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B17B29" w:rsidRDefault="001548F9" w:rsidP="006D141C">
      <w:pPr>
        <w:autoSpaceDE w:val="0"/>
        <w:autoSpaceDN w:val="0"/>
        <w:adjustRightInd w:val="0"/>
        <w:spacing w:line="360" w:lineRule="auto"/>
        <w:jc w:val="left"/>
        <w:rPr>
          <w:color w:val="000000"/>
          <w:kern w:val="0"/>
          <w:szCs w:val="21"/>
        </w:rPr>
      </w:pPr>
    </w:p>
    <w:p w:rsidR="001548F9" w:rsidRPr="00B17B29" w:rsidRDefault="001548F9" w:rsidP="006D141C">
      <w:pPr>
        <w:autoSpaceDE w:val="0"/>
        <w:autoSpaceDN w:val="0"/>
        <w:adjustRightInd w:val="0"/>
        <w:spacing w:line="360" w:lineRule="auto"/>
        <w:jc w:val="left"/>
        <w:rPr>
          <w:color w:val="000000"/>
          <w:kern w:val="0"/>
          <w:szCs w:val="21"/>
        </w:rPr>
      </w:pPr>
    </w:p>
    <w:p w:rsidR="001548F9" w:rsidRPr="00B17B29" w:rsidRDefault="001548F9" w:rsidP="006D141C">
      <w:pPr>
        <w:autoSpaceDE w:val="0"/>
        <w:autoSpaceDN w:val="0"/>
        <w:adjustRightInd w:val="0"/>
        <w:spacing w:line="360" w:lineRule="auto"/>
        <w:jc w:val="left"/>
        <w:rPr>
          <w:color w:val="000000"/>
          <w:kern w:val="0"/>
          <w:szCs w:val="21"/>
        </w:rPr>
      </w:pPr>
    </w:p>
    <w:p w:rsidR="001548F9" w:rsidRPr="00B17B29" w:rsidRDefault="001548F9" w:rsidP="006D141C">
      <w:pPr>
        <w:autoSpaceDE w:val="0"/>
        <w:autoSpaceDN w:val="0"/>
        <w:adjustRightInd w:val="0"/>
        <w:spacing w:line="360" w:lineRule="auto"/>
        <w:jc w:val="left"/>
        <w:rPr>
          <w:color w:val="000000"/>
          <w:kern w:val="0"/>
          <w:szCs w:val="21"/>
        </w:rPr>
      </w:pPr>
    </w:p>
    <w:p w:rsidR="001548F9" w:rsidRPr="0046548D" w:rsidRDefault="001548F9" w:rsidP="00D24622">
      <w:pPr>
        <w:spacing w:line="360" w:lineRule="auto"/>
        <w:jc w:val="center"/>
        <w:rPr>
          <w:rFonts w:eastAsiaTheme="minorEastAsia"/>
          <w:b/>
          <w:sz w:val="24"/>
        </w:rPr>
      </w:pPr>
      <w:r w:rsidRPr="0046548D">
        <w:rPr>
          <w:rFonts w:eastAsiaTheme="minorEastAsia"/>
          <w:b/>
          <w:sz w:val="24"/>
        </w:rPr>
        <w:t>国投瑞银和安债券型证券投资基金</w:t>
      </w:r>
    </w:p>
    <w:p w:rsidR="001548F9" w:rsidRPr="0046548D" w:rsidRDefault="001548F9" w:rsidP="00D24622">
      <w:pPr>
        <w:spacing w:line="360" w:lineRule="auto"/>
        <w:jc w:val="center"/>
        <w:rPr>
          <w:rFonts w:eastAsiaTheme="minorEastAsia"/>
          <w:b/>
          <w:sz w:val="24"/>
        </w:rPr>
      </w:pPr>
      <w:r w:rsidRPr="0046548D">
        <w:rPr>
          <w:rFonts w:eastAsiaTheme="minorEastAsia"/>
          <w:b/>
          <w:sz w:val="24"/>
        </w:rPr>
        <w:t>2018</w:t>
      </w:r>
      <w:r w:rsidRPr="0046548D">
        <w:rPr>
          <w:rFonts w:eastAsiaTheme="minorEastAsia"/>
          <w:b/>
          <w:sz w:val="24"/>
        </w:rPr>
        <w:t>年半年度报告</w:t>
      </w:r>
      <w:r w:rsidR="00835AA6" w:rsidRPr="0046548D">
        <w:rPr>
          <w:rFonts w:eastAsiaTheme="minorEastAsia"/>
          <w:b/>
          <w:sz w:val="24"/>
        </w:rPr>
        <w:t>摘要</w:t>
      </w:r>
    </w:p>
    <w:p w:rsidR="001548F9" w:rsidRPr="0046548D" w:rsidRDefault="001548F9" w:rsidP="00D24622">
      <w:pPr>
        <w:spacing w:line="360" w:lineRule="auto"/>
        <w:jc w:val="center"/>
        <w:rPr>
          <w:rFonts w:eastAsiaTheme="minorEastAsia"/>
          <w:b/>
          <w:sz w:val="24"/>
        </w:rPr>
      </w:pPr>
      <w:r w:rsidRPr="0046548D">
        <w:rPr>
          <w:rFonts w:eastAsiaTheme="minorEastAsia"/>
          <w:b/>
          <w:sz w:val="24"/>
        </w:rPr>
        <w:t>2018</w:t>
      </w:r>
      <w:r w:rsidRPr="0046548D">
        <w:rPr>
          <w:rFonts w:eastAsiaTheme="minorEastAsia"/>
          <w:b/>
          <w:sz w:val="24"/>
        </w:rPr>
        <w:t>年</w:t>
      </w:r>
      <w:r w:rsidRPr="0046548D">
        <w:rPr>
          <w:rFonts w:eastAsiaTheme="minorEastAsia"/>
          <w:b/>
          <w:sz w:val="24"/>
        </w:rPr>
        <w:t>6</w:t>
      </w:r>
      <w:r w:rsidRPr="0046548D">
        <w:rPr>
          <w:rFonts w:eastAsiaTheme="minorEastAsia"/>
          <w:b/>
          <w:sz w:val="24"/>
        </w:rPr>
        <w:t>月</w:t>
      </w:r>
      <w:r w:rsidRPr="0046548D">
        <w:rPr>
          <w:rFonts w:eastAsiaTheme="minorEastAsia"/>
          <w:b/>
          <w:sz w:val="24"/>
        </w:rPr>
        <w:t>30</w:t>
      </w:r>
      <w:r w:rsidRPr="0046548D">
        <w:rPr>
          <w:rFonts w:eastAsiaTheme="minorEastAsia"/>
          <w:b/>
          <w:sz w:val="24"/>
        </w:rPr>
        <w:t>日</w:t>
      </w: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jc w:val="center"/>
        <w:rPr>
          <w:b/>
          <w:color w:val="000000"/>
          <w:szCs w:val="21"/>
        </w:rPr>
      </w:pPr>
    </w:p>
    <w:p w:rsidR="001548F9" w:rsidRPr="0046548D" w:rsidRDefault="001548F9" w:rsidP="006D141C">
      <w:pPr>
        <w:spacing w:line="360" w:lineRule="auto"/>
        <w:rPr>
          <w:b/>
          <w:color w:val="000000"/>
          <w:szCs w:val="21"/>
        </w:rPr>
      </w:pPr>
    </w:p>
    <w:p w:rsidR="001548F9" w:rsidRPr="0046548D" w:rsidRDefault="001548F9" w:rsidP="00801E52">
      <w:pPr>
        <w:spacing w:line="360" w:lineRule="auto"/>
        <w:ind w:firstLineChars="900" w:firstLine="2160"/>
        <w:rPr>
          <w:rFonts w:eastAsiaTheme="minorEastAsia"/>
          <w:color w:val="000000"/>
          <w:sz w:val="24"/>
        </w:rPr>
      </w:pPr>
      <w:r w:rsidRPr="0046548D">
        <w:rPr>
          <w:rFonts w:eastAsiaTheme="minorEastAsia"/>
          <w:color w:val="000000"/>
          <w:sz w:val="24"/>
        </w:rPr>
        <w:t>基金管理人：国投瑞银基金管理有限公司</w:t>
      </w:r>
    </w:p>
    <w:p w:rsidR="001548F9" w:rsidRPr="0046548D" w:rsidRDefault="001548F9" w:rsidP="00801E52">
      <w:pPr>
        <w:spacing w:line="360" w:lineRule="auto"/>
        <w:ind w:firstLineChars="900" w:firstLine="2160"/>
        <w:rPr>
          <w:rFonts w:eastAsiaTheme="minorEastAsia"/>
          <w:color w:val="000000"/>
          <w:sz w:val="24"/>
        </w:rPr>
      </w:pPr>
      <w:r w:rsidRPr="0046548D">
        <w:rPr>
          <w:rFonts w:eastAsiaTheme="minorEastAsia"/>
          <w:color w:val="000000"/>
          <w:sz w:val="24"/>
        </w:rPr>
        <w:t>基金托管人：中国银行股份有限公司</w:t>
      </w:r>
    </w:p>
    <w:p w:rsidR="001548F9" w:rsidRPr="0046548D" w:rsidRDefault="001548F9" w:rsidP="00801E52">
      <w:pPr>
        <w:spacing w:line="360" w:lineRule="auto"/>
        <w:ind w:firstLineChars="900" w:firstLine="2160"/>
        <w:rPr>
          <w:rFonts w:eastAsiaTheme="minorEastAsia"/>
          <w:color w:val="000000"/>
          <w:sz w:val="24"/>
        </w:rPr>
      </w:pPr>
      <w:r w:rsidRPr="0046548D">
        <w:rPr>
          <w:rFonts w:eastAsiaTheme="minorEastAsia"/>
          <w:color w:val="000000"/>
          <w:sz w:val="24"/>
        </w:rPr>
        <w:t>报告送出日期：二〇一八年八月二十四日</w:t>
      </w:r>
    </w:p>
    <w:p w:rsidR="001548F9" w:rsidRPr="00B17B29" w:rsidRDefault="001548F9" w:rsidP="006D141C">
      <w:pPr>
        <w:widowControl/>
        <w:jc w:val="left"/>
        <w:rPr>
          <w:color w:val="000000"/>
          <w:szCs w:val="21"/>
        </w:rPr>
        <w:sectPr w:rsidR="001548F9" w:rsidRPr="00B17B29">
          <w:headerReference w:type="default" r:id="rId7"/>
          <w:footerReference w:type="default" r:id="rId8"/>
          <w:pgSz w:w="11926" w:h="15840"/>
          <w:pgMar w:top="1418" w:right="1418" w:bottom="851" w:left="1418" w:header="851" w:footer="992" w:gutter="0"/>
          <w:cols w:space="720"/>
        </w:sectPr>
      </w:pP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0" w:name="_Toc331410066"/>
      <w:bookmarkStart w:id="1" w:name="_Toc225498243"/>
      <w:r w:rsidRPr="0046548D">
        <w:rPr>
          <w:rFonts w:eastAsiaTheme="minorEastAsia"/>
          <w:b/>
          <w:bCs/>
          <w:szCs w:val="24"/>
          <w:lang w:val="en-US"/>
        </w:rPr>
        <w:lastRenderedPageBreak/>
        <w:t xml:space="preserve">1  </w:t>
      </w:r>
      <w:r w:rsidRPr="0046548D">
        <w:rPr>
          <w:rFonts w:eastAsiaTheme="minorEastAsia"/>
          <w:b/>
          <w:bCs/>
          <w:szCs w:val="24"/>
          <w:lang w:val="en-US"/>
        </w:rPr>
        <w:t>重要提示</w:t>
      </w:r>
      <w:bookmarkEnd w:id="0"/>
      <w:bookmarkEnd w:id="1"/>
    </w:p>
    <w:p w:rsidR="001548F9" w:rsidRPr="0046548D" w:rsidRDefault="001548F9" w:rsidP="00D24622">
      <w:pPr>
        <w:pStyle w:val="20"/>
        <w:spacing w:before="0" w:after="0"/>
        <w:rPr>
          <w:rFonts w:ascii="Times New Roman" w:eastAsiaTheme="minorEastAsia" w:hAnsi="Times New Roman"/>
          <w:kern w:val="0"/>
          <w:szCs w:val="24"/>
        </w:rPr>
      </w:pPr>
      <w:bookmarkStart w:id="2" w:name="_Toc331410067"/>
      <w:r w:rsidRPr="0046548D">
        <w:rPr>
          <w:rFonts w:ascii="Times New Roman" w:eastAsiaTheme="minorEastAsia" w:hAnsi="Times New Roman"/>
          <w:kern w:val="0"/>
          <w:szCs w:val="24"/>
        </w:rPr>
        <w:t xml:space="preserve">1.1 </w:t>
      </w:r>
      <w:r w:rsidRPr="0046548D">
        <w:rPr>
          <w:rFonts w:ascii="Times New Roman" w:eastAsiaTheme="minorEastAsia" w:hAnsi="Times New Roman"/>
          <w:kern w:val="0"/>
          <w:szCs w:val="24"/>
        </w:rPr>
        <w:t>重要提示</w:t>
      </w:r>
      <w:bookmarkEnd w:id="2"/>
    </w:p>
    <w:tbl>
      <w:tblPr>
        <w:tblStyle w:val="af7"/>
        <w:tblW w:w="0" w:type="auto"/>
        <w:tblLook w:val="04A0"/>
      </w:tblPr>
      <w:tblGrid>
        <w:gridCol w:w="9286"/>
      </w:tblGrid>
      <w:tr w:rsidR="007A4FBD" w:rsidTr="007A4FBD">
        <w:tc>
          <w:tcPr>
            <w:tcW w:w="9286" w:type="dxa"/>
          </w:tcPr>
          <w:p w:rsidR="007A4FBD" w:rsidRPr="0046548D" w:rsidRDefault="007A4FBD" w:rsidP="007A4FBD">
            <w:pPr>
              <w:spacing w:line="360" w:lineRule="auto"/>
              <w:ind w:firstLineChars="200" w:firstLine="480"/>
              <w:rPr>
                <w:rFonts w:eastAsiaTheme="minorEastAsia"/>
                <w:color w:val="000000"/>
                <w:sz w:val="24"/>
              </w:rPr>
            </w:pPr>
            <w:r w:rsidRPr="0046548D">
              <w:rPr>
                <w:rFonts w:eastAsiaTheme="minorEastAsia"/>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7A4FBD" w:rsidRPr="0046548D" w:rsidRDefault="007A4FBD" w:rsidP="007A4FBD">
            <w:pPr>
              <w:spacing w:line="360" w:lineRule="auto"/>
              <w:ind w:firstLineChars="200" w:firstLine="480"/>
              <w:rPr>
                <w:rFonts w:eastAsiaTheme="minorEastAsia"/>
                <w:color w:val="000000"/>
                <w:sz w:val="24"/>
              </w:rPr>
            </w:pPr>
            <w:r w:rsidRPr="0046548D">
              <w:rPr>
                <w:rFonts w:eastAsiaTheme="minorEastAsia"/>
                <w:color w:val="000000"/>
                <w:sz w:val="24"/>
              </w:rPr>
              <w:t>基金托管人</w:t>
            </w:r>
            <w:r w:rsidRPr="0046548D">
              <w:rPr>
                <w:rFonts w:eastAsiaTheme="minorEastAsia"/>
                <w:sz w:val="24"/>
              </w:rPr>
              <w:t>中国银行股份有限公司</w:t>
            </w:r>
            <w:r w:rsidRPr="0046548D">
              <w:rPr>
                <w:rFonts w:eastAsiaTheme="minorEastAsia"/>
                <w:color w:val="000000"/>
                <w:sz w:val="24"/>
              </w:rPr>
              <w:t>根据本基金合同规定，于</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8</w:t>
            </w:r>
            <w:r w:rsidRPr="0046548D">
              <w:rPr>
                <w:rFonts w:eastAsiaTheme="minorEastAsia"/>
                <w:color w:val="000000"/>
                <w:sz w:val="24"/>
              </w:rPr>
              <w:t>月</w:t>
            </w:r>
            <w:r w:rsidRPr="0046548D">
              <w:rPr>
                <w:rFonts w:eastAsiaTheme="minorEastAsia"/>
                <w:color w:val="000000"/>
                <w:sz w:val="24"/>
              </w:rPr>
              <w:t>23</w:t>
            </w:r>
            <w:r w:rsidRPr="0046548D">
              <w:rPr>
                <w:rFonts w:eastAsiaTheme="minorEastAsia"/>
                <w:color w:val="000000"/>
                <w:sz w:val="24"/>
              </w:rPr>
              <w:t>日复核了本报告中的财务指标、净值表现、利润分配情况、财务会计报告、投资组合报告等内容，保证复核内容不存在虚假记载、误导性陈述或者重大遗漏。</w:t>
            </w:r>
          </w:p>
          <w:p w:rsidR="007A4FBD" w:rsidRPr="0046548D" w:rsidRDefault="007A4FBD" w:rsidP="007A4FBD">
            <w:pPr>
              <w:spacing w:line="360" w:lineRule="auto"/>
              <w:ind w:firstLineChars="200" w:firstLine="480"/>
              <w:rPr>
                <w:rFonts w:eastAsiaTheme="minorEastAsia"/>
                <w:color w:val="000000"/>
                <w:sz w:val="24"/>
              </w:rPr>
            </w:pPr>
            <w:r w:rsidRPr="0046548D">
              <w:rPr>
                <w:rFonts w:eastAsiaTheme="minorEastAsia"/>
                <w:color w:val="000000"/>
                <w:sz w:val="24"/>
              </w:rPr>
              <w:t>基金管理人承诺以诚实信用、勤勉尽责的原则管理和运用基金资产，但不保证基金一定盈利。</w:t>
            </w:r>
          </w:p>
          <w:p w:rsidR="007A4FBD" w:rsidRPr="0046548D" w:rsidRDefault="007A4FBD" w:rsidP="007A4FBD">
            <w:pPr>
              <w:spacing w:line="360" w:lineRule="auto"/>
              <w:ind w:firstLineChars="200" w:firstLine="480"/>
              <w:rPr>
                <w:rFonts w:eastAsiaTheme="minorEastAsia"/>
                <w:color w:val="000000"/>
                <w:sz w:val="24"/>
              </w:rPr>
            </w:pPr>
            <w:r w:rsidRPr="0046548D">
              <w:rPr>
                <w:rFonts w:eastAsiaTheme="minorEastAsia"/>
                <w:color w:val="000000"/>
                <w:sz w:val="24"/>
              </w:rPr>
              <w:t>基金的过往业绩并不代表其未来表现。投资有风险，投资者在作出投资决策前应仔细阅读本基金的招募说明书及其更新。</w:t>
            </w:r>
          </w:p>
          <w:p w:rsidR="007A4FBD" w:rsidRPr="0046548D" w:rsidRDefault="007A4FBD" w:rsidP="007A4FBD">
            <w:pPr>
              <w:ind w:firstLineChars="200" w:firstLine="480"/>
              <w:rPr>
                <w:rFonts w:eastAsiaTheme="minorEastAsia"/>
                <w:color w:val="000000"/>
                <w:sz w:val="24"/>
              </w:rPr>
            </w:pPr>
            <w:r w:rsidRPr="0046548D">
              <w:rPr>
                <w:rFonts w:eastAsiaTheme="minorEastAsia"/>
                <w:color w:val="000000"/>
                <w:sz w:val="24"/>
              </w:rPr>
              <w:t>本半年度报告摘要摘自半年度报告正文，投资者欲了解详细内容，应阅读半年度报告正文。</w:t>
            </w:r>
          </w:p>
          <w:p w:rsidR="007A4FBD" w:rsidRPr="0046548D" w:rsidRDefault="007A4FBD" w:rsidP="007A4FBD">
            <w:pPr>
              <w:spacing w:line="360" w:lineRule="auto"/>
              <w:ind w:firstLineChars="200" w:firstLine="480"/>
              <w:rPr>
                <w:rFonts w:eastAsiaTheme="minorEastAsia"/>
                <w:color w:val="000000"/>
                <w:sz w:val="24"/>
              </w:rPr>
            </w:pPr>
            <w:r w:rsidRPr="0046548D">
              <w:rPr>
                <w:rFonts w:eastAsiaTheme="minorEastAsia"/>
                <w:color w:val="000000"/>
                <w:sz w:val="24"/>
              </w:rPr>
              <w:t>本报告中财务资料未经审计。</w:t>
            </w:r>
          </w:p>
          <w:p w:rsidR="007A4FBD" w:rsidRDefault="007A4FBD" w:rsidP="00FA488E">
            <w:pPr>
              <w:ind w:firstLineChars="200" w:firstLine="480"/>
              <w:rPr>
                <w:rFonts w:eastAsiaTheme="minorEastAsia"/>
                <w:color w:val="000000"/>
                <w:sz w:val="24"/>
              </w:rPr>
            </w:pPr>
            <w:r w:rsidRPr="00FA488E">
              <w:rPr>
                <w:rFonts w:eastAsiaTheme="minorEastAsia"/>
                <w:color w:val="000000"/>
                <w:sz w:val="24"/>
              </w:rPr>
              <w:t>本报告期自</w:t>
            </w:r>
            <w:r w:rsidRPr="00FA488E">
              <w:rPr>
                <w:rFonts w:eastAsiaTheme="minorEastAsia"/>
                <w:color w:val="000000"/>
                <w:sz w:val="24"/>
              </w:rPr>
              <w:t>2018</w:t>
            </w:r>
            <w:r w:rsidRPr="00FA488E">
              <w:rPr>
                <w:rFonts w:eastAsiaTheme="minorEastAsia"/>
                <w:color w:val="000000"/>
                <w:sz w:val="24"/>
              </w:rPr>
              <w:t>年</w:t>
            </w:r>
            <w:r w:rsidRPr="00FA488E">
              <w:rPr>
                <w:rFonts w:eastAsiaTheme="minorEastAsia"/>
                <w:color w:val="000000"/>
                <w:sz w:val="24"/>
              </w:rPr>
              <w:t>1</w:t>
            </w:r>
            <w:r w:rsidRPr="00FA488E">
              <w:rPr>
                <w:rFonts w:eastAsiaTheme="minorEastAsia"/>
                <w:color w:val="000000"/>
                <w:sz w:val="24"/>
              </w:rPr>
              <w:t>月</w:t>
            </w:r>
            <w:r w:rsidRPr="00FA488E">
              <w:rPr>
                <w:rFonts w:eastAsiaTheme="minorEastAsia"/>
                <w:color w:val="000000"/>
                <w:sz w:val="24"/>
              </w:rPr>
              <w:t>1</w:t>
            </w:r>
            <w:r w:rsidRPr="00FA488E">
              <w:rPr>
                <w:rFonts w:eastAsiaTheme="minorEastAsia"/>
                <w:color w:val="000000"/>
                <w:sz w:val="24"/>
              </w:rPr>
              <w:t>日起至</w:t>
            </w:r>
            <w:r w:rsidRPr="00FA488E">
              <w:rPr>
                <w:rFonts w:eastAsiaTheme="minorEastAsia"/>
                <w:color w:val="000000"/>
                <w:sz w:val="24"/>
              </w:rPr>
              <w:t>6</w:t>
            </w:r>
            <w:r w:rsidRPr="00FA488E">
              <w:rPr>
                <w:rFonts w:eastAsiaTheme="minorEastAsia"/>
                <w:color w:val="000000"/>
                <w:sz w:val="24"/>
              </w:rPr>
              <w:t>月</w:t>
            </w:r>
            <w:r w:rsidRPr="00FA488E">
              <w:rPr>
                <w:rFonts w:eastAsiaTheme="minorEastAsia"/>
                <w:color w:val="000000"/>
                <w:sz w:val="24"/>
              </w:rPr>
              <w:t>30</w:t>
            </w:r>
            <w:r w:rsidRPr="00FA488E">
              <w:rPr>
                <w:rFonts w:eastAsiaTheme="minorEastAsia"/>
                <w:color w:val="000000"/>
                <w:sz w:val="24"/>
              </w:rPr>
              <w:t>日止。</w:t>
            </w:r>
          </w:p>
        </w:tc>
      </w:tr>
    </w:tbl>
    <w:p w:rsidR="00BC5DB0" w:rsidRPr="0046548D" w:rsidRDefault="00BC5DB0" w:rsidP="0046548D">
      <w:pPr>
        <w:spacing w:line="360" w:lineRule="auto"/>
        <w:ind w:firstLineChars="200" w:firstLine="480"/>
        <w:rPr>
          <w:rFonts w:eastAsiaTheme="minorEastAsia"/>
          <w:kern w:val="0"/>
          <w:sz w:val="24"/>
        </w:rPr>
      </w:pPr>
    </w:p>
    <w:p w:rsidR="00816848" w:rsidRPr="0046548D" w:rsidRDefault="00816848" w:rsidP="0046548D">
      <w:pPr>
        <w:spacing w:line="288" w:lineRule="auto"/>
        <w:ind w:firstLineChars="200" w:firstLine="480"/>
        <w:rPr>
          <w:rFonts w:eastAsiaTheme="minorEastAsia"/>
          <w:color w:val="000000"/>
          <w:sz w:val="24"/>
        </w:rPr>
      </w:pPr>
    </w:p>
    <w:p w:rsidR="00EB2B24" w:rsidRPr="0046548D" w:rsidRDefault="001548F9" w:rsidP="0046548D">
      <w:pPr>
        <w:spacing w:line="288" w:lineRule="auto"/>
        <w:ind w:firstLineChars="200" w:firstLine="480"/>
        <w:rPr>
          <w:rFonts w:eastAsiaTheme="minorEastAsia"/>
          <w:b/>
          <w:color w:val="000000"/>
          <w:kern w:val="0"/>
          <w:sz w:val="24"/>
        </w:rPr>
      </w:pPr>
      <w:r w:rsidRPr="0046548D">
        <w:rPr>
          <w:rFonts w:eastAsiaTheme="minorEastAsia"/>
          <w:sz w:val="24"/>
        </w:rPr>
        <w:br w:type="page"/>
      </w:r>
    </w:p>
    <w:p w:rsidR="001548F9" w:rsidRPr="0046548D" w:rsidRDefault="001548F9" w:rsidP="008636A7">
      <w:pPr>
        <w:pStyle w:val="1"/>
        <w:keepNext/>
        <w:keepLines/>
        <w:widowControl w:val="0"/>
        <w:spacing w:beforeLines="100" w:afterLines="100" w:line="360" w:lineRule="auto"/>
        <w:jc w:val="center"/>
        <w:rPr>
          <w:rFonts w:eastAsiaTheme="minorEastAsia"/>
          <w:szCs w:val="24"/>
          <w:lang w:val="en-US"/>
        </w:rPr>
      </w:pPr>
      <w:bookmarkStart w:id="3" w:name="_Toc331410068"/>
      <w:bookmarkStart w:id="4" w:name="_Toc225498244"/>
      <w:r w:rsidRPr="0046548D">
        <w:rPr>
          <w:rFonts w:eastAsiaTheme="minorEastAsia"/>
          <w:b/>
          <w:bCs/>
          <w:szCs w:val="24"/>
          <w:lang w:val="en-US"/>
        </w:rPr>
        <w:lastRenderedPageBreak/>
        <w:t xml:space="preserve">2  </w:t>
      </w:r>
      <w:r w:rsidRPr="0046548D">
        <w:rPr>
          <w:rFonts w:eastAsiaTheme="minorEastAsia"/>
          <w:b/>
          <w:bCs/>
          <w:szCs w:val="24"/>
          <w:lang w:val="en-US"/>
        </w:rPr>
        <w:t>基金简介</w:t>
      </w:r>
      <w:bookmarkEnd w:id="3"/>
      <w:bookmarkEnd w:id="4"/>
    </w:p>
    <w:p w:rsidR="001548F9" w:rsidRPr="0046548D" w:rsidRDefault="00F00927" w:rsidP="00D24622">
      <w:pPr>
        <w:pStyle w:val="20"/>
        <w:spacing w:before="0" w:after="0"/>
        <w:rPr>
          <w:rFonts w:ascii="Times New Roman" w:eastAsiaTheme="minorEastAsia" w:hAnsi="Times New Roman"/>
          <w:color w:val="000000"/>
          <w:szCs w:val="24"/>
        </w:rPr>
      </w:pPr>
      <w:bookmarkStart w:id="5" w:name="_Toc331410069"/>
      <w:r w:rsidRPr="0046548D">
        <w:rPr>
          <w:rFonts w:ascii="Times New Roman" w:eastAsiaTheme="minorEastAsia" w:hAnsi="Times New Roman"/>
          <w:kern w:val="0"/>
          <w:szCs w:val="24"/>
        </w:rPr>
        <w:t>2.1</w:t>
      </w:r>
      <w:r w:rsidR="001548F9" w:rsidRPr="0046548D">
        <w:rPr>
          <w:rFonts w:ascii="Times New Roman" w:eastAsiaTheme="minorEastAsia" w:hAnsi="Times New Roman"/>
          <w:color w:val="000000"/>
          <w:szCs w:val="24"/>
        </w:rPr>
        <w:t>基金基本情况</w:t>
      </w:r>
      <w:bookmarkEnd w:id="5"/>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59"/>
        <w:gridCol w:w="2438"/>
        <w:gridCol w:w="2553"/>
      </w:tblGrid>
      <w:tr w:rsidR="001548F9" w:rsidRPr="0046548D" w:rsidTr="00730773">
        <w:trPr>
          <w:jc w:val="center"/>
        </w:trPr>
        <w:tc>
          <w:tcPr>
            <w:tcW w:w="3859" w:type="dxa"/>
          </w:tcPr>
          <w:p w:rsidR="001548F9" w:rsidRPr="0046548D" w:rsidRDefault="001548F9">
            <w:pPr>
              <w:rPr>
                <w:rFonts w:eastAsiaTheme="minorEastAsia"/>
                <w:color w:val="000000"/>
                <w:kern w:val="0"/>
                <w:sz w:val="24"/>
              </w:rPr>
            </w:pPr>
            <w:r w:rsidRPr="0046548D">
              <w:rPr>
                <w:rFonts w:eastAsiaTheme="minorEastAsia"/>
                <w:sz w:val="24"/>
              </w:rPr>
              <w:t>基金简称</w:t>
            </w:r>
          </w:p>
        </w:tc>
        <w:tc>
          <w:tcPr>
            <w:tcW w:w="4991" w:type="dxa"/>
            <w:gridSpan w:val="2"/>
            <w:vAlign w:val="center"/>
          </w:tcPr>
          <w:p w:rsidR="001548F9" w:rsidRPr="0046548D" w:rsidRDefault="001548F9" w:rsidP="00801E52">
            <w:pPr>
              <w:jc w:val="right"/>
              <w:rPr>
                <w:rFonts w:eastAsiaTheme="minorEastAsia"/>
                <w:sz w:val="24"/>
              </w:rPr>
            </w:pPr>
            <w:r w:rsidRPr="0046548D">
              <w:rPr>
                <w:rFonts w:eastAsiaTheme="minorEastAsia"/>
                <w:sz w:val="24"/>
              </w:rPr>
              <w:t>国投瑞银和安债券</w:t>
            </w:r>
          </w:p>
        </w:tc>
      </w:tr>
      <w:tr w:rsidR="001548F9" w:rsidRPr="0046548D" w:rsidTr="00730773">
        <w:trPr>
          <w:jc w:val="center"/>
        </w:trPr>
        <w:tc>
          <w:tcPr>
            <w:tcW w:w="3859" w:type="dxa"/>
            <w:vAlign w:val="center"/>
          </w:tcPr>
          <w:p w:rsidR="001548F9" w:rsidRPr="0046548D" w:rsidRDefault="001548F9">
            <w:pPr>
              <w:rPr>
                <w:rFonts w:eastAsiaTheme="minorEastAsia"/>
                <w:color w:val="000000"/>
                <w:kern w:val="0"/>
                <w:sz w:val="24"/>
              </w:rPr>
            </w:pPr>
            <w:r w:rsidRPr="0046548D">
              <w:rPr>
                <w:rFonts w:eastAsiaTheme="minorEastAsia"/>
                <w:sz w:val="24"/>
              </w:rPr>
              <w:t>基金主代码</w:t>
            </w:r>
          </w:p>
        </w:tc>
        <w:tc>
          <w:tcPr>
            <w:tcW w:w="4991" w:type="dxa"/>
            <w:gridSpan w:val="2"/>
            <w:vAlign w:val="center"/>
          </w:tcPr>
          <w:p w:rsidR="001548F9" w:rsidRPr="0046548D" w:rsidRDefault="001548F9" w:rsidP="00801E52">
            <w:pPr>
              <w:jc w:val="right"/>
              <w:rPr>
                <w:rFonts w:eastAsiaTheme="minorEastAsia"/>
                <w:sz w:val="24"/>
              </w:rPr>
            </w:pPr>
            <w:r w:rsidRPr="0046548D">
              <w:rPr>
                <w:rFonts w:eastAsiaTheme="minorEastAsia"/>
                <w:sz w:val="24"/>
              </w:rPr>
              <w:t>002677</w:t>
            </w:r>
          </w:p>
        </w:tc>
      </w:tr>
      <w:tr w:rsidR="00F00927" w:rsidRPr="0046548D" w:rsidTr="00730773">
        <w:trPr>
          <w:jc w:val="center"/>
        </w:trPr>
        <w:tc>
          <w:tcPr>
            <w:tcW w:w="3859" w:type="dxa"/>
          </w:tcPr>
          <w:p w:rsidR="00F00927" w:rsidRPr="0046548D" w:rsidRDefault="00F00927">
            <w:pPr>
              <w:rPr>
                <w:rFonts w:eastAsiaTheme="minorEastAsia"/>
                <w:color w:val="000000"/>
                <w:kern w:val="0"/>
                <w:sz w:val="24"/>
              </w:rPr>
            </w:pPr>
            <w:r w:rsidRPr="0046548D">
              <w:rPr>
                <w:rFonts w:eastAsiaTheme="minorEastAsia"/>
                <w:sz w:val="24"/>
              </w:rPr>
              <w:t>基金运作方式</w:t>
            </w:r>
          </w:p>
        </w:tc>
        <w:tc>
          <w:tcPr>
            <w:tcW w:w="4991" w:type="dxa"/>
            <w:gridSpan w:val="2"/>
            <w:vAlign w:val="center"/>
          </w:tcPr>
          <w:p w:rsidR="00F00927" w:rsidRPr="0046548D" w:rsidRDefault="00F00927" w:rsidP="00801E52">
            <w:pPr>
              <w:jc w:val="right"/>
              <w:rPr>
                <w:rFonts w:eastAsiaTheme="minorEastAsia"/>
                <w:sz w:val="24"/>
              </w:rPr>
            </w:pPr>
            <w:r w:rsidRPr="0046548D">
              <w:rPr>
                <w:rFonts w:eastAsiaTheme="minorEastAsia"/>
                <w:sz w:val="24"/>
              </w:rPr>
              <w:t>契约型开放式</w:t>
            </w:r>
          </w:p>
        </w:tc>
      </w:tr>
      <w:tr w:rsidR="00F00927" w:rsidRPr="0046548D" w:rsidTr="00730773">
        <w:trPr>
          <w:jc w:val="center"/>
        </w:trPr>
        <w:tc>
          <w:tcPr>
            <w:tcW w:w="3859" w:type="dxa"/>
          </w:tcPr>
          <w:p w:rsidR="00F00927" w:rsidRPr="0046548D" w:rsidRDefault="00F00927">
            <w:pPr>
              <w:rPr>
                <w:rFonts w:eastAsiaTheme="minorEastAsia"/>
                <w:color w:val="000000"/>
                <w:kern w:val="0"/>
                <w:sz w:val="24"/>
              </w:rPr>
            </w:pPr>
            <w:r w:rsidRPr="0046548D">
              <w:rPr>
                <w:rFonts w:eastAsiaTheme="minorEastAsia"/>
                <w:sz w:val="24"/>
              </w:rPr>
              <w:t>基金合同生效日</w:t>
            </w:r>
          </w:p>
        </w:tc>
        <w:tc>
          <w:tcPr>
            <w:tcW w:w="4991" w:type="dxa"/>
            <w:gridSpan w:val="2"/>
            <w:vAlign w:val="center"/>
          </w:tcPr>
          <w:p w:rsidR="00F00927" w:rsidRPr="0046548D" w:rsidRDefault="00F00927" w:rsidP="00801E52">
            <w:pPr>
              <w:jc w:val="right"/>
              <w:rPr>
                <w:rFonts w:eastAsiaTheme="minorEastAsia"/>
                <w:sz w:val="24"/>
              </w:rPr>
            </w:pPr>
            <w:r w:rsidRPr="0046548D">
              <w:rPr>
                <w:rFonts w:eastAsiaTheme="minorEastAsia"/>
                <w:sz w:val="24"/>
              </w:rPr>
              <w:t>2016</w:t>
            </w:r>
            <w:r w:rsidRPr="0046548D">
              <w:rPr>
                <w:rFonts w:eastAsiaTheme="minorEastAsia"/>
                <w:sz w:val="24"/>
              </w:rPr>
              <w:t>年</w:t>
            </w:r>
            <w:r w:rsidRPr="0046548D">
              <w:rPr>
                <w:rFonts w:eastAsiaTheme="minorEastAsia"/>
                <w:sz w:val="24"/>
              </w:rPr>
              <w:t>4</w:t>
            </w:r>
            <w:r w:rsidRPr="0046548D">
              <w:rPr>
                <w:rFonts w:eastAsiaTheme="minorEastAsia"/>
                <w:sz w:val="24"/>
              </w:rPr>
              <w:t>月</w:t>
            </w:r>
            <w:r w:rsidRPr="0046548D">
              <w:rPr>
                <w:rFonts w:eastAsiaTheme="minorEastAsia"/>
                <w:sz w:val="24"/>
              </w:rPr>
              <w:t>22</w:t>
            </w:r>
            <w:r w:rsidRPr="0046548D">
              <w:rPr>
                <w:rFonts w:eastAsiaTheme="minorEastAsia"/>
                <w:sz w:val="24"/>
              </w:rPr>
              <w:t>日</w:t>
            </w:r>
          </w:p>
        </w:tc>
      </w:tr>
      <w:tr w:rsidR="00F00927" w:rsidRPr="0046548D" w:rsidTr="00730773">
        <w:trPr>
          <w:jc w:val="center"/>
        </w:trPr>
        <w:tc>
          <w:tcPr>
            <w:tcW w:w="3859" w:type="dxa"/>
          </w:tcPr>
          <w:p w:rsidR="00F00927" w:rsidRPr="0046548D" w:rsidRDefault="00F00927">
            <w:pPr>
              <w:rPr>
                <w:rFonts w:eastAsiaTheme="minorEastAsia"/>
                <w:color w:val="000000"/>
                <w:kern w:val="0"/>
                <w:sz w:val="24"/>
              </w:rPr>
            </w:pPr>
            <w:r w:rsidRPr="0046548D">
              <w:rPr>
                <w:rFonts w:eastAsiaTheme="minorEastAsia"/>
                <w:sz w:val="24"/>
              </w:rPr>
              <w:t>基金管理人</w:t>
            </w:r>
          </w:p>
        </w:tc>
        <w:tc>
          <w:tcPr>
            <w:tcW w:w="4991" w:type="dxa"/>
            <w:gridSpan w:val="2"/>
            <w:vAlign w:val="center"/>
          </w:tcPr>
          <w:p w:rsidR="00F00927" w:rsidRPr="0046548D" w:rsidRDefault="00F00927" w:rsidP="00801E52">
            <w:pPr>
              <w:jc w:val="right"/>
              <w:rPr>
                <w:rFonts w:eastAsiaTheme="minorEastAsia"/>
                <w:sz w:val="24"/>
              </w:rPr>
            </w:pPr>
            <w:r w:rsidRPr="0046548D">
              <w:rPr>
                <w:rFonts w:eastAsiaTheme="minorEastAsia"/>
                <w:sz w:val="24"/>
              </w:rPr>
              <w:t>国投瑞银基金管理有限公司</w:t>
            </w:r>
          </w:p>
        </w:tc>
      </w:tr>
      <w:tr w:rsidR="00F00927" w:rsidRPr="0046548D" w:rsidTr="00730773">
        <w:trPr>
          <w:jc w:val="center"/>
        </w:trPr>
        <w:tc>
          <w:tcPr>
            <w:tcW w:w="3859" w:type="dxa"/>
          </w:tcPr>
          <w:p w:rsidR="00F00927" w:rsidRPr="0046548D" w:rsidRDefault="00F00927">
            <w:pPr>
              <w:rPr>
                <w:rFonts w:eastAsiaTheme="minorEastAsia"/>
                <w:color w:val="000000"/>
                <w:kern w:val="0"/>
                <w:sz w:val="24"/>
              </w:rPr>
            </w:pPr>
            <w:r w:rsidRPr="0046548D">
              <w:rPr>
                <w:rFonts w:eastAsiaTheme="minorEastAsia"/>
                <w:sz w:val="24"/>
              </w:rPr>
              <w:t>基金托管人</w:t>
            </w:r>
          </w:p>
        </w:tc>
        <w:tc>
          <w:tcPr>
            <w:tcW w:w="4991" w:type="dxa"/>
            <w:gridSpan w:val="2"/>
            <w:vAlign w:val="center"/>
          </w:tcPr>
          <w:p w:rsidR="00F00927" w:rsidRPr="0046548D" w:rsidRDefault="00F00927" w:rsidP="00801E52">
            <w:pPr>
              <w:jc w:val="right"/>
              <w:rPr>
                <w:rFonts w:eastAsiaTheme="minorEastAsia"/>
                <w:sz w:val="24"/>
              </w:rPr>
            </w:pPr>
            <w:r w:rsidRPr="0046548D">
              <w:rPr>
                <w:rFonts w:eastAsiaTheme="minorEastAsia"/>
                <w:sz w:val="24"/>
              </w:rPr>
              <w:t>中国银行股份有限公司</w:t>
            </w:r>
          </w:p>
        </w:tc>
      </w:tr>
      <w:tr w:rsidR="00F00927" w:rsidRPr="0046548D" w:rsidTr="00730773">
        <w:trPr>
          <w:jc w:val="center"/>
        </w:trPr>
        <w:tc>
          <w:tcPr>
            <w:tcW w:w="3859" w:type="dxa"/>
          </w:tcPr>
          <w:p w:rsidR="00F00927" w:rsidRPr="0046548D" w:rsidRDefault="00F00927">
            <w:pPr>
              <w:rPr>
                <w:rFonts w:eastAsiaTheme="minorEastAsia"/>
                <w:color w:val="000000"/>
                <w:kern w:val="0"/>
                <w:sz w:val="24"/>
              </w:rPr>
            </w:pPr>
            <w:r w:rsidRPr="0046548D">
              <w:rPr>
                <w:rFonts w:eastAsiaTheme="minorEastAsia"/>
                <w:sz w:val="24"/>
              </w:rPr>
              <w:t>报告期末基金份额总额</w:t>
            </w:r>
          </w:p>
        </w:tc>
        <w:tc>
          <w:tcPr>
            <w:tcW w:w="4991" w:type="dxa"/>
            <w:gridSpan w:val="2"/>
            <w:vAlign w:val="center"/>
          </w:tcPr>
          <w:p w:rsidR="00F00927" w:rsidRPr="0046548D" w:rsidRDefault="00F00927" w:rsidP="00801E52">
            <w:pPr>
              <w:jc w:val="right"/>
              <w:rPr>
                <w:rFonts w:eastAsiaTheme="minorEastAsia"/>
                <w:sz w:val="24"/>
              </w:rPr>
            </w:pPr>
            <w:r w:rsidRPr="0046548D">
              <w:rPr>
                <w:rFonts w:eastAsiaTheme="minorEastAsia"/>
                <w:sz w:val="24"/>
              </w:rPr>
              <w:t>10,251,360.10</w:t>
            </w:r>
            <w:r w:rsidRPr="0046548D">
              <w:rPr>
                <w:rFonts w:eastAsiaTheme="minorEastAsia"/>
                <w:sz w:val="24"/>
              </w:rPr>
              <w:t>份</w:t>
            </w:r>
          </w:p>
        </w:tc>
      </w:tr>
      <w:tr w:rsidR="00F00927" w:rsidRPr="0046548D" w:rsidTr="00730773">
        <w:trPr>
          <w:jc w:val="center"/>
        </w:trPr>
        <w:tc>
          <w:tcPr>
            <w:tcW w:w="3859" w:type="dxa"/>
          </w:tcPr>
          <w:p w:rsidR="00F00927" w:rsidRPr="0046548D" w:rsidRDefault="00F00927">
            <w:pPr>
              <w:rPr>
                <w:rFonts w:eastAsiaTheme="minorEastAsia"/>
                <w:color w:val="000000"/>
                <w:kern w:val="0"/>
                <w:sz w:val="24"/>
              </w:rPr>
            </w:pPr>
            <w:r w:rsidRPr="0046548D">
              <w:rPr>
                <w:rFonts w:eastAsiaTheme="minorEastAsia"/>
                <w:sz w:val="24"/>
              </w:rPr>
              <w:t>基金合同存续期</w:t>
            </w:r>
          </w:p>
        </w:tc>
        <w:tc>
          <w:tcPr>
            <w:tcW w:w="4991" w:type="dxa"/>
            <w:gridSpan w:val="2"/>
            <w:vAlign w:val="center"/>
          </w:tcPr>
          <w:p w:rsidR="00F00927" w:rsidRPr="0046548D" w:rsidRDefault="00F00927" w:rsidP="00801E52">
            <w:pPr>
              <w:jc w:val="right"/>
              <w:rPr>
                <w:rFonts w:eastAsiaTheme="minorEastAsia"/>
                <w:sz w:val="24"/>
              </w:rPr>
            </w:pPr>
            <w:r w:rsidRPr="0046548D">
              <w:rPr>
                <w:rFonts w:eastAsiaTheme="minorEastAsia"/>
                <w:sz w:val="24"/>
              </w:rPr>
              <w:t>不定期</w:t>
            </w:r>
          </w:p>
        </w:tc>
      </w:tr>
      <w:tr w:rsidR="00F00927" w:rsidRPr="0046548D" w:rsidTr="00730773">
        <w:trPr>
          <w:trHeight w:val="369"/>
          <w:jc w:val="center"/>
        </w:trPr>
        <w:tc>
          <w:tcPr>
            <w:tcW w:w="3859" w:type="dxa"/>
            <w:vAlign w:val="center"/>
          </w:tcPr>
          <w:p w:rsidR="00F00927" w:rsidRPr="0046548D" w:rsidRDefault="00F00927">
            <w:pPr>
              <w:rPr>
                <w:rFonts w:eastAsiaTheme="minorEastAsia"/>
                <w:sz w:val="24"/>
              </w:rPr>
            </w:pPr>
            <w:r w:rsidRPr="0046548D">
              <w:rPr>
                <w:rFonts w:eastAsiaTheme="minorEastAsia"/>
                <w:sz w:val="24"/>
              </w:rPr>
              <w:t>下属分级基金的基金简称</w:t>
            </w:r>
          </w:p>
        </w:tc>
        <w:tc>
          <w:tcPr>
            <w:tcW w:w="2438" w:type="dxa"/>
            <w:vAlign w:val="center"/>
          </w:tcPr>
          <w:p w:rsidR="00F00927" w:rsidRPr="0046548D" w:rsidRDefault="00F00927" w:rsidP="00801E52">
            <w:pPr>
              <w:jc w:val="right"/>
              <w:rPr>
                <w:rFonts w:eastAsiaTheme="minorEastAsia"/>
                <w:sz w:val="24"/>
              </w:rPr>
            </w:pPr>
            <w:r w:rsidRPr="0046548D">
              <w:rPr>
                <w:rFonts w:eastAsiaTheme="minorEastAsia"/>
                <w:sz w:val="24"/>
              </w:rPr>
              <w:t>国投瑞银和安债券</w:t>
            </w:r>
            <w:r w:rsidRPr="0046548D">
              <w:rPr>
                <w:rFonts w:eastAsiaTheme="minorEastAsia"/>
                <w:sz w:val="24"/>
              </w:rPr>
              <w:t>A</w:t>
            </w:r>
          </w:p>
        </w:tc>
        <w:tc>
          <w:tcPr>
            <w:tcW w:w="2553" w:type="dxa"/>
            <w:vAlign w:val="center"/>
          </w:tcPr>
          <w:p w:rsidR="00F00927" w:rsidRPr="0046548D" w:rsidRDefault="00F00927" w:rsidP="00801E52">
            <w:pPr>
              <w:jc w:val="right"/>
              <w:rPr>
                <w:rFonts w:eastAsiaTheme="minorEastAsia"/>
                <w:sz w:val="24"/>
              </w:rPr>
            </w:pPr>
            <w:r w:rsidRPr="0046548D">
              <w:rPr>
                <w:rFonts w:eastAsiaTheme="minorEastAsia"/>
                <w:sz w:val="24"/>
              </w:rPr>
              <w:t>国投瑞银和安债券</w:t>
            </w:r>
            <w:r w:rsidRPr="0046548D">
              <w:rPr>
                <w:rFonts w:eastAsiaTheme="minorEastAsia"/>
                <w:sz w:val="24"/>
              </w:rPr>
              <w:t>C</w:t>
            </w:r>
          </w:p>
        </w:tc>
      </w:tr>
      <w:tr w:rsidR="00D11627" w:rsidRPr="0046548D" w:rsidTr="00730773">
        <w:trPr>
          <w:trHeight w:val="369"/>
          <w:jc w:val="center"/>
        </w:trPr>
        <w:tc>
          <w:tcPr>
            <w:tcW w:w="3859" w:type="dxa"/>
            <w:vAlign w:val="center"/>
          </w:tcPr>
          <w:p w:rsidR="00D11627" w:rsidRPr="0046548D" w:rsidRDefault="00D11627" w:rsidP="00D11627">
            <w:pPr>
              <w:rPr>
                <w:rFonts w:eastAsiaTheme="minorEastAsia"/>
                <w:sz w:val="24"/>
              </w:rPr>
            </w:pPr>
            <w:r w:rsidRPr="0046548D">
              <w:rPr>
                <w:rFonts w:eastAsiaTheme="minorEastAsia"/>
                <w:sz w:val="24"/>
              </w:rPr>
              <w:t>下属分级基金的交易代码</w:t>
            </w:r>
          </w:p>
        </w:tc>
        <w:tc>
          <w:tcPr>
            <w:tcW w:w="2438" w:type="dxa"/>
            <w:vAlign w:val="center"/>
          </w:tcPr>
          <w:p w:rsidR="00D11627" w:rsidRPr="0046548D" w:rsidRDefault="00D11627" w:rsidP="00D11627">
            <w:pPr>
              <w:jc w:val="right"/>
              <w:rPr>
                <w:rFonts w:eastAsiaTheme="minorEastAsia"/>
                <w:sz w:val="24"/>
              </w:rPr>
            </w:pPr>
            <w:r w:rsidRPr="0046548D">
              <w:rPr>
                <w:rFonts w:eastAsiaTheme="minorEastAsia"/>
                <w:sz w:val="24"/>
              </w:rPr>
              <w:t>002677</w:t>
            </w:r>
          </w:p>
        </w:tc>
        <w:tc>
          <w:tcPr>
            <w:tcW w:w="2553" w:type="dxa"/>
            <w:vAlign w:val="center"/>
          </w:tcPr>
          <w:p w:rsidR="00D11627" w:rsidRPr="0046548D" w:rsidRDefault="00D11627" w:rsidP="00D11627">
            <w:pPr>
              <w:jc w:val="right"/>
              <w:rPr>
                <w:rFonts w:eastAsiaTheme="minorEastAsia"/>
                <w:sz w:val="24"/>
              </w:rPr>
            </w:pPr>
            <w:r w:rsidRPr="0046548D">
              <w:rPr>
                <w:rFonts w:eastAsiaTheme="minorEastAsia"/>
                <w:sz w:val="24"/>
              </w:rPr>
              <w:t>002678</w:t>
            </w:r>
          </w:p>
        </w:tc>
      </w:tr>
      <w:tr w:rsidR="00D11627" w:rsidRPr="0046548D" w:rsidTr="00730773">
        <w:trPr>
          <w:trHeight w:val="369"/>
          <w:jc w:val="center"/>
        </w:trPr>
        <w:tc>
          <w:tcPr>
            <w:tcW w:w="3859" w:type="dxa"/>
            <w:vAlign w:val="center"/>
          </w:tcPr>
          <w:p w:rsidR="00D11627" w:rsidRPr="0046548D" w:rsidRDefault="00D11627" w:rsidP="00D11627">
            <w:pPr>
              <w:rPr>
                <w:rFonts w:eastAsiaTheme="minorEastAsia"/>
                <w:sz w:val="24"/>
              </w:rPr>
            </w:pPr>
            <w:r w:rsidRPr="0046548D">
              <w:rPr>
                <w:rFonts w:eastAsiaTheme="minorEastAsia"/>
                <w:sz w:val="24"/>
              </w:rPr>
              <w:t>报告期末下属分级基金的份额总额</w:t>
            </w:r>
          </w:p>
        </w:tc>
        <w:tc>
          <w:tcPr>
            <w:tcW w:w="2438" w:type="dxa"/>
            <w:vAlign w:val="center"/>
          </w:tcPr>
          <w:p w:rsidR="00D11627" w:rsidRPr="0046548D" w:rsidRDefault="00D11627" w:rsidP="00D11627">
            <w:pPr>
              <w:jc w:val="right"/>
              <w:rPr>
                <w:rFonts w:eastAsiaTheme="minorEastAsia"/>
                <w:sz w:val="24"/>
              </w:rPr>
            </w:pPr>
            <w:r w:rsidRPr="0046548D">
              <w:rPr>
                <w:rFonts w:eastAsiaTheme="minorEastAsia"/>
                <w:sz w:val="24"/>
              </w:rPr>
              <w:t>10,093,860.38</w:t>
            </w:r>
            <w:r w:rsidRPr="0046548D">
              <w:rPr>
                <w:rFonts w:eastAsiaTheme="minorEastAsia"/>
                <w:sz w:val="24"/>
              </w:rPr>
              <w:t>份</w:t>
            </w:r>
          </w:p>
        </w:tc>
        <w:tc>
          <w:tcPr>
            <w:tcW w:w="2553" w:type="dxa"/>
            <w:vAlign w:val="center"/>
          </w:tcPr>
          <w:p w:rsidR="00D11627" w:rsidRPr="0046548D" w:rsidRDefault="00D11627" w:rsidP="00D11627">
            <w:pPr>
              <w:jc w:val="right"/>
              <w:rPr>
                <w:rFonts w:eastAsiaTheme="minorEastAsia"/>
                <w:sz w:val="24"/>
              </w:rPr>
            </w:pPr>
            <w:r w:rsidRPr="0046548D">
              <w:rPr>
                <w:rFonts w:eastAsiaTheme="minorEastAsia"/>
                <w:sz w:val="24"/>
              </w:rPr>
              <w:t>157,499.72</w:t>
            </w:r>
            <w:r w:rsidRPr="0046548D">
              <w:rPr>
                <w:rFonts w:eastAsiaTheme="minorEastAsia"/>
                <w:sz w:val="24"/>
              </w:rPr>
              <w:t>份</w:t>
            </w:r>
          </w:p>
        </w:tc>
      </w:tr>
    </w:tbl>
    <w:p w:rsidR="001548F9" w:rsidRPr="0046548D" w:rsidRDefault="001548F9" w:rsidP="006D141C">
      <w:pPr>
        <w:autoSpaceDE w:val="0"/>
        <w:autoSpaceDN w:val="0"/>
        <w:adjustRightInd w:val="0"/>
        <w:spacing w:line="288" w:lineRule="auto"/>
        <w:jc w:val="left"/>
        <w:rPr>
          <w:rFonts w:eastAsiaTheme="minorEastAsia"/>
          <w:color w:val="000000"/>
          <w:kern w:val="0"/>
          <w:sz w:val="24"/>
        </w:rPr>
      </w:pPr>
    </w:p>
    <w:p w:rsidR="001548F9" w:rsidRPr="0046548D" w:rsidRDefault="001548F9" w:rsidP="00D24622">
      <w:pPr>
        <w:pStyle w:val="20"/>
        <w:spacing w:before="0" w:after="0"/>
        <w:jc w:val="left"/>
        <w:rPr>
          <w:rFonts w:ascii="Times New Roman" w:eastAsiaTheme="minorEastAsia" w:hAnsi="Times New Roman"/>
          <w:color w:val="000000"/>
          <w:szCs w:val="24"/>
        </w:rPr>
      </w:pPr>
      <w:bookmarkStart w:id="6" w:name="_Toc331410070"/>
      <w:r w:rsidRPr="0046548D">
        <w:rPr>
          <w:rFonts w:ascii="Times New Roman" w:eastAsiaTheme="minorEastAsia" w:hAnsi="Times New Roman"/>
          <w:kern w:val="0"/>
          <w:szCs w:val="24"/>
        </w:rPr>
        <w:t xml:space="preserve">2.2 </w:t>
      </w:r>
      <w:r w:rsidRPr="0046548D">
        <w:rPr>
          <w:rFonts w:ascii="Times New Roman" w:eastAsiaTheme="minorEastAsia" w:hAnsi="Times New Roman"/>
          <w:color w:val="000000"/>
          <w:szCs w:val="24"/>
        </w:rPr>
        <w:t>基金产品说明</w:t>
      </w:r>
      <w:bookmarkEnd w:id="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3"/>
      </w:tblGrid>
      <w:tr w:rsidR="001548F9" w:rsidRPr="0046548D" w:rsidTr="00446684">
        <w:trPr>
          <w:jc w:val="center"/>
        </w:trPr>
        <w:tc>
          <w:tcPr>
            <w:tcW w:w="2127" w:type="dxa"/>
            <w:vAlign w:val="center"/>
          </w:tcPr>
          <w:p w:rsidR="001548F9" w:rsidRPr="0046548D" w:rsidRDefault="001548F9">
            <w:pPr>
              <w:rPr>
                <w:rFonts w:eastAsiaTheme="minorEastAsia"/>
                <w:sz w:val="24"/>
              </w:rPr>
            </w:pPr>
            <w:r w:rsidRPr="0046548D">
              <w:rPr>
                <w:rFonts w:eastAsiaTheme="minorEastAsia"/>
                <w:sz w:val="24"/>
              </w:rPr>
              <w:t>投资目标</w:t>
            </w:r>
          </w:p>
        </w:tc>
        <w:tc>
          <w:tcPr>
            <w:tcW w:w="6873" w:type="dxa"/>
            <w:vAlign w:val="bottom"/>
          </w:tcPr>
          <w:p w:rsidR="001548F9" w:rsidRPr="0046548D" w:rsidRDefault="001548F9">
            <w:pPr>
              <w:rPr>
                <w:rFonts w:eastAsiaTheme="minorEastAsia"/>
                <w:sz w:val="24"/>
              </w:rPr>
            </w:pPr>
            <w:r w:rsidRPr="0046548D">
              <w:rPr>
                <w:rFonts w:eastAsiaTheme="minorEastAsia"/>
                <w:sz w:val="24"/>
              </w:rPr>
              <w:t>在有效控制风险的基础上，通过积极主动的投资管理，力争为投资人实现超越业绩比较基准的投资业绩。</w:t>
            </w:r>
          </w:p>
        </w:tc>
      </w:tr>
      <w:tr w:rsidR="001548F9" w:rsidRPr="0046548D" w:rsidTr="00446684">
        <w:trPr>
          <w:jc w:val="center"/>
        </w:trPr>
        <w:tc>
          <w:tcPr>
            <w:tcW w:w="2127" w:type="dxa"/>
            <w:vAlign w:val="center"/>
          </w:tcPr>
          <w:p w:rsidR="001548F9" w:rsidRPr="0046548D" w:rsidRDefault="001548F9">
            <w:pPr>
              <w:rPr>
                <w:rFonts w:eastAsiaTheme="minorEastAsia"/>
                <w:sz w:val="24"/>
              </w:rPr>
            </w:pPr>
            <w:r w:rsidRPr="0046548D">
              <w:rPr>
                <w:rFonts w:eastAsiaTheme="minorEastAsia"/>
                <w:sz w:val="24"/>
              </w:rPr>
              <w:t>投资策略</w:t>
            </w:r>
          </w:p>
        </w:tc>
        <w:tc>
          <w:tcPr>
            <w:tcW w:w="6873" w:type="dxa"/>
            <w:vAlign w:val="bottom"/>
          </w:tcPr>
          <w:p w:rsidR="00C57788" w:rsidRDefault="00730773">
            <w:pPr>
              <w:rPr>
                <w:rFonts w:eastAsiaTheme="minorEastAsia"/>
                <w:sz w:val="24"/>
              </w:rPr>
            </w:pPr>
            <w:r>
              <w:rPr>
                <w:rFonts w:eastAsiaTheme="minorEastAsia"/>
                <w:sz w:val="24"/>
              </w:rPr>
              <w:t>1</w:t>
            </w:r>
            <w:r>
              <w:rPr>
                <w:rFonts w:eastAsiaTheme="minorEastAsia"/>
                <w:sz w:val="24"/>
              </w:rPr>
              <w:t>、资产配置</w:t>
            </w:r>
          </w:p>
          <w:p w:rsidR="00C57788" w:rsidRDefault="00730773">
            <w:pPr>
              <w:rPr>
                <w:rFonts w:eastAsiaTheme="minorEastAsia"/>
                <w:sz w:val="24"/>
              </w:rPr>
            </w:pPr>
            <w:r>
              <w:rPr>
                <w:rFonts w:eastAsiaTheme="minorEastAsia"/>
                <w:sz w:val="24"/>
              </w:rPr>
              <w:t>本基金采取稳健灵活的投资策略，通过固定收益类金融工具的主动管理，力求降低基金净值波动风险，并根据对股票市场的趋势研判，适度参与股票投资，力求提高基金总体收益率。</w:t>
            </w:r>
          </w:p>
          <w:p w:rsidR="00C57788" w:rsidRDefault="00730773">
            <w:pPr>
              <w:rPr>
                <w:rFonts w:eastAsiaTheme="minorEastAsia"/>
                <w:sz w:val="24"/>
              </w:rPr>
            </w:pPr>
            <w:r>
              <w:rPr>
                <w:rFonts w:eastAsiaTheme="minorEastAsia"/>
                <w:sz w:val="24"/>
              </w:rPr>
              <w:t>2</w:t>
            </w:r>
            <w:r>
              <w:rPr>
                <w:rFonts w:eastAsiaTheme="minorEastAsia"/>
                <w:sz w:val="24"/>
              </w:rPr>
              <w:t>、债券投资管理</w:t>
            </w:r>
          </w:p>
          <w:p w:rsidR="00C57788" w:rsidRDefault="00730773">
            <w:pPr>
              <w:rPr>
                <w:rFonts w:eastAsiaTheme="minorEastAsia"/>
                <w:sz w:val="24"/>
              </w:rPr>
            </w:pPr>
            <w:r>
              <w:rPr>
                <w:rFonts w:eastAsiaTheme="minorEastAsia"/>
                <w:sz w:val="24"/>
              </w:rPr>
              <w:t>本基金采取</w:t>
            </w:r>
            <w:r>
              <w:rPr>
                <w:rFonts w:eastAsiaTheme="minorEastAsia"/>
                <w:sz w:val="24"/>
              </w:rPr>
              <w:t>“</w:t>
            </w:r>
            <w:r>
              <w:rPr>
                <w:rFonts w:eastAsiaTheme="minorEastAsia"/>
                <w:sz w:val="24"/>
              </w:rPr>
              <w:t>自上而下</w:t>
            </w:r>
            <w:r>
              <w:rPr>
                <w:rFonts w:eastAsiaTheme="minorEastAsia"/>
                <w:sz w:val="24"/>
              </w:rPr>
              <w:t>”</w:t>
            </w:r>
            <w:r>
              <w:rPr>
                <w:rFonts w:eastAsiaTheme="minorEastAsia"/>
                <w:sz w:val="24"/>
              </w:rPr>
              <w:t>的债券分析方法，确定债券投资组合，并管理组合风险。</w:t>
            </w:r>
          </w:p>
          <w:p w:rsidR="00C57788" w:rsidRDefault="00730773">
            <w:pPr>
              <w:rPr>
                <w:rFonts w:eastAsiaTheme="minorEastAsia"/>
                <w:sz w:val="24"/>
              </w:rPr>
            </w:pPr>
            <w:r>
              <w:rPr>
                <w:rFonts w:eastAsiaTheme="minorEastAsia"/>
                <w:sz w:val="24"/>
              </w:rPr>
              <w:t>债券投资策略主要包括：久期策略、收益率曲线策略、类别选择策略和个券选择策略。在不同的时期，采用以上策略对组合收益和风险的贡献不尽相同，具体采用何种策略取决于债券组合允许的风险程度。</w:t>
            </w:r>
          </w:p>
          <w:p w:rsidR="00C57788" w:rsidRDefault="00730773">
            <w:pPr>
              <w:rPr>
                <w:rFonts w:eastAsiaTheme="minorEastAsia"/>
                <w:sz w:val="24"/>
              </w:rPr>
            </w:pPr>
            <w:r>
              <w:rPr>
                <w:rFonts w:eastAsiaTheme="minorEastAsia"/>
                <w:sz w:val="24"/>
              </w:rPr>
              <w:t>3</w:t>
            </w:r>
            <w:r>
              <w:rPr>
                <w:rFonts w:eastAsiaTheme="minorEastAsia"/>
                <w:sz w:val="24"/>
              </w:rPr>
              <w:t>、资产支持证券投资策略</w:t>
            </w:r>
          </w:p>
          <w:p w:rsidR="00C57788" w:rsidRDefault="00730773">
            <w:pPr>
              <w:rPr>
                <w:rFonts w:eastAsiaTheme="minorEastAsia"/>
                <w:sz w:val="24"/>
              </w:rPr>
            </w:pPr>
            <w:r>
              <w:rPr>
                <w:rFonts w:eastAsiaTheme="minorEastAsia"/>
                <w:sz w:val="24"/>
              </w:rPr>
              <w:t>资产支持证券的定价受市场利率、发行条款、标的资产的构成及质量、提前偿还率等多种因素影响。本基金将在基本面分析和债券市场宏观分析的基础上，以数量化模型确定其内在价值。</w:t>
            </w:r>
          </w:p>
          <w:p w:rsidR="00C57788" w:rsidRDefault="00730773">
            <w:pPr>
              <w:rPr>
                <w:rFonts w:eastAsiaTheme="minorEastAsia"/>
                <w:sz w:val="24"/>
              </w:rPr>
            </w:pPr>
            <w:r>
              <w:rPr>
                <w:rFonts w:eastAsiaTheme="minorEastAsia"/>
                <w:sz w:val="24"/>
              </w:rPr>
              <w:t>4</w:t>
            </w:r>
            <w:r>
              <w:rPr>
                <w:rFonts w:eastAsiaTheme="minorEastAsia"/>
                <w:sz w:val="24"/>
              </w:rPr>
              <w:t>、股票投资策略</w:t>
            </w:r>
          </w:p>
          <w:p w:rsidR="001548F9" w:rsidRPr="0046548D" w:rsidRDefault="001548F9">
            <w:pPr>
              <w:rPr>
                <w:rFonts w:eastAsiaTheme="minorEastAsia"/>
                <w:sz w:val="24"/>
              </w:rPr>
            </w:pPr>
            <w:r w:rsidRPr="0046548D">
              <w:rPr>
                <w:rFonts w:eastAsiaTheme="minorEastAsia"/>
                <w:sz w:val="24"/>
              </w:rPr>
              <w:t>基金管理人将把握股票市场出现的趋势性或结构性投资机会，在本基金合同约定范围内直接投资股票市场，努力获取超额收益。在股票投资方面，基金管理人将遵循稳健和灵活兼顾的投资思路。</w:t>
            </w:r>
          </w:p>
        </w:tc>
      </w:tr>
      <w:tr w:rsidR="001548F9" w:rsidRPr="0046548D" w:rsidTr="00446684">
        <w:trPr>
          <w:jc w:val="center"/>
        </w:trPr>
        <w:tc>
          <w:tcPr>
            <w:tcW w:w="2127" w:type="dxa"/>
            <w:vAlign w:val="center"/>
          </w:tcPr>
          <w:p w:rsidR="001548F9" w:rsidRPr="0046548D" w:rsidRDefault="001548F9">
            <w:pPr>
              <w:rPr>
                <w:rFonts w:eastAsiaTheme="minorEastAsia"/>
                <w:sz w:val="24"/>
              </w:rPr>
            </w:pPr>
            <w:r w:rsidRPr="0046548D">
              <w:rPr>
                <w:rFonts w:eastAsiaTheme="minorEastAsia"/>
                <w:sz w:val="24"/>
              </w:rPr>
              <w:t>业绩比较基准</w:t>
            </w:r>
          </w:p>
        </w:tc>
        <w:tc>
          <w:tcPr>
            <w:tcW w:w="6873" w:type="dxa"/>
            <w:vAlign w:val="bottom"/>
          </w:tcPr>
          <w:p w:rsidR="001548F9" w:rsidRPr="0046548D" w:rsidRDefault="001548F9">
            <w:pPr>
              <w:rPr>
                <w:rFonts w:eastAsiaTheme="minorEastAsia"/>
                <w:sz w:val="24"/>
              </w:rPr>
            </w:pPr>
            <w:r w:rsidRPr="0046548D">
              <w:rPr>
                <w:rFonts w:eastAsiaTheme="minorEastAsia"/>
                <w:sz w:val="24"/>
              </w:rPr>
              <w:t>中债综合指数收益率</w:t>
            </w:r>
            <w:r w:rsidRPr="0046548D">
              <w:rPr>
                <w:rFonts w:eastAsiaTheme="minorEastAsia"/>
                <w:sz w:val="24"/>
              </w:rPr>
              <w:t>×90%</w:t>
            </w:r>
            <w:r w:rsidRPr="0046548D">
              <w:rPr>
                <w:rFonts w:eastAsiaTheme="minorEastAsia"/>
                <w:sz w:val="24"/>
              </w:rPr>
              <w:t>＋沪深</w:t>
            </w:r>
            <w:r w:rsidRPr="0046548D">
              <w:rPr>
                <w:rFonts w:eastAsiaTheme="minorEastAsia"/>
                <w:sz w:val="24"/>
              </w:rPr>
              <w:t>300</w:t>
            </w:r>
            <w:r w:rsidRPr="0046548D">
              <w:rPr>
                <w:rFonts w:eastAsiaTheme="minorEastAsia"/>
                <w:sz w:val="24"/>
              </w:rPr>
              <w:t>指数收益率</w:t>
            </w:r>
            <w:r w:rsidRPr="0046548D">
              <w:rPr>
                <w:rFonts w:eastAsiaTheme="minorEastAsia"/>
                <w:sz w:val="24"/>
              </w:rPr>
              <w:t>×10%</w:t>
            </w:r>
          </w:p>
        </w:tc>
      </w:tr>
      <w:tr w:rsidR="001548F9" w:rsidRPr="0046548D" w:rsidTr="00446684">
        <w:trPr>
          <w:jc w:val="center"/>
        </w:trPr>
        <w:tc>
          <w:tcPr>
            <w:tcW w:w="2127" w:type="dxa"/>
            <w:vAlign w:val="center"/>
          </w:tcPr>
          <w:p w:rsidR="001548F9" w:rsidRPr="0046548D" w:rsidRDefault="001548F9">
            <w:pPr>
              <w:rPr>
                <w:rFonts w:eastAsiaTheme="minorEastAsia"/>
                <w:sz w:val="24"/>
              </w:rPr>
            </w:pPr>
            <w:r w:rsidRPr="0046548D">
              <w:rPr>
                <w:rFonts w:eastAsiaTheme="minorEastAsia"/>
                <w:sz w:val="24"/>
              </w:rPr>
              <w:t>风险收益特征</w:t>
            </w:r>
          </w:p>
        </w:tc>
        <w:tc>
          <w:tcPr>
            <w:tcW w:w="6873" w:type="dxa"/>
            <w:vAlign w:val="bottom"/>
          </w:tcPr>
          <w:p w:rsidR="001548F9" w:rsidRPr="0046548D" w:rsidRDefault="001548F9">
            <w:pPr>
              <w:rPr>
                <w:rFonts w:eastAsiaTheme="minorEastAsia"/>
                <w:sz w:val="24"/>
              </w:rPr>
            </w:pPr>
            <w:r w:rsidRPr="0046548D">
              <w:rPr>
                <w:rFonts w:eastAsiaTheme="minorEastAsia"/>
                <w:sz w:val="24"/>
              </w:rPr>
              <w:t>本基金为债券型基金，属证券投资基金中的较低风险品种，风险与预期收益高于货币市场基金，低于混合型基金和股票型基金。</w:t>
            </w:r>
          </w:p>
        </w:tc>
      </w:tr>
    </w:tbl>
    <w:p w:rsidR="001548F9" w:rsidRPr="0046548D" w:rsidRDefault="001548F9" w:rsidP="006D141C">
      <w:pPr>
        <w:autoSpaceDE w:val="0"/>
        <w:autoSpaceDN w:val="0"/>
        <w:adjustRightInd w:val="0"/>
        <w:spacing w:line="288" w:lineRule="auto"/>
        <w:jc w:val="left"/>
        <w:rPr>
          <w:rFonts w:eastAsiaTheme="minorEastAsia"/>
          <w:color w:val="000000"/>
          <w:kern w:val="0"/>
          <w:sz w:val="24"/>
        </w:rPr>
      </w:pPr>
    </w:p>
    <w:p w:rsidR="001548F9" w:rsidRPr="0046548D" w:rsidRDefault="001548F9" w:rsidP="00D24622">
      <w:pPr>
        <w:pStyle w:val="20"/>
        <w:spacing w:before="0" w:after="0"/>
        <w:jc w:val="left"/>
        <w:rPr>
          <w:rFonts w:ascii="Times New Roman" w:eastAsiaTheme="minorEastAsia" w:hAnsi="Times New Roman"/>
          <w:kern w:val="0"/>
          <w:szCs w:val="24"/>
        </w:rPr>
      </w:pPr>
      <w:bookmarkStart w:id="7" w:name="_Toc331410071"/>
      <w:bookmarkStart w:id="8" w:name="_Toc225498247"/>
      <w:r w:rsidRPr="0046548D">
        <w:rPr>
          <w:rFonts w:ascii="Times New Roman" w:eastAsiaTheme="minorEastAsia" w:hAnsi="Times New Roman"/>
          <w:kern w:val="0"/>
          <w:szCs w:val="24"/>
        </w:rPr>
        <w:t xml:space="preserve">2.3 </w:t>
      </w:r>
      <w:r w:rsidRPr="0046548D">
        <w:rPr>
          <w:rFonts w:ascii="Times New Roman" w:eastAsiaTheme="minorEastAsia" w:hAnsi="Times New Roman"/>
          <w:kern w:val="0"/>
          <w:szCs w:val="24"/>
        </w:rPr>
        <w:t>基金管理人和基金托管人</w:t>
      </w:r>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1371"/>
        <w:gridCol w:w="3060"/>
        <w:gridCol w:w="3060"/>
      </w:tblGrid>
      <w:tr w:rsidR="001548F9" w:rsidRPr="0046548D" w:rsidTr="00446684">
        <w:trPr>
          <w:jc w:val="center"/>
        </w:trPr>
        <w:tc>
          <w:tcPr>
            <w:tcW w:w="2631" w:type="dxa"/>
            <w:gridSpan w:val="2"/>
            <w:vAlign w:val="center"/>
          </w:tcPr>
          <w:p w:rsidR="001548F9" w:rsidRPr="0046548D" w:rsidRDefault="001548F9">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项目</w:t>
            </w:r>
          </w:p>
        </w:tc>
        <w:tc>
          <w:tcPr>
            <w:tcW w:w="306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基金管理人</w:t>
            </w:r>
          </w:p>
        </w:tc>
        <w:tc>
          <w:tcPr>
            <w:tcW w:w="306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基金托管人</w:t>
            </w:r>
          </w:p>
        </w:tc>
      </w:tr>
      <w:tr w:rsidR="001548F9" w:rsidRPr="0046548D" w:rsidTr="00446684">
        <w:trPr>
          <w:jc w:val="center"/>
        </w:trPr>
        <w:tc>
          <w:tcPr>
            <w:tcW w:w="2631" w:type="dxa"/>
            <w:gridSpan w:val="2"/>
            <w:vAlign w:val="center"/>
          </w:tcPr>
          <w:p w:rsidR="001548F9" w:rsidRPr="0046548D" w:rsidRDefault="001548F9">
            <w:pPr>
              <w:autoSpaceDE w:val="0"/>
              <w:autoSpaceDN w:val="0"/>
              <w:adjustRightInd w:val="0"/>
              <w:spacing w:before="29" w:line="288" w:lineRule="auto"/>
              <w:ind w:left="15"/>
              <w:rPr>
                <w:rFonts w:eastAsiaTheme="minorEastAsia"/>
                <w:color w:val="000000"/>
                <w:kern w:val="0"/>
                <w:sz w:val="24"/>
              </w:rPr>
            </w:pPr>
            <w:r w:rsidRPr="0046548D">
              <w:rPr>
                <w:rFonts w:eastAsiaTheme="minorEastAsia"/>
                <w:color w:val="000000"/>
                <w:kern w:val="0"/>
                <w:sz w:val="24"/>
              </w:rPr>
              <w:t>名称</w:t>
            </w:r>
          </w:p>
        </w:tc>
        <w:tc>
          <w:tcPr>
            <w:tcW w:w="3060" w:type="dxa"/>
            <w:vAlign w:val="center"/>
          </w:tcPr>
          <w:p w:rsidR="001548F9" w:rsidRPr="0046548D" w:rsidRDefault="001548F9" w:rsidP="00A40735">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国投瑞银基金管理有限公司</w:t>
            </w:r>
          </w:p>
        </w:tc>
        <w:tc>
          <w:tcPr>
            <w:tcW w:w="3060" w:type="dxa"/>
            <w:vAlign w:val="center"/>
          </w:tcPr>
          <w:p w:rsidR="001548F9" w:rsidRPr="0046548D" w:rsidRDefault="001548F9" w:rsidP="00A40735">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中国银行股份有限公司</w:t>
            </w:r>
          </w:p>
        </w:tc>
      </w:tr>
      <w:tr w:rsidR="001548F9" w:rsidRPr="0046548D" w:rsidTr="00446684">
        <w:trPr>
          <w:jc w:val="center"/>
        </w:trPr>
        <w:tc>
          <w:tcPr>
            <w:tcW w:w="1260" w:type="dxa"/>
            <w:vMerge w:val="restart"/>
            <w:vAlign w:val="center"/>
          </w:tcPr>
          <w:p w:rsidR="001548F9" w:rsidRPr="0046548D" w:rsidRDefault="001548F9">
            <w:pPr>
              <w:autoSpaceDE w:val="0"/>
              <w:autoSpaceDN w:val="0"/>
              <w:adjustRightInd w:val="0"/>
              <w:spacing w:before="29" w:line="360" w:lineRule="auto"/>
              <w:ind w:left="15"/>
              <w:rPr>
                <w:rFonts w:eastAsiaTheme="minorEastAsia"/>
                <w:color w:val="000000"/>
                <w:kern w:val="0"/>
                <w:sz w:val="24"/>
              </w:rPr>
            </w:pPr>
            <w:r w:rsidRPr="0046548D">
              <w:rPr>
                <w:rFonts w:eastAsiaTheme="minorEastAsia"/>
                <w:color w:val="000000"/>
                <w:sz w:val="24"/>
              </w:rPr>
              <w:t>信息披露负责人</w:t>
            </w:r>
          </w:p>
        </w:tc>
        <w:tc>
          <w:tcPr>
            <w:tcW w:w="1371"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姓名</w:t>
            </w:r>
          </w:p>
        </w:tc>
        <w:tc>
          <w:tcPr>
            <w:tcW w:w="3060" w:type="dxa"/>
            <w:vAlign w:val="bottom"/>
          </w:tcPr>
          <w:p w:rsidR="001548F9" w:rsidRPr="0046548D" w:rsidRDefault="001548F9" w:rsidP="00A40735">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刘凯</w:t>
            </w:r>
          </w:p>
        </w:tc>
        <w:tc>
          <w:tcPr>
            <w:tcW w:w="3060" w:type="dxa"/>
            <w:vAlign w:val="bottom"/>
          </w:tcPr>
          <w:p w:rsidR="001548F9" w:rsidRPr="0046548D" w:rsidRDefault="001548F9" w:rsidP="00A40735">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王永民</w:t>
            </w:r>
          </w:p>
        </w:tc>
      </w:tr>
      <w:tr w:rsidR="001548F9" w:rsidRPr="0046548D" w:rsidTr="001C03A0">
        <w:trPr>
          <w:jc w:val="center"/>
        </w:trPr>
        <w:tc>
          <w:tcPr>
            <w:tcW w:w="1260" w:type="dxa"/>
            <w:vMerge/>
            <w:vAlign w:val="center"/>
          </w:tcPr>
          <w:p w:rsidR="001548F9" w:rsidRPr="0046548D" w:rsidRDefault="001548F9">
            <w:pPr>
              <w:widowControl/>
              <w:jc w:val="left"/>
              <w:rPr>
                <w:rFonts w:eastAsiaTheme="minorEastAsia"/>
                <w:color w:val="000000"/>
                <w:kern w:val="0"/>
                <w:sz w:val="24"/>
              </w:rPr>
            </w:pPr>
          </w:p>
        </w:tc>
        <w:tc>
          <w:tcPr>
            <w:tcW w:w="1371" w:type="dxa"/>
            <w:vAlign w:val="center"/>
          </w:tcPr>
          <w:p w:rsidR="001548F9" w:rsidRPr="0046548D" w:rsidRDefault="001548F9">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sz w:val="24"/>
              </w:rPr>
              <w:t>联系电话</w:t>
            </w:r>
          </w:p>
        </w:tc>
        <w:tc>
          <w:tcPr>
            <w:tcW w:w="3060" w:type="dxa"/>
            <w:vAlign w:val="bottom"/>
          </w:tcPr>
          <w:p w:rsidR="001548F9" w:rsidRPr="0046548D" w:rsidRDefault="001548F9" w:rsidP="00A40735">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400-880-6868</w:t>
            </w:r>
          </w:p>
        </w:tc>
        <w:tc>
          <w:tcPr>
            <w:tcW w:w="3060" w:type="dxa"/>
            <w:vAlign w:val="bottom"/>
          </w:tcPr>
          <w:p w:rsidR="001548F9" w:rsidRPr="0046548D" w:rsidRDefault="001548F9" w:rsidP="00A40735">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010-66594896</w:t>
            </w:r>
          </w:p>
        </w:tc>
      </w:tr>
      <w:tr w:rsidR="001548F9" w:rsidRPr="0046548D" w:rsidTr="001C03A0">
        <w:trPr>
          <w:jc w:val="center"/>
        </w:trPr>
        <w:tc>
          <w:tcPr>
            <w:tcW w:w="1260" w:type="dxa"/>
            <w:vMerge/>
            <w:vAlign w:val="center"/>
          </w:tcPr>
          <w:p w:rsidR="001548F9" w:rsidRPr="0046548D" w:rsidRDefault="001548F9">
            <w:pPr>
              <w:widowControl/>
              <w:jc w:val="left"/>
              <w:rPr>
                <w:rFonts w:eastAsiaTheme="minorEastAsia"/>
                <w:color w:val="000000"/>
                <w:kern w:val="0"/>
                <w:sz w:val="24"/>
              </w:rPr>
            </w:pPr>
          </w:p>
        </w:tc>
        <w:tc>
          <w:tcPr>
            <w:tcW w:w="1371" w:type="dxa"/>
            <w:vAlign w:val="center"/>
          </w:tcPr>
          <w:p w:rsidR="001548F9" w:rsidRPr="0046548D" w:rsidRDefault="001548F9">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sz w:val="24"/>
              </w:rPr>
              <w:t>电子邮箱</w:t>
            </w:r>
          </w:p>
        </w:tc>
        <w:tc>
          <w:tcPr>
            <w:tcW w:w="3060" w:type="dxa"/>
            <w:vAlign w:val="bottom"/>
          </w:tcPr>
          <w:p w:rsidR="001548F9" w:rsidRPr="0046548D" w:rsidRDefault="001548F9" w:rsidP="00D912A2">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service@ubssdic.com</w:t>
            </w:r>
          </w:p>
        </w:tc>
        <w:tc>
          <w:tcPr>
            <w:tcW w:w="3060" w:type="dxa"/>
            <w:vAlign w:val="bottom"/>
          </w:tcPr>
          <w:p w:rsidR="001548F9" w:rsidRPr="0046548D" w:rsidRDefault="001548F9" w:rsidP="00D912A2">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fcid@bankofchina.com</w:t>
            </w:r>
          </w:p>
        </w:tc>
      </w:tr>
      <w:tr w:rsidR="001548F9" w:rsidRPr="0046548D" w:rsidTr="00446684">
        <w:trPr>
          <w:jc w:val="center"/>
        </w:trPr>
        <w:tc>
          <w:tcPr>
            <w:tcW w:w="2631" w:type="dxa"/>
            <w:gridSpan w:val="2"/>
            <w:vAlign w:val="center"/>
          </w:tcPr>
          <w:p w:rsidR="001548F9" w:rsidRPr="0046548D" w:rsidRDefault="001548F9">
            <w:pPr>
              <w:rPr>
                <w:rFonts w:eastAsiaTheme="minorEastAsia"/>
                <w:color w:val="000000"/>
                <w:sz w:val="24"/>
              </w:rPr>
            </w:pPr>
            <w:r w:rsidRPr="0046548D">
              <w:rPr>
                <w:rFonts w:eastAsiaTheme="minorEastAsia"/>
                <w:color w:val="000000"/>
                <w:sz w:val="24"/>
              </w:rPr>
              <w:t>客户服务电话</w:t>
            </w:r>
          </w:p>
        </w:tc>
        <w:tc>
          <w:tcPr>
            <w:tcW w:w="3060" w:type="dxa"/>
            <w:vAlign w:val="bottom"/>
          </w:tcPr>
          <w:p w:rsidR="001548F9" w:rsidRPr="0046548D" w:rsidRDefault="001548F9" w:rsidP="00D912A2">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400-880-6868</w:t>
            </w:r>
          </w:p>
        </w:tc>
        <w:tc>
          <w:tcPr>
            <w:tcW w:w="3060" w:type="dxa"/>
            <w:vAlign w:val="bottom"/>
          </w:tcPr>
          <w:p w:rsidR="001548F9" w:rsidRPr="0046548D" w:rsidRDefault="001548F9" w:rsidP="00D912A2">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95566</w:t>
            </w:r>
          </w:p>
        </w:tc>
      </w:tr>
      <w:tr w:rsidR="001548F9" w:rsidRPr="0046548D" w:rsidTr="00446684">
        <w:trPr>
          <w:jc w:val="center"/>
        </w:trPr>
        <w:tc>
          <w:tcPr>
            <w:tcW w:w="2631" w:type="dxa"/>
            <w:gridSpan w:val="2"/>
            <w:vAlign w:val="center"/>
          </w:tcPr>
          <w:p w:rsidR="001548F9" w:rsidRPr="0046548D" w:rsidRDefault="001548F9">
            <w:pPr>
              <w:rPr>
                <w:rFonts w:eastAsiaTheme="minorEastAsia"/>
                <w:color w:val="000000"/>
                <w:sz w:val="24"/>
              </w:rPr>
            </w:pPr>
            <w:r w:rsidRPr="0046548D">
              <w:rPr>
                <w:rFonts w:eastAsiaTheme="minorEastAsia"/>
                <w:color w:val="000000"/>
                <w:sz w:val="24"/>
              </w:rPr>
              <w:t>传真</w:t>
            </w:r>
          </w:p>
        </w:tc>
        <w:tc>
          <w:tcPr>
            <w:tcW w:w="3060" w:type="dxa"/>
            <w:vAlign w:val="bottom"/>
          </w:tcPr>
          <w:p w:rsidR="001548F9" w:rsidRPr="0046548D" w:rsidRDefault="001548F9" w:rsidP="00D912A2">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0755-82904048</w:t>
            </w:r>
          </w:p>
        </w:tc>
        <w:tc>
          <w:tcPr>
            <w:tcW w:w="3060" w:type="dxa"/>
            <w:vAlign w:val="bottom"/>
          </w:tcPr>
          <w:p w:rsidR="001548F9" w:rsidRPr="0046548D" w:rsidRDefault="001548F9" w:rsidP="00D912A2">
            <w:pPr>
              <w:autoSpaceDE w:val="0"/>
              <w:autoSpaceDN w:val="0"/>
              <w:adjustRightInd w:val="0"/>
              <w:spacing w:before="29" w:line="288" w:lineRule="auto"/>
              <w:ind w:left="15"/>
              <w:jc w:val="center"/>
              <w:rPr>
                <w:rFonts w:eastAsiaTheme="minorEastAsia"/>
                <w:color w:val="000000"/>
                <w:kern w:val="0"/>
                <w:sz w:val="24"/>
              </w:rPr>
            </w:pPr>
            <w:r w:rsidRPr="0046548D">
              <w:rPr>
                <w:rFonts w:eastAsiaTheme="minorEastAsia"/>
                <w:color w:val="000000"/>
                <w:kern w:val="0"/>
                <w:sz w:val="24"/>
              </w:rPr>
              <w:t>010-66594942</w:t>
            </w:r>
          </w:p>
        </w:tc>
      </w:tr>
    </w:tbl>
    <w:p w:rsidR="001548F9" w:rsidRPr="0046548D" w:rsidRDefault="001548F9" w:rsidP="006D141C">
      <w:pPr>
        <w:tabs>
          <w:tab w:val="left" w:pos="1740"/>
        </w:tabs>
        <w:rPr>
          <w:rFonts w:eastAsiaTheme="minorEastAsia"/>
          <w:color w:val="00000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9" w:name="_Toc331410072"/>
      <w:bookmarkStart w:id="10" w:name="_Toc225498248"/>
      <w:r w:rsidRPr="0046548D">
        <w:rPr>
          <w:rFonts w:ascii="Times New Roman" w:eastAsiaTheme="minorEastAsia" w:hAnsi="Times New Roman"/>
          <w:kern w:val="0"/>
          <w:szCs w:val="24"/>
        </w:rPr>
        <w:t xml:space="preserve">2.4 </w:t>
      </w:r>
      <w:r w:rsidRPr="0046548D">
        <w:rPr>
          <w:rFonts w:ascii="Times New Roman" w:eastAsiaTheme="minorEastAsia" w:hAnsi="Times New Roman"/>
          <w:kern w:val="0"/>
          <w:szCs w:val="24"/>
        </w:rPr>
        <w:t>信息披露方式</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180"/>
      </w:tblGrid>
      <w:tr w:rsidR="001548F9" w:rsidRPr="0046548D" w:rsidTr="00A9431A">
        <w:trPr>
          <w:jc w:val="center"/>
        </w:trPr>
        <w:tc>
          <w:tcPr>
            <w:tcW w:w="4820" w:type="dxa"/>
            <w:vAlign w:val="center"/>
          </w:tcPr>
          <w:p w:rsidR="001548F9" w:rsidRPr="0046548D" w:rsidRDefault="001548F9" w:rsidP="00752ACD">
            <w:pPr>
              <w:tabs>
                <w:tab w:val="left" w:pos="1740"/>
              </w:tabs>
              <w:rPr>
                <w:rFonts w:eastAsiaTheme="minorEastAsia"/>
                <w:color w:val="000000"/>
                <w:sz w:val="24"/>
              </w:rPr>
            </w:pPr>
            <w:r w:rsidRPr="0046548D">
              <w:rPr>
                <w:rFonts w:eastAsiaTheme="minorEastAsia"/>
                <w:color w:val="000000"/>
                <w:sz w:val="24"/>
              </w:rPr>
              <w:t>登载基金</w:t>
            </w:r>
            <w:r w:rsidR="00106605" w:rsidRPr="0046548D">
              <w:rPr>
                <w:rFonts w:eastAsiaTheme="minorEastAsia"/>
                <w:color w:val="000000"/>
                <w:sz w:val="24"/>
              </w:rPr>
              <w:t>半</w:t>
            </w:r>
            <w:r w:rsidR="001C03A0" w:rsidRPr="0046548D">
              <w:rPr>
                <w:rFonts w:eastAsiaTheme="minorEastAsia"/>
                <w:color w:val="000000"/>
                <w:sz w:val="24"/>
              </w:rPr>
              <w:t>年度报告摘要</w:t>
            </w:r>
            <w:r w:rsidRPr="0046548D">
              <w:rPr>
                <w:rFonts w:eastAsiaTheme="minorEastAsia"/>
                <w:color w:val="000000"/>
                <w:sz w:val="24"/>
              </w:rPr>
              <w:t>的管理人互联网网址</w:t>
            </w:r>
          </w:p>
        </w:tc>
        <w:tc>
          <w:tcPr>
            <w:tcW w:w="4180" w:type="dxa"/>
            <w:vAlign w:val="center"/>
          </w:tcPr>
          <w:p w:rsidR="001548F9" w:rsidRPr="0046548D" w:rsidRDefault="001548F9" w:rsidP="00A9431A">
            <w:pPr>
              <w:tabs>
                <w:tab w:val="left" w:pos="1740"/>
              </w:tabs>
              <w:rPr>
                <w:rFonts w:eastAsiaTheme="minorEastAsia"/>
                <w:color w:val="000000"/>
                <w:sz w:val="24"/>
              </w:rPr>
            </w:pPr>
            <w:r w:rsidRPr="0046548D">
              <w:rPr>
                <w:rFonts w:eastAsiaTheme="minorEastAsia"/>
                <w:color w:val="000000"/>
                <w:sz w:val="24"/>
              </w:rPr>
              <w:t>http://www.ubssdic.com</w:t>
            </w:r>
          </w:p>
        </w:tc>
      </w:tr>
      <w:tr w:rsidR="001548F9" w:rsidRPr="0046548D" w:rsidTr="00A9431A">
        <w:trPr>
          <w:jc w:val="center"/>
        </w:trPr>
        <w:tc>
          <w:tcPr>
            <w:tcW w:w="4820" w:type="dxa"/>
            <w:vAlign w:val="center"/>
          </w:tcPr>
          <w:p w:rsidR="001548F9" w:rsidRPr="0046548D" w:rsidRDefault="001548F9" w:rsidP="00752ACD">
            <w:pPr>
              <w:tabs>
                <w:tab w:val="left" w:pos="1740"/>
              </w:tabs>
              <w:rPr>
                <w:rFonts w:eastAsiaTheme="minorEastAsia"/>
                <w:color w:val="000000"/>
                <w:sz w:val="24"/>
              </w:rPr>
            </w:pPr>
            <w:r w:rsidRPr="0046548D">
              <w:rPr>
                <w:rFonts w:eastAsiaTheme="minorEastAsia"/>
                <w:color w:val="000000"/>
                <w:sz w:val="24"/>
              </w:rPr>
              <w:t>基金</w:t>
            </w:r>
            <w:r w:rsidR="00813F84" w:rsidRPr="0046548D">
              <w:rPr>
                <w:rFonts w:eastAsiaTheme="minorEastAsia"/>
                <w:color w:val="000000"/>
                <w:sz w:val="24"/>
              </w:rPr>
              <w:t>半</w:t>
            </w:r>
            <w:r w:rsidRPr="0046548D">
              <w:rPr>
                <w:rFonts w:eastAsiaTheme="minorEastAsia"/>
                <w:color w:val="000000"/>
                <w:sz w:val="24"/>
              </w:rPr>
              <w:t>年度报告备置地点</w:t>
            </w:r>
          </w:p>
        </w:tc>
        <w:tc>
          <w:tcPr>
            <w:tcW w:w="4180" w:type="dxa"/>
            <w:vAlign w:val="center"/>
          </w:tcPr>
          <w:p w:rsidR="001548F9" w:rsidRPr="0046548D" w:rsidRDefault="001548F9" w:rsidP="00A9431A">
            <w:pPr>
              <w:tabs>
                <w:tab w:val="left" w:pos="1740"/>
              </w:tabs>
              <w:rPr>
                <w:rFonts w:eastAsiaTheme="minorEastAsia"/>
                <w:color w:val="000000"/>
                <w:sz w:val="24"/>
              </w:rPr>
            </w:pPr>
            <w:r w:rsidRPr="0046548D">
              <w:rPr>
                <w:rFonts w:eastAsiaTheme="minorEastAsia"/>
                <w:color w:val="000000"/>
                <w:sz w:val="24"/>
              </w:rPr>
              <w:t>深圳市福田区金田路</w:t>
            </w:r>
            <w:r w:rsidRPr="0046548D">
              <w:rPr>
                <w:rFonts w:eastAsiaTheme="minorEastAsia"/>
                <w:color w:val="000000"/>
                <w:sz w:val="24"/>
              </w:rPr>
              <w:t>4028</w:t>
            </w:r>
            <w:r w:rsidRPr="0046548D">
              <w:rPr>
                <w:rFonts w:eastAsiaTheme="minorEastAsia"/>
                <w:color w:val="000000"/>
                <w:sz w:val="24"/>
              </w:rPr>
              <w:t>号荣超经贸中心</w:t>
            </w:r>
            <w:r w:rsidRPr="0046548D">
              <w:rPr>
                <w:rFonts w:eastAsiaTheme="minorEastAsia"/>
                <w:color w:val="000000"/>
                <w:sz w:val="24"/>
              </w:rPr>
              <w:t>46</w:t>
            </w:r>
            <w:r w:rsidRPr="0046548D">
              <w:rPr>
                <w:rFonts w:eastAsiaTheme="minorEastAsia"/>
                <w:color w:val="000000"/>
                <w:sz w:val="24"/>
              </w:rPr>
              <w:t>层</w:t>
            </w:r>
          </w:p>
        </w:tc>
      </w:tr>
    </w:tbl>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11" w:name="_Toc225498250"/>
      <w:bookmarkStart w:id="12" w:name="_Toc331410074"/>
      <w:bookmarkStart w:id="13" w:name="_Toc194312019"/>
      <w:bookmarkStart w:id="14" w:name="_Toc193947512"/>
      <w:r w:rsidRPr="0046548D">
        <w:rPr>
          <w:rFonts w:eastAsiaTheme="minorEastAsia"/>
          <w:b/>
          <w:bCs/>
          <w:szCs w:val="24"/>
          <w:lang w:val="en-US"/>
        </w:rPr>
        <w:t xml:space="preserve">3  </w:t>
      </w:r>
      <w:r w:rsidRPr="0046548D">
        <w:rPr>
          <w:rFonts w:eastAsiaTheme="minorEastAsia"/>
          <w:b/>
          <w:bCs/>
          <w:szCs w:val="24"/>
          <w:lang w:val="en-US"/>
        </w:rPr>
        <w:t>主要财务指标和基金净值表现</w:t>
      </w:r>
      <w:bookmarkEnd w:id="11"/>
      <w:bookmarkEnd w:id="12"/>
    </w:p>
    <w:p w:rsidR="001548F9" w:rsidRPr="0046548D" w:rsidRDefault="001548F9" w:rsidP="00D24622">
      <w:pPr>
        <w:pStyle w:val="20"/>
        <w:spacing w:before="0" w:after="0"/>
        <w:rPr>
          <w:rFonts w:ascii="Times New Roman" w:eastAsiaTheme="minorEastAsia" w:hAnsi="Times New Roman"/>
          <w:kern w:val="0"/>
          <w:szCs w:val="24"/>
        </w:rPr>
      </w:pPr>
      <w:bookmarkStart w:id="15" w:name="_Toc286996129"/>
      <w:r w:rsidRPr="0046548D">
        <w:rPr>
          <w:rFonts w:ascii="Times New Roman" w:eastAsiaTheme="minorEastAsia" w:hAnsi="Times New Roman"/>
          <w:kern w:val="0"/>
          <w:szCs w:val="24"/>
        </w:rPr>
        <w:t xml:space="preserve">3.1 </w:t>
      </w:r>
      <w:r w:rsidRPr="0046548D">
        <w:rPr>
          <w:rFonts w:ascii="Times New Roman" w:eastAsiaTheme="minorEastAsia" w:hAnsi="Times New Roman"/>
          <w:kern w:val="0"/>
          <w:szCs w:val="24"/>
        </w:rPr>
        <w:t>主要会计数据和财务指标</w:t>
      </w:r>
      <w:bookmarkEnd w:id="15"/>
    </w:p>
    <w:p w:rsidR="00A929AA" w:rsidRPr="0046548D" w:rsidRDefault="00A929AA" w:rsidP="00A929AA">
      <w:pPr>
        <w:autoSpaceDE w:val="0"/>
        <w:autoSpaceDN w:val="0"/>
        <w:adjustRightInd w:val="0"/>
        <w:spacing w:before="29" w:line="360" w:lineRule="auto"/>
        <w:ind w:left="15"/>
        <w:jc w:val="right"/>
        <w:rPr>
          <w:rFonts w:eastAsiaTheme="minorEastAsia"/>
          <w:color w:val="000000"/>
          <w:kern w:val="0"/>
          <w:sz w:val="24"/>
        </w:rPr>
      </w:pPr>
      <w:r w:rsidRPr="0046548D">
        <w:rPr>
          <w:rFonts w:eastAsiaTheme="minorEastAsia"/>
          <w:color w:val="000000"/>
          <w:kern w:val="0"/>
          <w:sz w:val="24"/>
        </w:rPr>
        <w:t>金额单位：人民币元</w:t>
      </w: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04"/>
        <w:gridCol w:w="2410"/>
        <w:gridCol w:w="2558"/>
      </w:tblGrid>
      <w:tr w:rsidR="001548F9" w:rsidRPr="0046548D" w:rsidTr="00752ACD">
        <w:trPr>
          <w:trHeight w:val="487"/>
          <w:jc w:val="center"/>
        </w:trPr>
        <w:tc>
          <w:tcPr>
            <w:tcW w:w="4404" w:type="dxa"/>
            <w:vMerge w:val="restart"/>
            <w:vAlign w:val="center"/>
          </w:tcPr>
          <w:bookmarkEnd w:id="13"/>
          <w:bookmarkEnd w:id="14"/>
          <w:p w:rsidR="001548F9" w:rsidRPr="0046548D" w:rsidRDefault="001548F9" w:rsidP="00752ACD">
            <w:pPr>
              <w:ind w:leftChars="-51" w:left="-107" w:rightChars="-51" w:right="-107"/>
              <w:rPr>
                <w:rFonts w:eastAsiaTheme="minorEastAsia"/>
                <w:b/>
                <w:color w:val="000000"/>
                <w:sz w:val="24"/>
              </w:rPr>
            </w:pPr>
            <w:r w:rsidRPr="0046548D">
              <w:rPr>
                <w:rFonts w:eastAsiaTheme="minorEastAsia"/>
                <w:b/>
                <w:color w:val="000000"/>
                <w:sz w:val="24"/>
              </w:rPr>
              <w:t>3.1.1</w:t>
            </w:r>
            <w:r w:rsidRPr="0046548D">
              <w:rPr>
                <w:rFonts w:eastAsiaTheme="minorEastAsia"/>
                <w:b/>
                <w:color w:val="000000"/>
                <w:sz w:val="24"/>
              </w:rPr>
              <w:t>期间数据和指标</w:t>
            </w:r>
          </w:p>
        </w:tc>
        <w:tc>
          <w:tcPr>
            <w:tcW w:w="4968" w:type="dxa"/>
            <w:gridSpan w:val="2"/>
            <w:vAlign w:val="center"/>
          </w:tcPr>
          <w:p w:rsidR="001548F9" w:rsidRPr="0046548D" w:rsidRDefault="001548F9" w:rsidP="00A062B7">
            <w:pPr>
              <w:jc w:val="center"/>
              <w:rPr>
                <w:rFonts w:eastAsiaTheme="minorEastAsia"/>
                <w:b/>
                <w:sz w:val="24"/>
              </w:rPr>
            </w:pPr>
            <w:r w:rsidRPr="0046548D">
              <w:rPr>
                <w:rFonts w:eastAsiaTheme="minorEastAsia"/>
                <w:b/>
                <w:sz w:val="24"/>
              </w:rPr>
              <w:t>报告期（</w:t>
            </w:r>
            <w:r w:rsidR="0058437B" w:rsidRPr="0046548D">
              <w:rPr>
                <w:rFonts w:eastAsiaTheme="minorEastAsia"/>
                <w:b/>
                <w:sz w:val="24"/>
              </w:rPr>
              <w:t>2018</w:t>
            </w:r>
            <w:r w:rsidR="0058437B" w:rsidRPr="0046548D">
              <w:rPr>
                <w:rFonts w:eastAsiaTheme="minorEastAsia"/>
                <w:b/>
                <w:sz w:val="24"/>
              </w:rPr>
              <w:t>年</w:t>
            </w:r>
            <w:r w:rsidR="0058437B" w:rsidRPr="0046548D">
              <w:rPr>
                <w:rFonts w:eastAsiaTheme="minorEastAsia"/>
                <w:b/>
                <w:sz w:val="24"/>
              </w:rPr>
              <w:t>1</w:t>
            </w:r>
            <w:r w:rsidR="0058437B" w:rsidRPr="0046548D">
              <w:rPr>
                <w:rFonts w:eastAsiaTheme="minorEastAsia"/>
                <w:b/>
                <w:sz w:val="24"/>
              </w:rPr>
              <w:t>月</w:t>
            </w:r>
            <w:r w:rsidR="0058437B" w:rsidRPr="0046548D">
              <w:rPr>
                <w:rFonts w:eastAsiaTheme="minorEastAsia"/>
                <w:b/>
                <w:sz w:val="24"/>
              </w:rPr>
              <w:t>1</w:t>
            </w:r>
            <w:r w:rsidR="0058437B" w:rsidRPr="0046548D">
              <w:rPr>
                <w:rFonts w:eastAsiaTheme="minorEastAsia"/>
                <w:b/>
                <w:sz w:val="24"/>
              </w:rPr>
              <w:t>日至</w:t>
            </w:r>
            <w:r w:rsidRPr="0046548D">
              <w:rPr>
                <w:rFonts w:eastAsiaTheme="minorEastAsia"/>
                <w:b/>
                <w:sz w:val="24"/>
              </w:rPr>
              <w:t>2018</w:t>
            </w:r>
            <w:r w:rsidRPr="0046548D">
              <w:rPr>
                <w:rFonts w:eastAsiaTheme="minorEastAsia"/>
                <w:b/>
                <w:sz w:val="24"/>
              </w:rPr>
              <w:t>年</w:t>
            </w:r>
            <w:r w:rsidRPr="0046548D">
              <w:rPr>
                <w:rFonts w:eastAsiaTheme="minorEastAsia"/>
                <w:b/>
                <w:sz w:val="24"/>
              </w:rPr>
              <w:t>6</w:t>
            </w:r>
            <w:r w:rsidRPr="0046548D">
              <w:rPr>
                <w:rFonts w:eastAsiaTheme="minorEastAsia"/>
                <w:b/>
                <w:sz w:val="24"/>
              </w:rPr>
              <w:t>月</w:t>
            </w:r>
            <w:r w:rsidRPr="0046548D">
              <w:rPr>
                <w:rFonts w:eastAsiaTheme="minorEastAsia"/>
                <w:b/>
                <w:sz w:val="24"/>
              </w:rPr>
              <w:t>30</w:t>
            </w:r>
            <w:r w:rsidRPr="0046548D">
              <w:rPr>
                <w:rFonts w:eastAsiaTheme="minorEastAsia"/>
                <w:b/>
                <w:sz w:val="24"/>
              </w:rPr>
              <w:t>日）</w:t>
            </w:r>
          </w:p>
        </w:tc>
      </w:tr>
      <w:tr w:rsidR="001548F9" w:rsidRPr="0046548D" w:rsidTr="00801E52">
        <w:trPr>
          <w:trHeight w:val="487"/>
          <w:jc w:val="center"/>
        </w:trPr>
        <w:tc>
          <w:tcPr>
            <w:tcW w:w="4404" w:type="dxa"/>
            <w:vMerge/>
            <w:vAlign w:val="center"/>
          </w:tcPr>
          <w:p w:rsidR="001548F9" w:rsidRPr="0046548D" w:rsidRDefault="001548F9">
            <w:pPr>
              <w:widowControl/>
              <w:jc w:val="left"/>
              <w:rPr>
                <w:rFonts w:eastAsiaTheme="minorEastAsia"/>
                <w:b/>
                <w:color w:val="000000"/>
                <w:sz w:val="24"/>
              </w:rPr>
            </w:pP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国投瑞银和安债券</w:t>
            </w:r>
            <w:r w:rsidRPr="0046548D">
              <w:rPr>
                <w:rFonts w:eastAsiaTheme="minorEastAsia"/>
                <w:sz w:val="24"/>
              </w:rPr>
              <w:t>A</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国投瑞银和安债券</w:t>
            </w:r>
            <w:r w:rsidRPr="0046548D">
              <w:rPr>
                <w:rFonts w:eastAsiaTheme="minorEastAsia"/>
                <w:sz w:val="24"/>
              </w:rPr>
              <w:t>C</w:t>
            </w:r>
          </w:p>
        </w:tc>
      </w:tr>
      <w:tr w:rsidR="001548F9" w:rsidRPr="0046548D" w:rsidTr="00801E52">
        <w:trPr>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本期已实现收益</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40,492.30</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-4,002.22</w:t>
            </w:r>
          </w:p>
        </w:tc>
      </w:tr>
      <w:tr w:rsidR="001548F9" w:rsidRPr="0046548D" w:rsidTr="00730773">
        <w:trPr>
          <w:trHeight w:val="317"/>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本期利润</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792,249.97</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4,219.46</w:t>
            </w:r>
          </w:p>
        </w:tc>
      </w:tr>
      <w:tr w:rsidR="001548F9" w:rsidRPr="0046548D" w:rsidTr="00801E52">
        <w:trPr>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加权平均基金份额本期利润</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0.0461</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0.0206</w:t>
            </w:r>
          </w:p>
        </w:tc>
      </w:tr>
      <w:tr w:rsidR="001548F9" w:rsidRPr="0046548D" w:rsidTr="00801E52">
        <w:trPr>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本期基金份额净值增长率</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2.38%</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2.17%</w:t>
            </w:r>
          </w:p>
        </w:tc>
      </w:tr>
      <w:tr w:rsidR="001548F9" w:rsidRPr="0046548D" w:rsidTr="002E51EA">
        <w:trPr>
          <w:jc w:val="center"/>
        </w:trPr>
        <w:tc>
          <w:tcPr>
            <w:tcW w:w="4404" w:type="dxa"/>
            <w:vMerge w:val="restart"/>
            <w:vAlign w:val="center"/>
          </w:tcPr>
          <w:p w:rsidR="001548F9" w:rsidRPr="0046548D" w:rsidRDefault="001548F9" w:rsidP="005D2F95">
            <w:pPr>
              <w:ind w:leftChars="-51" w:left="-107" w:rightChars="-51" w:right="-107"/>
              <w:rPr>
                <w:rFonts w:eastAsiaTheme="minorEastAsia"/>
                <w:b/>
                <w:color w:val="000000"/>
                <w:sz w:val="24"/>
              </w:rPr>
            </w:pPr>
            <w:r w:rsidRPr="0046548D">
              <w:rPr>
                <w:rFonts w:eastAsiaTheme="minorEastAsia"/>
                <w:b/>
                <w:color w:val="000000"/>
                <w:sz w:val="24"/>
              </w:rPr>
              <w:t>3.1.2</w:t>
            </w:r>
            <w:r w:rsidRPr="0046548D">
              <w:rPr>
                <w:rFonts w:eastAsiaTheme="minorEastAsia"/>
                <w:b/>
                <w:color w:val="000000"/>
                <w:sz w:val="24"/>
              </w:rPr>
              <w:t>期末数据和指标</w:t>
            </w:r>
          </w:p>
        </w:tc>
        <w:tc>
          <w:tcPr>
            <w:tcW w:w="4968" w:type="dxa"/>
            <w:gridSpan w:val="2"/>
            <w:vAlign w:val="center"/>
          </w:tcPr>
          <w:p w:rsidR="001548F9" w:rsidRPr="0046548D" w:rsidRDefault="001548F9" w:rsidP="00A062B7">
            <w:pPr>
              <w:jc w:val="center"/>
              <w:rPr>
                <w:rFonts w:eastAsiaTheme="minorEastAsia"/>
                <w:b/>
                <w:sz w:val="24"/>
              </w:rPr>
            </w:pPr>
            <w:r w:rsidRPr="0046548D">
              <w:rPr>
                <w:rFonts w:eastAsiaTheme="minorEastAsia"/>
                <w:b/>
                <w:sz w:val="24"/>
              </w:rPr>
              <w:t>报告期末</w:t>
            </w:r>
            <w:r w:rsidRPr="0046548D">
              <w:rPr>
                <w:rFonts w:eastAsiaTheme="minorEastAsia"/>
                <w:b/>
                <w:sz w:val="24"/>
              </w:rPr>
              <w:t>(2018</w:t>
            </w:r>
            <w:r w:rsidRPr="0046548D">
              <w:rPr>
                <w:rFonts w:eastAsiaTheme="minorEastAsia"/>
                <w:b/>
                <w:sz w:val="24"/>
              </w:rPr>
              <w:t>年</w:t>
            </w:r>
            <w:r w:rsidRPr="0046548D">
              <w:rPr>
                <w:rFonts w:eastAsiaTheme="minorEastAsia"/>
                <w:b/>
                <w:sz w:val="24"/>
              </w:rPr>
              <w:t>6</w:t>
            </w:r>
            <w:r w:rsidRPr="0046548D">
              <w:rPr>
                <w:rFonts w:eastAsiaTheme="minorEastAsia"/>
                <w:b/>
                <w:sz w:val="24"/>
              </w:rPr>
              <w:t>月</w:t>
            </w:r>
            <w:r w:rsidRPr="0046548D">
              <w:rPr>
                <w:rFonts w:eastAsiaTheme="minorEastAsia"/>
                <w:b/>
                <w:sz w:val="24"/>
              </w:rPr>
              <w:t>30</w:t>
            </w:r>
            <w:r w:rsidRPr="0046548D">
              <w:rPr>
                <w:rFonts w:eastAsiaTheme="minorEastAsia"/>
                <w:b/>
                <w:sz w:val="24"/>
              </w:rPr>
              <w:t>日</w:t>
            </w:r>
            <w:r w:rsidRPr="0046548D">
              <w:rPr>
                <w:rFonts w:eastAsiaTheme="minorEastAsia"/>
                <w:b/>
                <w:sz w:val="24"/>
              </w:rPr>
              <w:t>)</w:t>
            </w:r>
          </w:p>
        </w:tc>
      </w:tr>
      <w:tr w:rsidR="001548F9" w:rsidRPr="0046548D" w:rsidTr="00801E52">
        <w:trPr>
          <w:trHeight w:val="373"/>
          <w:jc w:val="center"/>
        </w:trPr>
        <w:tc>
          <w:tcPr>
            <w:tcW w:w="4404" w:type="dxa"/>
            <w:vMerge/>
            <w:vAlign w:val="center"/>
          </w:tcPr>
          <w:p w:rsidR="001548F9" w:rsidRPr="0046548D" w:rsidRDefault="001548F9">
            <w:pPr>
              <w:widowControl/>
              <w:jc w:val="left"/>
              <w:rPr>
                <w:rFonts w:eastAsiaTheme="minorEastAsia"/>
                <w:b/>
                <w:color w:val="000000"/>
                <w:sz w:val="24"/>
              </w:rPr>
            </w:pPr>
          </w:p>
        </w:tc>
        <w:tc>
          <w:tcPr>
            <w:tcW w:w="2410" w:type="dxa"/>
            <w:vAlign w:val="center"/>
          </w:tcPr>
          <w:p w:rsidR="001548F9" w:rsidRPr="0046548D" w:rsidRDefault="001548F9" w:rsidP="00801E52">
            <w:pPr>
              <w:ind w:leftChars="-51" w:left="-107" w:rightChars="-51" w:right="-107"/>
              <w:jc w:val="right"/>
              <w:rPr>
                <w:rFonts w:eastAsiaTheme="minorEastAsia"/>
                <w:color w:val="000000"/>
                <w:sz w:val="24"/>
              </w:rPr>
            </w:pPr>
            <w:r w:rsidRPr="0046548D">
              <w:rPr>
                <w:rFonts w:eastAsiaTheme="minorEastAsia"/>
                <w:color w:val="000000"/>
                <w:sz w:val="24"/>
              </w:rPr>
              <w:t>国投瑞银和安债券</w:t>
            </w:r>
            <w:r w:rsidRPr="0046548D">
              <w:rPr>
                <w:rFonts w:eastAsiaTheme="minorEastAsia"/>
                <w:color w:val="000000"/>
                <w:sz w:val="24"/>
              </w:rPr>
              <w:t>A</w:t>
            </w:r>
          </w:p>
        </w:tc>
        <w:tc>
          <w:tcPr>
            <w:tcW w:w="2558" w:type="dxa"/>
            <w:vAlign w:val="center"/>
          </w:tcPr>
          <w:p w:rsidR="001548F9" w:rsidRPr="0046548D" w:rsidRDefault="001548F9" w:rsidP="00801E52">
            <w:pPr>
              <w:ind w:leftChars="-51" w:left="-107" w:rightChars="-51" w:right="-107"/>
              <w:jc w:val="right"/>
              <w:rPr>
                <w:rFonts w:eastAsiaTheme="minorEastAsia"/>
                <w:color w:val="000000"/>
                <w:sz w:val="24"/>
              </w:rPr>
            </w:pPr>
            <w:r w:rsidRPr="0046548D">
              <w:rPr>
                <w:rFonts w:eastAsiaTheme="minorEastAsia"/>
                <w:color w:val="000000"/>
                <w:sz w:val="24"/>
              </w:rPr>
              <w:t>国投瑞银和安债券</w:t>
            </w:r>
            <w:r w:rsidRPr="0046548D">
              <w:rPr>
                <w:rFonts w:eastAsiaTheme="minorEastAsia"/>
                <w:color w:val="000000"/>
                <w:sz w:val="24"/>
              </w:rPr>
              <w:t>C</w:t>
            </w:r>
          </w:p>
        </w:tc>
      </w:tr>
      <w:tr w:rsidR="001548F9" w:rsidRPr="0046548D" w:rsidTr="00801E52">
        <w:trPr>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期末可供分配基金份额利润</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0.0443</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0.0372</w:t>
            </w:r>
          </w:p>
        </w:tc>
      </w:tr>
      <w:tr w:rsidR="001548F9" w:rsidRPr="0046548D" w:rsidTr="00801E52">
        <w:trPr>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期末基金资产净值</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10,870,817.58</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168,476.52</w:t>
            </w:r>
          </w:p>
        </w:tc>
      </w:tr>
      <w:tr w:rsidR="001548F9" w:rsidRPr="0046548D" w:rsidTr="00801E52">
        <w:trPr>
          <w:jc w:val="center"/>
        </w:trPr>
        <w:tc>
          <w:tcPr>
            <w:tcW w:w="4404" w:type="dxa"/>
            <w:vAlign w:val="center"/>
          </w:tcPr>
          <w:p w:rsidR="001548F9" w:rsidRPr="0046548D" w:rsidRDefault="001548F9">
            <w:pPr>
              <w:rPr>
                <w:rFonts w:eastAsiaTheme="minorEastAsia"/>
                <w:sz w:val="24"/>
              </w:rPr>
            </w:pPr>
            <w:r w:rsidRPr="0046548D">
              <w:rPr>
                <w:rFonts w:eastAsiaTheme="minorEastAsia"/>
                <w:sz w:val="24"/>
              </w:rPr>
              <w:t>期末基金份额净值</w:t>
            </w:r>
          </w:p>
        </w:tc>
        <w:tc>
          <w:tcPr>
            <w:tcW w:w="2410" w:type="dxa"/>
            <w:vAlign w:val="center"/>
          </w:tcPr>
          <w:p w:rsidR="001548F9" w:rsidRPr="0046548D" w:rsidRDefault="001548F9" w:rsidP="00801E52">
            <w:pPr>
              <w:jc w:val="right"/>
              <w:rPr>
                <w:rFonts w:eastAsiaTheme="minorEastAsia"/>
                <w:sz w:val="24"/>
              </w:rPr>
            </w:pPr>
            <w:r w:rsidRPr="0046548D">
              <w:rPr>
                <w:rFonts w:eastAsiaTheme="minorEastAsia"/>
                <w:sz w:val="24"/>
              </w:rPr>
              <w:t>1.0770</w:t>
            </w:r>
          </w:p>
        </w:tc>
        <w:tc>
          <w:tcPr>
            <w:tcW w:w="2558" w:type="dxa"/>
            <w:vAlign w:val="center"/>
          </w:tcPr>
          <w:p w:rsidR="001548F9" w:rsidRPr="0046548D" w:rsidRDefault="001548F9" w:rsidP="00801E52">
            <w:pPr>
              <w:jc w:val="right"/>
              <w:rPr>
                <w:rFonts w:eastAsiaTheme="minorEastAsia"/>
                <w:sz w:val="24"/>
              </w:rPr>
            </w:pPr>
            <w:r w:rsidRPr="0046548D">
              <w:rPr>
                <w:rFonts w:eastAsiaTheme="minorEastAsia"/>
                <w:sz w:val="24"/>
              </w:rPr>
              <w:t>1.0697</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、本期已实现收益指基金本期利息收入、投资收益、其他收入（不含公允价值变动收益）扣除相关费用后的余额，本期利润为本期已实现收益加上本期公允价值变动收益。</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、对期末可供分配利润，采用期末资产负债表中未分配利润与未分配利润中已实现部分的孰低数（为期末余额，不是当期发生数）。</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3</w:t>
      </w:r>
      <w:r w:rsidRPr="0046548D">
        <w:rPr>
          <w:rFonts w:eastAsiaTheme="minorEastAsia"/>
          <w:kern w:val="0"/>
          <w:sz w:val="24"/>
        </w:rPr>
        <w:t>、以上所述基金业绩指标不包括持有人认购或交易基金的各项费用（例如基金申购赎回费、基金转换费等），计入费用后实际利润水平要低于所列数字。</w:t>
      </w:r>
    </w:p>
    <w:p w:rsidR="001548F9" w:rsidRPr="0046548D" w:rsidRDefault="001548F9" w:rsidP="006D141C">
      <w:pPr>
        <w:spacing w:line="288" w:lineRule="auto"/>
        <w:rPr>
          <w:rFonts w:eastAsiaTheme="minorEastAsia"/>
          <w:color w:val="00000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16" w:name="_Toc331410076"/>
      <w:bookmarkStart w:id="17" w:name="_Toc225498252"/>
      <w:r w:rsidRPr="0046548D">
        <w:rPr>
          <w:rFonts w:ascii="Times New Roman" w:eastAsiaTheme="minorEastAsia" w:hAnsi="Times New Roman"/>
          <w:kern w:val="0"/>
          <w:szCs w:val="24"/>
        </w:rPr>
        <w:t xml:space="preserve">3.2 </w:t>
      </w:r>
      <w:r w:rsidRPr="0046548D">
        <w:rPr>
          <w:rFonts w:ascii="Times New Roman" w:eastAsiaTheme="minorEastAsia" w:hAnsi="Times New Roman"/>
          <w:kern w:val="0"/>
          <w:szCs w:val="24"/>
        </w:rPr>
        <w:t>基金净值表现</w:t>
      </w:r>
      <w:bookmarkEnd w:id="16"/>
      <w:bookmarkEnd w:id="17"/>
    </w:p>
    <w:p w:rsidR="001548F9" w:rsidRPr="0046548D" w:rsidRDefault="001548F9" w:rsidP="00D24622">
      <w:pPr>
        <w:autoSpaceDE w:val="0"/>
        <w:autoSpaceDN w:val="0"/>
        <w:adjustRightInd w:val="0"/>
        <w:spacing w:line="360" w:lineRule="auto"/>
        <w:jc w:val="left"/>
        <w:rPr>
          <w:rFonts w:eastAsiaTheme="minorEastAsia"/>
          <w:b/>
          <w:color w:val="000000"/>
          <w:kern w:val="0"/>
          <w:sz w:val="24"/>
        </w:rPr>
      </w:pPr>
      <w:r w:rsidRPr="0046548D">
        <w:rPr>
          <w:rFonts w:eastAsiaTheme="minorEastAsia"/>
          <w:b/>
          <w:color w:val="000000"/>
          <w:kern w:val="0"/>
          <w:sz w:val="24"/>
        </w:rPr>
        <w:t xml:space="preserve">3.2.1 </w:t>
      </w:r>
      <w:r w:rsidRPr="0046548D">
        <w:rPr>
          <w:rFonts w:eastAsiaTheme="minorEastAsia"/>
          <w:b/>
          <w:color w:val="000000"/>
          <w:kern w:val="0"/>
          <w:sz w:val="24"/>
        </w:rPr>
        <w:t>基金份额净值增长率及其与同期业绩比较基准收益率的比较</w:t>
      </w:r>
    </w:p>
    <w:p w:rsidR="001548F9" w:rsidRPr="0046548D" w:rsidRDefault="001548F9" w:rsidP="00D24622">
      <w:pPr>
        <w:pStyle w:val="21"/>
        <w:spacing w:line="360" w:lineRule="auto"/>
        <w:ind w:firstLineChars="0" w:firstLine="0"/>
        <w:rPr>
          <w:rFonts w:ascii="Times New Roman" w:eastAsiaTheme="minorEastAsia" w:hAnsi="Times New Roman"/>
          <w:color w:val="auto"/>
        </w:rPr>
      </w:pPr>
      <w:r w:rsidRPr="0046548D">
        <w:rPr>
          <w:rFonts w:ascii="Times New Roman" w:eastAsiaTheme="minorEastAsia" w:hAnsi="Times New Roman"/>
          <w:color w:val="auto"/>
        </w:rPr>
        <w:t>国投瑞银和安债券</w:t>
      </w:r>
      <w:r w:rsidRPr="0046548D">
        <w:rPr>
          <w:rFonts w:ascii="Times New Roman" w:eastAsiaTheme="minorEastAsia" w:hAnsi="Times New Roman"/>
          <w:color w:val="auto"/>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350"/>
        <w:gridCol w:w="1350"/>
        <w:gridCol w:w="1350"/>
        <w:gridCol w:w="1350"/>
      </w:tblGrid>
      <w:tr w:rsidR="001548F9" w:rsidRPr="0046548D" w:rsidTr="006D141C">
        <w:tc>
          <w:tcPr>
            <w:tcW w:w="162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阶段</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份额净值增长率</w:t>
            </w:r>
            <w:r w:rsidRPr="0046548D">
              <w:rPr>
                <w:rFonts w:ascii="宋体" w:hAnsi="宋体" w:cs="宋体" w:hint="eastAsia"/>
                <w:color w:val="000000"/>
                <w:sz w:val="24"/>
              </w:rPr>
              <w:t>①</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份额净值增长率标准差</w:t>
            </w:r>
            <w:r w:rsidRPr="0046548D">
              <w:rPr>
                <w:rFonts w:ascii="宋体" w:hAnsi="宋体" w:cs="宋体" w:hint="eastAsia"/>
                <w:color w:val="000000"/>
                <w:sz w:val="24"/>
              </w:rPr>
              <w:t>②</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业绩比较基准收益率</w:t>
            </w:r>
            <w:r w:rsidRPr="0046548D">
              <w:rPr>
                <w:rFonts w:ascii="宋体" w:hAnsi="宋体" w:cs="宋体" w:hint="eastAsia"/>
                <w:color w:val="000000"/>
                <w:sz w:val="24"/>
              </w:rPr>
              <w:t>③</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业绩比较基准收益率标准差</w:t>
            </w:r>
            <w:r w:rsidRPr="0046548D">
              <w:rPr>
                <w:rFonts w:ascii="宋体" w:hAnsi="宋体" w:cs="宋体" w:hint="eastAsia"/>
                <w:color w:val="000000"/>
                <w:sz w:val="24"/>
              </w:rPr>
              <w:t>④</w:t>
            </w:r>
          </w:p>
        </w:tc>
        <w:tc>
          <w:tcPr>
            <w:tcW w:w="1350" w:type="dxa"/>
            <w:vAlign w:val="center"/>
          </w:tcPr>
          <w:p w:rsidR="001548F9" w:rsidRPr="0046548D" w:rsidRDefault="001548F9">
            <w:pPr>
              <w:jc w:val="center"/>
              <w:rPr>
                <w:rFonts w:eastAsiaTheme="minorEastAsia"/>
                <w:color w:val="000000"/>
                <w:sz w:val="24"/>
              </w:rPr>
            </w:pPr>
            <w:r w:rsidRPr="0046548D">
              <w:rPr>
                <w:rFonts w:ascii="宋体" w:hAnsi="宋体" w:cs="宋体" w:hint="eastAsia"/>
                <w:color w:val="000000"/>
                <w:sz w:val="24"/>
              </w:rPr>
              <w:t>①</w:t>
            </w:r>
            <w:r w:rsidRPr="0046548D">
              <w:rPr>
                <w:rFonts w:eastAsiaTheme="minorEastAsia"/>
                <w:color w:val="000000"/>
                <w:sz w:val="24"/>
              </w:rPr>
              <w:t>－</w:t>
            </w:r>
            <w:r w:rsidRPr="0046548D">
              <w:rPr>
                <w:rFonts w:ascii="宋体" w:hAnsi="宋体" w:cs="宋体" w:hint="eastAsia"/>
                <w:color w:val="000000"/>
                <w:sz w:val="24"/>
              </w:rPr>
              <w:t>③</w:t>
            </w:r>
          </w:p>
        </w:tc>
        <w:tc>
          <w:tcPr>
            <w:tcW w:w="1350" w:type="dxa"/>
            <w:vAlign w:val="center"/>
          </w:tcPr>
          <w:p w:rsidR="001548F9" w:rsidRPr="0046548D" w:rsidRDefault="001548F9">
            <w:pPr>
              <w:jc w:val="center"/>
              <w:rPr>
                <w:rFonts w:eastAsiaTheme="minorEastAsia"/>
                <w:color w:val="000000"/>
                <w:sz w:val="24"/>
              </w:rPr>
            </w:pPr>
            <w:r w:rsidRPr="0046548D">
              <w:rPr>
                <w:rFonts w:ascii="宋体" w:hAnsi="宋体" w:cs="宋体" w:hint="eastAsia"/>
                <w:color w:val="000000"/>
                <w:sz w:val="24"/>
              </w:rPr>
              <w:t>②</w:t>
            </w:r>
            <w:r w:rsidRPr="0046548D">
              <w:rPr>
                <w:rFonts w:eastAsiaTheme="minorEastAsia"/>
                <w:color w:val="000000"/>
                <w:sz w:val="24"/>
              </w:rPr>
              <w:t>－</w:t>
            </w:r>
            <w:r w:rsidRPr="0046548D">
              <w:rPr>
                <w:rFonts w:ascii="宋体" w:hAnsi="宋体" w:cs="宋体" w:hint="eastAsia"/>
                <w:color w:val="000000"/>
                <w:sz w:val="24"/>
              </w:rPr>
              <w:t>④</w:t>
            </w:r>
          </w:p>
        </w:tc>
      </w:tr>
      <w:tr w:rsidR="00C57788">
        <w:tc>
          <w:tcPr>
            <w:tcW w:w="1620" w:type="dxa"/>
            <w:vAlign w:val="center"/>
          </w:tcPr>
          <w:p w:rsidR="00C57788" w:rsidRDefault="00730773">
            <w:pPr>
              <w:jc w:val="left"/>
            </w:pPr>
            <w:r>
              <w:rPr>
                <w:rFonts w:eastAsiaTheme="minorEastAsia"/>
                <w:color w:val="000000"/>
                <w:sz w:val="24"/>
              </w:rPr>
              <w:t>过去一个月</w:t>
            </w:r>
          </w:p>
        </w:tc>
        <w:tc>
          <w:tcPr>
            <w:tcW w:w="1350" w:type="dxa"/>
            <w:vAlign w:val="center"/>
          </w:tcPr>
          <w:p w:rsidR="00C57788" w:rsidRDefault="00730773">
            <w:pPr>
              <w:jc w:val="center"/>
            </w:pPr>
            <w:r>
              <w:rPr>
                <w:rFonts w:eastAsiaTheme="minorEastAsia"/>
                <w:color w:val="000000"/>
                <w:sz w:val="24"/>
              </w:rPr>
              <w:t>-0.54%</w:t>
            </w:r>
          </w:p>
        </w:tc>
        <w:tc>
          <w:tcPr>
            <w:tcW w:w="1350" w:type="dxa"/>
            <w:vAlign w:val="center"/>
          </w:tcPr>
          <w:p w:rsidR="00C57788" w:rsidRDefault="00730773">
            <w:pPr>
              <w:jc w:val="center"/>
            </w:pPr>
            <w:r>
              <w:rPr>
                <w:rFonts w:eastAsiaTheme="minorEastAsia"/>
                <w:color w:val="000000"/>
                <w:sz w:val="24"/>
              </w:rPr>
              <w:t>0.27%</w:t>
            </w:r>
          </w:p>
        </w:tc>
        <w:tc>
          <w:tcPr>
            <w:tcW w:w="1350" w:type="dxa"/>
            <w:vAlign w:val="center"/>
          </w:tcPr>
          <w:p w:rsidR="00C57788" w:rsidRDefault="00730773">
            <w:pPr>
              <w:jc w:val="center"/>
            </w:pPr>
            <w:r>
              <w:rPr>
                <w:rFonts w:eastAsiaTheme="minorEastAsia"/>
                <w:color w:val="000000"/>
                <w:sz w:val="24"/>
              </w:rPr>
              <w:t>-0.47%</w:t>
            </w:r>
          </w:p>
        </w:tc>
        <w:tc>
          <w:tcPr>
            <w:tcW w:w="1350" w:type="dxa"/>
            <w:vAlign w:val="center"/>
          </w:tcPr>
          <w:p w:rsidR="00C57788" w:rsidRDefault="00730773">
            <w:pPr>
              <w:jc w:val="center"/>
            </w:pPr>
            <w:r>
              <w:rPr>
                <w:rFonts w:eastAsiaTheme="minorEastAsia"/>
                <w:color w:val="000000"/>
                <w:sz w:val="24"/>
              </w:rPr>
              <w:t>0.13%</w:t>
            </w:r>
          </w:p>
        </w:tc>
        <w:tc>
          <w:tcPr>
            <w:tcW w:w="1350" w:type="dxa"/>
            <w:vAlign w:val="center"/>
          </w:tcPr>
          <w:p w:rsidR="00C57788" w:rsidRDefault="00730773">
            <w:pPr>
              <w:jc w:val="center"/>
            </w:pPr>
            <w:r>
              <w:rPr>
                <w:rFonts w:eastAsiaTheme="minorEastAsia"/>
                <w:color w:val="000000"/>
                <w:sz w:val="24"/>
              </w:rPr>
              <w:t>-0.07%</w:t>
            </w:r>
          </w:p>
        </w:tc>
        <w:tc>
          <w:tcPr>
            <w:tcW w:w="1350" w:type="dxa"/>
            <w:vAlign w:val="center"/>
          </w:tcPr>
          <w:p w:rsidR="00C57788" w:rsidRDefault="00730773">
            <w:pPr>
              <w:jc w:val="center"/>
            </w:pPr>
            <w:r>
              <w:rPr>
                <w:rFonts w:eastAsiaTheme="minorEastAsia"/>
                <w:color w:val="000000"/>
                <w:sz w:val="24"/>
              </w:rPr>
              <w:t>0.14%</w:t>
            </w:r>
          </w:p>
        </w:tc>
      </w:tr>
      <w:tr w:rsidR="00C57788">
        <w:tc>
          <w:tcPr>
            <w:tcW w:w="1620" w:type="dxa"/>
            <w:vAlign w:val="center"/>
          </w:tcPr>
          <w:p w:rsidR="00C57788" w:rsidRDefault="00730773">
            <w:pPr>
              <w:jc w:val="left"/>
            </w:pPr>
            <w:r>
              <w:rPr>
                <w:rFonts w:eastAsiaTheme="minorEastAsia"/>
                <w:color w:val="000000"/>
                <w:sz w:val="24"/>
              </w:rPr>
              <w:t>过去三个月</w:t>
            </w:r>
          </w:p>
        </w:tc>
        <w:tc>
          <w:tcPr>
            <w:tcW w:w="1350" w:type="dxa"/>
            <w:vAlign w:val="center"/>
          </w:tcPr>
          <w:p w:rsidR="00C57788" w:rsidRDefault="00730773">
            <w:pPr>
              <w:jc w:val="center"/>
            </w:pPr>
            <w:r>
              <w:rPr>
                <w:rFonts w:eastAsiaTheme="minorEastAsia"/>
                <w:color w:val="000000"/>
                <w:sz w:val="24"/>
              </w:rPr>
              <w:t>-0.37%</w:t>
            </w:r>
          </w:p>
        </w:tc>
        <w:tc>
          <w:tcPr>
            <w:tcW w:w="1350" w:type="dxa"/>
            <w:vAlign w:val="center"/>
          </w:tcPr>
          <w:p w:rsidR="00C57788" w:rsidRDefault="00730773">
            <w:pPr>
              <w:jc w:val="center"/>
            </w:pPr>
            <w:r>
              <w:rPr>
                <w:rFonts w:eastAsiaTheme="minorEastAsia"/>
                <w:color w:val="000000"/>
                <w:sz w:val="24"/>
              </w:rPr>
              <w:t>0.27%</w:t>
            </w:r>
          </w:p>
        </w:tc>
        <w:tc>
          <w:tcPr>
            <w:tcW w:w="1350" w:type="dxa"/>
            <w:vAlign w:val="center"/>
          </w:tcPr>
          <w:p w:rsidR="00C57788" w:rsidRDefault="00730773">
            <w:pPr>
              <w:jc w:val="center"/>
            </w:pPr>
            <w:r>
              <w:rPr>
                <w:rFonts w:eastAsiaTheme="minorEastAsia"/>
                <w:color w:val="000000"/>
                <w:sz w:val="24"/>
              </w:rPr>
              <w:t>-0.11%</w:t>
            </w:r>
          </w:p>
        </w:tc>
        <w:tc>
          <w:tcPr>
            <w:tcW w:w="1350" w:type="dxa"/>
            <w:vAlign w:val="center"/>
          </w:tcPr>
          <w:p w:rsidR="00C57788" w:rsidRDefault="00730773">
            <w:pPr>
              <w:jc w:val="center"/>
            </w:pPr>
            <w:r>
              <w:rPr>
                <w:rFonts w:eastAsiaTheme="minorEastAsia"/>
                <w:color w:val="000000"/>
                <w:sz w:val="24"/>
              </w:rPr>
              <w:t>0.14%</w:t>
            </w:r>
          </w:p>
        </w:tc>
        <w:tc>
          <w:tcPr>
            <w:tcW w:w="1350" w:type="dxa"/>
            <w:vAlign w:val="center"/>
          </w:tcPr>
          <w:p w:rsidR="00C57788" w:rsidRDefault="00730773">
            <w:pPr>
              <w:jc w:val="center"/>
            </w:pPr>
            <w:r>
              <w:rPr>
                <w:rFonts w:eastAsiaTheme="minorEastAsia"/>
                <w:color w:val="000000"/>
                <w:sz w:val="24"/>
              </w:rPr>
              <w:t>-0.26%</w:t>
            </w:r>
          </w:p>
        </w:tc>
        <w:tc>
          <w:tcPr>
            <w:tcW w:w="1350" w:type="dxa"/>
            <w:vAlign w:val="center"/>
          </w:tcPr>
          <w:p w:rsidR="00C57788" w:rsidRDefault="00730773">
            <w:pPr>
              <w:jc w:val="center"/>
            </w:pPr>
            <w:r>
              <w:rPr>
                <w:rFonts w:eastAsiaTheme="minorEastAsia"/>
                <w:color w:val="000000"/>
                <w:sz w:val="24"/>
              </w:rPr>
              <w:t>0.13%</w:t>
            </w:r>
          </w:p>
        </w:tc>
      </w:tr>
      <w:tr w:rsidR="00C57788">
        <w:tc>
          <w:tcPr>
            <w:tcW w:w="1620" w:type="dxa"/>
            <w:vAlign w:val="center"/>
          </w:tcPr>
          <w:p w:rsidR="00C57788" w:rsidRDefault="00730773">
            <w:pPr>
              <w:jc w:val="left"/>
            </w:pPr>
            <w:r>
              <w:rPr>
                <w:rFonts w:eastAsiaTheme="minorEastAsia"/>
                <w:color w:val="000000"/>
                <w:sz w:val="24"/>
              </w:rPr>
              <w:t>过去六个月</w:t>
            </w:r>
          </w:p>
        </w:tc>
        <w:tc>
          <w:tcPr>
            <w:tcW w:w="1350" w:type="dxa"/>
            <w:vAlign w:val="center"/>
          </w:tcPr>
          <w:p w:rsidR="00C57788" w:rsidRDefault="00730773">
            <w:pPr>
              <w:jc w:val="center"/>
            </w:pPr>
            <w:r>
              <w:rPr>
                <w:rFonts w:eastAsiaTheme="minorEastAsia"/>
                <w:color w:val="000000"/>
                <w:sz w:val="24"/>
              </w:rPr>
              <w:t>2.38%</w:t>
            </w:r>
          </w:p>
        </w:tc>
        <w:tc>
          <w:tcPr>
            <w:tcW w:w="1350" w:type="dxa"/>
            <w:vAlign w:val="center"/>
          </w:tcPr>
          <w:p w:rsidR="00C57788" w:rsidRDefault="00730773">
            <w:pPr>
              <w:jc w:val="center"/>
            </w:pPr>
            <w:r>
              <w:rPr>
                <w:rFonts w:eastAsiaTheme="minorEastAsia"/>
                <w:color w:val="000000"/>
                <w:sz w:val="24"/>
              </w:rPr>
              <w:t>0.29%</w:t>
            </w:r>
          </w:p>
        </w:tc>
        <w:tc>
          <w:tcPr>
            <w:tcW w:w="1350" w:type="dxa"/>
            <w:vAlign w:val="center"/>
          </w:tcPr>
          <w:p w:rsidR="00C57788" w:rsidRDefault="00730773">
            <w:pPr>
              <w:jc w:val="center"/>
            </w:pPr>
            <w:r>
              <w:rPr>
                <w:rFonts w:eastAsiaTheme="minorEastAsia"/>
                <w:color w:val="000000"/>
                <w:sz w:val="24"/>
              </w:rPr>
              <w:t>0.62%</w:t>
            </w:r>
          </w:p>
        </w:tc>
        <w:tc>
          <w:tcPr>
            <w:tcW w:w="1350" w:type="dxa"/>
            <w:vAlign w:val="center"/>
          </w:tcPr>
          <w:p w:rsidR="00C57788" w:rsidRDefault="00730773">
            <w:pPr>
              <w:jc w:val="center"/>
            </w:pPr>
            <w:r>
              <w:rPr>
                <w:rFonts w:eastAsiaTheme="minorEastAsia"/>
                <w:color w:val="000000"/>
                <w:sz w:val="24"/>
              </w:rPr>
              <w:t>0.13%</w:t>
            </w:r>
          </w:p>
        </w:tc>
        <w:tc>
          <w:tcPr>
            <w:tcW w:w="1350" w:type="dxa"/>
            <w:vAlign w:val="center"/>
          </w:tcPr>
          <w:p w:rsidR="00C57788" w:rsidRDefault="00730773">
            <w:pPr>
              <w:jc w:val="center"/>
            </w:pPr>
            <w:r>
              <w:rPr>
                <w:rFonts w:eastAsiaTheme="minorEastAsia"/>
                <w:color w:val="000000"/>
                <w:sz w:val="24"/>
              </w:rPr>
              <w:t>1.76%</w:t>
            </w:r>
          </w:p>
        </w:tc>
        <w:tc>
          <w:tcPr>
            <w:tcW w:w="1350" w:type="dxa"/>
            <w:vAlign w:val="center"/>
          </w:tcPr>
          <w:p w:rsidR="00C57788" w:rsidRDefault="00730773">
            <w:pPr>
              <w:jc w:val="center"/>
            </w:pPr>
            <w:r>
              <w:rPr>
                <w:rFonts w:eastAsiaTheme="minorEastAsia"/>
                <w:color w:val="000000"/>
                <w:sz w:val="24"/>
              </w:rPr>
              <w:t>0.16%</w:t>
            </w:r>
          </w:p>
        </w:tc>
      </w:tr>
      <w:tr w:rsidR="00C57788">
        <w:tc>
          <w:tcPr>
            <w:tcW w:w="1620" w:type="dxa"/>
            <w:vAlign w:val="center"/>
          </w:tcPr>
          <w:p w:rsidR="00C57788" w:rsidRDefault="00730773">
            <w:pPr>
              <w:jc w:val="left"/>
            </w:pPr>
            <w:r>
              <w:rPr>
                <w:rFonts w:eastAsiaTheme="minorEastAsia"/>
                <w:color w:val="000000"/>
                <w:sz w:val="24"/>
              </w:rPr>
              <w:t>过去一年</w:t>
            </w:r>
          </w:p>
        </w:tc>
        <w:tc>
          <w:tcPr>
            <w:tcW w:w="1350" w:type="dxa"/>
            <w:vAlign w:val="center"/>
          </w:tcPr>
          <w:p w:rsidR="00C57788" w:rsidRDefault="00730773">
            <w:pPr>
              <w:jc w:val="center"/>
            </w:pPr>
            <w:r>
              <w:rPr>
                <w:rFonts w:eastAsiaTheme="minorEastAsia"/>
                <w:color w:val="000000"/>
                <w:sz w:val="24"/>
              </w:rPr>
              <w:t>2.57%</w:t>
            </w:r>
          </w:p>
        </w:tc>
        <w:tc>
          <w:tcPr>
            <w:tcW w:w="1350" w:type="dxa"/>
            <w:vAlign w:val="center"/>
          </w:tcPr>
          <w:p w:rsidR="00C57788" w:rsidRDefault="00730773">
            <w:pPr>
              <w:jc w:val="center"/>
            </w:pPr>
            <w:r>
              <w:rPr>
                <w:rFonts w:eastAsiaTheme="minorEastAsia"/>
                <w:color w:val="000000"/>
                <w:sz w:val="24"/>
              </w:rPr>
              <w:t>0.22%</w:t>
            </w:r>
          </w:p>
        </w:tc>
        <w:tc>
          <w:tcPr>
            <w:tcW w:w="1350" w:type="dxa"/>
            <w:vAlign w:val="center"/>
          </w:tcPr>
          <w:p w:rsidR="00C57788" w:rsidRDefault="00730773">
            <w:pPr>
              <w:jc w:val="center"/>
            </w:pPr>
            <w:r>
              <w:rPr>
                <w:rFonts w:eastAsiaTheme="minorEastAsia"/>
                <w:color w:val="000000"/>
                <w:sz w:val="24"/>
              </w:rPr>
              <w:t>0.41%</w:t>
            </w:r>
          </w:p>
        </w:tc>
        <w:tc>
          <w:tcPr>
            <w:tcW w:w="1350" w:type="dxa"/>
            <w:vAlign w:val="center"/>
          </w:tcPr>
          <w:p w:rsidR="00C57788" w:rsidRDefault="00730773">
            <w:pPr>
              <w:jc w:val="center"/>
            </w:pPr>
            <w:r>
              <w:rPr>
                <w:rFonts w:eastAsiaTheme="minorEastAsia"/>
                <w:color w:val="000000"/>
                <w:sz w:val="24"/>
              </w:rPr>
              <w:t>0.10%</w:t>
            </w:r>
          </w:p>
        </w:tc>
        <w:tc>
          <w:tcPr>
            <w:tcW w:w="1350" w:type="dxa"/>
            <w:vAlign w:val="center"/>
          </w:tcPr>
          <w:p w:rsidR="00C57788" w:rsidRDefault="00730773">
            <w:pPr>
              <w:jc w:val="center"/>
            </w:pPr>
            <w:r>
              <w:rPr>
                <w:rFonts w:eastAsiaTheme="minorEastAsia"/>
                <w:color w:val="000000"/>
                <w:sz w:val="24"/>
              </w:rPr>
              <w:t>2.16%</w:t>
            </w:r>
          </w:p>
        </w:tc>
        <w:tc>
          <w:tcPr>
            <w:tcW w:w="1350" w:type="dxa"/>
            <w:vAlign w:val="center"/>
          </w:tcPr>
          <w:p w:rsidR="00C57788" w:rsidRDefault="00730773">
            <w:pPr>
              <w:jc w:val="center"/>
            </w:pPr>
            <w:r>
              <w:rPr>
                <w:rFonts w:eastAsiaTheme="minorEastAsia"/>
                <w:color w:val="000000"/>
                <w:sz w:val="24"/>
              </w:rPr>
              <w:t>0.12%</w:t>
            </w:r>
          </w:p>
        </w:tc>
      </w:tr>
      <w:tr w:rsidR="00C57788">
        <w:tc>
          <w:tcPr>
            <w:tcW w:w="1620" w:type="dxa"/>
            <w:vAlign w:val="center"/>
          </w:tcPr>
          <w:p w:rsidR="00C57788" w:rsidRDefault="00730773">
            <w:pPr>
              <w:jc w:val="left"/>
            </w:pPr>
            <w:r>
              <w:rPr>
                <w:rFonts w:eastAsiaTheme="minorEastAsia"/>
                <w:color w:val="000000"/>
                <w:sz w:val="24"/>
              </w:rPr>
              <w:t>自基金合同生效起至今</w:t>
            </w:r>
          </w:p>
        </w:tc>
        <w:tc>
          <w:tcPr>
            <w:tcW w:w="1350" w:type="dxa"/>
            <w:vAlign w:val="center"/>
          </w:tcPr>
          <w:p w:rsidR="00C57788" w:rsidRDefault="00730773">
            <w:pPr>
              <w:jc w:val="center"/>
            </w:pPr>
            <w:r>
              <w:rPr>
                <w:rFonts w:eastAsiaTheme="minorEastAsia"/>
                <w:color w:val="000000"/>
                <w:sz w:val="24"/>
              </w:rPr>
              <w:t>7.70%</w:t>
            </w:r>
          </w:p>
        </w:tc>
        <w:tc>
          <w:tcPr>
            <w:tcW w:w="1350" w:type="dxa"/>
            <w:vAlign w:val="center"/>
          </w:tcPr>
          <w:p w:rsidR="00C57788" w:rsidRDefault="00730773">
            <w:pPr>
              <w:jc w:val="center"/>
            </w:pPr>
            <w:r>
              <w:rPr>
                <w:rFonts w:eastAsiaTheme="minorEastAsia"/>
                <w:color w:val="000000"/>
                <w:sz w:val="24"/>
              </w:rPr>
              <w:t>0.18%</w:t>
            </w:r>
          </w:p>
        </w:tc>
        <w:tc>
          <w:tcPr>
            <w:tcW w:w="1350" w:type="dxa"/>
            <w:vAlign w:val="center"/>
          </w:tcPr>
          <w:p w:rsidR="00C57788" w:rsidRDefault="00730773">
            <w:pPr>
              <w:jc w:val="center"/>
            </w:pPr>
            <w:r>
              <w:rPr>
                <w:rFonts w:eastAsiaTheme="minorEastAsia"/>
                <w:color w:val="000000"/>
                <w:sz w:val="24"/>
              </w:rPr>
              <w:t>-1.02%</w:t>
            </w:r>
          </w:p>
        </w:tc>
        <w:tc>
          <w:tcPr>
            <w:tcW w:w="1350" w:type="dxa"/>
            <w:vAlign w:val="center"/>
          </w:tcPr>
          <w:p w:rsidR="00C57788" w:rsidRDefault="00730773">
            <w:pPr>
              <w:jc w:val="center"/>
            </w:pPr>
            <w:r>
              <w:rPr>
                <w:rFonts w:eastAsiaTheme="minorEastAsia"/>
                <w:color w:val="000000"/>
                <w:sz w:val="24"/>
              </w:rPr>
              <w:t>0.11%</w:t>
            </w:r>
          </w:p>
        </w:tc>
        <w:tc>
          <w:tcPr>
            <w:tcW w:w="1350" w:type="dxa"/>
            <w:vAlign w:val="center"/>
          </w:tcPr>
          <w:p w:rsidR="00C57788" w:rsidRDefault="00730773">
            <w:pPr>
              <w:jc w:val="center"/>
            </w:pPr>
            <w:r>
              <w:rPr>
                <w:rFonts w:eastAsiaTheme="minorEastAsia"/>
                <w:color w:val="000000"/>
                <w:sz w:val="24"/>
              </w:rPr>
              <w:t>8.72%</w:t>
            </w:r>
          </w:p>
        </w:tc>
        <w:tc>
          <w:tcPr>
            <w:tcW w:w="1350" w:type="dxa"/>
            <w:vAlign w:val="center"/>
          </w:tcPr>
          <w:p w:rsidR="00C57788" w:rsidRDefault="00730773">
            <w:pPr>
              <w:jc w:val="center"/>
            </w:pPr>
            <w:r>
              <w:rPr>
                <w:rFonts w:eastAsiaTheme="minorEastAsia"/>
                <w:color w:val="000000"/>
                <w:sz w:val="24"/>
              </w:rPr>
              <w:t>0.07%</w:t>
            </w:r>
          </w:p>
        </w:tc>
      </w:tr>
    </w:tbl>
    <w:p w:rsidR="001548F9" w:rsidRPr="0046548D" w:rsidRDefault="001548F9" w:rsidP="00D24622">
      <w:pPr>
        <w:pStyle w:val="21"/>
        <w:spacing w:line="360" w:lineRule="auto"/>
        <w:ind w:firstLineChars="0" w:firstLine="0"/>
        <w:rPr>
          <w:rFonts w:ascii="Times New Roman" w:eastAsiaTheme="minorEastAsia" w:hAnsi="Times New Roman"/>
          <w:color w:val="auto"/>
        </w:rPr>
      </w:pPr>
      <w:r w:rsidRPr="0046548D">
        <w:rPr>
          <w:rFonts w:ascii="Times New Roman" w:eastAsiaTheme="minorEastAsia" w:hAnsi="Times New Roman"/>
          <w:color w:val="auto"/>
        </w:rPr>
        <w:t>国投瑞银和安债券</w:t>
      </w:r>
      <w:r w:rsidRPr="0046548D">
        <w:rPr>
          <w:rFonts w:ascii="Times New Roman" w:eastAsiaTheme="minorEastAsia" w:hAnsi="Times New Roman"/>
          <w:color w:val="auto"/>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1350"/>
        <w:gridCol w:w="1350"/>
        <w:gridCol w:w="1350"/>
        <w:gridCol w:w="1350"/>
        <w:gridCol w:w="1350"/>
        <w:gridCol w:w="1350"/>
      </w:tblGrid>
      <w:tr w:rsidR="001548F9" w:rsidRPr="0046548D" w:rsidTr="006D141C">
        <w:tc>
          <w:tcPr>
            <w:tcW w:w="162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阶段</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份额净值增长率</w:t>
            </w:r>
            <w:r w:rsidRPr="0046548D">
              <w:rPr>
                <w:rFonts w:ascii="宋体" w:hAnsi="宋体" w:cs="宋体" w:hint="eastAsia"/>
                <w:color w:val="000000"/>
                <w:sz w:val="24"/>
              </w:rPr>
              <w:t>①</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份额净值增长率标准差</w:t>
            </w:r>
            <w:r w:rsidRPr="0046548D">
              <w:rPr>
                <w:rFonts w:ascii="宋体" w:hAnsi="宋体" w:cs="宋体" w:hint="eastAsia"/>
                <w:color w:val="000000"/>
                <w:sz w:val="24"/>
              </w:rPr>
              <w:t>②</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业绩比较基准收益率</w:t>
            </w:r>
            <w:r w:rsidRPr="0046548D">
              <w:rPr>
                <w:rFonts w:ascii="宋体" w:hAnsi="宋体" w:cs="宋体" w:hint="eastAsia"/>
                <w:color w:val="000000"/>
                <w:sz w:val="24"/>
              </w:rPr>
              <w:t>③</w:t>
            </w:r>
          </w:p>
        </w:tc>
        <w:tc>
          <w:tcPr>
            <w:tcW w:w="135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业绩比较基准收益率标准差</w:t>
            </w:r>
            <w:r w:rsidRPr="0046548D">
              <w:rPr>
                <w:rFonts w:ascii="宋体" w:hAnsi="宋体" w:cs="宋体" w:hint="eastAsia"/>
                <w:color w:val="000000"/>
                <w:sz w:val="24"/>
              </w:rPr>
              <w:t>④</w:t>
            </w:r>
          </w:p>
        </w:tc>
        <w:tc>
          <w:tcPr>
            <w:tcW w:w="1350" w:type="dxa"/>
            <w:vAlign w:val="center"/>
          </w:tcPr>
          <w:p w:rsidR="001548F9" w:rsidRPr="0046548D" w:rsidRDefault="001548F9">
            <w:pPr>
              <w:jc w:val="center"/>
              <w:rPr>
                <w:rFonts w:eastAsiaTheme="minorEastAsia"/>
                <w:color w:val="000000"/>
                <w:sz w:val="24"/>
              </w:rPr>
            </w:pPr>
            <w:r w:rsidRPr="0046548D">
              <w:rPr>
                <w:rFonts w:ascii="宋体" w:hAnsi="宋体" w:cs="宋体" w:hint="eastAsia"/>
                <w:color w:val="000000"/>
                <w:sz w:val="24"/>
              </w:rPr>
              <w:t>①</w:t>
            </w:r>
            <w:r w:rsidRPr="0046548D">
              <w:rPr>
                <w:rFonts w:eastAsiaTheme="minorEastAsia"/>
                <w:color w:val="000000"/>
                <w:sz w:val="24"/>
              </w:rPr>
              <w:t>－</w:t>
            </w:r>
            <w:r w:rsidRPr="0046548D">
              <w:rPr>
                <w:rFonts w:ascii="宋体" w:hAnsi="宋体" w:cs="宋体" w:hint="eastAsia"/>
                <w:color w:val="000000"/>
                <w:sz w:val="24"/>
              </w:rPr>
              <w:t>③</w:t>
            </w:r>
          </w:p>
        </w:tc>
        <w:tc>
          <w:tcPr>
            <w:tcW w:w="1350" w:type="dxa"/>
            <w:vAlign w:val="center"/>
          </w:tcPr>
          <w:p w:rsidR="001548F9" w:rsidRPr="0046548D" w:rsidRDefault="001548F9">
            <w:pPr>
              <w:jc w:val="center"/>
              <w:rPr>
                <w:rFonts w:eastAsiaTheme="minorEastAsia"/>
                <w:color w:val="000000"/>
                <w:sz w:val="24"/>
              </w:rPr>
            </w:pPr>
            <w:r w:rsidRPr="0046548D">
              <w:rPr>
                <w:rFonts w:ascii="宋体" w:hAnsi="宋体" w:cs="宋体" w:hint="eastAsia"/>
                <w:color w:val="000000"/>
                <w:sz w:val="24"/>
              </w:rPr>
              <w:t>②</w:t>
            </w:r>
            <w:r w:rsidRPr="0046548D">
              <w:rPr>
                <w:rFonts w:eastAsiaTheme="minorEastAsia"/>
                <w:color w:val="000000"/>
                <w:sz w:val="24"/>
              </w:rPr>
              <w:t>－</w:t>
            </w:r>
            <w:r w:rsidRPr="0046548D">
              <w:rPr>
                <w:rFonts w:ascii="宋体" w:hAnsi="宋体" w:cs="宋体" w:hint="eastAsia"/>
                <w:color w:val="000000"/>
                <w:sz w:val="24"/>
              </w:rPr>
              <w:t>④</w:t>
            </w:r>
          </w:p>
        </w:tc>
      </w:tr>
      <w:tr w:rsidR="00C57788">
        <w:tc>
          <w:tcPr>
            <w:tcW w:w="1620" w:type="dxa"/>
            <w:vAlign w:val="center"/>
          </w:tcPr>
          <w:p w:rsidR="00C57788" w:rsidRDefault="00730773">
            <w:pPr>
              <w:jc w:val="left"/>
            </w:pPr>
            <w:r>
              <w:rPr>
                <w:rFonts w:eastAsiaTheme="minorEastAsia"/>
                <w:color w:val="000000"/>
                <w:sz w:val="24"/>
              </w:rPr>
              <w:t>过去一个月</w:t>
            </w:r>
          </w:p>
        </w:tc>
        <w:tc>
          <w:tcPr>
            <w:tcW w:w="1350" w:type="dxa"/>
            <w:vAlign w:val="center"/>
          </w:tcPr>
          <w:p w:rsidR="00C57788" w:rsidRDefault="00730773">
            <w:pPr>
              <w:jc w:val="center"/>
            </w:pPr>
            <w:r>
              <w:rPr>
                <w:rFonts w:eastAsiaTheme="minorEastAsia"/>
                <w:color w:val="000000"/>
                <w:sz w:val="24"/>
              </w:rPr>
              <w:t>-0.57%</w:t>
            </w:r>
          </w:p>
        </w:tc>
        <w:tc>
          <w:tcPr>
            <w:tcW w:w="1350" w:type="dxa"/>
            <w:vAlign w:val="center"/>
          </w:tcPr>
          <w:p w:rsidR="00C57788" w:rsidRDefault="00730773">
            <w:pPr>
              <w:jc w:val="center"/>
            </w:pPr>
            <w:r>
              <w:rPr>
                <w:rFonts w:eastAsiaTheme="minorEastAsia"/>
                <w:color w:val="000000"/>
                <w:sz w:val="24"/>
              </w:rPr>
              <w:t>0.27%</w:t>
            </w:r>
          </w:p>
        </w:tc>
        <w:tc>
          <w:tcPr>
            <w:tcW w:w="1350" w:type="dxa"/>
            <w:vAlign w:val="center"/>
          </w:tcPr>
          <w:p w:rsidR="00C57788" w:rsidRDefault="00730773">
            <w:pPr>
              <w:jc w:val="center"/>
            </w:pPr>
            <w:r>
              <w:rPr>
                <w:rFonts w:eastAsiaTheme="minorEastAsia"/>
                <w:color w:val="000000"/>
                <w:sz w:val="24"/>
              </w:rPr>
              <w:t>-0.47%</w:t>
            </w:r>
          </w:p>
        </w:tc>
        <w:tc>
          <w:tcPr>
            <w:tcW w:w="1350" w:type="dxa"/>
            <w:vAlign w:val="center"/>
          </w:tcPr>
          <w:p w:rsidR="00C57788" w:rsidRDefault="00730773">
            <w:pPr>
              <w:jc w:val="center"/>
            </w:pPr>
            <w:r>
              <w:rPr>
                <w:rFonts w:eastAsiaTheme="minorEastAsia"/>
                <w:color w:val="000000"/>
                <w:sz w:val="24"/>
              </w:rPr>
              <w:t>0.13%</w:t>
            </w:r>
          </w:p>
        </w:tc>
        <w:tc>
          <w:tcPr>
            <w:tcW w:w="1350" w:type="dxa"/>
            <w:vAlign w:val="center"/>
          </w:tcPr>
          <w:p w:rsidR="00C57788" w:rsidRDefault="00730773">
            <w:pPr>
              <w:jc w:val="center"/>
            </w:pPr>
            <w:r>
              <w:rPr>
                <w:rFonts w:eastAsiaTheme="minorEastAsia"/>
                <w:color w:val="000000"/>
                <w:sz w:val="24"/>
              </w:rPr>
              <w:t>-0.10%</w:t>
            </w:r>
          </w:p>
        </w:tc>
        <w:tc>
          <w:tcPr>
            <w:tcW w:w="1350" w:type="dxa"/>
            <w:vAlign w:val="center"/>
          </w:tcPr>
          <w:p w:rsidR="00C57788" w:rsidRDefault="00730773">
            <w:pPr>
              <w:jc w:val="center"/>
            </w:pPr>
            <w:r>
              <w:rPr>
                <w:rFonts w:eastAsiaTheme="minorEastAsia"/>
                <w:color w:val="000000"/>
                <w:sz w:val="24"/>
              </w:rPr>
              <w:t>0.14%</w:t>
            </w:r>
          </w:p>
        </w:tc>
      </w:tr>
      <w:tr w:rsidR="00C57788">
        <w:tc>
          <w:tcPr>
            <w:tcW w:w="1620" w:type="dxa"/>
            <w:vAlign w:val="center"/>
          </w:tcPr>
          <w:p w:rsidR="00C57788" w:rsidRDefault="00730773">
            <w:pPr>
              <w:jc w:val="left"/>
            </w:pPr>
            <w:r>
              <w:rPr>
                <w:rFonts w:eastAsiaTheme="minorEastAsia"/>
                <w:color w:val="000000"/>
                <w:sz w:val="24"/>
              </w:rPr>
              <w:t>过去三个月</w:t>
            </w:r>
          </w:p>
        </w:tc>
        <w:tc>
          <w:tcPr>
            <w:tcW w:w="1350" w:type="dxa"/>
            <w:vAlign w:val="center"/>
          </w:tcPr>
          <w:p w:rsidR="00C57788" w:rsidRDefault="00730773">
            <w:pPr>
              <w:jc w:val="center"/>
            </w:pPr>
            <w:r>
              <w:rPr>
                <w:rFonts w:eastAsiaTheme="minorEastAsia"/>
                <w:color w:val="000000"/>
                <w:sz w:val="24"/>
              </w:rPr>
              <w:t>-0.49%</w:t>
            </w:r>
          </w:p>
        </w:tc>
        <w:tc>
          <w:tcPr>
            <w:tcW w:w="1350" w:type="dxa"/>
            <w:vAlign w:val="center"/>
          </w:tcPr>
          <w:p w:rsidR="00C57788" w:rsidRDefault="00730773">
            <w:pPr>
              <w:jc w:val="center"/>
            </w:pPr>
            <w:r>
              <w:rPr>
                <w:rFonts w:eastAsiaTheme="minorEastAsia"/>
                <w:color w:val="000000"/>
                <w:sz w:val="24"/>
              </w:rPr>
              <w:t>0.27%</w:t>
            </w:r>
          </w:p>
        </w:tc>
        <w:tc>
          <w:tcPr>
            <w:tcW w:w="1350" w:type="dxa"/>
            <w:vAlign w:val="center"/>
          </w:tcPr>
          <w:p w:rsidR="00C57788" w:rsidRDefault="00730773">
            <w:pPr>
              <w:jc w:val="center"/>
            </w:pPr>
            <w:r>
              <w:rPr>
                <w:rFonts w:eastAsiaTheme="minorEastAsia"/>
                <w:color w:val="000000"/>
                <w:sz w:val="24"/>
              </w:rPr>
              <w:t>-0.11%</w:t>
            </w:r>
          </w:p>
        </w:tc>
        <w:tc>
          <w:tcPr>
            <w:tcW w:w="1350" w:type="dxa"/>
            <w:vAlign w:val="center"/>
          </w:tcPr>
          <w:p w:rsidR="00C57788" w:rsidRDefault="00730773">
            <w:pPr>
              <w:jc w:val="center"/>
            </w:pPr>
            <w:r>
              <w:rPr>
                <w:rFonts w:eastAsiaTheme="minorEastAsia"/>
                <w:color w:val="000000"/>
                <w:sz w:val="24"/>
              </w:rPr>
              <w:t>0.14%</w:t>
            </w:r>
          </w:p>
        </w:tc>
        <w:tc>
          <w:tcPr>
            <w:tcW w:w="1350" w:type="dxa"/>
            <w:vAlign w:val="center"/>
          </w:tcPr>
          <w:p w:rsidR="00C57788" w:rsidRDefault="00730773">
            <w:pPr>
              <w:jc w:val="center"/>
            </w:pPr>
            <w:r>
              <w:rPr>
                <w:rFonts w:eastAsiaTheme="minorEastAsia"/>
                <w:color w:val="000000"/>
                <w:sz w:val="24"/>
              </w:rPr>
              <w:t>-0.38%</w:t>
            </w:r>
          </w:p>
        </w:tc>
        <w:tc>
          <w:tcPr>
            <w:tcW w:w="1350" w:type="dxa"/>
            <w:vAlign w:val="center"/>
          </w:tcPr>
          <w:p w:rsidR="00C57788" w:rsidRDefault="00730773">
            <w:pPr>
              <w:jc w:val="center"/>
            </w:pPr>
            <w:r>
              <w:rPr>
                <w:rFonts w:eastAsiaTheme="minorEastAsia"/>
                <w:color w:val="000000"/>
                <w:sz w:val="24"/>
              </w:rPr>
              <w:t>0.13%</w:t>
            </w:r>
          </w:p>
        </w:tc>
      </w:tr>
      <w:tr w:rsidR="00C57788">
        <w:tc>
          <w:tcPr>
            <w:tcW w:w="1620" w:type="dxa"/>
            <w:vAlign w:val="center"/>
          </w:tcPr>
          <w:p w:rsidR="00C57788" w:rsidRDefault="00730773">
            <w:pPr>
              <w:jc w:val="left"/>
            </w:pPr>
            <w:r>
              <w:rPr>
                <w:rFonts w:eastAsiaTheme="minorEastAsia"/>
                <w:color w:val="000000"/>
                <w:sz w:val="24"/>
              </w:rPr>
              <w:t>过去六个月</w:t>
            </w:r>
          </w:p>
        </w:tc>
        <w:tc>
          <w:tcPr>
            <w:tcW w:w="1350" w:type="dxa"/>
            <w:vAlign w:val="center"/>
          </w:tcPr>
          <w:p w:rsidR="00C57788" w:rsidRDefault="00730773">
            <w:pPr>
              <w:jc w:val="center"/>
            </w:pPr>
            <w:r>
              <w:rPr>
                <w:rFonts w:eastAsiaTheme="minorEastAsia"/>
                <w:color w:val="000000"/>
                <w:sz w:val="24"/>
              </w:rPr>
              <w:t>2.17%</w:t>
            </w:r>
          </w:p>
        </w:tc>
        <w:tc>
          <w:tcPr>
            <w:tcW w:w="1350" w:type="dxa"/>
            <w:vAlign w:val="center"/>
          </w:tcPr>
          <w:p w:rsidR="00C57788" w:rsidRDefault="00730773">
            <w:pPr>
              <w:jc w:val="center"/>
            </w:pPr>
            <w:r>
              <w:rPr>
                <w:rFonts w:eastAsiaTheme="minorEastAsia"/>
                <w:color w:val="000000"/>
                <w:sz w:val="24"/>
              </w:rPr>
              <w:t>0.28%</w:t>
            </w:r>
          </w:p>
        </w:tc>
        <w:tc>
          <w:tcPr>
            <w:tcW w:w="1350" w:type="dxa"/>
            <w:vAlign w:val="center"/>
          </w:tcPr>
          <w:p w:rsidR="00C57788" w:rsidRDefault="00730773">
            <w:pPr>
              <w:jc w:val="center"/>
            </w:pPr>
            <w:r>
              <w:rPr>
                <w:rFonts w:eastAsiaTheme="minorEastAsia"/>
                <w:color w:val="000000"/>
                <w:sz w:val="24"/>
              </w:rPr>
              <w:t>0.62%</w:t>
            </w:r>
          </w:p>
        </w:tc>
        <w:tc>
          <w:tcPr>
            <w:tcW w:w="1350" w:type="dxa"/>
            <w:vAlign w:val="center"/>
          </w:tcPr>
          <w:p w:rsidR="00C57788" w:rsidRDefault="00730773">
            <w:pPr>
              <w:jc w:val="center"/>
            </w:pPr>
            <w:r>
              <w:rPr>
                <w:rFonts w:eastAsiaTheme="minorEastAsia"/>
                <w:color w:val="000000"/>
                <w:sz w:val="24"/>
              </w:rPr>
              <w:t>0.13%</w:t>
            </w:r>
          </w:p>
        </w:tc>
        <w:tc>
          <w:tcPr>
            <w:tcW w:w="1350" w:type="dxa"/>
            <w:vAlign w:val="center"/>
          </w:tcPr>
          <w:p w:rsidR="00C57788" w:rsidRDefault="00730773">
            <w:pPr>
              <w:jc w:val="center"/>
            </w:pPr>
            <w:r>
              <w:rPr>
                <w:rFonts w:eastAsiaTheme="minorEastAsia"/>
                <w:color w:val="000000"/>
                <w:sz w:val="24"/>
              </w:rPr>
              <w:t>1.55%</w:t>
            </w:r>
          </w:p>
        </w:tc>
        <w:tc>
          <w:tcPr>
            <w:tcW w:w="1350" w:type="dxa"/>
            <w:vAlign w:val="center"/>
          </w:tcPr>
          <w:p w:rsidR="00C57788" w:rsidRDefault="00730773">
            <w:pPr>
              <w:jc w:val="center"/>
            </w:pPr>
            <w:r>
              <w:rPr>
                <w:rFonts w:eastAsiaTheme="minorEastAsia"/>
                <w:color w:val="000000"/>
                <w:sz w:val="24"/>
              </w:rPr>
              <w:t>0.15%</w:t>
            </w:r>
          </w:p>
        </w:tc>
      </w:tr>
      <w:tr w:rsidR="00C57788">
        <w:tc>
          <w:tcPr>
            <w:tcW w:w="1620" w:type="dxa"/>
            <w:vAlign w:val="center"/>
          </w:tcPr>
          <w:p w:rsidR="00C57788" w:rsidRDefault="00730773">
            <w:pPr>
              <w:jc w:val="left"/>
            </w:pPr>
            <w:r>
              <w:rPr>
                <w:rFonts w:eastAsiaTheme="minorEastAsia"/>
                <w:color w:val="000000"/>
                <w:sz w:val="24"/>
              </w:rPr>
              <w:t>过去一年</w:t>
            </w:r>
          </w:p>
        </w:tc>
        <w:tc>
          <w:tcPr>
            <w:tcW w:w="1350" w:type="dxa"/>
            <w:vAlign w:val="center"/>
          </w:tcPr>
          <w:p w:rsidR="00C57788" w:rsidRDefault="00730773">
            <w:pPr>
              <w:jc w:val="center"/>
            </w:pPr>
            <w:r>
              <w:rPr>
                <w:rFonts w:eastAsiaTheme="minorEastAsia"/>
                <w:color w:val="000000"/>
                <w:sz w:val="24"/>
              </w:rPr>
              <w:t>2.17%</w:t>
            </w:r>
          </w:p>
        </w:tc>
        <w:tc>
          <w:tcPr>
            <w:tcW w:w="1350" w:type="dxa"/>
            <w:vAlign w:val="center"/>
          </w:tcPr>
          <w:p w:rsidR="00C57788" w:rsidRDefault="00730773">
            <w:pPr>
              <w:jc w:val="center"/>
            </w:pPr>
            <w:r>
              <w:rPr>
                <w:rFonts w:eastAsiaTheme="minorEastAsia"/>
                <w:color w:val="000000"/>
                <w:sz w:val="24"/>
              </w:rPr>
              <w:t>0.21%</w:t>
            </w:r>
          </w:p>
        </w:tc>
        <w:tc>
          <w:tcPr>
            <w:tcW w:w="1350" w:type="dxa"/>
            <w:vAlign w:val="center"/>
          </w:tcPr>
          <w:p w:rsidR="00C57788" w:rsidRDefault="00730773">
            <w:pPr>
              <w:jc w:val="center"/>
            </w:pPr>
            <w:r>
              <w:rPr>
                <w:rFonts w:eastAsiaTheme="minorEastAsia"/>
                <w:color w:val="000000"/>
                <w:sz w:val="24"/>
              </w:rPr>
              <w:t>0.41%</w:t>
            </w:r>
          </w:p>
        </w:tc>
        <w:tc>
          <w:tcPr>
            <w:tcW w:w="1350" w:type="dxa"/>
            <w:vAlign w:val="center"/>
          </w:tcPr>
          <w:p w:rsidR="00C57788" w:rsidRDefault="00730773">
            <w:pPr>
              <w:jc w:val="center"/>
            </w:pPr>
            <w:r>
              <w:rPr>
                <w:rFonts w:eastAsiaTheme="minorEastAsia"/>
                <w:color w:val="000000"/>
                <w:sz w:val="24"/>
              </w:rPr>
              <w:t>0.10%</w:t>
            </w:r>
          </w:p>
        </w:tc>
        <w:tc>
          <w:tcPr>
            <w:tcW w:w="1350" w:type="dxa"/>
            <w:vAlign w:val="center"/>
          </w:tcPr>
          <w:p w:rsidR="00C57788" w:rsidRDefault="00730773">
            <w:pPr>
              <w:jc w:val="center"/>
            </w:pPr>
            <w:r>
              <w:rPr>
                <w:rFonts w:eastAsiaTheme="minorEastAsia"/>
                <w:color w:val="000000"/>
                <w:sz w:val="24"/>
              </w:rPr>
              <w:t>1.76%</w:t>
            </w:r>
          </w:p>
        </w:tc>
        <w:tc>
          <w:tcPr>
            <w:tcW w:w="1350" w:type="dxa"/>
            <w:vAlign w:val="center"/>
          </w:tcPr>
          <w:p w:rsidR="00C57788" w:rsidRDefault="00730773">
            <w:pPr>
              <w:jc w:val="center"/>
            </w:pPr>
            <w:r>
              <w:rPr>
                <w:rFonts w:eastAsiaTheme="minorEastAsia"/>
                <w:color w:val="000000"/>
                <w:sz w:val="24"/>
              </w:rPr>
              <w:t>0.11%</w:t>
            </w:r>
          </w:p>
        </w:tc>
      </w:tr>
      <w:tr w:rsidR="00C57788">
        <w:tc>
          <w:tcPr>
            <w:tcW w:w="1620" w:type="dxa"/>
            <w:vAlign w:val="center"/>
          </w:tcPr>
          <w:p w:rsidR="00C57788" w:rsidRDefault="00730773">
            <w:pPr>
              <w:jc w:val="left"/>
            </w:pPr>
            <w:r>
              <w:rPr>
                <w:rFonts w:eastAsiaTheme="minorEastAsia"/>
                <w:color w:val="000000"/>
                <w:sz w:val="24"/>
              </w:rPr>
              <w:t>自基金合同生效起至今</w:t>
            </w:r>
          </w:p>
        </w:tc>
        <w:tc>
          <w:tcPr>
            <w:tcW w:w="1350" w:type="dxa"/>
            <w:vAlign w:val="center"/>
          </w:tcPr>
          <w:p w:rsidR="00C57788" w:rsidRDefault="00730773">
            <w:pPr>
              <w:jc w:val="center"/>
            </w:pPr>
            <w:r>
              <w:rPr>
                <w:rFonts w:eastAsiaTheme="minorEastAsia"/>
                <w:color w:val="000000"/>
                <w:sz w:val="24"/>
              </w:rPr>
              <w:t>6.97%</w:t>
            </w:r>
          </w:p>
        </w:tc>
        <w:tc>
          <w:tcPr>
            <w:tcW w:w="1350" w:type="dxa"/>
            <w:vAlign w:val="center"/>
          </w:tcPr>
          <w:p w:rsidR="00C57788" w:rsidRDefault="00730773">
            <w:pPr>
              <w:jc w:val="center"/>
            </w:pPr>
            <w:r>
              <w:rPr>
                <w:rFonts w:eastAsiaTheme="minorEastAsia"/>
                <w:color w:val="000000"/>
                <w:sz w:val="24"/>
              </w:rPr>
              <w:t>0.18%</w:t>
            </w:r>
          </w:p>
        </w:tc>
        <w:tc>
          <w:tcPr>
            <w:tcW w:w="1350" w:type="dxa"/>
            <w:vAlign w:val="center"/>
          </w:tcPr>
          <w:p w:rsidR="00C57788" w:rsidRDefault="00730773">
            <w:pPr>
              <w:jc w:val="center"/>
            </w:pPr>
            <w:r>
              <w:rPr>
                <w:rFonts w:eastAsiaTheme="minorEastAsia"/>
                <w:color w:val="000000"/>
                <w:sz w:val="24"/>
              </w:rPr>
              <w:t>-1.02%</w:t>
            </w:r>
          </w:p>
        </w:tc>
        <w:tc>
          <w:tcPr>
            <w:tcW w:w="1350" w:type="dxa"/>
            <w:vAlign w:val="center"/>
          </w:tcPr>
          <w:p w:rsidR="00C57788" w:rsidRDefault="00730773">
            <w:pPr>
              <w:jc w:val="center"/>
            </w:pPr>
            <w:r>
              <w:rPr>
                <w:rFonts w:eastAsiaTheme="minorEastAsia"/>
                <w:color w:val="000000"/>
                <w:sz w:val="24"/>
              </w:rPr>
              <w:t>0.11%</w:t>
            </w:r>
          </w:p>
        </w:tc>
        <w:tc>
          <w:tcPr>
            <w:tcW w:w="1350" w:type="dxa"/>
            <w:vAlign w:val="center"/>
          </w:tcPr>
          <w:p w:rsidR="00C57788" w:rsidRDefault="00730773">
            <w:pPr>
              <w:jc w:val="center"/>
            </w:pPr>
            <w:r>
              <w:rPr>
                <w:rFonts w:eastAsiaTheme="minorEastAsia"/>
                <w:color w:val="000000"/>
                <w:sz w:val="24"/>
              </w:rPr>
              <w:t>7.99%</w:t>
            </w:r>
          </w:p>
        </w:tc>
        <w:tc>
          <w:tcPr>
            <w:tcW w:w="1350" w:type="dxa"/>
            <w:vAlign w:val="center"/>
          </w:tcPr>
          <w:p w:rsidR="00C57788" w:rsidRDefault="00730773">
            <w:pPr>
              <w:jc w:val="center"/>
            </w:pPr>
            <w:r>
              <w:rPr>
                <w:rFonts w:eastAsiaTheme="minorEastAsia"/>
                <w:color w:val="000000"/>
                <w:sz w:val="24"/>
              </w:rPr>
              <w:t>0.07%</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中债综合指数由中央国债登记结算有限责任公司编制，样本债券涵盖的范围全面，具有广泛的市场代表性，涵盖主要交易市场、不同发行主体和期限，能够很好地反映中国债券市场总体价格水平和变动趋势。沪深</w:t>
      </w:r>
      <w:r>
        <w:rPr>
          <w:rFonts w:eastAsiaTheme="minorEastAsia"/>
          <w:kern w:val="0"/>
          <w:sz w:val="24"/>
        </w:rPr>
        <w:t xml:space="preserve">300 </w:t>
      </w:r>
      <w:r>
        <w:rPr>
          <w:rFonts w:eastAsiaTheme="minorEastAsia"/>
          <w:kern w:val="0"/>
          <w:sz w:val="24"/>
        </w:rPr>
        <w:t>指数是上海证券交易所和深圳证券交易所共同推出的沪深两个市场第一个统一指数，该指数编制合理、透明，有一定市场覆盖率，抗操纵性强，并且有较高的知名度和市场影响力。综合考虑基金资产配置与市场指数代表性等因素，本基金选用中债综合指数和沪深</w:t>
      </w:r>
      <w:r>
        <w:rPr>
          <w:rFonts w:eastAsiaTheme="minorEastAsia"/>
          <w:kern w:val="0"/>
          <w:sz w:val="24"/>
        </w:rPr>
        <w:t>300</w:t>
      </w:r>
      <w:r>
        <w:rPr>
          <w:rFonts w:eastAsiaTheme="minorEastAsia"/>
          <w:kern w:val="0"/>
          <w:sz w:val="24"/>
        </w:rPr>
        <w:t>指数加权作为本基金的投资业绩评价基准。</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2</w:t>
      </w:r>
      <w:r w:rsidRPr="0046548D">
        <w:rPr>
          <w:rFonts w:eastAsiaTheme="minorEastAsia"/>
          <w:kern w:val="0"/>
          <w:sz w:val="24"/>
        </w:rPr>
        <w:t>、本基金对业绩比较基准采用每日再平衡的计算方法。</w:t>
      </w:r>
    </w:p>
    <w:p w:rsidR="001548F9" w:rsidRPr="0046548D" w:rsidRDefault="001548F9" w:rsidP="006D141C">
      <w:pPr>
        <w:pStyle w:val="21"/>
        <w:adjustRightInd w:val="0"/>
        <w:snapToGrid w:val="0"/>
        <w:spacing w:line="288" w:lineRule="auto"/>
        <w:ind w:firstLineChars="0" w:firstLine="0"/>
        <w:rPr>
          <w:rFonts w:ascii="Times New Roman" w:eastAsiaTheme="minorEastAsia" w:hAnsi="Times New Roman"/>
          <w:color w:val="auto"/>
        </w:rPr>
      </w:pPr>
    </w:p>
    <w:p w:rsidR="001548F9" w:rsidRPr="0046548D" w:rsidRDefault="001548F9" w:rsidP="00D24622">
      <w:pPr>
        <w:spacing w:line="360" w:lineRule="auto"/>
        <w:rPr>
          <w:rFonts w:eastAsiaTheme="minorEastAsia"/>
          <w:b/>
          <w:kern w:val="0"/>
          <w:sz w:val="24"/>
        </w:rPr>
      </w:pPr>
      <w:r w:rsidRPr="0046548D">
        <w:rPr>
          <w:rFonts w:eastAsiaTheme="minorEastAsia"/>
          <w:b/>
          <w:kern w:val="0"/>
          <w:sz w:val="24"/>
        </w:rPr>
        <w:t xml:space="preserve">3.2.2 </w:t>
      </w:r>
      <w:r w:rsidR="00E90315" w:rsidRPr="0046548D">
        <w:rPr>
          <w:rFonts w:eastAsiaTheme="minorEastAsia"/>
          <w:b/>
          <w:bCs/>
          <w:color w:val="000000"/>
          <w:sz w:val="24"/>
        </w:rPr>
        <w:t>自基金合同生效以来</w:t>
      </w:r>
      <w:r w:rsidRPr="0046548D">
        <w:rPr>
          <w:rFonts w:eastAsiaTheme="minorEastAsia"/>
          <w:b/>
          <w:kern w:val="0"/>
          <w:sz w:val="24"/>
        </w:rPr>
        <w:t>基金份额累计净值增长率变动及其与同期业绩比较基准收益率变动的比较</w:t>
      </w:r>
    </w:p>
    <w:p w:rsidR="001548F9" w:rsidRPr="0046548D" w:rsidRDefault="001548F9" w:rsidP="00D24622">
      <w:pPr>
        <w:spacing w:line="360" w:lineRule="auto"/>
        <w:ind w:firstLine="420"/>
        <w:jc w:val="center"/>
        <w:rPr>
          <w:rFonts w:eastAsiaTheme="minorEastAsia"/>
          <w:kern w:val="0"/>
          <w:sz w:val="24"/>
        </w:rPr>
      </w:pPr>
      <w:r w:rsidRPr="0046548D">
        <w:rPr>
          <w:rFonts w:eastAsiaTheme="minorEastAsia"/>
          <w:kern w:val="0"/>
          <w:sz w:val="24"/>
        </w:rPr>
        <w:t>国投瑞银和安债券型证券投资基金</w:t>
      </w:r>
    </w:p>
    <w:p w:rsidR="001548F9" w:rsidRPr="0046548D" w:rsidRDefault="00CE3047" w:rsidP="00D24622">
      <w:pPr>
        <w:spacing w:line="360" w:lineRule="auto"/>
        <w:ind w:firstLine="420"/>
        <w:jc w:val="center"/>
        <w:rPr>
          <w:rFonts w:eastAsiaTheme="minorEastAsia"/>
          <w:kern w:val="0"/>
          <w:sz w:val="24"/>
        </w:rPr>
      </w:pPr>
      <w:r w:rsidRPr="0046548D">
        <w:rPr>
          <w:rFonts w:eastAsiaTheme="minorEastAsia"/>
          <w:kern w:val="0"/>
          <w:sz w:val="24"/>
        </w:rPr>
        <w:t>份额累计净值增长率与业绩比较基准收益率</w:t>
      </w:r>
      <w:r w:rsidR="001548F9" w:rsidRPr="0046548D">
        <w:rPr>
          <w:rFonts w:eastAsiaTheme="minorEastAsia"/>
          <w:kern w:val="0"/>
          <w:sz w:val="24"/>
        </w:rPr>
        <w:t>历史走势对比图</w:t>
      </w:r>
    </w:p>
    <w:p w:rsidR="001548F9" w:rsidRPr="0046548D" w:rsidRDefault="00777C63" w:rsidP="00D24622">
      <w:pPr>
        <w:pStyle w:val="a5"/>
        <w:snapToGrid w:val="0"/>
        <w:spacing w:line="360" w:lineRule="auto"/>
        <w:ind w:firstLine="480"/>
        <w:jc w:val="center"/>
        <w:rPr>
          <w:rFonts w:ascii="Times New Roman" w:eastAsiaTheme="minorEastAsia" w:hAnsi="Times New Roman"/>
          <w:sz w:val="24"/>
          <w:szCs w:val="24"/>
        </w:rPr>
      </w:pPr>
      <w:r w:rsidRPr="0046548D">
        <w:rPr>
          <w:rFonts w:ascii="Times New Roman" w:eastAsiaTheme="minorEastAsia" w:hAnsi="Times New Roman"/>
          <w:sz w:val="24"/>
          <w:szCs w:val="24"/>
        </w:rPr>
        <w:t>（</w:t>
      </w:r>
      <w:r w:rsidR="001548F9" w:rsidRPr="0046548D">
        <w:rPr>
          <w:rFonts w:ascii="Times New Roman" w:eastAsiaTheme="minorEastAsia" w:hAnsi="Times New Roman"/>
          <w:sz w:val="24"/>
          <w:szCs w:val="24"/>
        </w:rPr>
        <w:t>2016</w:t>
      </w:r>
      <w:r w:rsidR="001548F9" w:rsidRPr="0046548D">
        <w:rPr>
          <w:rFonts w:ascii="Times New Roman" w:eastAsiaTheme="minorEastAsia" w:hAnsi="Times New Roman"/>
          <w:sz w:val="24"/>
          <w:szCs w:val="24"/>
        </w:rPr>
        <w:t>年</w:t>
      </w:r>
      <w:r w:rsidR="001548F9" w:rsidRPr="0046548D">
        <w:rPr>
          <w:rFonts w:ascii="Times New Roman" w:eastAsiaTheme="minorEastAsia" w:hAnsi="Times New Roman"/>
          <w:sz w:val="24"/>
          <w:szCs w:val="24"/>
        </w:rPr>
        <w:t>4</w:t>
      </w:r>
      <w:r w:rsidR="001548F9" w:rsidRPr="0046548D">
        <w:rPr>
          <w:rFonts w:ascii="Times New Roman" w:eastAsiaTheme="minorEastAsia" w:hAnsi="Times New Roman"/>
          <w:sz w:val="24"/>
          <w:szCs w:val="24"/>
        </w:rPr>
        <w:t>月</w:t>
      </w:r>
      <w:r w:rsidR="001548F9" w:rsidRPr="0046548D">
        <w:rPr>
          <w:rFonts w:ascii="Times New Roman" w:eastAsiaTheme="minorEastAsia" w:hAnsi="Times New Roman"/>
          <w:sz w:val="24"/>
          <w:szCs w:val="24"/>
        </w:rPr>
        <w:t>22</w:t>
      </w:r>
      <w:r w:rsidR="001548F9" w:rsidRPr="0046548D">
        <w:rPr>
          <w:rFonts w:ascii="Times New Roman" w:eastAsiaTheme="minorEastAsia" w:hAnsi="Times New Roman"/>
          <w:sz w:val="24"/>
          <w:szCs w:val="24"/>
        </w:rPr>
        <w:t>日至</w:t>
      </w:r>
      <w:r w:rsidRPr="0046548D">
        <w:rPr>
          <w:rFonts w:ascii="Times New Roman" w:eastAsiaTheme="minorEastAsia" w:hAnsi="Times New Roman"/>
          <w:sz w:val="24"/>
          <w:szCs w:val="24"/>
        </w:rPr>
        <w:t>2018</w:t>
      </w:r>
      <w:r w:rsidRPr="0046548D">
        <w:rPr>
          <w:rFonts w:ascii="Times New Roman" w:eastAsiaTheme="minorEastAsia" w:hAnsi="Times New Roman"/>
          <w:sz w:val="24"/>
          <w:szCs w:val="24"/>
        </w:rPr>
        <w:t>年</w:t>
      </w:r>
      <w:r w:rsidRPr="0046548D">
        <w:rPr>
          <w:rFonts w:ascii="Times New Roman" w:eastAsiaTheme="minorEastAsia" w:hAnsi="Times New Roman"/>
          <w:sz w:val="24"/>
          <w:szCs w:val="24"/>
        </w:rPr>
        <w:t>6</w:t>
      </w:r>
      <w:r w:rsidRPr="0046548D">
        <w:rPr>
          <w:rFonts w:ascii="Times New Roman" w:eastAsiaTheme="minorEastAsia" w:hAnsi="Times New Roman"/>
          <w:sz w:val="24"/>
          <w:szCs w:val="24"/>
        </w:rPr>
        <w:t>月</w:t>
      </w:r>
      <w:r w:rsidRPr="0046548D">
        <w:rPr>
          <w:rFonts w:ascii="Times New Roman" w:eastAsiaTheme="minorEastAsia" w:hAnsi="Times New Roman"/>
          <w:sz w:val="24"/>
          <w:szCs w:val="24"/>
        </w:rPr>
        <w:t>30</w:t>
      </w:r>
      <w:r w:rsidRPr="0046548D">
        <w:rPr>
          <w:rFonts w:ascii="Times New Roman" w:eastAsiaTheme="minorEastAsia" w:hAnsi="Times New Roman"/>
          <w:sz w:val="24"/>
          <w:szCs w:val="24"/>
        </w:rPr>
        <w:t>日）</w:t>
      </w:r>
    </w:p>
    <w:p w:rsidR="002C42E4" w:rsidRPr="0046548D" w:rsidRDefault="002C42E4" w:rsidP="00D24622">
      <w:pPr>
        <w:pStyle w:val="21"/>
        <w:spacing w:line="360" w:lineRule="auto"/>
        <w:ind w:firstLineChars="0" w:firstLine="0"/>
        <w:rPr>
          <w:rFonts w:ascii="Times New Roman" w:eastAsiaTheme="minorEastAsia" w:hAnsi="Times New Roman"/>
        </w:rPr>
      </w:pPr>
      <w:r w:rsidRPr="0046548D">
        <w:rPr>
          <w:rFonts w:ascii="Times New Roman" w:eastAsiaTheme="minorEastAsia" w:hAnsi="Times New Roman"/>
          <w:color w:val="auto"/>
        </w:rPr>
        <w:t>国投瑞银和安债券</w:t>
      </w:r>
      <w:r w:rsidRPr="0046548D">
        <w:rPr>
          <w:rFonts w:ascii="Times New Roman" w:eastAsiaTheme="minorEastAsia" w:hAnsi="Times New Roman"/>
          <w:color w:val="auto"/>
        </w:rPr>
        <w:t>A</w:t>
      </w:r>
    </w:p>
    <w:p w:rsidR="001548F9" w:rsidRPr="0046548D" w:rsidRDefault="00753C88" w:rsidP="00D82066">
      <w:pPr>
        <w:spacing w:line="360" w:lineRule="auto"/>
        <w:jc w:val="center"/>
        <w:rPr>
          <w:rFonts w:eastAsiaTheme="minorEastAsia"/>
          <w:color w:val="000000"/>
          <w:sz w:val="24"/>
        </w:rPr>
      </w:pPr>
      <w:r w:rsidRPr="0046548D">
        <w:rPr>
          <w:rFonts w:eastAsiaTheme="minorEastAsia"/>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46548D" w:rsidRDefault="002C42E4" w:rsidP="002C42E4">
      <w:pPr>
        <w:pStyle w:val="21"/>
        <w:spacing w:line="288" w:lineRule="auto"/>
        <w:ind w:firstLineChars="0" w:firstLine="0"/>
        <w:rPr>
          <w:rFonts w:ascii="Times New Roman" w:eastAsiaTheme="minorEastAsia" w:hAnsi="Times New Roman"/>
          <w:color w:val="auto"/>
        </w:rPr>
      </w:pPr>
      <w:r w:rsidRPr="0046548D">
        <w:rPr>
          <w:rFonts w:ascii="Times New Roman" w:eastAsiaTheme="minorEastAsia" w:hAnsi="Times New Roman"/>
          <w:color w:val="auto"/>
        </w:rPr>
        <w:t>国投瑞银和安债券</w:t>
      </w:r>
      <w:r w:rsidRPr="0046548D">
        <w:rPr>
          <w:rFonts w:ascii="Times New Roman" w:eastAsiaTheme="minorEastAsia" w:hAnsi="Times New Roman"/>
          <w:color w:val="auto"/>
        </w:rPr>
        <w:t>C</w:t>
      </w:r>
    </w:p>
    <w:p w:rsidR="002C42E4" w:rsidRPr="0046548D" w:rsidRDefault="00753C88" w:rsidP="00D82066">
      <w:pPr>
        <w:spacing w:line="360" w:lineRule="auto"/>
        <w:jc w:val="center"/>
        <w:rPr>
          <w:rFonts w:eastAsiaTheme="minorEastAsia"/>
          <w:color w:val="000000"/>
          <w:sz w:val="24"/>
        </w:rPr>
      </w:pPr>
      <w:r w:rsidRPr="0046548D">
        <w:rPr>
          <w:rFonts w:eastAsiaTheme="minorEastAsia"/>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46548D" w:rsidRDefault="002C42E4"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注：本基金建仓期为自基金合同生效日起的</w:t>
      </w:r>
      <w:r w:rsidRPr="0046548D">
        <w:rPr>
          <w:rFonts w:eastAsiaTheme="minorEastAsia"/>
          <w:kern w:val="0"/>
          <w:sz w:val="24"/>
        </w:rPr>
        <w:t>6</w:t>
      </w:r>
      <w:r w:rsidRPr="0046548D">
        <w:rPr>
          <w:rFonts w:eastAsiaTheme="minorEastAsia"/>
          <w:kern w:val="0"/>
          <w:sz w:val="24"/>
        </w:rPr>
        <w:t>个月。截至建仓期结束，本基金各项资产配置比例符合基金合同及招募说明书有关投资比例的约定。</w:t>
      </w:r>
    </w:p>
    <w:p w:rsidR="001548F9" w:rsidRPr="0046548D" w:rsidRDefault="001548F9" w:rsidP="006D141C">
      <w:pPr>
        <w:rPr>
          <w:rFonts w:eastAsiaTheme="minorEastAsia"/>
          <w:color w:val="000000"/>
          <w:sz w:val="24"/>
        </w:rPr>
      </w:pP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18" w:name="_Toc331410078"/>
      <w:bookmarkStart w:id="19" w:name="_Toc225498254"/>
      <w:r w:rsidRPr="0046548D">
        <w:rPr>
          <w:rFonts w:eastAsiaTheme="minorEastAsia"/>
          <w:b/>
          <w:bCs/>
          <w:szCs w:val="24"/>
          <w:lang w:val="en-US"/>
        </w:rPr>
        <w:t xml:space="preserve">4  </w:t>
      </w:r>
      <w:r w:rsidRPr="0046548D">
        <w:rPr>
          <w:rFonts w:eastAsiaTheme="minorEastAsia"/>
          <w:b/>
          <w:bCs/>
          <w:szCs w:val="24"/>
          <w:lang w:val="en-US"/>
        </w:rPr>
        <w:t>管理人报告</w:t>
      </w:r>
      <w:bookmarkEnd w:id="18"/>
      <w:bookmarkEnd w:id="19"/>
    </w:p>
    <w:p w:rsidR="001548F9" w:rsidRPr="0046548D" w:rsidRDefault="001548F9" w:rsidP="00D24622">
      <w:pPr>
        <w:pStyle w:val="20"/>
        <w:spacing w:before="0" w:after="0"/>
        <w:rPr>
          <w:rFonts w:ascii="Times New Roman" w:eastAsiaTheme="minorEastAsia" w:hAnsi="Times New Roman"/>
          <w:kern w:val="0"/>
          <w:szCs w:val="24"/>
        </w:rPr>
      </w:pPr>
      <w:bookmarkStart w:id="20" w:name="_Toc331410079"/>
      <w:r w:rsidRPr="0046548D">
        <w:rPr>
          <w:rFonts w:ascii="Times New Roman" w:eastAsiaTheme="minorEastAsia" w:hAnsi="Times New Roman"/>
          <w:kern w:val="0"/>
          <w:szCs w:val="24"/>
        </w:rPr>
        <w:t xml:space="preserve">4.1 </w:t>
      </w:r>
      <w:r w:rsidRPr="0046548D">
        <w:rPr>
          <w:rFonts w:ascii="Times New Roman" w:eastAsiaTheme="minorEastAsia" w:hAnsi="Times New Roman"/>
          <w:kern w:val="0"/>
          <w:szCs w:val="24"/>
        </w:rPr>
        <w:t>基金管理人及基金经理情况</w:t>
      </w:r>
      <w:bookmarkEnd w:id="20"/>
    </w:p>
    <w:p w:rsidR="001548F9" w:rsidRPr="0046548D" w:rsidRDefault="001548F9" w:rsidP="00D24622">
      <w:pPr>
        <w:autoSpaceDE w:val="0"/>
        <w:autoSpaceDN w:val="0"/>
        <w:adjustRightInd w:val="0"/>
        <w:spacing w:line="360" w:lineRule="auto"/>
        <w:jc w:val="left"/>
        <w:rPr>
          <w:rFonts w:eastAsiaTheme="minorEastAsia"/>
          <w:b/>
          <w:color w:val="000000"/>
          <w:kern w:val="0"/>
          <w:sz w:val="24"/>
        </w:rPr>
      </w:pPr>
      <w:r w:rsidRPr="0046548D">
        <w:rPr>
          <w:rFonts w:eastAsiaTheme="minorEastAsia"/>
          <w:b/>
          <w:color w:val="000000"/>
          <w:kern w:val="0"/>
          <w:sz w:val="24"/>
        </w:rPr>
        <w:t xml:space="preserve">4.1.1 </w:t>
      </w:r>
      <w:r w:rsidRPr="0046548D">
        <w:rPr>
          <w:rFonts w:eastAsiaTheme="minorEastAsia"/>
          <w:b/>
          <w:color w:val="000000"/>
          <w:kern w:val="0"/>
          <w:sz w:val="24"/>
        </w:rPr>
        <w:t>基金管理人及其管理基金的经验</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国投瑞银基金管理有限公司（简称</w:t>
      </w:r>
      <w:r w:rsidRPr="0046548D">
        <w:rPr>
          <w:rFonts w:eastAsiaTheme="minorEastAsia"/>
          <w:color w:val="000000"/>
          <w:sz w:val="24"/>
        </w:rPr>
        <w:t>“</w:t>
      </w:r>
      <w:r w:rsidRPr="0046548D">
        <w:rPr>
          <w:rFonts w:eastAsiaTheme="minorEastAsia"/>
          <w:color w:val="000000"/>
          <w:sz w:val="24"/>
        </w:rPr>
        <w:t>公司</w:t>
      </w:r>
      <w:r w:rsidRPr="0046548D">
        <w:rPr>
          <w:rFonts w:eastAsiaTheme="minorEastAsia"/>
          <w:color w:val="000000"/>
          <w:sz w:val="24"/>
        </w:rPr>
        <w:t>”</w:t>
      </w:r>
      <w:r w:rsidRPr="0046548D">
        <w:rPr>
          <w:rFonts w:eastAsiaTheme="minorEastAsia"/>
          <w:color w:val="000000"/>
          <w:sz w:val="24"/>
        </w:rPr>
        <w:t>），原中融基金管理有限公司，经中国证券监督管理委员会批准，于</w:t>
      </w:r>
      <w:r w:rsidRPr="0046548D">
        <w:rPr>
          <w:rFonts w:eastAsiaTheme="minorEastAsia"/>
          <w:color w:val="000000"/>
          <w:sz w:val="24"/>
        </w:rPr>
        <w:t>2002</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13</w:t>
      </w:r>
      <w:r w:rsidRPr="0046548D">
        <w:rPr>
          <w:rFonts w:eastAsiaTheme="minorEastAsia"/>
          <w:color w:val="000000"/>
          <w:sz w:val="24"/>
        </w:rPr>
        <w:t>日成立，注册资本</w:t>
      </w:r>
      <w:r w:rsidRPr="0046548D">
        <w:rPr>
          <w:rFonts w:eastAsiaTheme="minorEastAsia"/>
          <w:color w:val="000000"/>
          <w:sz w:val="24"/>
        </w:rPr>
        <w:t>1</w:t>
      </w:r>
      <w:r w:rsidRPr="0046548D">
        <w:rPr>
          <w:rFonts w:eastAsiaTheme="minorEastAsia"/>
          <w:color w:val="000000"/>
          <w:sz w:val="24"/>
        </w:rPr>
        <w:t>亿元人民币。公司是中国第一家外方持股比例达到</w:t>
      </w:r>
      <w:r w:rsidRPr="0046548D">
        <w:rPr>
          <w:rFonts w:eastAsiaTheme="minorEastAsia"/>
          <w:color w:val="000000"/>
          <w:sz w:val="24"/>
        </w:rPr>
        <w:t>49%</w:t>
      </w:r>
      <w:r w:rsidRPr="0046548D">
        <w:rPr>
          <w:rFonts w:eastAsiaTheme="minorEastAsia"/>
          <w:color w:val="000000"/>
          <w:sz w:val="24"/>
        </w:rPr>
        <w:t>的合资基金管理公司，公司股东为国投泰康信托有限公司（国家开发投资公司的控股子公司）及瑞士银行股份有限公司（</w:t>
      </w:r>
      <w:r w:rsidRPr="0046548D">
        <w:rPr>
          <w:rFonts w:eastAsiaTheme="minorEastAsia"/>
          <w:color w:val="000000"/>
          <w:sz w:val="24"/>
        </w:rPr>
        <w:t>UBS AG</w:t>
      </w:r>
      <w:r w:rsidRPr="0046548D">
        <w:rPr>
          <w:rFonts w:eastAsiaTheme="minorEastAsia"/>
          <w:color w:val="000000"/>
          <w:sz w:val="24"/>
        </w:rPr>
        <w:t>）。公司拥有完善的法人治理结构，建立了有效的风险管理及控制架构，以</w:t>
      </w:r>
      <w:r w:rsidRPr="0046548D">
        <w:rPr>
          <w:rFonts w:eastAsiaTheme="minorEastAsia"/>
          <w:color w:val="000000"/>
          <w:sz w:val="24"/>
        </w:rPr>
        <w:t>“</w:t>
      </w:r>
      <w:r w:rsidRPr="0046548D">
        <w:rPr>
          <w:rFonts w:eastAsiaTheme="minorEastAsia"/>
          <w:color w:val="000000"/>
          <w:sz w:val="24"/>
        </w:rPr>
        <w:t>诚信、创新、包容、客户关注</w:t>
      </w:r>
      <w:r w:rsidRPr="0046548D">
        <w:rPr>
          <w:rFonts w:eastAsiaTheme="minorEastAsia"/>
          <w:color w:val="000000"/>
          <w:sz w:val="24"/>
        </w:rPr>
        <w:t>”</w:t>
      </w:r>
      <w:r w:rsidRPr="0046548D">
        <w:rPr>
          <w:rFonts w:eastAsiaTheme="minorEastAsia"/>
          <w:color w:val="000000"/>
          <w:sz w:val="24"/>
        </w:rPr>
        <w:t>作为公司的企业文化。截止</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月底，在公募基金方面，公司共管理</w:t>
      </w:r>
      <w:r w:rsidRPr="0046548D">
        <w:rPr>
          <w:rFonts w:eastAsiaTheme="minorEastAsia"/>
          <w:color w:val="000000"/>
          <w:sz w:val="24"/>
        </w:rPr>
        <w:t>73</w:t>
      </w:r>
      <w:r w:rsidRPr="0046548D">
        <w:rPr>
          <w:rFonts w:eastAsiaTheme="minorEastAsia"/>
          <w:color w:val="000000"/>
          <w:sz w:val="24"/>
        </w:rPr>
        <w:t>只基金，已建立起覆盖高、中、低风险等级的完整产品线；在专户理财业务方面，自</w:t>
      </w:r>
      <w:r w:rsidRPr="0046548D">
        <w:rPr>
          <w:rFonts w:eastAsiaTheme="minorEastAsia"/>
          <w:color w:val="000000"/>
          <w:sz w:val="24"/>
        </w:rPr>
        <w:t>2008</w:t>
      </w:r>
      <w:r w:rsidRPr="0046548D">
        <w:rPr>
          <w:rFonts w:eastAsiaTheme="minorEastAsia"/>
          <w:color w:val="000000"/>
          <w:sz w:val="24"/>
        </w:rPr>
        <w:t>年获得特定客户资产管理业务资格以来，已成功运作管理的专户产品涵盖了灵活配置型、稳健增利型等常规产品，还包括分级、期指套利、商品期货、</w:t>
      </w:r>
      <w:r w:rsidRPr="0046548D">
        <w:rPr>
          <w:rFonts w:eastAsiaTheme="minorEastAsia"/>
          <w:color w:val="000000"/>
          <w:sz w:val="24"/>
        </w:rPr>
        <w:t>QDII</w:t>
      </w:r>
      <w:r w:rsidRPr="0046548D">
        <w:rPr>
          <w:rFonts w:eastAsiaTheme="minorEastAsia"/>
          <w:color w:val="000000"/>
          <w:sz w:val="24"/>
        </w:rPr>
        <w:t>等创新品种；在境外资产管理业务方面，公司自</w:t>
      </w:r>
      <w:r w:rsidRPr="0046548D">
        <w:rPr>
          <w:rFonts w:eastAsiaTheme="minorEastAsia"/>
          <w:color w:val="000000"/>
          <w:sz w:val="24"/>
        </w:rPr>
        <w:t>2006</w:t>
      </w:r>
      <w:r w:rsidRPr="0046548D">
        <w:rPr>
          <w:rFonts w:eastAsiaTheme="minorEastAsia"/>
          <w:color w:val="000000"/>
          <w:sz w:val="24"/>
        </w:rPr>
        <w:t>年开始为</w:t>
      </w:r>
      <w:r w:rsidRPr="0046548D">
        <w:rPr>
          <w:rFonts w:eastAsiaTheme="minorEastAsia"/>
          <w:color w:val="000000"/>
          <w:sz w:val="24"/>
        </w:rPr>
        <w:t>QFII</w:t>
      </w:r>
      <w:r w:rsidRPr="0046548D">
        <w:rPr>
          <w:rFonts w:eastAsiaTheme="minorEastAsia"/>
          <w:color w:val="000000"/>
          <w:sz w:val="24"/>
        </w:rPr>
        <w:t>信托计划提供投资咨询服务，具有丰富经验，并于</w:t>
      </w:r>
      <w:r w:rsidRPr="0046548D">
        <w:rPr>
          <w:rFonts w:eastAsiaTheme="minorEastAsia"/>
          <w:color w:val="000000"/>
          <w:sz w:val="24"/>
        </w:rPr>
        <w:t>2007</w:t>
      </w:r>
      <w:r w:rsidRPr="0046548D">
        <w:rPr>
          <w:rFonts w:eastAsiaTheme="minorEastAsia"/>
          <w:color w:val="000000"/>
          <w:sz w:val="24"/>
        </w:rPr>
        <w:t>年获得</w:t>
      </w:r>
      <w:r w:rsidRPr="0046548D">
        <w:rPr>
          <w:rFonts w:eastAsiaTheme="minorEastAsia"/>
          <w:color w:val="000000"/>
          <w:sz w:val="24"/>
        </w:rPr>
        <w:t>QDII</w:t>
      </w:r>
      <w:r w:rsidRPr="0046548D">
        <w:rPr>
          <w:rFonts w:eastAsiaTheme="minorEastAsia"/>
          <w:color w:val="000000"/>
          <w:sz w:val="24"/>
        </w:rPr>
        <w:t>资格。</w:t>
      </w:r>
    </w:p>
    <w:p w:rsidR="001548F9" w:rsidRPr="0046548D" w:rsidRDefault="001548F9" w:rsidP="0046548D">
      <w:pPr>
        <w:spacing w:line="360" w:lineRule="auto"/>
        <w:ind w:firstLineChars="200" w:firstLine="480"/>
        <w:rPr>
          <w:rFonts w:eastAsiaTheme="minorEastAsia"/>
          <w:color w:val="000000"/>
          <w:kern w:val="0"/>
          <w:sz w:val="24"/>
        </w:rPr>
      </w:pPr>
    </w:p>
    <w:p w:rsidR="001548F9" w:rsidRPr="0046548D" w:rsidRDefault="001548F9" w:rsidP="00D24622">
      <w:pPr>
        <w:autoSpaceDE w:val="0"/>
        <w:autoSpaceDN w:val="0"/>
        <w:adjustRightInd w:val="0"/>
        <w:spacing w:line="360" w:lineRule="auto"/>
        <w:jc w:val="left"/>
        <w:rPr>
          <w:rFonts w:eastAsiaTheme="minorEastAsia"/>
          <w:b/>
          <w:color w:val="000000"/>
          <w:kern w:val="0"/>
          <w:sz w:val="24"/>
        </w:rPr>
      </w:pPr>
      <w:r w:rsidRPr="0046548D">
        <w:rPr>
          <w:rFonts w:eastAsiaTheme="minorEastAsia"/>
          <w:b/>
          <w:color w:val="000000"/>
          <w:kern w:val="0"/>
          <w:sz w:val="24"/>
        </w:rPr>
        <w:t xml:space="preserve">4.1.2 </w:t>
      </w:r>
      <w:r w:rsidRPr="0046548D">
        <w:rPr>
          <w:rFonts w:eastAsiaTheme="minorEastAsia"/>
          <w:b/>
          <w:color w:val="000000"/>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0"/>
        <w:gridCol w:w="1500"/>
        <w:gridCol w:w="1190"/>
        <w:gridCol w:w="1260"/>
        <w:gridCol w:w="1236"/>
        <w:gridCol w:w="3264"/>
      </w:tblGrid>
      <w:tr w:rsidR="001548F9" w:rsidRPr="0046548D" w:rsidTr="00EB1348">
        <w:trPr>
          <w:cantSplit/>
        </w:trPr>
        <w:tc>
          <w:tcPr>
            <w:tcW w:w="1090" w:type="dxa"/>
            <w:vMerge w:val="restart"/>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姓名</w:t>
            </w:r>
          </w:p>
        </w:tc>
        <w:tc>
          <w:tcPr>
            <w:tcW w:w="1500" w:type="dxa"/>
            <w:vMerge w:val="restart"/>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职务</w:t>
            </w:r>
          </w:p>
        </w:tc>
        <w:tc>
          <w:tcPr>
            <w:tcW w:w="2450" w:type="dxa"/>
            <w:gridSpan w:val="2"/>
          </w:tcPr>
          <w:p w:rsidR="001548F9" w:rsidRPr="0046548D" w:rsidRDefault="001548F9">
            <w:pPr>
              <w:jc w:val="center"/>
              <w:rPr>
                <w:rFonts w:eastAsiaTheme="minorEastAsia"/>
                <w:color w:val="000000"/>
                <w:sz w:val="24"/>
              </w:rPr>
            </w:pPr>
            <w:r w:rsidRPr="0046548D">
              <w:rPr>
                <w:rFonts w:eastAsiaTheme="minorEastAsia"/>
                <w:color w:val="000000"/>
                <w:sz w:val="24"/>
              </w:rPr>
              <w:t>任本基金的基金经理（助理）期限</w:t>
            </w:r>
          </w:p>
        </w:tc>
        <w:tc>
          <w:tcPr>
            <w:tcW w:w="1236" w:type="dxa"/>
            <w:vMerge w:val="restart"/>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证券从业年限</w:t>
            </w:r>
          </w:p>
        </w:tc>
        <w:tc>
          <w:tcPr>
            <w:tcW w:w="3264" w:type="dxa"/>
            <w:vMerge w:val="restart"/>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说明</w:t>
            </w:r>
          </w:p>
        </w:tc>
      </w:tr>
      <w:tr w:rsidR="001548F9" w:rsidRPr="0046548D" w:rsidTr="00EB1348">
        <w:trPr>
          <w:cantSplit/>
        </w:trPr>
        <w:tc>
          <w:tcPr>
            <w:tcW w:w="1090" w:type="dxa"/>
            <w:vMerge/>
            <w:vAlign w:val="center"/>
          </w:tcPr>
          <w:p w:rsidR="001548F9" w:rsidRPr="0046548D" w:rsidRDefault="001548F9">
            <w:pPr>
              <w:widowControl/>
              <w:jc w:val="left"/>
              <w:rPr>
                <w:rFonts w:eastAsiaTheme="minorEastAsia"/>
                <w:color w:val="000000"/>
                <w:sz w:val="24"/>
              </w:rPr>
            </w:pPr>
          </w:p>
        </w:tc>
        <w:tc>
          <w:tcPr>
            <w:tcW w:w="1500" w:type="dxa"/>
            <w:vMerge/>
            <w:vAlign w:val="center"/>
          </w:tcPr>
          <w:p w:rsidR="001548F9" w:rsidRPr="0046548D" w:rsidRDefault="001548F9">
            <w:pPr>
              <w:widowControl/>
              <w:jc w:val="left"/>
              <w:rPr>
                <w:rFonts w:eastAsiaTheme="minorEastAsia"/>
                <w:color w:val="000000"/>
                <w:sz w:val="24"/>
              </w:rPr>
            </w:pPr>
          </w:p>
        </w:tc>
        <w:tc>
          <w:tcPr>
            <w:tcW w:w="119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任职日期</w:t>
            </w:r>
          </w:p>
        </w:tc>
        <w:tc>
          <w:tcPr>
            <w:tcW w:w="1260" w:type="dxa"/>
            <w:vAlign w:val="center"/>
          </w:tcPr>
          <w:p w:rsidR="001548F9" w:rsidRPr="0046548D" w:rsidRDefault="001548F9">
            <w:pPr>
              <w:jc w:val="center"/>
              <w:rPr>
                <w:rFonts w:eastAsiaTheme="minorEastAsia"/>
                <w:color w:val="000000"/>
                <w:sz w:val="24"/>
              </w:rPr>
            </w:pPr>
            <w:r w:rsidRPr="0046548D">
              <w:rPr>
                <w:rFonts w:eastAsiaTheme="minorEastAsia"/>
                <w:color w:val="000000"/>
                <w:sz w:val="24"/>
              </w:rPr>
              <w:t>离任日期</w:t>
            </w:r>
          </w:p>
        </w:tc>
        <w:tc>
          <w:tcPr>
            <w:tcW w:w="1236" w:type="dxa"/>
            <w:vMerge/>
            <w:vAlign w:val="center"/>
          </w:tcPr>
          <w:p w:rsidR="001548F9" w:rsidRPr="0046548D" w:rsidRDefault="001548F9">
            <w:pPr>
              <w:widowControl/>
              <w:jc w:val="left"/>
              <w:rPr>
                <w:rFonts w:eastAsiaTheme="minorEastAsia"/>
                <w:color w:val="000000"/>
                <w:sz w:val="24"/>
              </w:rPr>
            </w:pPr>
          </w:p>
        </w:tc>
        <w:tc>
          <w:tcPr>
            <w:tcW w:w="3264" w:type="dxa"/>
            <w:vMerge/>
            <w:vAlign w:val="center"/>
          </w:tcPr>
          <w:p w:rsidR="001548F9" w:rsidRPr="0046548D" w:rsidRDefault="001548F9">
            <w:pPr>
              <w:widowControl/>
              <w:jc w:val="left"/>
              <w:rPr>
                <w:rFonts w:eastAsiaTheme="minorEastAsia"/>
                <w:color w:val="000000"/>
                <w:sz w:val="24"/>
              </w:rPr>
            </w:pPr>
          </w:p>
        </w:tc>
      </w:tr>
      <w:tr w:rsidR="00C57788">
        <w:tc>
          <w:tcPr>
            <w:tcW w:w="1090" w:type="dxa"/>
            <w:vAlign w:val="center"/>
          </w:tcPr>
          <w:p w:rsidR="00C57788" w:rsidRDefault="00730773">
            <w:pPr>
              <w:jc w:val="center"/>
            </w:pPr>
            <w:r>
              <w:rPr>
                <w:rFonts w:eastAsiaTheme="minorEastAsia"/>
                <w:color w:val="000000"/>
                <w:sz w:val="24"/>
              </w:rPr>
              <w:t>李怡文</w:t>
            </w:r>
          </w:p>
        </w:tc>
        <w:tc>
          <w:tcPr>
            <w:tcW w:w="1500" w:type="dxa"/>
            <w:vAlign w:val="center"/>
          </w:tcPr>
          <w:p w:rsidR="00C57788" w:rsidRDefault="00730773">
            <w:pPr>
              <w:jc w:val="center"/>
            </w:pPr>
            <w:r>
              <w:rPr>
                <w:rFonts w:eastAsiaTheme="minorEastAsia"/>
                <w:color w:val="000000"/>
                <w:sz w:val="24"/>
              </w:rPr>
              <w:t>本基金基金经理、固定收益部副总监</w:t>
            </w:r>
          </w:p>
        </w:tc>
        <w:tc>
          <w:tcPr>
            <w:tcW w:w="1190" w:type="dxa"/>
            <w:vAlign w:val="center"/>
          </w:tcPr>
          <w:p w:rsidR="00C57788" w:rsidRDefault="00730773">
            <w:pPr>
              <w:jc w:val="center"/>
            </w:pPr>
            <w:r>
              <w:rPr>
                <w:rFonts w:eastAsiaTheme="minorEastAsia"/>
                <w:color w:val="000000"/>
                <w:sz w:val="24"/>
              </w:rPr>
              <w:t>2016-04-30</w:t>
            </w:r>
          </w:p>
        </w:tc>
        <w:tc>
          <w:tcPr>
            <w:tcW w:w="1260" w:type="dxa"/>
            <w:vAlign w:val="center"/>
          </w:tcPr>
          <w:p w:rsidR="00C57788" w:rsidRDefault="00730773">
            <w:pPr>
              <w:jc w:val="center"/>
            </w:pPr>
            <w:r>
              <w:rPr>
                <w:rFonts w:eastAsiaTheme="minorEastAsia"/>
                <w:color w:val="000000"/>
                <w:sz w:val="24"/>
              </w:rPr>
              <w:t>-</w:t>
            </w:r>
          </w:p>
        </w:tc>
        <w:tc>
          <w:tcPr>
            <w:tcW w:w="1236" w:type="dxa"/>
            <w:vAlign w:val="center"/>
          </w:tcPr>
          <w:p w:rsidR="00C57788" w:rsidRDefault="00730773">
            <w:pPr>
              <w:jc w:val="center"/>
            </w:pPr>
            <w:r>
              <w:rPr>
                <w:rFonts w:eastAsiaTheme="minorEastAsia"/>
                <w:color w:val="000000"/>
                <w:sz w:val="24"/>
              </w:rPr>
              <w:t>17</w:t>
            </w:r>
          </w:p>
        </w:tc>
        <w:tc>
          <w:tcPr>
            <w:tcW w:w="3264" w:type="dxa"/>
            <w:vAlign w:val="center"/>
          </w:tcPr>
          <w:p w:rsidR="00C57788" w:rsidRDefault="00730773">
            <w:r>
              <w:rPr>
                <w:rFonts w:eastAsiaTheme="minorEastAsia"/>
                <w:color w:val="000000"/>
                <w:sz w:val="24"/>
              </w:rPr>
              <w:t>中国籍，硕士，具有基金从业资格。曾任</w:t>
            </w:r>
            <w:r>
              <w:rPr>
                <w:rFonts w:eastAsiaTheme="minorEastAsia"/>
                <w:color w:val="000000"/>
                <w:sz w:val="24"/>
              </w:rPr>
              <w:t>Froley Revy Investment Company</w:t>
            </w:r>
            <w:r>
              <w:rPr>
                <w:rFonts w:eastAsiaTheme="minorEastAsia"/>
                <w:color w:val="000000"/>
                <w:sz w:val="24"/>
              </w:rPr>
              <w:t>分析师、中国建设银行（香港）资产组合经理。</w:t>
            </w:r>
            <w:r>
              <w:rPr>
                <w:rFonts w:eastAsiaTheme="minorEastAsia"/>
                <w:color w:val="000000"/>
                <w:sz w:val="24"/>
              </w:rPr>
              <w:t>2008</w:t>
            </w:r>
            <w:r>
              <w:rPr>
                <w:rFonts w:eastAsiaTheme="minorEastAsia"/>
                <w:color w:val="000000"/>
                <w:sz w:val="24"/>
              </w:rPr>
              <w:t>年</w:t>
            </w:r>
            <w:r>
              <w:rPr>
                <w:rFonts w:eastAsiaTheme="minorEastAsia"/>
                <w:color w:val="000000"/>
                <w:sz w:val="24"/>
              </w:rPr>
              <w:t>6</w:t>
            </w:r>
            <w:r>
              <w:rPr>
                <w:rFonts w:eastAsiaTheme="minorEastAsia"/>
                <w:color w:val="000000"/>
                <w:sz w:val="24"/>
              </w:rPr>
              <w:t>月加入国投瑞银，曾任国投瑞银纯债债券型证券投资基金、国投瑞银新机遇灵活配置混合型证券投资基金、国投瑞银岁增利一年期定期开放债券型证券投资基金和国投瑞银招财保本混合型证券投资基金基金经理。现任国投瑞银优化增强债券型证券投资基金、国投瑞银瑞源灵活配置混合型证券投资基金（原国投瑞银瑞源保本混合型证券投资基金）、国投瑞银境煊灵活配置混合型证券投资基金（原国投瑞银境煊保本混合型证券投资基金）和国投瑞银和安债券型证券投资基金基金经理。</w:t>
            </w:r>
          </w:p>
        </w:tc>
      </w:tr>
      <w:tr w:rsidR="00C57788">
        <w:tc>
          <w:tcPr>
            <w:tcW w:w="1090" w:type="dxa"/>
            <w:vAlign w:val="center"/>
          </w:tcPr>
          <w:p w:rsidR="00C57788" w:rsidRDefault="00730773">
            <w:pPr>
              <w:jc w:val="center"/>
            </w:pPr>
            <w:r>
              <w:rPr>
                <w:rFonts w:eastAsiaTheme="minorEastAsia"/>
                <w:color w:val="000000"/>
                <w:sz w:val="24"/>
              </w:rPr>
              <w:t>董晗</w:t>
            </w:r>
          </w:p>
        </w:tc>
        <w:tc>
          <w:tcPr>
            <w:tcW w:w="1500" w:type="dxa"/>
            <w:vAlign w:val="center"/>
          </w:tcPr>
          <w:p w:rsidR="00C57788" w:rsidRDefault="00730773">
            <w:pPr>
              <w:jc w:val="center"/>
            </w:pPr>
            <w:r>
              <w:rPr>
                <w:rFonts w:eastAsiaTheme="minorEastAsia"/>
                <w:color w:val="000000"/>
                <w:sz w:val="24"/>
              </w:rPr>
              <w:t>本基金基金经理</w:t>
            </w:r>
          </w:p>
        </w:tc>
        <w:tc>
          <w:tcPr>
            <w:tcW w:w="1190" w:type="dxa"/>
            <w:vAlign w:val="center"/>
          </w:tcPr>
          <w:p w:rsidR="00C57788" w:rsidRDefault="00730773">
            <w:pPr>
              <w:jc w:val="center"/>
            </w:pPr>
            <w:r>
              <w:rPr>
                <w:rFonts w:eastAsiaTheme="minorEastAsia"/>
                <w:color w:val="000000"/>
                <w:sz w:val="24"/>
              </w:rPr>
              <w:t>2017-05-20</w:t>
            </w:r>
          </w:p>
        </w:tc>
        <w:tc>
          <w:tcPr>
            <w:tcW w:w="1260" w:type="dxa"/>
            <w:vAlign w:val="center"/>
          </w:tcPr>
          <w:p w:rsidR="00C57788" w:rsidRDefault="00730773">
            <w:pPr>
              <w:jc w:val="center"/>
            </w:pPr>
            <w:r>
              <w:rPr>
                <w:rFonts w:eastAsiaTheme="minorEastAsia"/>
                <w:color w:val="000000"/>
                <w:sz w:val="24"/>
              </w:rPr>
              <w:t>-</w:t>
            </w:r>
          </w:p>
        </w:tc>
        <w:tc>
          <w:tcPr>
            <w:tcW w:w="1236" w:type="dxa"/>
            <w:vAlign w:val="center"/>
          </w:tcPr>
          <w:p w:rsidR="00C57788" w:rsidRDefault="00730773">
            <w:pPr>
              <w:jc w:val="center"/>
            </w:pPr>
            <w:r>
              <w:rPr>
                <w:rFonts w:eastAsiaTheme="minorEastAsia"/>
                <w:color w:val="000000"/>
                <w:sz w:val="24"/>
              </w:rPr>
              <w:t>12</w:t>
            </w:r>
          </w:p>
        </w:tc>
        <w:tc>
          <w:tcPr>
            <w:tcW w:w="3264" w:type="dxa"/>
            <w:vAlign w:val="center"/>
          </w:tcPr>
          <w:p w:rsidR="00C57788" w:rsidRDefault="00730773">
            <w:r>
              <w:rPr>
                <w:rFonts w:eastAsiaTheme="minorEastAsia"/>
                <w:color w:val="000000"/>
                <w:sz w:val="24"/>
              </w:rPr>
              <w:t>中国籍，硕士，具有基金从业资格。曾任易方达基金管理有限公司金属、非金属行业研究员，</w:t>
            </w:r>
            <w:r>
              <w:rPr>
                <w:rFonts w:eastAsiaTheme="minorEastAsia"/>
                <w:color w:val="000000"/>
                <w:sz w:val="24"/>
              </w:rPr>
              <w:t>2007</w:t>
            </w:r>
            <w:r>
              <w:rPr>
                <w:rFonts w:eastAsiaTheme="minorEastAsia"/>
                <w:color w:val="000000"/>
                <w:sz w:val="24"/>
              </w:rPr>
              <w:t>年</w:t>
            </w:r>
            <w:r>
              <w:rPr>
                <w:rFonts w:eastAsiaTheme="minorEastAsia"/>
                <w:color w:val="000000"/>
                <w:sz w:val="24"/>
              </w:rPr>
              <w:t>9</w:t>
            </w:r>
            <w:r>
              <w:rPr>
                <w:rFonts w:eastAsiaTheme="minorEastAsia"/>
                <w:color w:val="000000"/>
                <w:sz w:val="24"/>
              </w:rPr>
              <w:t>月加入国投瑞银。曾任国投瑞银中证上游资源产业指数证券投资基金</w:t>
            </w:r>
            <w:r>
              <w:rPr>
                <w:rFonts w:eastAsiaTheme="minorEastAsia"/>
                <w:color w:val="000000"/>
                <w:sz w:val="24"/>
              </w:rPr>
              <w:t xml:space="preserve">(LOF) </w:t>
            </w:r>
            <w:r>
              <w:rPr>
                <w:rFonts w:eastAsiaTheme="minorEastAsia"/>
                <w:color w:val="000000"/>
                <w:sz w:val="24"/>
              </w:rPr>
              <w:t>、国投瑞银景气行业证券投资基金基金经理。现任国投瑞银美丽中国灵活配置混合型证券投资基金、国投瑞银创新动力混合型证券投资基金（原国投瑞银创新动力股票型证券投资基金）、国投瑞银成长优选混合型证券投资基金（原国投瑞银成长优选股票型证券投资基金）、国投瑞银瑞源灵活配置混合型证券投资基金（原国投瑞银瑞源保本混合型证券投资基金）、国投瑞银境煊灵活配置混合型证券投资基金（原国投瑞银境煊保本混合型证券投资基金）、国投瑞银优化增强债券型证券投资基金及国投瑞银和安债券型证券投资基金基金经理。</w:t>
            </w:r>
          </w:p>
        </w:tc>
      </w:tr>
    </w:tbl>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注：任职日期和离任日期均指公司作出决定后正式对外公告之日。证券从业的含义遵从行业协会《证券业从业人员资格管理办法》的相关规定。</w:t>
      </w:r>
    </w:p>
    <w:p w:rsidR="001548F9" w:rsidRPr="0046548D" w:rsidRDefault="001548F9" w:rsidP="006D141C">
      <w:pPr>
        <w:spacing w:line="288" w:lineRule="auto"/>
        <w:rPr>
          <w:rFonts w:eastAsiaTheme="minorEastAsia"/>
          <w:color w:val="00000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21" w:name="_Toc331410080"/>
      <w:bookmarkStart w:id="22" w:name="_Toc225498256"/>
      <w:r w:rsidRPr="0046548D">
        <w:rPr>
          <w:rFonts w:ascii="Times New Roman" w:eastAsiaTheme="minorEastAsia" w:hAnsi="Times New Roman"/>
          <w:kern w:val="0"/>
          <w:szCs w:val="24"/>
        </w:rPr>
        <w:t xml:space="preserve">4.2 </w:t>
      </w:r>
      <w:r w:rsidRPr="0046548D">
        <w:rPr>
          <w:rFonts w:ascii="Times New Roman" w:eastAsiaTheme="minorEastAsia" w:hAnsi="Times New Roman"/>
          <w:kern w:val="0"/>
          <w:szCs w:val="24"/>
        </w:rPr>
        <w:t>管理人对报告期内本基金运作遵规守信情况的说明</w:t>
      </w:r>
      <w:bookmarkEnd w:id="21"/>
      <w:bookmarkEnd w:id="22"/>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在报告期内，本基金管理人遵守《证券法》、《证券投资基金法》及其系列法规和《国投瑞银和安债券型证券投资基金基金合同》等有关规定，本着恪守诚信、审慎勤勉，忠实尽职的原则，为基金份额持有人的利益管理和运用基金资产。在报告期内，基金的投资决策规范，基金运作合法合规，没有损害基金份额持有人利益的行为。</w:t>
      </w:r>
    </w:p>
    <w:p w:rsidR="001548F9" w:rsidRPr="0046548D" w:rsidRDefault="001548F9" w:rsidP="0046548D">
      <w:pPr>
        <w:spacing w:line="360" w:lineRule="auto"/>
        <w:ind w:firstLineChars="200" w:firstLine="480"/>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23" w:name="_Toc331410081"/>
      <w:bookmarkStart w:id="24" w:name="_Toc225498257"/>
      <w:r w:rsidRPr="0046548D">
        <w:rPr>
          <w:rFonts w:ascii="Times New Roman" w:eastAsiaTheme="minorEastAsia" w:hAnsi="Times New Roman"/>
          <w:kern w:val="0"/>
          <w:szCs w:val="24"/>
        </w:rPr>
        <w:t xml:space="preserve">4.3 </w:t>
      </w:r>
      <w:r w:rsidRPr="0046548D">
        <w:rPr>
          <w:rFonts w:ascii="Times New Roman" w:eastAsiaTheme="minorEastAsia" w:hAnsi="Times New Roman"/>
          <w:kern w:val="0"/>
          <w:szCs w:val="24"/>
        </w:rPr>
        <w:t>管理人对报告期内公平交易情况的专项说明</w:t>
      </w:r>
      <w:bookmarkEnd w:id="23"/>
      <w:bookmarkEnd w:id="24"/>
    </w:p>
    <w:p w:rsidR="001548F9" w:rsidRPr="0046548D" w:rsidRDefault="001548F9" w:rsidP="00D24622">
      <w:pPr>
        <w:autoSpaceDE w:val="0"/>
        <w:autoSpaceDN w:val="0"/>
        <w:adjustRightInd w:val="0"/>
        <w:spacing w:line="360" w:lineRule="auto"/>
        <w:jc w:val="left"/>
        <w:rPr>
          <w:rFonts w:eastAsiaTheme="minorEastAsia"/>
          <w:b/>
          <w:color w:val="000000"/>
          <w:kern w:val="0"/>
          <w:sz w:val="24"/>
        </w:rPr>
      </w:pPr>
      <w:r w:rsidRPr="0046548D">
        <w:rPr>
          <w:rFonts w:eastAsiaTheme="minorEastAsia"/>
          <w:b/>
          <w:color w:val="000000"/>
          <w:kern w:val="0"/>
          <w:sz w:val="24"/>
        </w:rPr>
        <w:t xml:space="preserve">4.3.1 </w:t>
      </w:r>
      <w:r w:rsidRPr="0046548D">
        <w:rPr>
          <w:rFonts w:eastAsiaTheme="minorEastAsia"/>
          <w:b/>
          <w:color w:val="000000"/>
          <w:kern w:val="0"/>
          <w:sz w:val="24"/>
        </w:rPr>
        <w:t>公平交易制度的执行情况</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报告期内，本基金管理人严格执行了公平交易相关的系列制度，通过工作制度、流程和技术手段保证公平交易原则的实现，以确保本基金管理人旗下各投资组合在研究、决策、交易执行等各方面均得到公平对待，通过对投资交易行为的监控、分析评估和信息披露来加强对公平交易过程和结果的监督，形成了有效的公平交易体系。本报告期，本基金管理人各项公平交易制度流程均得到良好地贯彻执行，未发现存在违反公平交易原则的现象。</w:t>
      </w:r>
    </w:p>
    <w:p w:rsidR="001548F9" w:rsidRPr="0046548D" w:rsidRDefault="001548F9" w:rsidP="00D24622">
      <w:pPr>
        <w:spacing w:line="360" w:lineRule="auto"/>
        <w:jc w:val="left"/>
        <w:rPr>
          <w:rFonts w:eastAsiaTheme="minorEastAsia"/>
          <w:color w:val="000000"/>
          <w:sz w:val="24"/>
        </w:rPr>
      </w:pPr>
    </w:p>
    <w:p w:rsidR="001548F9" w:rsidRPr="0046548D" w:rsidRDefault="001548F9" w:rsidP="00D24622">
      <w:pPr>
        <w:autoSpaceDE w:val="0"/>
        <w:autoSpaceDN w:val="0"/>
        <w:adjustRightInd w:val="0"/>
        <w:spacing w:line="360" w:lineRule="auto"/>
        <w:jc w:val="left"/>
        <w:rPr>
          <w:rFonts w:eastAsiaTheme="minorEastAsia"/>
          <w:b/>
          <w:color w:val="000000"/>
          <w:kern w:val="0"/>
          <w:sz w:val="24"/>
        </w:rPr>
      </w:pPr>
      <w:r w:rsidRPr="0046548D">
        <w:rPr>
          <w:rFonts w:eastAsiaTheme="minorEastAsia"/>
          <w:b/>
          <w:color w:val="000000"/>
          <w:kern w:val="0"/>
          <w:sz w:val="24"/>
        </w:rPr>
        <w:t xml:space="preserve">4.3.2 </w:t>
      </w:r>
      <w:r w:rsidRPr="0046548D">
        <w:rPr>
          <w:rFonts w:eastAsiaTheme="minorEastAsia"/>
          <w:b/>
          <w:color w:val="000000"/>
          <w:kern w:val="0"/>
          <w:sz w:val="24"/>
        </w:rPr>
        <w:t>异常交易行为的专项说明</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本基金于本报告期内不存在异常交易行为。</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基金管理人管理的所有投资组合在本报告期内未出现参与交易所公开竞价同日反向交易成交较少的单边交易量超过该证券当日总成交量</w:t>
      </w:r>
      <w:r w:rsidRPr="0046548D">
        <w:rPr>
          <w:rFonts w:eastAsiaTheme="minorEastAsia"/>
          <w:color w:val="000000"/>
          <w:sz w:val="24"/>
        </w:rPr>
        <w:t>5%</w:t>
      </w:r>
      <w:r w:rsidRPr="0046548D">
        <w:rPr>
          <w:rFonts w:eastAsiaTheme="minorEastAsia"/>
          <w:color w:val="000000"/>
          <w:sz w:val="24"/>
        </w:rPr>
        <w:t>的情况。</w:t>
      </w:r>
    </w:p>
    <w:p w:rsidR="001548F9" w:rsidRPr="0046548D" w:rsidRDefault="001548F9" w:rsidP="0046548D">
      <w:pPr>
        <w:spacing w:line="360" w:lineRule="auto"/>
        <w:ind w:firstLineChars="200" w:firstLine="480"/>
        <w:rPr>
          <w:rFonts w:eastAsiaTheme="minorEastAsia"/>
          <w:color w:val="000000"/>
          <w:kern w:val="0"/>
          <w:sz w:val="24"/>
        </w:rPr>
      </w:pPr>
    </w:p>
    <w:p w:rsidR="00C02A8F" w:rsidRPr="0046548D" w:rsidRDefault="001548F9" w:rsidP="00D24622">
      <w:pPr>
        <w:pStyle w:val="20"/>
        <w:spacing w:before="0" w:after="0"/>
        <w:rPr>
          <w:rFonts w:ascii="Times New Roman" w:eastAsiaTheme="minorEastAsia" w:hAnsi="Times New Roman"/>
          <w:kern w:val="0"/>
          <w:szCs w:val="24"/>
        </w:rPr>
      </w:pPr>
      <w:bookmarkStart w:id="25" w:name="_Toc331410082"/>
      <w:bookmarkStart w:id="26" w:name="_Toc225498258"/>
      <w:r w:rsidRPr="0046548D">
        <w:rPr>
          <w:rFonts w:ascii="Times New Roman" w:eastAsiaTheme="minorEastAsia" w:hAnsi="Times New Roman"/>
          <w:kern w:val="0"/>
          <w:szCs w:val="24"/>
        </w:rPr>
        <w:t xml:space="preserve">4.4 </w:t>
      </w:r>
      <w:r w:rsidRPr="0046548D">
        <w:rPr>
          <w:rFonts w:ascii="Times New Roman" w:eastAsiaTheme="minorEastAsia" w:hAnsi="Times New Roman"/>
          <w:kern w:val="0"/>
          <w:szCs w:val="24"/>
        </w:rPr>
        <w:t>管理人对报告期内基金的投资策略和业绩表现的说明</w:t>
      </w:r>
      <w:bookmarkEnd w:id="25"/>
      <w:bookmarkEnd w:id="26"/>
    </w:p>
    <w:p w:rsidR="00C02A8F" w:rsidRPr="0046548D" w:rsidRDefault="00C02A8F" w:rsidP="00D24622">
      <w:pPr>
        <w:spacing w:line="360" w:lineRule="auto"/>
        <w:rPr>
          <w:rFonts w:eastAsiaTheme="minorEastAsia"/>
          <w:b/>
          <w:sz w:val="24"/>
        </w:rPr>
      </w:pPr>
      <w:r w:rsidRPr="0046548D">
        <w:rPr>
          <w:rFonts w:eastAsiaTheme="minorEastAsia"/>
          <w:b/>
          <w:sz w:val="24"/>
        </w:rPr>
        <w:t>4.4.1</w:t>
      </w:r>
      <w:r w:rsidRPr="0046548D">
        <w:rPr>
          <w:rFonts w:eastAsiaTheme="minorEastAsia"/>
          <w:b/>
          <w:sz w:val="24"/>
        </w:rPr>
        <w:t>报告期内基金投资策略和运作分析</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进入</w:t>
      </w:r>
      <w:r>
        <w:rPr>
          <w:rFonts w:eastAsiaTheme="minorEastAsia"/>
          <w:color w:val="000000"/>
          <w:sz w:val="24"/>
        </w:rPr>
        <w:t>2018</w:t>
      </w:r>
      <w:r>
        <w:rPr>
          <w:rFonts w:eastAsiaTheme="minorEastAsia"/>
          <w:color w:val="000000"/>
          <w:sz w:val="24"/>
        </w:rPr>
        <w:t>年，金融监管加强、国内信用条件收紧，再叠加中美贸易争端的影响，经济增速有所下滑，市场风险偏好下降，债券市场信用事件也时有发生。受此影响，上半年债券市场利率债和高等级信用债表现较好，</w:t>
      </w:r>
      <w:r>
        <w:rPr>
          <w:rFonts w:eastAsiaTheme="minorEastAsia"/>
          <w:color w:val="000000"/>
          <w:sz w:val="24"/>
        </w:rPr>
        <w:t>10</w:t>
      </w:r>
      <w:r>
        <w:rPr>
          <w:rFonts w:eastAsiaTheme="minorEastAsia"/>
          <w:color w:val="000000"/>
          <w:sz w:val="24"/>
        </w:rPr>
        <w:t>年期国开债收益率自年内高点回落近</w:t>
      </w:r>
      <w:r>
        <w:rPr>
          <w:rFonts w:eastAsiaTheme="minorEastAsia"/>
          <w:color w:val="000000"/>
          <w:sz w:val="24"/>
        </w:rPr>
        <w:t>100bp,</w:t>
      </w:r>
      <w:r>
        <w:rPr>
          <w:rFonts w:eastAsiaTheme="minorEastAsia"/>
          <w:color w:val="000000"/>
          <w:sz w:val="24"/>
        </w:rPr>
        <w:t>而中低等级信用债表现较差，结构分化比较明显。股票市场在</w:t>
      </w:r>
      <w:r>
        <w:rPr>
          <w:rFonts w:eastAsiaTheme="minorEastAsia"/>
          <w:color w:val="000000"/>
          <w:sz w:val="24"/>
        </w:rPr>
        <w:t>1</w:t>
      </w:r>
      <w:r>
        <w:rPr>
          <w:rFonts w:eastAsiaTheme="minorEastAsia"/>
          <w:color w:val="000000"/>
          <w:sz w:val="24"/>
        </w:rPr>
        <w:t>月份冲高回落，偏防御的消费医药类股票表现相对较好，而周期性股票表现较差。</w:t>
      </w:r>
    </w:p>
    <w:p w:rsidR="00C02A8F" w:rsidRPr="0046548D" w:rsidRDefault="00C02A8F" w:rsidP="0046548D">
      <w:pPr>
        <w:spacing w:line="360" w:lineRule="auto"/>
        <w:ind w:firstLineChars="200" w:firstLine="480"/>
        <w:rPr>
          <w:rFonts w:eastAsiaTheme="minorEastAsia"/>
          <w:color w:val="000000"/>
          <w:sz w:val="24"/>
        </w:rPr>
      </w:pP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2</w:t>
      </w:r>
      <w:r w:rsidRPr="0046548D">
        <w:rPr>
          <w:rFonts w:eastAsiaTheme="minorEastAsia"/>
          <w:color w:val="000000"/>
          <w:sz w:val="24"/>
        </w:rPr>
        <w:t>季度，本基金维持了债券组合的相对较长久期的配置，股票则较少操作。</w:t>
      </w:r>
    </w:p>
    <w:p w:rsidR="001548F9" w:rsidRPr="0046548D" w:rsidRDefault="001548F9" w:rsidP="0046548D">
      <w:pPr>
        <w:spacing w:line="360" w:lineRule="auto"/>
        <w:ind w:firstLineChars="200" w:firstLine="480"/>
        <w:rPr>
          <w:rFonts w:eastAsiaTheme="minorEastAsia"/>
          <w:kern w:val="0"/>
          <w:sz w:val="24"/>
        </w:rPr>
      </w:pPr>
    </w:p>
    <w:p w:rsidR="001548F9" w:rsidRPr="0046548D" w:rsidRDefault="001548F9" w:rsidP="00D24622">
      <w:pPr>
        <w:spacing w:line="360" w:lineRule="auto"/>
        <w:rPr>
          <w:rFonts w:eastAsiaTheme="minorEastAsia"/>
          <w:b/>
          <w:sz w:val="24"/>
        </w:rPr>
      </w:pPr>
      <w:r w:rsidRPr="0046548D">
        <w:rPr>
          <w:rFonts w:eastAsiaTheme="minorEastAsia"/>
          <w:b/>
          <w:sz w:val="24"/>
        </w:rPr>
        <w:t xml:space="preserve">4.4.2 </w:t>
      </w:r>
      <w:r w:rsidRPr="0046548D">
        <w:rPr>
          <w:rFonts w:eastAsiaTheme="minorEastAsia"/>
          <w:b/>
          <w:sz w:val="24"/>
        </w:rPr>
        <w:t>报告期内基金的业绩表现</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截至本报告期末，本基金</w:t>
      </w:r>
      <w:r w:rsidRPr="0046548D">
        <w:rPr>
          <w:rFonts w:eastAsiaTheme="minorEastAsia"/>
          <w:color w:val="000000"/>
          <w:sz w:val="24"/>
        </w:rPr>
        <w:t>A</w:t>
      </w:r>
      <w:r w:rsidRPr="0046548D">
        <w:rPr>
          <w:rFonts w:eastAsiaTheme="minorEastAsia"/>
          <w:color w:val="000000"/>
          <w:sz w:val="24"/>
        </w:rPr>
        <w:t>级份额净值为</w:t>
      </w:r>
      <w:r w:rsidRPr="0046548D">
        <w:rPr>
          <w:rFonts w:eastAsiaTheme="minorEastAsia"/>
          <w:color w:val="000000"/>
          <w:sz w:val="24"/>
        </w:rPr>
        <w:t>1.0770</w:t>
      </w:r>
      <w:r w:rsidRPr="0046548D">
        <w:rPr>
          <w:rFonts w:eastAsiaTheme="minorEastAsia"/>
          <w:color w:val="000000"/>
          <w:sz w:val="24"/>
        </w:rPr>
        <w:t>元，</w:t>
      </w:r>
      <w:r w:rsidRPr="0046548D">
        <w:rPr>
          <w:rFonts w:eastAsiaTheme="minorEastAsia"/>
          <w:color w:val="000000"/>
          <w:sz w:val="24"/>
        </w:rPr>
        <w:t>C</w:t>
      </w:r>
      <w:r w:rsidRPr="0046548D">
        <w:rPr>
          <w:rFonts w:eastAsiaTheme="minorEastAsia"/>
          <w:color w:val="000000"/>
          <w:sz w:val="24"/>
        </w:rPr>
        <w:t>级份额净值为</w:t>
      </w:r>
      <w:r w:rsidRPr="0046548D">
        <w:rPr>
          <w:rFonts w:eastAsiaTheme="minorEastAsia"/>
          <w:color w:val="000000"/>
          <w:sz w:val="24"/>
        </w:rPr>
        <w:t>1.0697</w:t>
      </w:r>
      <w:r w:rsidRPr="0046548D">
        <w:rPr>
          <w:rFonts w:eastAsiaTheme="minorEastAsia"/>
          <w:color w:val="000000"/>
          <w:sz w:val="24"/>
        </w:rPr>
        <w:t>元，本报告期</w:t>
      </w:r>
      <w:r w:rsidRPr="0046548D">
        <w:rPr>
          <w:rFonts w:eastAsiaTheme="minorEastAsia"/>
          <w:color w:val="000000"/>
          <w:sz w:val="24"/>
        </w:rPr>
        <w:t>A</w:t>
      </w:r>
      <w:r w:rsidRPr="0046548D">
        <w:rPr>
          <w:rFonts w:eastAsiaTheme="minorEastAsia"/>
          <w:color w:val="000000"/>
          <w:sz w:val="24"/>
        </w:rPr>
        <w:t>级份额净值增长率为</w:t>
      </w:r>
      <w:r w:rsidRPr="0046548D">
        <w:rPr>
          <w:rFonts w:eastAsiaTheme="minorEastAsia"/>
          <w:color w:val="000000"/>
          <w:sz w:val="24"/>
        </w:rPr>
        <w:t>2.38%</w:t>
      </w:r>
      <w:r w:rsidRPr="0046548D">
        <w:rPr>
          <w:rFonts w:eastAsiaTheme="minorEastAsia"/>
          <w:color w:val="000000"/>
          <w:sz w:val="24"/>
        </w:rPr>
        <w:t>，</w:t>
      </w:r>
      <w:r w:rsidRPr="0046548D">
        <w:rPr>
          <w:rFonts w:eastAsiaTheme="minorEastAsia"/>
          <w:color w:val="000000"/>
          <w:sz w:val="24"/>
        </w:rPr>
        <w:t>C</w:t>
      </w:r>
      <w:r w:rsidRPr="0046548D">
        <w:rPr>
          <w:rFonts w:eastAsiaTheme="minorEastAsia"/>
          <w:color w:val="000000"/>
          <w:sz w:val="24"/>
        </w:rPr>
        <w:t>级份额净值增长率为</w:t>
      </w:r>
      <w:r w:rsidRPr="0046548D">
        <w:rPr>
          <w:rFonts w:eastAsiaTheme="minorEastAsia"/>
          <w:color w:val="000000"/>
          <w:sz w:val="24"/>
        </w:rPr>
        <w:t>2.17%</w:t>
      </w:r>
      <w:r w:rsidRPr="0046548D">
        <w:rPr>
          <w:rFonts w:eastAsiaTheme="minorEastAsia"/>
          <w:color w:val="000000"/>
          <w:sz w:val="24"/>
        </w:rPr>
        <w:t>，同期业绩比较基准收益率为</w:t>
      </w:r>
      <w:r w:rsidRPr="0046548D">
        <w:rPr>
          <w:rFonts w:eastAsiaTheme="minorEastAsia"/>
          <w:color w:val="000000"/>
          <w:sz w:val="24"/>
        </w:rPr>
        <w:t>0.62%</w:t>
      </w:r>
      <w:r w:rsidRPr="0046548D">
        <w:rPr>
          <w:rFonts w:eastAsiaTheme="minorEastAsia"/>
          <w:color w:val="000000"/>
          <w:sz w:val="24"/>
        </w:rPr>
        <w:t>。</w:t>
      </w:r>
    </w:p>
    <w:p w:rsidR="001548F9" w:rsidRPr="0046548D" w:rsidRDefault="001548F9" w:rsidP="0046548D">
      <w:pPr>
        <w:spacing w:line="360" w:lineRule="auto"/>
        <w:ind w:firstLineChars="200" w:firstLine="480"/>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27" w:name="_Toc331410083"/>
      <w:bookmarkStart w:id="28" w:name="_Toc225498259"/>
      <w:r w:rsidRPr="0046548D">
        <w:rPr>
          <w:rFonts w:ascii="Times New Roman" w:eastAsiaTheme="minorEastAsia" w:hAnsi="Times New Roman"/>
          <w:kern w:val="0"/>
          <w:szCs w:val="24"/>
        </w:rPr>
        <w:t xml:space="preserve">4.5 </w:t>
      </w:r>
      <w:r w:rsidRPr="0046548D">
        <w:rPr>
          <w:rFonts w:ascii="Times New Roman" w:eastAsiaTheme="minorEastAsia" w:hAnsi="Times New Roman"/>
          <w:kern w:val="0"/>
          <w:szCs w:val="24"/>
        </w:rPr>
        <w:t>管理人对宏观经济、证券市场及行业走势的简要展望</w:t>
      </w:r>
      <w:bookmarkEnd w:id="27"/>
      <w:bookmarkEnd w:id="28"/>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展望下半年，我们预计央行货币政策将保持中性偏宽松，前期较严格的监管政策也将有所放松，但能否扭转经济下滑趋势、提升市场风险偏好还有待观察。我们预期债券市场收益率将保持震荡，股票市场我们相对持谨慎观点。</w:t>
      </w:r>
    </w:p>
    <w:p w:rsidR="001548F9" w:rsidRPr="0046548D" w:rsidRDefault="001548F9" w:rsidP="00D24622">
      <w:pPr>
        <w:autoSpaceDE w:val="0"/>
        <w:autoSpaceDN w:val="0"/>
        <w:adjustRightInd w:val="0"/>
        <w:spacing w:line="360" w:lineRule="auto"/>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29" w:name="_Toc331410085"/>
      <w:bookmarkStart w:id="30" w:name="_Toc247959457"/>
      <w:bookmarkStart w:id="31" w:name="_Toc225570083"/>
      <w:r w:rsidRPr="0046548D">
        <w:rPr>
          <w:rFonts w:ascii="Times New Roman" w:eastAsiaTheme="minorEastAsia" w:hAnsi="Times New Roman"/>
          <w:kern w:val="0"/>
          <w:szCs w:val="24"/>
        </w:rPr>
        <w:t xml:space="preserve">4.6 </w:t>
      </w:r>
      <w:r w:rsidRPr="0046548D">
        <w:rPr>
          <w:rFonts w:ascii="Times New Roman" w:eastAsiaTheme="minorEastAsia" w:hAnsi="Times New Roman"/>
          <w:kern w:val="0"/>
          <w:szCs w:val="24"/>
        </w:rPr>
        <w:t>管理人对报告期内基金估值程序等事项的说明</w:t>
      </w:r>
      <w:bookmarkEnd w:id="29"/>
      <w:bookmarkEnd w:id="30"/>
      <w:bookmarkEnd w:id="31"/>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本基金管理人从事基金估值业务的组织机构主要包括估值委员会、运营部及相关部门。</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本基金的日常估值程序通常由运营部估值核算岗执行并由业务复核岗复核估值结果，最终由估值核算员与产品托管人的估值结果核对一致。</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基金的特别估值程序由估值委员会秘书部门运营部在收到启动特殊估值程序的请求后，应通过估值核算人员及时与基金托管人沟通协商，必要时征求会计师事务所的专业意见，并将有关信息及材料一并报送全体估值委员会成员；估值委员会应综合考虑投资部门、研究部和运营部等各方面的意见和建议，并按照有关议事规则讨论审议，决定批准或不批准使用特殊估值调整；运营部应当根据经估值委员会审议通过的特别估值调整意见执行估值程序，准备特殊估值调整事项的临时公告，并发起信息披露审批流程；监察稽核部应当对特殊估值调整事项的相关信息披露进行合规审核。</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截止报告期末，本基金管理人已与中债金融估值中心有限公司、中证指数有限公司建立业务合作关系，由其按约定提供相关债券品种、流通受限股票的估值参考数据。</w:t>
      </w:r>
    </w:p>
    <w:p w:rsidR="001548F9" w:rsidRPr="0046548D" w:rsidRDefault="001548F9" w:rsidP="00D24622">
      <w:pPr>
        <w:autoSpaceDE w:val="0"/>
        <w:autoSpaceDN w:val="0"/>
        <w:adjustRightInd w:val="0"/>
        <w:spacing w:line="360" w:lineRule="auto"/>
        <w:ind w:firstLine="482"/>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32" w:name="_Toc331410086"/>
      <w:bookmarkStart w:id="33" w:name="_Toc247959458"/>
      <w:bookmarkStart w:id="34" w:name="_Toc225570084"/>
      <w:r w:rsidRPr="0046548D">
        <w:rPr>
          <w:rFonts w:ascii="Times New Roman" w:eastAsiaTheme="minorEastAsia" w:hAnsi="Times New Roman"/>
          <w:kern w:val="0"/>
          <w:szCs w:val="24"/>
        </w:rPr>
        <w:t xml:space="preserve">4.7 </w:t>
      </w:r>
      <w:r w:rsidRPr="0046548D">
        <w:rPr>
          <w:rFonts w:ascii="Times New Roman" w:eastAsiaTheme="minorEastAsia" w:hAnsi="Times New Roman"/>
          <w:kern w:val="0"/>
          <w:szCs w:val="24"/>
        </w:rPr>
        <w:t>管理人对报告期内基金利润分配情况的说明</w:t>
      </w:r>
      <w:bookmarkEnd w:id="32"/>
      <w:bookmarkEnd w:id="33"/>
      <w:bookmarkEnd w:id="34"/>
    </w:p>
    <w:p w:rsidR="00C57788" w:rsidRDefault="00730773">
      <w:pPr>
        <w:spacing w:line="360" w:lineRule="auto"/>
        <w:ind w:firstLineChars="200" w:firstLine="480"/>
        <w:rPr>
          <w:rFonts w:eastAsiaTheme="minorEastAsia"/>
          <w:color w:val="000000"/>
          <w:sz w:val="24"/>
        </w:rPr>
      </w:pPr>
      <w:r>
        <w:rPr>
          <w:rFonts w:eastAsiaTheme="minorEastAsia"/>
          <w:color w:val="000000"/>
          <w:sz w:val="24"/>
        </w:rPr>
        <w:t>国投瑞银和安债券</w:t>
      </w:r>
      <w:r>
        <w:rPr>
          <w:rFonts w:eastAsiaTheme="minorEastAsia"/>
          <w:color w:val="000000"/>
          <w:sz w:val="24"/>
        </w:rPr>
        <w:t>A</w:t>
      </w:r>
      <w:r>
        <w:rPr>
          <w:rFonts w:eastAsiaTheme="minorEastAsia"/>
          <w:color w:val="000000"/>
          <w:sz w:val="24"/>
        </w:rPr>
        <w:t>本期已实现收益为</w:t>
      </w:r>
      <w:r>
        <w:rPr>
          <w:rFonts w:eastAsiaTheme="minorEastAsia"/>
          <w:color w:val="000000"/>
          <w:sz w:val="24"/>
        </w:rPr>
        <w:t>40,492.30</w:t>
      </w:r>
      <w:r>
        <w:rPr>
          <w:rFonts w:eastAsiaTheme="minorEastAsia"/>
          <w:color w:val="000000"/>
          <w:sz w:val="24"/>
        </w:rPr>
        <w:t>元，期末可供分配利润为</w:t>
      </w:r>
      <w:r>
        <w:rPr>
          <w:rFonts w:eastAsiaTheme="minorEastAsia"/>
          <w:color w:val="000000"/>
          <w:sz w:val="24"/>
        </w:rPr>
        <w:t>446,909.11</w:t>
      </w:r>
      <w:r>
        <w:rPr>
          <w:rFonts w:eastAsiaTheme="minorEastAsia"/>
          <w:color w:val="000000"/>
          <w:sz w:val="24"/>
        </w:rPr>
        <w:t>元；国投瑞银和安债券</w:t>
      </w:r>
      <w:r>
        <w:rPr>
          <w:rFonts w:eastAsiaTheme="minorEastAsia"/>
          <w:color w:val="000000"/>
          <w:sz w:val="24"/>
        </w:rPr>
        <w:t>C</w:t>
      </w:r>
      <w:r>
        <w:rPr>
          <w:rFonts w:eastAsiaTheme="minorEastAsia"/>
          <w:color w:val="000000"/>
          <w:sz w:val="24"/>
        </w:rPr>
        <w:t>本期已实现收益为</w:t>
      </w:r>
      <w:r>
        <w:rPr>
          <w:rFonts w:eastAsiaTheme="minorEastAsia"/>
          <w:color w:val="000000"/>
          <w:sz w:val="24"/>
        </w:rPr>
        <w:t>-4,002.22</w:t>
      </w:r>
      <w:r>
        <w:rPr>
          <w:rFonts w:eastAsiaTheme="minorEastAsia"/>
          <w:color w:val="000000"/>
          <w:sz w:val="24"/>
        </w:rPr>
        <w:t>元，期末可供分配利润为</w:t>
      </w:r>
      <w:r>
        <w:rPr>
          <w:rFonts w:eastAsiaTheme="minorEastAsia"/>
          <w:color w:val="000000"/>
          <w:sz w:val="24"/>
        </w:rPr>
        <w:t>5,851.48</w:t>
      </w:r>
      <w:r>
        <w:rPr>
          <w:rFonts w:eastAsiaTheme="minorEastAsia"/>
          <w:color w:val="000000"/>
          <w:sz w:val="24"/>
        </w:rPr>
        <w:t>元。</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本报告期本基金未进行收益分配。</w:t>
      </w:r>
    </w:p>
    <w:p w:rsidR="009A51DA" w:rsidRPr="0046548D" w:rsidRDefault="009A51DA" w:rsidP="009A51DA">
      <w:pPr>
        <w:pStyle w:val="20"/>
        <w:spacing w:before="0" w:after="0"/>
        <w:rPr>
          <w:rFonts w:ascii="Times New Roman" w:eastAsiaTheme="minorEastAsia" w:hAnsi="Times New Roman"/>
          <w:kern w:val="0"/>
          <w:szCs w:val="24"/>
        </w:rPr>
      </w:pPr>
      <w:r w:rsidRPr="0046548D">
        <w:rPr>
          <w:rFonts w:ascii="Times New Roman" w:eastAsiaTheme="minorEastAsia" w:hAnsi="Times New Roman"/>
          <w:kern w:val="0"/>
          <w:szCs w:val="24"/>
        </w:rPr>
        <w:t xml:space="preserve">4.8 </w:t>
      </w:r>
      <w:r w:rsidRPr="0046548D">
        <w:rPr>
          <w:rFonts w:ascii="Times New Roman" w:eastAsiaTheme="minorEastAsia" w:hAnsi="Times New Roman"/>
          <w:kern w:val="0"/>
          <w:szCs w:val="24"/>
        </w:rPr>
        <w:t>报告期内管理人对本基金持有人数或基金资产净值预警情形的说明</w:t>
      </w:r>
    </w:p>
    <w:p w:rsidR="009A51DA" w:rsidRPr="0046548D" w:rsidRDefault="009A51DA" w:rsidP="0046548D">
      <w:pPr>
        <w:spacing w:line="360" w:lineRule="auto"/>
        <w:ind w:firstLineChars="200" w:firstLine="480"/>
        <w:rPr>
          <w:rFonts w:eastAsiaTheme="minorEastAsia"/>
          <w:color w:val="000000"/>
          <w:sz w:val="24"/>
        </w:rPr>
      </w:pPr>
      <w:r w:rsidRPr="0046548D">
        <w:rPr>
          <w:rFonts w:eastAsiaTheme="minorEastAsia"/>
          <w:color w:val="000000"/>
          <w:sz w:val="24"/>
        </w:rPr>
        <w:t>报告期内本基金曾出现过连续二十个工作日基金资产净值低于</w:t>
      </w:r>
      <w:r w:rsidRPr="0046548D">
        <w:rPr>
          <w:rFonts w:eastAsiaTheme="minorEastAsia"/>
          <w:color w:val="000000"/>
          <w:sz w:val="24"/>
        </w:rPr>
        <w:t>5000</w:t>
      </w:r>
      <w:r w:rsidRPr="0046548D">
        <w:rPr>
          <w:rFonts w:eastAsiaTheme="minorEastAsia"/>
          <w:color w:val="000000"/>
          <w:sz w:val="24"/>
        </w:rPr>
        <w:t>万元的情形，至本报告期末（</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日）仍低于</w:t>
      </w:r>
      <w:r w:rsidRPr="0046548D">
        <w:rPr>
          <w:rFonts w:eastAsiaTheme="minorEastAsia"/>
          <w:color w:val="000000"/>
          <w:sz w:val="24"/>
        </w:rPr>
        <w:t>5000</w:t>
      </w:r>
      <w:r w:rsidRPr="0046548D">
        <w:rPr>
          <w:rFonts w:eastAsiaTheme="minorEastAsia"/>
          <w:color w:val="000000"/>
          <w:sz w:val="24"/>
        </w:rPr>
        <w:t>万元，基金管理人依据相关规定在本报告中进行披露，提醒基金份额持有人关注。</w:t>
      </w: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35" w:name="_Toc331410088"/>
      <w:bookmarkStart w:id="36" w:name="_Toc225498263"/>
      <w:r w:rsidRPr="0046548D">
        <w:rPr>
          <w:rFonts w:eastAsiaTheme="minorEastAsia"/>
          <w:b/>
          <w:bCs/>
          <w:szCs w:val="24"/>
          <w:lang w:val="en-US"/>
        </w:rPr>
        <w:t xml:space="preserve">5  </w:t>
      </w:r>
      <w:r w:rsidRPr="0046548D">
        <w:rPr>
          <w:rFonts w:eastAsiaTheme="minorEastAsia"/>
          <w:b/>
          <w:bCs/>
          <w:szCs w:val="24"/>
          <w:lang w:val="en-US"/>
        </w:rPr>
        <w:t>托管人报告</w:t>
      </w:r>
      <w:bookmarkEnd w:id="35"/>
      <w:bookmarkEnd w:id="36"/>
    </w:p>
    <w:p w:rsidR="001548F9" w:rsidRPr="0046548D" w:rsidRDefault="001548F9" w:rsidP="00D24622">
      <w:pPr>
        <w:pStyle w:val="20"/>
        <w:spacing w:before="0" w:after="0"/>
        <w:rPr>
          <w:rFonts w:ascii="Times New Roman" w:eastAsiaTheme="minorEastAsia" w:hAnsi="Times New Roman"/>
          <w:kern w:val="0"/>
          <w:szCs w:val="24"/>
        </w:rPr>
      </w:pPr>
      <w:bookmarkStart w:id="37" w:name="_Toc331410089"/>
      <w:bookmarkStart w:id="38" w:name="_Toc225498264"/>
      <w:r w:rsidRPr="0046548D">
        <w:rPr>
          <w:rFonts w:ascii="Times New Roman" w:eastAsiaTheme="minorEastAsia" w:hAnsi="Times New Roman"/>
          <w:kern w:val="0"/>
          <w:szCs w:val="24"/>
        </w:rPr>
        <w:t xml:space="preserve">5.1 </w:t>
      </w:r>
      <w:r w:rsidRPr="0046548D">
        <w:rPr>
          <w:rFonts w:ascii="Times New Roman" w:eastAsiaTheme="minorEastAsia" w:hAnsi="Times New Roman"/>
          <w:kern w:val="0"/>
          <w:szCs w:val="24"/>
        </w:rPr>
        <w:t>报告期内本基金托管人遵规守信情况声明</w:t>
      </w:r>
      <w:bookmarkEnd w:id="37"/>
      <w:bookmarkEnd w:id="38"/>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本报告期内，中国银行股份有限公司（以下称</w:t>
      </w:r>
      <w:r w:rsidRPr="0046548D">
        <w:rPr>
          <w:rFonts w:eastAsiaTheme="minorEastAsia"/>
          <w:color w:val="000000"/>
          <w:sz w:val="24"/>
        </w:rPr>
        <w:t>“</w:t>
      </w:r>
      <w:r w:rsidRPr="0046548D">
        <w:rPr>
          <w:rFonts w:eastAsiaTheme="minorEastAsia"/>
          <w:color w:val="000000"/>
          <w:sz w:val="24"/>
        </w:rPr>
        <w:t>本托管人</w:t>
      </w:r>
      <w:r w:rsidRPr="0046548D">
        <w:rPr>
          <w:rFonts w:eastAsiaTheme="minorEastAsia"/>
          <w:color w:val="000000"/>
          <w:sz w:val="24"/>
        </w:rPr>
        <w:t>”</w:t>
      </w:r>
      <w:r w:rsidRPr="0046548D">
        <w:rPr>
          <w:rFonts w:eastAsiaTheme="minorEastAsia"/>
          <w:color w:val="000000"/>
          <w:sz w:val="24"/>
        </w:rPr>
        <w:t>）在对国投瑞银和安债券型证券投资基金（以下称</w:t>
      </w:r>
      <w:r w:rsidRPr="0046548D">
        <w:rPr>
          <w:rFonts w:eastAsiaTheme="minorEastAsia"/>
          <w:color w:val="000000"/>
          <w:sz w:val="24"/>
        </w:rPr>
        <w:t>“</w:t>
      </w:r>
      <w:r w:rsidRPr="0046548D">
        <w:rPr>
          <w:rFonts w:eastAsiaTheme="minorEastAsia"/>
          <w:color w:val="000000"/>
          <w:sz w:val="24"/>
        </w:rPr>
        <w:t>本基金</w:t>
      </w:r>
      <w:r w:rsidRPr="0046548D">
        <w:rPr>
          <w:rFonts w:eastAsiaTheme="minorEastAsia"/>
          <w:color w:val="000000"/>
          <w:sz w:val="24"/>
        </w:rPr>
        <w:t>”</w:t>
      </w:r>
      <w:r w:rsidRPr="0046548D">
        <w:rPr>
          <w:rFonts w:eastAsiaTheme="minorEastAsia"/>
          <w:color w:val="000000"/>
          <w:sz w:val="24"/>
        </w:rPr>
        <w:t>）的托管过程中，严格遵守《证券投资基金法》及其他有关法律法规、基金合同和托管协议的有关规定，不存在损害基金份额持有人利益的行为，完全尽职尽责地履行了应尽的义务。</w:t>
      </w:r>
    </w:p>
    <w:p w:rsidR="001548F9" w:rsidRPr="0046548D" w:rsidRDefault="001548F9" w:rsidP="0046548D">
      <w:pPr>
        <w:spacing w:line="360" w:lineRule="auto"/>
        <w:ind w:firstLineChars="200" w:firstLine="480"/>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39" w:name="_Toc225498265"/>
      <w:bookmarkStart w:id="40" w:name="_Toc331410090"/>
      <w:r w:rsidRPr="0046548D">
        <w:rPr>
          <w:rFonts w:ascii="Times New Roman" w:eastAsiaTheme="minorEastAsia" w:hAnsi="Times New Roman"/>
          <w:kern w:val="0"/>
          <w:szCs w:val="24"/>
        </w:rPr>
        <w:t xml:space="preserve">5.2 </w:t>
      </w:r>
      <w:r w:rsidRPr="0046548D">
        <w:rPr>
          <w:rFonts w:ascii="Times New Roman" w:eastAsiaTheme="minorEastAsia" w:hAnsi="Times New Roman"/>
          <w:kern w:val="0"/>
          <w:szCs w:val="24"/>
        </w:rPr>
        <w:t>托管人对报告期内本基金投资运作遵规守信、净值计算、利润分配等情况的</w:t>
      </w:r>
      <w:bookmarkEnd w:id="39"/>
      <w:r w:rsidRPr="0046548D">
        <w:rPr>
          <w:rFonts w:ascii="Times New Roman" w:eastAsiaTheme="minorEastAsia" w:hAnsi="Times New Roman"/>
          <w:kern w:val="0"/>
          <w:szCs w:val="24"/>
        </w:rPr>
        <w:t>说明</w:t>
      </w:r>
      <w:bookmarkEnd w:id="40"/>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46548D" w:rsidRDefault="001548F9" w:rsidP="0046548D">
      <w:pPr>
        <w:spacing w:line="360" w:lineRule="auto"/>
        <w:ind w:firstLineChars="200" w:firstLine="480"/>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41" w:name="_Toc331410091"/>
      <w:bookmarkStart w:id="42" w:name="_Toc225498266"/>
      <w:r w:rsidRPr="0046548D">
        <w:rPr>
          <w:rFonts w:ascii="Times New Roman" w:eastAsiaTheme="minorEastAsia" w:hAnsi="Times New Roman"/>
          <w:kern w:val="0"/>
          <w:szCs w:val="24"/>
        </w:rPr>
        <w:t xml:space="preserve">5.3 </w:t>
      </w:r>
      <w:r w:rsidRPr="0046548D">
        <w:rPr>
          <w:rFonts w:ascii="Times New Roman" w:eastAsiaTheme="minorEastAsia" w:hAnsi="Times New Roman"/>
          <w:kern w:val="0"/>
          <w:szCs w:val="24"/>
        </w:rPr>
        <w:t>托管人对本半年度报告中财务信息等内容的真实、准确和完整发表意见</w:t>
      </w:r>
      <w:bookmarkEnd w:id="41"/>
      <w:bookmarkEnd w:id="42"/>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本报告中的财务指标、净值表现、收益分配情况、财务会计报告（注：财务会计报告中的</w:t>
      </w:r>
      <w:r w:rsidRPr="0046548D">
        <w:rPr>
          <w:rFonts w:eastAsiaTheme="minorEastAsia"/>
          <w:color w:val="000000"/>
          <w:sz w:val="24"/>
        </w:rPr>
        <w:t>“</w:t>
      </w:r>
      <w:r w:rsidRPr="0046548D">
        <w:rPr>
          <w:rFonts w:eastAsiaTheme="minorEastAsia"/>
          <w:color w:val="000000"/>
          <w:sz w:val="24"/>
        </w:rPr>
        <w:t>金融工具风险及管理</w:t>
      </w:r>
      <w:r w:rsidRPr="0046548D">
        <w:rPr>
          <w:rFonts w:eastAsiaTheme="minorEastAsia"/>
          <w:color w:val="000000"/>
          <w:sz w:val="24"/>
        </w:rPr>
        <w:t>”</w:t>
      </w:r>
      <w:r w:rsidRPr="0046548D">
        <w:rPr>
          <w:rFonts w:eastAsiaTheme="minorEastAsia"/>
          <w:color w:val="000000"/>
          <w:sz w:val="24"/>
        </w:rPr>
        <w:t>部分未在托管人复核范围内）、投资组合报告等数据真实、准确和完整。</w:t>
      </w: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43" w:name="_Toc331410096"/>
      <w:r w:rsidRPr="0046548D">
        <w:rPr>
          <w:rFonts w:eastAsiaTheme="minorEastAsia"/>
          <w:b/>
          <w:bCs/>
          <w:szCs w:val="24"/>
          <w:lang w:val="en-US"/>
        </w:rPr>
        <w:t>6</w:t>
      </w:r>
      <w:bookmarkEnd w:id="43"/>
      <w:r w:rsidRPr="0046548D">
        <w:rPr>
          <w:rFonts w:eastAsiaTheme="minorEastAsia"/>
          <w:b/>
          <w:bCs/>
          <w:szCs w:val="24"/>
          <w:lang w:val="en-US"/>
        </w:rPr>
        <w:tab/>
      </w:r>
      <w:r w:rsidRPr="0046548D">
        <w:rPr>
          <w:rFonts w:eastAsiaTheme="minorEastAsia"/>
          <w:b/>
          <w:bCs/>
          <w:szCs w:val="24"/>
          <w:lang w:val="en-US"/>
        </w:rPr>
        <w:t>半年度财务会计报告（未经审计）</w:t>
      </w:r>
    </w:p>
    <w:p w:rsidR="001548F9" w:rsidRPr="0046548D" w:rsidRDefault="001548F9" w:rsidP="00D24622">
      <w:pPr>
        <w:pStyle w:val="20"/>
        <w:spacing w:before="0" w:after="0"/>
        <w:rPr>
          <w:rFonts w:ascii="Times New Roman" w:eastAsiaTheme="minorEastAsia" w:hAnsi="Times New Roman"/>
          <w:kern w:val="0"/>
          <w:szCs w:val="24"/>
        </w:rPr>
      </w:pPr>
      <w:bookmarkStart w:id="44" w:name="_Toc331410097"/>
      <w:bookmarkStart w:id="45" w:name="_Toc225498268"/>
      <w:r w:rsidRPr="0046548D">
        <w:rPr>
          <w:rFonts w:ascii="Times New Roman" w:eastAsiaTheme="minorEastAsia" w:hAnsi="Times New Roman"/>
          <w:kern w:val="0"/>
          <w:szCs w:val="24"/>
        </w:rPr>
        <w:t xml:space="preserve">6.1 </w:t>
      </w:r>
      <w:r w:rsidRPr="0046548D">
        <w:rPr>
          <w:rFonts w:ascii="Times New Roman" w:eastAsiaTheme="minorEastAsia" w:hAnsi="Times New Roman"/>
          <w:kern w:val="0"/>
          <w:szCs w:val="24"/>
        </w:rPr>
        <w:t>资产负债表</w:t>
      </w:r>
      <w:bookmarkEnd w:id="44"/>
      <w:bookmarkEnd w:id="45"/>
    </w:p>
    <w:p w:rsidR="001548F9" w:rsidRPr="0046548D" w:rsidRDefault="001548F9" w:rsidP="00D24622">
      <w:pPr>
        <w:spacing w:line="360" w:lineRule="auto"/>
        <w:rPr>
          <w:rFonts w:eastAsiaTheme="minorEastAsia"/>
          <w:color w:val="000000"/>
          <w:sz w:val="24"/>
        </w:rPr>
      </w:pPr>
      <w:r w:rsidRPr="0046548D">
        <w:rPr>
          <w:rFonts w:eastAsiaTheme="minorEastAsia"/>
          <w:color w:val="000000"/>
          <w:sz w:val="24"/>
        </w:rPr>
        <w:t>会计主体：国投瑞银和安债券型证券投资基金</w:t>
      </w:r>
    </w:p>
    <w:p w:rsidR="001548F9" w:rsidRPr="0046548D" w:rsidRDefault="001548F9" w:rsidP="00D24622">
      <w:pPr>
        <w:spacing w:line="360" w:lineRule="auto"/>
        <w:rPr>
          <w:rFonts w:eastAsiaTheme="minorEastAsia"/>
          <w:color w:val="000000"/>
          <w:sz w:val="24"/>
        </w:rPr>
      </w:pPr>
      <w:r w:rsidRPr="0046548D">
        <w:rPr>
          <w:rFonts w:eastAsiaTheme="minorEastAsia"/>
          <w:color w:val="000000"/>
          <w:sz w:val="24"/>
        </w:rPr>
        <w:t>报告截止日：</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p w:rsidR="001548F9" w:rsidRPr="0046548D" w:rsidRDefault="001548F9" w:rsidP="006D141C">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kern w:val="0"/>
          <w:sz w:val="24"/>
        </w:rPr>
        <w:t>单位：人民币元</w:t>
      </w: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57"/>
        <w:gridCol w:w="2520"/>
        <w:gridCol w:w="2520"/>
      </w:tblGrid>
      <w:tr w:rsidR="00D711B4" w:rsidRPr="0046548D" w:rsidTr="007A4D21">
        <w:trPr>
          <w:jc w:val="center"/>
        </w:trPr>
        <w:tc>
          <w:tcPr>
            <w:tcW w:w="3957" w:type="dxa"/>
            <w:vAlign w:val="center"/>
          </w:tcPr>
          <w:p w:rsidR="00D711B4" w:rsidRPr="0046548D" w:rsidRDefault="00D711B4" w:rsidP="00F73D0C">
            <w:pPr>
              <w:pStyle w:val="af6"/>
              <w:jc w:val="center"/>
              <w:rPr>
                <w:rFonts w:ascii="Times New Roman" w:eastAsiaTheme="minorEastAsia" w:hAnsi="Times New Roman"/>
                <w:b/>
                <w:color w:val="000000"/>
              </w:rPr>
            </w:pPr>
            <w:r w:rsidRPr="0046548D">
              <w:rPr>
                <w:rFonts w:ascii="Times New Roman" w:eastAsiaTheme="minorEastAsia" w:hAnsi="Times New Roman"/>
                <w:b/>
                <w:color w:val="000000"/>
              </w:rPr>
              <w:t>资产</w:t>
            </w:r>
          </w:p>
        </w:tc>
        <w:tc>
          <w:tcPr>
            <w:tcW w:w="2520" w:type="dxa"/>
            <w:vAlign w:val="center"/>
          </w:tcPr>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本期末</w:t>
            </w:r>
          </w:p>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kern w:val="2"/>
              </w:rPr>
              <w:t>2018</w:t>
            </w:r>
            <w:r w:rsidRPr="0046548D">
              <w:rPr>
                <w:rFonts w:ascii="Times New Roman" w:eastAsiaTheme="minorEastAsia" w:hAnsi="Times New Roman"/>
                <w:b/>
                <w:color w:val="000000"/>
                <w:kern w:val="2"/>
              </w:rPr>
              <w:t>年</w:t>
            </w:r>
            <w:r w:rsidRPr="0046548D">
              <w:rPr>
                <w:rFonts w:ascii="Times New Roman" w:eastAsiaTheme="minorEastAsia" w:hAnsi="Times New Roman"/>
                <w:b/>
                <w:color w:val="000000"/>
                <w:kern w:val="2"/>
              </w:rPr>
              <w:t>6</w:t>
            </w:r>
            <w:r w:rsidRPr="0046548D">
              <w:rPr>
                <w:rFonts w:ascii="Times New Roman" w:eastAsiaTheme="minorEastAsia" w:hAnsi="Times New Roman"/>
                <w:b/>
                <w:color w:val="000000"/>
                <w:kern w:val="2"/>
              </w:rPr>
              <w:t>月</w:t>
            </w:r>
            <w:r w:rsidRPr="0046548D">
              <w:rPr>
                <w:rFonts w:ascii="Times New Roman" w:eastAsiaTheme="minorEastAsia" w:hAnsi="Times New Roman"/>
                <w:b/>
                <w:color w:val="000000"/>
                <w:kern w:val="2"/>
              </w:rPr>
              <w:t>30</w:t>
            </w:r>
            <w:r w:rsidRPr="0046548D">
              <w:rPr>
                <w:rFonts w:ascii="Times New Roman" w:eastAsiaTheme="minorEastAsia" w:hAnsi="Times New Roman"/>
                <w:b/>
                <w:color w:val="000000"/>
                <w:kern w:val="2"/>
              </w:rPr>
              <w:t>日</w:t>
            </w:r>
          </w:p>
        </w:tc>
        <w:tc>
          <w:tcPr>
            <w:tcW w:w="2520" w:type="dxa"/>
            <w:vAlign w:val="center"/>
          </w:tcPr>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上年度末</w:t>
            </w:r>
          </w:p>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2017</w:t>
            </w:r>
            <w:r w:rsidRPr="0046548D">
              <w:rPr>
                <w:rFonts w:ascii="Times New Roman" w:eastAsiaTheme="minorEastAsia" w:hAnsi="Times New Roman"/>
                <w:b/>
                <w:color w:val="000000"/>
              </w:rPr>
              <w:t>年</w:t>
            </w:r>
            <w:r w:rsidRPr="0046548D">
              <w:rPr>
                <w:rFonts w:ascii="Times New Roman" w:eastAsiaTheme="minorEastAsia" w:hAnsi="Times New Roman"/>
                <w:b/>
                <w:color w:val="000000"/>
              </w:rPr>
              <w:t>12</w:t>
            </w:r>
            <w:r w:rsidRPr="0046548D">
              <w:rPr>
                <w:rFonts w:ascii="Times New Roman" w:eastAsiaTheme="minorEastAsia" w:hAnsi="Times New Roman"/>
                <w:b/>
                <w:color w:val="000000"/>
              </w:rPr>
              <w:t>月</w:t>
            </w:r>
            <w:r w:rsidRPr="0046548D">
              <w:rPr>
                <w:rFonts w:ascii="Times New Roman" w:eastAsiaTheme="minorEastAsia" w:hAnsi="Times New Roman"/>
                <w:b/>
                <w:color w:val="000000"/>
              </w:rPr>
              <w:t>31</w:t>
            </w:r>
            <w:r w:rsidRPr="0046548D">
              <w:rPr>
                <w:rFonts w:ascii="Times New Roman" w:eastAsiaTheme="minorEastAsia" w:hAnsi="Times New Roman"/>
                <w:b/>
                <w:color w:val="000000"/>
              </w:rPr>
              <w:t>日</w:t>
            </w:r>
          </w:p>
        </w:tc>
      </w:tr>
      <w:tr w:rsidR="00D711B4" w:rsidRPr="0046548D" w:rsidTr="007A4D21">
        <w:trPr>
          <w:jc w:val="center"/>
        </w:trPr>
        <w:tc>
          <w:tcPr>
            <w:tcW w:w="3957" w:type="dxa"/>
            <w:vAlign w:val="center"/>
          </w:tcPr>
          <w:p w:rsidR="00D711B4" w:rsidRPr="0046548D" w:rsidRDefault="00D711B4" w:rsidP="00F73D0C">
            <w:pPr>
              <w:rPr>
                <w:rFonts w:eastAsiaTheme="minorEastAsia"/>
                <w:b/>
                <w:color w:val="000000"/>
                <w:sz w:val="24"/>
              </w:rPr>
            </w:pPr>
            <w:r w:rsidRPr="0046548D">
              <w:rPr>
                <w:rFonts w:eastAsiaTheme="minorEastAsia"/>
                <w:b/>
                <w:color w:val="000000"/>
                <w:sz w:val="24"/>
              </w:rPr>
              <w:t>资产：</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7"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银行存款</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73,905.98</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270,604.05</w:t>
            </w:r>
          </w:p>
        </w:tc>
      </w:tr>
      <w:tr w:rsidR="00D711B4" w:rsidRPr="0046548D" w:rsidTr="007A4D21">
        <w:trPr>
          <w:jc w:val="center"/>
        </w:trPr>
        <w:tc>
          <w:tcPr>
            <w:tcW w:w="3957"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结算备付金</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99,683.35</w:t>
            </w:r>
          </w:p>
        </w:tc>
      </w:tr>
      <w:tr w:rsidR="00D711B4" w:rsidRPr="0046548D" w:rsidTr="007A4D21">
        <w:trPr>
          <w:jc w:val="center"/>
        </w:trPr>
        <w:tc>
          <w:tcPr>
            <w:tcW w:w="3957"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存出保证金</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14,588.34</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19,762.90</w:t>
            </w:r>
          </w:p>
        </w:tc>
      </w:tr>
      <w:tr w:rsidR="00D711B4" w:rsidRPr="0046548D" w:rsidTr="007A4D21">
        <w:trPr>
          <w:jc w:val="center"/>
        </w:trPr>
        <w:tc>
          <w:tcPr>
            <w:tcW w:w="3957"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交易性金融资产</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10,956,422.90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56,524,577.77</w:t>
            </w:r>
          </w:p>
        </w:tc>
      </w:tr>
      <w:tr w:rsidR="00D711B4" w:rsidRPr="0046548D" w:rsidTr="007A4D21">
        <w:trPr>
          <w:jc w:val="center"/>
        </w:trPr>
        <w:tc>
          <w:tcPr>
            <w:tcW w:w="3957"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其中：股票投资</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1,110,887.60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6,699,193.67</w:t>
            </w:r>
          </w:p>
        </w:tc>
      </w:tr>
      <w:tr w:rsidR="00D711B4" w:rsidRPr="0046548D" w:rsidTr="007A4D21">
        <w:trPr>
          <w:jc w:val="center"/>
        </w:trPr>
        <w:tc>
          <w:tcPr>
            <w:tcW w:w="3957" w:type="dxa"/>
            <w:vAlign w:val="center"/>
          </w:tcPr>
          <w:p w:rsidR="00D711B4" w:rsidRPr="0046548D" w:rsidRDefault="00D711B4" w:rsidP="0046548D">
            <w:pPr>
              <w:pStyle w:val="af6"/>
              <w:ind w:firstLineChars="300" w:firstLine="720"/>
              <w:jc w:val="both"/>
              <w:rPr>
                <w:rFonts w:ascii="Times New Roman" w:eastAsiaTheme="minorEastAsia" w:hAnsi="Times New Roman"/>
                <w:color w:val="000000"/>
              </w:rPr>
            </w:pPr>
            <w:r w:rsidRPr="0046548D">
              <w:rPr>
                <w:rFonts w:ascii="Times New Roman" w:eastAsiaTheme="minorEastAsia" w:hAnsi="Times New Roman"/>
                <w:color w:val="000000"/>
              </w:rPr>
              <w:t>基金投资</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7" w:type="dxa"/>
            <w:vAlign w:val="center"/>
          </w:tcPr>
          <w:p w:rsidR="00D711B4" w:rsidRPr="0046548D" w:rsidRDefault="00D711B4" w:rsidP="0046548D">
            <w:pPr>
              <w:ind w:firstLineChars="300" w:firstLine="720"/>
              <w:rPr>
                <w:rFonts w:eastAsiaTheme="minorEastAsia"/>
                <w:color w:val="000000"/>
                <w:sz w:val="24"/>
              </w:rPr>
            </w:pPr>
            <w:r w:rsidRPr="0046548D">
              <w:rPr>
                <w:rFonts w:eastAsiaTheme="minorEastAsia"/>
                <w:color w:val="000000"/>
                <w:sz w:val="24"/>
              </w:rPr>
              <w:t>债券投资</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9,845,535.30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49,825,384.10</w:t>
            </w:r>
          </w:p>
        </w:tc>
      </w:tr>
      <w:tr w:rsidR="00D711B4" w:rsidRPr="0046548D" w:rsidTr="007A4D21">
        <w:trPr>
          <w:jc w:val="center"/>
        </w:trPr>
        <w:tc>
          <w:tcPr>
            <w:tcW w:w="3957" w:type="dxa"/>
            <w:vAlign w:val="center"/>
          </w:tcPr>
          <w:p w:rsidR="00D711B4" w:rsidRPr="0046548D" w:rsidRDefault="00D711B4" w:rsidP="0046548D">
            <w:pPr>
              <w:ind w:firstLineChars="300" w:firstLine="720"/>
              <w:rPr>
                <w:rFonts w:eastAsiaTheme="minorEastAsia"/>
                <w:color w:val="000000"/>
                <w:sz w:val="24"/>
              </w:rPr>
            </w:pPr>
            <w:r w:rsidRPr="0046548D">
              <w:rPr>
                <w:rFonts w:eastAsiaTheme="minorEastAsia"/>
                <w:color w:val="000000"/>
                <w:sz w:val="24"/>
              </w:rPr>
              <w:t>资产支持证券投资</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F64CEB" w:rsidRPr="0046548D" w:rsidTr="0086710F">
        <w:trPr>
          <w:jc w:val="center"/>
        </w:trPr>
        <w:tc>
          <w:tcPr>
            <w:tcW w:w="3957" w:type="dxa"/>
            <w:vAlign w:val="center"/>
          </w:tcPr>
          <w:p w:rsidR="00F64CEB" w:rsidRPr="0046548D" w:rsidRDefault="00F64CEB" w:rsidP="0046548D">
            <w:pPr>
              <w:spacing w:line="360" w:lineRule="auto"/>
              <w:ind w:firstLineChars="300" w:firstLine="720"/>
              <w:rPr>
                <w:rFonts w:eastAsiaTheme="minorEastAsia"/>
                <w:color w:val="000000"/>
                <w:sz w:val="24"/>
              </w:rPr>
            </w:pPr>
            <w:r w:rsidRPr="0046548D">
              <w:rPr>
                <w:rFonts w:eastAsiaTheme="minorEastAsia"/>
                <w:sz w:val="24"/>
              </w:rPr>
              <w:t>贵金属投资</w:t>
            </w:r>
          </w:p>
        </w:tc>
        <w:tc>
          <w:tcPr>
            <w:tcW w:w="2520" w:type="dxa"/>
            <w:vAlign w:val="center"/>
          </w:tcPr>
          <w:p w:rsidR="00F64CEB" w:rsidRPr="0046548D" w:rsidRDefault="00F64CEB" w:rsidP="0086710F">
            <w:pPr>
              <w:spacing w:line="360" w:lineRule="auto"/>
              <w:jc w:val="right"/>
              <w:rPr>
                <w:rFonts w:eastAsiaTheme="minorEastAsia"/>
                <w:color w:val="000000"/>
                <w:sz w:val="24"/>
              </w:rPr>
            </w:pPr>
            <w:r w:rsidRPr="0046548D">
              <w:rPr>
                <w:rFonts w:eastAsiaTheme="minorEastAsia"/>
                <w:color w:val="000000"/>
                <w:sz w:val="24"/>
              </w:rPr>
              <w:t>-</w:t>
            </w:r>
          </w:p>
        </w:tc>
        <w:tc>
          <w:tcPr>
            <w:tcW w:w="2520" w:type="dxa"/>
            <w:vAlign w:val="center"/>
          </w:tcPr>
          <w:p w:rsidR="00F64CEB" w:rsidRPr="0046548D" w:rsidRDefault="00F64CEB" w:rsidP="0086710F">
            <w:pPr>
              <w:spacing w:line="360" w:lineRule="auto"/>
              <w:jc w:val="right"/>
              <w:rPr>
                <w:rFonts w:eastAsiaTheme="minorEastAsia"/>
                <w:color w:val="000000"/>
                <w:sz w:val="24"/>
              </w:rPr>
            </w:pPr>
            <w:r w:rsidRPr="0046548D">
              <w:rPr>
                <w:rFonts w:eastAsiaTheme="minorEastAsia"/>
                <w:color w:val="000000"/>
                <w:sz w:val="24"/>
              </w:rPr>
              <w:t>-</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衍生金融资产</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买入返售金融资产</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200,000.00</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应收证券清算款</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88,352.01</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应收利息</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119,269.20</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972,771.62</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应收股利</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应收申购款</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递延所得税资产</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其他资产</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w:t>
            </w:r>
          </w:p>
        </w:tc>
      </w:tr>
      <w:tr w:rsidR="00F64CEB" w:rsidRPr="0046548D" w:rsidTr="007A4D21">
        <w:trPr>
          <w:jc w:val="center"/>
        </w:trPr>
        <w:tc>
          <w:tcPr>
            <w:tcW w:w="3957" w:type="dxa"/>
            <w:vAlign w:val="center"/>
          </w:tcPr>
          <w:p w:rsidR="00F64CEB" w:rsidRPr="0046548D" w:rsidRDefault="00F64CEB" w:rsidP="00F73D0C">
            <w:pPr>
              <w:rPr>
                <w:rFonts w:eastAsiaTheme="minorEastAsia"/>
                <w:color w:val="000000"/>
                <w:sz w:val="24"/>
              </w:rPr>
            </w:pPr>
            <w:r w:rsidRPr="0046548D">
              <w:rPr>
                <w:rFonts w:eastAsiaTheme="minorEastAsia"/>
                <w:color w:val="000000"/>
                <w:sz w:val="24"/>
              </w:rPr>
              <w:t>资产总计</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11,164,186.42</w:t>
            </w:r>
          </w:p>
        </w:tc>
        <w:tc>
          <w:tcPr>
            <w:tcW w:w="2520" w:type="dxa"/>
            <w:vAlign w:val="bottom"/>
          </w:tcPr>
          <w:p w:rsidR="00F64CEB" w:rsidRPr="0046548D" w:rsidRDefault="00F64CEB">
            <w:pPr>
              <w:jc w:val="right"/>
              <w:rPr>
                <w:rFonts w:eastAsiaTheme="minorEastAsia"/>
                <w:color w:val="000000"/>
                <w:sz w:val="24"/>
              </w:rPr>
            </w:pPr>
            <w:r w:rsidRPr="0046548D">
              <w:rPr>
                <w:rFonts w:eastAsiaTheme="minorEastAsia"/>
                <w:color w:val="000000"/>
                <w:sz w:val="24"/>
              </w:rPr>
              <w:t>58,175,751.70</w:t>
            </w:r>
          </w:p>
        </w:tc>
      </w:tr>
      <w:tr w:rsidR="00D711B4" w:rsidRPr="0046548D" w:rsidTr="007A4D21">
        <w:trPr>
          <w:jc w:val="center"/>
        </w:trPr>
        <w:tc>
          <w:tcPr>
            <w:tcW w:w="3958" w:type="dxa"/>
            <w:vAlign w:val="center"/>
          </w:tcPr>
          <w:p w:rsidR="00D711B4" w:rsidRPr="0046548D" w:rsidRDefault="00D711B4" w:rsidP="00F73D0C">
            <w:pPr>
              <w:pStyle w:val="af6"/>
              <w:jc w:val="center"/>
              <w:rPr>
                <w:rFonts w:ascii="Times New Roman" w:eastAsiaTheme="minorEastAsia" w:hAnsi="Times New Roman"/>
                <w:b/>
                <w:color w:val="000000"/>
              </w:rPr>
            </w:pPr>
            <w:r w:rsidRPr="0046548D">
              <w:rPr>
                <w:rFonts w:ascii="Times New Roman" w:eastAsiaTheme="minorEastAsia" w:hAnsi="Times New Roman"/>
                <w:b/>
                <w:color w:val="000000"/>
              </w:rPr>
              <w:t>负债和所有者权益</w:t>
            </w:r>
          </w:p>
        </w:tc>
        <w:tc>
          <w:tcPr>
            <w:tcW w:w="2520" w:type="dxa"/>
            <w:vAlign w:val="center"/>
          </w:tcPr>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本期末</w:t>
            </w:r>
          </w:p>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kern w:val="2"/>
              </w:rPr>
              <w:t>2018</w:t>
            </w:r>
            <w:r w:rsidRPr="0046548D">
              <w:rPr>
                <w:rFonts w:ascii="Times New Roman" w:eastAsiaTheme="minorEastAsia" w:hAnsi="Times New Roman"/>
                <w:b/>
                <w:color w:val="000000"/>
                <w:kern w:val="2"/>
              </w:rPr>
              <w:t>年</w:t>
            </w:r>
            <w:r w:rsidRPr="0046548D">
              <w:rPr>
                <w:rFonts w:ascii="Times New Roman" w:eastAsiaTheme="minorEastAsia" w:hAnsi="Times New Roman"/>
                <w:b/>
                <w:color w:val="000000"/>
                <w:kern w:val="2"/>
              </w:rPr>
              <w:t>6</w:t>
            </w:r>
            <w:r w:rsidRPr="0046548D">
              <w:rPr>
                <w:rFonts w:ascii="Times New Roman" w:eastAsiaTheme="minorEastAsia" w:hAnsi="Times New Roman"/>
                <w:b/>
                <w:color w:val="000000"/>
                <w:kern w:val="2"/>
              </w:rPr>
              <w:t>月</w:t>
            </w:r>
            <w:r w:rsidRPr="0046548D">
              <w:rPr>
                <w:rFonts w:ascii="Times New Roman" w:eastAsiaTheme="minorEastAsia" w:hAnsi="Times New Roman"/>
                <w:b/>
                <w:color w:val="000000"/>
                <w:kern w:val="2"/>
              </w:rPr>
              <w:t>30</w:t>
            </w:r>
            <w:r w:rsidRPr="0046548D">
              <w:rPr>
                <w:rFonts w:ascii="Times New Roman" w:eastAsiaTheme="minorEastAsia" w:hAnsi="Times New Roman"/>
                <w:b/>
                <w:color w:val="000000"/>
                <w:kern w:val="2"/>
              </w:rPr>
              <w:t>日</w:t>
            </w:r>
          </w:p>
        </w:tc>
        <w:tc>
          <w:tcPr>
            <w:tcW w:w="2520" w:type="dxa"/>
            <w:vAlign w:val="center"/>
          </w:tcPr>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上年度末</w:t>
            </w:r>
          </w:p>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2017</w:t>
            </w:r>
            <w:r w:rsidRPr="0046548D">
              <w:rPr>
                <w:rFonts w:ascii="Times New Roman" w:eastAsiaTheme="minorEastAsia" w:hAnsi="Times New Roman"/>
                <w:b/>
                <w:color w:val="000000"/>
              </w:rPr>
              <w:t>年</w:t>
            </w:r>
            <w:r w:rsidRPr="0046548D">
              <w:rPr>
                <w:rFonts w:ascii="Times New Roman" w:eastAsiaTheme="minorEastAsia" w:hAnsi="Times New Roman"/>
                <w:b/>
                <w:color w:val="000000"/>
              </w:rPr>
              <w:t>12</w:t>
            </w:r>
            <w:r w:rsidRPr="0046548D">
              <w:rPr>
                <w:rFonts w:ascii="Times New Roman" w:eastAsiaTheme="minorEastAsia" w:hAnsi="Times New Roman"/>
                <w:b/>
                <w:color w:val="000000"/>
              </w:rPr>
              <w:t>月</w:t>
            </w:r>
            <w:r w:rsidRPr="0046548D">
              <w:rPr>
                <w:rFonts w:ascii="Times New Roman" w:eastAsiaTheme="minorEastAsia" w:hAnsi="Times New Roman"/>
                <w:b/>
                <w:color w:val="000000"/>
              </w:rPr>
              <w:t>31</w:t>
            </w:r>
            <w:r w:rsidRPr="0046548D">
              <w:rPr>
                <w:rFonts w:ascii="Times New Roman" w:eastAsiaTheme="minorEastAsia" w:hAnsi="Times New Roman"/>
                <w:b/>
                <w:color w:val="000000"/>
              </w:rPr>
              <w:t>日</w:t>
            </w:r>
          </w:p>
        </w:tc>
      </w:tr>
      <w:tr w:rsidR="00D711B4" w:rsidRPr="0046548D" w:rsidTr="007A4D21">
        <w:trPr>
          <w:jc w:val="center"/>
        </w:trPr>
        <w:tc>
          <w:tcPr>
            <w:tcW w:w="3958" w:type="dxa"/>
            <w:vAlign w:val="center"/>
          </w:tcPr>
          <w:p w:rsidR="00D711B4" w:rsidRPr="0046548D" w:rsidRDefault="00D711B4" w:rsidP="00F73D0C">
            <w:pPr>
              <w:rPr>
                <w:rFonts w:eastAsiaTheme="minorEastAsia"/>
                <w:b/>
                <w:color w:val="000000"/>
                <w:sz w:val="24"/>
              </w:rPr>
            </w:pPr>
            <w:r w:rsidRPr="0046548D">
              <w:rPr>
                <w:rFonts w:eastAsiaTheme="minorEastAsia"/>
                <w:b/>
                <w:color w:val="000000"/>
                <w:sz w:val="24"/>
              </w:rPr>
              <w:t>负债：</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短期借款</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交易性金融负债</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衍生金融负债</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卖出回购金融资产款</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5,900,000.00</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应付证券清算款</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应付赎回款</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应付管理人报酬</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6,808.60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38,981.24</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应付托管费</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1,815.62</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10,394.99</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应付销售服务费</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55.51</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65.64</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应付交易费用</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30.98</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18,849.83</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应交税费</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104.16</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应付利息</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-2,911.99</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应付利润</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递延所得税负债</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其他负债</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116,077.45</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312,000.00</w:t>
            </w:r>
          </w:p>
        </w:tc>
      </w:tr>
      <w:tr w:rsidR="00D711B4" w:rsidRPr="0046548D" w:rsidTr="007A4D21">
        <w:trPr>
          <w:jc w:val="center"/>
        </w:trPr>
        <w:tc>
          <w:tcPr>
            <w:tcW w:w="3958" w:type="dxa"/>
            <w:vAlign w:val="center"/>
          </w:tcPr>
          <w:p w:rsidR="00D711B4" w:rsidRPr="0046548D" w:rsidRDefault="00D711B4" w:rsidP="00F73D0C">
            <w:pPr>
              <w:pStyle w:val="af6"/>
              <w:jc w:val="both"/>
              <w:rPr>
                <w:rFonts w:ascii="Times New Roman" w:eastAsiaTheme="minorEastAsia" w:hAnsi="Times New Roman"/>
                <w:color w:val="000000"/>
              </w:rPr>
            </w:pPr>
            <w:r w:rsidRPr="0046548D">
              <w:rPr>
                <w:rFonts w:ascii="Times New Roman" w:eastAsiaTheme="minorEastAsia" w:hAnsi="Times New Roman"/>
                <w:color w:val="000000"/>
              </w:rPr>
              <w:t>负债合计</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124,892.32</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6,277,379.71</w:t>
            </w:r>
          </w:p>
        </w:tc>
      </w:tr>
      <w:tr w:rsidR="00D711B4" w:rsidRPr="0046548D" w:rsidTr="007A4D21">
        <w:trPr>
          <w:jc w:val="center"/>
        </w:trPr>
        <w:tc>
          <w:tcPr>
            <w:tcW w:w="3958" w:type="dxa"/>
            <w:vAlign w:val="center"/>
          </w:tcPr>
          <w:p w:rsidR="00D711B4" w:rsidRPr="0046548D" w:rsidRDefault="00D711B4" w:rsidP="00F73D0C">
            <w:pPr>
              <w:rPr>
                <w:rFonts w:eastAsiaTheme="minorEastAsia"/>
                <w:b/>
                <w:color w:val="000000"/>
                <w:sz w:val="24"/>
              </w:rPr>
            </w:pPr>
            <w:r w:rsidRPr="0046548D">
              <w:rPr>
                <w:rFonts w:eastAsiaTheme="minorEastAsia"/>
                <w:b/>
                <w:color w:val="000000"/>
                <w:sz w:val="24"/>
              </w:rPr>
              <w:t>所有者权益：</w:t>
            </w:r>
          </w:p>
        </w:tc>
        <w:tc>
          <w:tcPr>
            <w:tcW w:w="2520" w:type="dxa"/>
            <w:vAlign w:val="bottom"/>
          </w:tcPr>
          <w:p w:rsidR="00D711B4" w:rsidRPr="0046548D" w:rsidRDefault="00D711B4">
            <w:pPr>
              <w:jc w:val="right"/>
              <w:rPr>
                <w:rFonts w:eastAsiaTheme="minorEastAsia"/>
                <w:b/>
                <w:color w:val="000000"/>
                <w:sz w:val="24"/>
              </w:rPr>
            </w:pPr>
            <w:r w:rsidRPr="0046548D">
              <w:rPr>
                <w:rFonts w:eastAsiaTheme="minorEastAsia"/>
                <w:b/>
                <w:color w:val="000000"/>
                <w:sz w:val="24"/>
              </w:rPr>
              <w:t>-</w:t>
            </w:r>
          </w:p>
        </w:tc>
        <w:tc>
          <w:tcPr>
            <w:tcW w:w="2520" w:type="dxa"/>
            <w:vAlign w:val="bottom"/>
          </w:tcPr>
          <w:p w:rsidR="00D711B4" w:rsidRPr="0046548D" w:rsidRDefault="00D711B4">
            <w:pPr>
              <w:jc w:val="right"/>
              <w:rPr>
                <w:rFonts w:eastAsiaTheme="minorEastAsia"/>
                <w:b/>
                <w:color w:val="000000"/>
                <w:sz w:val="24"/>
              </w:rPr>
            </w:pPr>
            <w:r w:rsidRPr="0046548D">
              <w:rPr>
                <w:rFonts w:eastAsiaTheme="minorEastAsia"/>
                <w:b/>
                <w:color w:val="000000"/>
                <w:sz w:val="24"/>
              </w:rPr>
              <w:t>-</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实收基金</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10,251,360.10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49,334,485.06</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未分配利润</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787,934.00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2,563,886.93</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所有者权益合计</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11,039,294.10</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51,898,371.99</w:t>
            </w:r>
          </w:p>
        </w:tc>
      </w:tr>
      <w:tr w:rsidR="00D711B4" w:rsidRPr="0046548D" w:rsidTr="007A4D21">
        <w:trPr>
          <w:jc w:val="center"/>
        </w:trPr>
        <w:tc>
          <w:tcPr>
            <w:tcW w:w="3958" w:type="dxa"/>
            <w:vAlign w:val="center"/>
          </w:tcPr>
          <w:p w:rsidR="00D711B4" w:rsidRPr="0046548D" w:rsidRDefault="00D711B4" w:rsidP="00F73D0C">
            <w:pPr>
              <w:rPr>
                <w:rFonts w:eastAsiaTheme="minorEastAsia"/>
                <w:color w:val="000000"/>
                <w:sz w:val="24"/>
              </w:rPr>
            </w:pPr>
            <w:r w:rsidRPr="0046548D">
              <w:rPr>
                <w:rFonts w:eastAsiaTheme="minorEastAsia"/>
                <w:color w:val="000000"/>
                <w:sz w:val="24"/>
              </w:rPr>
              <w:t>负债和所有者权益总计</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11,164,186.42</w:t>
            </w:r>
          </w:p>
        </w:tc>
        <w:tc>
          <w:tcPr>
            <w:tcW w:w="2520" w:type="dxa"/>
            <w:vAlign w:val="bottom"/>
          </w:tcPr>
          <w:p w:rsidR="00D711B4" w:rsidRPr="0046548D" w:rsidRDefault="00D711B4">
            <w:pPr>
              <w:jc w:val="right"/>
              <w:rPr>
                <w:rFonts w:eastAsiaTheme="minorEastAsia"/>
                <w:color w:val="000000"/>
                <w:sz w:val="24"/>
              </w:rPr>
            </w:pPr>
            <w:r w:rsidRPr="0046548D">
              <w:rPr>
                <w:rFonts w:eastAsiaTheme="minorEastAsia"/>
                <w:color w:val="000000"/>
                <w:sz w:val="24"/>
              </w:rPr>
              <w:t>58,175,751.70</w:t>
            </w:r>
          </w:p>
        </w:tc>
      </w:tr>
    </w:tbl>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注：本报告期末，本基金</w:t>
      </w:r>
      <w:r w:rsidRPr="0046548D">
        <w:rPr>
          <w:rFonts w:eastAsiaTheme="minorEastAsia"/>
          <w:kern w:val="0"/>
          <w:sz w:val="24"/>
        </w:rPr>
        <w:t>A</w:t>
      </w:r>
      <w:r w:rsidRPr="0046548D">
        <w:rPr>
          <w:rFonts w:eastAsiaTheme="minorEastAsia"/>
          <w:kern w:val="0"/>
          <w:sz w:val="24"/>
        </w:rPr>
        <w:t>类基金份额净值人民币</w:t>
      </w:r>
      <w:r w:rsidRPr="0046548D">
        <w:rPr>
          <w:rFonts w:eastAsiaTheme="minorEastAsia"/>
          <w:kern w:val="0"/>
          <w:sz w:val="24"/>
        </w:rPr>
        <w:t>1.0770</w:t>
      </w:r>
      <w:r w:rsidRPr="0046548D">
        <w:rPr>
          <w:rFonts w:eastAsiaTheme="minorEastAsia"/>
          <w:kern w:val="0"/>
          <w:sz w:val="24"/>
        </w:rPr>
        <w:t>元，</w:t>
      </w:r>
      <w:r w:rsidRPr="0046548D">
        <w:rPr>
          <w:rFonts w:eastAsiaTheme="minorEastAsia"/>
          <w:kern w:val="0"/>
          <w:sz w:val="24"/>
        </w:rPr>
        <w:t>C</w:t>
      </w:r>
      <w:r w:rsidRPr="0046548D">
        <w:rPr>
          <w:rFonts w:eastAsiaTheme="minorEastAsia"/>
          <w:kern w:val="0"/>
          <w:sz w:val="24"/>
        </w:rPr>
        <w:t>类基金份额净值人民币</w:t>
      </w:r>
      <w:r w:rsidRPr="0046548D">
        <w:rPr>
          <w:rFonts w:eastAsiaTheme="minorEastAsia"/>
          <w:kern w:val="0"/>
          <w:sz w:val="24"/>
        </w:rPr>
        <w:t>1.0697</w:t>
      </w:r>
      <w:r w:rsidRPr="0046548D">
        <w:rPr>
          <w:rFonts w:eastAsiaTheme="minorEastAsia"/>
          <w:kern w:val="0"/>
          <w:sz w:val="24"/>
        </w:rPr>
        <w:t>元。基金份额总额</w:t>
      </w:r>
      <w:r w:rsidRPr="0046548D">
        <w:rPr>
          <w:rFonts w:eastAsiaTheme="minorEastAsia"/>
          <w:kern w:val="0"/>
          <w:sz w:val="24"/>
        </w:rPr>
        <w:t>10,251,360.10</w:t>
      </w:r>
      <w:r w:rsidRPr="0046548D">
        <w:rPr>
          <w:rFonts w:eastAsiaTheme="minorEastAsia"/>
          <w:kern w:val="0"/>
          <w:sz w:val="24"/>
        </w:rPr>
        <w:t>份。其中</w:t>
      </w:r>
      <w:r w:rsidRPr="0046548D">
        <w:rPr>
          <w:rFonts w:eastAsiaTheme="minorEastAsia"/>
          <w:kern w:val="0"/>
          <w:sz w:val="24"/>
        </w:rPr>
        <w:t>A</w:t>
      </w:r>
      <w:r w:rsidRPr="0046548D">
        <w:rPr>
          <w:rFonts w:eastAsiaTheme="minorEastAsia"/>
          <w:kern w:val="0"/>
          <w:sz w:val="24"/>
        </w:rPr>
        <w:t>类基金份额</w:t>
      </w:r>
      <w:r w:rsidRPr="0046548D">
        <w:rPr>
          <w:rFonts w:eastAsiaTheme="minorEastAsia"/>
          <w:kern w:val="0"/>
          <w:sz w:val="24"/>
        </w:rPr>
        <w:t>10,093,860.38</w:t>
      </w:r>
      <w:r w:rsidRPr="0046548D">
        <w:rPr>
          <w:rFonts w:eastAsiaTheme="minorEastAsia"/>
          <w:kern w:val="0"/>
          <w:sz w:val="24"/>
        </w:rPr>
        <w:t>份；</w:t>
      </w:r>
      <w:r w:rsidRPr="0046548D">
        <w:rPr>
          <w:rFonts w:eastAsiaTheme="minorEastAsia"/>
          <w:kern w:val="0"/>
          <w:sz w:val="24"/>
        </w:rPr>
        <w:t>C</w:t>
      </w:r>
      <w:r w:rsidRPr="0046548D">
        <w:rPr>
          <w:rFonts w:eastAsiaTheme="minorEastAsia"/>
          <w:kern w:val="0"/>
          <w:sz w:val="24"/>
        </w:rPr>
        <w:t>类基金份额</w:t>
      </w:r>
      <w:r w:rsidRPr="0046548D">
        <w:rPr>
          <w:rFonts w:eastAsiaTheme="minorEastAsia"/>
          <w:kern w:val="0"/>
          <w:sz w:val="24"/>
        </w:rPr>
        <w:t>157,499.72</w:t>
      </w:r>
      <w:r w:rsidRPr="0046548D">
        <w:rPr>
          <w:rFonts w:eastAsiaTheme="minorEastAsia"/>
          <w:kern w:val="0"/>
          <w:sz w:val="24"/>
        </w:rPr>
        <w:t>份。</w:t>
      </w:r>
    </w:p>
    <w:p w:rsidR="001548F9" w:rsidRPr="0046548D" w:rsidRDefault="001548F9" w:rsidP="006D141C">
      <w:pPr>
        <w:spacing w:line="288" w:lineRule="auto"/>
        <w:rPr>
          <w:rFonts w:eastAsiaTheme="minorEastAsia"/>
          <w:color w:val="000000"/>
          <w:kern w:val="0"/>
          <w:sz w:val="24"/>
        </w:rPr>
      </w:pPr>
    </w:p>
    <w:p w:rsidR="001548F9" w:rsidRPr="0046548D" w:rsidRDefault="001548F9" w:rsidP="00D24622">
      <w:pPr>
        <w:pStyle w:val="20"/>
        <w:spacing w:before="0" w:after="0"/>
        <w:rPr>
          <w:rFonts w:ascii="Times New Roman" w:eastAsiaTheme="minorEastAsia" w:hAnsi="Times New Roman"/>
          <w:kern w:val="0"/>
          <w:szCs w:val="24"/>
        </w:rPr>
      </w:pPr>
      <w:bookmarkStart w:id="46" w:name="_Toc331410098"/>
      <w:bookmarkStart w:id="47" w:name="_Toc225498269"/>
      <w:r w:rsidRPr="0046548D">
        <w:rPr>
          <w:rFonts w:ascii="Times New Roman" w:eastAsiaTheme="minorEastAsia" w:hAnsi="Times New Roman"/>
          <w:kern w:val="0"/>
          <w:szCs w:val="24"/>
        </w:rPr>
        <w:t xml:space="preserve">6.2 </w:t>
      </w:r>
      <w:r w:rsidRPr="0046548D">
        <w:rPr>
          <w:rFonts w:ascii="Times New Roman" w:eastAsiaTheme="minorEastAsia" w:hAnsi="Times New Roman"/>
          <w:kern w:val="0"/>
          <w:szCs w:val="24"/>
        </w:rPr>
        <w:t>利润表</w:t>
      </w:r>
      <w:bookmarkEnd w:id="46"/>
      <w:bookmarkEnd w:id="47"/>
    </w:p>
    <w:p w:rsidR="001548F9" w:rsidRPr="0046548D" w:rsidRDefault="001548F9" w:rsidP="00D24622">
      <w:pPr>
        <w:spacing w:line="360" w:lineRule="auto"/>
        <w:rPr>
          <w:rFonts w:eastAsiaTheme="minorEastAsia"/>
          <w:kern w:val="0"/>
          <w:sz w:val="24"/>
        </w:rPr>
      </w:pPr>
      <w:r w:rsidRPr="0046548D">
        <w:rPr>
          <w:rFonts w:eastAsiaTheme="minorEastAsia"/>
          <w:color w:val="000000"/>
          <w:sz w:val="24"/>
        </w:rPr>
        <w:t>会计主体：</w:t>
      </w:r>
      <w:r w:rsidRPr="0046548D">
        <w:rPr>
          <w:rFonts w:eastAsiaTheme="minorEastAsia"/>
          <w:kern w:val="0"/>
          <w:sz w:val="24"/>
        </w:rPr>
        <w:t>国投瑞银和安债券型证券投资基金</w:t>
      </w:r>
    </w:p>
    <w:p w:rsidR="001548F9" w:rsidRPr="0046548D" w:rsidRDefault="001548F9" w:rsidP="00D24622">
      <w:pPr>
        <w:spacing w:line="360" w:lineRule="auto"/>
        <w:rPr>
          <w:rFonts w:eastAsiaTheme="minorEastAsia"/>
          <w:color w:val="000000"/>
          <w:kern w:val="0"/>
          <w:sz w:val="24"/>
        </w:rPr>
      </w:pPr>
      <w:r w:rsidRPr="0046548D">
        <w:rPr>
          <w:rFonts w:eastAsiaTheme="minorEastAsia"/>
          <w:color w:val="000000"/>
          <w:sz w:val="24"/>
        </w:rPr>
        <w:t>本报告期：</w:t>
      </w:r>
      <w:r w:rsidRPr="0046548D">
        <w:rPr>
          <w:rFonts w:eastAsiaTheme="minorEastAsia"/>
          <w:kern w:val="0"/>
          <w:sz w:val="24"/>
        </w:rPr>
        <w:t>2018</w:t>
      </w:r>
      <w:r w:rsidRPr="0046548D">
        <w:rPr>
          <w:rFonts w:eastAsiaTheme="minorEastAsia"/>
          <w:kern w:val="0"/>
          <w:sz w:val="24"/>
        </w:rPr>
        <w:t>年</w:t>
      </w:r>
      <w:r w:rsidRPr="0046548D">
        <w:rPr>
          <w:rFonts w:eastAsiaTheme="minorEastAsia"/>
          <w:kern w:val="0"/>
          <w:sz w:val="24"/>
        </w:rPr>
        <w:t>1</w:t>
      </w:r>
      <w:r w:rsidRPr="0046548D">
        <w:rPr>
          <w:rFonts w:eastAsiaTheme="minorEastAsia"/>
          <w:kern w:val="0"/>
          <w:sz w:val="24"/>
        </w:rPr>
        <w:t>月</w:t>
      </w:r>
      <w:r w:rsidRPr="0046548D">
        <w:rPr>
          <w:rFonts w:eastAsiaTheme="minorEastAsia"/>
          <w:kern w:val="0"/>
          <w:sz w:val="24"/>
        </w:rPr>
        <w:t>1</w:t>
      </w:r>
      <w:r w:rsidRPr="0046548D">
        <w:rPr>
          <w:rFonts w:eastAsiaTheme="minorEastAsia"/>
          <w:kern w:val="0"/>
          <w:sz w:val="24"/>
        </w:rPr>
        <w:t>日至</w:t>
      </w:r>
      <w:r w:rsidRPr="0046548D">
        <w:rPr>
          <w:rFonts w:eastAsiaTheme="minorEastAsia"/>
          <w:kern w:val="0"/>
          <w:sz w:val="24"/>
        </w:rPr>
        <w:t>2018</w:t>
      </w:r>
      <w:r w:rsidRPr="0046548D">
        <w:rPr>
          <w:rFonts w:eastAsiaTheme="minorEastAsia"/>
          <w:kern w:val="0"/>
          <w:sz w:val="24"/>
        </w:rPr>
        <w:t>年</w:t>
      </w:r>
      <w:r w:rsidRPr="0046548D">
        <w:rPr>
          <w:rFonts w:eastAsiaTheme="minorEastAsia"/>
          <w:kern w:val="0"/>
          <w:sz w:val="24"/>
        </w:rPr>
        <w:t>6</w:t>
      </w:r>
      <w:r w:rsidRPr="0046548D">
        <w:rPr>
          <w:rFonts w:eastAsiaTheme="minorEastAsia"/>
          <w:kern w:val="0"/>
          <w:sz w:val="24"/>
        </w:rPr>
        <w:t>月</w:t>
      </w:r>
      <w:r w:rsidRPr="0046548D">
        <w:rPr>
          <w:rFonts w:eastAsiaTheme="minorEastAsia"/>
          <w:kern w:val="0"/>
          <w:sz w:val="24"/>
        </w:rPr>
        <w:t>30</w:t>
      </w:r>
      <w:r w:rsidRPr="0046548D">
        <w:rPr>
          <w:rFonts w:eastAsiaTheme="minorEastAsia"/>
          <w:kern w:val="0"/>
          <w:sz w:val="24"/>
        </w:rPr>
        <w:t>日</w:t>
      </w:r>
    </w:p>
    <w:p w:rsidR="001548F9" w:rsidRPr="0046548D" w:rsidRDefault="001548F9" w:rsidP="006D141C">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kern w:val="0"/>
          <w:sz w:val="24"/>
        </w:rPr>
        <w:t>单位：人民币元</w:t>
      </w:r>
    </w:p>
    <w:tbl>
      <w:tblPr>
        <w:tblW w:w="9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5"/>
        <w:gridCol w:w="2552"/>
        <w:gridCol w:w="2514"/>
      </w:tblGrid>
      <w:tr w:rsidR="00D711B4" w:rsidRPr="0046548D" w:rsidTr="007A4D21">
        <w:trPr>
          <w:jc w:val="center"/>
        </w:trPr>
        <w:tc>
          <w:tcPr>
            <w:tcW w:w="3935" w:type="dxa"/>
            <w:vAlign w:val="center"/>
          </w:tcPr>
          <w:p w:rsidR="00D711B4" w:rsidRPr="0046548D" w:rsidRDefault="00D711B4">
            <w:pPr>
              <w:pStyle w:val="af6"/>
              <w:jc w:val="center"/>
              <w:rPr>
                <w:rFonts w:ascii="Times New Roman" w:eastAsiaTheme="minorEastAsia" w:hAnsi="Times New Roman"/>
                <w:b/>
                <w:color w:val="000000"/>
              </w:rPr>
            </w:pPr>
            <w:r w:rsidRPr="0046548D">
              <w:rPr>
                <w:rFonts w:ascii="Times New Roman" w:eastAsiaTheme="minorEastAsia" w:hAnsi="Times New Roman"/>
                <w:b/>
                <w:color w:val="000000"/>
              </w:rPr>
              <w:t>项目</w:t>
            </w:r>
          </w:p>
        </w:tc>
        <w:tc>
          <w:tcPr>
            <w:tcW w:w="2552" w:type="dxa"/>
            <w:vAlign w:val="center"/>
          </w:tcPr>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本期</w:t>
            </w:r>
          </w:p>
          <w:p w:rsidR="00D711B4" w:rsidRPr="0046548D" w:rsidRDefault="00D711B4" w:rsidP="00DB683F">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rPr>
              <w:t>2018</w:t>
            </w:r>
            <w:r w:rsidRPr="0046548D">
              <w:rPr>
                <w:rFonts w:ascii="Times New Roman" w:eastAsiaTheme="minorEastAsia" w:hAnsi="Times New Roman"/>
                <w:b/>
              </w:rPr>
              <w:t>年</w:t>
            </w:r>
            <w:r w:rsidRPr="0046548D">
              <w:rPr>
                <w:rFonts w:ascii="Times New Roman" w:eastAsiaTheme="minorEastAsia" w:hAnsi="Times New Roman"/>
                <w:b/>
              </w:rPr>
              <w:t>1</w:t>
            </w:r>
            <w:r w:rsidRPr="0046548D">
              <w:rPr>
                <w:rFonts w:ascii="Times New Roman" w:eastAsiaTheme="minorEastAsia" w:hAnsi="Times New Roman"/>
                <w:b/>
              </w:rPr>
              <w:t>月</w:t>
            </w:r>
            <w:r w:rsidRPr="0046548D">
              <w:rPr>
                <w:rFonts w:ascii="Times New Roman" w:eastAsiaTheme="minorEastAsia" w:hAnsi="Times New Roman"/>
                <w:b/>
              </w:rPr>
              <w:t>1</w:t>
            </w:r>
            <w:r w:rsidRPr="0046548D">
              <w:rPr>
                <w:rFonts w:ascii="Times New Roman" w:eastAsiaTheme="minorEastAsia" w:hAnsi="Times New Roman"/>
                <w:b/>
              </w:rPr>
              <w:t>日至</w:t>
            </w:r>
            <w:r w:rsidRPr="0046548D">
              <w:rPr>
                <w:rFonts w:ascii="Times New Roman" w:eastAsiaTheme="minorEastAsia" w:hAnsi="Times New Roman"/>
                <w:b/>
              </w:rPr>
              <w:t>2018</w:t>
            </w:r>
            <w:r w:rsidRPr="0046548D">
              <w:rPr>
                <w:rFonts w:ascii="Times New Roman" w:eastAsiaTheme="minorEastAsia" w:hAnsi="Times New Roman"/>
                <w:b/>
              </w:rPr>
              <w:t>年</w:t>
            </w:r>
            <w:r w:rsidRPr="0046548D">
              <w:rPr>
                <w:rFonts w:ascii="Times New Roman" w:eastAsiaTheme="minorEastAsia" w:hAnsi="Times New Roman"/>
                <w:b/>
              </w:rPr>
              <w:t>6</w:t>
            </w:r>
            <w:r w:rsidRPr="0046548D">
              <w:rPr>
                <w:rFonts w:ascii="Times New Roman" w:eastAsiaTheme="minorEastAsia" w:hAnsi="Times New Roman"/>
                <w:b/>
              </w:rPr>
              <w:t>月</w:t>
            </w:r>
            <w:r w:rsidRPr="0046548D">
              <w:rPr>
                <w:rFonts w:ascii="Times New Roman" w:eastAsiaTheme="minorEastAsia" w:hAnsi="Times New Roman"/>
                <w:b/>
              </w:rPr>
              <w:t>30</w:t>
            </w:r>
            <w:r w:rsidRPr="0046548D">
              <w:rPr>
                <w:rFonts w:ascii="Times New Roman" w:eastAsiaTheme="minorEastAsia" w:hAnsi="Times New Roman"/>
                <w:b/>
              </w:rPr>
              <w:t>日</w:t>
            </w:r>
          </w:p>
        </w:tc>
        <w:tc>
          <w:tcPr>
            <w:tcW w:w="2514" w:type="dxa"/>
            <w:vAlign w:val="center"/>
          </w:tcPr>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上年度可比期间</w:t>
            </w:r>
          </w:p>
          <w:p w:rsidR="00D711B4" w:rsidRPr="0046548D" w:rsidRDefault="00D711B4">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2017</w:t>
            </w:r>
            <w:r w:rsidRPr="0046548D">
              <w:rPr>
                <w:rFonts w:ascii="Times New Roman" w:eastAsiaTheme="minorEastAsia" w:hAnsi="Times New Roman"/>
                <w:b/>
                <w:color w:val="000000"/>
              </w:rPr>
              <w:t>年</w:t>
            </w:r>
            <w:r w:rsidRPr="0046548D">
              <w:rPr>
                <w:rFonts w:ascii="Times New Roman" w:eastAsiaTheme="minorEastAsia" w:hAnsi="Times New Roman"/>
                <w:b/>
                <w:color w:val="000000"/>
              </w:rPr>
              <w:t>1</w:t>
            </w:r>
            <w:r w:rsidRPr="0046548D">
              <w:rPr>
                <w:rFonts w:ascii="Times New Roman" w:eastAsiaTheme="minorEastAsia" w:hAnsi="Times New Roman"/>
                <w:b/>
                <w:color w:val="000000"/>
              </w:rPr>
              <w:t>月</w:t>
            </w:r>
            <w:r w:rsidRPr="0046548D">
              <w:rPr>
                <w:rFonts w:ascii="Times New Roman" w:eastAsiaTheme="minorEastAsia" w:hAnsi="Times New Roman"/>
                <w:b/>
                <w:color w:val="000000"/>
              </w:rPr>
              <w:t>1</w:t>
            </w:r>
            <w:r w:rsidRPr="0046548D">
              <w:rPr>
                <w:rFonts w:ascii="Times New Roman" w:eastAsiaTheme="minorEastAsia" w:hAnsi="Times New Roman"/>
                <w:b/>
                <w:color w:val="000000"/>
              </w:rPr>
              <w:t>日至</w:t>
            </w:r>
            <w:r w:rsidRPr="0046548D">
              <w:rPr>
                <w:rFonts w:ascii="Times New Roman" w:eastAsiaTheme="minorEastAsia" w:hAnsi="Times New Roman"/>
                <w:b/>
                <w:color w:val="000000"/>
              </w:rPr>
              <w:t>2017</w:t>
            </w:r>
            <w:r w:rsidRPr="0046548D">
              <w:rPr>
                <w:rFonts w:ascii="Times New Roman" w:eastAsiaTheme="minorEastAsia" w:hAnsi="Times New Roman"/>
                <w:b/>
                <w:color w:val="000000"/>
              </w:rPr>
              <w:t>年</w:t>
            </w:r>
            <w:r w:rsidRPr="0046548D">
              <w:rPr>
                <w:rFonts w:ascii="Times New Roman" w:eastAsiaTheme="minorEastAsia" w:hAnsi="Times New Roman"/>
                <w:b/>
                <w:color w:val="000000"/>
              </w:rPr>
              <w:t>6</w:t>
            </w:r>
            <w:r w:rsidRPr="0046548D">
              <w:rPr>
                <w:rFonts w:ascii="Times New Roman" w:eastAsiaTheme="minorEastAsia" w:hAnsi="Times New Roman"/>
                <w:b/>
                <w:color w:val="000000"/>
              </w:rPr>
              <w:t>月</w:t>
            </w:r>
            <w:r w:rsidRPr="0046548D">
              <w:rPr>
                <w:rFonts w:ascii="Times New Roman" w:eastAsiaTheme="minorEastAsia" w:hAnsi="Times New Roman"/>
                <w:b/>
                <w:color w:val="000000"/>
              </w:rPr>
              <w:t>30</w:t>
            </w:r>
            <w:r w:rsidRPr="0046548D">
              <w:rPr>
                <w:rFonts w:ascii="Times New Roman" w:eastAsiaTheme="minorEastAsia" w:hAnsi="Times New Roman"/>
                <w:b/>
                <w:color w:val="000000"/>
              </w:rPr>
              <w:t>日</w:t>
            </w:r>
          </w:p>
        </w:tc>
      </w:tr>
      <w:tr w:rsidR="00D711B4" w:rsidRPr="0046548D" w:rsidTr="00801E52">
        <w:trPr>
          <w:jc w:val="center"/>
        </w:trPr>
        <w:tc>
          <w:tcPr>
            <w:tcW w:w="3935" w:type="dxa"/>
            <w:vAlign w:val="center"/>
          </w:tcPr>
          <w:p w:rsidR="00D711B4" w:rsidRPr="0046548D" w:rsidRDefault="00D711B4" w:rsidP="00801E52">
            <w:pPr>
              <w:rPr>
                <w:rFonts w:eastAsiaTheme="minorEastAsia"/>
                <w:b/>
                <w:color w:val="000000"/>
                <w:sz w:val="24"/>
              </w:rPr>
            </w:pPr>
            <w:r w:rsidRPr="0046548D">
              <w:rPr>
                <w:rFonts w:eastAsiaTheme="minorEastAsia"/>
                <w:b/>
                <w:color w:val="000000"/>
                <w:sz w:val="24"/>
              </w:rPr>
              <w:t>一、收入</w:t>
            </w:r>
          </w:p>
        </w:tc>
        <w:tc>
          <w:tcPr>
            <w:tcW w:w="2552" w:type="dxa"/>
            <w:vAlign w:val="center"/>
          </w:tcPr>
          <w:p w:rsidR="00D711B4" w:rsidRPr="0046548D" w:rsidRDefault="00D711B4" w:rsidP="00801E52">
            <w:pPr>
              <w:jc w:val="right"/>
              <w:rPr>
                <w:rFonts w:eastAsiaTheme="minorEastAsia"/>
                <w:b/>
                <w:color w:val="000000"/>
                <w:sz w:val="24"/>
              </w:rPr>
            </w:pPr>
            <w:r w:rsidRPr="0046548D">
              <w:rPr>
                <w:rFonts w:eastAsiaTheme="minorEastAsia"/>
                <w:b/>
                <w:color w:val="000000"/>
                <w:sz w:val="24"/>
              </w:rPr>
              <w:t>1,060,823.15</w:t>
            </w:r>
          </w:p>
        </w:tc>
        <w:tc>
          <w:tcPr>
            <w:tcW w:w="2514" w:type="dxa"/>
            <w:vAlign w:val="center"/>
          </w:tcPr>
          <w:p w:rsidR="00D711B4" w:rsidRPr="0046548D" w:rsidRDefault="00D711B4" w:rsidP="00801E52">
            <w:pPr>
              <w:jc w:val="right"/>
              <w:rPr>
                <w:rFonts w:eastAsiaTheme="minorEastAsia"/>
                <w:b/>
                <w:color w:val="000000"/>
                <w:sz w:val="24"/>
              </w:rPr>
            </w:pPr>
            <w:r w:rsidRPr="0046548D">
              <w:rPr>
                <w:rFonts w:eastAsiaTheme="minorEastAsia"/>
                <w:b/>
                <w:color w:val="000000"/>
                <w:sz w:val="24"/>
              </w:rPr>
              <w:t>6,552,401.01</w:t>
            </w:r>
          </w:p>
        </w:tc>
      </w:tr>
      <w:tr w:rsidR="00D711B4" w:rsidRPr="0046548D" w:rsidTr="00801E52">
        <w:trPr>
          <w:jc w:val="center"/>
        </w:trPr>
        <w:tc>
          <w:tcPr>
            <w:tcW w:w="3935" w:type="dxa"/>
            <w:vAlign w:val="center"/>
          </w:tcPr>
          <w:p w:rsidR="00D711B4" w:rsidRPr="0046548D" w:rsidRDefault="00D711B4" w:rsidP="00801E52">
            <w:pPr>
              <w:rPr>
                <w:rFonts w:eastAsiaTheme="minorEastAsia"/>
                <w:color w:val="000000"/>
                <w:sz w:val="24"/>
              </w:rPr>
            </w:pPr>
            <w:r w:rsidRPr="0046548D">
              <w:rPr>
                <w:rFonts w:eastAsiaTheme="minorEastAsia"/>
                <w:color w:val="000000"/>
                <w:sz w:val="24"/>
              </w:rPr>
              <w:t>1.</w:t>
            </w:r>
            <w:r w:rsidRPr="0046548D">
              <w:rPr>
                <w:rFonts w:eastAsiaTheme="minorEastAsia"/>
                <w:color w:val="000000"/>
                <w:sz w:val="24"/>
              </w:rPr>
              <w:t>利息收入</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288,867.34</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2,838,329.95</w:t>
            </w:r>
          </w:p>
        </w:tc>
      </w:tr>
      <w:tr w:rsidR="00D711B4" w:rsidRPr="0046548D" w:rsidTr="00801E52">
        <w:trPr>
          <w:jc w:val="center"/>
        </w:trPr>
        <w:tc>
          <w:tcPr>
            <w:tcW w:w="3935" w:type="dxa"/>
            <w:vAlign w:val="center"/>
          </w:tcPr>
          <w:p w:rsidR="00D711B4" w:rsidRPr="0046548D" w:rsidRDefault="00D711B4" w:rsidP="00801E52">
            <w:pPr>
              <w:rPr>
                <w:rFonts w:eastAsiaTheme="minorEastAsia"/>
                <w:color w:val="000000"/>
                <w:sz w:val="24"/>
              </w:rPr>
            </w:pPr>
            <w:r w:rsidRPr="0046548D">
              <w:rPr>
                <w:rFonts w:eastAsiaTheme="minorEastAsia"/>
                <w:color w:val="000000"/>
                <w:sz w:val="24"/>
              </w:rPr>
              <w:t>其中：存款利息收入</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3,823.26</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39,669.04</w:t>
            </w:r>
          </w:p>
        </w:tc>
      </w:tr>
      <w:tr w:rsidR="00D711B4" w:rsidRPr="0046548D" w:rsidTr="00801E52">
        <w:trPr>
          <w:jc w:val="center"/>
        </w:trPr>
        <w:tc>
          <w:tcPr>
            <w:tcW w:w="3935" w:type="dxa"/>
            <w:vAlign w:val="center"/>
          </w:tcPr>
          <w:p w:rsidR="00D711B4" w:rsidRPr="0046548D" w:rsidRDefault="00D711B4" w:rsidP="0046548D">
            <w:pPr>
              <w:ind w:firstLineChars="250" w:firstLine="600"/>
              <w:rPr>
                <w:rFonts w:eastAsiaTheme="minorEastAsia"/>
                <w:color w:val="000000"/>
                <w:sz w:val="24"/>
              </w:rPr>
            </w:pPr>
            <w:r w:rsidRPr="0046548D">
              <w:rPr>
                <w:rFonts w:eastAsiaTheme="minorEastAsia"/>
                <w:color w:val="000000"/>
                <w:sz w:val="24"/>
              </w:rPr>
              <w:t>债券利息收入</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284,587.11</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2,749,896.80</w:t>
            </w:r>
          </w:p>
        </w:tc>
      </w:tr>
      <w:tr w:rsidR="00D711B4" w:rsidRPr="0046548D" w:rsidTr="00801E52">
        <w:trPr>
          <w:jc w:val="center"/>
        </w:trPr>
        <w:tc>
          <w:tcPr>
            <w:tcW w:w="3935" w:type="dxa"/>
            <w:vAlign w:val="center"/>
          </w:tcPr>
          <w:p w:rsidR="00D711B4" w:rsidRPr="0046548D" w:rsidRDefault="00D711B4" w:rsidP="0046548D">
            <w:pPr>
              <w:ind w:firstLineChars="250" w:firstLine="600"/>
              <w:rPr>
                <w:rFonts w:eastAsiaTheme="minorEastAsia"/>
                <w:color w:val="000000"/>
                <w:sz w:val="24"/>
              </w:rPr>
            </w:pPr>
            <w:r w:rsidRPr="0046548D">
              <w:rPr>
                <w:rFonts w:eastAsiaTheme="minorEastAsia"/>
                <w:color w:val="000000"/>
                <w:sz w:val="24"/>
              </w:rPr>
              <w:t>资产支持证券利息收入</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r>
      <w:tr w:rsidR="00D711B4" w:rsidRPr="0046548D" w:rsidTr="00801E52">
        <w:trPr>
          <w:jc w:val="center"/>
        </w:trPr>
        <w:tc>
          <w:tcPr>
            <w:tcW w:w="3935" w:type="dxa"/>
            <w:vAlign w:val="center"/>
          </w:tcPr>
          <w:p w:rsidR="00D711B4" w:rsidRPr="0046548D" w:rsidRDefault="00D711B4" w:rsidP="0046548D">
            <w:pPr>
              <w:ind w:firstLineChars="250" w:firstLine="600"/>
              <w:rPr>
                <w:rFonts w:eastAsiaTheme="minorEastAsia"/>
                <w:color w:val="000000"/>
                <w:sz w:val="24"/>
              </w:rPr>
            </w:pPr>
            <w:r w:rsidRPr="0046548D">
              <w:rPr>
                <w:rFonts w:eastAsiaTheme="minorEastAsia"/>
                <w:color w:val="000000"/>
                <w:sz w:val="24"/>
              </w:rPr>
              <w:t>买入返售金融资产收入</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456.97</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48,764.11</w:t>
            </w:r>
          </w:p>
        </w:tc>
      </w:tr>
      <w:tr w:rsidR="00D711B4" w:rsidRPr="0046548D" w:rsidTr="00801E52">
        <w:trPr>
          <w:jc w:val="center"/>
        </w:trPr>
        <w:tc>
          <w:tcPr>
            <w:tcW w:w="3935" w:type="dxa"/>
            <w:vAlign w:val="center"/>
          </w:tcPr>
          <w:p w:rsidR="00D711B4" w:rsidRPr="0046548D" w:rsidRDefault="00D711B4" w:rsidP="0046548D">
            <w:pPr>
              <w:ind w:firstLineChars="250" w:firstLine="600"/>
              <w:rPr>
                <w:rFonts w:eastAsiaTheme="minorEastAsia"/>
                <w:color w:val="000000"/>
                <w:sz w:val="24"/>
              </w:rPr>
            </w:pPr>
            <w:r w:rsidRPr="0046548D">
              <w:rPr>
                <w:rFonts w:eastAsiaTheme="minorEastAsia"/>
                <w:color w:val="000000"/>
                <w:sz w:val="24"/>
              </w:rPr>
              <w:t>其他利息收入</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r>
      <w:tr w:rsidR="00D711B4" w:rsidRPr="0046548D" w:rsidTr="00801E52">
        <w:trPr>
          <w:jc w:val="center"/>
        </w:trPr>
        <w:tc>
          <w:tcPr>
            <w:tcW w:w="3935" w:type="dxa"/>
            <w:vAlign w:val="center"/>
          </w:tcPr>
          <w:p w:rsidR="00D711B4" w:rsidRPr="0046548D" w:rsidRDefault="00D711B4" w:rsidP="00801E52">
            <w:pPr>
              <w:rPr>
                <w:rFonts w:eastAsiaTheme="minorEastAsia"/>
                <w:color w:val="000000"/>
                <w:sz w:val="24"/>
              </w:rPr>
            </w:pPr>
            <w:r w:rsidRPr="0046548D">
              <w:rPr>
                <w:rFonts w:eastAsiaTheme="minorEastAsia"/>
                <w:color w:val="000000"/>
                <w:sz w:val="24"/>
              </w:rPr>
              <w:t>2.</w:t>
            </w:r>
            <w:r w:rsidRPr="0046548D">
              <w:rPr>
                <w:rFonts w:eastAsiaTheme="minorEastAsia"/>
                <w:color w:val="000000"/>
                <w:sz w:val="24"/>
              </w:rPr>
              <w:t>投资收益（损失以</w:t>
            </w:r>
            <w:r w:rsidRPr="0046548D">
              <w:rPr>
                <w:rFonts w:eastAsiaTheme="minorEastAsia"/>
                <w:color w:val="000000"/>
                <w:sz w:val="24"/>
              </w:rPr>
              <w:t>“-”</w:t>
            </w:r>
            <w:r w:rsidRPr="0046548D">
              <w:rPr>
                <w:rFonts w:eastAsiaTheme="minorEastAsia"/>
                <w:color w:val="000000"/>
                <w:sz w:val="24"/>
              </w:rPr>
              <w:t>填列）</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11,811.53</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1,660,161.76</w:t>
            </w:r>
          </w:p>
        </w:tc>
      </w:tr>
      <w:tr w:rsidR="00D711B4" w:rsidRPr="0046548D" w:rsidTr="00801E52">
        <w:trPr>
          <w:jc w:val="center"/>
        </w:trPr>
        <w:tc>
          <w:tcPr>
            <w:tcW w:w="3935" w:type="dxa"/>
            <w:vAlign w:val="center"/>
          </w:tcPr>
          <w:p w:rsidR="00D711B4" w:rsidRPr="0046548D" w:rsidRDefault="00D711B4" w:rsidP="00801E52">
            <w:pPr>
              <w:rPr>
                <w:rFonts w:eastAsiaTheme="minorEastAsia"/>
                <w:color w:val="000000"/>
                <w:sz w:val="24"/>
              </w:rPr>
            </w:pPr>
            <w:r w:rsidRPr="0046548D">
              <w:rPr>
                <w:rFonts w:eastAsiaTheme="minorEastAsia"/>
                <w:color w:val="000000"/>
                <w:sz w:val="24"/>
              </w:rPr>
              <w:t>其中：股票投资收益</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615,406.80</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2,631,980.97</w:t>
            </w:r>
          </w:p>
        </w:tc>
      </w:tr>
      <w:tr w:rsidR="00D711B4" w:rsidRPr="0046548D" w:rsidTr="00801E52">
        <w:trPr>
          <w:jc w:val="center"/>
        </w:trPr>
        <w:tc>
          <w:tcPr>
            <w:tcW w:w="3935" w:type="dxa"/>
            <w:vAlign w:val="center"/>
          </w:tcPr>
          <w:p w:rsidR="00D711B4" w:rsidRPr="0046548D" w:rsidRDefault="00D711B4" w:rsidP="0046548D">
            <w:pPr>
              <w:ind w:firstLineChars="300" w:firstLine="720"/>
              <w:rPr>
                <w:rFonts w:eastAsiaTheme="minorEastAsia"/>
                <w:color w:val="000000"/>
                <w:sz w:val="24"/>
              </w:rPr>
            </w:pPr>
            <w:r w:rsidRPr="0046548D">
              <w:rPr>
                <w:rFonts w:eastAsiaTheme="minorEastAsia"/>
                <w:color w:val="000000"/>
                <w:sz w:val="24"/>
              </w:rPr>
              <w:t>基金投资收益</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r>
      <w:tr w:rsidR="00D711B4" w:rsidRPr="0046548D" w:rsidTr="00801E52">
        <w:trPr>
          <w:jc w:val="center"/>
        </w:trPr>
        <w:tc>
          <w:tcPr>
            <w:tcW w:w="3935" w:type="dxa"/>
            <w:vAlign w:val="center"/>
          </w:tcPr>
          <w:p w:rsidR="00D711B4" w:rsidRPr="0046548D" w:rsidRDefault="00D711B4" w:rsidP="0046548D">
            <w:pPr>
              <w:ind w:firstLineChars="300" w:firstLine="720"/>
              <w:rPr>
                <w:rFonts w:eastAsiaTheme="minorEastAsia"/>
                <w:color w:val="000000"/>
                <w:sz w:val="24"/>
              </w:rPr>
            </w:pPr>
            <w:r w:rsidRPr="0046548D">
              <w:rPr>
                <w:rFonts w:eastAsiaTheme="minorEastAsia"/>
                <w:color w:val="000000"/>
                <w:sz w:val="24"/>
              </w:rPr>
              <w:t>债券投资收益</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-597,542.59</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-1,070,263.70</w:t>
            </w:r>
          </w:p>
        </w:tc>
      </w:tr>
      <w:tr w:rsidR="00D711B4" w:rsidRPr="0046548D" w:rsidTr="00801E52">
        <w:trPr>
          <w:jc w:val="center"/>
        </w:trPr>
        <w:tc>
          <w:tcPr>
            <w:tcW w:w="3935" w:type="dxa"/>
            <w:vAlign w:val="center"/>
          </w:tcPr>
          <w:p w:rsidR="00D711B4" w:rsidRPr="0046548D" w:rsidRDefault="00D711B4" w:rsidP="0046548D">
            <w:pPr>
              <w:ind w:firstLineChars="300" w:firstLine="720"/>
              <w:rPr>
                <w:rFonts w:eastAsiaTheme="minorEastAsia"/>
                <w:color w:val="000000"/>
                <w:sz w:val="24"/>
              </w:rPr>
            </w:pPr>
            <w:r w:rsidRPr="0046548D">
              <w:rPr>
                <w:rFonts w:eastAsiaTheme="minorEastAsia"/>
                <w:color w:val="000000"/>
                <w:sz w:val="24"/>
              </w:rPr>
              <w:t>资产支持证券投资收益</w:t>
            </w:r>
          </w:p>
        </w:tc>
        <w:tc>
          <w:tcPr>
            <w:tcW w:w="2552"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D711B4" w:rsidRPr="0046548D" w:rsidRDefault="00D711B4" w:rsidP="00801E52">
            <w:pPr>
              <w:jc w:val="right"/>
              <w:rPr>
                <w:rFonts w:eastAsiaTheme="minorEastAsia"/>
                <w:color w:val="000000"/>
                <w:sz w:val="24"/>
              </w:rPr>
            </w:pPr>
            <w:r w:rsidRPr="0046548D">
              <w:rPr>
                <w:rFonts w:eastAsiaTheme="minorEastAsia"/>
                <w:color w:val="000000"/>
                <w:sz w:val="24"/>
              </w:rPr>
              <w:t>-</w:t>
            </w:r>
          </w:p>
        </w:tc>
      </w:tr>
      <w:tr w:rsidR="006D6C13" w:rsidRPr="0046548D" w:rsidTr="00801E52">
        <w:trPr>
          <w:jc w:val="center"/>
        </w:trPr>
        <w:tc>
          <w:tcPr>
            <w:tcW w:w="3935" w:type="dxa"/>
            <w:vAlign w:val="center"/>
          </w:tcPr>
          <w:p w:rsidR="006D6C13" w:rsidRPr="0046548D" w:rsidRDefault="006D6C13" w:rsidP="0046548D">
            <w:pPr>
              <w:spacing w:line="360" w:lineRule="auto"/>
              <w:ind w:firstLineChars="300" w:firstLine="720"/>
              <w:rPr>
                <w:rFonts w:eastAsiaTheme="minorEastAsia"/>
                <w:color w:val="000000"/>
                <w:sz w:val="24"/>
              </w:rPr>
            </w:pPr>
            <w:r w:rsidRPr="0046548D">
              <w:rPr>
                <w:rFonts w:eastAsiaTheme="minorEastAsia"/>
                <w:sz w:val="24"/>
              </w:rPr>
              <w:t>贵金属投资收益</w:t>
            </w:r>
          </w:p>
        </w:tc>
        <w:tc>
          <w:tcPr>
            <w:tcW w:w="2552" w:type="dxa"/>
            <w:vAlign w:val="center"/>
          </w:tcPr>
          <w:p w:rsidR="006D6C13" w:rsidRPr="0046548D" w:rsidRDefault="006D6C13" w:rsidP="00801E52">
            <w:pPr>
              <w:spacing w:line="360" w:lineRule="auto"/>
              <w:jc w:val="right"/>
              <w:rPr>
                <w:rFonts w:eastAsiaTheme="minorEastAsia"/>
                <w:color w:val="000000"/>
                <w:sz w:val="24"/>
              </w:rPr>
            </w:pPr>
            <w:r w:rsidRPr="0046548D">
              <w:rPr>
                <w:rFonts w:eastAsiaTheme="minorEastAsia"/>
                <w:color w:val="000000"/>
                <w:sz w:val="24"/>
              </w:rPr>
              <w:t>-</w:t>
            </w:r>
          </w:p>
        </w:tc>
        <w:tc>
          <w:tcPr>
            <w:tcW w:w="2514" w:type="dxa"/>
            <w:vAlign w:val="center"/>
          </w:tcPr>
          <w:p w:rsidR="006D6C13" w:rsidRPr="0046548D" w:rsidRDefault="006D6C13" w:rsidP="00801E52">
            <w:pPr>
              <w:spacing w:line="360" w:lineRule="auto"/>
              <w:jc w:val="right"/>
              <w:rPr>
                <w:rFonts w:eastAsiaTheme="minorEastAsia"/>
                <w:color w:val="000000"/>
                <w:sz w:val="24"/>
              </w:rPr>
            </w:pPr>
            <w:r w:rsidRPr="0046548D">
              <w:rPr>
                <w:rFonts w:eastAsiaTheme="minorEastAsia"/>
                <w:color w:val="000000"/>
                <w:sz w:val="24"/>
              </w:rPr>
              <w:t>-</w:t>
            </w:r>
          </w:p>
        </w:tc>
      </w:tr>
      <w:tr w:rsidR="006D6C13" w:rsidRPr="0046548D" w:rsidTr="00801E52">
        <w:trPr>
          <w:jc w:val="center"/>
        </w:trPr>
        <w:tc>
          <w:tcPr>
            <w:tcW w:w="3935" w:type="dxa"/>
            <w:vAlign w:val="center"/>
          </w:tcPr>
          <w:p w:rsidR="006D6C13" w:rsidRPr="0046548D" w:rsidRDefault="006D6C13" w:rsidP="0046548D">
            <w:pPr>
              <w:ind w:firstLineChars="300" w:firstLine="720"/>
              <w:rPr>
                <w:rFonts w:eastAsiaTheme="minorEastAsia"/>
                <w:color w:val="000000"/>
                <w:sz w:val="24"/>
              </w:rPr>
            </w:pPr>
            <w:r w:rsidRPr="0046548D">
              <w:rPr>
                <w:rFonts w:eastAsiaTheme="minorEastAsia"/>
                <w:color w:val="000000"/>
                <w:sz w:val="24"/>
              </w:rPr>
              <w:t>衍生工具收益</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w:t>
            </w:r>
          </w:p>
        </w:tc>
      </w:tr>
      <w:tr w:rsidR="006D6C13" w:rsidRPr="0046548D" w:rsidTr="00801E52">
        <w:trPr>
          <w:jc w:val="center"/>
        </w:trPr>
        <w:tc>
          <w:tcPr>
            <w:tcW w:w="3935" w:type="dxa"/>
            <w:vAlign w:val="center"/>
          </w:tcPr>
          <w:p w:rsidR="006D6C13" w:rsidRPr="0046548D" w:rsidRDefault="006D6C13" w:rsidP="0046548D">
            <w:pPr>
              <w:ind w:firstLineChars="300" w:firstLine="720"/>
              <w:rPr>
                <w:rFonts w:eastAsiaTheme="minorEastAsia"/>
                <w:color w:val="000000"/>
                <w:sz w:val="24"/>
              </w:rPr>
            </w:pPr>
            <w:r w:rsidRPr="0046548D">
              <w:rPr>
                <w:rFonts w:eastAsiaTheme="minorEastAsia"/>
                <w:color w:val="000000"/>
                <w:sz w:val="24"/>
              </w:rPr>
              <w:t>股利收益</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-6,052.68</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98,444.49</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3.</w:t>
            </w:r>
            <w:r w:rsidRPr="0046548D">
              <w:rPr>
                <w:rFonts w:eastAsiaTheme="minorEastAsia"/>
                <w:color w:val="000000"/>
                <w:sz w:val="24"/>
              </w:rPr>
              <w:t>公允价值变动收益（损失以</w:t>
            </w:r>
            <w:r w:rsidRPr="0046548D">
              <w:rPr>
                <w:rFonts w:eastAsiaTheme="minorEastAsia"/>
                <w:color w:val="000000"/>
                <w:sz w:val="24"/>
              </w:rPr>
              <w:t>“-”</w:t>
            </w:r>
            <w:r w:rsidRPr="0046548D">
              <w:rPr>
                <w:rFonts w:eastAsiaTheme="minorEastAsia"/>
                <w:color w:val="000000"/>
                <w:sz w:val="24"/>
              </w:rPr>
              <w:t>号填列）</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759,979.35</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2,053,907.14</w:t>
            </w:r>
          </w:p>
        </w:tc>
      </w:tr>
      <w:tr w:rsidR="006D6C13" w:rsidRPr="0046548D" w:rsidTr="00801E52">
        <w:trPr>
          <w:jc w:val="center"/>
        </w:trPr>
        <w:tc>
          <w:tcPr>
            <w:tcW w:w="3935" w:type="dxa"/>
            <w:vAlign w:val="center"/>
          </w:tcPr>
          <w:p w:rsidR="006D6C13" w:rsidRPr="0046548D" w:rsidRDefault="006D6C13" w:rsidP="00801E52">
            <w:pPr>
              <w:pStyle w:val="af6"/>
              <w:jc w:val="both"/>
              <w:rPr>
                <w:rFonts w:ascii="Times New Roman" w:eastAsiaTheme="minorEastAsia" w:hAnsi="Times New Roman"/>
                <w:color w:val="000000"/>
              </w:rPr>
            </w:pPr>
            <w:r w:rsidRPr="0046548D">
              <w:rPr>
                <w:rFonts w:ascii="Times New Roman" w:eastAsiaTheme="minorEastAsia" w:hAnsi="Times New Roman"/>
                <w:color w:val="000000"/>
              </w:rPr>
              <w:t>4.</w:t>
            </w:r>
            <w:r w:rsidRPr="0046548D">
              <w:rPr>
                <w:rFonts w:ascii="Times New Roman" w:eastAsiaTheme="minorEastAsia" w:hAnsi="Times New Roman"/>
                <w:color w:val="000000"/>
              </w:rPr>
              <w:t>汇兑收益（损失以</w:t>
            </w:r>
            <w:r w:rsidRPr="0046548D">
              <w:rPr>
                <w:rFonts w:ascii="Times New Roman" w:eastAsiaTheme="minorEastAsia" w:hAnsi="Times New Roman"/>
                <w:color w:val="000000"/>
              </w:rPr>
              <w:t>“</w:t>
            </w:r>
            <w:r w:rsidRPr="0046548D">
              <w:rPr>
                <w:rFonts w:ascii="Times New Roman" w:eastAsiaTheme="minorEastAsia" w:hAnsi="Times New Roman"/>
                <w:color w:val="000000"/>
              </w:rPr>
              <w:t>－</w:t>
            </w:r>
            <w:r w:rsidRPr="0046548D">
              <w:rPr>
                <w:rFonts w:ascii="Times New Roman" w:eastAsiaTheme="minorEastAsia" w:hAnsi="Times New Roman"/>
                <w:color w:val="000000"/>
              </w:rPr>
              <w:t>”</w:t>
            </w:r>
            <w:r w:rsidRPr="0046548D">
              <w:rPr>
                <w:rFonts w:ascii="Times New Roman" w:eastAsiaTheme="minorEastAsia" w:hAnsi="Times New Roman"/>
                <w:color w:val="000000"/>
              </w:rPr>
              <w:t>号填列）</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5.</w:t>
            </w:r>
            <w:r w:rsidRPr="0046548D">
              <w:rPr>
                <w:rFonts w:eastAsiaTheme="minorEastAsia"/>
                <w:color w:val="000000"/>
                <w:sz w:val="24"/>
              </w:rPr>
              <w:t>其他收入（损失以</w:t>
            </w:r>
            <w:r w:rsidRPr="0046548D">
              <w:rPr>
                <w:rFonts w:eastAsiaTheme="minorEastAsia"/>
                <w:color w:val="000000"/>
                <w:sz w:val="24"/>
              </w:rPr>
              <w:t>“-”</w:t>
            </w:r>
            <w:r w:rsidRPr="0046548D">
              <w:rPr>
                <w:rFonts w:eastAsiaTheme="minorEastAsia"/>
                <w:color w:val="000000"/>
                <w:sz w:val="24"/>
              </w:rPr>
              <w:t>号填列）</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164.93</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2.16</w:t>
            </w:r>
          </w:p>
        </w:tc>
      </w:tr>
      <w:tr w:rsidR="006D6C13" w:rsidRPr="0046548D" w:rsidTr="00801E52">
        <w:trPr>
          <w:jc w:val="center"/>
        </w:trPr>
        <w:tc>
          <w:tcPr>
            <w:tcW w:w="3935" w:type="dxa"/>
            <w:vAlign w:val="center"/>
          </w:tcPr>
          <w:p w:rsidR="006D6C13" w:rsidRPr="0046548D" w:rsidRDefault="006D6C13" w:rsidP="00801E52">
            <w:pPr>
              <w:rPr>
                <w:rFonts w:eastAsiaTheme="minorEastAsia"/>
                <w:b/>
                <w:color w:val="000000"/>
                <w:sz w:val="24"/>
              </w:rPr>
            </w:pPr>
            <w:r w:rsidRPr="0046548D">
              <w:rPr>
                <w:rFonts w:eastAsiaTheme="minorEastAsia"/>
                <w:b/>
                <w:color w:val="000000"/>
                <w:sz w:val="24"/>
              </w:rPr>
              <w:t>减：二、费用</w:t>
            </w:r>
          </w:p>
        </w:tc>
        <w:tc>
          <w:tcPr>
            <w:tcW w:w="2552" w:type="dxa"/>
            <w:vAlign w:val="center"/>
          </w:tcPr>
          <w:p w:rsidR="006D6C13" w:rsidRPr="0046548D" w:rsidRDefault="006D6C13" w:rsidP="00801E52">
            <w:pPr>
              <w:jc w:val="right"/>
              <w:rPr>
                <w:rFonts w:eastAsiaTheme="minorEastAsia"/>
                <w:b/>
                <w:color w:val="000000"/>
                <w:sz w:val="24"/>
              </w:rPr>
            </w:pPr>
            <w:r w:rsidRPr="0046548D">
              <w:rPr>
                <w:rFonts w:eastAsiaTheme="minorEastAsia"/>
                <w:b/>
                <w:color w:val="000000"/>
                <w:sz w:val="24"/>
              </w:rPr>
              <w:t>264,353.72</w:t>
            </w:r>
          </w:p>
        </w:tc>
        <w:tc>
          <w:tcPr>
            <w:tcW w:w="2514" w:type="dxa"/>
            <w:vAlign w:val="center"/>
          </w:tcPr>
          <w:p w:rsidR="006D6C13" w:rsidRPr="0046548D" w:rsidRDefault="006D6C13" w:rsidP="00801E52">
            <w:pPr>
              <w:jc w:val="right"/>
              <w:rPr>
                <w:rFonts w:eastAsiaTheme="minorEastAsia"/>
                <w:b/>
                <w:color w:val="000000"/>
                <w:sz w:val="24"/>
              </w:rPr>
            </w:pPr>
            <w:r w:rsidRPr="0046548D">
              <w:rPr>
                <w:rFonts w:eastAsiaTheme="minorEastAsia"/>
                <w:b/>
                <w:color w:val="000000"/>
                <w:sz w:val="24"/>
              </w:rPr>
              <w:t>1,548,205.80</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1</w:t>
            </w:r>
            <w:r w:rsidRPr="0046548D">
              <w:rPr>
                <w:rFonts w:eastAsiaTheme="minorEastAsia"/>
                <w:color w:val="000000"/>
                <w:sz w:val="24"/>
              </w:rPr>
              <w:t>．管理人报酬</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67,520.04</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649,412.70</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2</w:t>
            </w:r>
            <w:r w:rsidRPr="0046548D">
              <w:rPr>
                <w:rFonts w:eastAsiaTheme="minorEastAsia"/>
                <w:color w:val="000000"/>
                <w:sz w:val="24"/>
              </w:rPr>
              <w:t>．托管费</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18,005.34</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173,176.78</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3</w:t>
            </w:r>
            <w:r w:rsidRPr="0046548D">
              <w:rPr>
                <w:rFonts w:eastAsiaTheme="minorEastAsia"/>
                <w:color w:val="000000"/>
                <w:sz w:val="24"/>
              </w:rPr>
              <w:t>．销售服务费</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434.34</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298.22</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4</w:t>
            </w:r>
            <w:r w:rsidRPr="0046548D">
              <w:rPr>
                <w:rFonts w:eastAsiaTheme="minorEastAsia"/>
                <w:color w:val="000000"/>
                <w:sz w:val="24"/>
              </w:rPr>
              <w:t>．交易费用</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16,260.80</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164,912.15</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5</w:t>
            </w:r>
            <w:r w:rsidRPr="0046548D">
              <w:rPr>
                <w:rFonts w:eastAsiaTheme="minorEastAsia"/>
                <w:color w:val="000000"/>
                <w:sz w:val="24"/>
              </w:rPr>
              <w:t>．利息支出</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22,117.44</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358,126.39</w:t>
            </w:r>
          </w:p>
        </w:tc>
      </w:tr>
      <w:tr w:rsidR="006D6C13" w:rsidRPr="0046548D" w:rsidTr="00801E52">
        <w:trPr>
          <w:jc w:val="center"/>
        </w:trPr>
        <w:tc>
          <w:tcPr>
            <w:tcW w:w="3935" w:type="dxa"/>
            <w:vAlign w:val="center"/>
          </w:tcPr>
          <w:p w:rsidR="006D6C13" w:rsidRPr="0046548D" w:rsidRDefault="006D6C13" w:rsidP="00801E52">
            <w:pPr>
              <w:rPr>
                <w:rFonts w:eastAsiaTheme="minorEastAsia"/>
                <w:color w:val="000000"/>
                <w:sz w:val="24"/>
              </w:rPr>
            </w:pPr>
            <w:r w:rsidRPr="0046548D">
              <w:rPr>
                <w:rFonts w:eastAsiaTheme="minorEastAsia"/>
                <w:color w:val="000000"/>
                <w:sz w:val="24"/>
              </w:rPr>
              <w:t>其中：卖出回购金融资产支出</w:t>
            </w:r>
          </w:p>
        </w:tc>
        <w:tc>
          <w:tcPr>
            <w:tcW w:w="2552"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22,117.44</w:t>
            </w:r>
          </w:p>
        </w:tc>
        <w:tc>
          <w:tcPr>
            <w:tcW w:w="2514" w:type="dxa"/>
            <w:vAlign w:val="center"/>
          </w:tcPr>
          <w:p w:rsidR="006D6C13" w:rsidRPr="0046548D" w:rsidRDefault="006D6C13" w:rsidP="00801E52">
            <w:pPr>
              <w:jc w:val="right"/>
              <w:rPr>
                <w:rFonts w:eastAsiaTheme="minorEastAsia"/>
                <w:color w:val="000000"/>
                <w:sz w:val="24"/>
              </w:rPr>
            </w:pPr>
            <w:r w:rsidRPr="0046548D">
              <w:rPr>
                <w:rFonts w:eastAsiaTheme="minorEastAsia"/>
                <w:color w:val="000000"/>
                <w:sz w:val="24"/>
              </w:rPr>
              <w:t>358,126.39</w:t>
            </w:r>
          </w:p>
        </w:tc>
      </w:tr>
      <w:tr w:rsidR="008314F7" w:rsidRPr="0046548D" w:rsidTr="00527055">
        <w:trPr>
          <w:jc w:val="center"/>
        </w:trPr>
        <w:tc>
          <w:tcPr>
            <w:tcW w:w="3935" w:type="dxa"/>
            <w:vAlign w:val="center"/>
          </w:tcPr>
          <w:p w:rsidR="008314F7" w:rsidRPr="0046548D" w:rsidRDefault="008314F7" w:rsidP="00ED2E27">
            <w:pPr>
              <w:rPr>
                <w:rFonts w:eastAsiaTheme="minorEastAsia"/>
                <w:color w:val="000000"/>
                <w:sz w:val="24"/>
              </w:rPr>
            </w:pPr>
            <w:r w:rsidRPr="0046548D">
              <w:rPr>
                <w:rFonts w:eastAsiaTheme="minorEastAsia"/>
                <w:color w:val="000000"/>
                <w:sz w:val="24"/>
              </w:rPr>
              <w:t>6</w:t>
            </w:r>
            <w:r w:rsidRPr="0046548D">
              <w:rPr>
                <w:rFonts w:eastAsiaTheme="minorEastAsia"/>
                <w:color w:val="000000"/>
                <w:sz w:val="24"/>
              </w:rPr>
              <w:t>．</w:t>
            </w:r>
            <w:r w:rsidRPr="008314F7">
              <w:rPr>
                <w:rFonts w:eastAsiaTheme="minorEastAsia" w:hint="eastAsia"/>
                <w:color w:val="000000"/>
                <w:sz w:val="24"/>
              </w:rPr>
              <w:t>税金及附加</w:t>
            </w:r>
          </w:p>
        </w:tc>
        <w:tc>
          <w:tcPr>
            <w:tcW w:w="2552" w:type="dxa"/>
            <w:vAlign w:val="bottom"/>
          </w:tcPr>
          <w:p w:rsidR="008314F7" w:rsidRPr="008314F7" w:rsidRDefault="008314F7" w:rsidP="00ED2E27">
            <w:pPr>
              <w:jc w:val="right"/>
              <w:rPr>
                <w:rFonts w:eastAsiaTheme="minorEastAsia"/>
                <w:color w:val="000000"/>
                <w:sz w:val="24"/>
              </w:rPr>
            </w:pPr>
            <w:r w:rsidRPr="008314F7">
              <w:rPr>
                <w:rFonts w:eastAsiaTheme="minorEastAsia"/>
                <w:color w:val="000000"/>
                <w:sz w:val="24"/>
              </w:rPr>
              <w:t>232.81</w:t>
            </w:r>
          </w:p>
        </w:tc>
        <w:tc>
          <w:tcPr>
            <w:tcW w:w="2514" w:type="dxa"/>
            <w:vAlign w:val="bottom"/>
          </w:tcPr>
          <w:p w:rsidR="008314F7" w:rsidRPr="008314F7" w:rsidRDefault="008314F7" w:rsidP="00ED2E27">
            <w:pPr>
              <w:jc w:val="right"/>
              <w:rPr>
                <w:rFonts w:eastAsiaTheme="minorEastAsia"/>
                <w:color w:val="000000"/>
                <w:sz w:val="24"/>
              </w:rPr>
            </w:pPr>
            <w:r w:rsidRPr="008314F7">
              <w:rPr>
                <w:rFonts w:eastAsiaTheme="minorEastAsia"/>
                <w:color w:val="000000"/>
                <w:sz w:val="24"/>
              </w:rPr>
              <w:t>-</w:t>
            </w:r>
          </w:p>
        </w:tc>
      </w:tr>
      <w:tr w:rsidR="008314F7" w:rsidRPr="0046548D" w:rsidTr="00801E52">
        <w:trPr>
          <w:jc w:val="center"/>
        </w:trPr>
        <w:tc>
          <w:tcPr>
            <w:tcW w:w="3935" w:type="dxa"/>
            <w:vAlign w:val="center"/>
          </w:tcPr>
          <w:p w:rsidR="008314F7" w:rsidRPr="0046548D" w:rsidRDefault="008314F7" w:rsidP="00801E52">
            <w:pPr>
              <w:rPr>
                <w:rFonts w:eastAsiaTheme="minorEastAsia"/>
                <w:color w:val="000000"/>
                <w:sz w:val="24"/>
              </w:rPr>
            </w:pPr>
            <w:r>
              <w:rPr>
                <w:rFonts w:eastAsiaTheme="minorEastAsia"/>
                <w:color w:val="000000"/>
                <w:sz w:val="24"/>
              </w:rPr>
              <w:t>7</w:t>
            </w:r>
            <w:r w:rsidRPr="0046548D">
              <w:rPr>
                <w:rFonts w:eastAsiaTheme="minorEastAsia"/>
                <w:color w:val="000000"/>
                <w:sz w:val="24"/>
              </w:rPr>
              <w:t>．其他费用</w:t>
            </w:r>
          </w:p>
        </w:tc>
        <w:tc>
          <w:tcPr>
            <w:tcW w:w="2552" w:type="dxa"/>
            <w:vAlign w:val="center"/>
          </w:tcPr>
          <w:p w:rsidR="008314F7" w:rsidRPr="0046548D" w:rsidRDefault="008314F7" w:rsidP="00801E52">
            <w:pPr>
              <w:jc w:val="right"/>
              <w:rPr>
                <w:rFonts w:eastAsiaTheme="minorEastAsia"/>
                <w:color w:val="000000"/>
                <w:sz w:val="24"/>
              </w:rPr>
            </w:pPr>
            <w:r w:rsidRPr="0046548D">
              <w:rPr>
                <w:rFonts w:eastAsiaTheme="minorEastAsia"/>
                <w:color w:val="000000"/>
                <w:sz w:val="24"/>
              </w:rPr>
              <w:t>139,782.95</w:t>
            </w:r>
          </w:p>
        </w:tc>
        <w:tc>
          <w:tcPr>
            <w:tcW w:w="2514" w:type="dxa"/>
            <w:vAlign w:val="center"/>
          </w:tcPr>
          <w:p w:rsidR="008314F7" w:rsidRPr="0046548D" w:rsidRDefault="008314F7" w:rsidP="00801E52">
            <w:pPr>
              <w:jc w:val="right"/>
              <w:rPr>
                <w:rFonts w:eastAsiaTheme="minorEastAsia"/>
                <w:color w:val="000000"/>
                <w:sz w:val="24"/>
              </w:rPr>
            </w:pPr>
            <w:r w:rsidRPr="0046548D">
              <w:rPr>
                <w:rFonts w:eastAsiaTheme="minorEastAsia"/>
                <w:color w:val="000000"/>
                <w:sz w:val="24"/>
              </w:rPr>
              <w:t>202,279.56</w:t>
            </w:r>
          </w:p>
        </w:tc>
      </w:tr>
      <w:tr w:rsidR="008314F7" w:rsidRPr="0046548D" w:rsidTr="00801E52">
        <w:trPr>
          <w:jc w:val="center"/>
        </w:trPr>
        <w:tc>
          <w:tcPr>
            <w:tcW w:w="3935" w:type="dxa"/>
            <w:vAlign w:val="center"/>
          </w:tcPr>
          <w:p w:rsidR="008314F7" w:rsidRPr="0046548D" w:rsidRDefault="008314F7" w:rsidP="00801E52">
            <w:pPr>
              <w:rPr>
                <w:rFonts w:eastAsiaTheme="minorEastAsia"/>
                <w:b/>
                <w:color w:val="000000"/>
                <w:sz w:val="24"/>
              </w:rPr>
            </w:pPr>
            <w:r w:rsidRPr="0046548D">
              <w:rPr>
                <w:rFonts w:eastAsiaTheme="minorEastAsia"/>
                <w:b/>
                <w:color w:val="000000"/>
                <w:sz w:val="24"/>
              </w:rPr>
              <w:t>三、利润总额（亏损总额以</w:t>
            </w:r>
            <w:r w:rsidRPr="0046548D">
              <w:rPr>
                <w:rFonts w:eastAsiaTheme="minorEastAsia"/>
                <w:b/>
                <w:color w:val="000000"/>
                <w:sz w:val="24"/>
              </w:rPr>
              <w:t>“-”</w:t>
            </w:r>
            <w:r w:rsidRPr="0046548D">
              <w:rPr>
                <w:rFonts w:eastAsiaTheme="minorEastAsia"/>
                <w:b/>
                <w:color w:val="000000"/>
                <w:sz w:val="24"/>
              </w:rPr>
              <w:t>号填列）</w:t>
            </w:r>
          </w:p>
        </w:tc>
        <w:tc>
          <w:tcPr>
            <w:tcW w:w="2552" w:type="dxa"/>
            <w:vAlign w:val="center"/>
          </w:tcPr>
          <w:p w:rsidR="008314F7" w:rsidRPr="0046548D" w:rsidRDefault="008314F7" w:rsidP="00801E52">
            <w:pPr>
              <w:jc w:val="right"/>
              <w:rPr>
                <w:rFonts w:eastAsiaTheme="minorEastAsia"/>
                <w:b/>
                <w:color w:val="000000"/>
                <w:sz w:val="24"/>
              </w:rPr>
            </w:pPr>
            <w:r w:rsidRPr="0046548D">
              <w:rPr>
                <w:rFonts w:eastAsiaTheme="minorEastAsia"/>
                <w:b/>
                <w:color w:val="000000"/>
                <w:sz w:val="24"/>
              </w:rPr>
              <w:t>796,469.43</w:t>
            </w:r>
          </w:p>
        </w:tc>
        <w:tc>
          <w:tcPr>
            <w:tcW w:w="2514" w:type="dxa"/>
            <w:vAlign w:val="center"/>
          </w:tcPr>
          <w:p w:rsidR="008314F7" w:rsidRPr="0046548D" w:rsidRDefault="008314F7" w:rsidP="00801E52">
            <w:pPr>
              <w:jc w:val="right"/>
              <w:rPr>
                <w:rFonts w:eastAsiaTheme="minorEastAsia"/>
                <w:b/>
                <w:color w:val="000000"/>
                <w:sz w:val="24"/>
              </w:rPr>
            </w:pPr>
            <w:r w:rsidRPr="0046548D">
              <w:rPr>
                <w:rFonts w:eastAsiaTheme="minorEastAsia"/>
                <w:b/>
                <w:color w:val="000000"/>
                <w:sz w:val="24"/>
              </w:rPr>
              <w:t>5,004,195.21</w:t>
            </w:r>
          </w:p>
        </w:tc>
      </w:tr>
      <w:tr w:rsidR="008314F7" w:rsidRPr="0046548D" w:rsidTr="00801E52">
        <w:trPr>
          <w:jc w:val="center"/>
        </w:trPr>
        <w:tc>
          <w:tcPr>
            <w:tcW w:w="3935" w:type="dxa"/>
            <w:vAlign w:val="center"/>
          </w:tcPr>
          <w:p w:rsidR="008314F7" w:rsidRPr="0046548D" w:rsidRDefault="008314F7" w:rsidP="00801E52">
            <w:pPr>
              <w:rPr>
                <w:rFonts w:eastAsiaTheme="minorEastAsia"/>
                <w:b/>
                <w:color w:val="000000"/>
                <w:sz w:val="24"/>
              </w:rPr>
            </w:pPr>
            <w:r w:rsidRPr="0046548D">
              <w:rPr>
                <w:rFonts w:eastAsiaTheme="minorEastAsia"/>
                <w:sz w:val="24"/>
              </w:rPr>
              <w:t>减：所得税费用</w:t>
            </w:r>
          </w:p>
        </w:tc>
        <w:tc>
          <w:tcPr>
            <w:tcW w:w="2552" w:type="dxa"/>
            <w:vAlign w:val="center"/>
          </w:tcPr>
          <w:p w:rsidR="008314F7" w:rsidRPr="0046548D" w:rsidRDefault="008314F7" w:rsidP="00801E52">
            <w:pPr>
              <w:jc w:val="right"/>
              <w:rPr>
                <w:rFonts w:eastAsiaTheme="minorEastAsia"/>
                <w:color w:val="000000"/>
                <w:sz w:val="24"/>
              </w:rPr>
            </w:pPr>
            <w:r w:rsidRPr="0046548D">
              <w:rPr>
                <w:rFonts w:eastAsiaTheme="minorEastAsia"/>
                <w:color w:val="000000"/>
                <w:sz w:val="24"/>
              </w:rPr>
              <w:t>-</w:t>
            </w:r>
          </w:p>
        </w:tc>
        <w:tc>
          <w:tcPr>
            <w:tcW w:w="2514" w:type="dxa"/>
            <w:vAlign w:val="center"/>
          </w:tcPr>
          <w:p w:rsidR="008314F7" w:rsidRPr="0046548D" w:rsidRDefault="008314F7" w:rsidP="00801E52">
            <w:pPr>
              <w:jc w:val="right"/>
              <w:rPr>
                <w:rFonts w:eastAsiaTheme="minorEastAsia"/>
                <w:color w:val="000000"/>
                <w:sz w:val="24"/>
              </w:rPr>
            </w:pPr>
            <w:r w:rsidRPr="0046548D">
              <w:rPr>
                <w:rFonts w:eastAsiaTheme="minorEastAsia"/>
                <w:color w:val="000000"/>
                <w:sz w:val="24"/>
              </w:rPr>
              <w:t>-</w:t>
            </w:r>
          </w:p>
        </w:tc>
      </w:tr>
      <w:tr w:rsidR="008314F7" w:rsidRPr="0046548D" w:rsidTr="00801E52">
        <w:trPr>
          <w:jc w:val="center"/>
        </w:trPr>
        <w:tc>
          <w:tcPr>
            <w:tcW w:w="3935" w:type="dxa"/>
            <w:vAlign w:val="center"/>
          </w:tcPr>
          <w:p w:rsidR="008314F7" w:rsidRPr="0046548D" w:rsidRDefault="008314F7" w:rsidP="00801E52">
            <w:pPr>
              <w:rPr>
                <w:rFonts w:eastAsiaTheme="minorEastAsia"/>
                <w:b/>
                <w:color w:val="000000"/>
                <w:sz w:val="24"/>
              </w:rPr>
            </w:pPr>
            <w:r w:rsidRPr="0046548D">
              <w:rPr>
                <w:rFonts w:eastAsiaTheme="minorEastAsia"/>
                <w:b/>
                <w:color w:val="000000"/>
                <w:sz w:val="24"/>
              </w:rPr>
              <w:t>四、净利润（净亏损以</w:t>
            </w:r>
            <w:r w:rsidRPr="0046548D">
              <w:rPr>
                <w:rFonts w:eastAsiaTheme="minorEastAsia"/>
                <w:b/>
                <w:color w:val="000000"/>
                <w:sz w:val="24"/>
              </w:rPr>
              <w:t>“-”</w:t>
            </w:r>
            <w:r w:rsidRPr="0046548D">
              <w:rPr>
                <w:rFonts w:eastAsiaTheme="minorEastAsia"/>
                <w:b/>
                <w:color w:val="000000"/>
                <w:sz w:val="24"/>
              </w:rPr>
              <w:t>号填列）</w:t>
            </w:r>
          </w:p>
        </w:tc>
        <w:tc>
          <w:tcPr>
            <w:tcW w:w="2552" w:type="dxa"/>
            <w:vAlign w:val="center"/>
          </w:tcPr>
          <w:p w:rsidR="008314F7" w:rsidRPr="0046548D" w:rsidRDefault="008314F7" w:rsidP="00801E52">
            <w:pPr>
              <w:jc w:val="right"/>
              <w:rPr>
                <w:rFonts w:eastAsiaTheme="minorEastAsia"/>
                <w:b/>
                <w:color w:val="000000"/>
                <w:sz w:val="24"/>
              </w:rPr>
            </w:pPr>
            <w:r w:rsidRPr="0046548D">
              <w:rPr>
                <w:rFonts w:eastAsiaTheme="minorEastAsia"/>
                <w:b/>
                <w:color w:val="000000"/>
                <w:sz w:val="24"/>
              </w:rPr>
              <w:t>796,469.43</w:t>
            </w:r>
          </w:p>
        </w:tc>
        <w:tc>
          <w:tcPr>
            <w:tcW w:w="2514" w:type="dxa"/>
            <w:vAlign w:val="center"/>
          </w:tcPr>
          <w:p w:rsidR="008314F7" w:rsidRPr="0046548D" w:rsidRDefault="008314F7" w:rsidP="00801E52">
            <w:pPr>
              <w:jc w:val="right"/>
              <w:rPr>
                <w:rFonts w:eastAsiaTheme="minorEastAsia"/>
                <w:b/>
                <w:color w:val="000000"/>
                <w:sz w:val="24"/>
              </w:rPr>
            </w:pPr>
            <w:r w:rsidRPr="0046548D">
              <w:rPr>
                <w:rFonts w:eastAsiaTheme="minorEastAsia"/>
                <w:b/>
                <w:color w:val="000000"/>
                <w:sz w:val="24"/>
              </w:rPr>
              <w:t>5,004,195.21</w:t>
            </w:r>
          </w:p>
        </w:tc>
      </w:tr>
    </w:tbl>
    <w:p w:rsidR="001548F9" w:rsidRPr="0046548D" w:rsidRDefault="001548F9" w:rsidP="006D141C">
      <w:pPr>
        <w:spacing w:line="288" w:lineRule="auto"/>
        <w:rPr>
          <w:rFonts w:eastAsiaTheme="minorEastAsia"/>
          <w:color w:val="000000"/>
          <w:sz w:val="24"/>
        </w:rPr>
      </w:pPr>
    </w:p>
    <w:p w:rsidR="001548F9" w:rsidRPr="0046548D" w:rsidRDefault="001548F9" w:rsidP="001F7147">
      <w:pPr>
        <w:pStyle w:val="20"/>
        <w:spacing w:before="0" w:after="0"/>
        <w:rPr>
          <w:rFonts w:ascii="Times New Roman" w:eastAsiaTheme="minorEastAsia" w:hAnsi="Times New Roman"/>
          <w:kern w:val="0"/>
          <w:szCs w:val="24"/>
        </w:rPr>
      </w:pPr>
      <w:bookmarkStart w:id="48" w:name="_Toc331410099"/>
      <w:bookmarkStart w:id="49" w:name="_Toc225498270"/>
      <w:r w:rsidRPr="0046548D">
        <w:rPr>
          <w:rFonts w:ascii="Times New Roman" w:eastAsiaTheme="minorEastAsia" w:hAnsi="Times New Roman"/>
          <w:kern w:val="0"/>
          <w:szCs w:val="24"/>
        </w:rPr>
        <w:t xml:space="preserve">6.3 </w:t>
      </w:r>
      <w:r w:rsidRPr="0046548D">
        <w:rPr>
          <w:rFonts w:ascii="Times New Roman" w:eastAsiaTheme="minorEastAsia" w:hAnsi="Times New Roman"/>
          <w:kern w:val="0"/>
          <w:szCs w:val="24"/>
        </w:rPr>
        <w:t>所有者权益（基金净值）变动表</w:t>
      </w:r>
      <w:bookmarkEnd w:id="48"/>
      <w:bookmarkEnd w:id="49"/>
    </w:p>
    <w:p w:rsidR="001548F9" w:rsidRPr="0046548D" w:rsidRDefault="001548F9" w:rsidP="001F7147">
      <w:pPr>
        <w:spacing w:line="360" w:lineRule="auto"/>
        <w:rPr>
          <w:rFonts w:eastAsiaTheme="minorEastAsia"/>
          <w:kern w:val="0"/>
          <w:sz w:val="24"/>
        </w:rPr>
      </w:pPr>
      <w:r w:rsidRPr="0046548D">
        <w:rPr>
          <w:rFonts w:eastAsiaTheme="minorEastAsia"/>
          <w:color w:val="000000"/>
          <w:sz w:val="24"/>
        </w:rPr>
        <w:t>会计主体：</w:t>
      </w:r>
      <w:r w:rsidRPr="0046548D">
        <w:rPr>
          <w:rFonts w:eastAsiaTheme="minorEastAsia"/>
          <w:kern w:val="0"/>
          <w:sz w:val="24"/>
        </w:rPr>
        <w:t>国投瑞银和安债券型证券投资基金</w:t>
      </w:r>
    </w:p>
    <w:p w:rsidR="001548F9" w:rsidRPr="0046548D" w:rsidRDefault="001548F9" w:rsidP="001F7147">
      <w:pPr>
        <w:spacing w:line="360" w:lineRule="auto"/>
        <w:rPr>
          <w:rFonts w:eastAsiaTheme="minorEastAsia"/>
          <w:kern w:val="0"/>
          <w:sz w:val="24"/>
        </w:rPr>
      </w:pPr>
      <w:r w:rsidRPr="0046548D">
        <w:rPr>
          <w:rFonts w:eastAsiaTheme="minorEastAsia"/>
          <w:color w:val="000000"/>
          <w:sz w:val="24"/>
        </w:rPr>
        <w:t>本报告期：</w:t>
      </w:r>
      <w:r w:rsidRPr="0046548D">
        <w:rPr>
          <w:rFonts w:eastAsiaTheme="minorEastAsia"/>
          <w:kern w:val="0"/>
          <w:sz w:val="24"/>
        </w:rPr>
        <w:t>2018</w:t>
      </w:r>
      <w:r w:rsidRPr="0046548D">
        <w:rPr>
          <w:rFonts w:eastAsiaTheme="minorEastAsia"/>
          <w:kern w:val="0"/>
          <w:sz w:val="24"/>
        </w:rPr>
        <w:t>年</w:t>
      </w:r>
      <w:r w:rsidRPr="0046548D">
        <w:rPr>
          <w:rFonts w:eastAsiaTheme="minorEastAsia"/>
          <w:kern w:val="0"/>
          <w:sz w:val="24"/>
        </w:rPr>
        <w:t>1</w:t>
      </w:r>
      <w:r w:rsidRPr="0046548D">
        <w:rPr>
          <w:rFonts w:eastAsiaTheme="minorEastAsia"/>
          <w:kern w:val="0"/>
          <w:sz w:val="24"/>
        </w:rPr>
        <w:t>月</w:t>
      </w:r>
      <w:r w:rsidRPr="0046548D">
        <w:rPr>
          <w:rFonts w:eastAsiaTheme="minorEastAsia"/>
          <w:kern w:val="0"/>
          <w:sz w:val="24"/>
        </w:rPr>
        <w:t>1</w:t>
      </w:r>
      <w:r w:rsidRPr="0046548D">
        <w:rPr>
          <w:rFonts w:eastAsiaTheme="minorEastAsia"/>
          <w:kern w:val="0"/>
          <w:sz w:val="24"/>
        </w:rPr>
        <w:t>日至</w:t>
      </w:r>
      <w:r w:rsidRPr="0046548D">
        <w:rPr>
          <w:rFonts w:eastAsiaTheme="minorEastAsia"/>
          <w:kern w:val="0"/>
          <w:sz w:val="24"/>
        </w:rPr>
        <w:t>2018</w:t>
      </w:r>
      <w:r w:rsidRPr="0046548D">
        <w:rPr>
          <w:rFonts w:eastAsiaTheme="minorEastAsia"/>
          <w:kern w:val="0"/>
          <w:sz w:val="24"/>
        </w:rPr>
        <w:t>年</w:t>
      </w:r>
      <w:r w:rsidRPr="0046548D">
        <w:rPr>
          <w:rFonts w:eastAsiaTheme="minorEastAsia"/>
          <w:kern w:val="0"/>
          <w:sz w:val="24"/>
        </w:rPr>
        <w:t>6</w:t>
      </w:r>
      <w:r w:rsidRPr="0046548D">
        <w:rPr>
          <w:rFonts w:eastAsiaTheme="minorEastAsia"/>
          <w:kern w:val="0"/>
          <w:sz w:val="24"/>
        </w:rPr>
        <w:t>月</w:t>
      </w:r>
      <w:r w:rsidRPr="0046548D">
        <w:rPr>
          <w:rFonts w:eastAsiaTheme="minorEastAsia"/>
          <w:kern w:val="0"/>
          <w:sz w:val="24"/>
        </w:rPr>
        <w:t>30</w:t>
      </w:r>
      <w:r w:rsidRPr="0046548D">
        <w:rPr>
          <w:rFonts w:eastAsiaTheme="minorEastAsia"/>
          <w:kern w:val="0"/>
          <w:sz w:val="24"/>
        </w:rPr>
        <w:t>日</w:t>
      </w:r>
    </w:p>
    <w:p w:rsidR="001548F9" w:rsidRPr="0046548D" w:rsidRDefault="001548F9" w:rsidP="006D141C">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1548F9" w:rsidRPr="0046548D" w:rsidTr="001A4BE3">
        <w:tc>
          <w:tcPr>
            <w:tcW w:w="2552" w:type="dxa"/>
            <w:vMerge w:val="restart"/>
            <w:vAlign w:val="center"/>
          </w:tcPr>
          <w:p w:rsidR="001548F9" w:rsidRPr="0046548D" w:rsidRDefault="001548F9">
            <w:pPr>
              <w:jc w:val="center"/>
              <w:rPr>
                <w:rFonts w:eastAsiaTheme="minorEastAsia"/>
                <w:b/>
                <w:color w:val="000000"/>
                <w:sz w:val="24"/>
              </w:rPr>
            </w:pPr>
            <w:r w:rsidRPr="0046548D">
              <w:rPr>
                <w:rFonts w:eastAsiaTheme="minorEastAsia"/>
                <w:b/>
                <w:color w:val="000000"/>
                <w:sz w:val="24"/>
              </w:rPr>
              <w:t>项目</w:t>
            </w:r>
          </w:p>
        </w:tc>
        <w:tc>
          <w:tcPr>
            <w:tcW w:w="6448" w:type="dxa"/>
            <w:gridSpan w:val="3"/>
            <w:vAlign w:val="center"/>
          </w:tcPr>
          <w:p w:rsidR="001548F9" w:rsidRPr="0046548D" w:rsidRDefault="001548F9">
            <w:pPr>
              <w:jc w:val="center"/>
              <w:rPr>
                <w:rFonts w:eastAsiaTheme="minorEastAsia"/>
                <w:b/>
                <w:color w:val="000000"/>
                <w:sz w:val="24"/>
              </w:rPr>
            </w:pPr>
            <w:r w:rsidRPr="0046548D">
              <w:rPr>
                <w:rFonts w:eastAsiaTheme="minorEastAsia"/>
                <w:b/>
                <w:color w:val="000000"/>
                <w:sz w:val="24"/>
              </w:rPr>
              <w:t>本期</w:t>
            </w:r>
          </w:p>
          <w:p w:rsidR="001548F9" w:rsidRPr="0046548D" w:rsidRDefault="001548F9">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rPr>
              <w:t>2018</w:t>
            </w:r>
            <w:r w:rsidRPr="0046548D">
              <w:rPr>
                <w:rFonts w:ascii="Times New Roman" w:eastAsiaTheme="minorEastAsia" w:hAnsi="Times New Roman"/>
                <w:b/>
              </w:rPr>
              <w:t>年</w:t>
            </w:r>
            <w:r w:rsidRPr="0046548D">
              <w:rPr>
                <w:rFonts w:ascii="Times New Roman" w:eastAsiaTheme="minorEastAsia" w:hAnsi="Times New Roman"/>
                <w:b/>
              </w:rPr>
              <w:t>1</w:t>
            </w:r>
            <w:r w:rsidRPr="0046548D">
              <w:rPr>
                <w:rFonts w:ascii="Times New Roman" w:eastAsiaTheme="minorEastAsia" w:hAnsi="Times New Roman"/>
                <w:b/>
              </w:rPr>
              <w:t>月</w:t>
            </w:r>
            <w:r w:rsidRPr="0046548D">
              <w:rPr>
                <w:rFonts w:ascii="Times New Roman" w:eastAsiaTheme="minorEastAsia" w:hAnsi="Times New Roman"/>
                <w:b/>
              </w:rPr>
              <w:t>1</w:t>
            </w:r>
            <w:r w:rsidRPr="0046548D">
              <w:rPr>
                <w:rFonts w:ascii="Times New Roman" w:eastAsiaTheme="minorEastAsia" w:hAnsi="Times New Roman"/>
                <w:b/>
              </w:rPr>
              <w:t>日至</w:t>
            </w:r>
            <w:r w:rsidRPr="0046548D">
              <w:rPr>
                <w:rFonts w:ascii="Times New Roman" w:eastAsiaTheme="minorEastAsia" w:hAnsi="Times New Roman"/>
                <w:b/>
              </w:rPr>
              <w:t>2018</w:t>
            </w:r>
            <w:r w:rsidRPr="0046548D">
              <w:rPr>
                <w:rFonts w:ascii="Times New Roman" w:eastAsiaTheme="minorEastAsia" w:hAnsi="Times New Roman"/>
                <w:b/>
              </w:rPr>
              <w:t>年</w:t>
            </w:r>
            <w:r w:rsidRPr="0046548D">
              <w:rPr>
                <w:rFonts w:ascii="Times New Roman" w:eastAsiaTheme="minorEastAsia" w:hAnsi="Times New Roman"/>
                <w:b/>
              </w:rPr>
              <w:t>6</w:t>
            </w:r>
            <w:r w:rsidRPr="0046548D">
              <w:rPr>
                <w:rFonts w:ascii="Times New Roman" w:eastAsiaTheme="minorEastAsia" w:hAnsi="Times New Roman"/>
                <w:b/>
              </w:rPr>
              <w:t>月</w:t>
            </w:r>
            <w:r w:rsidRPr="0046548D">
              <w:rPr>
                <w:rFonts w:ascii="Times New Roman" w:eastAsiaTheme="minorEastAsia" w:hAnsi="Times New Roman"/>
                <w:b/>
              </w:rPr>
              <w:t>30</w:t>
            </w:r>
            <w:r w:rsidRPr="0046548D">
              <w:rPr>
                <w:rFonts w:ascii="Times New Roman" w:eastAsiaTheme="minorEastAsia" w:hAnsi="Times New Roman"/>
                <w:b/>
              </w:rPr>
              <w:t>日</w:t>
            </w:r>
          </w:p>
        </w:tc>
      </w:tr>
      <w:tr w:rsidR="001548F9" w:rsidRPr="0046548D" w:rsidTr="001A4BE3">
        <w:tc>
          <w:tcPr>
            <w:tcW w:w="2552" w:type="dxa"/>
            <w:vMerge/>
            <w:vAlign w:val="center"/>
          </w:tcPr>
          <w:p w:rsidR="001548F9" w:rsidRPr="0046548D" w:rsidRDefault="001548F9">
            <w:pPr>
              <w:widowControl/>
              <w:jc w:val="left"/>
              <w:rPr>
                <w:rFonts w:eastAsiaTheme="minorEastAsia"/>
                <w:b/>
                <w:color w:val="000000"/>
                <w:sz w:val="24"/>
              </w:rPr>
            </w:pPr>
          </w:p>
        </w:tc>
        <w:tc>
          <w:tcPr>
            <w:tcW w:w="2149" w:type="dxa"/>
            <w:vAlign w:val="center"/>
          </w:tcPr>
          <w:p w:rsidR="001548F9" w:rsidRPr="0046548D" w:rsidRDefault="001548F9">
            <w:pPr>
              <w:jc w:val="center"/>
              <w:rPr>
                <w:rFonts w:eastAsiaTheme="minorEastAsia"/>
                <w:b/>
                <w:color w:val="000000"/>
                <w:sz w:val="24"/>
              </w:rPr>
            </w:pPr>
            <w:r w:rsidRPr="0046548D">
              <w:rPr>
                <w:rFonts w:eastAsiaTheme="minorEastAsia"/>
                <w:b/>
                <w:color w:val="000000"/>
                <w:sz w:val="24"/>
              </w:rPr>
              <w:t>实收基金</w:t>
            </w:r>
          </w:p>
        </w:tc>
        <w:tc>
          <w:tcPr>
            <w:tcW w:w="2149" w:type="dxa"/>
            <w:vAlign w:val="center"/>
          </w:tcPr>
          <w:p w:rsidR="001548F9" w:rsidRPr="0046548D" w:rsidRDefault="001548F9">
            <w:pPr>
              <w:jc w:val="center"/>
              <w:rPr>
                <w:rFonts w:eastAsiaTheme="minorEastAsia"/>
                <w:b/>
                <w:color w:val="000000"/>
                <w:sz w:val="24"/>
              </w:rPr>
            </w:pPr>
            <w:r w:rsidRPr="0046548D">
              <w:rPr>
                <w:rFonts w:eastAsiaTheme="minorEastAsia"/>
                <w:b/>
                <w:color w:val="000000"/>
                <w:sz w:val="24"/>
              </w:rPr>
              <w:t>未分配利润</w:t>
            </w:r>
          </w:p>
        </w:tc>
        <w:tc>
          <w:tcPr>
            <w:tcW w:w="2150" w:type="dxa"/>
            <w:vAlign w:val="center"/>
          </w:tcPr>
          <w:p w:rsidR="001548F9" w:rsidRPr="0046548D" w:rsidRDefault="001548F9">
            <w:pPr>
              <w:jc w:val="center"/>
              <w:rPr>
                <w:rFonts w:eastAsiaTheme="minorEastAsia"/>
                <w:color w:val="000000"/>
                <w:sz w:val="24"/>
              </w:rPr>
            </w:pPr>
            <w:r w:rsidRPr="0046548D">
              <w:rPr>
                <w:rFonts w:eastAsiaTheme="minorEastAsia"/>
                <w:b/>
                <w:color w:val="000000"/>
                <w:sz w:val="24"/>
              </w:rPr>
              <w:t>所有者权益合计</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一、期初所有者权益（基金净值）</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49,334,485.06</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2,563,886.93</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51,898,371.99</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二、本期经营活动产生的基金净值变动数（本期利润）</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796,469.43</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796,469.43</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三、本期基金份额交易产生的基金净值变动数（净值减少以</w:t>
            </w:r>
            <w:r w:rsidRPr="0046548D">
              <w:rPr>
                <w:rFonts w:eastAsiaTheme="minorEastAsia"/>
                <w:color w:val="000000"/>
                <w:sz w:val="24"/>
              </w:rPr>
              <w:t>“-”</w:t>
            </w:r>
            <w:r w:rsidRPr="0046548D">
              <w:rPr>
                <w:rFonts w:eastAsiaTheme="minorEastAsia"/>
                <w:color w:val="000000"/>
                <w:sz w:val="24"/>
              </w:rPr>
              <w:t>号填列）</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-39,083,124.96</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-2,572,422.36</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-41,655,547.32</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其中：</w:t>
            </w:r>
            <w:r w:rsidRPr="0046548D">
              <w:rPr>
                <w:rFonts w:eastAsiaTheme="minorEastAsia"/>
                <w:color w:val="000000"/>
                <w:sz w:val="24"/>
              </w:rPr>
              <w:t>1.</w:t>
            </w:r>
            <w:r w:rsidRPr="0046548D">
              <w:rPr>
                <w:rFonts w:eastAsiaTheme="minorEastAsia"/>
                <w:color w:val="000000"/>
                <w:sz w:val="24"/>
              </w:rPr>
              <w:t>基金申购款</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543,799.32</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35,622.84</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579,422.16</w:t>
            </w:r>
          </w:p>
        </w:tc>
      </w:tr>
      <w:tr w:rsidR="001548F9" w:rsidRPr="0046548D" w:rsidTr="00801E52">
        <w:tc>
          <w:tcPr>
            <w:tcW w:w="2552" w:type="dxa"/>
            <w:vAlign w:val="center"/>
          </w:tcPr>
          <w:p w:rsidR="001548F9" w:rsidRPr="0046548D" w:rsidRDefault="001548F9" w:rsidP="0046548D">
            <w:pPr>
              <w:ind w:firstLineChars="300" w:firstLine="720"/>
              <w:rPr>
                <w:rFonts w:eastAsiaTheme="minorEastAsia"/>
                <w:color w:val="000000"/>
                <w:sz w:val="24"/>
              </w:rPr>
            </w:pPr>
            <w:r w:rsidRPr="0046548D">
              <w:rPr>
                <w:rFonts w:eastAsiaTheme="minorEastAsia"/>
                <w:color w:val="000000"/>
                <w:sz w:val="24"/>
              </w:rPr>
              <w:t>2.</w:t>
            </w:r>
            <w:r w:rsidRPr="0046548D">
              <w:rPr>
                <w:rFonts w:eastAsiaTheme="minorEastAsia"/>
                <w:color w:val="000000"/>
                <w:sz w:val="24"/>
              </w:rPr>
              <w:t>基金赎回款</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-39,626,924.28</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-2,608,045.20</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-42,234,969.48</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四、本期向基金份额持有人分配利润产生的基金净值变动（净值减少以</w:t>
            </w:r>
            <w:r w:rsidRPr="0046548D">
              <w:rPr>
                <w:rFonts w:eastAsiaTheme="minorEastAsia"/>
                <w:color w:val="000000"/>
                <w:sz w:val="24"/>
              </w:rPr>
              <w:t>“-”</w:t>
            </w:r>
            <w:r w:rsidRPr="0046548D">
              <w:rPr>
                <w:rFonts w:eastAsiaTheme="minorEastAsia"/>
                <w:color w:val="000000"/>
                <w:sz w:val="24"/>
              </w:rPr>
              <w:t>号填列）</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五、期末所有者权益（基金净值）</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10,251,360.10</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787,934.00</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11,039,294.10</w:t>
            </w:r>
          </w:p>
        </w:tc>
      </w:tr>
      <w:tr w:rsidR="001548F9" w:rsidRPr="0046548D" w:rsidTr="001A4BE3">
        <w:tc>
          <w:tcPr>
            <w:tcW w:w="2552" w:type="dxa"/>
            <w:vMerge w:val="restart"/>
            <w:vAlign w:val="center"/>
          </w:tcPr>
          <w:p w:rsidR="001548F9" w:rsidRPr="0046548D" w:rsidRDefault="001548F9">
            <w:pPr>
              <w:jc w:val="center"/>
              <w:rPr>
                <w:rFonts w:eastAsiaTheme="minorEastAsia"/>
                <w:color w:val="000000"/>
                <w:sz w:val="24"/>
              </w:rPr>
            </w:pPr>
            <w:r w:rsidRPr="0046548D">
              <w:rPr>
                <w:rFonts w:eastAsiaTheme="minorEastAsia"/>
                <w:b/>
                <w:color w:val="000000"/>
                <w:sz w:val="24"/>
              </w:rPr>
              <w:t>项目</w:t>
            </w:r>
          </w:p>
        </w:tc>
        <w:tc>
          <w:tcPr>
            <w:tcW w:w="6448" w:type="dxa"/>
            <w:gridSpan w:val="3"/>
            <w:vAlign w:val="center"/>
          </w:tcPr>
          <w:p w:rsidR="001548F9" w:rsidRPr="0046548D" w:rsidRDefault="001548F9">
            <w:pPr>
              <w:jc w:val="center"/>
              <w:rPr>
                <w:rFonts w:eastAsiaTheme="minorEastAsia"/>
                <w:b/>
                <w:color w:val="000000"/>
                <w:sz w:val="24"/>
              </w:rPr>
            </w:pPr>
            <w:r w:rsidRPr="0046548D">
              <w:rPr>
                <w:rFonts w:eastAsiaTheme="minorEastAsia"/>
                <w:b/>
                <w:color w:val="000000"/>
                <w:sz w:val="24"/>
              </w:rPr>
              <w:t>上年度可比期间</w:t>
            </w:r>
          </w:p>
          <w:p w:rsidR="001548F9" w:rsidRPr="0046548D" w:rsidRDefault="001548F9">
            <w:pPr>
              <w:pStyle w:val="af6"/>
              <w:spacing w:before="0" w:beforeAutospacing="0" w:after="0" w:afterAutospacing="0"/>
              <w:jc w:val="center"/>
              <w:rPr>
                <w:rFonts w:ascii="Times New Roman" w:eastAsiaTheme="minorEastAsia" w:hAnsi="Times New Roman"/>
                <w:b/>
                <w:color w:val="000000"/>
              </w:rPr>
            </w:pPr>
            <w:r w:rsidRPr="0046548D">
              <w:rPr>
                <w:rFonts w:ascii="Times New Roman" w:eastAsiaTheme="minorEastAsia" w:hAnsi="Times New Roman"/>
                <w:b/>
                <w:color w:val="000000"/>
              </w:rPr>
              <w:t>2017</w:t>
            </w:r>
            <w:r w:rsidRPr="0046548D">
              <w:rPr>
                <w:rFonts w:ascii="Times New Roman" w:eastAsiaTheme="minorEastAsia" w:hAnsi="Times New Roman"/>
                <w:b/>
                <w:color w:val="000000"/>
              </w:rPr>
              <w:t>年</w:t>
            </w:r>
            <w:r w:rsidRPr="0046548D">
              <w:rPr>
                <w:rFonts w:ascii="Times New Roman" w:eastAsiaTheme="minorEastAsia" w:hAnsi="Times New Roman"/>
                <w:b/>
                <w:color w:val="000000"/>
              </w:rPr>
              <w:t>1</w:t>
            </w:r>
            <w:r w:rsidRPr="0046548D">
              <w:rPr>
                <w:rFonts w:ascii="Times New Roman" w:eastAsiaTheme="minorEastAsia" w:hAnsi="Times New Roman"/>
                <w:b/>
                <w:color w:val="000000"/>
              </w:rPr>
              <w:t>月</w:t>
            </w:r>
            <w:r w:rsidRPr="0046548D">
              <w:rPr>
                <w:rFonts w:ascii="Times New Roman" w:eastAsiaTheme="minorEastAsia" w:hAnsi="Times New Roman"/>
                <w:b/>
                <w:color w:val="000000"/>
              </w:rPr>
              <w:t>1</w:t>
            </w:r>
            <w:r w:rsidRPr="0046548D">
              <w:rPr>
                <w:rFonts w:ascii="Times New Roman" w:eastAsiaTheme="minorEastAsia" w:hAnsi="Times New Roman"/>
                <w:b/>
                <w:color w:val="000000"/>
              </w:rPr>
              <w:t>日至</w:t>
            </w:r>
            <w:r w:rsidRPr="0046548D">
              <w:rPr>
                <w:rFonts w:ascii="Times New Roman" w:eastAsiaTheme="minorEastAsia" w:hAnsi="Times New Roman"/>
                <w:b/>
                <w:color w:val="000000"/>
              </w:rPr>
              <w:t>2017</w:t>
            </w:r>
            <w:r w:rsidRPr="0046548D">
              <w:rPr>
                <w:rFonts w:ascii="Times New Roman" w:eastAsiaTheme="minorEastAsia" w:hAnsi="Times New Roman"/>
                <w:b/>
                <w:color w:val="000000"/>
              </w:rPr>
              <w:t>年</w:t>
            </w:r>
            <w:r w:rsidRPr="0046548D">
              <w:rPr>
                <w:rFonts w:ascii="Times New Roman" w:eastAsiaTheme="minorEastAsia" w:hAnsi="Times New Roman"/>
                <w:b/>
                <w:color w:val="000000"/>
              </w:rPr>
              <w:t>6</w:t>
            </w:r>
            <w:r w:rsidRPr="0046548D">
              <w:rPr>
                <w:rFonts w:ascii="Times New Roman" w:eastAsiaTheme="minorEastAsia" w:hAnsi="Times New Roman"/>
                <w:b/>
                <w:color w:val="000000"/>
              </w:rPr>
              <w:t>月</w:t>
            </w:r>
            <w:r w:rsidRPr="0046548D">
              <w:rPr>
                <w:rFonts w:ascii="Times New Roman" w:eastAsiaTheme="minorEastAsia" w:hAnsi="Times New Roman"/>
                <w:b/>
                <w:color w:val="000000"/>
              </w:rPr>
              <w:t>30</w:t>
            </w:r>
            <w:r w:rsidRPr="0046548D">
              <w:rPr>
                <w:rFonts w:ascii="Times New Roman" w:eastAsiaTheme="minorEastAsia" w:hAnsi="Times New Roman"/>
                <w:b/>
                <w:color w:val="000000"/>
              </w:rPr>
              <w:t>日</w:t>
            </w:r>
          </w:p>
        </w:tc>
      </w:tr>
      <w:tr w:rsidR="001548F9" w:rsidRPr="0046548D" w:rsidTr="001A4BE3">
        <w:tc>
          <w:tcPr>
            <w:tcW w:w="2552" w:type="dxa"/>
            <w:vMerge/>
            <w:vAlign w:val="center"/>
          </w:tcPr>
          <w:p w:rsidR="001548F9" w:rsidRPr="0046548D" w:rsidRDefault="001548F9">
            <w:pPr>
              <w:widowControl/>
              <w:jc w:val="left"/>
              <w:rPr>
                <w:rFonts w:eastAsiaTheme="minorEastAsia"/>
                <w:color w:val="000000"/>
                <w:sz w:val="24"/>
              </w:rPr>
            </w:pPr>
          </w:p>
        </w:tc>
        <w:tc>
          <w:tcPr>
            <w:tcW w:w="2149" w:type="dxa"/>
            <w:vAlign w:val="center"/>
          </w:tcPr>
          <w:p w:rsidR="001548F9" w:rsidRPr="0046548D" w:rsidRDefault="001548F9">
            <w:pPr>
              <w:jc w:val="center"/>
              <w:rPr>
                <w:rFonts w:eastAsiaTheme="minorEastAsia"/>
                <w:color w:val="000000"/>
                <w:sz w:val="24"/>
              </w:rPr>
            </w:pPr>
            <w:r w:rsidRPr="0046548D">
              <w:rPr>
                <w:rFonts w:eastAsiaTheme="minorEastAsia"/>
                <w:b/>
                <w:color w:val="000000"/>
                <w:sz w:val="24"/>
              </w:rPr>
              <w:t>实收基金</w:t>
            </w:r>
          </w:p>
        </w:tc>
        <w:tc>
          <w:tcPr>
            <w:tcW w:w="2149" w:type="dxa"/>
          </w:tcPr>
          <w:p w:rsidR="001548F9" w:rsidRPr="0046548D" w:rsidRDefault="001548F9">
            <w:pPr>
              <w:jc w:val="center"/>
              <w:rPr>
                <w:rFonts w:eastAsiaTheme="minorEastAsia"/>
                <w:color w:val="000000"/>
                <w:sz w:val="24"/>
              </w:rPr>
            </w:pPr>
            <w:r w:rsidRPr="0046548D">
              <w:rPr>
                <w:rFonts w:eastAsiaTheme="minorEastAsia"/>
                <w:b/>
                <w:color w:val="000000"/>
                <w:sz w:val="24"/>
              </w:rPr>
              <w:t>未分配利润</w:t>
            </w:r>
          </w:p>
        </w:tc>
        <w:tc>
          <w:tcPr>
            <w:tcW w:w="2150" w:type="dxa"/>
            <w:vAlign w:val="center"/>
          </w:tcPr>
          <w:p w:rsidR="001548F9" w:rsidRPr="0046548D" w:rsidRDefault="001548F9">
            <w:pPr>
              <w:jc w:val="center"/>
              <w:rPr>
                <w:rFonts w:eastAsiaTheme="minorEastAsia"/>
                <w:b/>
                <w:color w:val="000000"/>
                <w:sz w:val="24"/>
              </w:rPr>
            </w:pPr>
            <w:r w:rsidRPr="0046548D">
              <w:rPr>
                <w:rFonts w:eastAsiaTheme="minorEastAsia"/>
                <w:b/>
                <w:color w:val="000000"/>
                <w:sz w:val="24"/>
              </w:rPr>
              <w:t>所有者权益合计</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一、期初所有者权益（基金净值）</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500,309,509.52</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10,612,279.66</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510,921,789.18</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二、本期经营活动产生的基金净值变动数（本期利润）</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5,004,195.21</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5,004,195.21</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三、本期基金份额交易产生的基金净值变动数（净值减少以</w:t>
            </w:r>
            <w:r w:rsidRPr="0046548D">
              <w:rPr>
                <w:rFonts w:eastAsiaTheme="minorEastAsia"/>
                <w:color w:val="000000"/>
                <w:sz w:val="24"/>
              </w:rPr>
              <w:t>“-”</w:t>
            </w:r>
            <w:r w:rsidRPr="0046548D">
              <w:rPr>
                <w:rFonts w:eastAsiaTheme="minorEastAsia"/>
                <w:color w:val="000000"/>
                <w:sz w:val="24"/>
              </w:rPr>
              <w:t>号填列）</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-389,905,612.51</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-10,116,270.32</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-400,021,882.83</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其中：</w:t>
            </w:r>
            <w:r w:rsidRPr="0046548D">
              <w:rPr>
                <w:rFonts w:eastAsiaTheme="minorEastAsia"/>
                <w:color w:val="000000"/>
                <w:sz w:val="24"/>
              </w:rPr>
              <w:t>1.</w:t>
            </w:r>
            <w:r w:rsidRPr="0046548D">
              <w:rPr>
                <w:rFonts w:eastAsiaTheme="minorEastAsia"/>
                <w:color w:val="000000"/>
                <w:sz w:val="24"/>
              </w:rPr>
              <w:t>基金申购款</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201,221.48</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7,275.36</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208,496.84</w:t>
            </w:r>
          </w:p>
        </w:tc>
      </w:tr>
      <w:tr w:rsidR="001548F9" w:rsidRPr="0046548D" w:rsidTr="00801E52">
        <w:tc>
          <w:tcPr>
            <w:tcW w:w="2552" w:type="dxa"/>
            <w:vAlign w:val="center"/>
          </w:tcPr>
          <w:p w:rsidR="001548F9" w:rsidRPr="0046548D" w:rsidRDefault="001548F9" w:rsidP="0046548D">
            <w:pPr>
              <w:ind w:firstLineChars="300" w:firstLine="720"/>
              <w:rPr>
                <w:rFonts w:eastAsiaTheme="minorEastAsia"/>
                <w:color w:val="000000"/>
                <w:sz w:val="24"/>
              </w:rPr>
            </w:pPr>
            <w:r w:rsidRPr="0046548D">
              <w:rPr>
                <w:rFonts w:eastAsiaTheme="minorEastAsia"/>
                <w:color w:val="000000"/>
                <w:sz w:val="24"/>
              </w:rPr>
              <w:t>2.</w:t>
            </w:r>
            <w:r w:rsidRPr="0046548D">
              <w:rPr>
                <w:rFonts w:eastAsiaTheme="minorEastAsia"/>
                <w:color w:val="000000"/>
                <w:sz w:val="24"/>
              </w:rPr>
              <w:t>基金赎回款</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-390,106,833.99</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-10,123,545.68</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-400,230,379.67</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四、本期向基金份额持有人分配利润产生的基金净值变动（净值减少以</w:t>
            </w:r>
            <w:r w:rsidRPr="0046548D">
              <w:rPr>
                <w:rFonts w:eastAsiaTheme="minorEastAsia"/>
                <w:color w:val="000000"/>
                <w:sz w:val="24"/>
              </w:rPr>
              <w:t>“-”</w:t>
            </w:r>
            <w:r w:rsidRPr="0046548D">
              <w:rPr>
                <w:rFonts w:eastAsiaTheme="minorEastAsia"/>
                <w:color w:val="000000"/>
                <w:sz w:val="24"/>
              </w:rPr>
              <w:t>号填列）</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w:t>
            </w:r>
          </w:p>
        </w:tc>
      </w:tr>
      <w:tr w:rsidR="001548F9" w:rsidRPr="0046548D" w:rsidTr="00801E52">
        <w:tc>
          <w:tcPr>
            <w:tcW w:w="2552" w:type="dxa"/>
            <w:vAlign w:val="center"/>
          </w:tcPr>
          <w:p w:rsidR="001548F9" w:rsidRPr="0046548D" w:rsidRDefault="001548F9" w:rsidP="00801E52">
            <w:pPr>
              <w:rPr>
                <w:rFonts w:eastAsiaTheme="minorEastAsia"/>
                <w:color w:val="000000"/>
                <w:sz w:val="24"/>
              </w:rPr>
            </w:pPr>
            <w:r w:rsidRPr="0046548D">
              <w:rPr>
                <w:rFonts w:eastAsiaTheme="minorEastAsia"/>
                <w:color w:val="000000"/>
                <w:sz w:val="24"/>
              </w:rPr>
              <w:t>五、期末所有者权益（基金净值）</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110,403,897.01</w:t>
            </w:r>
          </w:p>
        </w:tc>
        <w:tc>
          <w:tcPr>
            <w:tcW w:w="2149"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5,500,204.55</w:t>
            </w:r>
          </w:p>
        </w:tc>
        <w:tc>
          <w:tcPr>
            <w:tcW w:w="2150" w:type="dxa"/>
            <w:vAlign w:val="center"/>
          </w:tcPr>
          <w:p w:rsidR="001548F9" w:rsidRPr="0046548D" w:rsidRDefault="001548F9" w:rsidP="00801E52">
            <w:pPr>
              <w:jc w:val="right"/>
              <w:rPr>
                <w:rFonts w:eastAsiaTheme="minorEastAsia"/>
                <w:color w:val="000000"/>
                <w:sz w:val="24"/>
              </w:rPr>
            </w:pPr>
            <w:r w:rsidRPr="0046548D">
              <w:rPr>
                <w:rFonts w:eastAsiaTheme="minorEastAsia"/>
                <w:color w:val="000000"/>
                <w:sz w:val="24"/>
              </w:rPr>
              <w:t>115,904,101.56</w:t>
            </w:r>
          </w:p>
        </w:tc>
      </w:tr>
    </w:tbl>
    <w:p w:rsidR="001548F9" w:rsidRPr="0046548D" w:rsidRDefault="001548F9" w:rsidP="0046548D">
      <w:pPr>
        <w:spacing w:line="288" w:lineRule="auto"/>
        <w:ind w:firstLineChars="200" w:firstLine="480"/>
        <w:jc w:val="left"/>
        <w:rPr>
          <w:rFonts w:eastAsiaTheme="minorEastAsia"/>
          <w:color w:val="000000"/>
          <w:kern w:val="0"/>
          <w:sz w:val="24"/>
        </w:rPr>
      </w:pPr>
    </w:p>
    <w:p w:rsidR="0039626A" w:rsidRPr="0046548D" w:rsidRDefault="0039626A" w:rsidP="001F7147">
      <w:pPr>
        <w:spacing w:line="360" w:lineRule="auto"/>
        <w:rPr>
          <w:rFonts w:eastAsiaTheme="minorEastAsia"/>
          <w:sz w:val="24"/>
        </w:rPr>
      </w:pPr>
      <w:r w:rsidRPr="0046548D">
        <w:rPr>
          <w:rFonts w:eastAsiaTheme="minorEastAsia"/>
          <w:sz w:val="24"/>
        </w:rPr>
        <w:t>报表附注为财务报表的组成部分。</w:t>
      </w:r>
    </w:p>
    <w:p w:rsidR="0039626A" w:rsidRPr="0046548D" w:rsidRDefault="0039626A" w:rsidP="001F7147">
      <w:pPr>
        <w:spacing w:line="360" w:lineRule="auto"/>
        <w:rPr>
          <w:rFonts w:eastAsiaTheme="minorEastAsia"/>
          <w:sz w:val="24"/>
        </w:rPr>
      </w:pPr>
      <w:r w:rsidRPr="0046548D">
        <w:rPr>
          <w:rFonts w:eastAsiaTheme="minorEastAsia"/>
          <w:sz w:val="24"/>
        </w:rPr>
        <w:t>本报告</w:t>
      </w:r>
      <w:r w:rsidRPr="0046548D">
        <w:rPr>
          <w:rFonts w:eastAsiaTheme="minorEastAsia"/>
          <w:sz w:val="24"/>
        </w:rPr>
        <w:t>6.1</w:t>
      </w:r>
      <w:r w:rsidRPr="0046548D">
        <w:rPr>
          <w:rFonts w:eastAsiaTheme="minorEastAsia"/>
          <w:sz w:val="24"/>
        </w:rPr>
        <w:t>至</w:t>
      </w:r>
      <w:r w:rsidRPr="0046548D">
        <w:rPr>
          <w:rFonts w:eastAsiaTheme="minorEastAsia"/>
          <w:sz w:val="24"/>
        </w:rPr>
        <w:t>6.4</w:t>
      </w:r>
      <w:r w:rsidRPr="0046548D">
        <w:rPr>
          <w:rFonts w:eastAsiaTheme="minorEastAsia"/>
          <w:sz w:val="24"/>
        </w:rPr>
        <w:t>，财务报表由下列负责人签署：</w:t>
      </w:r>
    </w:p>
    <w:p w:rsidR="0039626A" w:rsidRPr="0046548D" w:rsidRDefault="007C0872" w:rsidP="001F7147">
      <w:pPr>
        <w:spacing w:line="360" w:lineRule="auto"/>
        <w:rPr>
          <w:rFonts w:eastAsiaTheme="minorEastAsia"/>
          <w:sz w:val="24"/>
        </w:rPr>
      </w:pPr>
      <w:r w:rsidRPr="0046548D">
        <w:rPr>
          <w:rFonts w:eastAsiaTheme="minorEastAsia"/>
          <w:sz w:val="24"/>
        </w:rPr>
        <w:t>基金管理人</w:t>
      </w:r>
      <w:r w:rsidR="0039626A" w:rsidRPr="0046548D">
        <w:rPr>
          <w:rFonts w:eastAsiaTheme="minorEastAsia"/>
          <w:sz w:val="24"/>
        </w:rPr>
        <w:t>负责人：王彬，主管会计工作负责人：王彬，会计机构负责人：冯伟</w:t>
      </w:r>
    </w:p>
    <w:p w:rsidR="001548F9" w:rsidRPr="0046548D" w:rsidRDefault="001548F9" w:rsidP="0046548D">
      <w:pPr>
        <w:spacing w:line="360" w:lineRule="auto"/>
        <w:ind w:firstLineChars="200" w:firstLine="480"/>
        <w:rPr>
          <w:rFonts w:eastAsiaTheme="minorEastAsia"/>
          <w:color w:val="000000"/>
          <w:sz w:val="24"/>
        </w:rPr>
      </w:pPr>
    </w:p>
    <w:p w:rsidR="001548F9" w:rsidRPr="0046548D" w:rsidRDefault="001548F9" w:rsidP="001F7147">
      <w:pPr>
        <w:pStyle w:val="20"/>
        <w:spacing w:before="0" w:after="0"/>
        <w:rPr>
          <w:rFonts w:ascii="Times New Roman" w:eastAsiaTheme="minorEastAsia" w:hAnsi="Times New Roman"/>
          <w:kern w:val="0"/>
          <w:szCs w:val="24"/>
        </w:rPr>
      </w:pPr>
      <w:bookmarkStart w:id="50" w:name="_Toc331410100"/>
      <w:bookmarkStart w:id="51" w:name="_Toc225498271"/>
      <w:r w:rsidRPr="0046548D">
        <w:rPr>
          <w:rFonts w:ascii="Times New Roman" w:eastAsiaTheme="minorEastAsia" w:hAnsi="Times New Roman"/>
          <w:kern w:val="0"/>
          <w:szCs w:val="24"/>
        </w:rPr>
        <w:t xml:space="preserve">6.4 </w:t>
      </w:r>
      <w:r w:rsidRPr="0046548D">
        <w:rPr>
          <w:rFonts w:ascii="Times New Roman" w:eastAsiaTheme="minorEastAsia" w:hAnsi="Times New Roman"/>
          <w:kern w:val="0"/>
          <w:szCs w:val="24"/>
        </w:rPr>
        <w:t>报表附注</w:t>
      </w:r>
      <w:bookmarkEnd w:id="50"/>
      <w:bookmarkEnd w:id="51"/>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6.4.1 </w:t>
      </w:r>
      <w:r w:rsidRPr="0046548D">
        <w:rPr>
          <w:rFonts w:eastAsiaTheme="minorEastAsia"/>
          <w:b/>
          <w:color w:val="000000"/>
          <w:kern w:val="0"/>
          <w:sz w:val="24"/>
        </w:rPr>
        <w:t>基金基本情况</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国投瑞银和安债券型证券投资基金经中国证券监督管理委员会（简称</w:t>
      </w:r>
      <w:r>
        <w:rPr>
          <w:rFonts w:eastAsiaTheme="minorEastAsia"/>
          <w:color w:val="000000"/>
          <w:sz w:val="24"/>
        </w:rPr>
        <w:t>"</w:t>
      </w:r>
      <w:r>
        <w:rPr>
          <w:rFonts w:eastAsiaTheme="minorEastAsia"/>
          <w:color w:val="000000"/>
          <w:sz w:val="24"/>
        </w:rPr>
        <w:t>中国证监会</w:t>
      </w:r>
      <w:r>
        <w:rPr>
          <w:rFonts w:eastAsiaTheme="minorEastAsia"/>
          <w:color w:val="000000"/>
          <w:sz w:val="24"/>
        </w:rPr>
        <w:t>"</w:t>
      </w:r>
      <w:r>
        <w:rPr>
          <w:rFonts w:eastAsiaTheme="minorEastAsia"/>
          <w:color w:val="000000"/>
          <w:sz w:val="24"/>
        </w:rPr>
        <w:t>）证监许可</w:t>
      </w:r>
      <w:r>
        <w:rPr>
          <w:rFonts w:eastAsiaTheme="minorEastAsia"/>
          <w:color w:val="000000"/>
          <w:sz w:val="24"/>
        </w:rPr>
        <w:t>[2016] 750</w:t>
      </w:r>
      <w:r>
        <w:rPr>
          <w:rFonts w:eastAsiaTheme="minorEastAsia"/>
          <w:color w:val="000000"/>
          <w:sz w:val="24"/>
        </w:rPr>
        <w:t>号文《关于准予国投瑞银和安债券型证券投资基金注册的批复》的核准，由基金管理人国投瑞银基金管理有限公司向社会公开发行募集，基金合同于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日正式生效，首次设立募集规模为</w:t>
      </w:r>
      <w:r>
        <w:rPr>
          <w:rFonts w:eastAsiaTheme="minorEastAsia"/>
          <w:color w:val="000000"/>
          <w:sz w:val="24"/>
        </w:rPr>
        <w:t>500,138,595.98</w:t>
      </w:r>
      <w:r>
        <w:rPr>
          <w:rFonts w:eastAsiaTheme="minorEastAsia"/>
          <w:color w:val="000000"/>
          <w:sz w:val="24"/>
        </w:rPr>
        <w:t>份基金份额。</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本基金为契约型开放式基金，存续期限不定。本基金的基金管理人为国投瑞银基金管理有限公司，注册登记机构为国投瑞银基金管理有限公司，基金托管人为中国银行股份有限公司（简称</w:t>
      </w:r>
      <w:r>
        <w:rPr>
          <w:rFonts w:eastAsiaTheme="minorEastAsia"/>
          <w:color w:val="000000"/>
          <w:sz w:val="24"/>
        </w:rPr>
        <w:t>"</w:t>
      </w:r>
      <w:r>
        <w:rPr>
          <w:rFonts w:eastAsiaTheme="minorEastAsia"/>
          <w:color w:val="000000"/>
          <w:sz w:val="24"/>
        </w:rPr>
        <w:t>中国银行</w:t>
      </w:r>
      <w:r>
        <w:rPr>
          <w:rFonts w:eastAsiaTheme="minorEastAsia"/>
          <w:color w:val="000000"/>
          <w:sz w:val="24"/>
        </w:rPr>
        <w:t>"</w:t>
      </w:r>
      <w:r>
        <w:rPr>
          <w:rFonts w:eastAsiaTheme="minorEastAsia"/>
          <w:color w:val="000000"/>
          <w:sz w:val="24"/>
        </w:rPr>
        <w:t>）。</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基金的投资范围是具有良好流动性的金融工具，包括国内依法发行上市的股票（包括主板、中小板、创业板及其他经中国证监会核准发行上市的股票）、债券（包括国债、央行票据、金融债、企业债、公司债、可转债、可分离交易可转债的公司债券部分、可交换债券、次级债、短期融资券、超短期融资券、中期票据、地方政府债、中小企业私募债券等）、资产支持证券、债券回购、银行存款、同业存单、货币市场工具以及法律法规或中国证监会允许基金投资的其他证券品种。本基金不主动参与权证投资。</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如法律法规或监管机构以后允许基金投资其他品种，基金管理人在履行适当程序后，可以将其纳入投资范围。</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本基金投资于债券资产的比例不低于基金资产的</w:t>
      </w:r>
      <w:r w:rsidRPr="0046548D">
        <w:rPr>
          <w:rFonts w:eastAsiaTheme="minorEastAsia"/>
          <w:color w:val="000000"/>
          <w:sz w:val="24"/>
        </w:rPr>
        <w:t>80%</w:t>
      </w:r>
      <w:r w:rsidRPr="0046548D">
        <w:rPr>
          <w:rFonts w:eastAsiaTheme="minorEastAsia"/>
          <w:color w:val="000000"/>
          <w:sz w:val="24"/>
        </w:rPr>
        <w:t>，投资于股票资产的比例不高于基金资产的</w:t>
      </w:r>
      <w:r w:rsidRPr="0046548D">
        <w:rPr>
          <w:rFonts w:eastAsiaTheme="minorEastAsia"/>
          <w:color w:val="000000"/>
          <w:sz w:val="24"/>
        </w:rPr>
        <w:t>20%</w:t>
      </w:r>
      <w:r w:rsidRPr="0046548D">
        <w:rPr>
          <w:rFonts w:eastAsiaTheme="minorEastAsia"/>
          <w:color w:val="000000"/>
          <w:sz w:val="24"/>
        </w:rPr>
        <w:t>。本基金持有现金或者到期日在一年以内的政府债券不低于基金资产净值的</w:t>
      </w:r>
      <w:r w:rsidRPr="0046548D">
        <w:rPr>
          <w:rFonts w:eastAsiaTheme="minorEastAsia"/>
          <w:color w:val="000000"/>
          <w:sz w:val="24"/>
        </w:rPr>
        <w:t>5%</w:t>
      </w:r>
      <w:r w:rsidRPr="0046548D">
        <w:rPr>
          <w:rFonts w:eastAsiaTheme="minorEastAsia"/>
          <w:color w:val="000000"/>
          <w:sz w:val="24"/>
        </w:rPr>
        <w:t>，其中，上述现金不包括结算备付金、存出保证金、应收申购款等。</w:t>
      </w:r>
    </w:p>
    <w:p w:rsidR="001548F9" w:rsidRPr="0046548D" w:rsidRDefault="001548F9" w:rsidP="0046548D">
      <w:pPr>
        <w:tabs>
          <w:tab w:val="left" w:pos="2265"/>
        </w:tabs>
        <w:spacing w:line="360" w:lineRule="auto"/>
        <w:ind w:firstLineChars="200" w:firstLine="480"/>
        <w:rPr>
          <w:rFonts w:eastAsiaTheme="minorEastAsia"/>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6.4.2 </w:t>
      </w:r>
      <w:r w:rsidRPr="0046548D">
        <w:rPr>
          <w:rFonts w:eastAsiaTheme="minorEastAsia"/>
          <w:b/>
          <w:color w:val="000000"/>
          <w:kern w:val="0"/>
          <w:sz w:val="24"/>
        </w:rPr>
        <w:t>会计报表的编制基础</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本财务报表系按照财政部颁布的《企业会计准则</w:t>
      </w:r>
      <w:r>
        <w:rPr>
          <w:rFonts w:eastAsiaTheme="minorEastAsia"/>
          <w:color w:val="000000"/>
          <w:sz w:val="24"/>
        </w:rPr>
        <w:t>—</w:t>
      </w:r>
      <w:r>
        <w:rPr>
          <w:rFonts w:eastAsiaTheme="minorEastAsia"/>
          <w:color w:val="000000"/>
          <w:sz w:val="24"/>
        </w:rPr>
        <w:t>基本准则》以及其后颁布及修订的具体会计准则、应用指南、解释以及其他相关规定（以下统称</w:t>
      </w:r>
      <w:r>
        <w:rPr>
          <w:rFonts w:eastAsiaTheme="minorEastAsia"/>
          <w:color w:val="000000"/>
          <w:sz w:val="24"/>
        </w:rPr>
        <w:t>“</w:t>
      </w:r>
      <w:r>
        <w:rPr>
          <w:rFonts w:eastAsiaTheme="minorEastAsia"/>
          <w:color w:val="000000"/>
          <w:sz w:val="24"/>
        </w:rPr>
        <w:t>企业会计准则</w:t>
      </w:r>
      <w:r>
        <w:rPr>
          <w:rFonts w:eastAsiaTheme="minorEastAsia"/>
          <w:color w:val="000000"/>
          <w:sz w:val="24"/>
        </w:rPr>
        <w:t>”</w:t>
      </w:r>
      <w:r>
        <w:rPr>
          <w:rFonts w:eastAsiaTheme="minorEastAsia"/>
          <w:color w:val="000000"/>
          <w:sz w:val="24"/>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证券投资基金信息披露管理办法》、《证券投资基金信息披露内容与格式准则》第</w:t>
      </w:r>
      <w:r>
        <w:rPr>
          <w:rFonts w:eastAsiaTheme="minorEastAsia"/>
          <w:color w:val="000000"/>
          <w:sz w:val="24"/>
        </w:rPr>
        <w:t>2</w:t>
      </w:r>
      <w:r>
        <w:rPr>
          <w:rFonts w:eastAsiaTheme="minorEastAsia"/>
          <w:color w:val="000000"/>
          <w:sz w:val="24"/>
        </w:rPr>
        <w:t>号《年度报告的内容与格式》、《证券投资基金信息披露编报规则》第</w:t>
      </w:r>
      <w:r>
        <w:rPr>
          <w:rFonts w:eastAsiaTheme="minorEastAsia"/>
          <w:color w:val="000000"/>
          <w:sz w:val="24"/>
        </w:rPr>
        <w:t>3</w:t>
      </w:r>
      <w:r>
        <w:rPr>
          <w:rFonts w:eastAsiaTheme="minorEastAsia"/>
          <w:color w:val="000000"/>
          <w:sz w:val="24"/>
        </w:rPr>
        <w:t>号《会计报表附注的编制及披露》、《证券投资基金信息披露</w:t>
      </w:r>
      <w:r>
        <w:rPr>
          <w:rFonts w:eastAsiaTheme="minorEastAsia"/>
          <w:color w:val="000000"/>
          <w:sz w:val="24"/>
        </w:rPr>
        <w:t>XBRL</w:t>
      </w:r>
      <w:r>
        <w:rPr>
          <w:rFonts w:eastAsiaTheme="minorEastAsia"/>
          <w:color w:val="000000"/>
          <w:sz w:val="24"/>
        </w:rPr>
        <w:t>模板第</w:t>
      </w:r>
      <w:r>
        <w:rPr>
          <w:rFonts w:eastAsiaTheme="minorEastAsia"/>
          <w:color w:val="000000"/>
          <w:sz w:val="24"/>
        </w:rPr>
        <w:t>3</w:t>
      </w:r>
      <w:r>
        <w:rPr>
          <w:rFonts w:eastAsiaTheme="minorEastAsia"/>
          <w:color w:val="000000"/>
          <w:sz w:val="24"/>
        </w:rPr>
        <w:t>号</w:t>
      </w:r>
      <w:r>
        <w:rPr>
          <w:rFonts w:eastAsiaTheme="minorEastAsia"/>
          <w:color w:val="000000"/>
          <w:sz w:val="24"/>
        </w:rPr>
        <w:t>&lt;</w:t>
      </w:r>
      <w:r>
        <w:rPr>
          <w:rFonts w:eastAsiaTheme="minorEastAsia"/>
          <w:color w:val="000000"/>
          <w:sz w:val="24"/>
        </w:rPr>
        <w:t>年度报告和半年度报告</w:t>
      </w:r>
      <w:r>
        <w:rPr>
          <w:rFonts w:eastAsiaTheme="minorEastAsia"/>
          <w:color w:val="000000"/>
          <w:sz w:val="24"/>
        </w:rPr>
        <w:t>&gt;</w:t>
      </w:r>
      <w:r>
        <w:rPr>
          <w:rFonts w:eastAsiaTheme="minorEastAsia"/>
          <w:color w:val="000000"/>
          <w:sz w:val="24"/>
        </w:rPr>
        <w:t>》及其他中国证监会及中国证券投资基金业协会颁布的相关规定。</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本财务报表以本基金持续经营为基础列报。</w:t>
      </w:r>
    </w:p>
    <w:p w:rsidR="001548F9" w:rsidRPr="0046548D" w:rsidRDefault="001548F9" w:rsidP="0046548D">
      <w:pPr>
        <w:spacing w:line="360" w:lineRule="auto"/>
        <w:ind w:firstLineChars="200" w:firstLine="482"/>
        <w:rPr>
          <w:rFonts w:eastAsiaTheme="minorEastAsia"/>
          <w:b/>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6.4.3 </w:t>
      </w:r>
      <w:r w:rsidRPr="0046548D">
        <w:rPr>
          <w:rFonts w:eastAsiaTheme="minorEastAsia"/>
          <w:b/>
          <w:color w:val="000000"/>
          <w:kern w:val="0"/>
          <w:sz w:val="24"/>
        </w:rPr>
        <w:t>遵循企业会计准则及其他有关规定的声明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本财务报表符合企业会计准则的要求，真实、完整地反映了本基金于</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日的财务状况以及</w:t>
      </w:r>
      <w:r w:rsidRPr="0046548D">
        <w:rPr>
          <w:rFonts w:eastAsiaTheme="minorEastAsia"/>
          <w:color w:val="000000"/>
          <w:sz w:val="24"/>
        </w:rPr>
        <w:t>2018</w:t>
      </w:r>
      <w:r w:rsidRPr="0046548D">
        <w:rPr>
          <w:rFonts w:eastAsiaTheme="minorEastAsia"/>
          <w:color w:val="000000"/>
          <w:sz w:val="24"/>
        </w:rPr>
        <w:t>年半年度的经营成果和净值变动情况。</w:t>
      </w:r>
    </w:p>
    <w:p w:rsidR="001548F9" w:rsidRPr="0046548D" w:rsidRDefault="001548F9" w:rsidP="0046548D">
      <w:pPr>
        <w:spacing w:line="360" w:lineRule="auto"/>
        <w:ind w:firstLineChars="200" w:firstLine="482"/>
        <w:rPr>
          <w:rFonts w:eastAsiaTheme="minorEastAsia"/>
          <w:b/>
          <w:color w:val="000000"/>
          <w:sz w:val="24"/>
        </w:rPr>
      </w:pPr>
    </w:p>
    <w:p w:rsidR="00445FEE" w:rsidRPr="0046548D" w:rsidRDefault="001548F9" w:rsidP="001F7147">
      <w:pPr>
        <w:autoSpaceDE w:val="0"/>
        <w:autoSpaceDN w:val="0"/>
        <w:adjustRightInd w:val="0"/>
        <w:snapToGrid w:val="0"/>
        <w:spacing w:line="360" w:lineRule="auto"/>
        <w:jc w:val="left"/>
        <w:rPr>
          <w:rFonts w:eastAsiaTheme="minorEastAsia"/>
          <w:b/>
          <w:bCs/>
          <w:color w:val="000000"/>
          <w:kern w:val="0"/>
          <w:sz w:val="24"/>
        </w:rPr>
      </w:pPr>
      <w:r w:rsidRPr="0046548D">
        <w:rPr>
          <w:rFonts w:eastAsiaTheme="minorEastAsia"/>
          <w:b/>
          <w:bCs/>
          <w:color w:val="000000"/>
          <w:kern w:val="0"/>
          <w:sz w:val="24"/>
        </w:rPr>
        <w:t xml:space="preserve">6.4.4 </w:t>
      </w:r>
      <w:r w:rsidR="006E3669" w:rsidRPr="0046548D">
        <w:rPr>
          <w:rFonts w:eastAsiaTheme="minorEastAsia"/>
          <w:b/>
          <w:kern w:val="0"/>
          <w:sz w:val="24"/>
        </w:rPr>
        <w:t>本报告期所采用的会计政策、会计估计与最近一期年度报告相一致的说明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本基金本报告期所采用的会计政策、会计估计与最近一期年度报告一致。</w:t>
      </w: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6.4.5 </w:t>
      </w:r>
      <w:r w:rsidRPr="0046548D">
        <w:rPr>
          <w:rFonts w:eastAsiaTheme="minorEastAsia"/>
          <w:b/>
          <w:color w:val="000000"/>
          <w:kern w:val="0"/>
          <w:sz w:val="24"/>
        </w:rPr>
        <w:t>会计政策和会计估计变更以及差错更正的说明</w:t>
      </w: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6.4.5.1</w:t>
      </w:r>
      <w:r w:rsidRPr="0046548D">
        <w:rPr>
          <w:rFonts w:eastAsiaTheme="minorEastAsia"/>
          <w:b/>
          <w:color w:val="000000"/>
          <w:kern w:val="0"/>
          <w:sz w:val="24"/>
        </w:rPr>
        <w:t>会计政策变更的说明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本基金本报告期无需要说明的会计政策变更。</w:t>
      </w:r>
    </w:p>
    <w:p w:rsidR="001548F9" w:rsidRPr="0046548D" w:rsidRDefault="001548F9" w:rsidP="0046548D">
      <w:pPr>
        <w:spacing w:line="360" w:lineRule="auto"/>
        <w:ind w:firstLineChars="200" w:firstLine="480"/>
        <w:rPr>
          <w:rFonts w:eastAsiaTheme="minorEastAsia"/>
          <w:bCs/>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6.4.5.2</w:t>
      </w:r>
      <w:r w:rsidRPr="0046548D">
        <w:rPr>
          <w:rFonts w:eastAsiaTheme="minorEastAsia"/>
          <w:b/>
          <w:color w:val="000000"/>
          <w:kern w:val="0"/>
          <w:sz w:val="24"/>
        </w:rPr>
        <w:t>会计估计变更的说明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本基金本报告期未发生会计估计变更。</w:t>
      </w:r>
    </w:p>
    <w:p w:rsidR="001548F9" w:rsidRPr="0046548D" w:rsidRDefault="001548F9" w:rsidP="0046548D">
      <w:pPr>
        <w:spacing w:line="360" w:lineRule="auto"/>
        <w:ind w:firstLineChars="200" w:firstLine="480"/>
        <w:rPr>
          <w:rFonts w:eastAsiaTheme="minorEastAsia"/>
          <w:bCs/>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6.4.5.3</w:t>
      </w:r>
      <w:r w:rsidRPr="0046548D">
        <w:rPr>
          <w:rFonts w:eastAsiaTheme="minorEastAsia"/>
          <w:b/>
          <w:color w:val="000000"/>
          <w:kern w:val="0"/>
          <w:sz w:val="24"/>
        </w:rPr>
        <w:t>差错更正的说明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本基金本报告期无需要说明的重大会计差错和更正。</w:t>
      </w:r>
    </w:p>
    <w:p w:rsidR="001548F9" w:rsidRPr="0046548D" w:rsidRDefault="001548F9" w:rsidP="0046548D">
      <w:pPr>
        <w:spacing w:line="360" w:lineRule="auto"/>
        <w:ind w:firstLineChars="200" w:firstLine="480"/>
        <w:rPr>
          <w:rFonts w:eastAsiaTheme="minorEastAsia"/>
          <w:bCs/>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6.4.6 </w:t>
      </w:r>
      <w:r w:rsidRPr="0046548D">
        <w:rPr>
          <w:rFonts w:eastAsiaTheme="minorEastAsia"/>
          <w:b/>
          <w:color w:val="000000"/>
          <w:kern w:val="0"/>
          <w:sz w:val="24"/>
        </w:rPr>
        <w:t>税项</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 xml:space="preserve">(1) </w:t>
      </w:r>
      <w:r>
        <w:rPr>
          <w:rFonts w:eastAsiaTheme="minorEastAsia"/>
          <w:color w:val="000000"/>
          <w:sz w:val="24"/>
        </w:rPr>
        <w:t>印花税</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证券（股票）交易印花税税率为</w:t>
      </w:r>
      <w:r>
        <w:rPr>
          <w:rFonts w:eastAsiaTheme="minorEastAsia"/>
          <w:color w:val="000000"/>
          <w:sz w:val="24"/>
        </w:rPr>
        <w:t>1‰</w:t>
      </w:r>
      <w:r>
        <w:rPr>
          <w:rFonts w:eastAsiaTheme="minorEastAsia"/>
          <w:color w:val="000000"/>
          <w:sz w:val="24"/>
        </w:rPr>
        <w:t>，由出让方缴纳。</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增值税及附加、企业所得税</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自</w:t>
      </w:r>
      <w:r>
        <w:rPr>
          <w:rFonts w:eastAsiaTheme="minorEastAsia"/>
          <w:color w:val="000000"/>
          <w:sz w:val="24"/>
        </w:rPr>
        <w:t>2016</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w:t>
      </w:r>
      <w:r>
        <w:rPr>
          <w:rFonts w:eastAsiaTheme="minorEastAsia"/>
          <w:color w:val="000000"/>
          <w:sz w:val="24"/>
        </w:rPr>
        <w:t>日起，在全国范围内全面推开营业税改征增值税试点，金融业纳入试点范围，由缴纳营业税改为缴纳增值税。对证券投资基金（封闭式证券投资基金，开放式证券投资基金）管理人运用基金买卖股票、债券的转让收入免征增值税；国债、地方政府债利息收入以及金融同业往来利息收入免征增值税。金融机构开展的质押式买入返售金融商品业务、买断式买入返售金融商品业务、同业存款、同业存单以及持有金融债券取得的利息收入属于金融同业往来利息收入。</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根据财政部、国家税务总局财税</w:t>
      </w:r>
      <w:r>
        <w:rPr>
          <w:rFonts w:eastAsiaTheme="minorEastAsia"/>
          <w:color w:val="000000"/>
          <w:sz w:val="24"/>
        </w:rPr>
        <w:t>[2016]140</w:t>
      </w:r>
      <w:r>
        <w:rPr>
          <w:rFonts w:eastAsiaTheme="minorEastAsia"/>
          <w:color w:val="000000"/>
          <w:sz w:val="24"/>
        </w:rPr>
        <w:t>号文《关于明确金融、房地产开发、教育辅助服务等增值税政策的通知》的规定，资管产品运营过程中发生的增值税应税行为，以资管产品管理人为增值税纳税人；根据财政部、国家税务总局财税</w:t>
      </w:r>
      <w:r>
        <w:rPr>
          <w:rFonts w:eastAsiaTheme="minorEastAsia"/>
          <w:color w:val="000000"/>
          <w:sz w:val="24"/>
        </w:rPr>
        <w:t>[2017]56</w:t>
      </w:r>
      <w:r>
        <w:rPr>
          <w:rFonts w:eastAsiaTheme="minorEastAsia"/>
          <w:color w:val="000000"/>
          <w:sz w:val="24"/>
        </w:rPr>
        <w:t>号文《关于资管产品增值税有关问题的通知》的规定，自</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w:t>
      </w:r>
      <w:r>
        <w:rPr>
          <w:rFonts w:eastAsiaTheme="minorEastAsia"/>
          <w:color w:val="000000"/>
          <w:sz w:val="24"/>
        </w:rPr>
        <w:t>日起，资管产品管理人运营资管产品过程中发生的增值税应税行为（以下称资管产品运营业务），暂适用简易计税方法，按照</w:t>
      </w:r>
      <w:r>
        <w:rPr>
          <w:rFonts w:eastAsiaTheme="minorEastAsia"/>
          <w:color w:val="000000"/>
          <w:sz w:val="24"/>
        </w:rPr>
        <w:t>3%</w:t>
      </w:r>
      <w:r>
        <w:rPr>
          <w:rFonts w:eastAsiaTheme="minorEastAsia"/>
          <w:color w:val="000000"/>
          <w:sz w:val="24"/>
        </w:rPr>
        <w:t>的征收率缴纳增值税。管理人应分别核算资管产品运营业务和其他业务的销售额和增值税应纳税额。未分别核算的，资管产品运营业务不得适用于简易计税方法。对资管产品在</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w:t>
      </w:r>
      <w:r>
        <w:rPr>
          <w:rFonts w:eastAsiaTheme="minorEastAsia"/>
          <w:color w:val="000000"/>
          <w:sz w:val="24"/>
        </w:rPr>
        <w:t>日前运营过程中发生的增值税应税行为，未缴纳增值税的，不再缴纳；已缴纳增值税的，已纳税额从资管产品管理人以后月份的增值税应纳税额中抵减。</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根据财政部、国家税务总局财税</w:t>
      </w:r>
      <w:r>
        <w:rPr>
          <w:rFonts w:eastAsiaTheme="minorEastAsia"/>
          <w:color w:val="000000"/>
          <w:sz w:val="24"/>
        </w:rPr>
        <w:t>[2017]90</w:t>
      </w:r>
      <w:r>
        <w:rPr>
          <w:rFonts w:eastAsiaTheme="minorEastAsia"/>
          <w:color w:val="000000"/>
          <w:sz w:val="24"/>
        </w:rPr>
        <w:t>号文《关于租入固定资产进项税额抵扣等增值税政策的通知》的规定，自</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w:t>
      </w:r>
      <w:r>
        <w:rPr>
          <w:rFonts w:eastAsiaTheme="minorEastAsia"/>
          <w:color w:val="000000"/>
          <w:sz w:val="24"/>
        </w:rPr>
        <w:t>日起，资管产品管理人运营资管产品提供的贷款服务、发生的部分金融商品转让业务，按照以下规定确定销售额：提供贷款服务，以</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w:t>
      </w:r>
      <w:r>
        <w:rPr>
          <w:rFonts w:eastAsiaTheme="minorEastAsia"/>
          <w:color w:val="000000"/>
          <w:sz w:val="24"/>
        </w:rPr>
        <w:t>日起产生的利息及利息性质的收入为销售额；转让</w:t>
      </w:r>
      <w:r>
        <w:rPr>
          <w:rFonts w:eastAsiaTheme="minorEastAsia"/>
          <w:color w:val="000000"/>
          <w:sz w:val="24"/>
        </w:rPr>
        <w:t>2017</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31</w:t>
      </w:r>
      <w:r>
        <w:rPr>
          <w:rFonts w:eastAsiaTheme="minorEastAsia"/>
          <w:color w:val="000000"/>
          <w:sz w:val="24"/>
        </w:rPr>
        <w:t>日前取得的股票（不包括限售股）、债券、基金、非货物期货，可以选择按照实际买入价计算销售额，或者以</w:t>
      </w:r>
      <w:r>
        <w:rPr>
          <w:rFonts w:eastAsiaTheme="minorEastAsia"/>
          <w:color w:val="000000"/>
          <w:sz w:val="24"/>
        </w:rPr>
        <w:t>2017</w:t>
      </w:r>
      <w:r>
        <w:rPr>
          <w:rFonts w:eastAsiaTheme="minorEastAsia"/>
          <w:color w:val="000000"/>
          <w:sz w:val="24"/>
        </w:rPr>
        <w:t>年最后一个交易日的股票收盘价（</w:t>
      </w:r>
      <w:r>
        <w:rPr>
          <w:rFonts w:eastAsiaTheme="minorEastAsia"/>
          <w:color w:val="000000"/>
          <w:sz w:val="24"/>
        </w:rPr>
        <w:t>2017</w:t>
      </w:r>
      <w:r>
        <w:rPr>
          <w:rFonts w:eastAsiaTheme="minorEastAsia"/>
          <w:color w:val="000000"/>
          <w:sz w:val="24"/>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增值税附加税包括城市维护建设税、教育费附加和地方教育费附加，以实际缴纳的增值税税额为计税依据，分别按</w:t>
      </w:r>
      <w:r>
        <w:rPr>
          <w:rFonts w:eastAsiaTheme="minorEastAsia"/>
          <w:color w:val="000000"/>
          <w:sz w:val="24"/>
        </w:rPr>
        <w:t>7%</w:t>
      </w:r>
      <w:r>
        <w:rPr>
          <w:rFonts w:eastAsiaTheme="minorEastAsia"/>
          <w:color w:val="000000"/>
          <w:sz w:val="24"/>
        </w:rPr>
        <w:t>、</w:t>
      </w:r>
      <w:r>
        <w:rPr>
          <w:rFonts w:eastAsiaTheme="minorEastAsia"/>
          <w:color w:val="000000"/>
          <w:sz w:val="24"/>
        </w:rPr>
        <w:t>3%</w:t>
      </w:r>
      <w:r>
        <w:rPr>
          <w:rFonts w:eastAsiaTheme="minorEastAsia"/>
          <w:color w:val="000000"/>
          <w:sz w:val="24"/>
        </w:rPr>
        <w:t>和</w:t>
      </w:r>
      <w:r>
        <w:rPr>
          <w:rFonts w:eastAsiaTheme="minorEastAsia"/>
          <w:color w:val="000000"/>
          <w:sz w:val="24"/>
        </w:rPr>
        <w:t>2%</w:t>
      </w:r>
      <w:r>
        <w:rPr>
          <w:rFonts w:eastAsiaTheme="minorEastAsia"/>
          <w:color w:val="000000"/>
          <w:sz w:val="24"/>
        </w:rPr>
        <w:t>的比例缴纳城市维护建设税、教育费附加和地方教育费附加。根据上海市虹口区税务局规定，地方教育费附加的税率于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w:t>
      </w:r>
      <w:r>
        <w:rPr>
          <w:rFonts w:eastAsiaTheme="minorEastAsia"/>
          <w:color w:val="000000"/>
          <w:sz w:val="24"/>
        </w:rPr>
        <w:t>日起由之前的</w:t>
      </w:r>
      <w:r>
        <w:rPr>
          <w:rFonts w:eastAsiaTheme="minorEastAsia"/>
          <w:color w:val="000000"/>
          <w:sz w:val="24"/>
        </w:rPr>
        <w:t>2%</w:t>
      </w:r>
      <w:r>
        <w:rPr>
          <w:rFonts w:eastAsiaTheme="minorEastAsia"/>
          <w:color w:val="000000"/>
          <w:sz w:val="24"/>
        </w:rPr>
        <w:t>调整为</w:t>
      </w:r>
      <w:r>
        <w:rPr>
          <w:rFonts w:eastAsiaTheme="minorEastAsia"/>
          <w:color w:val="000000"/>
          <w:sz w:val="24"/>
        </w:rPr>
        <w:t>1%</w:t>
      </w:r>
      <w:r>
        <w:rPr>
          <w:rFonts w:eastAsiaTheme="minorEastAsia"/>
          <w:color w:val="000000"/>
          <w:sz w:val="24"/>
        </w:rPr>
        <w:t>。</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证券投资基金从证券市场中取得的收入，包括买卖股票、债券的差价收入，股权的股息、红利收入，债券的利息收入及其他收入，暂不征收企业所得税。</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 xml:space="preserve">(3) </w:t>
      </w:r>
      <w:r>
        <w:rPr>
          <w:rFonts w:eastAsiaTheme="minorEastAsia"/>
          <w:color w:val="000000"/>
          <w:sz w:val="24"/>
        </w:rPr>
        <w:t>个人所得税</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个人所得税税率为</w:t>
      </w:r>
      <w:r>
        <w:rPr>
          <w:rFonts w:eastAsiaTheme="minorEastAsia"/>
          <w:color w:val="000000"/>
          <w:sz w:val="24"/>
        </w:rPr>
        <w:t>20%</w:t>
      </w:r>
      <w:r>
        <w:rPr>
          <w:rFonts w:eastAsiaTheme="minorEastAsia"/>
          <w:color w:val="000000"/>
          <w:sz w:val="24"/>
        </w:rPr>
        <w:t>。</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基金取得的股票的股息、红利收入、债券的利息收入及储蓄利息收入，由上市公司、债券发行企业及金融机构在向基金派发股息、红利收入、债券的利息收入及储蓄利息收入时代扣代缴个人所得税。</w:t>
      </w:r>
    </w:p>
    <w:p w:rsidR="00C57788" w:rsidRDefault="00730773">
      <w:pPr>
        <w:spacing w:line="360" w:lineRule="auto"/>
        <w:ind w:firstLineChars="200" w:firstLine="480"/>
        <w:rPr>
          <w:rFonts w:eastAsiaTheme="minorEastAsia"/>
          <w:color w:val="000000"/>
          <w:sz w:val="24"/>
        </w:rPr>
      </w:pPr>
      <w:r>
        <w:rPr>
          <w:rFonts w:eastAsiaTheme="minorEastAsia"/>
          <w:color w:val="000000"/>
          <w:sz w:val="24"/>
        </w:rPr>
        <w:t>基金从上市公司分配取得的股息红利所得，持股期限在</w:t>
      </w:r>
      <w:r>
        <w:rPr>
          <w:rFonts w:eastAsiaTheme="minorEastAsia"/>
          <w:color w:val="000000"/>
          <w:sz w:val="24"/>
        </w:rPr>
        <w:t>1</w:t>
      </w:r>
      <w:r>
        <w:rPr>
          <w:rFonts w:eastAsiaTheme="minorEastAsia"/>
          <w:color w:val="000000"/>
          <w:sz w:val="24"/>
        </w:rPr>
        <w:t>个月以内（含</w:t>
      </w:r>
      <w:r>
        <w:rPr>
          <w:rFonts w:eastAsiaTheme="minorEastAsia"/>
          <w:color w:val="000000"/>
          <w:sz w:val="24"/>
        </w:rPr>
        <w:t>1</w:t>
      </w:r>
      <w:r>
        <w:rPr>
          <w:rFonts w:eastAsiaTheme="minorEastAsia"/>
          <w:color w:val="000000"/>
          <w:sz w:val="24"/>
        </w:rPr>
        <w:t>个月）的，其股息红利所得全额计入应纳税所得额；持股期限在</w:t>
      </w:r>
      <w:r>
        <w:rPr>
          <w:rFonts w:eastAsiaTheme="minorEastAsia"/>
          <w:color w:val="000000"/>
          <w:sz w:val="24"/>
        </w:rPr>
        <w:t>1</w:t>
      </w:r>
      <w:r>
        <w:rPr>
          <w:rFonts w:eastAsiaTheme="minorEastAsia"/>
          <w:color w:val="000000"/>
          <w:sz w:val="24"/>
        </w:rPr>
        <w:t>个月以上至</w:t>
      </w:r>
      <w:r>
        <w:rPr>
          <w:rFonts w:eastAsiaTheme="minorEastAsia"/>
          <w:color w:val="000000"/>
          <w:sz w:val="24"/>
        </w:rPr>
        <w:t>1</w:t>
      </w:r>
      <w:r>
        <w:rPr>
          <w:rFonts w:eastAsiaTheme="minorEastAsia"/>
          <w:color w:val="000000"/>
          <w:sz w:val="24"/>
        </w:rPr>
        <w:t>年（含</w:t>
      </w:r>
      <w:r>
        <w:rPr>
          <w:rFonts w:eastAsiaTheme="minorEastAsia"/>
          <w:color w:val="000000"/>
          <w:sz w:val="24"/>
        </w:rPr>
        <w:t>1</w:t>
      </w:r>
      <w:r>
        <w:rPr>
          <w:rFonts w:eastAsiaTheme="minorEastAsia"/>
          <w:color w:val="000000"/>
          <w:sz w:val="24"/>
        </w:rPr>
        <w:t>年）的，暂减按</w:t>
      </w:r>
      <w:r>
        <w:rPr>
          <w:rFonts w:eastAsiaTheme="minorEastAsia"/>
          <w:color w:val="000000"/>
          <w:sz w:val="24"/>
        </w:rPr>
        <w:t>50%</w:t>
      </w:r>
      <w:r>
        <w:rPr>
          <w:rFonts w:eastAsiaTheme="minorEastAsia"/>
          <w:color w:val="000000"/>
          <w:sz w:val="24"/>
        </w:rPr>
        <w:t>计入应纳税所得额；持股期限超过</w:t>
      </w:r>
      <w:r>
        <w:rPr>
          <w:rFonts w:eastAsiaTheme="minorEastAsia"/>
          <w:color w:val="000000"/>
          <w:sz w:val="24"/>
        </w:rPr>
        <w:t>1</w:t>
      </w:r>
      <w:r>
        <w:rPr>
          <w:rFonts w:eastAsiaTheme="minorEastAsia"/>
          <w:color w:val="000000"/>
          <w:sz w:val="24"/>
        </w:rPr>
        <w:t>年的，暂免征收个人所得税。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暂免征收储蓄存款利息所得个人所得税。</w:t>
      </w:r>
    </w:p>
    <w:p w:rsidR="001548F9" w:rsidRPr="0046548D" w:rsidRDefault="001548F9" w:rsidP="001F7147">
      <w:pPr>
        <w:autoSpaceDE w:val="0"/>
        <w:autoSpaceDN w:val="0"/>
        <w:adjustRightInd w:val="0"/>
        <w:spacing w:line="360" w:lineRule="auto"/>
        <w:jc w:val="left"/>
        <w:rPr>
          <w:rFonts w:eastAsiaTheme="minorEastAsia"/>
          <w:b/>
          <w:bCs/>
          <w:color w:val="000000"/>
          <w:kern w:val="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6.4.7 </w:t>
      </w:r>
      <w:r w:rsidRPr="0046548D">
        <w:rPr>
          <w:rFonts w:eastAsiaTheme="minorEastAsia"/>
          <w:b/>
          <w:color w:val="000000"/>
          <w:kern w:val="0"/>
          <w:sz w:val="24"/>
        </w:rPr>
        <w:t>关联方关系</w:t>
      </w:r>
    </w:p>
    <w:p w:rsidR="001548F9" w:rsidRPr="0046548D" w:rsidRDefault="001548F9" w:rsidP="001F7147">
      <w:pPr>
        <w:spacing w:line="360" w:lineRule="auto"/>
        <w:rPr>
          <w:rFonts w:eastAsiaTheme="minorEastAsia"/>
          <w:b/>
          <w:kern w:val="0"/>
          <w:sz w:val="24"/>
        </w:rPr>
      </w:pPr>
      <w:r w:rsidRPr="0046548D">
        <w:rPr>
          <w:rFonts w:eastAsiaTheme="minorEastAsia"/>
          <w:b/>
          <w:bCs/>
          <w:color w:val="000000"/>
          <w:kern w:val="0"/>
          <w:sz w:val="24"/>
        </w:rPr>
        <w:t>6.4.7.1</w:t>
      </w:r>
      <w:r w:rsidRPr="0046548D">
        <w:rPr>
          <w:rFonts w:eastAsiaTheme="minorEastAsia"/>
          <w:b/>
          <w:kern w:val="0"/>
          <w:sz w:val="24"/>
        </w:rPr>
        <w:t>本报告期存在控制关系或其他重大利害关系的关联方发生变化的情况</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本报告期无与本基金存在控制关系或其他重大利害关系的关联方发生变化的情况。</w:t>
      </w:r>
    </w:p>
    <w:p w:rsidR="001548F9" w:rsidRPr="0046548D" w:rsidRDefault="001548F9" w:rsidP="001F7147">
      <w:pPr>
        <w:autoSpaceDE w:val="0"/>
        <w:autoSpaceDN w:val="0"/>
        <w:adjustRightInd w:val="0"/>
        <w:spacing w:line="360" w:lineRule="auto"/>
        <w:ind w:firstLine="405"/>
        <w:jc w:val="left"/>
        <w:rPr>
          <w:rFonts w:eastAsiaTheme="minorEastAsia"/>
          <w:b/>
          <w:color w:val="000000"/>
          <w:kern w:val="0"/>
          <w:sz w:val="24"/>
        </w:rPr>
      </w:pPr>
    </w:p>
    <w:p w:rsidR="001548F9" w:rsidRPr="0046548D" w:rsidRDefault="001548F9" w:rsidP="001F7147">
      <w:pPr>
        <w:spacing w:line="360" w:lineRule="auto"/>
        <w:rPr>
          <w:rFonts w:eastAsiaTheme="minorEastAsia"/>
          <w:b/>
          <w:kern w:val="0"/>
          <w:sz w:val="24"/>
        </w:rPr>
      </w:pPr>
      <w:r w:rsidRPr="0046548D">
        <w:rPr>
          <w:rFonts w:eastAsiaTheme="minorEastAsia"/>
          <w:b/>
          <w:bCs/>
          <w:color w:val="000000"/>
          <w:kern w:val="0"/>
          <w:sz w:val="24"/>
        </w:rPr>
        <w:t xml:space="preserve">6.4.7.2 </w:t>
      </w:r>
      <w:r w:rsidRPr="0046548D">
        <w:rPr>
          <w:rFonts w:eastAsiaTheme="minorEastAsia"/>
          <w:b/>
          <w:sz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20"/>
        <w:gridCol w:w="3780"/>
      </w:tblGrid>
      <w:tr w:rsidR="001548F9" w:rsidRPr="0046548D" w:rsidTr="0070173B">
        <w:tc>
          <w:tcPr>
            <w:tcW w:w="5220" w:type="dxa"/>
          </w:tcPr>
          <w:p w:rsidR="001548F9" w:rsidRPr="0046548D" w:rsidRDefault="001548F9" w:rsidP="0070173B">
            <w:pPr>
              <w:jc w:val="center"/>
              <w:rPr>
                <w:rFonts w:eastAsiaTheme="minorEastAsia"/>
                <w:color w:val="000000"/>
                <w:sz w:val="24"/>
              </w:rPr>
            </w:pPr>
            <w:r w:rsidRPr="0046548D">
              <w:rPr>
                <w:rFonts w:eastAsiaTheme="minorEastAsia"/>
                <w:color w:val="000000"/>
                <w:sz w:val="24"/>
              </w:rPr>
              <w:t>关联方名称</w:t>
            </w:r>
          </w:p>
        </w:tc>
        <w:tc>
          <w:tcPr>
            <w:tcW w:w="3780" w:type="dxa"/>
          </w:tcPr>
          <w:p w:rsidR="001548F9" w:rsidRPr="0046548D" w:rsidRDefault="001548F9" w:rsidP="0070173B">
            <w:pPr>
              <w:jc w:val="center"/>
              <w:rPr>
                <w:rFonts w:eastAsiaTheme="minorEastAsia"/>
                <w:color w:val="000000"/>
                <w:sz w:val="24"/>
              </w:rPr>
            </w:pPr>
            <w:r w:rsidRPr="0046548D">
              <w:rPr>
                <w:rFonts w:eastAsiaTheme="minorEastAsia"/>
                <w:color w:val="000000"/>
                <w:sz w:val="24"/>
              </w:rPr>
              <w:t>与本基金的关系</w:t>
            </w:r>
          </w:p>
        </w:tc>
      </w:tr>
      <w:tr w:rsidR="00C57788">
        <w:tc>
          <w:tcPr>
            <w:tcW w:w="5220" w:type="dxa"/>
            <w:vAlign w:val="center"/>
          </w:tcPr>
          <w:p w:rsidR="00C57788" w:rsidRDefault="00730773">
            <w:pPr>
              <w:jc w:val="left"/>
            </w:pPr>
            <w:r>
              <w:rPr>
                <w:rFonts w:eastAsiaTheme="minorEastAsia"/>
                <w:color w:val="000000"/>
                <w:sz w:val="24"/>
              </w:rPr>
              <w:t>国投瑞银基金管理有限公司</w:t>
            </w:r>
          </w:p>
        </w:tc>
        <w:tc>
          <w:tcPr>
            <w:tcW w:w="3780" w:type="dxa"/>
            <w:vAlign w:val="center"/>
          </w:tcPr>
          <w:p w:rsidR="00C57788" w:rsidRDefault="00730773">
            <w:pPr>
              <w:jc w:val="right"/>
            </w:pPr>
            <w:r>
              <w:rPr>
                <w:rFonts w:eastAsiaTheme="minorEastAsia"/>
                <w:color w:val="000000"/>
                <w:sz w:val="24"/>
              </w:rPr>
              <w:t>基金管理人、注册登记机构、基金销售机构</w:t>
            </w:r>
          </w:p>
        </w:tc>
      </w:tr>
      <w:tr w:rsidR="00C57788">
        <w:tc>
          <w:tcPr>
            <w:tcW w:w="5220" w:type="dxa"/>
            <w:vAlign w:val="center"/>
          </w:tcPr>
          <w:p w:rsidR="00C57788" w:rsidRDefault="00730773">
            <w:pPr>
              <w:jc w:val="left"/>
            </w:pPr>
            <w:r>
              <w:rPr>
                <w:rFonts w:eastAsiaTheme="minorEastAsia"/>
                <w:color w:val="000000"/>
                <w:sz w:val="24"/>
              </w:rPr>
              <w:t>中国银行股份有限公司（</w:t>
            </w:r>
            <w:r>
              <w:rPr>
                <w:rFonts w:eastAsiaTheme="minorEastAsia"/>
                <w:color w:val="000000"/>
                <w:sz w:val="24"/>
              </w:rPr>
              <w:t>“</w:t>
            </w:r>
            <w:r>
              <w:rPr>
                <w:rFonts w:eastAsiaTheme="minorEastAsia"/>
                <w:color w:val="000000"/>
                <w:sz w:val="24"/>
              </w:rPr>
              <w:t>中国银行</w:t>
            </w:r>
            <w:r>
              <w:rPr>
                <w:rFonts w:eastAsiaTheme="minorEastAsia"/>
                <w:color w:val="000000"/>
                <w:sz w:val="24"/>
              </w:rPr>
              <w:t>”</w:t>
            </w:r>
            <w:r>
              <w:rPr>
                <w:rFonts w:eastAsiaTheme="minorEastAsia"/>
                <w:color w:val="000000"/>
                <w:sz w:val="24"/>
              </w:rPr>
              <w:t>）</w:t>
            </w:r>
          </w:p>
        </w:tc>
        <w:tc>
          <w:tcPr>
            <w:tcW w:w="3780" w:type="dxa"/>
            <w:vAlign w:val="center"/>
          </w:tcPr>
          <w:p w:rsidR="00C57788" w:rsidRDefault="00730773">
            <w:pPr>
              <w:jc w:val="right"/>
            </w:pPr>
            <w:r>
              <w:rPr>
                <w:rFonts w:eastAsiaTheme="minorEastAsia"/>
                <w:color w:val="000000"/>
                <w:sz w:val="24"/>
              </w:rPr>
              <w:t>基金托管人、基金代销机构</w:t>
            </w:r>
          </w:p>
        </w:tc>
      </w:tr>
      <w:tr w:rsidR="00C57788">
        <w:tc>
          <w:tcPr>
            <w:tcW w:w="5220" w:type="dxa"/>
            <w:vAlign w:val="center"/>
          </w:tcPr>
          <w:p w:rsidR="00C57788" w:rsidRDefault="00730773">
            <w:pPr>
              <w:jc w:val="left"/>
            </w:pPr>
            <w:r>
              <w:rPr>
                <w:rFonts w:eastAsiaTheme="minorEastAsia"/>
                <w:color w:val="000000"/>
                <w:sz w:val="24"/>
              </w:rPr>
              <w:t>安信证券股份有限公司（</w:t>
            </w:r>
            <w:r>
              <w:rPr>
                <w:rFonts w:eastAsiaTheme="minorEastAsia"/>
                <w:color w:val="000000"/>
                <w:sz w:val="24"/>
              </w:rPr>
              <w:t>“</w:t>
            </w:r>
            <w:r>
              <w:rPr>
                <w:rFonts w:eastAsiaTheme="minorEastAsia"/>
                <w:color w:val="000000"/>
                <w:sz w:val="24"/>
              </w:rPr>
              <w:t>安信证券</w:t>
            </w:r>
            <w:r>
              <w:rPr>
                <w:rFonts w:eastAsiaTheme="minorEastAsia"/>
                <w:color w:val="000000"/>
                <w:sz w:val="24"/>
              </w:rPr>
              <w:t>”</w:t>
            </w:r>
            <w:r>
              <w:rPr>
                <w:rFonts w:eastAsiaTheme="minorEastAsia"/>
                <w:color w:val="000000"/>
                <w:sz w:val="24"/>
              </w:rPr>
              <w:t>）</w:t>
            </w:r>
          </w:p>
        </w:tc>
        <w:tc>
          <w:tcPr>
            <w:tcW w:w="3780" w:type="dxa"/>
            <w:vAlign w:val="center"/>
          </w:tcPr>
          <w:p w:rsidR="00C57788" w:rsidRDefault="00730773">
            <w:pPr>
              <w:jc w:val="right"/>
            </w:pPr>
            <w:r>
              <w:rPr>
                <w:rFonts w:eastAsiaTheme="minorEastAsia"/>
                <w:color w:val="000000"/>
                <w:sz w:val="24"/>
              </w:rPr>
              <w:t>与基金管理人受同一实际控制的公司</w:t>
            </w:r>
          </w:p>
        </w:tc>
      </w:tr>
    </w:tbl>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注：下述关联交易均在正常业务范围内按一般商业条款订立。</w:t>
      </w:r>
    </w:p>
    <w:p w:rsidR="001548F9" w:rsidRPr="0046548D" w:rsidRDefault="001548F9" w:rsidP="008971E9">
      <w:pPr>
        <w:rPr>
          <w:rFonts w:eastAsiaTheme="minorEastAsia"/>
          <w:color w:val="000000"/>
          <w:sz w:val="24"/>
        </w:rPr>
      </w:pPr>
      <w:r w:rsidRPr="0046548D">
        <w:rPr>
          <w:rFonts w:eastAsiaTheme="minorEastAsia"/>
          <w:color w:val="000000"/>
          <w:sz w:val="24"/>
        </w:rPr>
        <w:tab/>
      </w: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6.4.8 </w:t>
      </w:r>
      <w:r w:rsidRPr="0046548D">
        <w:rPr>
          <w:rFonts w:eastAsiaTheme="minorEastAsia"/>
          <w:b/>
          <w:color w:val="000000"/>
          <w:kern w:val="0"/>
          <w:sz w:val="24"/>
        </w:rPr>
        <w:t>本报告期及上年度可比期间的关联方交易</w:t>
      </w: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6.4.8.1 </w:t>
      </w:r>
      <w:r w:rsidRPr="0046548D">
        <w:rPr>
          <w:rFonts w:eastAsiaTheme="minorEastAsia"/>
          <w:b/>
          <w:color w:val="000000"/>
          <w:kern w:val="0"/>
          <w:sz w:val="24"/>
        </w:rPr>
        <w:t>通过关联方交易单元进行的交易</w:t>
      </w:r>
    </w:p>
    <w:p w:rsidR="001548F9" w:rsidRPr="0046548D" w:rsidRDefault="001548F9" w:rsidP="001F7147">
      <w:pPr>
        <w:spacing w:line="360" w:lineRule="auto"/>
        <w:rPr>
          <w:rFonts w:eastAsiaTheme="minorEastAsia"/>
          <w:color w:val="000000"/>
          <w:sz w:val="24"/>
        </w:rPr>
      </w:pPr>
      <w:r w:rsidRPr="0046548D">
        <w:rPr>
          <w:rFonts w:eastAsiaTheme="minorEastAsia"/>
          <w:b/>
          <w:bCs/>
          <w:color w:val="000000"/>
          <w:kern w:val="0"/>
          <w:sz w:val="24"/>
        </w:rPr>
        <w:t xml:space="preserve">6.4.8.1.1 </w:t>
      </w:r>
      <w:r w:rsidRPr="0046548D">
        <w:rPr>
          <w:rFonts w:eastAsiaTheme="minorEastAsia"/>
          <w:b/>
          <w:color w:val="000000"/>
          <w:sz w:val="24"/>
        </w:rPr>
        <w:t>股票交易</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2340"/>
        <w:gridCol w:w="1260"/>
        <w:gridCol w:w="2160"/>
        <w:gridCol w:w="1260"/>
      </w:tblGrid>
      <w:tr w:rsidR="004D0D2C" w:rsidRPr="0046548D" w:rsidTr="003C0ECA">
        <w:tc>
          <w:tcPr>
            <w:tcW w:w="1980" w:type="dxa"/>
            <w:vMerge w:val="restart"/>
            <w:vAlign w:val="center"/>
          </w:tcPr>
          <w:p w:rsidR="004D0D2C" w:rsidRPr="0046548D" w:rsidRDefault="004D0D2C" w:rsidP="003C0ECA">
            <w:pPr>
              <w:autoSpaceDE w:val="0"/>
              <w:autoSpaceDN w:val="0"/>
              <w:spacing w:line="360" w:lineRule="auto"/>
              <w:jc w:val="center"/>
              <w:textAlignment w:val="bottom"/>
              <w:rPr>
                <w:rFonts w:eastAsiaTheme="minorEastAsia"/>
                <w:bCs/>
                <w:color w:val="000000"/>
                <w:sz w:val="24"/>
              </w:rPr>
            </w:pPr>
            <w:r w:rsidRPr="0046548D">
              <w:rPr>
                <w:rFonts w:eastAsiaTheme="minorEastAsia"/>
                <w:bCs/>
                <w:color w:val="000000"/>
                <w:sz w:val="24"/>
              </w:rPr>
              <w:t>关联方名称</w:t>
            </w:r>
          </w:p>
        </w:tc>
        <w:tc>
          <w:tcPr>
            <w:tcW w:w="3600" w:type="dxa"/>
            <w:gridSpan w:val="2"/>
          </w:tcPr>
          <w:p w:rsidR="004D0D2C" w:rsidRPr="0046548D" w:rsidRDefault="004D0D2C" w:rsidP="003C0ECA">
            <w:pPr>
              <w:spacing w:line="360" w:lineRule="auto"/>
              <w:jc w:val="center"/>
              <w:rPr>
                <w:rFonts w:eastAsiaTheme="minorEastAsia"/>
                <w:color w:val="000000"/>
                <w:sz w:val="24"/>
              </w:rPr>
            </w:pPr>
            <w:r w:rsidRPr="0046548D">
              <w:rPr>
                <w:rFonts w:eastAsiaTheme="minorEastAsia"/>
                <w:color w:val="000000"/>
                <w:sz w:val="24"/>
              </w:rPr>
              <w:t>本期</w:t>
            </w:r>
          </w:p>
          <w:p w:rsidR="004D0D2C" w:rsidRPr="0046548D" w:rsidRDefault="004D0D2C" w:rsidP="003C0ECA">
            <w:pPr>
              <w:widowControl/>
              <w:autoSpaceDE w:val="0"/>
              <w:autoSpaceDN w:val="0"/>
              <w:spacing w:line="360" w:lineRule="auto"/>
              <w:ind w:right="-15"/>
              <w:jc w:val="center"/>
              <w:textAlignment w:val="bottom"/>
              <w:rPr>
                <w:rFonts w:eastAsiaTheme="minorEastAsia"/>
                <w:color w:val="000000"/>
                <w:sz w:val="24"/>
              </w:rPr>
            </w:pP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c>
          <w:tcPr>
            <w:tcW w:w="3420" w:type="dxa"/>
            <w:gridSpan w:val="2"/>
          </w:tcPr>
          <w:p w:rsidR="004D0D2C" w:rsidRPr="0046548D" w:rsidRDefault="004D0D2C" w:rsidP="003C0ECA">
            <w:pPr>
              <w:tabs>
                <w:tab w:val="left" w:pos="555"/>
                <w:tab w:val="center" w:pos="1472"/>
              </w:tabs>
              <w:spacing w:line="360" w:lineRule="auto"/>
              <w:jc w:val="left"/>
              <w:rPr>
                <w:rFonts w:eastAsiaTheme="minorEastAsia"/>
                <w:color w:val="000000"/>
                <w:sz w:val="24"/>
              </w:rPr>
            </w:pPr>
            <w:r w:rsidRPr="0046548D">
              <w:rPr>
                <w:rFonts w:eastAsiaTheme="minorEastAsia"/>
                <w:color w:val="000000"/>
                <w:sz w:val="24"/>
              </w:rPr>
              <w:tab/>
            </w:r>
            <w:r w:rsidRPr="0046548D">
              <w:rPr>
                <w:rFonts w:eastAsiaTheme="minorEastAsia"/>
                <w:color w:val="000000"/>
                <w:sz w:val="24"/>
              </w:rPr>
              <w:tab/>
            </w:r>
            <w:r w:rsidRPr="0046548D">
              <w:rPr>
                <w:rFonts w:eastAsiaTheme="minorEastAsia"/>
                <w:color w:val="000000"/>
                <w:sz w:val="24"/>
              </w:rPr>
              <w:t>上年度可比期间</w:t>
            </w:r>
          </w:p>
          <w:p w:rsidR="004D0D2C" w:rsidRPr="0046548D" w:rsidRDefault="004D0D2C" w:rsidP="003C0ECA">
            <w:pPr>
              <w:widowControl/>
              <w:autoSpaceDE w:val="0"/>
              <w:autoSpaceDN w:val="0"/>
              <w:spacing w:line="360" w:lineRule="auto"/>
              <w:ind w:right="-15"/>
              <w:jc w:val="center"/>
              <w:textAlignment w:val="bottom"/>
              <w:rPr>
                <w:rFonts w:eastAsiaTheme="minorEastAsia"/>
                <w:color w:val="000000"/>
                <w:kern w:val="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4D0D2C" w:rsidRPr="0046548D" w:rsidTr="00E15BDF">
        <w:tc>
          <w:tcPr>
            <w:tcW w:w="1980" w:type="dxa"/>
            <w:vMerge/>
            <w:vAlign w:val="center"/>
          </w:tcPr>
          <w:p w:rsidR="004D0D2C" w:rsidRPr="0046548D" w:rsidRDefault="004D0D2C" w:rsidP="003C0ECA">
            <w:pPr>
              <w:widowControl/>
              <w:spacing w:line="360" w:lineRule="auto"/>
              <w:jc w:val="left"/>
              <w:rPr>
                <w:rFonts w:eastAsiaTheme="minorEastAsia"/>
                <w:bCs/>
                <w:color w:val="000000"/>
                <w:sz w:val="24"/>
              </w:rPr>
            </w:pPr>
          </w:p>
        </w:tc>
        <w:tc>
          <w:tcPr>
            <w:tcW w:w="2340" w:type="dxa"/>
            <w:vAlign w:val="center"/>
          </w:tcPr>
          <w:p w:rsidR="004D0D2C" w:rsidRPr="0046548D" w:rsidRDefault="004D0D2C" w:rsidP="00E15BDF">
            <w:pPr>
              <w:spacing w:line="360" w:lineRule="auto"/>
              <w:jc w:val="center"/>
              <w:rPr>
                <w:rFonts w:eastAsiaTheme="minorEastAsia"/>
                <w:color w:val="000000"/>
                <w:sz w:val="24"/>
              </w:rPr>
            </w:pPr>
            <w:r w:rsidRPr="0046548D">
              <w:rPr>
                <w:rFonts w:eastAsiaTheme="minorEastAsia"/>
                <w:bCs/>
                <w:color w:val="000000"/>
                <w:sz w:val="24"/>
              </w:rPr>
              <w:t>成交金额</w:t>
            </w:r>
          </w:p>
        </w:tc>
        <w:tc>
          <w:tcPr>
            <w:tcW w:w="1260" w:type="dxa"/>
            <w:vAlign w:val="center"/>
          </w:tcPr>
          <w:p w:rsidR="004D0D2C" w:rsidRPr="0046548D" w:rsidRDefault="004D0D2C" w:rsidP="00E15BDF">
            <w:pPr>
              <w:spacing w:line="360" w:lineRule="auto"/>
              <w:jc w:val="center"/>
              <w:rPr>
                <w:rFonts w:eastAsiaTheme="minorEastAsia"/>
                <w:color w:val="000000"/>
                <w:sz w:val="24"/>
              </w:rPr>
            </w:pPr>
            <w:r w:rsidRPr="0046548D">
              <w:rPr>
                <w:rFonts w:eastAsiaTheme="minorEastAsia"/>
                <w:color w:val="000000"/>
                <w:sz w:val="24"/>
              </w:rPr>
              <w:t>占当期股票成交总额的比例</w:t>
            </w:r>
          </w:p>
        </w:tc>
        <w:tc>
          <w:tcPr>
            <w:tcW w:w="2160" w:type="dxa"/>
            <w:vAlign w:val="center"/>
          </w:tcPr>
          <w:p w:rsidR="004D0D2C" w:rsidRPr="0046548D" w:rsidRDefault="004D0D2C" w:rsidP="00E15BDF">
            <w:pPr>
              <w:pStyle w:val="a6"/>
              <w:widowControl/>
              <w:autoSpaceDE w:val="0"/>
              <w:autoSpaceDN w:val="0"/>
              <w:spacing w:line="360" w:lineRule="auto"/>
              <w:jc w:val="center"/>
              <w:textAlignment w:val="bottom"/>
              <w:rPr>
                <w:rFonts w:eastAsiaTheme="minorEastAsia"/>
                <w:bCs/>
                <w:color w:val="000000"/>
                <w:sz w:val="24"/>
                <w:szCs w:val="24"/>
              </w:rPr>
            </w:pPr>
            <w:r w:rsidRPr="0046548D">
              <w:rPr>
                <w:rFonts w:eastAsiaTheme="minorEastAsia"/>
                <w:bCs/>
                <w:color w:val="000000"/>
                <w:sz w:val="24"/>
                <w:szCs w:val="24"/>
              </w:rPr>
              <w:t>成交金额</w:t>
            </w:r>
          </w:p>
        </w:tc>
        <w:tc>
          <w:tcPr>
            <w:tcW w:w="1260" w:type="dxa"/>
            <w:vAlign w:val="center"/>
          </w:tcPr>
          <w:p w:rsidR="004D0D2C" w:rsidRPr="0046548D" w:rsidRDefault="004D0D2C" w:rsidP="00E15BDF">
            <w:pPr>
              <w:autoSpaceDE w:val="0"/>
              <w:autoSpaceDN w:val="0"/>
              <w:spacing w:line="360" w:lineRule="auto"/>
              <w:jc w:val="center"/>
              <w:textAlignment w:val="bottom"/>
              <w:rPr>
                <w:rFonts w:eastAsiaTheme="minorEastAsia"/>
                <w:bCs/>
                <w:color w:val="000000"/>
                <w:sz w:val="24"/>
              </w:rPr>
            </w:pPr>
            <w:r w:rsidRPr="0046548D">
              <w:rPr>
                <w:rFonts w:eastAsiaTheme="minorEastAsia"/>
                <w:color w:val="000000"/>
                <w:sz w:val="24"/>
              </w:rPr>
              <w:t>占当期股票成交总额的比例</w:t>
            </w:r>
          </w:p>
        </w:tc>
      </w:tr>
      <w:tr w:rsidR="00C57788">
        <w:tc>
          <w:tcPr>
            <w:tcW w:w="1980" w:type="dxa"/>
            <w:vAlign w:val="center"/>
          </w:tcPr>
          <w:p w:rsidR="00C57788" w:rsidRDefault="00730773">
            <w:pPr>
              <w:jc w:val="left"/>
            </w:pPr>
            <w:r>
              <w:rPr>
                <w:rFonts w:eastAsiaTheme="minorEastAsia"/>
                <w:bCs/>
                <w:color w:val="000000"/>
                <w:sz w:val="24"/>
              </w:rPr>
              <w:t>安信证券</w:t>
            </w:r>
          </w:p>
        </w:tc>
        <w:tc>
          <w:tcPr>
            <w:tcW w:w="2340" w:type="dxa"/>
            <w:vAlign w:val="center"/>
          </w:tcPr>
          <w:p w:rsidR="00C57788" w:rsidRDefault="00730773">
            <w:pPr>
              <w:jc w:val="right"/>
            </w:pPr>
            <w:r>
              <w:rPr>
                <w:rFonts w:eastAsiaTheme="minorEastAsia"/>
                <w:bCs/>
                <w:color w:val="000000"/>
                <w:sz w:val="24"/>
              </w:rPr>
              <w:t>-</w:t>
            </w:r>
          </w:p>
        </w:tc>
        <w:tc>
          <w:tcPr>
            <w:tcW w:w="1260" w:type="dxa"/>
            <w:vAlign w:val="center"/>
          </w:tcPr>
          <w:p w:rsidR="00C57788" w:rsidRDefault="00730773">
            <w:pPr>
              <w:jc w:val="right"/>
            </w:pPr>
            <w:r>
              <w:rPr>
                <w:rFonts w:eastAsiaTheme="minorEastAsia"/>
                <w:bCs/>
                <w:color w:val="000000"/>
                <w:sz w:val="24"/>
              </w:rPr>
              <w:t>-</w:t>
            </w:r>
          </w:p>
        </w:tc>
        <w:tc>
          <w:tcPr>
            <w:tcW w:w="2160" w:type="dxa"/>
            <w:vAlign w:val="center"/>
          </w:tcPr>
          <w:p w:rsidR="00C57788" w:rsidRDefault="00730773">
            <w:pPr>
              <w:jc w:val="right"/>
            </w:pPr>
            <w:r>
              <w:rPr>
                <w:rFonts w:eastAsiaTheme="minorEastAsia"/>
                <w:bCs/>
                <w:color w:val="000000"/>
                <w:sz w:val="24"/>
              </w:rPr>
              <w:t>5,589,718.74</w:t>
            </w:r>
          </w:p>
        </w:tc>
        <w:tc>
          <w:tcPr>
            <w:tcW w:w="1260" w:type="dxa"/>
            <w:vAlign w:val="center"/>
          </w:tcPr>
          <w:p w:rsidR="00C57788" w:rsidRDefault="00730773">
            <w:pPr>
              <w:jc w:val="right"/>
            </w:pPr>
            <w:r>
              <w:rPr>
                <w:rFonts w:eastAsiaTheme="minorEastAsia"/>
                <w:bCs/>
                <w:color w:val="000000"/>
                <w:sz w:val="24"/>
              </w:rPr>
              <w:t>6.07%</w:t>
            </w:r>
          </w:p>
        </w:tc>
      </w:tr>
    </w:tbl>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rPr>
          <w:rFonts w:eastAsiaTheme="minorEastAsia"/>
          <w:b/>
          <w:color w:val="000000"/>
          <w:sz w:val="24"/>
        </w:rPr>
      </w:pPr>
      <w:r w:rsidRPr="0046548D">
        <w:rPr>
          <w:rFonts w:eastAsiaTheme="minorEastAsia"/>
          <w:b/>
          <w:bCs/>
          <w:color w:val="000000"/>
          <w:kern w:val="0"/>
          <w:sz w:val="24"/>
        </w:rPr>
        <w:t xml:space="preserve">6.4.8.1.2 </w:t>
      </w:r>
      <w:r w:rsidRPr="0046548D">
        <w:rPr>
          <w:rFonts w:eastAsiaTheme="minorEastAsia"/>
          <w:b/>
          <w:color w:val="000000"/>
          <w:sz w:val="24"/>
        </w:rPr>
        <w:t>债券交易</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w:t>
      </w:r>
      <w:r w:rsidRPr="0046548D">
        <w:rPr>
          <w:rFonts w:eastAsiaTheme="minorEastAsia"/>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6"/>
        <w:gridCol w:w="2214"/>
        <w:gridCol w:w="1260"/>
        <w:gridCol w:w="2160"/>
        <w:gridCol w:w="1260"/>
      </w:tblGrid>
      <w:tr w:rsidR="00A1308A" w:rsidRPr="0046548D" w:rsidTr="003C0ECA">
        <w:tc>
          <w:tcPr>
            <w:tcW w:w="2106" w:type="dxa"/>
            <w:vMerge w:val="restart"/>
            <w:vAlign w:val="center"/>
          </w:tcPr>
          <w:p w:rsidR="00A1308A" w:rsidRPr="0046548D" w:rsidRDefault="00A1308A" w:rsidP="003C0ECA">
            <w:pPr>
              <w:autoSpaceDE w:val="0"/>
              <w:autoSpaceDN w:val="0"/>
              <w:spacing w:line="360" w:lineRule="auto"/>
              <w:jc w:val="center"/>
              <w:textAlignment w:val="bottom"/>
              <w:rPr>
                <w:rFonts w:eastAsiaTheme="minorEastAsia"/>
                <w:bCs/>
                <w:color w:val="000000"/>
                <w:sz w:val="24"/>
              </w:rPr>
            </w:pPr>
            <w:r w:rsidRPr="0046548D">
              <w:rPr>
                <w:rFonts w:eastAsiaTheme="minorEastAsia"/>
                <w:bCs/>
                <w:color w:val="000000"/>
                <w:sz w:val="24"/>
              </w:rPr>
              <w:t>关联方名称</w:t>
            </w:r>
          </w:p>
        </w:tc>
        <w:tc>
          <w:tcPr>
            <w:tcW w:w="3474" w:type="dxa"/>
            <w:gridSpan w:val="2"/>
          </w:tcPr>
          <w:p w:rsidR="00A1308A" w:rsidRPr="0046548D" w:rsidRDefault="00A1308A" w:rsidP="003C0ECA">
            <w:pPr>
              <w:spacing w:line="360" w:lineRule="auto"/>
              <w:jc w:val="center"/>
              <w:rPr>
                <w:rFonts w:eastAsiaTheme="minorEastAsia"/>
                <w:color w:val="000000"/>
                <w:sz w:val="24"/>
              </w:rPr>
            </w:pPr>
            <w:r w:rsidRPr="0046548D">
              <w:rPr>
                <w:rFonts w:eastAsiaTheme="minorEastAsia"/>
                <w:color w:val="000000"/>
                <w:sz w:val="24"/>
              </w:rPr>
              <w:t>本期</w:t>
            </w:r>
          </w:p>
          <w:p w:rsidR="00A1308A" w:rsidRPr="0046548D" w:rsidRDefault="00A1308A" w:rsidP="003C0ECA">
            <w:pPr>
              <w:widowControl/>
              <w:autoSpaceDE w:val="0"/>
              <w:autoSpaceDN w:val="0"/>
              <w:spacing w:line="360" w:lineRule="auto"/>
              <w:ind w:right="-15"/>
              <w:jc w:val="center"/>
              <w:textAlignment w:val="bottom"/>
              <w:rPr>
                <w:rFonts w:eastAsiaTheme="minorEastAsia"/>
                <w:color w:val="000000"/>
                <w:sz w:val="24"/>
              </w:rPr>
            </w:pP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c>
          <w:tcPr>
            <w:tcW w:w="3420" w:type="dxa"/>
            <w:gridSpan w:val="2"/>
          </w:tcPr>
          <w:p w:rsidR="00A1308A" w:rsidRPr="0046548D" w:rsidRDefault="00A1308A" w:rsidP="003C0ECA">
            <w:pPr>
              <w:tabs>
                <w:tab w:val="left" w:pos="555"/>
                <w:tab w:val="center" w:pos="1472"/>
              </w:tabs>
              <w:spacing w:line="360" w:lineRule="auto"/>
              <w:jc w:val="left"/>
              <w:rPr>
                <w:rFonts w:eastAsiaTheme="minorEastAsia"/>
                <w:color w:val="000000"/>
                <w:sz w:val="24"/>
              </w:rPr>
            </w:pPr>
            <w:r w:rsidRPr="0046548D">
              <w:rPr>
                <w:rFonts w:eastAsiaTheme="minorEastAsia"/>
                <w:color w:val="000000"/>
                <w:sz w:val="24"/>
              </w:rPr>
              <w:tab/>
            </w:r>
            <w:r w:rsidRPr="0046548D">
              <w:rPr>
                <w:rFonts w:eastAsiaTheme="minorEastAsia"/>
                <w:color w:val="000000"/>
                <w:sz w:val="24"/>
              </w:rPr>
              <w:tab/>
            </w:r>
            <w:r w:rsidRPr="0046548D">
              <w:rPr>
                <w:rFonts w:eastAsiaTheme="minorEastAsia"/>
                <w:color w:val="000000"/>
                <w:sz w:val="24"/>
              </w:rPr>
              <w:t>上年度可比期间</w:t>
            </w:r>
          </w:p>
          <w:p w:rsidR="00A1308A" w:rsidRPr="0046548D" w:rsidRDefault="00A1308A" w:rsidP="003C0ECA">
            <w:pPr>
              <w:widowControl/>
              <w:autoSpaceDE w:val="0"/>
              <w:autoSpaceDN w:val="0"/>
              <w:spacing w:line="360" w:lineRule="auto"/>
              <w:ind w:right="-15"/>
              <w:jc w:val="center"/>
              <w:textAlignment w:val="bottom"/>
              <w:rPr>
                <w:rFonts w:eastAsiaTheme="minorEastAsia"/>
                <w:color w:val="000000"/>
                <w:kern w:val="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A1308A" w:rsidRPr="0046548D" w:rsidTr="00BF4798">
        <w:tc>
          <w:tcPr>
            <w:tcW w:w="2106" w:type="dxa"/>
            <w:vMerge/>
            <w:vAlign w:val="center"/>
          </w:tcPr>
          <w:p w:rsidR="00A1308A" w:rsidRPr="0046548D" w:rsidRDefault="00A1308A" w:rsidP="003C0ECA">
            <w:pPr>
              <w:widowControl/>
              <w:spacing w:line="360" w:lineRule="auto"/>
              <w:jc w:val="left"/>
              <w:rPr>
                <w:rFonts w:eastAsiaTheme="minorEastAsia"/>
                <w:bCs/>
                <w:color w:val="000000"/>
                <w:sz w:val="24"/>
              </w:rPr>
            </w:pPr>
          </w:p>
        </w:tc>
        <w:tc>
          <w:tcPr>
            <w:tcW w:w="2214" w:type="dxa"/>
            <w:vAlign w:val="center"/>
          </w:tcPr>
          <w:p w:rsidR="00A1308A" w:rsidRPr="0046548D" w:rsidRDefault="00A1308A" w:rsidP="00BF4798">
            <w:pPr>
              <w:spacing w:line="360" w:lineRule="auto"/>
              <w:jc w:val="center"/>
              <w:rPr>
                <w:rFonts w:eastAsiaTheme="minorEastAsia"/>
                <w:color w:val="000000"/>
                <w:sz w:val="24"/>
              </w:rPr>
            </w:pPr>
            <w:r w:rsidRPr="0046548D">
              <w:rPr>
                <w:rFonts w:eastAsiaTheme="minorEastAsia"/>
                <w:bCs/>
                <w:color w:val="000000"/>
                <w:sz w:val="24"/>
              </w:rPr>
              <w:t>成交金额</w:t>
            </w:r>
          </w:p>
        </w:tc>
        <w:tc>
          <w:tcPr>
            <w:tcW w:w="1260" w:type="dxa"/>
            <w:vAlign w:val="center"/>
          </w:tcPr>
          <w:p w:rsidR="00A1308A" w:rsidRPr="0046548D" w:rsidRDefault="00A1308A" w:rsidP="00BF4798">
            <w:pPr>
              <w:spacing w:line="360" w:lineRule="auto"/>
              <w:jc w:val="center"/>
              <w:rPr>
                <w:rFonts w:eastAsiaTheme="minorEastAsia"/>
                <w:color w:val="000000"/>
                <w:sz w:val="24"/>
              </w:rPr>
            </w:pPr>
            <w:r w:rsidRPr="0046548D">
              <w:rPr>
                <w:rFonts w:eastAsiaTheme="minorEastAsia"/>
                <w:color w:val="000000"/>
                <w:sz w:val="24"/>
              </w:rPr>
              <w:t>占当期债券成交总额的比例</w:t>
            </w:r>
          </w:p>
        </w:tc>
        <w:tc>
          <w:tcPr>
            <w:tcW w:w="2160" w:type="dxa"/>
            <w:vAlign w:val="center"/>
          </w:tcPr>
          <w:p w:rsidR="00A1308A" w:rsidRPr="0046548D" w:rsidRDefault="00A1308A" w:rsidP="00BF4798">
            <w:pPr>
              <w:pStyle w:val="a6"/>
              <w:widowControl/>
              <w:autoSpaceDE w:val="0"/>
              <w:autoSpaceDN w:val="0"/>
              <w:spacing w:line="360" w:lineRule="auto"/>
              <w:jc w:val="center"/>
              <w:textAlignment w:val="bottom"/>
              <w:rPr>
                <w:rFonts w:eastAsiaTheme="minorEastAsia"/>
                <w:bCs/>
                <w:color w:val="000000"/>
                <w:sz w:val="24"/>
                <w:szCs w:val="24"/>
              </w:rPr>
            </w:pPr>
            <w:r w:rsidRPr="0046548D">
              <w:rPr>
                <w:rFonts w:eastAsiaTheme="minorEastAsia"/>
                <w:bCs/>
                <w:color w:val="000000"/>
                <w:sz w:val="24"/>
                <w:szCs w:val="24"/>
              </w:rPr>
              <w:t>成交金额</w:t>
            </w:r>
          </w:p>
        </w:tc>
        <w:tc>
          <w:tcPr>
            <w:tcW w:w="1260" w:type="dxa"/>
            <w:vAlign w:val="center"/>
          </w:tcPr>
          <w:p w:rsidR="00A1308A" w:rsidRPr="0046548D" w:rsidRDefault="00A1308A" w:rsidP="00BF4798">
            <w:pPr>
              <w:autoSpaceDE w:val="0"/>
              <w:autoSpaceDN w:val="0"/>
              <w:spacing w:line="360" w:lineRule="auto"/>
              <w:jc w:val="center"/>
              <w:textAlignment w:val="bottom"/>
              <w:rPr>
                <w:rFonts w:eastAsiaTheme="minorEastAsia"/>
                <w:bCs/>
                <w:color w:val="000000"/>
                <w:sz w:val="24"/>
              </w:rPr>
            </w:pPr>
            <w:r w:rsidRPr="0046548D">
              <w:rPr>
                <w:rFonts w:eastAsiaTheme="minorEastAsia"/>
                <w:color w:val="000000"/>
                <w:sz w:val="24"/>
              </w:rPr>
              <w:t>占当期债券成交总额的比例</w:t>
            </w:r>
          </w:p>
        </w:tc>
      </w:tr>
      <w:tr w:rsidR="00C57788">
        <w:tc>
          <w:tcPr>
            <w:tcW w:w="2106" w:type="dxa"/>
            <w:vAlign w:val="center"/>
          </w:tcPr>
          <w:p w:rsidR="00C57788" w:rsidRDefault="00730773">
            <w:pPr>
              <w:jc w:val="left"/>
            </w:pPr>
            <w:r>
              <w:rPr>
                <w:rFonts w:eastAsiaTheme="minorEastAsia"/>
                <w:sz w:val="24"/>
              </w:rPr>
              <w:t>安信证券</w:t>
            </w:r>
          </w:p>
        </w:tc>
        <w:tc>
          <w:tcPr>
            <w:tcW w:w="2214" w:type="dxa"/>
            <w:vAlign w:val="center"/>
          </w:tcPr>
          <w:p w:rsidR="00C57788" w:rsidRDefault="00730773">
            <w:pPr>
              <w:jc w:val="right"/>
            </w:pPr>
            <w:r>
              <w:rPr>
                <w:rFonts w:eastAsiaTheme="minorEastAsia"/>
                <w:sz w:val="24"/>
              </w:rPr>
              <w:t>-</w:t>
            </w:r>
          </w:p>
        </w:tc>
        <w:tc>
          <w:tcPr>
            <w:tcW w:w="1260" w:type="dxa"/>
            <w:vAlign w:val="center"/>
          </w:tcPr>
          <w:p w:rsidR="00C57788" w:rsidRDefault="00730773">
            <w:pPr>
              <w:jc w:val="right"/>
            </w:pPr>
            <w:r>
              <w:rPr>
                <w:rFonts w:eastAsiaTheme="minorEastAsia"/>
                <w:sz w:val="24"/>
              </w:rPr>
              <w:t>-</w:t>
            </w:r>
          </w:p>
        </w:tc>
        <w:tc>
          <w:tcPr>
            <w:tcW w:w="2160" w:type="dxa"/>
            <w:vAlign w:val="center"/>
          </w:tcPr>
          <w:p w:rsidR="00C57788" w:rsidRDefault="00730773">
            <w:pPr>
              <w:jc w:val="right"/>
            </w:pPr>
            <w:r>
              <w:rPr>
                <w:rFonts w:eastAsiaTheme="minorEastAsia"/>
                <w:sz w:val="24"/>
              </w:rPr>
              <w:t>2,363,384.35</w:t>
            </w:r>
          </w:p>
        </w:tc>
        <w:tc>
          <w:tcPr>
            <w:tcW w:w="1260" w:type="dxa"/>
            <w:vAlign w:val="center"/>
          </w:tcPr>
          <w:p w:rsidR="00C57788" w:rsidRDefault="00730773">
            <w:pPr>
              <w:jc w:val="right"/>
            </w:pPr>
            <w:r>
              <w:rPr>
                <w:rFonts w:eastAsiaTheme="minorEastAsia"/>
                <w:sz w:val="24"/>
              </w:rPr>
              <w:t>2.79%</w:t>
            </w:r>
          </w:p>
        </w:tc>
      </w:tr>
    </w:tbl>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rPr>
          <w:rFonts w:eastAsiaTheme="minorEastAsia"/>
          <w:b/>
          <w:color w:val="000000"/>
          <w:sz w:val="24"/>
        </w:rPr>
      </w:pPr>
      <w:r w:rsidRPr="0046548D">
        <w:rPr>
          <w:rFonts w:eastAsiaTheme="minorEastAsia"/>
          <w:b/>
          <w:bCs/>
          <w:color w:val="000000"/>
          <w:kern w:val="0"/>
          <w:sz w:val="24"/>
        </w:rPr>
        <w:t xml:space="preserve">6.4.8.1.3 </w:t>
      </w:r>
      <w:r w:rsidRPr="0046548D">
        <w:rPr>
          <w:rFonts w:eastAsiaTheme="minorEastAsia"/>
          <w:b/>
          <w:color w:val="000000"/>
          <w:sz w:val="24"/>
        </w:rPr>
        <w:t>债券回购交易</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w:t>
      </w:r>
      <w:r w:rsidRPr="0046548D">
        <w:rPr>
          <w:rFonts w:eastAsiaTheme="minorEastAsia"/>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6"/>
        <w:gridCol w:w="2214"/>
        <w:gridCol w:w="1260"/>
        <w:gridCol w:w="2160"/>
        <w:gridCol w:w="1260"/>
      </w:tblGrid>
      <w:tr w:rsidR="00E93721" w:rsidRPr="0046548D" w:rsidTr="003C0ECA">
        <w:tc>
          <w:tcPr>
            <w:tcW w:w="2106" w:type="dxa"/>
            <w:vMerge w:val="restart"/>
            <w:vAlign w:val="center"/>
          </w:tcPr>
          <w:p w:rsidR="00E93721" w:rsidRPr="0046548D" w:rsidRDefault="00E93721" w:rsidP="003C0ECA">
            <w:pPr>
              <w:autoSpaceDE w:val="0"/>
              <w:autoSpaceDN w:val="0"/>
              <w:spacing w:line="360" w:lineRule="auto"/>
              <w:jc w:val="center"/>
              <w:textAlignment w:val="bottom"/>
              <w:rPr>
                <w:rFonts w:eastAsiaTheme="minorEastAsia"/>
                <w:bCs/>
                <w:color w:val="000000"/>
                <w:sz w:val="24"/>
              </w:rPr>
            </w:pPr>
            <w:r w:rsidRPr="0046548D">
              <w:rPr>
                <w:rFonts w:eastAsiaTheme="minorEastAsia"/>
                <w:bCs/>
                <w:color w:val="000000"/>
                <w:sz w:val="24"/>
              </w:rPr>
              <w:t>关联方名称</w:t>
            </w:r>
          </w:p>
        </w:tc>
        <w:tc>
          <w:tcPr>
            <w:tcW w:w="3474" w:type="dxa"/>
            <w:gridSpan w:val="2"/>
          </w:tcPr>
          <w:p w:rsidR="00E93721" w:rsidRPr="0046548D" w:rsidRDefault="00E93721" w:rsidP="003C0ECA">
            <w:pPr>
              <w:spacing w:line="360" w:lineRule="auto"/>
              <w:jc w:val="center"/>
              <w:rPr>
                <w:rFonts w:eastAsiaTheme="minorEastAsia"/>
                <w:color w:val="000000"/>
                <w:sz w:val="24"/>
              </w:rPr>
            </w:pPr>
            <w:r w:rsidRPr="0046548D">
              <w:rPr>
                <w:rFonts w:eastAsiaTheme="minorEastAsia"/>
                <w:color w:val="000000"/>
                <w:sz w:val="24"/>
              </w:rPr>
              <w:t>本期</w:t>
            </w:r>
          </w:p>
          <w:p w:rsidR="00E93721" w:rsidRPr="0046548D" w:rsidRDefault="00E93721" w:rsidP="003C0ECA">
            <w:pPr>
              <w:widowControl/>
              <w:autoSpaceDE w:val="0"/>
              <w:autoSpaceDN w:val="0"/>
              <w:spacing w:line="360" w:lineRule="auto"/>
              <w:ind w:right="-15"/>
              <w:jc w:val="center"/>
              <w:textAlignment w:val="bottom"/>
              <w:rPr>
                <w:rFonts w:eastAsiaTheme="minorEastAsia"/>
                <w:color w:val="000000"/>
                <w:sz w:val="24"/>
              </w:rPr>
            </w:pP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c>
          <w:tcPr>
            <w:tcW w:w="3420" w:type="dxa"/>
            <w:gridSpan w:val="2"/>
          </w:tcPr>
          <w:p w:rsidR="00E93721" w:rsidRPr="0046548D" w:rsidRDefault="00E93721" w:rsidP="003C0ECA">
            <w:pPr>
              <w:tabs>
                <w:tab w:val="left" w:pos="555"/>
                <w:tab w:val="center" w:pos="1472"/>
              </w:tabs>
              <w:spacing w:line="360" w:lineRule="auto"/>
              <w:jc w:val="left"/>
              <w:rPr>
                <w:rFonts w:eastAsiaTheme="minorEastAsia"/>
                <w:color w:val="000000"/>
                <w:sz w:val="24"/>
              </w:rPr>
            </w:pPr>
            <w:r w:rsidRPr="0046548D">
              <w:rPr>
                <w:rFonts w:eastAsiaTheme="minorEastAsia"/>
                <w:color w:val="000000"/>
                <w:sz w:val="24"/>
              </w:rPr>
              <w:tab/>
            </w:r>
            <w:r w:rsidRPr="0046548D">
              <w:rPr>
                <w:rFonts w:eastAsiaTheme="minorEastAsia"/>
                <w:color w:val="000000"/>
                <w:sz w:val="24"/>
              </w:rPr>
              <w:tab/>
            </w:r>
            <w:r w:rsidRPr="0046548D">
              <w:rPr>
                <w:rFonts w:eastAsiaTheme="minorEastAsia"/>
                <w:color w:val="000000"/>
                <w:sz w:val="24"/>
              </w:rPr>
              <w:t>上年度可比期间</w:t>
            </w:r>
          </w:p>
          <w:p w:rsidR="00E93721" w:rsidRPr="0046548D" w:rsidRDefault="00E93721" w:rsidP="003C0ECA">
            <w:pPr>
              <w:widowControl/>
              <w:autoSpaceDE w:val="0"/>
              <w:autoSpaceDN w:val="0"/>
              <w:spacing w:line="360" w:lineRule="auto"/>
              <w:ind w:right="-15"/>
              <w:jc w:val="center"/>
              <w:textAlignment w:val="bottom"/>
              <w:rPr>
                <w:rFonts w:eastAsiaTheme="minorEastAsia"/>
                <w:color w:val="000000"/>
                <w:kern w:val="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E93721" w:rsidRPr="0046548D" w:rsidTr="00BF4798">
        <w:tc>
          <w:tcPr>
            <w:tcW w:w="2106" w:type="dxa"/>
            <w:vMerge/>
            <w:vAlign w:val="center"/>
          </w:tcPr>
          <w:p w:rsidR="00E93721" w:rsidRPr="0046548D" w:rsidRDefault="00E93721" w:rsidP="003C0ECA">
            <w:pPr>
              <w:widowControl/>
              <w:spacing w:line="360" w:lineRule="auto"/>
              <w:jc w:val="left"/>
              <w:rPr>
                <w:rFonts w:eastAsiaTheme="minorEastAsia"/>
                <w:bCs/>
                <w:color w:val="000000"/>
                <w:sz w:val="24"/>
              </w:rPr>
            </w:pPr>
          </w:p>
        </w:tc>
        <w:tc>
          <w:tcPr>
            <w:tcW w:w="2214" w:type="dxa"/>
            <w:vAlign w:val="center"/>
          </w:tcPr>
          <w:p w:rsidR="00E93721" w:rsidRPr="0046548D" w:rsidRDefault="00E93721" w:rsidP="00BF4798">
            <w:pPr>
              <w:spacing w:line="360" w:lineRule="auto"/>
              <w:jc w:val="center"/>
              <w:rPr>
                <w:rFonts w:eastAsiaTheme="minorEastAsia"/>
                <w:color w:val="000000"/>
                <w:sz w:val="24"/>
              </w:rPr>
            </w:pPr>
            <w:r w:rsidRPr="0046548D">
              <w:rPr>
                <w:rFonts w:eastAsiaTheme="minorEastAsia"/>
                <w:bCs/>
                <w:color w:val="000000"/>
                <w:sz w:val="24"/>
              </w:rPr>
              <w:t>成交金额</w:t>
            </w:r>
          </w:p>
        </w:tc>
        <w:tc>
          <w:tcPr>
            <w:tcW w:w="1260" w:type="dxa"/>
            <w:vAlign w:val="center"/>
          </w:tcPr>
          <w:p w:rsidR="00E93721" w:rsidRPr="0046548D" w:rsidRDefault="00E93721" w:rsidP="00BF4798">
            <w:pPr>
              <w:spacing w:line="360" w:lineRule="auto"/>
              <w:jc w:val="center"/>
              <w:rPr>
                <w:rFonts w:eastAsiaTheme="minorEastAsia"/>
                <w:color w:val="000000"/>
                <w:sz w:val="24"/>
              </w:rPr>
            </w:pPr>
            <w:r w:rsidRPr="0046548D">
              <w:rPr>
                <w:rFonts w:eastAsiaTheme="minorEastAsia"/>
                <w:color w:val="000000"/>
                <w:sz w:val="24"/>
              </w:rPr>
              <w:t>占当期债券回购成交总额的比例</w:t>
            </w:r>
          </w:p>
        </w:tc>
        <w:tc>
          <w:tcPr>
            <w:tcW w:w="2160" w:type="dxa"/>
            <w:vAlign w:val="center"/>
          </w:tcPr>
          <w:p w:rsidR="00E93721" w:rsidRPr="0046548D" w:rsidRDefault="00E93721" w:rsidP="00BF4798">
            <w:pPr>
              <w:pStyle w:val="a6"/>
              <w:widowControl/>
              <w:autoSpaceDE w:val="0"/>
              <w:autoSpaceDN w:val="0"/>
              <w:spacing w:line="360" w:lineRule="auto"/>
              <w:jc w:val="center"/>
              <w:textAlignment w:val="bottom"/>
              <w:rPr>
                <w:rFonts w:eastAsiaTheme="minorEastAsia"/>
                <w:bCs/>
                <w:color w:val="000000"/>
                <w:sz w:val="24"/>
                <w:szCs w:val="24"/>
              </w:rPr>
            </w:pPr>
            <w:r w:rsidRPr="0046548D">
              <w:rPr>
                <w:rFonts w:eastAsiaTheme="minorEastAsia"/>
                <w:bCs/>
                <w:color w:val="000000"/>
                <w:sz w:val="24"/>
                <w:szCs w:val="24"/>
              </w:rPr>
              <w:t>成交金额</w:t>
            </w:r>
          </w:p>
        </w:tc>
        <w:tc>
          <w:tcPr>
            <w:tcW w:w="1260" w:type="dxa"/>
            <w:vAlign w:val="center"/>
          </w:tcPr>
          <w:p w:rsidR="00E93721" w:rsidRPr="0046548D" w:rsidRDefault="00E93721" w:rsidP="00BF4798">
            <w:pPr>
              <w:autoSpaceDE w:val="0"/>
              <w:autoSpaceDN w:val="0"/>
              <w:spacing w:line="360" w:lineRule="auto"/>
              <w:jc w:val="center"/>
              <w:textAlignment w:val="bottom"/>
              <w:rPr>
                <w:rFonts w:eastAsiaTheme="minorEastAsia"/>
                <w:bCs/>
                <w:color w:val="000000"/>
                <w:sz w:val="24"/>
              </w:rPr>
            </w:pPr>
            <w:r w:rsidRPr="0046548D">
              <w:rPr>
                <w:rFonts w:eastAsiaTheme="minorEastAsia"/>
                <w:color w:val="000000"/>
                <w:sz w:val="24"/>
              </w:rPr>
              <w:t>占当期债券回购成交总额的比例</w:t>
            </w:r>
          </w:p>
        </w:tc>
      </w:tr>
      <w:tr w:rsidR="00C57788">
        <w:tc>
          <w:tcPr>
            <w:tcW w:w="2106" w:type="dxa"/>
            <w:vAlign w:val="center"/>
          </w:tcPr>
          <w:p w:rsidR="00C57788" w:rsidRDefault="00730773">
            <w:pPr>
              <w:jc w:val="left"/>
            </w:pPr>
            <w:r>
              <w:rPr>
                <w:rFonts w:eastAsiaTheme="minorEastAsia"/>
                <w:sz w:val="24"/>
              </w:rPr>
              <w:t>安信证券</w:t>
            </w:r>
          </w:p>
        </w:tc>
        <w:tc>
          <w:tcPr>
            <w:tcW w:w="2214" w:type="dxa"/>
            <w:vAlign w:val="center"/>
          </w:tcPr>
          <w:p w:rsidR="00C57788" w:rsidRDefault="00730773">
            <w:pPr>
              <w:jc w:val="right"/>
            </w:pPr>
            <w:r>
              <w:rPr>
                <w:rFonts w:eastAsiaTheme="minorEastAsia"/>
                <w:sz w:val="24"/>
              </w:rPr>
              <w:t>500,000.00</w:t>
            </w:r>
          </w:p>
        </w:tc>
        <w:tc>
          <w:tcPr>
            <w:tcW w:w="1260" w:type="dxa"/>
            <w:vAlign w:val="center"/>
          </w:tcPr>
          <w:p w:rsidR="00C57788" w:rsidRDefault="00730773">
            <w:pPr>
              <w:jc w:val="right"/>
            </w:pPr>
            <w:r>
              <w:rPr>
                <w:rFonts w:eastAsiaTheme="minorEastAsia"/>
                <w:sz w:val="24"/>
              </w:rPr>
              <w:t>6.15%</w:t>
            </w:r>
          </w:p>
        </w:tc>
        <w:tc>
          <w:tcPr>
            <w:tcW w:w="2160" w:type="dxa"/>
            <w:vAlign w:val="center"/>
          </w:tcPr>
          <w:p w:rsidR="00C57788" w:rsidRDefault="00730773">
            <w:pPr>
              <w:jc w:val="right"/>
            </w:pPr>
            <w:r>
              <w:rPr>
                <w:rFonts w:eastAsiaTheme="minorEastAsia"/>
                <w:sz w:val="24"/>
              </w:rPr>
              <w:t>26,600,000.00</w:t>
            </w:r>
          </w:p>
        </w:tc>
        <w:tc>
          <w:tcPr>
            <w:tcW w:w="1260" w:type="dxa"/>
            <w:vAlign w:val="center"/>
          </w:tcPr>
          <w:p w:rsidR="00C57788" w:rsidRDefault="00730773">
            <w:pPr>
              <w:jc w:val="right"/>
            </w:pPr>
            <w:r>
              <w:rPr>
                <w:rFonts w:eastAsiaTheme="minorEastAsia"/>
                <w:sz w:val="24"/>
              </w:rPr>
              <w:t>4.38%</w:t>
            </w:r>
          </w:p>
        </w:tc>
      </w:tr>
    </w:tbl>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rPr>
          <w:rFonts w:eastAsiaTheme="minorEastAsia"/>
          <w:b/>
          <w:color w:val="000000"/>
          <w:sz w:val="24"/>
        </w:rPr>
      </w:pPr>
      <w:r w:rsidRPr="0046548D">
        <w:rPr>
          <w:rFonts w:eastAsiaTheme="minorEastAsia"/>
          <w:b/>
          <w:bCs/>
          <w:color w:val="000000"/>
          <w:kern w:val="0"/>
          <w:sz w:val="24"/>
        </w:rPr>
        <w:t xml:space="preserve">6.4.8.1.4 </w:t>
      </w:r>
      <w:r w:rsidRPr="0046548D">
        <w:rPr>
          <w:rFonts w:eastAsiaTheme="minorEastAsia"/>
          <w:b/>
          <w:color w:val="000000"/>
          <w:sz w:val="24"/>
        </w:rPr>
        <w:t>应支付关联方的佣金</w:t>
      </w:r>
    </w:p>
    <w:p w:rsidR="00AD59BD" w:rsidRPr="0046548D" w:rsidRDefault="00AD59BD" w:rsidP="00AD59BD">
      <w:pPr>
        <w:rPr>
          <w:rFonts w:eastAsiaTheme="minorEastAsia"/>
          <w:color w:val="000000"/>
          <w:sz w:val="24"/>
        </w:rPr>
      </w:pPr>
      <w:r w:rsidRPr="0046548D">
        <w:rPr>
          <w:rFonts w:eastAsiaTheme="minorEastAsia"/>
          <w:color w:val="000000"/>
          <w:sz w:val="24"/>
        </w:rPr>
        <w:t>金额单位</w:t>
      </w:r>
      <w:r w:rsidRPr="0046548D">
        <w:rPr>
          <w:rFonts w:eastAsiaTheme="minorEastAsia"/>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6"/>
        <w:gridCol w:w="1854"/>
        <w:gridCol w:w="1300"/>
        <w:gridCol w:w="2120"/>
        <w:gridCol w:w="1620"/>
      </w:tblGrid>
      <w:tr w:rsidR="00AD59BD" w:rsidRPr="0046548D" w:rsidTr="004B3136">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AD59BD" w:rsidRPr="0046548D" w:rsidRDefault="00AD59BD" w:rsidP="004B3136">
            <w:pPr>
              <w:autoSpaceDE w:val="0"/>
              <w:autoSpaceDN w:val="0"/>
              <w:jc w:val="center"/>
              <w:textAlignment w:val="bottom"/>
              <w:rPr>
                <w:rFonts w:eastAsiaTheme="minorEastAsia"/>
                <w:bCs/>
                <w:color w:val="000000"/>
                <w:sz w:val="24"/>
              </w:rPr>
            </w:pPr>
            <w:r w:rsidRPr="0046548D">
              <w:rPr>
                <w:rFonts w:eastAsiaTheme="minorEastAsia"/>
                <w:bCs/>
                <w:color w:val="000000"/>
                <w:sz w:val="24"/>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AD59BD" w:rsidRPr="0046548D" w:rsidRDefault="00AD59BD" w:rsidP="004B3136">
            <w:pPr>
              <w:jc w:val="center"/>
              <w:rPr>
                <w:rFonts w:eastAsiaTheme="minorEastAsia"/>
                <w:color w:val="000000"/>
                <w:sz w:val="24"/>
              </w:rPr>
            </w:pPr>
            <w:r w:rsidRPr="0046548D">
              <w:rPr>
                <w:rFonts w:eastAsiaTheme="minorEastAsia"/>
                <w:color w:val="000000"/>
                <w:sz w:val="24"/>
              </w:rPr>
              <w:t>本期</w:t>
            </w:r>
          </w:p>
          <w:p w:rsidR="00AD59BD" w:rsidRPr="0046548D" w:rsidRDefault="00AD59BD" w:rsidP="004B3136">
            <w:pPr>
              <w:jc w:val="center"/>
              <w:rPr>
                <w:rFonts w:eastAsiaTheme="minorEastAsia"/>
                <w:color w:val="000000"/>
                <w:sz w:val="24"/>
              </w:rPr>
            </w:pP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AD59BD" w:rsidRPr="0046548D" w:rsidTr="004B3136">
        <w:tc>
          <w:tcPr>
            <w:tcW w:w="2106" w:type="dxa"/>
            <w:vMerge/>
            <w:vAlign w:val="center"/>
          </w:tcPr>
          <w:p w:rsidR="00AD59BD" w:rsidRPr="0046548D" w:rsidRDefault="00AD59BD" w:rsidP="004B3136">
            <w:pPr>
              <w:widowControl/>
              <w:jc w:val="left"/>
              <w:rPr>
                <w:rFonts w:eastAsiaTheme="minorEastAsia"/>
                <w:bCs/>
                <w:color w:val="000000"/>
                <w:sz w:val="24"/>
              </w:rPr>
            </w:pPr>
          </w:p>
        </w:tc>
        <w:tc>
          <w:tcPr>
            <w:tcW w:w="1854"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当期</w:t>
            </w:r>
          </w:p>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佣金</w:t>
            </w:r>
          </w:p>
        </w:tc>
        <w:tc>
          <w:tcPr>
            <w:tcW w:w="1300"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占当期佣金总量的比例</w:t>
            </w:r>
          </w:p>
        </w:tc>
        <w:tc>
          <w:tcPr>
            <w:tcW w:w="2120"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期末应付佣金余额</w:t>
            </w:r>
          </w:p>
        </w:tc>
        <w:tc>
          <w:tcPr>
            <w:tcW w:w="1620"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占期末应付佣金总额的比例</w:t>
            </w:r>
          </w:p>
        </w:tc>
      </w:tr>
      <w:tr w:rsidR="00C57788">
        <w:tc>
          <w:tcPr>
            <w:tcW w:w="2106" w:type="dxa"/>
            <w:vAlign w:val="center"/>
          </w:tcPr>
          <w:p w:rsidR="00C57788" w:rsidRDefault="00730773">
            <w:r>
              <w:rPr>
                <w:rFonts w:eastAsiaTheme="minorEastAsia"/>
                <w:sz w:val="24"/>
              </w:rPr>
              <w:t>安信证券</w:t>
            </w:r>
          </w:p>
        </w:tc>
        <w:tc>
          <w:tcPr>
            <w:tcW w:w="1854" w:type="dxa"/>
            <w:vAlign w:val="center"/>
          </w:tcPr>
          <w:p w:rsidR="00C57788" w:rsidRDefault="00730773">
            <w:pPr>
              <w:jc w:val="right"/>
            </w:pPr>
            <w:r>
              <w:rPr>
                <w:rFonts w:eastAsiaTheme="minorEastAsia"/>
                <w:sz w:val="24"/>
              </w:rPr>
              <w:t>-</w:t>
            </w:r>
          </w:p>
        </w:tc>
        <w:tc>
          <w:tcPr>
            <w:tcW w:w="1300" w:type="dxa"/>
            <w:vAlign w:val="center"/>
          </w:tcPr>
          <w:p w:rsidR="00C57788" w:rsidRDefault="00730773">
            <w:pPr>
              <w:jc w:val="right"/>
            </w:pPr>
            <w:r>
              <w:rPr>
                <w:rFonts w:eastAsiaTheme="minorEastAsia"/>
                <w:sz w:val="24"/>
              </w:rPr>
              <w:t>-</w:t>
            </w:r>
          </w:p>
        </w:tc>
        <w:tc>
          <w:tcPr>
            <w:tcW w:w="2120" w:type="dxa"/>
            <w:vAlign w:val="center"/>
          </w:tcPr>
          <w:p w:rsidR="00C57788" w:rsidRDefault="00730773">
            <w:pPr>
              <w:jc w:val="right"/>
            </w:pPr>
            <w:r>
              <w:rPr>
                <w:rFonts w:eastAsiaTheme="minorEastAsia"/>
                <w:sz w:val="24"/>
              </w:rPr>
              <w:t>-</w:t>
            </w:r>
          </w:p>
        </w:tc>
        <w:tc>
          <w:tcPr>
            <w:tcW w:w="1620" w:type="dxa"/>
            <w:vAlign w:val="center"/>
          </w:tcPr>
          <w:p w:rsidR="00C57788" w:rsidRDefault="00730773">
            <w:pPr>
              <w:jc w:val="right"/>
            </w:pPr>
            <w:r>
              <w:rPr>
                <w:rFonts w:eastAsiaTheme="minorEastAsia"/>
                <w:sz w:val="24"/>
              </w:rPr>
              <w:t>-</w:t>
            </w:r>
          </w:p>
        </w:tc>
      </w:tr>
      <w:tr w:rsidR="00AD59BD" w:rsidRPr="0046548D" w:rsidTr="004B3136">
        <w:tc>
          <w:tcPr>
            <w:tcW w:w="2106" w:type="dxa"/>
            <w:vMerge w:val="restart"/>
            <w:vAlign w:val="center"/>
          </w:tcPr>
          <w:p w:rsidR="00AD59BD" w:rsidRPr="0046548D" w:rsidRDefault="00AD59BD" w:rsidP="004B3136">
            <w:pPr>
              <w:autoSpaceDE w:val="0"/>
              <w:autoSpaceDN w:val="0"/>
              <w:jc w:val="center"/>
              <w:textAlignment w:val="bottom"/>
              <w:rPr>
                <w:rFonts w:eastAsiaTheme="minorEastAsia"/>
                <w:bCs/>
                <w:color w:val="000000"/>
                <w:sz w:val="24"/>
              </w:rPr>
            </w:pPr>
            <w:r w:rsidRPr="0046548D">
              <w:rPr>
                <w:rFonts w:eastAsiaTheme="minorEastAsia"/>
                <w:bCs/>
                <w:color w:val="000000"/>
                <w:sz w:val="24"/>
              </w:rPr>
              <w:t>关联方名称</w:t>
            </w:r>
          </w:p>
        </w:tc>
        <w:tc>
          <w:tcPr>
            <w:tcW w:w="6894" w:type="dxa"/>
            <w:gridSpan w:val="4"/>
          </w:tcPr>
          <w:p w:rsidR="00AD59BD" w:rsidRPr="0046548D" w:rsidRDefault="00AD59BD" w:rsidP="004B3136">
            <w:pPr>
              <w:jc w:val="center"/>
              <w:rPr>
                <w:rFonts w:eastAsiaTheme="minorEastAsia"/>
                <w:color w:val="000000"/>
                <w:sz w:val="24"/>
              </w:rPr>
            </w:pPr>
            <w:r w:rsidRPr="0046548D">
              <w:rPr>
                <w:rFonts w:eastAsiaTheme="minorEastAsia"/>
                <w:color w:val="000000"/>
                <w:sz w:val="24"/>
              </w:rPr>
              <w:t>上年度可比期间</w:t>
            </w:r>
          </w:p>
          <w:p w:rsidR="00AD59BD" w:rsidRPr="0046548D" w:rsidRDefault="00AD59BD" w:rsidP="004B3136">
            <w:pPr>
              <w:widowControl/>
              <w:autoSpaceDE w:val="0"/>
              <w:autoSpaceDN w:val="0"/>
              <w:ind w:right="-15"/>
              <w:jc w:val="center"/>
              <w:textAlignment w:val="bottom"/>
              <w:rPr>
                <w:rFonts w:eastAsiaTheme="minorEastAsia"/>
                <w:color w:val="00000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AD59BD" w:rsidRPr="0046548D" w:rsidTr="004B3136">
        <w:tc>
          <w:tcPr>
            <w:tcW w:w="2106" w:type="dxa"/>
            <w:vMerge/>
            <w:vAlign w:val="center"/>
          </w:tcPr>
          <w:p w:rsidR="00AD59BD" w:rsidRPr="0046548D" w:rsidRDefault="00AD59BD" w:rsidP="004B3136">
            <w:pPr>
              <w:widowControl/>
              <w:jc w:val="left"/>
              <w:rPr>
                <w:rFonts w:eastAsiaTheme="minorEastAsia"/>
                <w:bCs/>
                <w:color w:val="000000"/>
                <w:sz w:val="24"/>
              </w:rPr>
            </w:pPr>
          </w:p>
        </w:tc>
        <w:tc>
          <w:tcPr>
            <w:tcW w:w="1854"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当期</w:t>
            </w:r>
          </w:p>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佣金</w:t>
            </w:r>
          </w:p>
        </w:tc>
        <w:tc>
          <w:tcPr>
            <w:tcW w:w="1300"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占当期佣金总量的比例</w:t>
            </w:r>
          </w:p>
        </w:tc>
        <w:tc>
          <w:tcPr>
            <w:tcW w:w="2120"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期末应付佣金余额</w:t>
            </w:r>
          </w:p>
        </w:tc>
        <w:tc>
          <w:tcPr>
            <w:tcW w:w="1620" w:type="dxa"/>
            <w:vAlign w:val="center"/>
          </w:tcPr>
          <w:p w:rsidR="00AD59BD" w:rsidRPr="0046548D" w:rsidRDefault="00AD59BD" w:rsidP="004B3136">
            <w:pPr>
              <w:autoSpaceDE w:val="0"/>
              <w:autoSpaceDN w:val="0"/>
              <w:jc w:val="center"/>
              <w:textAlignment w:val="bottom"/>
              <w:rPr>
                <w:rFonts w:eastAsiaTheme="minorEastAsia"/>
                <w:color w:val="000000"/>
                <w:sz w:val="24"/>
              </w:rPr>
            </w:pPr>
            <w:r w:rsidRPr="0046548D">
              <w:rPr>
                <w:rFonts w:eastAsiaTheme="minorEastAsia"/>
                <w:color w:val="000000"/>
                <w:sz w:val="24"/>
              </w:rPr>
              <w:t>占期末应付佣金总额的比例</w:t>
            </w:r>
          </w:p>
        </w:tc>
      </w:tr>
      <w:tr w:rsidR="00C57788">
        <w:tc>
          <w:tcPr>
            <w:tcW w:w="2106" w:type="dxa"/>
            <w:vAlign w:val="center"/>
          </w:tcPr>
          <w:p w:rsidR="00C57788" w:rsidRDefault="00730773">
            <w:r>
              <w:rPr>
                <w:rFonts w:eastAsiaTheme="minorEastAsia"/>
                <w:sz w:val="24"/>
              </w:rPr>
              <w:t>安信证券</w:t>
            </w:r>
          </w:p>
        </w:tc>
        <w:tc>
          <w:tcPr>
            <w:tcW w:w="1854" w:type="dxa"/>
            <w:vAlign w:val="center"/>
          </w:tcPr>
          <w:p w:rsidR="00C57788" w:rsidRDefault="00730773">
            <w:pPr>
              <w:jc w:val="right"/>
            </w:pPr>
            <w:r>
              <w:rPr>
                <w:rFonts w:eastAsiaTheme="minorEastAsia"/>
                <w:sz w:val="24"/>
              </w:rPr>
              <w:t>5,205.59</w:t>
            </w:r>
          </w:p>
        </w:tc>
        <w:tc>
          <w:tcPr>
            <w:tcW w:w="1300" w:type="dxa"/>
            <w:vAlign w:val="center"/>
          </w:tcPr>
          <w:p w:rsidR="00C57788" w:rsidRDefault="00730773">
            <w:pPr>
              <w:jc w:val="right"/>
            </w:pPr>
            <w:r>
              <w:rPr>
                <w:rFonts w:eastAsiaTheme="minorEastAsia"/>
                <w:sz w:val="24"/>
              </w:rPr>
              <w:t>6.07%</w:t>
            </w:r>
          </w:p>
        </w:tc>
        <w:tc>
          <w:tcPr>
            <w:tcW w:w="2120" w:type="dxa"/>
            <w:vAlign w:val="center"/>
          </w:tcPr>
          <w:p w:rsidR="00C57788" w:rsidRDefault="00730773">
            <w:pPr>
              <w:jc w:val="right"/>
            </w:pPr>
            <w:r>
              <w:rPr>
                <w:rFonts w:eastAsiaTheme="minorEastAsia"/>
                <w:sz w:val="24"/>
              </w:rPr>
              <w:t>3,150.83</w:t>
            </w:r>
          </w:p>
        </w:tc>
        <w:tc>
          <w:tcPr>
            <w:tcW w:w="1620" w:type="dxa"/>
            <w:vAlign w:val="center"/>
          </w:tcPr>
          <w:p w:rsidR="00C57788" w:rsidRDefault="00730773">
            <w:pPr>
              <w:jc w:val="right"/>
            </w:pPr>
            <w:r>
              <w:rPr>
                <w:rFonts w:eastAsiaTheme="minorEastAsia"/>
                <w:sz w:val="24"/>
              </w:rPr>
              <w:t>11.91%</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上述佣金费率由本基金的基金管理人在正常业务范围内按一般商业条款与对方签订的席位租用协议进行约定，并扣除由中国证券登记结算有限责任公司收取的证管费、经手费及证券结算风险基金后的净额列示，其中债券、回购及权证交易不计佣金。</w:t>
      </w:r>
    </w:p>
    <w:p w:rsidR="001548F9" w:rsidRPr="0046548D" w:rsidRDefault="00AD59BD"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2</w:t>
      </w:r>
      <w:r w:rsidRPr="0046548D">
        <w:rPr>
          <w:rFonts w:eastAsiaTheme="minorEastAsia"/>
          <w:kern w:val="0"/>
          <w:sz w:val="24"/>
        </w:rPr>
        <w:t>、该类席位租用协议服务范围还包括佣金收取方为本基金提供的证券投资研究成果和市场信息服务。</w:t>
      </w:r>
    </w:p>
    <w:p w:rsidR="001548F9" w:rsidRPr="0046548D" w:rsidRDefault="001548F9" w:rsidP="008971E9">
      <w:pPr>
        <w:spacing w:line="288" w:lineRule="auto"/>
        <w:rPr>
          <w:rFonts w:eastAsiaTheme="minorEastAsia"/>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6.4.8.2 </w:t>
      </w:r>
      <w:r w:rsidRPr="0046548D">
        <w:rPr>
          <w:rFonts w:eastAsiaTheme="minorEastAsia"/>
          <w:b/>
          <w:color w:val="000000"/>
          <w:kern w:val="0"/>
          <w:sz w:val="24"/>
        </w:rPr>
        <w:t>关联方报酬</w:t>
      </w: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6.4.8.2.1 </w:t>
      </w:r>
      <w:r w:rsidRPr="0046548D">
        <w:rPr>
          <w:rFonts w:eastAsiaTheme="minorEastAsia"/>
          <w:b/>
          <w:color w:val="000000"/>
          <w:kern w:val="0"/>
          <w:sz w:val="24"/>
        </w:rPr>
        <w:t>基金管理费</w:t>
      </w:r>
    </w:p>
    <w:p w:rsidR="001548F9" w:rsidRPr="0046548D" w:rsidRDefault="001548F9" w:rsidP="008971E9">
      <w:pPr>
        <w:autoSpaceDE w:val="0"/>
        <w:autoSpaceDN w:val="0"/>
        <w:adjustRightInd w:val="0"/>
        <w:spacing w:before="29" w:line="288" w:lineRule="auto"/>
        <w:ind w:left="15" w:right="210"/>
        <w:jc w:val="right"/>
        <w:rPr>
          <w:rFonts w:eastAsiaTheme="minorEastAsia"/>
          <w:color w:val="000000"/>
          <w:kern w:val="0"/>
          <w:sz w:val="24"/>
        </w:rPr>
      </w:pPr>
      <w:r w:rsidRPr="0046548D">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548F9" w:rsidRPr="0046548D" w:rsidTr="00B945E3">
        <w:tc>
          <w:tcPr>
            <w:tcW w:w="3686"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项目</w:t>
            </w:r>
          </w:p>
        </w:tc>
        <w:tc>
          <w:tcPr>
            <w:tcW w:w="2657" w:type="dxa"/>
          </w:tcPr>
          <w:p w:rsidR="001548F9" w:rsidRPr="0046548D" w:rsidRDefault="001548F9" w:rsidP="0070173B">
            <w:pPr>
              <w:jc w:val="center"/>
              <w:rPr>
                <w:rFonts w:eastAsiaTheme="minorEastAsia"/>
                <w:color w:val="000000"/>
                <w:sz w:val="24"/>
              </w:rPr>
            </w:pPr>
            <w:r w:rsidRPr="0046548D">
              <w:rPr>
                <w:rFonts w:eastAsiaTheme="minorEastAsia"/>
                <w:color w:val="000000"/>
                <w:sz w:val="24"/>
              </w:rPr>
              <w:t>本期</w:t>
            </w:r>
          </w:p>
          <w:p w:rsidR="001548F9" w:rsidRPr="0046548D" w:rsidRDefault="001548F9" w:rsidP="0070173B">
            <w:pPr>
              <w:widowControl/>
              <w:autoSpaceDE w:val="0"/>
              <w:autoSpaceDN w:val="0"/>
              <w:ind w:right="-15"/>
              <w:jc w:val="center"/>
              <w:textAlignment w:val="bottom"/>
              <w:rPr>
                <w:rFonts w:eastAsiaTheme="minorEastAsia"/>
                <w:color w:val="000000"/>
                <w:sz w:val="24"/>
              </w:rPr>
            </w:pPr>
            <w:r w:rsidRPr="0046548D">
              <w:rPr>
                <w:rFonts w:eastAsiaTheme="minorEastAsia"/>
                <w:sz w:val="24"/>
              </w:rPr>
              <w:t>2018</w:t>
            </w:r>
            <w:r w:rsidRPr="0046548D">
              <w:rPr>
                <w:rFonts w:eastAsiaTheme="minorEastAsia"/>
                <w:sz w:val="24"/>
              </w:rPr>
              <w:t>年</w:t>
            </w:r>
            <w:r w:rsidRPr="0046548D">
              <w:rPr>
                <w:rFonts w:eastAsiaTheme="minorEastAsia"/>
                <w:sz w:val="24"/>
              </w:rPr>
              <w:t>1</w:t>
            </w:r>
            <w:r w:rsidRPr="0046548D">
              <w:rPr>
                <w:rFonts w:eastAsiaTheme="minorEastAsia"/>
                <w:sz w:val="24"/>
              </w:rPr>
              <w:t>月</w:t>
            </w:r>
            <w:r w:rsidRPr="0046548D">
              <w:rPr>
                <w:rFonts w:eastAsiaTheme="minorEastAsia"/>
                <w:sz w:val="24"/>
              </w:rPr>
              <w:t>1</w:t>
            </w:r>
            <w:r w:rsidRPr="0046548D">
              <w:rPr>
                <w:rFonts w:eastAsiaTheme="minorEastAsia"/>
                <w:sz w:val="24"/>
              </w:rPr>
              <w:t>日至</w:t>
            </w:r>
            <w:r w:rsidRPr="0046548D">
              <w:rPr>
                <w:rFonts w:eastAsiaTheme="minorEastAsia"/>
                <w:sz w:val="24"/>
              </w:rPr>
              <w:t>2018</w:t>
            </w:r>
            <w:r w:rsidRPr="0046548D">
              <w:rPr>
                <w:rFonts w:eastAsiaTheme="minorEastAsia"/>
                <w:sz w:val="24"/>
              </w:rPr>
              <w:t>年</w:t>
            </w:r>
            <w:r w:rsidRPr="0046548D">
              <w:rPr>
                <w:rFonts w:eastAsiaTheme="minorEastAsia"/>
                <w:sz w:val="24"/>
              </w:rPr>
              <w:t>6</w:t>
            </w:r>
            <w:r w:rsidRPr="0046548D">
              <w:rPr>
                <w:rFonts w:eastAsiaTheme="minorEastAsia"/>
                <w:sz w:val="24"/>
              </w:rPr>
              <w:t>月</w:t>
            </w:r>
            <w:r w:rsidRPr="0046548D">
              <w:rPr>
                <w:rFonts w:eastAsiaTheme="minorEastAsia"/>
                <w:sz w:val="24"/>
              </w:rPr>
              <w:t>30</w:t>
            </w:r>
            <w:r w:rsidRPr="0046548D">
              <w:rPr>
                <w:rFonts w:eastAsiaTheme="minorEastAsia"/>
                <w:sz w:val="24"/>
              </w:rPr>
              <w:t>日</w:t>
            </w:r>
          </w:p>
        </w:tc>
        <w:tc>
          <w:tcPr>
            <w:tcW w:w="2657" w:type="dxa"/>
          </w:tcPr>
          <w:p w:rsidR="001548F9" w:rsidRPr="0046548D" w:rsidRDefault="001548F9" w:rsidP="0070173B">
            <w:pPr>
              <w:jc w:val="center"/>
              <w:rPr>
                <w:rFonts w:eastAsiaTheme="minorEastAsia"/>
                <w:color w:val="000000"/>
                <w:sz w:val="24"/>
              </w:rPr>
            </w:pPr>
            <w:r w:rsidRPr="0046548D">
              <w:rPr>
                <w:rFonts w:eastAsiaTheme="minorEastAsia"/>
                <w:color w:val="000000"/>
                <w:sz w:val="24"/>
              </w:rPr>
              <w:t>上年度可比期间</w:t>
            </w:r>
          </w:p>
          <w:p w:rsidR="001548F9" w:rsidRPr="0046548D" w:rsidRDefault="001548F9" w:rsidP="0070173B">
            <w:pPr>
              <w:widowControl/>
              <w:autoSpaceDE w:val="0"/>
              <w:autoSpaceDN w:val="0"/>
              <w:ind w:right="-15"/>
              <w:jc w:val="center"/>
              <w:textAlignment w:val="bottom"/>
              <w:rPr>
                <w:rFonts w:eastAsiaTheme="minorEastAsia"/>
                <w:color w:val="000000"/>
                <w:kern w:val="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1548F9" w:rsidRPr="0046548D" w:rsidTr="00BF4798">
        <w:tc>
          <w:tcPr>
            <w:tcW w:w="3686" w:type="dxa"/>
            <w:vAlign w:val="center"/>
          </w:tcPr>
          <w:p w:rsidR="001548F9" w:rsidRPr="0046548D" w:rsidRDefault="001548F9" w:rsidP="00505CB1">
            <w:pPr>
              <w:rPr>
                <w:rFonts w:eastAsiaTheme="minorEastAsia"/>
                <w:color w:val="000000"/>
                <w:sz w:val="24"/>
              </w:rPr>
            </w:pPr>
            <w:r w:rsidRPr="0046548D">
              <w:rPr>
                <w:rFonts w:eastAsiaTheme="minorEastAsia"/>
                <w:sz w:val="24"/>
              </w:rPr>
              <w:t>当期发生的基金应支付的管理费</w:t>
            </w:r>
          </w:p>
        </w:tc>
        <w:tc>
          <w:tcPr>
            <w:tcW w:w="2657" w:type="dxa"/>
            <w:vAlign w:val="center"/>
          </w:tcPr>
          <w:p w:rsidR="001548F9" w:rsidRPr="0046548D" w:rsidRDefault="001548F9" w:rsidP="00BF4798">
            <w:pPr>
              <w:jc w:val="right"/>
              <w:rPr>
                <w:rFonts w:eastAsiaTheme="minorEastAsia"/>
                <w:sz w:val="24"/>
              </w:rPr>
            </w:pPr>
            <w:r w:rsidRPr="0046548D">
              <w:rPr>
                <w:rFonts w:eastAsiaTheme="minorEastAsia"/>
                <w:sz w:val="24"/>
              </w:rPr>
              <w:t>67,520.04</w:t>
            </w:r>
          </w:p>
        </w:tc>
        <w:tc>
          <w:tcPr>
            <w:tcW w:w="2657" w:type="dxa"/>
            <w:vAlign w:val="center"/>
          </w:tcPr>
          <w:p w:rsidR="001548F9" w:rsidRPr="0046548D" w:rsidRDefault="001548F9" w:rsidP="00BF4798">
            <w:pPr>
              <w:jc w:val="right"/>
              <w:rPr>
                <w:rFonts w:eastAsiaTheme="minorEastAsia"/>
                <w:sz w:val="24"/>
              </w:rPr>
            </w:pPr>
            <w:r w:rsidRPr="0046548D">
              <w:rPr>
                <w:rFonts w:eastAsiaTheme="minorEastAsia"/>
                <w:sz w:val="24"/>
              </w:rPr>
              <w:t>649,412.70</w:t>
            </w:r>
          </w:p>
        </w:tc>
      </w:tr>
      <w:tr w:rsidR="001548F9" w:rsidRPr="0046548D" w:rsidTr="00BF4798">
        <w:tc>
          <w:tcPr>
            <w:tcW w:w="3686" w:type="dxa"/>
            <w:vAlign w:val="center"/>
          </w:tcPr>
          <w:p w:rsidR="001548F9" w:rsidRPr="0046548D" w:rsidRDefault="001548F9" w:rsidP="00505CB1">
            <w:pPr>
              <w:rPr>
                <w:rFonts w:eastAsiaTheme="minorEastAsia"/>
                <w:color w:val="000000"/>
                <w:sz w:val="24"/>
              </w:rPr>
            </w:pPr>
            <w:r w:rsidRPr="0046548D">
              <w:rPr>
                <w:rFonts w:eastAsiaTheme="minorEastAsia"/>
                <w:sz w:val="24"/>
              </w:rPr>
              <w:t>其中：支付销售机构的客户维护费</w:t>
            </w:r>
          </w:p>
        </w:tc>
        <w:tc>
          <w:tcPr>
            <w:tcW w:w="2657" w:type="dxa"/>
            <w:vAlign w:val="center"/>
          </w:tcPr>
          <w:p w:rsidR="001548F9" w:rsidRPr="0046548D" w:rsidRDefault="001548F9" w:rsidP="00BF4798">
            <w:pPr>
              <w:jc w:val="right"/>
              <w:rPr>
                <w:rFonts w:eastAsiaTheme="minorEastAsia"/>
                <w:sz w:val="24"/>
              </w:rPr>
            </w:pPr>
            <w:r w:rsidRPr="0046548D">
              <w:rPr>
                <w:rFonts w:eastAsiaTheme="minorEastAsia"/>
                <w:sz w:val="24"/>
              </w:rPr>
              <w:t>57.39</w:t>
            </w:r>
          </w:p>
        </w:tc>
        <w:tc>
          <w:tcPr>
            <w:tcW w:w="2657" w:type="dxa"/>
            <w:vAlign w:val="center"/>
          </w:tcPr>
          <w:p w:rsidR="001548F9" w:rsidRPr="0046548D" w:rsidRDefault="001548F9" w:rsidP="00BF4798">
            <w:pPr>
              <w:jc w:val="right"/>
              <w:rPr>
                <w:rFonts w:eastAsiaTheme="minorEastAsia"/>
                <w:sz w:val="24"/>
              </w:rPr>
            </w:pPr>
            <w:r w:rsidRPr="0046548D">
              <w:rPr>
                <w:rFonts w:eastAsiaTheme="minorEastAsia"/>
                <w:sz w:val="24"/>
              </w:rPr>
              <w:t>24.88</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注：基金管理费每日计提，按月支付。基金管理费按前一日的基金资产净值的</w:t>
      </w:r>
      <w:r>
        <w:rPr>
          <w:rFonts w:eastAsiaTheme="minorEastAsia"/>
          <w:kern w:val="0"/>
          <w:sz w:val="24"/>
        </w:rPr>
        <w:t>0.75%</w:t>
      </w:r>
      <w:r>
        <w:rPr>
          <w:rFonts w:eastAsiaTheme="minorEastAsia"/>
          <w:kern w:val="0"/>
          <w:sz w:val="24"/>
        </w:rPr>
        <w:t>的年费率计提。计算方法如下：</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H=E×0.75%/</w:t>
      </w:r>
      <w:r>
        <w:rPr>
          <w:rFonts w:eastAsiaTheme="minorEastAsia"/>
          <w:kern w:val="0"/>
          <w:sz w:val="24"/>
        </w:rPr>
        <w:t>当年天数</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H</w:t>
      </w:r>
      <w:r>
        <w:rPr>
          <w:rFonts w:eastAsiaTheme="minorEastAsia"/>
          <w:kern w:val="0"/>
          <w:sz w:val="24"/>
        </w:rPr>
        <w:t>为每日应计提的基金管理费</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E</w:t>
      </w:r>
      <w:r w:rsidRPr="0046548D">
        <w:rPr>
          <w:rFonts w:eastAsiaTheme="minorEastAsia"/>
          <w:kern w:val="0"/>
          <w:sz w:val="24"/>
        </w:rPr>
        <w:t>为前一日基金资产净值</w:t>
      </w:r>
    </w:p>
    <w:p w:rsidR="001548F9" w:rsidRPr="0046548D" w:rsidRDefault="001548F9" w:rsidP="00730395">
      <w:pPr>
        <w:tabs>
          <w:tab w:val="left" w:pos="426"/>
        </w:tabs>
        <w:spacing w:line="360" w:lineRule="auto"/>
        <w:jc w:val="left"/>
        <w:rPr>
          <w:rFonts w:eastAsiaTheme="minorEastAsia"/>
          <w:kern w:val="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6.4.8.2.2 </w:t>
      </w:r>
      <w:r w:rsidRPr="0046548D">
        <w:rPr>
          <w:rFonts w:eastAsiaTheme="minorEastAsia"/>
          <w:b/>
          <w:color w:val="000000"/>
          <w:kern w:val="0"/>
          <w:sz w:val="24"/>
        </w:rPr>
        <w:t>基金托管费</w:t>
      </w:r>
    </w:p>
    <w:p w:rsidR="001548F9" w:rsidRPr="0046548D" w:rsidRDefault="001548F9" w:rsidP="008971E9">
      <w:pPr>
        <w:autoSpaceDE w:val="0"/>
        <w:autoSpaceDN w:val="0"/>
        <w:adjustRightInd w:val="0"/>
        <w:spacing w:before="29" w:line="288" w:lineRule="auto"/>
        <w:ind w:left="15" w:right="210"/>
        <w:jc w:val="right"/>
        <w:rPr>
          <w:rFonts w:eastAsiaTheme="minorEastAsia"/>
          <w:color w:val="000000"/>
          <w:kern w:val="0"/>
          <w:sz w:val="24"/>
        </w:rPr>
      </w:pPr>
      <w:r w:rsidRPr="0046548D">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548F9" w:rsidRPr="0046548D" w:rsidTr="00B945E3">
        <w:tc>
          <w:tcPr>
            <w:tcW w:w="3686"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项目</w:t>
            </w:r>
          </w:p>
        </w:tc>
        <w:tc>
          <w:tcPr>
            <w:tcW w:w="2657" w:type="dxa"/>
          </w:tcPr>
          <w:p w:rsidR="001548F9" w:rsidRPr="0046548D" w:rsidRDefault="001548F9" w:rsidP="0070173B">
            <w:pPr>
              <w:jc w:val="center"/>
              <w:rPr>
                <w:rFonts w:eastAsiaTheme="minorEastAsia"/>
                <w:color w:val="000000"/>
                <w:sz w:val="24"/>
              </w:rPr>
            </w:pPr>
            <w:r w:rsidRPr="0046548D">
              <w:rPr>
                <w:rFonts w:eastAsiaTheme="minorEastAsia"/>
                <w:color w:val="000000"/>
                <w:sz w:val="24"/>
              </w:rPr>
              <w:t>本期</w:t>
            </w:r>
          </w:p>
          <w:p w:rsidR="001548F9" w:rsidRPr="0046548D" w:rsidRDefault="001548F9" w:rsidP="0070173B">
            <w:pPr>
              <w:widowControl/>
              <w:autoSpaceDE w:val="0"/>
              <w:autoSpaceDN w:val="0"/>
              <w:ind w:right="-15"/>
              <w:jc w:val="center"/>
              <w:textAlignment w:val="bottom"/>
              <w:rPr>
                <w:rFonts w:eastAsiaTheme="minorEastAsia"/>
                <w:color w:val="000000"/>
                <w:sz w:val="24"/>
              </w:rPr>
            </w:pPr>
            <w:r w:rsidRPr="0046548D">
              <w:rPr>
                <w:rFonts w:eastAsiaTheme="minorEastAsia"/>
                <w:sz w:val="24"/>
              </w:rPr>
              <w:t>2018</w:t>
            </w:r>
            <w:r w:rsidRPr="0046548D">
              <w:rPr>
                <w:rFonts w:eastAsiaTheme="minorEastAsia"/>
                <w:sz w:val="24"/>
              </w:rPr>
              <w:t>年</w:t>
            </w:r>
            <w:r w:rsidRPr="0046548D">
              <w:rPr>
                <w:rFonts w:eastAsiaTheme="minorEastAsia"/>
                <w:sz w:val="24"/>
              </w:rPr>
              <w:t>1</w:t>
            </w:r>
            <w:r w:rsidRPr="0046548D">
              <w:rPr>
                <w:rFonts w:eastAsiaTheme="minorEastAsia"/>
                <w:sz w:val="24"/>
              </w:rPr>
              <w:t>月</w:t>
            </w:r>
            <w:r w:rsidRPr="0046548D">
              <w:rPr>
                <w:rFonts w:eastAsiaTheme="minorEastAsia"/>
                <w:sz w:val="24"/>
              </w:rPr>
              <w:t>1</w:t>
            </w:r>
            <w:r w:rsidRPr="0046548D">
              <w:rPr>
                <w:rFonts w:eastAsiaTheme="minorEastAsia"/>
                <w:sz w:val="24"/>
              </w:rPr>
              <w:t>日至</w:t>
            </w:r>
            <w:r w:rsidRPr="0046548D">
              <w:rPr>
                <w:rFonts w:eastAsiaTheme="minorEastAsia"/>
                <w:sz w:val="24"/>
              </w:rPr>
              <w:t>2018</w:t>
            </w:r>
            <w:r w:rsidRPr="0046548D">
              <w:rPr>
                <w:rFonts w:eastAsiaTheme="minorEastAsia"/>
                <w:sz w:val="24"/>
              </w:rPr>
              <w:t>年</w:t>
            </w:r>
            <w:r w:rsidRPr="0046548D">
              <w:rPr>
                <w:rFonts w:eastAsiaTheme="minorEastAsia"/>
                <w:sz w:val="24"/>
              </w:rPr>
              <w:t>6</w:t>
            </w:r>
            <w:r w:rsidRPr="0046548D">
              <w:rPr>
                <w:rFonts w:eastAsiaTheme="minorEastAsia"/>
                <w:sz w:val="24"/>
              </w:rPr>
              <w:t>月</w:t>
            </w:r>
            <w:r w:rsidRPr="0046548D">
              <w:rPr>
                <w:rFonts w:eastAsiaTheme="minorEastAsia"/>
                <w:sz w:val="24"/>
              </w:rPr>
              <w:t>30</w:t>
            </w:r>
            <w:r w:rsidRPr="0046548D">
              <w:rPr>
                <w:rFonts w:eastAsiaTheme="minorEastAsia"/>
                <w:sz w:val="24"/>
              </w:rPr>
              <w:t>日</w:t>
            </w:r>
          </w:p>
        </w:tc>
        <w:tc>
          <w:tcPr>
            <w:tcW w:w="2657" w:type="dxa"/>
          </w:tcPr>
          <w:p w:rsidR="001548F9" w:rsidRPr="0046548D" w:rsidRDefault="001548F9" w:rsidP="0070173B">
            <w:pPr>
              <w:jc w:val="center"/>
              <w:rPr>
                <w:rFonts w:eastAsiaTheme="minorEastAsia"/>
                <w:color w:val="000000"/>
                <w:sz w:val="24"/>
              </w:rPr>
            </w:pPr>
            <w:r w:rsidRPr="0046548D">
              <w:rPr>
                <w:rFonts w:eastAsiaTheme="minorEastAsia"/>
                <w:color w:val="000000"/>
                <w:sz w:val="24"/>
              </w:rPr>
              <w:t>上年度可比期间</w:t>
            </w:r>
          </w:p>
          <w:p w:rsidR="001548F9" w:rsidRPr="0046548D" w:rsidRDefault="001548F9" w:rsidP="0070173B">
            <w:pPr>
              <w:widowControl/>
              <w:autoSpaceDE w:val="0"/>
              <w:autoSpaceDN w:val="0"/>
              <w:ind w:right="-15"/>
              <w:jc w:val="center"/>
              <w:textAlignment w:val="bottom"/>
              <w:rPr>
                <w:rFonts w:eastAsiaTheme="minorEastAsia"/>
                <w:color w:val="000000"/>
                <w:kern w:val="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1548F9" w:rsidRPr="0046548D" w:rsidTr="00BF4798">
        <w:tc>
          <w:tcPr>
            <w:tcW w:w="3686" w:type="dxa"/>
            <w:vAlign w:val="center"/>
          </w:tcPr>
          <w:p w:rsidR="001548F9" w:rsidRPr="0046548D" w:rsidRDefault="001548F9" w:rsidP="0070173B">
            <w:pPr>
              <w:rPr>
                <w:rFonts w:eastAsiaTheme="minorEastAsia"/>
                <w:color w:val="000000"/>
                <w:sz w:val="24"/>
              </w:rPr>
            </w:pPr>
            <w:r w:rsidRPr="0046548D">
              <w:rPr>
                <w:rFonts w:eastAsiaTheme="minorEastAsia"/>
                <w:sz w:val="24"/>
              </w:rPr>
              <w:t>当期发生的基金应支付的托管费</w:t>
            </w:r>
          </w:p>
        </w:tc>
        <w:tc>
          <w:tcPr>
            <w:tcW w:w="2657" w:type="dxa"/>
            <w:vAlign w:val="center"/>
          </w:tcPr>
          <w:p w:rsidR="001548F9" w:rsidRPr="0046548D" w:rsidRDefault="001548F9" w:rsidP="00BF4798">
            <w:pPr>
              <w:jc w:val="right"/>
              <w:rPr>
                <w:rFonts w:eastAsiaTheme="minorEastAsia"/>
                <w:color w:val="000000"/>
                <w:kern w:val="0"/>
                <w:sz w:val="24"/>
              </w:rPr>
            </w:pPr>
            <w:r w:rsidRPr="0046548D">
              <w:rPr>
                <w:rFonts w:eastAsiaTheme="minorEastAsia"/>
                <w:sz w:val="24"/>
              </w:rPr>
              <w:t>18,005.34</w:t>
            </w:r>
          </w:p>
        </w:tc>
        <w:tc>
          <w:tcPr>
            <w:tcW w:w="2657" w:type="dxa"/>
            <w:vAlign w:val="center"/>
          </w:tcPr>
          <w:p w:rsidR="001548F9" w:rsidRPr="0046548D" w:rsidRDefault="001548F9" w:rsidP="00BF4798">
            <w:pPr>
              <w:jc w:val="right"/>
              <w:rPr>
                <w:rFonts w:eastAsiaTheme="minorEastAsia"/>
                <w:color w:val="000000"/>
                <w:sz w:val="24"/>
              </w:rPr>
            </w:pPr>
            <w:r w:rsidRPr="0046548D">
              <w:rPr>
                <w:rFonts w:eastAsiaTheme="minorEastAsia"/>
                <w:sz w:val="24"/>
              </w:rPr>
              <w:t>173,176.78</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注：基金托管费每日计提，按月支付。基金托管费按基金财产净值的</w:t>
      </w:r>
      <w:r>
        <w:rPr>
          <w:rFonts w:eastAsiaTheme="minorEastAsia"/>
          <w:kern w:val="0"/>
          <w:sz w:val="24"/>
        </w:rPr>
        <w:t>0.20%</w:t>
      </w:r>
      <w:r>
        <w:rPr>
          <w:rFonts w:eastAsiaTheme="minorEastAsia"/>
          <w:kern w:val="0"/>
          <w:sz w:val="24"/>
        </w:rPr>
        <w:t>年费率计提。计算方法如下：</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H=E×0.20%/</w:t>
      </w:r>
      <w:r>
        <w:rPr>
          <w:rFonts w:eastAsiaTheme="minorEastAsia"/>
          <w:kern w:val="0"/>
          <w:sz w:val="24"/>
        </w:rPr>
        <w:t>当年天数</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H</w:t>
      </w:r>
      <w:r>
        <w:rPr>
          <w:rFonts w:eastAsiaTheme="minorEastAsia"/>
          <w:kern w:val="0"/>
          <w:sz w:val="24"/>
        </w:rPr>
        <w:t>为每日应计提的基金托管费</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E</w:t>
      </w:r>
      <w:r w:rsidRPr="0046548D">
        <w:rPr>
          <w:rFonts w:eastAsiaTheme="minorEastAsia"/>
          <w:kern w:val="0"/>
          <w:sz w:val="24"/>
        </w:rPr>
        <w:t>为前一日的基金财产净值</w:t>
      </w:r>
    </w:p>
    <w:p w:rsidR="001548F9" w:rsidRPr="0046548D" w:rsidRDefault="001548F9" w:rsidP="008971E9">
      <w:pPr>
        <w:spacing w:line="288" w:lineRule="auto"/>
        <w:rPr>
          <w:rFonts w:eastAsiaTheme="minorEastAsia"/>
          <w:color w:val="000000"/>
          <w:sz w:val="24"/>
        </w:rPr>
      </w:pPr>
    </w:p>
    <w:p w:rsidR="001548F9" w:rsidRPr="0046548D" w:rsidRDefault="001548F9" w:rsidP="001F7147">
      <w:pPr>
        <w:autoSpaceDE w:val="0"/>
        <w:autoSpaceDN w:val="0"/>
        <w:adjustRightInd w:val="0"/>
        <w:spacing w:line="360" w:lineRule="auto"/>
        <w:jc w:val="left"/>
        <w:rPr>
          <w:rFonts w:eastAsiaTheme="minorEastAsia"/>
          <w:b/>
          <w:color w:val="000000"/>
          <w:kern w:val="0"/>
          <w:sz w:val="24"/>
        </w:rPr>
      </w:pPr>
      <w:r w:rsidRPr="0046548D">
        <w:rPr>
          <w:rFonts w:eastAsiaTheme="minorEastAsia"/>
          <w:b/>
          <w:bCs/>
          <w:color w:val="000000"/>
          <w:kern w:val="0"/>
          <w:sz w:val="24"/>
        </w:rPr>
        <w:t xml:space="preserve">6.4.8.2.3 </w:t>
      </w:r>
      <w:r w:rsidRPr="0046548D">
        <w:rPr>
          <w:rFonts w:eastAsiaTheme="minorEastAsia"/>
          <w:b/>
          <w:color w:val="000000"/>
          <w:kern w:val="0"/>
          <w:sz w:val="24"/>
        </w:rPr>
        <w:t>销售服务费</w:t>
      </w:r>
    </w:p>
    <w:p w:rsidR="001548F9" w:rsidRPr="0046548D" w:rsidRDefault="001548F9" w:rsidP="00C958E3">
      <w:pPr>
        <w:wordWrap w:val="0"/>
        <w:autoSpaceDE w:val="0"/>
        <w:autoSpaceDN w:val="0"/>
        <w:adjustRightInd w:val="0"/>
        <w:spacing w:before="29" w:line="288" w:lineRule="auto"/>
        <w:ind w:left="15"/>
        <w:jc w:val="right"/>
        <w:rPr>
          <w:rFonts w:eastAsiaTheme="minorEastAsia"/>
          <w:color w:val="000000"/>
          <w:sz w:val="24"/>
        </w:rPr>
      </w:pPr>
      <w:r w:rsidRPr="0046548D">
        <w:rPr>
          <w:rFonts w:eastAsiaTheme="minorEastAsia"/>
          <w:color w:val="000000"/>
          <w:sz w:val="24"/>
        </w:rPr>
        <w:t>单位：人民币元</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1862"/>
        <w:gridCol w:w="2282"/>
        <w:gridCol w:w="3247"/>
      </w:tblGrid>
      <w:tr w:rsidR="003F7B50" w:rsidRPr="0046548D" w:rsidTr="00FD664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ind w:leftChars="-51" w:left="-107" w:rightChars="-51" w:right="-107"/>
              <w:jc w:val="center"/>
              <w:rPr>
                <w:rFonts w:eastAsiaTheme="minorEastAsia"/>
                <w:sz w:val="24"/>
              </w:rPr>
            </w:pPr>
            <w:r w:rsidRPr="0046548D">
              <w:rPr>
                <w:rFonts w:eastAsiaTheme="minorEastAsia"/>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本期</w:t>
            </w:r>
          </w:p>
          <w:p w:rsidR="003F7B50" w:rsidRPr="0046548D" w:rsidRDefault="003F7B50" w:rsidP="008252CB">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2018</w:t>
            </w:r>
            <w:r w:rsidRPr="0046548D">
              <w:rPr>
                <w:rFonts w:eastAsiaTheme="minorEastAsia"/>
                <w:sz w:val="24"/>
              </w:rPr>
              <w:t>年</w:t>
            </w:r>
            <w:r w:rsidRPr="0046548D">
              <w:rPr>
                <w:rFonts w:eastAsiaTheme="minorEastAsia"/>
                <w:sz w:val="24"/>
              </w:rPr>
              <w:t>1</w:t>
            </w:r>
            <w:r w:rsidRPr="0046548D">
              <w:rPr>
                <w:rFonts w:eastAsiaTheme="minorEastAsia"/>
                <w:sz w:val="24"/>
              </w:rPr>
              <w:t>月</w:t>
            </w:r>
            <w:r w:rsidRPr="0046548D">
              <w:rPr>
                <w:rFonts w:eastAsiaTheme="minorEastAsia"/>
                <w:sz w:val="24"/>
              </w:rPr>
              <w:t>1</w:t>
            </w:r>
            <w:r w:rsidRPr="0046548D">
              <w:rPr>
                <w:rFonts w:eastAsiaTheme="minorEastAsia"/>
                <w:sz w:val="24"/>
              </w:rPr>
              <w:t>日至</w:t>
            </w:r>
            <w:r w:rsidRPr="0046548D">
              <w:rPr>
                <w:rFonts w:eastAsiaTheme="minorEastAsia"/>
                <w:sz w:val="24"/>
              </w:rPr>
              <w:t>2018</w:t>
            </w:r>
            <w:r w:rsidRPr="0046548D">
              <w:rPr>
                <w:rFonts w:eastAsiaTheme="minorEastAsia"/>
                <w:sz w:val="24"/>
              </w:rPr>
              <w:t>年</w:t>
            </w:r>
            <w:r w:rsidRPr="0046548D">
              <w:rPr>
                <w:rFonts w:eastAsiaTheme="minorEastAsia"/>
                <w:sz w:val="24"/>
              </w:rPr>
              <w:t>6</w:t>
            </w:r>
            <w:r w:rsidRPr="0046548D">
              <w:rPr>
                <w:rFonts w:eastAsiaTheme="minorEastAsia"/>
                <w:sz w:val="24"/>
              </w:rPr>
              <w:t>月</w:t>
            </w:r>
            <w:r w:rsidRPr="0046548D">
              <w:rPr>
                <w:rFonts w:eastAsiaTheme="minorEastAsia"/>
                <w:sz w:val="24"/>
              </w:rPr>
              <w:t>30</w:t>
            </w:r>
            <w:r w:rsidRPr="0046548D">
              <w:rPr>
                <w:rFonts w:eastAsiaTheme="minorEastAsia"/>
                <w:sz w:val="24"/>
              </w:rPr>
              <w:t>日</w:t>
            </w:r>
          </w:p>
        </w:tc>
      </w:tr>
      <w:tr w:rsidR="003F7B50" w:rsidRPr="0046548D" w:rsidTr="00FD6648">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jc w:val="left"/>
              <w:rPr>
                <w:rFonts w:eastAsiaTheme="minorEastAsia"/>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当期发生的基金应支付的销售服务费</w:t>
            </w:r>
          </w:p>
        </w:tc>
      </w:tr>
      <w:tr w:rsidR="003F7B50" w:rsidRPr="0046548D" w:rsidTr="00FD6648">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jc w:val="left"/>
              <w:rPr>
                <w:rFonts w:eastAsiaTheme="minorEastAsia"/>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ind w:leftChars="-51" w:left="-107" w:rightChars="-51" w:right="-107"/>
              <w:jc w:val="center"/>
              <w:rPr>
                <w:rFonts w:eastAsiaTheme="minorEastAsia"/>
                <w:sz w:val="24"/>
              </w:rPr>
            </w:pPr>
            <w:r w:rsidRPr="0046548D">
              <w:rPr>
                <w:rFonts w:eastAsiaTheme="minorEastAsia"/>
                <w:sz w:val="24"/>
              </w:rPr>
              <w:t>国投瑞银和安债券</w:t>
            </w:r>
            <w:r w:rsidRPr="0046548D">
              <w:rPr>
                <w:rFonts w:eastAsiaTheme="minorEastAsia"/>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3F7B50">
            <w:pPr>
              <w:widowControl/>
              <w:ind w:leftChars="-51" w:left="-107" w:rightChars="-51" w:right="-107"/>
              <w:jc w:val="center"/>
              <w:rPr>
                <w:rFonts w:eastAsiaTheme="minorEastAsia"/>
                <w:sz w:val="24"/>
              </w:rPr>
            </w:pPr>
            <w:r w:rsidRPr="0046548D">
              <w:rPr>
                <w:rFonts w:eastAsiaTheme="minorEastAsia"/>
                <w:sz w:val="24"/>
              </w:rPr>
              <w:t>国投瑞银和安债券</w:t>
            </w:r>
            <w:r w:rsidRPr="0046548D">
              <w:rPr>
                <w:rFonts w:eastAsiaTheme="minorEastAsia"/>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7B50" w:rsidRPr="0046548D" w:rsidRDefault="003F7B50" w:rsidP="008252CB">
            <w:pPr>
              <w:widowControl/>
              <w:ind w:leftChars="-51" w:left="-107" w:rightChars="-51" w:right="-107"/>
              <w:jc w:val="center"/>
              <w:rPr>
                <w:rFonts w:eastAsiaTheme="minorEastAsia"/>
                <w:sz w:val="24"/>
              </w:rPr>
            </w:pPr>
            <w:r w:rsidRPr="0046548D">
              <w:rPr>
                <w:rFonts w:eastAsiaTheme="minorEastAsia"/>
                <w:sz w:val="24"/>
              </w:rPr>
              <w:t>合计</w:t>
            </w:r>
          </w:p>
        </w:tc>
      </w:tr>
      <w:tr w:rsidR="00C57788">
        <w:tc>
          <w:tcPr>
            <w:tcW w:w="2110" w:type="dxa"/>
            <w:vAlign w:val="center"/>
          </w:tcPr>
          <w:p w:rsidR="00C57788" w:rsidRDefault="00730773">
            <w:pPr>
              <w:jc w:val="left"/>
            </w:pPr>
            <w:r>
              <w:rPr>
                <w:rFonts w:eastAsiaTheme="minorEastAsia"/>
                <w:sz w:val="24"/>
              </w:rPr>
              <w:t>中国银行</w:t>
            </w:r>
          </w:p>
        </w:tc>
        <w:tc>
          <w:tcPr>
            <w:tcW w:w="1862" w:type="dxa"/>
            <w:vAlign w:val="center"/>
          </w:tcPr>
          <w:p w:rsidR="00C57788" w:rsidRDefault="00730773">
            <w:pPr>
              <w:jc w:val="right"/>
            </w:pPr>
            <w:r>
              <w:rPr>
                <w:rFonts w:eastAsiaTheme="minorEastAsia"/>
                <w:sz w:val="24"/>
              </w:rPr>
              <w:t>-</w:t>
            </w:r>
          </w:p>
        </w:tc>
        <w:tc>
          <w:tcPr>
            <w:tcW w:w="2282" w:type="dxa"/>
            <w:vAlign w:val="center"/>
          </w:tcPr>
          <w:p w:rsidR="00C57788" w:rsidRDefault="00730773">
            <w:pPr>
              <w:jc w:val="right"/>
            </w:pPr>
            <w:r>
              <w:rPr>
                <w:rFonts w:eastAsiaTheme="minorEastAsia"/>
                <w:sz w:val="24"/>
              </w:rPr>
              <w:t>58.47</w:t>
            </w:r>
          </w:p>
        </w:tc>
        <w:tc>
          <w:tcPr>
            <w:tcW w:w="3247" w:type="dxa"/>
            <w:vAlign w:val="center"/>
          </w:tcPr>
          <w:p w:rsidR="00C57788" w:rsidRDefault="00730773">
            <w:pPr>
              <w:jc w:val="right"/>
            </w:pPr>
            <w:r>
              <w:rPr>
                <w:rFonts w:eastAsiaTheme="minorEastAsia"/>
                <w:sz w:val="24"/>
              </w:rPr>
              <w:t>58.47</w:t>
            </w:r>
          </w:p>
        </w:tc>
      </w:tr>
      <w:tr w:rsidR="00C57788">
        <w:tc>
          <w:tcPr>
            <w:tcW w:w="2110" w:type="dxa"/>
            <w:vAlign w:val="center"/>
          </w:tcPr>
          <w:p w:rsidR="00C57788" w:rsidRDefault="00730773">
            <w:pPr>
              <w:jc w:val="left"/>
            </w:pPr>
            <w:r>
              <w:rPr>
                <w:rFonts w:eastAsiaTheme="minorEastAsia"/>
                <w:sz w:val="24"/>
              </w:rPr>
              <w:t>国投瑞银基金管理有限公司</w:t>
            </w:r>
          </w:p>
        </w:tc>
        <w:tc>
          <w:tcPr>
            <w:tcW w:w="1862" w:type="dxa"/>
            <w:vAlign w:val="center"/>
          </w:tcPr>
          <w:p w:rsidR="00C57788" w:rsidRDefault="00730773">
            <w:pPr>
              <w:jc w:val="right"/>
            </w:pPr>
            <w:r>
              <w:rPr>
                <w:rFonts w:eastAsiaTheme="minorEastAsia"/>
                <w:sz w:val="24"/>
              </w:rPr>
              <w:t>-</w:t>
            </w:r>
          </w:p>
        </w:tc>
        <w:tc>
          <w:tcPr>
            <w:tcW w:w="2282" w:type="dxa"/>
            <w:vAlign w:val="center"/>
          </w:tcPr>
          <w:p w:rsidR="00C57788" w:rsidRDefault="00730773">
            <w:pPr>
              <w:jc w:val="right"/>
            </w:pPr>
            <w:r>
              <w:rPr>
                <w:rFonts w:eastAsiaTheme="minorEastAsia"/>
                <w:sz w:val="24"/>
              </w:rPr>
              <w:t>375.87</w:t>
            </w:r>
          </w:p>
        </w:tc>
        <w:tc>
          <w:tcPr>
            <w:tcW w:w="3247" w:type="dxa"/>
            <w:vAlign w:val="center"/>
          </w:tcPr>
          <w:p w:rsidR="00C57788" w:rsidRDefault="00730773">
            <w:pPr>
              <w:jc w:val="right"/>
            </w:pPr>
            <w:r>
              <w:rPr>
                <w:rFonts w:eastAsiaTheme="minorEastAsia"/>
                <w:sz w:val="24"/>
              </w:rPr>
              <w:t>375.87</w:t>
            </w:r>
          </w:p>
        </w:tc>
      </w:tr>
      <w:tr w:rsidR="003F7B50" w:rsidRPr="0046548D" w:rsidTr="00283A78">
        <w:tc>
          <w:tcPr>
            <w:tcW w:w="2110" w:type="dxa"/>
            <w:tcBorders>
              <w:top w:val="single" w:sz="4" w:space="0" w:color="000000"/>
              <w:left w:val="single" w:sz="4" w:space="0" w:color="000000"/>
              <w:bottom w:val="single" w:sz="4" w:space="0" w:color="000000"/>
              <w:right w:val="single" w:sz="4" w:space="0" w:color="000000"/>
            </w:tcBorders>
            <w:vAlign w:val="center"/>
          </w:tcPr>
          <w:p w:rsidR="003F7B50" w:rsidRPr="0046548D" w:rsidRDefault="003F7B50" w:rsidP="00283A78">
            <w:pPr>
              <w:widowControl/>
              <w:rPr>
                <w:rFonts w:eastAsiaTheme="minorEastAsia"/>
                <w:sz w:val="24"/>
              </w:rPr>
            </w:pPr>
            <w:r w:rsidRPr="0046548D">
              <w:rPr>
                <w:rFonts w:eastAsiaTheme="minorEastAsia"/>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3F7B50" w:rsidRPr="0046548D" w:rsidRDefault="003F7B50" w:rsidP="00283A78">
            <w:pPr>
              <w:jc w:val="right"/>
              <w:rPr>
                <w:rFonts w:eastAsiaTheme="minorEastAsia"/>
                <w:sz w:val="24"/>
              </w:rPr>
            </w:pPr>
            <w:r w:rsidRPr="0046548D">
              <w:rPr>
                <w:rFonts w:eastAsiaTheme="minorEastAsia"/>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3F7B50" w:rsidRPr="0046548D" w:rsidRDefault="003F7B50" w:rsidP="00283A78">
            <w:pPr>
              <w:jc w:val="right"/>
              <w:rPr>
                <w:rFonts w:eastAsiaTheme="minorEastAsia"/>
                <w:sz w:val="24"/>
              </w:rPr>
            </w:pPr>
            <w:r w:rsidRPr="0046548D">
              <w:rPr>
                <w:rFonts w:eastAsiaTheme="minorEastAsia"/>
                <w:sz w:val="24"/>
              </w:rPr>
              <w:t>434.34</w:t>
            </w:r>
          </w:p>
        </w:tc>
        <w:tc>
          <w:tcPr>
            <w:tcW w:w="3247" w:type="dxa"/>
            <w:tcBorders>
              <w:top w:val="single" w:sz="4" w:space="0" w:color="000000"/>
              <w:left w:val="single" w:sz="4" w:space="0" w:color="000000"/>
              <w:bottom w:val="single" w:sz="4" w:space="0" w:color="000000"/>
              <w:right w:val="single" w:sz="4" w:space="0" w:color="000000"/>
            </w:tcBorders>
            <w:vAlign w:val="center"/>
          </w:tcPr>
          <w:p w:rsidR="003F7B50" w:rsidRPr="0046548D" w:rsidRDefault="003F7B50" w:rsidP="00283A78">
            <w:pPr>
              <w:jc w:val="right"/>
              <w:rPr>
                <w:rFonts w:eastAsiaTheme="minorEastAsia"/>
                <w:sz w:val="24"/>
              </w:rPr>
            </w:pPr>
            <w:r w:rsidRPr="0046548D">
              <w:rPr>
                <w:rFonts w:eastAsiaTheme="minorEastAsia"/>
                <w:sz w:val="24"/>
              </w:rPr>
              <w:t>434.34</w:t>
            </w:r>
          </w:p>
        </w:tc>
      </w:tr>
      <w:tr w:rsidR="00443EF1" w:rsidRPr="0046548D" w:rsidTr="00FD664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ind w:leftChars="-51" w:left="-107" w:rightChars="-51" w:right="-107"/>
              <w:jc w:val="center"/>
              <w:rPr>
                <w:rFonts w:eastAsiaTheme="minorEastAsia"/>
                <w:sz w:val="24"/>
              </w:rPr>
            </w:pPr>
            <w:r w:rsidRPr="0046548D">
              <w:rPr>
                <w:rFonts w:eastAsiaTheme="minorEastAsia"/>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上年度可比期间</w:t>
            </w:r>
          </w:p>
          <w:p w:rsidR="00443EF1" w:rsidRPr="0046548D" w:rsidRDefault="00443EF1" w:rsidP="004B3136">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2017</w:t>
            </w:r>
            <w:r w:rsidRPr="0046548D">
              <w:rPr>
                <w:rFonts w:eastAsiaTheme="minorEastAsia"/>
                <w:sz w:val="24"/>
              </w:rPr>
              <w:t>年</w:t>
            </w:r>
            <w:r w:rsidRPr="0046548D">
              <w:rPr>
                <w:rFonts w:eastAsiaTheme="minorEastAsia"/>
                <w:sz w:val="24"/>
              </w:rPr>
              <w:t>1</w:t>
            </w:r>
            <w:r w:rsidRPr="0046548D">
              <w:rPr>
                <w:rFonts w:eastAsiaTheme="minorEastAsia"/>
                <w:sz w:val="24"/>
              </w:rPr>
              <w:t>月</w:t>
            </w:r>
            <w:r w:rsidRPr="0046548D">
              <w:rPr>
                <w:rFonts w:eastAsiaTheme="minorEastAsia"/>
                <w:sz w:val="24"/>
              </w:rPr>
              <w:t>1</w:t>
            </w:r>
            <w:r w:rsidRPr="0046548D">
              <w:rPr>
                <w:rFonts w:eastAsiaTheme="minorEastAsia"/>
                <w:sz w:val="24"/>
              </w:rPr>
              <w:t>日至</w:t>
            </w:r>
            <w:r w:rsidRPr="0046548D">
              <w:rPr>
                <w:rFonts w:eastAsiaTheme="minorEastAsia"/>
                <w:sz w:val="24"/>
              </w:rPr>
              <w:t>2017</w:t>
            </w:r>
            <w:r w:rsidRPr="0046548D">
              <w:rPr>
                <w:rFonts w:eastAsiaTheme="minorEastAsia"/>
                <w:sz w:val="24"/>
              </w:rPr>
              <w:t>年</w:t>
            </w:r>
            <w:r w:rsidRPr="0046548D">
              <w:rPr>
                <w:rFonts w:eastAsiaTheme="minorEastAsia"/>
                <w:sz w:val="24"/>
              </w:rPr>
              <w:t>6</w:t>
            </w:r>
            <w:r w:rsidRPr="0046548D">
              <w:rPr>
                <w:rFonts w:eastAsiaTheme="minorEastAsia"/>
                <w:sz w:val="24"/>
              </w:rPr>
              <w:t>月</w:t>
            </w:r>
            <w:r w:rsidRPr="0046548D">
              <w:rPr>
                <w:rFonts w:eastAsiaTheme="minorEastAsia"/>
                <w:sz w:val="24"/>
              </w:rPr>
              <w:t>30</w:t>
            </w:r>
            <w:r w:rsidRPr="0046548D">
              <w:rPr>
                <w:rFonts w:eastAsiaTheme="minorEastAsia"/>
                <w:sz w:val="24"/>
              </w:rPr>
              <w:t>日</w:t>
            </w:r>
          </w:p>
        </w:tc>
      </w:tr>
      <w:tr w:rsidR="00443EF1" w:rsidRPr="0046548D" w:rsidTr="00FD6648">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jc w:val="left"/>
              <w:rPr>
                <w:rFonts w:eastAsiaTheme="minorEastAsia"/>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当期发生的基金应支付的销售服务费</w:t>
            </w:r>
          </w:p>
        </w:tc>
      </w:tr>
      <w:tr w:rsidR="00443EF1" w:rsidRPr="0046548D" w:rsidTr="00FD6648">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jc w:val="left"/>
              <w:rPr>
                <w:rFonts w:eastAsiaTheme="minorEastAsia"/>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国投瑞银和安债券</w:t>
            </w:r>
            <w:r w:rsidRPr="0046548D">
              <w:rPr>
                <w:rFonts w:eastAsiaTheme="minorEastAsia"/>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国投瑞银和安债券</w:t>
            </w:r>
            <w:r w:rsidRPr="0046548D">
              <w:rPr>
                <w:rFonts w:eastAsiaTheme="minorEastAsia"/>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443EF1" w:rsidRPr="0046548D" w:rsidRDefault="00443EF1" w:rsidP="004B3136">
            <w:pPr>
              <w:widowControl/>
              <w:autoSpaceDE w:val="0"/>
              <w:autoSpaceDN w:val="0"/>
              <w:ind w:leftChars="-51" w:left="-107" w:rightChars="-51" w:right="-107"/>
              <w:jc w:val="center"/>
              <w:textAlignment w:val="bottom"/>
              <w:rPr>
                <w:rFonts w:eastAsiaTheme="minorEastAsia"/>
                <w:sz w:val="24"/>
              </w:rPr>
            </w:pPr>
            <w:r w:rsidRPr="0046548D">
              <w:rPr>
                <w:rFonts w:eastAsiaTheme="minorEastAsia"/>
                <w:sz w:val="24"/>
              </w:rPr>
              <w:t>合计</w:t>
            </w:r>
          </w:p>
        </w:tc>
      </w:tr>
      <w:tr w:rsidR="00C57788">
        <w:tc>
          <w:tcPr>
            <w:tcW w:w="2110" w:type="dxa"/>
            <w:vAlign w:val="center"/>
          </w:tcPr>
          <w:p w:rsidR="00C57788" w:rsidRDefault="00730773">
            <w:pPr>
              <w:jc w:val="left"/>
            </w:pPr>
            <w:r>
              <w:rPr>
                <w:rFonts w:eastAsiaTheme="minorEastAsia"/>
                <w:sz w:val="24"/>
              </w:rPr>
              <w:t>中国银行</w:t>
            </w:r>
          </w:p>
        </w:tc>
        <w:tc>
          <w:tcPr>
            <w:tcW w:w="1862" w:type="dxa"/>
            <w:vAlign w:val="center"/>
          </w:tcPr>
          <w:p w:rsidR="00C57788" w:rsidRDefault="00730773">
            <w:pPr>
              <w:jc w:val="right"/>
            </w:pPr>
            <w:r>
              <w:rPr>
                <w:rFonts w:eastAsiaTheme="minorEastAsia"/>
                <w:sz w:val="24"/>
              </w:rPr>
              <w:t>-</w:t>
            </w:r>
          </w:p>
        </w:tc>
        <w:tc>
          <w:tcPr>
            <w:tcW w:w="2282" w:type="dxa"/>
            <w:vAlign w:val="center"/>
          </w:tcPr>
          <w:p w:rsidR="00C57788" w:rsidRDefault="00730773">
            <w:pPr>
              <w:jc w:val="right"/>
            </w:pPr>
            <w:r>
              <w:rPr>
                <w:rFonts w:eastAsiaTheme="minorEastAsia"/>
                <w:sz w:val="24"/>
              </w:rPr>
              <w:t>1.63</w:t>
            </w:r>
          </w:p>
        </w:tc>
        <w:tc>
          <w:tcPr>
            <w:tcW w:w="3247" w:type="dxa"/>
            <w:vAlign w:val="center"/>
          </w:tcPr>
          <w:p w:rsidR="00C57788" w:rsidRDefault="00730773">
            <w:pPr>
              <w:jc w:val="right"/>
            </w:pPr>
            <w:r>
              <w:rPr>
                <w:rFonts w:eastAsiaTheme="minorEastAsia"/>
                <w:sz w:val="24"/>
              </w:rPr>
              <w:t>1.63</w:t>
            </w:r>
          </w:p>
        </w:tc>
      </w:tr>
      <w:tr w:rsidR="00C57788">
        <w:tc>
          <w:tcPr>
            <w:tcW w:w="2110" w:type="dxa"/>
            <w:vAlign w:val="center"/>
          </w:tcPr>
          <w:p w:rsidR="00C57788" w:rsidRDefault="00730773">
            <w:pPr>
              <w:jc w:val="left"/>
            </w:pPr>
            <w:r>
              <w:rPr>
                <w:rFonts w:eastAsiaTheme="minorEastAsia"/>
                <w:sz w:val="24"/>
              </w:rPr>
              <w:t>国投瑞银基金管理有限公司</w:t>
            </w:r>
          </w:p>
        </w:tc>
        <w:tc>
          <w:tcPr>
            <w:tcW w:w="1862" w:type="dxa"/>
            <w:vAlign w:val="center"/>
          </w:tcPr>
          <w:p w:rsidR="00C57788" w:rsidRDefault="00730773">
            <w:pPr>
              <w:jc w:val="right"/>
            </w:pPr>
            <w:r>
              <w:rPr>
                <w:rFonts w:eastAsiaTheme="minorEastAsia"/>
                <w:sz w:val="24"/>
              </w:rPr>
              <w:t>-</w:t>
            </w:r>
          </w:p>
        </w:tc>
        <w:tc>
          <w:tcPr>
            <w:tcW w:w="2282" w:type="dxa"/>
            <w:vAlign w:val="center"/>
          </w:tcPr>
          <w:p w:rsidR="00C57788" w:rsidRDefault="00730773">
            <w:pPr>
              <w:jc w:val="right"/>
            </w:pPr>
            <w:r>
              <w:rPr>
                <w:rFonts w:eastAsiaTheme="minorEastAsia"/>
                <w:sz w:val="24"/>
              </w:rPr>
              <w:t>296.59</w:t>
            </w:r>
          </w:p>
        </w:tc>
        <w:tc>
          <w:tcPr>
            <w:tcW w:w="3247" w:type="dxa"/>
            <w:vAlign w:val="center"/>
          </w:tcPr>
          <w:p w:rsidR="00C57788" w:rsidRDefault="00730773">
            <w:pPr>
              <w:jc w:val="right"/>
            </w:pPr>
            <w:r>
              <w:rPr>
                <w:rFonts w:eastAsiaTheme="minorEastAsia"/>
                <w:sz w:val="24"/>
              </w:rPr>
              <w:t>296.59</w:t>
            </w:r>
          </w:p>
        </w:tc>
      </w:tr>
      <w:tr w:rsidR="00443EF1" w:rsidRPr="0046548D" w:rsidTr="00283A78">
        <w:tc>
          <w:tcPr>
            <w:tcW w:w="2110" w:type="dxa"/>
            <w:tcBorders>
              <w:top w:val="single" w:sz="4" w:space="0" w:color="000000"/>
              <w:left w:val="single" w:sz="4" w:space="0" w:color="000000"/>
              <w:bottom w:val="single" w:sz="4" w:space="0" w:color="000000"/>
              <w:right w:val="single" w:sz="4" w:space="0" w:color="000000"/>
            </w:tcBorders>
            <w:vAlign w:val="center"/>
          </w:tcPr>
          <w:p w:rsidR="00443EF1" w:rsidRPr="0046548D" w:rsidRDefault="00443EF1" w:rsidP="00283A78">
            <w:pPr>
              <w:widowControl/>
              <w:rPr>
                <w:rFonts w:eastAsiaTheme="minorEastAsia"/>
                <w:sz w:val="24"/>
              </w:rPr>
            </w:pPr>
            <w:r w:rsidRPr="0046548D">
              <w:rPr>
                <w:rFonts w:eastAsiaTheme="minorEastAsia"/>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443EF1" w:rsidRPr="0046548D" w:rsidRDefault="00443EF1" w:rsidP="00283A78">
            <w:pPr>
              <w:jc w:val="right"/>
              <w:rPr>
                <w:rFonts w:eastAsiaTheme="minorEastAsia"/>
                <w:sz w:val="24"/>
              </w:rPr>
            </w:pPr>
            <w:r w:rsidRPr="0046548D">
              <w:rPr>
                <w:rFonts w:eastAsiaTheme="minorEastAsia"/>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443EF1" w:rsidRPr="0046548D" w:rsidRDefault="00443EF1" w:rsidP="00283A78">
            <w:pPr>
              <w:jc w:val="right"/>
              <w:rPr>
                <w:rFonts w:eastAsiaTheme="minorEastAsia"/>
                <w:sz w:val="24"/>
              </w:rPr>
            </w:pPr>
            <w:r w:rsidRPr="0046548D">
              <w:rPr>
                <w:rFonts w:eastAsiaTheme="minorEastAsia"/>
                <w:sz w:val="24"/>
              </w:rPr>
              <w:t>298.22</w:t>
            </w:r>
          </w:p>
        </w:tc>
        <w:tc>
          <w:tcPr>
            <w:tcW w:w="3244" w:type="dxa"/>
            <w:tcBorders>
              <w:top w:val="single" w:sz="4" w:space="0" w:color="000000"/>
              <w:left w:val="single" w:sz="4" w:space="0" w:color="000000"/>
              <w:bottom w:val="single" w:sz="4" w:space="0" w:color="000000"/>
              <w:right w:val="single" w:sz="4" w:space="0" w:color="000000"/>
            </w:tcBorders>
            <w:vAlign w:val="center"/>
          </w:tcPr>
          <w:p w:rsidR="00443EF1" w:rsidRPr="0046548D" w:rsidRDefault="00443EF1" w:rsidP="00283A78">
            <w:pPr>
              <w:jc w:val="right"/>
              <w:rPr>
                <w:rFonts w:eastAsiaTheme="minorEastAsia"/>
                <w:sz w:val="24"/>
              </w:rPr>
            </w:pPr>
            <w:r w:rsidRPr="0046548D">
              <w:rPr>
                <w:rFonts w:eastAsiaTheme="minorEastAsia"/>
                <w:sz w:val="24"/>
              </w:rPr>
              <w:t>298.22</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注：本基金</w:t>
      </w:r>
      <w:r>
        <w:rPr>
          <w:rFonts w:eastAsiaTheme="minorEastAsia"/>
          <w:kern w:val="0"/>
          <w:sz w:val="24"/>
        </w:rPr>
        <w:t>C</w:t>
      </w:r>
      <w:r>
        <w:rPr>
          <w:rFonts w:eastAsiaTheme="minorEastAsia"/>
          <w:kern w:val="0"/>
          <w:sz w:val="24"/>
        </w:rPr>
        <w:t>类基金份额的销售服务费每日计提，按月支付。销售服务费按</w:t>
      </w:r>
      <w:r>
        <w:rPr>
          <w:rFonts w:eastAsiaTheme="minorEastAsia"/>
          <w:kern w:val="0"/>
          <w:sz w:val="24"/>
        </w:rPr>
        <w:t>C</w:t>
      </w:r>
      <w:r>
        <w:rPr>
          <w:rFonts w:eastAsiaTheme="minorEastAsia"/>
          <w:kern w:val="0"/>
          <w:sz w:val="24"/>
        </w:rPr>
        <w:t>类份额基金财产净值的</w:t>
      </w:r>
      <w:r>
        <w:rPr>
          <w:rFonts w:eastAsiaTheme="minorEastAsia"/>
          <w:kern w:val="0"/>
          <w:sz w:val="24"/>
        </w:rPr>
        <w:t>0.40%</w:t>
      </w:r>
      <w:r>
        <w:rPr>
          <w:rFonts w:eastAsiaTheme="minorEastAsia"/>
          <w:kern w:val="0"/>
          <w:sz w:val="24"/>
        </w:rPr>
        <w:t>年费率计提。计算方法如下：</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H=E×0.40%/</w:t>
      </w:r>
      <w:r>
        <w:rPr>
          <w:rFonts w:eastAsiaTheme="minorEastAsia"/>
          <w:kern w:val="0"/>
          <w:sz w:val="24"/>
        </w:rPr>
        <w:t>当年天数</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H</w:t>
      </w:r>
      <w:r>
        <w:rPr>
          <w:rFonts w:eastAsiaTheme="minorEastAsia"/>
          <w:kern w:val="0"/>
          <w:sz w:val="24"/>
        </w:rPr>
        <w:t>为每日</w:t>
      </w:r>
      <w:r>
        <w:rPr>
          <w:rFonts w:eastAsiaTheme="minorEastAsia"/>
          <w:kern w:val="0"/>
          <w:sz w:val="24"/>
        </w:rPr>
        <w:t>C</w:t>
      </w:r>
      <w:r>
        <w:rPr>
          <w:rFonts w:eastAsiaTheme="minorEastAsia"/>
          <w:kern w:val="0"/>
          <w:sz w:val="24"/>
        </w:rPr>
        <w:t>类基金份额应计提的销售服务费</w:t>
      </w:r>
    </w:p>
    <w:p w:rsidR="003F7B50" w:rsidRPr="0046548D" w:rsidRDefault="003F7B50"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E</w:t>
      </w:r>
      <w:r w:rsidRPr="0046548D">
        <w:rPr>
          <w:rFonts w:eastAsiaTheme="minorEastAsia"/>
          <w:kern w:val="0"/>
          <w:sz w:val="24"/>
        </w:rPr>
        <w:t>为前一日</w:t>
      </w:r>
      <w:r w:rsidRPr="0046548D">
        <w:rPr>
          <w:rFonts w:eastAsiaTheme="minorEastAsia"/>
          <w:kern w:val="0"/>
          <w:sz w:val="24"/>
        </w:rPr>
        <w:t>C</w:t>
      </w:r>
      <w:r w:rsidRPr="0046548D">
        <w:rPr>
          <w:rFonts w:eastAsiaTheme="minorEastAsia"/>
          <w:kern w:val="0"/>
          <w:sz w:val="24"/>
        </w:rPr>
        <w:t>类基金份额的基金资产净值</w:t>
      </w:r>
    </w:p>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rPr>
          <w:rFonts w:eastAsiaTheme="minorEastAsia"/>
          <w:b/>
          <w:bCs/>
          <w:color w:val="000000"/>
          <w:sz w:val="24"/>
        </w:rPr>
      </w:pPr>
      <w:r w:rsidRPr="0046548D">
        <w:rPr>
          <w:rFonts w:eastAsiaTheme="minorEastAsia"/>
          <w:b/>
          <w:bCs/>
          <w:color w:val="000000"/>
          <w:kern w:val="0"/>
          <w:sz w:val="24"/>
        </w:rPr>
        <w:t xml:space="preserve">6.4.8.3 </w:t>
      </w:r>
      <w:r w:rsidRPr="0046548D">
        <w:rPr>
          <w:rFonts w:eastAsiaTheme="minorEastAsia"/>
          <w:b/>
          <w:bCs/>
          <w:color w:val="000000"/>
          <w:sz w:val="24"/>
        </w:rPr>
        <w:t>与关联方进行银行间同业市场的债券</w:t>
      </w:r>
      <w:r w:rsidRPr="0046548D">
        <w:rPr>
          <w:rFonts w:eastAsiaTheme="minorEastAsia"/>
          <w:b/>
          <w:bCs/>
          <w:color w:val="000000"/>
          <w:sz w:val="24"/>
        </w:rPr>
        <w:t>(</w:t>
      </w:r>
      <w:r w:rsidRPr="0046548D">
        <w:rPr>
          <w:rFonts w:eastAsiaTheme="minorEastAsia"/>
          <w:b/>
          <w:bCs/>
          <w:color w:val="000000"/>
          <w:sz w:val="24"/>
        </w:rPr>
        <w:t>含回购</w:t>
      </w:r>
      <w:r w:rsidRPr="0046548D">
        <w:rPr>
          <w:rFonts w:eastAsiaTheme="minorEastAsia"/>
          <w:b/>
          <w:bCs/>
          <w:color w:val="000000"/>
          <w:sz w:val="24"/>
        </w:rPr>
        <w:t>)</w:t>
      </w:r>
      <w:r w:rsidRPr="0046548D">
        <w:rPr>
          <w:rFonts w:eastAsiaTheme="minorEastAsia"/>
          <w:b/>
          <w:bCs/>
          <w:color w:val="000000"/>
          <w:sz w:val="24"/>
        </w:rPr>
        <w:t>交易</w:t>
      </w:r>
    </w:p>
    <w:p w:rsidR="009E6F70" w:rsidRPr="0046548D" w:rsidRDefault="009E6F70" w:rsidP="009E6F70">
      <w:pPr>
        <w:autoSpaceDE w:val="0"/>
        <w:autoSpaceDN w:val="0"/>
        <w:adjustRightInd w:val="0"/>
        <w:spacing w:before="29" w:line="360" w:lineRule="auto"/>
        <w:ind w:left="15"/>
        <w:jc w:val="right"/>
        <w:rPr>
          <w:rFonts w:eastAsiaTheme="minorEastAsia"/>
          <w:color w:val="000000"/>
          <w:kern w:val="0"/>
          <w:sz w:val="24"/>
        </w:rPr>
      </w:pPr>
      <w:r w:rsidRPr="0046548D">
        <w:rPr>
          <w:rFonts w:eastAsiaTheme="minor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2"/>
        <w:gridCol w:w="1818"/>
        <w:gridCol w:w="1260"/>
        <w:gridCol w:w="1260"/>
        <w:gridCol w:w="1080"/>
        <w:gridCol w:w="1512"/>
        <w:gridCol w:w="1083"/>
      </w:tblGrid>
      <w:tr w:rsidR="009E6F70" w:rsidRPr="0046548D" w:rsidTr="0086710F">
        <w:tc>
          <w:tcPr>
            <w:tcW w:w="9435" w:type="dxa"/>
            <w:gridSpan w:val="7"/>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本期</w:t>
            </w:r>
          </w:p>
          <w:p w:rsidR="009E6F70" w:rsidRPr="0046548D" w:rsidRDefault="009E6F70" w:rsidP="0086710F">
            <w:pPr>
              <w:widowControl/>
              <w:autoSpaceDE w:val="0"/>
              <w:autoSpaceDN w:val="0"/>
              <w:spacing w:line="360" w:lineRule="auto"/>
              <w:ind w:right="-15"/>
              <w:jc w:val="center"/>
              <w:textAlignment w:val="bottom"/>
              <w:rPr>
                <w:rFonts w:eastAsiaTheme="minorEastAsia"/>
                <w:bCs/>
                <w:color w:val="000000"/>
                <w:sz w:val="24"/>
              </w:rPr>
            </w:pPr>
            <w:r w:rsidRPr="0046548D">
              <w:rPr>
                <w:rFonts w:eastAsiaTheme="minorEastAsia"/>
                <w:bCs/>
                <w:color w:val="000000"/>
                <w:sz w:val="24"/>
              </w:rPr>
              <w:t>2018</w:t>
            </w:r>
            <w:r w:rsidRPr="0046548D">
              <w:rPr>
                <w:rFonts w:eastAsiaTheme="minorEastAsia"/>
                <w:bCs/>
                <w:color w:val="000000"/>
                <w:sz w:val="24"/>
              </w:rPr>
              <w:t>年</w:t>
            </w:r>
            <w:r w:rsidRPr="0046548D">
              <w:rPr>
                <w:rFonts w:eastAsiaTheme="minorEastAsia"/>
                <w:bCs/>
                <w:color w:val="000000"/>
                <w:sz w:val="24"/>
              </w:rPr>
              <w:t>1</w:t>
            </w:r>
            <w:r w:rsidRPr="0046548D">
              <w:rPr>
                <w:rFonts w:eastAsiaTheme="minorEastAsia"/>
                <w:bCs/>
                <w:color w:val="000000"/>
                <w:sz w:val="24"/>
              </w:rPr>
              <w:t>月</w:t>
            </w:r>
            <w:r w:rsidRPr="0046548D">
              <w:rPr>
                <w:rFonts w:eastAsiaTheme="minorEastAsia"/>
                <w:bCs/>
                <w:color w:val="000000"/>
                <w:sz w:val="24"/>
              </w:rPr>
              <w:t>1</w:t>
            </w:r>
            <w:r w:rsidRPr="0046548D">
              <w:rPr>
                <w:rFonts w:eastAsiaTheme="minorEastAsia"/>
                <w:bCs/>
                <w:color w:val="000000"/>
                <w:sz w:val="24"/>
              </w:rPr>
              <w:t>日至</w:t>
            </w:r>
            <w:r w:rsidRPr="0046548D">
              <w:rPr>
                <w:rFonts w:eastAsiaTheme="minorEastAsia"/>
                <w:bCs/>
                <w:color w:val="000000"/>
                <w:sz w:val="24"/>
              </w:rPr>
              <w:t>2018</w:t>
            </w:r>
            <w:r w:rsidRPr="0046548D">
              <w:rPr>
                <w:rFonts w:eastAsiaTheme="minorEastAsia"/>
                <w:bCs/>
                <w:color w:val="000000"/>
                <w:sz w:val="24"/>
              </w:rPr>
              <w:t>年</w:t>
            </w:r>
            <w:r w:rsidRPr="0046548D">
              <w:rPr>
                <w:rFonts w:eastAsiaTheme="minorEastAsia"/>
                <w:bCs/>
                <w:color w:val="000000"/>
                <w:sz w:val="24"/>
              </w:rPr>
              <w:t>6</w:t>
            </w:r>
            <w:r w:rsidRPr="0046548D">
              <w:rPr>
                <w:rFonts w:eastAsiaTheme="minorEastAsia"/>
                <w:bCs/>
                <w:color w:val="000000"/>
                <w:sz w:val="24"/>
              </w:rPr>
              <w:t>月</w:t>
            </w:r>
            <w:r w:rsidRPr="0046548D">
              <w:rPr>
                <w:rFonts w:eastAsiaTheme="minorEastAsia"/>
                <w:bCs/>
                <w:color w:val="000000"/>
                <w:sz w:val="24"/>
              </w:rPr>
              <w:t>30</w:t>
            </w:r>
            <w:r w:rsidRPr="0046548D">
              <w:rPr>
                <w:rFonts w:eastAsiaTheme="minorEastAsia"/>
                <w:bCs/>
                <w:color w:val="000000"/>
                <w:sz w:val="24"/>
              </w:rPr>
              <w:t>日</w:t>
            </w:r>
          </w:p>
        </w:tc>
      </w:tr>
      <w:tr w:rsidR="009E6F70" w:rsidRPr="0046548D" w:rsidTr="0086710F">
        <w:tc>
          <w:tcPr>
            <w:tcW w:w="1422" w:type="dxa"/>
            <w:vMerge w:val="restart"/>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银行间市场交易的各关联方名称</w:t>
            </w:r>
          </w:p>
        </w:tc>
        <w:tc>
          <w:tcPr>
            <w:tcW w:w="3078" w:type="dxa"/>
            <w:gridSpan w:val="2"/>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债券交易金额</w:t>
            </w:r>
          </w:p>
        </w:tc>
        <w:tc>
          <w:tcPr>
            <w:tcW w:w="2340" w:type="dxa"/>
            <w:gridSpan w:val="2"/>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基金逆回购</w:t>
            </w:r>
          </w:p>
        </w:tc>
        <w:tc>
          <w:tcPr>
            <w:tcW w:w="2595" w:type="dxa"/>
            <w:gridSpan w:val="2"/>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基金正回购</w:t>
            </w:r>
          </w:p>
        </w:tc>
      </w:tr>
      <w:tr w:rsidR="009E6F70" w:rsidRPr="0046548D" w:rsidTr="0086710F">
        <w:tc>
          <w:tcPr>
            <w:tcW w:w="1422" w:type="dxa"/>
            <w:vMerge/>
            <w:vAlign w:val="center"/>
          </w:tcPr>
          <w:p w:rsidR="009E6F70" w:rsidRPr="0046548D" w:rsidRDefault="009E6F70" w:rsidP="0086710F">
            <w:pPr>
              <w:widowControl/>
              <w:spacing w:line="360" w:lineRule="auto"/>
              <w:jc w:val="left"/>
              <w:rPr>
                <w:rFonts w:eastAsiaTheme="minorEastAsia"/>
                <w:bCs/>
                <w:color w:val="000000"/>
                <w:sz w:val="24"/>
              </w:rPr>
            </w:pPr>
          </w:p>
        </w:tc>
        <w:tc>
          <w:tcPr>
            <w:tcW w:w="1818"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基金买入</w:t>
            </w:r>
          </w:p>
        </w:tc>
        <w:tc>
          <w:tcPr>
            <w:tcW w:w="1260"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基金卖出</w:t>
            </w:r>
          </w:p>
        </w:tc>
        <w:tc>
          <w:tcPr>
            <w:tcW w:w="1260"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交易金额</w:t>
            </w:r>
          </w:p>
        </w:tc>
        <w:tc>
          <w:tcPr>
            <w:tcW w:w="1080"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利息收入</w:t>
            </w:r>
          </w:p>
        </w:tc>
        <w:tc>
          <w:tcPr>
            <w:tcW w:w="1512"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交易金额</w:t>
            </w:r>
          </w:p>
        </w:tc>
        <w:tc>
          <w:tcPr>
            <w:tcW w:w="1083"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利息支出</w:t>
            </w:r>
          </w:p>
        </w:tc>
      </w:tr>
      <w:tr w:rsidR="00C57788">
        <w:tc>
          <w:tcPr>
            <w:tcW w:w="1422" w:type="dxa"/>
            <w:vAlign w:val="center"/>
          </w:tcPr>
          <w:p w:rsidR="00C57788" w:rsidRDefault="00730773">
            <w:pPr>
              <w:jc w:val="center"/>
            </w:pPr>
            <w:r>
              <w:rPr>
                <w:rFonts w:eastAsiaTheme="minorEastAsia"/>
                <w:bCs/>
                <w:color w:val="000000"/>
                <w:sz w:val="24"/>
              </w:rPr>
              <w:t>-</w:t>
            </w:r>
          </w:p>
        </w:tc>
        <w:tc>
          <w:tcPr>
            <w:tcW w:w="1818" w:type="dxa"/>
            <w:vAlign w:val="center"/>
          </w:tcPr>
          <w:p w:rsidR="00C57788" w:rsidRDefault="00730773">
            <w:pPr>
              <w:jc w:val="center"/>
            </w:pPr>
            <w:r>
              <w:rPr>
                <w:rFonts w:eastAsiaTheme="minorEastAsia"/>
                <w:bCs/>
                <w:color w:val="000000"/>
                <w:sz w:val="24"/>
              </w:rPr>
              <w:t>-</w:t>
            </w:r>
          </w:p>
        </w:tc>
        <w:tc>
          <w:tcPr>
            <w:tcW w:w="1260" w:type="dxa"/>
            <w:vAlign w:val="center"/>
          </w:tcPr>
          <w:p w:rsidR="00C57788" w:rsidRDefault="00730773">
            <w:pPr>
              <w:jc w:val="center"/>
            </w:pPr>
            <w:r>
              <w:rPr>
                <w:rFonts w:eastAsiaTheme="minorEastAsia"/>
                <w:bCs/>
                <w:color w:val="000000"/>
                <w:sz w:val="24"/>
              </w:rPr>
              <w:t>-</w:t>
            </w:r>
          </w:p>
        </w:tc>
        <w:tc>
          <w:tcPr>
            <w:tcW w:w="1260" w:type="dxa"/>
            <w:vAlign w:val="center"/>
          </w:tcPr>
          <w:p w:rsidR="00C57788" w:rsidRDefault="00730773">
            <w:pPr>
              <w:jc w:val="center"/>
            </w:pPr>
            <w:r>
              <w:rPr>
                <w:rFonts w:eastAsiaTheme="minorEastAsia"/>
                <w:bCs/>
                <w:color w:val="000000"/>
                <w:sz w:val="24"/>
              </w:rPr>
              <w:t>-</w:t>
            </w:r>
          </w:p>
        </w:tc>
        <w:tc>
          <w:tcPr>
            <w:tcW w:w="1080" w:type="dxa"/>
            <w:vAlign w:val="center"/>
          </w:tcPr>
          <w:p w:rsidR="00C57788" w:rsidRDefault="00730773">
            <w:pPr>
              <w:jc w:val="center"/>
            </w:pPr>
            <w:r>
              <w:rPr>
                <w:rFonts w:eastAsiaTheme="minorEastAsia"/>
                <w:bCs/>
                <w:color w:val="000000"/>
                <w:sz w:val="24"/>
              </w:rPr>
              <w:t>-</w:t>
            </w:r>
          </w:p>
        </w:tc>
        <w:tc>
          <w:tcPr>
            <w:tcW w:w="1512" w:type="dxa"/>
            <w:vAlign w:val="center"/>
          </w:tcPr>
          <w:p w:rsidR="00C57788" w:rsidRDefault="00730773">
            <w:pPr>
              <w:jc w:val="center"/>
            </w:pPr>
            <w:r>
              <w:rPr>
                <w:rFonts w:eastAsiaTheme="minorEastAsia"/>
                <w:bCs/>
                <w:color w:val="000000"/>
                <w:sz w:val="24"/>
              </w:rPr>
              <w:t>-</w:t>
            </w:r>
          </w:p>
        </w:tc>
        <w:tc>
          <w:tcPr>
            <w:tcW w:w="1083" w:type="dxa"/>
            <w:vAlign w:val="center"/>
          </w:tcPr>
          <w:p w:rsidR="00C57788" w:rsidRDefault="00730773">
            <w:pPr>
              <w:jc w:val="center"/>
            </w:pPr>
            <w:r>
              <w:rPr>
                <w:rFonts w:eastAsiaTheme="minorEastAsia"/>
                <w:bCs/>
                <w:color w:val="000000"/>
                <w:sz w:val="24"/>
              </w:rPr>
              <w:t>-</w:t>
            </w:r>
          </w:p>
        </w:tc>
      </w:tr>
      <w:tr w:rsidR="009E6F70" w:rsidRPr="0046548D" w:rsidTr="0086710F">
        <w:tc>
          <w:tcPr>
            <w:tcW w:w="9435" w:type="dxa"/>
            <w:gridSpan w:val="7"/>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上年度可比期间</w:t>
            </w:r>
          </w:p>
          <w:p w:rsidR="009E6F70" w:rsidRPr="0046548D" w:rsidRDefault="009E6F70" w:rsidP="0086710F">
            <w:pPr>
              <w:widowControl/>
              <w:autoSpaceDE w:val="0"/>
              <w:autoSpaceDN w:val="0"/>
              <w:spacing w:line="360" w:lineRule="auto"/>
              <w:ind w:right="-15"/>
              <w:jc w:val="center"/>
              <w:textAlignment w:val="bottom"/>
              <w:rPr>
                <w:rFonts w:eastAsiaTheme="minorEastAsia"/>
                <w:bCs/>
                <w:color w:val="000000"/>
                <w:sz w:val="24"/>
              </w:rPr>
            </w:pPr>
            <w:r w:rsidRPr="0046548D">
              <w:rPr>
                <w:rFonts w:eastAsiaTheme="minorEastAsia"/>
                <w:bCs/>
                <w:color w:val="000000"/>
                <w:sz w:val="24"/>
              </w:rPr>
              <w:t>2017</w:t>
            </w:r>
            <w:r w:rsidRPr="0046548D">
              <w:rPr>
                <w:rFonts w:eastAsiaTheme="minorEastAsia"/>
                <w:bCs/>
                <w:color w:val="000000"/>
                <w:sz w:val="24"/>
              </w:rPr>
              <w:t>年</w:t>
            </w:r>
            <w:r w:rsidRPr="0046548D">
              <w:rPr>
                <w:rFonts w:eastAsiaTheme="minorEastAsia"/>
                <w:bCs/>
                <w:color w:val="000000"/>
                <w:sz w:val="24"/>
              </w:rPr>
              <w:t>1</w:t>
            </w:r>
            <w:r w:rsidRPr="0046548D">
              <w:rPr>
                <w:rFonts w:eastAsiaTheme="minorEastAsia"/>
                <w:bCs/>
                <w:color w:val="000000"/>
                <w:sz w:val="24"/>
              </w:rPr>
              <w:t>月</w:t>
            </w:r>
            <w:r w:rsidRPr="0046548D">
              <w:rPr>
                <w:rFonts w:eastAsiaTheme="minorEastAsia"/>
                <w:bCs/>
                <w:color w:val="000000"/>
                <w:sz w:val="24"/>
              </w:rPr>
              <w:t>1</w:t>
            </w:r>
            <w:r w:rsidRPr="0046548D">
              <w:rPr>
                <w:rFonts w:eastAsiaTheme="minorEastAsia"/>
                <w:bCs/>
                <w:color w:val="000000"/>
                <w:sz w:val="24"/>
              </w:rPr>
              <w:t>日至</w:t>
            </w:r>
            <w:r w:rsidRPr="0046548D">
              <w:rPr>
                <w:rFonts w:eastAsiaTheme="minorEastAsia"/>
                <w:bCs/>
                <w:color w:val="000000"/>
                <w:sz w:val="24"/>
              </w:rPr>
              <w:t>2017</w:t>
            </w:r>
            <w:r w:rsidRPr="0046548D">
              <w:rPr>
                <w:rFonts w:eastAsiaTheme="minorEastAsia"/>
                <w:bCs/>
                <w:color w:val="000000"/>
                <w:sz w:val="24"/>
              </w:rPr>
              <w:t>年</w:t>
            </w:r>
            <w:r w:rsidRPr="0046548D">
              <w:rPr>
                <w:rFonts w:eastAsiaTheme="minorEastAsia"/>
                <w:bCs/>
                <w:color w:val="000000"/>
                <w:sz w:val="24"/>
              </w:rPr>
              <w:t>6</w:t>
            </w:r>
            <w:r w:rsidRPr="0046548D">
              <w:rPr>
                <w:rFonts w:eastAsiaTheme="minorEastAsia"/>
                <w:bCs/>
                <w:color w:val="000000"/>
                <w:sz w:val="24"/>
              </w:rPr>
              <w:t>月</w:t>
            </w:r>
            <w:r w:rsidRPr="0046548D">
              <w:rPr>
                <w:rFonts w:eastAsiaTheme="minorEastAsia"/>
                <w:bCs/>
                <w:color w:val="000000"/>
                <w:sz w:val="24"/>
              </w:rPr>
              <w:t>30</w:t>
            </w:r>
            <w:r w:rsidRPr="0046548D">
              <w:rPr>
                <w:rFonts w:eastAsiaTheme="minorEastAsia"/>
                <w:bCs/>
                <w:color w:val="000000"/>
                <w:sz w:val="24"/>
              </w:rPr>
              <w:t>日</w:t>
            </w:r>
          </w:p>
        </w:tc>
      </w:tr>
      <w:tr w:rsidR="009E6F70" w:rsidRPr="0046548D" w:rsidTr="0086710F">
        <w:tc>
          <w:tcPr>
            <w:tcW w:w="1422" w:type="dxa"/>
            <w:vMerge w:val="restart"/>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银行间市场交易的各关联方名称</w:t>
            </w:r>
          </w:p>
        </w:tc>
        <w:tc>
          <w:tcPr>
            <w:tcW w:w="3078" w:type="dxa"/>
            <w:gridSpan w:val="2"/>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债券交易金额</w:t>
            </w:r>
          </w:p>
        </w:tc>
        <w:tc>
          <w:tcPr>
            <w:tcW w:w="2340" w:type="dxa"/>
            <w:gridSpan w:val="2"/>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基金逆回购</w:t>
            </w:r>
          </w:p>
        </w:tc>
        <w:tc>
          <w:tcPr>
            <w:tcW w:w="2595" w:type="dxa"/>
            <w:gridSpan w:val="2"/>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基金正回购</w:t>
            </w:r>
          </w:p>
        </w:tc>
      </w:tr>
      <w:tr w:rsidR="009E6F70" w:rsidRPr="0046548D" w:rsidTr="0086710F">
        <w:tc>
          <w:tcPr>
            <w:tcW w:w="1422" w:type="dxa"/>
            <w:vMerge/>
            <w:vAlign w:val="center"/>
          </w:tcPr>
          <w:p w:rsidR="009E6F70" w:rsidRPr="0046548D" w:rsidRDefault="009E6F70" w:rsidP="0086710F">
            <w:pPr>
              <w:widowControl/>
              <w:spacing w:line="360" w:lineRule="auto"/>
              <w:jc w:val="left"/>
              <w:rPr>
                <w:rFonts w:eastAsiaTheme="minorEastAsia"/>
                <w:bCs/>
                <w:color w:val="000000"/>
                <w:sz w:val="24"/>
              </w:rPr>
            </w:pPr>
          </w:p>
        </w:tc>
        <w:tc>
          <w:tcPr>
            <w:tcW w:w="1818"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基金买入</w:t>
            </w:r>
          </w:p>
        </w:tc>
        <w:tc>
          <w:tcPr>
            <w:tcW w:w="1260"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基金卖出</w:t>
            </w:r>
          </w:p>
        </w:tc>
        <w:tc>
          <w:tcPr>
            <w:tcW w:w="1260"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交易金额</w:t>
            </w:r>
          </w:p>
        </w:tc>
        <w:tc>
          <w:tcPr>
            <w:tcW w:w="1080"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利息收入</w:t>
            </w:r>
          </w:p>
        </w:tc>
        <w:tc>
          <w:tcPr>
            <w:tcW w:w="1512"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交易金额</w:t>
            </w:r>
          </w:p>
        </w:tc>
        <w:tc>
          <w:tcPr>
            <w:tcW w:w="1083" w:type="dxa"/>
            <w:vAlign w:val="center"/>
          </w:tcPr>
          <w:p w:rsidR="009E6F70" w:rsidRPr="0046548D" w:rsidRDefault="009E6F70" w:rsidP="0086710F">
            <w:pPr>
              <w:spacing w:line="360" w:lineRule="auto"/>
              <w:jc w:val="center"/>
              <w:rPr>
                <w:rFonts w:eastAsiaTheme="minorEastAsia"/>
                <w:bCs/>
                <w:color w:val="000000"/>
                <w:sz w:val="24"/>
              </w:rPr>
            </w:pPr>
            <w:r w:rsidRPr="0046548D">
              <w:rPr>
                <w:rFonts w:eastAsiaTheme="minorEastAsia"/>
                <w:bCs/>
                <w:color w:val="000000"/>
                <w:sz w:val="24"/>
              </w:rPr>
              <w:t>利息支出</w:t>
            </w:r>
          </w:p>
        </w:tc>
      </w:tr>
      <w:tr w:rsidR="00C57788">
        <w:tc>
          <w:tcPr>
            <w:tcW w:w="1422" w:type="dxa"/>
            <w:vAlign w:val="center"/>
          </w:tcPr>
          <w:p w:rsidR="00C57788" w:rsidRDefault="00730773">
            <w:pPr>
              <w:jc w:val="left"/>
            </w:pPr>
            <w:r>
              <w:rPr>
                <w:rFonts w:eastAsiaTheme="minorEastAsia"/>
                <w:bCs/>
                <w:color w:val="000000"/>
                <w:sz w:val="24"/>
              </w:rPr>
              <w:t>中国银行</w:t>
            </w:r>
          </w:p>
        </w:tc>
        <w:tc>
          <w:tcPr>
            <w:tcW w:w="1818" w:type="dxa"/>
            <w:vAlign w:val="center"/>
          </w:tcPr>
          <w:p w:rsidR="00C57788" w:rsidRDefault="00730773">
            <w:pPr>
              <w:jc w:val="right"/>
            </w:pPr>
            <w:r>
              <w:rPr>
                <w:rFonts w:eastAsiaTheme="minorEastAsia"/>
                <w:bCs/>
                <w:color w:val="000000"/>
                <w:sz w:val="24"/>
              </w:rPr>
              <w:t>-</w:t>
            </w:r>
          </w:p>
        </w:tc>
        <w:tc>
          <w:tcPr>
            <w:tcW w:w="1260" w:type="dxa"/>
            <w:vAlign w:val="center"/>
          </w:tcPr>
          <w:p w:rsidR="00C57788" w:rsidRDefault="00730773">
            <w:pPr>
              <w:jc w:val="right"/>
            </w:pPr>
            <w:r>
              <w:rPr>
                <w:rFonts w:eastAsiaTheme="minorEastAsia"/>
                <w:bCs/>
                <w:color w:val="000000"/>
                <w:sz w:val="24"/>
              </w:rPr>
              <w:t>10,316,547.40</w:t>
            </w:r>
          </w:p>
        </w:tc>
        <w:tc>
          <w:tcPr>
            <w:tcW w:w="1260" w:type="dxa"/>
            <w:vAlign w:val="center"/>
          </w:tcPr>
          <w:p w:rsidR="00C57788" w:rsidRDefault="00730773">
            <w:pPr>
              <w:jc w:val="right"/>
            </w:pPr>
            <w:r>
              <w:rPr>
                <w:rFonts w:eastAsiaTheme="minorEastAsia"/>
                <w:bCs/>
                <w:color w:val="000000"/>
                <w:sz w:val="24"/>
              </w:rPr>
              <w:t>-</w:t>
            </w:r>
          </w:p>
        </w:tc>
        <w:tc>
          <w:tcPr>
            <w:tcW w:w="1080" w:type="dxa"/>
            <w:vAlign w:val="center"/>
          </w:tcPr>
          <w:p w:rsidR="00C57788" w:rsidRDefault="00730773">
            <w:pPr>
              <w:jc w:val="right"/>
            </w:pPr>
            <w:r>
              <w:rPr>
                <w:rFonts w:eastAsiaTheme="minorEastAsia"/>
                <w:bCs/>
                <w:color w:val="000000"/>
                <w:sz w:val="24"/>
              </w:rPr>
              <w:t>-</w:t>
            </w:r>
          </w:p>
        </w:tc>
        <w:tc>
          <w:tcPr>
            <w:tcW w:w="1512" w:type="dxa"/>
            <w:vAlign w:val="center"/>
          </w:tcPr>
          <w:p w:rsidR="00C57788" w:rsidRDefault="00730773">
            <w:pPr>
              <w:jc w:val="right"/>
            </w:pPr>
            <w:r>
              <w:rPr>
                <w:rFonts w:eastAsiaTheme="minorEastAsia"/>
                <w:bCs/>
                <w:color w:val="000000"/>
                <w:sz w:val="24"/>
              </w:rPr>
              <w:t>-</w:t>
            </w:r>
          </w:p>
        </w:tc>
        <w:tc>
          <w:tcPr>
            <w:tcW w:w="1083" w:type="dxa"/>
            <w:vAlign w:val="center"/>
          </w:tcPr>
          <w:p w:rsidR="00C57788" w:rsidRDefault="00730773">
            <w:pPr>
              <w:jc w:val="right"/>
            </w:pPr>
            <w:r>
              <w:rPr>
                <w:rFonts w:eastAsiaTheme="minorEastAsia"/>
                <w:bCs/>
                <w:color w:val="000000"/>
                <w:sz w:val="24"/>
              </w:rPr>
              <w:t>-</w:t>
            </w:r>
          </w:p>
        </w:tc>
      </w:tr>
    </w:tbl>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jc w:val="left"/>
        <w:rPr>
          <w:rFonts w:eastAsiaTheme="minorEastAsia"/>
          <w:b/>
          <w:bCs/>
          <w:color w:val="000000"/>
          <w:sz w:val="24"/>
        </w:rPr>
      </w:pPr>
      <w:r w:rsidRPr="0046548D">
        <w:rPr>
          <w:rFonts w:eastAsiaTheme="minorEastAsia"/>
          <w:b/>
          <w:bCs/>
          <w:color w:val="000000"/>
          <w:kern w:val="0"/>
          <w:sz w:val="24"/>
        </w:rPr>
        <w:t xml:space="preserve">6.4.8.4 </w:t>
      </w:r>
      <w:r w:rsidRPr="0046548D">
        <w:rPr>
          <w:rFonts w:eastAsiaTheme="minorEastAsia"/>
          <w:b/>
          <w:bCs/>
          <w:color w:val="000000"/>
          <w:sz w:val="24"/>
        </w:rPr>
        <w:t>各关联方投资本基金的情况</w:t>
      </w:r>
    </w:p>
    <w:p w:rsidR="001548F9" w:rsidRPr="0046548D" w:rsidRDefault="001548F9" w:rsidP="001F7147">
      <w:pPr>
        <w:adjustRightInd w:val="0"/>
        <w:snapToGrid w:val="0"/>
        <w:spacing w:line="360" w:lineRule="auto"/>
        <w:jc w:val="left"/>
        <w:rPr>
          <w:rFonts w:eastAsiaTheme="minorEastAsia"/>
          <w:b/>
          <w:bCs/>
          <w:color w:val="000000"/>
          <w:sz w:val="24"/>
        </w:rPr>
      </w:pPr>
      <w:r w:rsidRPr="0046548D">
        <w:rPr>
          <w:rFonts w:eastAsiaTheme="minorEastAsia"/>
          <w:b/>
          <w:bCs/>
          <w:color w:val="000000"/>
          <w:kern w:val="0"/>
          <w:sz w:val="24"/>
        </w:rPr>
        <w:t xml:space="preserve">6.4.8.4.1 </w:t>
      </w:r>
      <w:r w:rsidRPr="0046548D">
        <w:rPr>
          <w:rFonts w:eastAsiaTheme="minorEastAsia"/>
          <w:b/>
          <w:bCs/>
          <w:color w:val="000000"/>
          <w:sz w:val="24"/>
        </w:rPr>
        <w:t>报告期内基金管理人运用固有资金投资本基金的情况</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本报告期及上年度可比期间本基金基金管理人均未运用固有资金投资本基金。</w:t>
      </w:r>
    </w:p>
    <w:p w:rsidR="001548F9" w:rsidRPr="0046548D" w:rsidRDefault="001548F9" w:rsidP="001F7147">
      <w:pPr>
        <w:adjustRightInd w:val="0"/>
        <w:snapToGrid w:val="0"/>
        <w:spacing w:line="360" w:lineRule="auto"/>
        <w:rPr>
          <w:rFonts w:eastAsiaTheme="minorEastAsia"/>
          <w:b/>
          <w:bCs/>
          <w:color w:val="000000"/>
          <w:sz w:val="24"/>
        </w:rPr>
      </w:pPr>
      <w:r w:rsidRPr="0046548D">
        <w:rPr>
          <w:rFonts w:eastAsiaTheme="minorEastAsia"/>
          <w:b/>
          <w:bCs/>
          <w:color w:val="000000"/>
          <w:kern w:val="0"/>
          <w:sz w:val="24"/>
        </w:rPr>
        <w:t xml:space="preserve">6.4.8.4.2 </w:t>
      </w:r>
      <w:r w:rsidRPr="0046548D">
        <w:rPr>
          <w:rFonts w:eastAsiaTheme="minorEastAsia"/>
          <w:b/>
          <w:bCs/>
          <w:color w:val="000000"/>
          <w:sz w:val="24"/>
        </w:rPr>
        <w:t>报告期末除基金管理人之外的其他关联方投资本基金的情况</w:t>
      </w:r>
    </w:p>
    <w:p w:rsidR="008C10DC" w:rsidRPr="0046548D" w:rsidRDefault="008C10DC"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本基金除基金管理人之外的其他关联方于本报告期末及上年度末均未持有本基金份额。</w:t>
      </w:r>
    </w:p>
    <w:p w:rsidR="001548F9" w:rsidRPr="0046548D" w:rsidRDefault="001548F9" w:rsidP="001F7147">
      <w:pPr>
        <w:spacing w:line="360" w:lineRule="auto"/>
        <w:jc w:val="left"/>
        <w:rPr>
          <w:rFonts w:eastAsiaTheme="minorEastAsia"/>
          <w:b/>
          <w:bCs/>
          <w:color w:val="000000"/>
          <w:sz w:val="24"/>
        </w:rPr>
      </w:pPr>
      <w:r w:rsidRPr="0046548D">
        <w:rPr>
          <w:rFonts w:eastAsiaTheme="minorEastAsia"/>
          <w:b/>
          <w:bCs/>
          <w:color w:val="000000"/>
          <w:kern w:val="0"/>
          <w:sz w:val="24"/>
        </w:rPr>
        <w:t xml:space="preserve">6.4.8.5 </w:t>
      </w:r>
      <w:r w:rsidRPr="0046548D">
        <w:rPr>
          <w:rFonts w:eastAsiaTheme="minorEastAsia"/>
          <w:b/>
          <w:bCs/>
          <w:color w:val="000000"/>
          <w:sz w:val="24"/>
        </w:rPr>
        <w:t>由关联方保管的银行存款余额及当期产生的利息收入</w:t>
      </w:r>
    </w:p>
    <w:p w:rsidR="001548F9" w:rsidRPr="0046548D" w:rsidRDefault="001548F9" w:rsidP="008971E9">
      <w:pPr>
        <w:autoSpaceDE w:val="0"/>
        <w:autoSpaceDN w:val="0"/>
        <w:adjustRightInd w:val="0"/>
        <w:spacing w:before="29" w:line="288" w:lineRule="auto"/>
        <w:ind w:left="15" w:right="210"/>
        <w:jc w:val="right"/>
        <w:rPr>
          <w:rFonts w:eastAsiaTheme="minorEastAsia"/>
          <w:color w:val="000000"/>
          <w:kern w:val="0"/>
          <w:sz w:val="24"/>
        </w:rPr>
      </w:pPr>
      <w:r w:rsidRPr="0046548D">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1417"/>
        <w:gridCol w:w="1736"/>
        <w:gridCol w:w="1383"/>
        <w:gridCol w:w="1770"/>
      </w:tblGrid>
      <w:tr w:rsidR="00300128" w:rsidRPr="0046548D" w:rsidTr="003C0ECA">
        <w:tc>
          <w:tcPr>
            <w:tcW w:w="2694" w:type="dxa"/>
            <w:vMerge w:val="restart"/>
            <w:vAlign w:val="center"/>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关联方名称</w:t>
            </w:r>
          </w:p>
        </w:tc>
        <w:tc>
          <w:tcPr>
            <w:tcW w:w="3153" w:type="dxa"/>
            <w:gridSpan w:val="2"/>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本期</w:t>
            </w:r>
          </w:p>
          <w:p w:rsidR="00300128" w:rsidRPr="0046548D" w:rsidRDefault="00300128" w:rsidP="003C0ECA">
            <w:pPr>
              <w:widowControl/>
              <w:autoSpaceDE w:val="0"/>
              <w:autoSpaceDN w:val="0"/>
              <w:spacing w:line="360" w:lineRule="auto"/>
              <w:ind w:right="-15"/>
              <w:jc w:val="center"/>
              <w:textAlignment w:val="bottom"/>
              <w:rPr>
                <w:rFonts w:eastAsiaTheme="minorEastAsia"/>
                <w:color w:val="000000"/>
                <w:sz w:val="24"/>
              </w:rPr>
            </w:pP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2018</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c>
          <w:tcPr>
            <w:tcW w:w="3153" w:type="dxa"/>
            <w:gridSpan w:val="2"/>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上年度可比期间</w:t>
            </w:r>
          </w:p>
          <w:p w:rsidR="00300128" w:rsidRPr="0046548D" w:rsidRDefault="00300128" w:rsidP="00CB3E85">
            <w:pPr>
              <w:widowControl/>
              <w:autoSpaceDE w:val="0"/>
              <w:autoSpaceDN w:val="0"/>
              <w:spacing w:line="360" w:lineRule="auto"/>
              <w:ind w:right="-15"/>
              <w:jc w:val="center"/>
              <w:textAlignment w:val="bottom"/>
              <w:rPr>
                <w:rFonts w:eastAsiaTheme="minorEastAsia"/>
                <w:color w:val="000000"/>
                <w:kern w:val="0"/>
                <w:sz w:val="24"/>
              </w:rPr>
            </w:pP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1</w:t>
            </w:r>
            <w:r w:rsidRPr="0046548D">
              <w:rPr>
                <w:rFonts w:eastAsiaTheme="minorEastAsia"/>
                <w:color w:val="000000"/>
                <w:sz w:val="24"/>
              </w:rPr>
              <w:t>月</w:t>
            </w:r>
            <w:r w:rsidRPr="0046548D">
              <w:rPr>
                <w:rFonts w:eastAsiaTheme="minorEastAsia"/>
                <w:color w:val="000000"/>
                <w:sz w:val="24"/>
              </w:rPr>
              <w:t>1</w:t>
            </w:r>
            <w:r w:rsidRPr="0046548D">
              <w:rPr>
                <w:rFonts w:eastAsiaTheme="minorEastAsia"/>
                <w:color w:val="000000"/>
                <w:sz w:val="24"/>
              </w:rPr>
              <w:t>日至</w:t>
            </w:r>
            <w:r w:rsidRPr="0046548D">
              <w:rPr>
                <w:rFonts w:eastAsiaTheme="minorEastAsia"/>
                <w:color w:val="000000"/>
                <w:sz w:val="24"/>
              </w:rPr>
              <w:t>2017</w:t>
            </w:r>
            <w:r w:rsidRPr="0046548D">
              <w:rPr>
                <w:rFonts w:eastAsiaTheme="minorEastAsia"/>
                <w:color w:val="000000"/>
                <w:sz w:val="24"/>
              </w:rPr>
              <w:t>年</w:t>
            </w:r>
            <w:r w:rsidRPr="0046548D">
              <w:rPr>
                <w:rFonts w:eastAsiaTheme="minorEastAsia"/>
                <w:color w:val="000000"/>
                <w:sz w:val="24"/>
              </w:rPr>
              <w:t>6</w:t>
            </w:r>
            <w:r w:rsidRPr="0046548D">
              <w:rPr>
                <w:rFonts w:eastAsiaTheme="minorEastAsia"/>
                <w:color w:val="000000"/>
                <w:sz w:val="24"/>
              </w:rPr>
              <w:t>月</w:t>
            </w:r>
            <w:r w:rsidRPr="0046548D">
              <w:rPr>
                <w:rFonts w:eastAsiaTheme="minorEastAsia"/>
                <w:color w:val="000000"/>
                <w:sz w:val="24"/>
              </w:rPr>
              <w:t>30</w:t>
            </w:r>
            <w:r w:rsidRPr="0046548D">
              <w:rPr>
                <w:rFonts w:eastAsiaTheme="minorEastAsia"/>
                <w:color w:val="000000"/>
                <w:sz w:val="24"/>
              </w:rPr>
              <w:t>日</w:t>
            </w:r>
          </w:p>
        </w:tc>
      </w:tr>
      <w:tr w:rsidR="00300128" w:rsidRPr="0046548D" w:rsidTr="003C0ECA">
        <w:tc>
          <w:tcPr>
            <w:tcW w:w="2694" w:type="dxa"/>
            <w:vMerge/>
            <w:vAlign w:val="center"/>
          </w:tcPr>
          <w:p w:rsidR="00300128" w:rsidRPr="0046548D" w:rsidRDefault="00300128" w:rsidP="003C0ECA">
            <w:pPr>
              <w:widowControl/>
              <w:spacing w:line="360" w:lineRule="auto"/>
              <w:jc w:val="left"/>
              <w:rPr>
                <w:rFonts w:eastAsiaTheme="minorEastAsia"/>
                <w:color w:val="000000"/>
                <w:sz w:val="24"/>
              </w:rPr>
            </w:pPr>
          </w:p>
        </w:tc>
        <w:tc>
          <w:tcPr>
            <w:tcW w:w="1417" w:type="dxa"/>
            <w:vAlign w:val="center"/>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期末余额</w:t>
            </w:r>
          </w:p>
        </w:tc>
        <w:tc>
          <w:tcPr>
            <w:tcW w:w="1736" w:type="dxa"/>
            <w:vAlign w:val="center"/>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当期利息收入</w:t>
            </w:r>
          </w:p>
        </w:tc>
        <w:tc>
          <w:tcPr>
            <w:tcW w:w="1383" w:type="dxa"/>
            <w:vAlign w:val="center"/>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期末余额</w:t>
            </w:r>
          </w:p>
        </w:tc>
        <w:tc>
          <w:tcPr>
            <w:tcW w:w="1770" w:type="dxa"/>
            <w:vAlign w:val="center"/>
          </w:tcPr>
          <w:p w:rsidR="00300128" w:rsidRPr="0046548D" w:rsidRDefault="00300128" w:rsidP="003C0ECA">
            <w:pPr>
              <w:spacing w:line="360" w:lineRule="auto"/>
              <w:jc w:val="center"/>
              <w:rPr>
                <w:rFonts w:eastAsiaTheme="minorEastAsia"/>
                <w:color w:val="000000"/>
                <w:sz w:val="24"/>
              </w:rPr>
            </w:pPr>
            <w:r w:rsidRPr="0046548D">
              <w:rPr>
                <w:rFonts w:eastAsiaTheme="minorEastAsia"/>
                <w:color w:val="000000"/>
                <w:sz w:val="24"/>
              </w:rPr>
              <w:t>当期利息收入</w:t>
            </w:r>
          </w:p>
        </w:tc>
      </w:tr>
      <w:tr w:rsidR="00C57788">
        <w:tc>
          <w:tcPr>
            <w:tcW w:w="2694" w:type="dxa"/>
            <w:vAlign w:val="center"/>
          </w:tcPr>
          <w:p w:rsidR="00C57788" w:rsidRDefault="00730773">
            <w:pPr>
              <w:jc w:val="center"/>
            </w:pPr>
            <w:r>
              <w:rPr>
                <w:rFonts w:eastAsiaTheme="minorEastAsia"/>
                <w:sz w:val="24"/>
              </w:rPr>
              <w:t>中国银行</w:t>
            </w:r>
          </w:p>
        </w:tc>
        <w:tc>
          <w:tcPr>
            <w:tcW w:w="1417" w:type="dxa"/>
            <w:vAlign w:val="center"/>
          </w:tcPr>
          <w:p w:rsidR="00C57788" w:rsidRDefault="00730773">
            <w:pPr>
              <w:jc w:val="right"/>
            </w:pPr>
            <w:r>
              <w:rPr>
                <w:rFonts w:eastAsiaTheme="minorEastAsia"/>
                <w:sz w:val="24"/>
              </w:rPr>
              <w:t>73,905.98</w:t>
            </w:r>
          </w:p>
        </w:tc>
        <w:tc>
          <w:tcPr>
            <w:tcW w:w="1736" w:type="dxa"/>
            <w:vAlign w:val="center"/>
          </w:tcPr>
          <w:p w:rsidR="00C57788" w:rsidRDefault="00730773">
            <w:pPr>
              <w:jc w:val="right"/>
            </w:pPr>
            <w:r>
              <w:rPr>
                <w:rFonts w:eastAsiaTheme="minorEastAsia"/>
                <w:sz w:val="24"/>
              </w:rPr>
              <w:t>1,640.30</w:t>
            </w:r>
          </w:p>
        </w:tc>
        <w:tc>
          <w:tcPr>
            <w:tcW w:w="1383" w:type="dxa"/>
            <w:vAlign w:val="center"/>
          </w:tcPr>
          <w:p w:rsidR="00C57788" w:rsidRDefault="00730773">
            <w:pPr>
              <w:jc w:val="right"/>
            </w:pPr>
            <w:r>
              <w:rPr>
                <w:rFonts w:eastAsiaTheme="minorEastAsia"/>
                <w:sz w:val="24"/>
              </w:rPr>
              <w:t>645,407.68</w:t>
            </w:r>
          </w:p>
        </w:tc>
        <w:tc>
          <w:tcPr>
            <w:tcW w:w="1770" w:type="dxa"/>
            <w:vAlign w:val="center"/>
          </w:tcPr>
          <w:p w:rsidR="00C57788" w:rsidRDefault="00730773">
            <w:pPr>
              <w:jc w:val="right"/>
            </w:pPr>
            <w:r>
              <w:rPr>
                <w:rFonts w:eastAsiaTheme="minorEastAsia"/>
                <w:sz w:val="24"/>
              </w:rPr>
              <w:t>22,810.26</w:t>
            </w:r>
          </w:p>
        </w:tc>
      </w:tr>
    </w:tbl>
    <w:p w:rsidR="001548F9" w:rsidRPr="0046548D" w:rsidRDefault="001548F9" w:rsidP="008971E9">
      <w:pPr>
        <w:spacing w:line="288" w:lineRule="auto"/>
        <w:rPr>
          <w:rFonts w:eastAsiaTheme="minorEastAsia"/>
          <w:color w:val="000000"/>
          <w:sz w:val="24"/>
        </w:rPr>
      </w:pPr>
    </w:p>
    <w:p w:rsidR="00A73CA8" w:rsidRPr="0046548D" w:rsidRDefault="00A73CA8" w:rsidP="00A73CA8">
      <w:pPr>
        <w:spacing w:line="360" w:lineRule="auto"/>
        <w:jc w:val="left"/>
        <w:rPr>
          <w:rFonts w:eastAsiaTheme="minorEastAsia"/>
          <w:b/>
          <w:bCs/>
          <w:color w:val="000000"/>
          <w:sz w:val="24"/>
        </w:rPr>
      </w:pPr>
      <w:r w:rsidRPr="0046548D">
        <w:rPr>
          <w:rFonts w:eastAsiaTheme="minorEastAsia"/>
          <w:b/>
          <w:bCs/>
          <w:color w:val="000000"/>
          <w:kern w:val="0"/>
          <w:sz w:val="24"/>
        </w:rPr>
        <w:t xml:space="preserve">6.4.8.6 </w:t>
      </w:r>
      <w:r w:rsidRPr="0046548D">
        <w:rPr>
          <w:rFonts w:eastAsiaTheme="minorEastAsia"/>
          <w:b/>
          <w:bCs/>
          <w:color w:val="000000"/>
          <w:sz w:val="24"/>
        </w:rPr>
        <w:t>本基金在承销期内参与关联方承销证券的情况</w:t>
      </w:r>
    </w:p>
    <w:p w:rsidR="001548F9" w:rsidRPr="0046548D" w:rsidRDefault="00A73CA8"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本基金于本报告期及上年度可比期间均未在承销期内参与关联方承销证券。</w:t>
      </w:r>
    </w:p>
    <w:p w:rsidR="001548F9" w:rsidRPr="0046548D" w:rsidRDefault="001548F9" w:rsidP="008971E9">
      <w:pPr>
        <w:adjustRightInd w:val="0"/>
        <w:snapToGrid w:val="0"/>
        <w:spacing w:line="288" w:lineRule="auto"/>
        <w:jc w:val="left"/>
        <w:rPr>
          <w:rFonts w:eastAsiaTheme="minorEastAsia"/>
          <w:bCs/>
          <w:color w:val="000000"/>
          <w:sz w:val="24"/>
        </w:rPr>
      </w:pPr>
    </w:p>
    <w:p w:rsidR="00134726" w:rsidRDefault="00134726" w:rsidP="008636A7">
      <w:pPr>
        <w:adjustRightInd w:val="0"/>
        <w:snapToGrid w:val="0"/>
        <w:spacing w:beforeLines="100" w:line="360" w:lineRule="auto"/>
        <w:rPr>
          <w:rFonts w:eastAsiaTheme="minorEastAsia"/>
          <w:b/>
          <w:color w:val="000000" w:themeColor="text1"/>
          <w:sz w:val="24"/>
        </w:rPr>
      </w:pPr>
      <w:r>
        <w:rPr>
          <w:rFonts w:eastAsiaTheme="minorEastAsia"/>
          <w:b/>
          <w:bCs/>
          <w:color w:val="000000" w:themeColor="text1"/>
          <w:kern w:val="0"/>
          <w:sz w:val="24"/>
        </w:rPr>
        <w:t xml:space="preserve">6.4.8.7 </w:t>
      </w:r>
      <w:r>
        <w:rPr>
          <w:rFonts w:eastAsiaTheme="minorEastAsia" w:hint="eastAsia"/>
          <w:b/>
          <w:color w:val="000000" w:themeColor="text1"/>
          <w:sz w:val="24"/>
        </w:rPr>
        <w:t>其他关联交易事项的说明</w:t>
      </w:r>
    </w:p>
    <w:p w:rsidR="00134726" w:rsidRDefault="00134726" w:rsidP="001347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本基金本报告期及上年度可比期间均无其他关联交易事项。</w:t>
      </w:r>
    </w:p>
    <w:p w:rsidR="00730773" w:rsidRDefault="00730773" w:rsidP="00063DE0">
      <w:pPr>
        <w:widowControl/>
        <w:spacing w:line="360" w:lineRule="auto"/>
        <w:ind w:firstLineChars="200" w:firstLine="480"/>
        <w:rPr>
          <w:rFonts w:eastAsiaTheme="minorEastAsia"/>
          <w:color w:val="000000" w:themeColor="text1"/>
          <w:kern w:val="0"/>
          <w:sz w:val="24"/>
        </w:rPr>
      </w:pPr>
      <w:bookmarkStart w:id="52" w:name="_GoBack"/>
      <w:bookmarkEnd w:id="52"/>
    </w:p>
    <w:p w:rsidR="001548F9" w:rsidRPr="0046548D" w:rsidRDefault="001548F9" w:rsidP="001F7147">
      <w:pPr>
        <w:spacing w:line="360" w:lineRule="auto"/>
        <w:jc w:val="left"/>
        <w:rPr>
          <w:rFonts w:eastAsiaTheme="minorEastAsia"/>
          <w:b/>
          <w:bCs/>
          <w:color w:val="000000"/>
          <w:sz w:val="24"/>
        </w:rPr>
      </w:pPr>
      <w:r w:rsidRPr="0046548D">
        <w:rPr>
          <w:rFonts w:eastAsiaTheme="minorEastAsia"/>
          <w:b/>
          <w:bCs/>
          <w:color w:val="000000"/>
          <w:kern w:val="0"/>
          <w:sz w:val="24"/>
        </w:rPr>
        <w:t xml:space="preserve">6.4.9 </w:t>
      </w:r>
      <w:r w:rsidRPr="0046548D">
        <w:rPr>
          <w:rFonts w:eastAsiaTheme="minorEastAsia"/>
          <w:b/>
          <w:bCs/>
          <w:color w:val="000000"/>
          <w:sz w:val="24"/>
        </w:rPr>
        <w:t>期末（</w:t>
      </w:r>
      <w:r w:rsidRPr="0046548D">
        <w:rPr>
          <w:rFonts w:eastAsiaTheme="minorEastAsia"/>
          <w:b/>
          <w:bCs/>
          <w:color w:val="000000"/>
          <w:sz w:val="24"/>
        </w:rPr>
        <w:t>2018</w:t>
      </w:r>
      <w:r w:rsidRPr="0046548D">
        <w:rPr>
          <w:rFonts w:eastAsiaTheme="minorEastAsia"/>
          <w:b/>
          <w:bCs/>
          <w:color w:val="000000"/>
          <w:sz w:val="24"/>
        </w:rPr>
        <w:t>年</w:t>
      </w:r>
      <w:r w:rsidRPr="0046548D">
        <w:rPr>
          <w:rFonts w:eastAsiaTheme="minorEastAsia"/>
          <w:b/>
          <w:bCs/>
          <w:color w:val="000000"/>
          <w:sz w:val="24"/>
        </w:rPr>
        <w:t>6</w:t>
      </w:r>
      <w:r w:rsidRPr="0046548D">
        <w:rPr>
          <w:rFonts w:eastAsiaTheme="minorEastAsia"/>
          <w:b/>
          <w:bCs/>
          <w:color w:val="000000"/>
          <w:sz w:val="24"/>
        </w:rPr>
        <w:t>月</w:t>
      </w:r>
      <w:r w:rsidRPr="0046548D">
        <w:rPr>
          <w:rFonts w:eastAsiaTheme="minorEastAsia"/>
          <w:b/>
          <w:bCs/>
          <w:color w:val="000000"/>
          <w:sz w:val="24"/>
        </w:rPr>
        <w:t>30</w:t>
      </w:r>
      <w:r w:rsidRPr="0046548D">
        <w:rPr>
          <w:rFonts w:eastAsiaTheme="minorEastAsia"/>
          <w:b/>
          <w:bCs/>
          <w:color w:val="000000"/>
          <w:sz w:val="24"/>
        </w:rPr>
        <w:t>日）本基金持有的流通受限证券</w:t>
      </w:r>
    </w:p>
    <w:p w:rsidR="001548F9" w:rsidRPr="0046548D" w:rsidRDefault="001548F9" w:rsidP="001F7147">
      <w:pPr>
        <w:spacing w:line="360" w:lineRule="auto"/>
        <w:jc w:val="left"/>
        <w:rPr>
          <w:rFonts w:eastAsiaTheme="minorEastAsia"/>
          <w:b/>
          <w:bCs/>
          <w:color w:val="000000"/>
          <w:sz w:val="24"/>
        </w:rPr>
      </w:pPr>
      <w:r w:rsidRPr="0046548D">
        <w:rPr>
          <w:rFonts w:eastAsiaTheme="minorEastAsia"/>
          <w:b/>
          <w:bCs/>
          <w:color w:val="000000"/>
          <w:kern w:val="0"/>
          <w:sz w:val="24"/>
        </w:rPr>
        <w:t xml:space="preserve">6.4.9.1 </w:t>
      </w:r>
      <w:r w:rsidRPr="0046548D">
        <w:rPr>
          <w:rFonts w:eastAsiaTheme="minorEastAsia"/>
          <w:b/>
          <w:bCs/>
          <w:color w:val="000000"/>
          <w:sz w:val="24"/>
        </w:rPr>
        <w:t>因认购新发</w:t>
      </w:r>
      <w:r w:rsidRPr="0046548D">
        <w:rPr>
          <w:rFonts w:eastAsiaTheme="minorEastAsia"/>
          <w:b/>
          <w:bCs/>
          <w:color w:val="000000"/>
          <w:sz w:val="24"/>
        </w:rPr>
        <w:t>/</w:t>
      </w:r>
      <w:r w:rsidRPr="0046548D">
        <w:rPr>
          <w:rFonts w:eastAsiaTheme="minorEastAsia"/>
          <w:b/>
          <w:bCs/>
          <w:color w:val="000000"/>
          <w:sz w:val="24"/>
        </w:rPr>
        <w:t>增发证券而于期末持有的流通受限证券</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本基金本报告期末未持有因认购新发</w:t>
      </w:r>
      <w:r w:rsidRPr="0046548D">
        <w:rPr>
          <w:rFonts w:eastAsiaTheme="minorEastAsia"/>
          <w:kern w:val="0"/>
          <w:sz w:val="24"/>
        </w:rPr>
        <w:t>/</w:t>
      </w:r>
      <w:r w:rsidRPr="0046548D">
        <w:rPr>
          <w:rFonts w:eastAsiaTheme="minorEastAsia"/>
          <w:kern w:val="0"/>
          <w:sz w:val="24"/>
        </w:rPr>
        <w:t>增发证券而于期末流通受限证券。</w:t>
      </w:r>
    </w:p>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rPr>
          <w:rFonts w:eastAsiaTheme="minorEastAsia"/>
          <w:b/>
          <w:bCs/>
          <w:color w:val="000000"/>
          <w:sz w:val="24"/>
        </w:rPr>
      </w:pPr>
      <w:r w:rsidRPr="0046548D">
        <w:rPr>
          <w:rFonts w:eastAsiaTheme="minorEastAsia"/>
          <w:b/>
          <w:bCs/>
          <w:color w:val="000000"/>
          <w:kern w:val="0"/>
          <w:sz w:val="24"/>
        </w:rPr>
        <w:t xml:space="preserve">6.4.9.2 </w:t>
      </w:r>
      <w:r w:rsidRPr="0046548D">
        <w:rPr>
          <w:rFonts w:eastAsiaTheme="minorEastAsia"/>
          <w:b/>
          <w:bCs/>
          <w:color w:val="000000"/>
          <w:sz w:val="24"/>
        </w:rPr>
        <w:t>期末持有的暂时停牌等流通受限股票</w:t>
      </w:r>
    </w:p>
    <w:p w:rsidR="001548F9" w:rsidRPr="0046548D" w:rsidRDefault="001548F9" w:rsidP="008971E9">
      <w:pPr>
        <w:wordWrap w:val="0"/>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w:t>
      </w:r>
      <w:r w:rsidRPr="0046548D">
        <w:rPr>
          <w:rFonts w:eastAsiaTheme="minorEastAsia"/>
          <w:bCs/>
          <w:color w:val="000000"/>
          <w:sz w:val="24"/>
        </w:rPr>
        <w:t>：人民币元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58"/>
        <w:gridCol w:w="733"/>
        <w:gridCol w:w="792"/>
        <w:gridCol w:w="852"/>
        <w:gridCol w:w="852"/>
        <w:gridCol w:w="733"/>
        <w:gridCol w:w="703"/>
        <w:gridCol w:w="1120"/>
        <w:gridCol w:w="1301"/>
        <w:gridCol w:w="1239"/>
      </w:tblGrid>
      <w:tr w:rsidR="00730773" w:rsidRPr="0046548D" w:rsidTr="00730773">
        <w:trPr>
          <w:trHeight w:val="257"/>
        </w:trPr>
        <w:tc>
          <w:tcPr>
            <w:tcW w:w="658"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股票</w:t>
            </w:r>
          </w:p>
          <w:p w:rsidR="00730773" w:rsidRPr="0046548D" w:rsidRDefault="00730773" w:rsidP="0070173B">
            <w:pPr>
              <w:jc w:val="center"/>
              <w:rPr>
                <w:rFonts w:eastAsiaTheme="minorEastAsia"/>
                <w:color w:val="000000"/>
                <w:sz w:val="24"/>
              </w:rPr>
            </w:pPr>
            <w:r w:rsidRPr="0046548D">
              <w:rPr>
                <w:rFonts w:eastAsiaTheme="minorEastAsia"/>
                <w:color w:val="000000"/>
                <w:sz w:val="24"/>
              </w:rPr>
              <w:t>代码</w:t>
            </w:r>
          </w:p>
        </w:tc>
        <w:tc>
          <w:tcPr>
            <w:tcW w:w="733"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股票</w:t>
            </w:r>
          </w:p>
          <w:p w:rsidR="00730773" w:rsidRPr="0046548D" w:rsidRDefault="00730773" w:rsidP="0070173B">
            <w:pPr>
              <w:jc w:val="center"/>
              <w:rPr>
                <w:rFonts w:eastAsiaTheme="minorEastAsia"/>
                <w:color w:val="000000"/>
                <w:sz w:val="24"/>
              </w:rPr>
            </w:pPr>
            <w:r w:rsidRPr="0046548D">
              <w:rPr>
                <w:rFonts w:eastAsiaTheme="minorEastAsia"/>
                <w:color w:val="000000"/>
                <w:sz w:val="24"/>
              </w:rPr>
              <w:t>名称</w:t>
            </w:r>
          </w:p>
        </w:tc>
        <w:tc>
          <w:tcPr>
            <w:tcW w:w="792"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停牌</w:t>
            </w:r>
          </w:p>
          <w:p w:rsidR="00730773" w:rsidRPr="0046548D" w:rsidRDefault="00730773" w:rsidP="0070173B">
            <w:pPr>
              <w:jc w:val="center"/>
              <w:rPr>
                <w:rFonts w:eastAsiaTheme="minorEastAsia"/>
                <w:color w:val="000000"/>
                <w:sz w:val="24"/>
              </w:rPr>
            </w:pPr>
            <w:r w:rsidRPr="0046548D">
              <w:rPr>
                <w:rFonts w:eastAsiaTheme="minorEastAsia"/>
                <w:color w:val="000000"/>
                <w:sz w:val="24"/>
              </w:rPr>
              <w:t>日期</w:t>
            </w:r>
          </w:p>
        </w:tc>
        <w:tc>
          <w:tcPr>
            <w:tcW w:w="852"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停牌</w:t>
            </w:r>
          </w:p>
          <w:p w:rsidR="00730773" w:rsidRPr="0046548D" w:rsidRDefault="00730773" w:rsidP="0070173B">
            <w:pPr>
              <w:jc w:val="center"/>
              <w:rPr>
                <w:rFonts w:eastAsiaTheme="minorEastAsia"/>
                <w:color w:val="000000"/>
                <w:sz w:val="24"/>
              </w:rPr>
            </w:pPr>
            <w:r w:rsidRPr="0046548D">
              <w:rPr>
                <w:rFonts w:eastAsiaTheme="minorEastAsia"/>
                <w:color w:val="000000"/>
                <w:sz w:val="24"/>
              </w:rPr>
              <w:t>原因</w:t>
            </w:r>
          </w:p>
        </w:tc>
        <w:tc>
          <w:tcPr>
            <w:tcW w:w="852"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期末估值单价</w:t>
            </w:r>
          </w:p>
        </w:tc>
        <w:tc>
          <w:tcPr>
            <w:tcW w:w="733"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复牌</w:t>
            </w:r>
          </w:p>
          <w:p w:rsidR="00730773" w:rsidRPr="0046548D" w:rsidRDefault="00730773" w:rsidP="0070173B">
            <w:pPr>
              <w:jc w:val="center"/>
              <w:rPr>
                <w:rFonts w:eastAsiaTheme="minorEastAsia"/>
                <w:color w:val="000000"/>
                <w:sz w:val="24"/>
              </w:rPr>
            </w:pPr>
            <w:r w:rsidRPr="0046548D">
              <w:rPr>
                <w:rFonts w:eastAsiaTheme="minorEastAsia"/>
                <w:color w:val="000000"/>
                <w:sz w:val="24"/>
              </w:rPr>
              <w:t>日期</w:t>
            </w:r>
          </w:p>
        </w:tc>
        <w:tc>
          <w:tcPr>
            <w:tcW w:w="703"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复牌开</w:t>
            </w:r>
          </w:p>
          <w:p w:rsidR="00730773" w:rsidRPr="0046548D" w:rsidRDefault="00730773" w:rsidP="0070173B">
            <w:pPr>
              <w:jc w:val="center"/>
              <w:rPr>
                <w:rFonts w:eastAsiaTheme="minorEastAsia"/>
                <w:color w:val="000000"/>
                <w:sz w:val="24"/>
              </w:rPr>
            </w:pPr>
            <w:r w:rsidRPr="0046548D">
              <w:rPr>
                <w:rFonts w:eastAsiaTheme="minorEastAsia"/>
                <w:color w:val="000000"/>
                <w:sz w:val="24"/>
              </w:rPr>
              <w:t>盘单价</w:t>
            </w:r>
          </w:p>
        </w:tc>
        <w:tc>
          <w:tcPr>
            <w:tcW w:w="1120" w:type="dxa"/>
            <w:tcMar>
              <w:top w:w="15" w:type="dxa"/>
              <w:left w:w="15" w:type="dxa"/>
              <w:bottom w:w="0" w:type="dxa"/>
              <w:right w:w="15" w:type="dxa"/>
            </w:tcMar>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数量</w:t>
            </w:r>
          </w:p>
          <w:p w:rsidR="00730773" w:rsidRPr="0046548D" w:rsidRDefault="00730773" w:rsidP="0070173B">
            <w:pPr>
              <w:jc w:val="center"/>
              <w:rPr>
                <w:rFonts w:eastAsiaTheme="minorEastAsia"/>
                <w:color w:val="000000"/>
                <w:sz w:val="24"/>
              </w:rPr>
            </w:pPr>
            <w:r w:rsidRPr="0046548D">
              <w:rPr>
                <w:rFonts w:eastAsiaTheme="minorEastAsia"/>
                <w:color w:val="000000"/>
                <w:sz w:val="24"/>
              </w:rPr>
              <w:t>(</w:t>
            </w:r>
            <w:r w:rsidRPr="0046548D">
              <w:rPr>
                <w:rFonts w:eastAsiaTheme="minorEastAsia"/>
                <w:color w:val="000000"/>
                <w:sz w:val="24"/>
              </w:rPr>
              <w:t>单位：股</w:t>
            </w:r>
            <w:r w:rsidRPr="0046548D">
              <w:rPr>
                <w:rFonts w:eastAsiaTheme="minorEastAsia"/>
                <w:color w:val="000000"/>
                <w:sz w:val="24"/>
              </w:rPr>
              <w:t>)</w:t>
            </w:r>
          </w:p>
        </w:tc>
        <w:tc>
          <w:tcPr>
            <w:tcW w:w="1301"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期末</w:t>
            </w:r>
          </w:p>
          <w:p w:rsidR="00730773" w:rsidRPr="0046548D" w:rsidRDefault="00730773" w:rsidP="0070173B">
            <w:pPr>
              <w:jc w:val="center"/>
              <w:rPr>
                <w:rFonts w:eastAsiaTheme="minorEastAsia"/>
                <w:color w:val="000000"/>
                <w:sz w:val="24"/>
              </w:rPr>
            </w:pPr>
            <w:r w:rsidRPr="0046548D">
              <w:rPr>
                <w:rFonts w:eastAsiaTheme="minorEastAsia"/>
                <w:color w:val="000000"/>
                <w:sz w:val="24"/>
              </w:rPr>
              <w:t>成本总额</w:t>
            </w:r>
          </w:p>
        </w:tc>
        <w:tc>
          <w:tcPr>
            <w:tcW w:w="1239"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期末</w:t>
            </w:r>
          </w:p>
          <w:p w:rsidR="00730773" w:rsidRPr="0046548D" w:rsidRDefault="00730773" w:rsidP="0070173B">
            <w:pPr>
              <w:jc w:val="center"/>
              <w:rPr>
                <w:rFonts w:eastAsiaTheme="minorEastAsia"/>
                <w:color w:val="000000"/>
                <w:sz w:val="24"/>
              </w:rPr>
            </w:pPr>
            <w:r w:rsidRPr="0046548D">
              <w:rPr>
                <w:rFonts w:eastAsiaTheme="minorEastAsia"/>
                <w:color w:val="000000"/>
                <w:sz w:val="24"/>
              </w:rPr>
              <w:t>估值总额</w:t>
            </w:r>
          </w:p>
        </w:tc>
      </w:tr>
      <w:tr w:rsidR="00730773" w:rsidTr="00730773">
        <w:trPr>
          <w:trHeight w:val="635"/>
        </w:trPr>
        <w:tc>
          <w:tcPr>
            <w:tcW w:w="658" w:type="dxa"/>
            <w:vAlign w:val="center"/>
          </w:tcPr>
          <w:p w:rsidR="00730773" w:rsidRDefault="00730773">
            <w:pPr>
              <w:jc w:val="center"/>
            </w:pPr>
            <w:r>
              <w:rPr>
                <w:rFonts w:eastAsiaTheme="minorEastAsia"/>
                <w:sz w:val="24"/>
              </w:rPr>
              <w:t>600485</w:t>
            </w:r>
          </w:p>
        </w:tc>
        <w:tc>
          <w:tcPr>
            <w:tcW w:w="733" w:type="dxa"/>
            <w:vAlign w:val="center"/>
          </w:tcPr>
          <w:p w:rsidR="00730773" w:rsidRDefault="00730773">
            <w:pPr>
              <w:jc w:val="center"/>
            </w:pPr>
            <w:r>
              <w:rPr>
                <w:rFonts w:eastAsiaTheme="minorEastAsia"/>
                <w:sz w:val="24"/>
              </w:rPr>
              <w:t>信威集团</w:t>
            </w:r>
          </w:p>
        </w:tc>
        <w:tc>
          <w:tcPr>
            <w:tcW w:w="792" w:type="dxa"/>
            <w:vAlign w:val="center"/>
          </w:tcPr>
          <w:p w:rsidR="00730773" w:rsidRDefault="00730773">
            <w:pPr>
              <w:jc w:val="center"/>
            </w:pPr>
            <w:r>
              <w:rPr>
                <w:rFonts w:eastAsiaTheme="minorEastAsia"/>
                <w:sz w:val="24"/>
              </w:rPr>
              <w:t>2016-12-26</w:t>
            </w:r>
          </w:p>
        </w:tc>
        <w:tc>
          <w:tcPr>
            <w:tcW w:w="852" w:type="dxa"/>
            <w:vAlign w:val="center"/>
          </w:tcPr>
          <w:p w:rsidR="00730773" w:rsidRDefault="00730773">
            <w:pPr>
              <w:jc w:val="center"/>
            </w:pPr>
            <w:r>
              <w:rPr>
                <w:rFonts w:eastAsiaTheme="minorEastAsia"/>
                <w:sz w:val="24"/>
              </w:rPr>
              <w:t>重大事项停牌</w:t>
            </w:r>
          </w:p>
        </w:tc>
        <w:tc>
          <w:tcPr>
            <w:tcW w:w="852" w:type="dxa"/>
            <w:vAlign w:val="center"/>
          </w:tcPr>
          <w:p w:rsidR="00730773" w:rsidRDefault="00730773">
            <w:pPr>
              <w:jc w:val="right"/>
            </w:pPr>
            <w:r>
              <w:rPr>
                <w:rFonts w:eastAsiaTheme="minorEastAsia"/>
                <w:sz w:val="24"/>
              </w:rPr>
              <w:t>12.92</w:t>
            </w:r>
          </w:p>
        </w:tc>
        <w:tc>
          <w:tcPr>
            <w:tcW w:w="733" w:type="dxa"/>
            <w:vAlign w:val="center"/>
          </w:tcPr>
          <w:p w:rsidR="00730773" w:rsidRDefault="00730773">
            <w:pPr>
              <w:jc w:val="center"/>
            </w:pPr>
            <w:r>
              <w:rPr>
                <w:rFonts w:eastAsiaTheme="minorEastAsia"/>
                <w:sz w:val="24"/>
              </w:rPr>
              <w:t>-</w:t>
            </w:r>
          </w:p>
        </w:tc>
        <w:tc>
          <w:tcPr>
            <w:tcW w:w="703" w:type="dxa"/>
            <w:vAlign w:val="center"/>
          </w:tcPr>
          <w:p w:rsidR="00730773" w:rsidRDefault="00730773">
            <w:pPr>
              <w:jc w:val="right"/>
            </w:pPr>
            <w:r>
              <w:rPr>
                <w:rFonts w:eastAsiaTheme="minorEastAsia"/>
                <w:sz w:val="24"/>
              </w:rPr>
              <w:t>-</w:t>
            </w:r>
          </w:p>
        </w:tc>
        <w:tc>
          <w:tcPr>
            <w:tcW w:w="1120" w:type="dxa"/>
            <w:vAlign w:val="center"/>
          </w:tcPr>
          <w:p w:rsidR="00730773" w:rsidRDefault="00730773">
            <w:pPr>
              <w:jc w:val="right"/>
            </w:pPr>
            <w:r>
              <w:rPr>
                <w:rFonts w:eastAsiaTheme="minorEastAsia"/>
                <w:sz w:val="24"/>
              </w:rPr>
              <w:t>85,300.00</w:t>
            </w:r>
          </w:p>
        </w:tc>
        <w:tc>
          <w:tcPr>
            <w:tcW w:w="1301" w:type="dxa"/>
            <w:vAlign w:val="center"/>
          </w:tcPr>
          <w:p w:rsidR="00730773" w:rsidRDefault="00730773">
            <w:pPr>
              <w:jc w:val="right"/>
            </w:pPr>
            <w:r>
              <w:rPr>
                <w:rFonts w:eastAsiaTheme="minorEastAsia"/>
                <w:sz w:val="24"/>
              </w:rPr>
              <w:t>1,540,964.00</w:t>
            </w:r>
          </w:p>
        </w:tc>
        <w:tc>
          <w:tcPr>
            <w:tcW w:w="1239" w:type="dxa"/>
            <w:vAlign w:val="center"/>
          </w:tcPr>
          <w:p w:rsidR="00730773" w:rsidRDefault="00730773">
            <w:pPr>
              <w:jc w:val="right"/>
            </w:pPr>
            <w:r>
              <w:rPr>
                <w:rFonts w:eastAsiaTheme="minorEastAsia"/>
                <w:sz w:val="24"/>
              </w:rPr>
              <w:t>1,102,076.00</w:t>
            </w:r>
          </w:p>
        </w:tc>
      </w:tr>
    </w:tbl>
    <w:p w:rsidR="001548F9" w:rsidRPr="0046548D" w:rsidRDefault="001548F9" w:rsidP="008971E9">
      <w:pPr>
        <w:spacing w:line="288" w:lineRule="auto"/>
        <w:rPr>
          <w:rFonts w:eastAsiaTheme="minorEastAsia"/>
          <w:color w:val="000000"/>
          <w:sz w:val="24"/>
        </w:rPr>
      </w:pPr>
    </w:p>
    <w:p w:rsidR="001548F9" w:rsidRPr="0046548D" w:rsidRDefault="001548F9" w:rsidP="001F7147">
      <w:pPr>
        <w:spacing w:line="360" w:lineRule="auto"/>
        <w:rPr>
          <w:rFonts w:eastAsiaTheme="minorEastAsia"/>
          <w:b/>
          <w:bCs/>
          <w:color w:val="000000"/>
          <w:sz w:val="24"/>
        </w:rPr>
      </w:pPr>
      <w:r w:rsidRPr="0046548D">
        <w:rPr>
          <w:rFonts w:eastAsiaTheme="minorEastAsia"/>
          <w:b/>
          <w:bCs/>
          <w:color w:val="000000"/>
          <w:kern w:val="0"/>
          <w:sz w:val="24"/>
        </w:rPr>
        <w:t xml:space="preserve">6.4.9.3 </w:t>
      </w:r>
      <w:r w:rsidRPr="0046548D">
        <w:rPr>
          <w:rFonts w:eastAsiaTheme="minorEastAsia"/>
          <w:b/>
          <w:bCs/>
          <w:color w:val="000000"/>
          <w:sz w:val="24"/>
        </w:rPr>
        <w:t>期末债券正回购交易中作为抵押的债券</w:t>
      </w:r>
    </w:p>
    <w:p w:rsidR="001548F9" w:rsidRPr="0046548D" w:rsidRDefault="001548F9" w:rsidP="001F7147">
      <w:pPr>
        <w:spacing w:line="360" w:lineRule="auto"/>
        <w:rPr>
          <w:rFonts w:eastAsiaTheme="minorEastAsia"/>
          <w:b/>
          <w:bCs/>
          <w:color w:val="000000"/>
          <w:sz w:val="24"/>
        </w:rPr>
      </w:pPr>
      <w:r w:rsidRPr="0046548D">
        <w:rPr>
          <w:rFonts w:eastAsiaTheme="minorEastAsia"/>
          <w:b/>
          <w:bCs/>
          <w:color w:val="000000"/>
          <w:kern w:val="0"/>
          <w:sz w:val="24"/>
        </w:rPr>
        <w:t xml:space="preserve">6.4.9.3.1 </w:t>
      </w:r>
      <w:r w:rsidRPr="0046548D">
        <w:rPr>
          <w:rFonts w:eastAsiaTheme="minorEastAsia"/>
          <w:b/>
          <w:bCs/>
          <w:color w:val="000000"/>
          <w:sz w:val="24"/>
        </w:rPr>
        <w:t>银行间市场债券正回购</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本基金本报告期末未持有银行间市场债券正回购交易中作为抵押的债券。</w:t>
      </w:r>
    </w:p>
    <w:p w:rsidR="001548F9" w:rsidRPr="0046548D" w:rsidRDefault="001548F9" w:rsidP="001F7147">
      <w:pPr>
        <w:spacing w:line="360" w:lineRule="auto"/>
        <w:rPr>
          <w:rFonts w:eastAsiaTheme="minorEastAsia"/>
          <w:b/>
          <w:bCs/>
          <w:color w:val="000000"/>
          <w:sz w:val="24"/>
        </w:rPr>
      </w:pPr>
      <w:r w:rsidRPr="0046548D">
        <w:rPr>
          <w:rFonts w:eastAsiaTheme="minorEastAsia"/>
          <w:b/>
          <w:bCs/>
          <w:color w:val="000000"/>
          <w:kern w:val="0"/>
          <w:sz w:val="24"/>
        </w:rPr>
        <w:t xml:space="preserve">6.4.9.3.2 </w:t>
      </w:r>
      <w:r w:rsidRPr="0046548D">
        <w:rPr>
          <w:rFonts w:eastAsiaTheme="minorEastAsia"/>
          <w:b/>
          <w:bCs/>
          <w:color w:val="000000"/>
          <w:sz w:val="24"/>
        </w:rPr>
        <w:t>交易所市场债券正回购</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本基金本报告期末未持有交易所市场债券正回购交易中作为抵押的债券。</w:t>
      </w:r>
    </w:p>
    <w:p w:rsidR="001548F9" w:rsidRPr="0046548D" w:rsidRDefault="001548F9" w:rsidP="0046548D">
      <w:pPr>
        <w:spacing w:line="360" w:lineRule="auto"/>
        <w:ind w:firstLineChars="200" w:firstLine="480"/>
        <w:rPr>
          <w:rFonts w:eastAsiaTheme="minorEastAsia"/>
          <w:bCs/>
          <w:color w:val="000000"/>
          <w:sz w:val="24"/>
        </w:rPr>
      </w:pPr>
    </w:p>
    <w:p w:rsidR="001548F9" w:rsidRPr="0046548D" w:rsidRDefault="001548F9" w:rsidP="001F7147">
      <w:pPr>
        <w:adjustRightInd w:val="0"/>
        <w:snapToGrid w:val="0"/>
        <w:spacing w:line="360" w:lineRule="auto"/>
        <w:rPr>
          <w:rFonts w:eastAsiaTheme="minorEastAsia"/>
          <w:b/>
          <w:color w:val="000000"/>
          <w:sz w:val="24"/>
        </w:rPr>
      </w:pPr>
      <w:r w:rsidRPr="0046548D">
        <w:rPr>
          <w:rFonts w:eastAsiaTheme="minorEastAsia"/>
          <w:b/>
          <w:bCs/>
          <w:color w:val="000000"/>
          <w:kern w:val="0"/>
          <w:sz w:val="24"/>
        </w:rPr>
        <w:t xml:space="preserve">6.4.10 </w:t>
      </w:r>
      <w:r w:rsidRPr="0046548D">
        <w:rPr>
          <w:rFonts w:eastAsiaTheme="minorEastAsia"/>
          <w:b/>
          <w:color w:val="000000"/>
          <w:sz w:val="24"/>
        </w:rPr>
        <w:t>有助于理解和分析会计报表需要说明的其他事项</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截至资产负债表日本基金无需要说明的其他重要事项。</w:t>
      </w: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53" w:name="_Toc331410101"/>
      <w:bookmarkStart w:id="54" w:name="_Toc225498272"/>
      <w:r w:rsidRPr="0046548D">
        <w:rPr>
          <w:rFonts w:eastAsiaTheme="minorEastAsia"/>
          <w:b/>
          <w:bCs/>
          <w:szCs w:val="24"/>
          <w:lang w:val="en-US"/>
        </w:rPr>
        <w:t xml:space="preserve">7  </w:t>
      </w:r>
      <w:r w:rsidRPr="0046548D">
        <w:rPr>
          <w:rFonts w:eastAsiaTheme="minorEastAsia"/>
          <w:b/>
          <w:bCs/>
          <w:szCs w:val="24"/>
          <w:lang w:val="en-US"/>
        </w:rPr>
        <w:t>投资组合报告</w:t>
      </w:r>
      <w:bookmarkEnd w:id="53"/>
      <w:bookmarkEnd w:id="54"/>
    </w:p>
    <w:p w:rsidR="001548F9" w:rsidRPr="0046548D" w:rsidRDefault="001548F9" w:rsidP="001F7147">
      <w:pPr>
        <w:pStyle w:val="20"/>
        <w:spacing w:before="0" w:after="0"/>
        <w:rPr>
          <w:rFonts w:ascii="Times New Roman" w:eastAsiaTheme="minorEastAsia" w:hAnsi="Times New Roman"/>
          <w:kern w:val="0"/>
          <w:szCs w:val="24"/>
        </w:rPr>
      </w:pPr>
      <w:bookmarkStart w:id="55" w:name="_Toc331410102"/>
      <w:bookmarkStart w:id="56" w:name="_Toc225498273"/>
      <w:r w:rsidRPr="0046548D">
        <w:rPr>
          <w:rFonts w:ascii="Times New Roman" w:eastAsiaTheme="minorEastAsia" w:hAnsi="Times New Roman"/>
          <w:bCs w:val="0"/>
          <w:color w:val="000000"/>
          <w:kern w:val="0"/>
          <w:szCs w:val="24"/>
        </w:rPr>
        <w:t xml:space="preserve">7.1 </w:t>
      </w:r>
      <w:r w:rsidRPr="0046548D">
        <w:rPr>
          <w:rFonts w:ascii="Times New Roman" w:eastAsiaTheme="minorEastAsia" w:hAnsi="Times New Roman"/>
          <w:kern w:val="0"/>
          <w:szCs w:val="24"/>
        </w:rPr>
        <w:t>期末基金资产组合情况</w:t>
      </w:r>
      <w:bookmarkEnd w:id="55"/>
      <w:bookmarkEnd w:id="56"/>
    </w:p>
    <w:p w:rsidR="0067139C" w:rsidRDefault="0067139C" w:rsidP="0067139C">
      <w:pPr>
        <w:autoSpaceDE w:val="0"/>
        <w:autoSpaceDN w:val="0"/>
        <w:adjustRightInd w:val="0"/>
        <w:spacing w:before="29" w:line="360" w:lineRule="auto"/>
        <w:ind w:left="15"/>
        <w:jc w:val="right"/>
        <w:rPr>
          <w:rFonts w:eastAsiaTheme="minorEastAsia"/>
          <w:color w:val="000000" w:themeColor="text1"/>
          <w:kern w:val="0"/>
          <w:sz w:val="24"/>
        </w:rPr>
      </w:pPr>
      <w:r>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2748"/>
        <w:gridCol w:w="2551"/>
        <w:gridCol w:w="2621"/>
      </w:tblGrid>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hint="eastAsia"/>
                <w:color w:val="000000" w:themeColor="text1"/>
                <w:sz w:val="24"/>
              </w:rPr>
              <w:t>序号</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hint="eastAsia"/>
                <w:color w:val="000000" w:themeColor="text1"/>
                <w:sz w:val="24"/>
              </w:rPr>
              <w:t>项目</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hint="eastAsia"/>
                <w:color w:val="000000" w:themeColor="text1"/>
                <w:sz w:val="24"/>
              </w:rPr>
              <w:t>金额</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hint="eastAsia"/>
                <w:color w:val="000000" w:themeColor="text1"/>
                <w:sz w:val="24"/>
              </w:rPr>
              <w:t>占基金总资产的比例（</w:t>
            </w:r>
            <w:r>
              <w:rPr>
                <w:rFonts w:eastAsiaTheme="minorEastAsia"/>
                <w:color w:val="000000" w:themeColor="text1"/>
                <w:sz w:val="24"/>
              </w:rPr>
              <w:t>%</w:t>
            </w:r>
            <w:r>
              <w:rPr>
                <w:rFonts w:eastAsiaTheme="minorEastAsia" w:hint="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1</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权益投资</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1,110,887.60</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9.95</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tcPr>
          <w:p w:rsidR="0067139C" w:rsidRDefault="0067139C">
            <w:pPr>
              <w:spacing w:line="276" w:lineRule="auto"/>
              <w:jc w:val="center"/>
              <w:rPr>
                <w:rFonts w:eastAsiaTheme="minorEastAsia"/>
                <w:color w:val="000000" w:themeColor="text1"/>
                <w:sz w:val="24"/>
              </w:rPr>
            </w:pP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其中：股票</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1,110,887.60</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9.95</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2</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基金投资</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3</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固定收益投资</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9,845,535.30</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88.19</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tcPr>
          <w:p w:rsidR="0067139C" w:rsidRDefault="0067139C">
            <w:pPr>
              <w:spacing w:line="276" w:lineRule="auto"/>
              <w:jc w:val="center"/>
              <w:rPr>
                <w:rFonts w:eastAsiaTheme="minorEastAsia"/>
                <w:color w:val="000000" w:themeColor="text1"/>
                <w:sz w:val="24"/>
              </w:rPr>
            </w:pP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其中：债券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9,845,535.30</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88.19</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tcPr>
          <w:p w:rsidR="0067139C" w:rsidRDefault="0067139C">
            <w:pPr>
              <w:spacing w:line="276" w:lineRule="auto"/>
              <w:jc w:val="center"/>
              <w:rPr>
                <w:rFonts w:eastAsiaTheme="minorEastAsia"/>
                <w:color w:val="000000" w:themeColor="text1"/>
                <w:sz w:val="24"/>
              </w:rPr>
            </w:pP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firstLineChars="300" w:firstLine="720"/>
              <w:rPr>
                <w:rFonts w:eastAsiaTheme="minorEastAsia"/>
                <w:color w:val="000000" w:themeColor="text1"/>
                <w:sz w:val="24"/>
              </w:rPr>
            </w:pPr>
            <w:r>
              <w:rPr>
                <w:rFonts w:eastAsiaTheme="minorEastAsia" w:hint="eastAsia"/>
                <w:color w:val="000000" w:themeColor="text1"/>
                <w:sz w:val="24"/>
              </w:rPr>
              <w:t>资产支持证券</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4</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贵金属投资</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5</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金融衍生品投资</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6</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买入返售金融资产</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tcPr>
          <w:p w:rsidR="0067139C" w:rsidRDefault="0067139C">
            <w:pPr>
              <w:spacing w:line="276" w:lineRule="auto"/>
              <w:jc w:val="center"/>
              <w:rPr>
                <w:rFonts w:eastAsiaTheme="minorEastAsia"/>
                <w:color w:val="000000" w:themeColor="text1"/>
                <w:sz w:val="24"/>
              </w:rPr>
            </w:pP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其中：买断式回购的买入返售金融资产</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center"/>
              <w:rPr>
                <w:rFonts w:eastAsiaTheme="minorEastAsia"/>
                <w:color w:val="000000" w:themeColor="text1"/>
                <w:sz w:val="24"/>
              </w:rPr>
            </w:pPr>
            <w:r>
              <w:rPr>
                <w:rFonts w:eastAsiaTheme="minorEastAsia"/>
                <w:color w:val="000000" w:themeColor="text1"/>
                <w:sz w:val="24"/>
              </w:rPr>
              <w:t>7</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银行存款和结算备付金合计</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73,905.98</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right"/>
              <w:rPr>
                <w:rFonts w:eastAsiaTheme="minorEastAsia"/>
                <w:color w:val="000000" w:themeColor="text1"/>
                <w:sz w:val="24"/>
              </w:rPr>
            </w:pPr>
            <w:r>
              <w:rPr>
                <w:rFonts w:eastAsiaTheme="minorEastAsia"/>
                <w:color w:val="000000" w:themeColor="text1"/>
                <w:sz w:val="24"/>
              </w:rPr>
              <w:t>0.66</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center"/>
              <w:rPr>
                <w:rFonts w:eastAsiaTheme="minorEastAsia"/>
                <w:color w:val="000000" w:themeColor="text1"/>
                <w:sz w:val="24"/>
              </w:rPr>
            </w:pPr>
            <w:r>
              <w:rPr>
                <w:rFonts w:eastAsiaTheme="minorEastAsia"/>
                <w:color w:val="000000" w:themeColor="text1"/>
                <w:sz w:val="24"/>
              </w:rPr>
              <w:t>8</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其他各项资产</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right"/>
              <w:rPr>
                <w:rFonts w:eastAsiaTheme="minorEastAsia"/>
                <w:color w:val="000000" w:themeColor="text1"/>
                <w:sz w:val="24"/>
              </w:rPr>
            </w:pPr>
            <w:r>
              <w:rPr>
                <w:rFonts w:eastAsiaTheme="minorEastAsia"/>
                <w:color w:val="000000" w:themeColor="text1"/>
                <w:sz w:val="24"/>
              </w:rPr>
              <w:t>133,857.54</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right"/>
              <w:rPr>
                <w:rFonts w:eastAsiaTheme="minorEastAsia"/>
                <w:color w:val="000000" w:themeColor="text1"/>
                <w:sz w:val="24"/>
              </w:rPr>
            </w:pPr>
            <w:r>
              <w:rPr>
                <w:rFonts w:eastAsiaTheme="minorEastAsia"/>
                <w:color w:val="000000" w:themeColor="text1"/>
                <w:sz w:val="24"/>
              </w:rPr>
              <w:t>1.20</w:t>
            </w:r>
          </w:p>
        </w:tc>
      </w:tr>
      <w:tr w:rsidR="0067139C" w:rsidTr="0067139C">
        <w:tc>
          <w:tcPr>
            <w:tcW w:w="1080"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before="29" w:line="276" w:lineRule="auto"/>
              <w:ind w:left="17"/>
              <w:jc w:val="center"/>
              <w:rPr>
                <w:rFonts w:eastAsiaTheme="minorEastAsia"/>
                <w:color w:val="000000" w:themeColor="text1"/>
                <w:sz w:val="24"/>
              </w:rPr>
            </w:pPr>
            <w:r>
              <w:rPr>
                <w:rFonts w:eastAsiaTheme="minorEastAsia"/>
                <w:color w:val="000000" w:themeColor="text1"/>
                <w:sz w:val="24"/>
              </w:rPr>
              <w:t>9</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ind w:leftChars="50" w:left="105"/>
              <w:rPr>
                <w:rFonts w:eastAsiaTheme="minorEastAsia"/>
                <w:color w:val="000000" w:themeColor="text1"/>
                <w:sz w:val="24"/>
              </w:rPr>
            </w:pPr>
            <w:r>
              <w:rPr>
                <w:rFonts w:eastAsiaTheme="minorEastAsia" w:hint="eastAsia"/>
                <w:color w:val="000000" w:themeColor="text1"/>
                <w:sz w:val="24"/>
              </w:rPr>
              <w:t>合计</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right"/>
              <w:rPr>
                <w:rFonts w:eastAsiaTheme="minorEastAsia"/>
                <w:color w:val="000000" w:themeColor="text1"/>
                <w:sz w:val="24"/>
              </w:rPr>
            </w:pPr>
            <w:r>
              <w:rPr>
                <w:rFonts w:eastAsiaTheme="minorEastAsia"/>
                <w:color w:val="000000" w:themeColor="text1"/>
                <w:sz w:val="24"/>
              </w:rPr>
              <w:t>11,164,186.42</w:t>
            </w:r>
          </w:p>
        </w:tc>
        <w:tc>
          <w:tcPr>
            <w:tcW w:w="2621" w:type="dxa"/>
            <w:tcBorders>
              <w:top w:val="single" w:sz="4" w:space="0" w:color="000000"/>
              <w:left w:val="single" w:sz="4" w:space="0" w:color="000000"/>
              <w:bottom w:val="single" w:sz="4" w:space="0" w:color="000000"/>
              <w:right w:val="single" w:sz="4" w:space="0" w:color="000000"/>
            </w:tcBorders>
            <w:vAlign w:val="center"/>
            <w:hideMark/>
          </w:tcPr>
          <w:p w:rsidR="0067139C" w:rsidRDefault="0067139C">
            <w:pPr>
              <w:spacing w:line="276" w:lineRule="auto"/>
              <w:jc w:val="right"/>
              <w:rPr>
                <w:rFonts w:eastAsiaTheme="minorEastAsia"/>
                <w:color w:val="000000" w:themeColor="text1"/>
                <w:sz w:val="24"/>
              </w:rPr>
            </w:pPr>
            <w:r>
              <w:rPr>
                <w:rFonts w:eastAsiaTheme="minorEastAsia"/>
                <w:color w:val="000000" w:themeColor="text1"/>
                <w:sz w:val="24"/>
              </w:rPr>
              <w:t>100.00</w:t>
            </w:r>
          </w:p>
        </w:tc>
      </w:tr>
    </w:tbl>
    <w:p w:rsidR="001548F9" w:rsidRPr="0046548D" w:rsidRDefault="0067139C" w:rsidP="00A717A8">
      <w:pPr>
        <w:tabs>
          <w:tab w:val="left" w:pos="426"/>
        </w:tabs>
        <w:snapToGrid w:val="0"/>
        <w:spacing w:line="360" w:lineRule="auto"/>
        <w:ind w:firstLineChars="200" w:firstLine="480"/>
        <w:jc w:val="left"/>
        <w:rPr>
          <w:rFonts w:eastAsiaTheme="minorEastAsia"/>
          <w:color w:val="000000"/>
          <w:sz w:val="24"/>
        </w:rPr>
      </w:pPr>
      <w:r>
        <w:rPr>
          <w:rFonts w:eastAsiaTheme="minorEastAsia"/>
          <w:color w:val="000000" w:themeColor="text1"/>
          <w:kern w:val="0"/>
          <w:sz w:val="24"/>
        </w:rPr>
        <w:t>注：本基金本报告期末未持有通过港股通交易机制投资的港股。</w:t>
      </w:r>
    </w:p>
    <w:p w:rsidR="00D44522" w:rsidRPr="00CE36E2" w:rsidRDefault="00D44522" w:rsidP="008636A7">
      <w:pPr>
        <w:pStyle w:val="20"/>
        <w:tabs>
          <w:tab w:val="num" w:pos="992"/>
        </w:tabs>
        <w:spacing w:beforeLines="100" w:afterLines="100"/>
        <w:ind w:left="992" w:hanging="567"/>
        <w:rPr>
          <w:rFonts w:ascii="宋体" w:hAnsi="宋体" w:cs="Arial"/>
          <w:color w:val="000000"/>
          <w:szCs w:val="24"/>
        </w:rPr>
      </w:pPr>
      <w:r w:rsidRPr="00CE36E2">
        <w:rPr>
          <w:rFonts w:ascii="宋体" w:hAnsi="宋体" w:cs="Arial"/>
          <w:color w:val="000000"/>
          <w:szCs w:val="24"/>
        </w:rPr>
        <w:t xml:space="preserve">7.2 </w:t>
      </w:r>
      <w:r w:rsidRPr="00CE36E2">
        <w:rPr>
          <w:rFonts w:ascii="宋体" w:hAnsi="宋体" w:cs="Arial" w:hint="eastAsia"/>
          <w:color w:val="000000"/>
          <w:szCs w:val="24"/>
        </w:rPr>
        <w:t>报告</w:t>
      </w:r>
      <w:r w:rsidRPr="00CE36E2">
        <w:rPr>
          <w:rFonts w:ascii="宋体" w:hAnsi="宋体" w:cs="Arial"/>
          <w:color w:val="000000"/>
          <w:szCs w:val="24"/>
        </w:rPr>
        <w:t>期末按行业分类的股票投资组合</w:t>
      </w:r>
    </w:p>
    <w:p w:rsidR="00D44522" w:rsidRPr="00CE36E2" w:rsidRDefault="00D44522" w:rsidP="00D44522">
      <w:pPr>
        <w:ind w:firstLineChars="250" w:firstLine="602"/>
        <w:rPr>
          <w:rFonts w:eastAsiaTheme="minorEastAsia"/>
          <w:b/>
          <w:color w:val="000000"/>
          <w:sz w:val="24"/>
        </w:rPr>
      </w:pPr>
      <w:r w:rsidRPr="00CE36E2">
        <w:rPr>
          <w:rFonts w:eastAsiaTheme="minorEastAsia"/>
          <w:b/>
          <w:color w:val="000000"/>
          <w:sz w:val="24"/>
        </w:rPr>
        <w:t xml:space="preserve">7.2.1 </w:t>
      </w:r>
      <w:r w:rsidRPr="00CE36E2">
        <w:rPr>
          <w:rFonts w:eastAsiaTheme="minorEastAsia" w:hint="eastAsia"/>
          <w:b/>
          <w:color w:val="000000"/>
          <w:sz w:val="24"/>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600"/>
        <w:gridCol w:w="2160"/>
        <w:gridCol w:w="2160"/>
      </w:tblGrid>
      <w:tr w:rsidR="00D44522" w:rsidRPr="00CE36E2" w:rsidTr="007669AA">
        <w:tc>
          <w:tcPr>
            <w:tcW w:w="1080" w:type="dxa"/>
            <w:vAlign w:val="center"/>
          </w:tcPr>
          <w:p w:rsidR="00D44522" w:rsidRPr="00CE36E2" w:rsidRDefault="00D44522" w:rsidP="007669AA">
            <w:pPr>
              <w:jc w:val="center"/>
              <w:rPr>
                <w:rFonts w:eastAsiaTheme="minorEastAsia"/>
                <w:color w:val="000000"/>
                <w:sz w:val="24"/>
              </w:rPr>
            </w:pPr>
            <w:r w:rsidRPr="00CE36E2">
              <w:rPr>
                <w:rFonts w:eastAsiaTheme="minorEastAsia"/>
                <w:color w:val="000000"/>
                <w:sz w:val="24"/>
              </w:rPr>
              <w:t>代码</w:t>
            </w:r>
          </w:p>
        </w:tc>
        <w:tc>
          <w:tcPr>
            <w:tcW w:w="3600" w:type="dxa"/>
            <w:vAlign w:val="center"/>
          </w:tcPr>
          <w:p w:rsidR="00D44522" w:rsidRPr="00CE36E2" w:rsidRDefault="00D44522" w:rsidP="007669AA">
            <w:pPr>
              <w:rPr>
                <w:rFonts w:eastAsiaTheme="minorEastAsia"/>
                <w:color w:val="000000"/>
                <w:sz w:val="24"/>
              </w:rPr>
            </w:pPr>
            <w:r w:rsidRPr="00CE36E2">
              <w:rPr>
                <w:rFonts w:eastAsiaTheme="minorEastAsia"/>
                <w:color w:val="000000"/>
                <w:sz w:val="24"/>
              </w:rPr>
              <w:t>行业类别</w:t>
            </w:r>
          </w:p>
        </w:tc>
        <w:tc>
          <w:tcPr>
            <w:tcW w:w="2160" w:type="dxa"/>
            <w:vAlign w:val="center"/>
          </w:tcPr>
          <w:p w:rsidR="00D44522" w:rsidRPr="00CE36E2" w:rsidRDefault="00D44522" w:rsidP="007669AA">
            <w:pPr>
              <w:jc w:val="center"/>
              <w:rPr>
                <w:rFonts w:eastAsiaTheme="minorEastAsia"/>
                <w:color w:val="000000"/>
                <w:sz w:val="24"/>
              </w:rPr>
            </w:pPr>
            <w:r w:rsidRPr="00CE36E2">
              <w:rPr>
                <w:rFonts w:eastAsiaTheme="minorEastAsia"/>
                <w:color w:val="000000"/>
                <w:sz w:val="24"/>
              </w:rPr>
              <w:t>公允价值</w:t>
            </w:r>
            <w:r w:rsidRPr="00CE36E2">
              <w:rPr>
                <w:rFonts w:eastAsiaTheme="minorEastAsia" w:hint="eastAsia"/>
                <w:color w:val="000000" w:themeColor="text1"/>
                <w:sz w:val="24"/>
              </w:rPr>
              <w:t>（元）</w:t>
            </w:r>
          </w:p>
        </w:tc>
        <w:tc>
          <w:tcPr>
            <w:tcW w:w="2160" w:type="dxa"/>
            <w:vAlign w:val="center"/>
          </w:tcPr>
          <w:p w:rsidR="00D44522" w:rsidRPr="00CE36E2" w:rsidRDefault="00D44522" w:rsidP="007669AA">
            <w:pPr>
              <w:jc w:val="center"/>
              <w:rPr>
                <w:rFonts w:eastAsiaTheme="minorEastAsia"/>
                <w:color w:val="000000"/>
                <w:sz w:val="24"/>
              </w:rPr>
            </w:pPr>
            <w:r w:rsidRPr="00CE36E2">
              <w:rPr>
                <w:rFonts w:eastAsiaTheme="minorEastAsia"/>
                <w:color w:val="000000"/>
                <w:sz w:val="24"/>
              </w:rPr>
              <w:t>占基金资产净值比例（％）</w:t>
            </w:r>
          </w:p>
        </w:tc>
      </w:tr>
      <w:tr w:rsidR="00D44522" w:rsidRPr="00CE36E2" w:rsidTr="007669AA">
        <w:tc>
          <w:tcPr>
            <w:tcW w:w="1080" w:type="dxa"/>
            <w:vAlign w:val="center"/>
          </w:tcPr>
          <w:p w:rsidR="00D44522" w:rsidRPr="00CE36E2" w:rsidRDefault="00D44522" w:rsidP="007669AA">
            <w:pPr>
              <w:jc w:val="center"/>
              <w:rPr>
                <w:rFonts w:eastAsiaTheme="minorEastAsia"/>
                <w:color w:val="000000"/>
                <w:sz w:val="24"/>
              </w:rPr>
            </w:pPr>
            <w:r w:rsidRPr="00CE36E2">
              <w:rPr>
                <w:rFonts w:eastAsiaTheme="minorEastAsia"/>
                <w:sz w:val="24"/>
              </w:rPr>
              <w:t>A</w:t>
            </w:r>
          </w:p>
        </w:tc>
        <w:tc>
          <w:tcPr>
            <w:tcW w:w="3600" w:type="dxa"/>
            <w:vAlign w:val="center"/>
          </w:tcPr>
          <w:p w:rsidR="00D44522" w:rsidRPr="00CE36E2" w:rsidRDefault="00D44522" w:rsidP="007669AA">
            <w:pPr>
              <w:rPr>
                <w:rFonts w:eastAsiaTheme="minorEastAsia"/>
                <w:color w:val="000000"/>
                <w:sz w:val="24"/>
              </w:rPr>
            </w:pPr>
            <w:r w:rsidRPr="00CE36E2">
              <w:rPr>
                <w:rFonts w:eastAsiaTheme="minorEastAsia"/>
                <w:sz w:val="24"/>
              </w:rPr>
              <w:t>农、林、牧、渔业</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kern w:val="0"/>
                <w:sz w:val="24"/>
              </w:rPr>
            </w:pPr>
            <w:r w:rsidRPr="00CE36E2">
              <w:rPr>
                <w:rFonts w:eastAsiaTheme="minorEastAsia"/>
                <w:color w:val="000000"/>
                <w:kern w:val="0"/>
                <w:sz w:val="24"/>
              </w:rPr>
              <w:t>-</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kern w:val="0"/>
                <w:sz w:val="24"/>
              </w:rPr>
            </w:pPr>
            <w:r w:rsidRPr="00CE36E2">
              <w:rPr>
                <w:rFonts w:eastAsiaTheme="minorEastAsia"/>
                <w:color w:val="000000"/>
                <w:kern w:val="0"/>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sz w:val="24"/>
              </w:rPr>
            </w:pPr>
            <w:r w:rsidRPr="00CE36E2">
              <w:rPr>
                <w:rFonts w:eastAsiaTheme="minorEastAsia"/>
                <w:sz w:val="24"/>
              </w:rPr>
              <w:t>B</w:t>
            </w:r>
          </w:p>
        </w:tc>
        <w:tc>
          <w:tcPr>
            <w:tcW w:w="3600" w:type="dxa"/>
            <w:vAlign w:val="center"/>
          </w:tcPr>
          <w:p w:rsidR="00D44522" w:rsidRPr="00CE36E2" w:rsidRDefault="00D44522" w:rsidP="007669AA">
            <w:pPr>
              <w:adjustRightInd w:val="0"/>
              <w:snapToGrid w:val="0"/>
              <w:spacing w:line="400" w:lineRule="exact"/>
              <w:rPr>
                <w:rFonts w:eastAsiaTheme="minorEastAsia"/>
                <w:sz w:val="24"/>
              </w:rPr>
            </w:pPr>
            <w:r w:rsidRPr="00CE36E2">
              <w:rPr>
                <w:rFonts w:eastAsiaTheme="minorEastAsia"/>
                <w:sz w:val="24"/>
              </w:rPr>
              <w:t>采矿业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jc w:val="center"/>
              <w:rPr>
                <w:rFonts w:eastAsiaTheme="minorEastAsia"/>
                <w:color w:val="000000"/>
                <w:sz w:val="24"/>
              </w:rPr>
            </w:pPr>
            <w:r w:rsidRPr="00CE36E2">
              <w:rPr>
                <w:rFonts w:eastAsiaTheme="minorEastAsia"/>
                <w:sz w:val="24"/>
              </w:rPr>
              <w:t>C</w:t>
            </w:r>
          </w:p>
        </w:tc>
        <w:tc>
          <w:tcPr>
            <w:tcW w:w="3600" w:type="dxa"/>
            <w:vAlign w:val="center"/>
          </w:tcPr>
          <w:p w:rsidR="00D44522" w:rsidRPr="00CE36E2" w:rsidRDefault="00D44522" w:rsidP="007669AA">
            <w:pPr>
              <w:rPr>
                <w:rFonts w:eastAsiaTheme="minorEastAsia"/>
                <w:color w:val="000000"/>
                <w:sz w:val="24"/>
              </w:rPr>
            </w:pPr>
            <w:r w:rsidRPr="00CE36E2">
              <w:rPr>
                <w:rFonts w:eastAsiaTheme="minorEastAsia"/>
                <w:sz w:val="24"/>
              </w:rPr>
              <w:t>制造业</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kern w:val="0"/>
                <w:sz w:val="24"/>
              </w:rPr>
            </w:pPr>
            <w:r w:rsidRPr="00CE36E2">
              <w:rPr>
                <w:rFonts w:eastAsiaTheme="minorEastAsia"/>
                <w:color w:val="000000"/>
                <w:kern w:val="0"/>
                <w:sz w:val="24"/>
              </w:rPr>
              <w:t>1,110,887.60</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kern w:val="0"/>
                <w:sz w:val="24"/>
              </w:rPr>
            </w:pPr>
            <w:r w:rsidRPr="00CE36E2">
              <w:rPr>
                <w:rFonts w:eastAsiaTheme="minorEastAsia"/>
                <w:color w:val="000000"/>
                <w:kern w:val="0"/>
                <w:sz w:val="24"/>
              </w:rPr>
              <w:t>10.06</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sz w:val="24"/>
              </w:rPr>
            </w:pPr>
            <w:r w:rsidRPr="00CE36E2">
              <w:rPr>
                <w:rFonts w:eastAsiaTheme="minorEastAsia"/>
                <w:sz w:val="24"/>
              </w:rPr>
              <w:t>D</w:t>
            </w:r>
          </w:p>
        </w:tc>
        <w:tc>
          <w:tcPr>
            <w:tcW w:w="3600" w:type="dxa"/>
            <w:vAlign w:val="center"/>
          </w:tcPr>
          <w:p w:rsidR="00D44522" w:rsidRPr="00CE36E2" w:rsidRDefault="00D44522" w:rsidP="007669AA">
            <w:pPr>
              <w:adjustRightInd w:val="0"/>
              <w:snapToGrid w:val="0"/>
              <w:spacing w:line="400" w:lineRule="exact"/>
              <w:rPr>
                <w:rFonts w:eastAsiaTheme="minorEastAsia"/>
                <w:sz w:val="24"/>
              </w:rPr>
            </w:pPr>
            <w:r w:rsidRPr="00CE36E2">
              <w:rPr>
                <w:rFonts w:eastAsiaTheme="minorEastAsia"/>
                <w:sz w:val="24"/>
              </w:rPr>
              <w:t>电力、热力、燃气及水生产和供应业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jc w:val="center"/>
              <w:rPr>
                <w:rFonts w:eastAsiaTheme="minorEastAsia"/>
                <w:color w:val="000000"/>
                <w:sz w:val="24"/>
              </w:rPr>
            </w:pPr>
            <w:r w:rsidRPr="00CE36E2">
              <w:rPr>
                <w:rFonts w:eastAsiaTheme="minorEastAsia"/>
                <w:sz w:val="24"/>
              </w:rPr>
              <w:t>E</w:t>
            </w:r>
          </w:p>
        </w:tc>
        <w:tc>
          <w:tcPr>
            <w:tcW w:w="3600" w:type="dxa"/>
            <w:vAlign w:val="center"/>
          </w:tcPr>
          <w:p w:rsidR="00D44522" w:rsidRPr="00CE36E2" w:rsidRDefault="00D44522" w:rsidP="007669AA">
            <w:pPr>
              <w:rPr>
                <w:rFonts w:eastAsiaTheme="minorEastAsia"/>
                <w:color w:val="000000"/>
                <w:sz w:val="24"/>
              </w:rPr>
            </w:pPr>
            <w:r w:rsidRPr="00CE36E2">
              <w:rPr>
                <w:rFonts w:eastAsiaTheme="minorEastAsia"/>
                <w:sz w:val="24"/>
              </w:rPr>
              <w:t>建筑业</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kern w:val="0"/>
                <w:sz w:val="24"/>
              </w:rPr>
            </w:pPr>
            <w:r w:rsidRPr="00CE36E2">
              <w:rPr>
                <w:rFonts w:eastAsiaTheme="minorEastAsia"/>
                <w:color w:val="000000"/>
                <w:kern w:val="0"/>
                <w:sz w:val="24"/>
              </w:rPr>
              <w:t>-</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kern w:val="0"/>
                <w:sz w:val="24"/>
              </w:rPr>
            </w:pPr>
            <w:r w:rsidRPr="00CE36E2">
              <w:rPr>
                <w:rFonts w:eastAsiaTheme="minorEastAsia"/>
                <w:color w:val="000000"/>
                <w:kern w:val="0"/>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sz w:val="24"/>
              </w:rPr>
            </w:pPr>
            <w:r w:rsidRPr="00CE36E2">
              <w:rPr>
                <w:rFonts w:eastAsiaTheme="minorEastAsia"/>
                <w:sz w:val="24"/>
              </w:rPr>
              <w:t>F</w:t>
            </w:r>
          </w:p>
        </w:tc>
        <w:tc>
          <w:tcPr>
            <w:tcW w:w="3600" w:type="dxa"/>
            <w:vAlign w:val="center"/>
          </w:tcPr>
          <w:p w:rsidR="00D44522" w:rsidRPr="00CE36E2" w:rsidRDefault="00D44522" w:rsidP="007669AA">
            <w:pPr>
              <w:adjustRightInd w:val="0"/>
              <w:snapToGrid w:val="0"/>
              <w:spacing w:line="400" w:lineRule="exact"/>
              <w:rPr>
                <w:rFonts w:eastAsiaTheme="minorEastAsia"/>
                <w:sz w:val="24"/>
              </w:rPr>
            </w:pPr>
            <w:r w:rsidRPr="00CE36E2">
              <w:rPr>
                <w:rFonts w:eastAsiaTheme="minorEastAsia"/>
                <w:sz w:val="24"/>
              </w:rPr>
              <w:t>批发和零售业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sz w:val="24"/>
              </w:rPr>
            </w:pPr>
            <w:r w:rsidRPr="00CE36E2">
              <w:rPr>
                <w:rFonts w:eastAsiaTheme="minorEastAsia"/>
                <w:sz w:val="24"/>
              </w:rPr>
              <w:t>G</w:t>
            </w:r>
          </w:p>
        </w:tc>
        <w:tc>
          <w:tcPr>
            <w:tcW w:w="3600" w:type="dxa"/>
            <w:vAlign w:val="center"/>
          </w:tcPr>
          <w:p w:rsidR="00D44522" w:rsidRPr="00CE36E2" w:rsidRDefault="00D44522" w:rsidP="007669AA">
            <w:pPr>
              <w:adjustRightInd w:val="0"/>
              <w:snapToGrid w:val="0"/>
              <w:spacing w:line="400" w:lineRule="exact"/>
              <w:rPr>
                <w:rFonts w:eastAsiaTheme="minorEastAsia"/>
                <w:sz w:val="24"/>
              </w:rPr>
            </w:pPr>
            <w:r w:rsidRPr="00CE36E2">
              <w:rPr>
                <w:rFonts w:eastAsiaTheme="minorEastAsia"/>
                <w:sz w:val="24"/>
              </w:rPr>
              <w:t>交通运输、仓储和邮政业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sz w:val="24"/>
              </w:rPr>
            </w:pPr>
            <w:r w:rsidRPr="00CE36E2">
              <w:rPr>
                <w:rFonts w:eastAsiaTheme="minorEastAsia"/>
                <w:sz w:val="24"/>
              </w:rPr>
              <w:t>H</w:t>
            </w:r>
          </w:p>
        </w:tc>
        <w:tc>
          <w:tcPr>
            <w:tcW w:w="3600" w:type="dxa"/>
            <w:vAlign w:val="center"/>
          </w:tcPr>
          <w:p w:rsidR="00D44522" w:rsidRPr="00CE36E2" w:rsidRDefault="00D44522" w:rsidP="007669AA">
            <w:pPr>
              <w:adjustRightInd w:val="0"/>
              <w:snapToGrid w:val="0"/>
              <w:spacing w:line="400" w:lineRule="exact"/>
              <w:rPr>
                <w:rFonts w:eastAsiaTheme="minorEastAsia"/>
                <w:sz w:val="24"/>
              </w:rPr>
            </w:pPr>
            <w:r w:rsidRPr="00CE36E2">
              <w:rPr>
                <w:rFonts w:eastAsiaTheme="minorEastAsia"/>
                <w:sz w:val="24"/>
              </w:rPr>
              <w:t>住宿和餐饮业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sz w:val="24"/>
              </w:rPr>
            </w:pPr>
            <w:r w:rsidRPr="00CE36E2">
              <w:rPr>
                <w:rFonts w:eastAsiaTheme="minorEastAsia"/>
                <w:sz w:val="24"/>
              </w:rPr>
              <w:t>I</w:t>
            </w:r>
          </w:p>
        </w:tc>
        <w:tc>
          <w:tcPr>
            <w:tcW w:w="3600" w:type="dxa"/>
            <w:vAlign w:val="center"/>
          </w:tcPr>
          <w:p w:rsidR="00D44522" w:rsidRPr="00CE36E2" w:rsidRDefault="00D44522" w:rsidP="007669AA">
            <w:pPr>
              <w:adjustRightInd w:val="0"/>
              <w:snapToGrid w:val="0"/>
              <w:spacing w:line="400" w:lineRule="exact"/>
              <w:rPr>
                <w:rFonts w:eastAsiaTheme="minorEastAsia"/>
                <w:sz w:val="24"/>
              </w:rPr>
            </w:pPr>
            <w:r w:rsidRPr="00CE36E2">
              <w:rPr>
                <w:rFonts w:eastAsiaTheme="minorEastAsia"/>
                <w:sz w:val="24"/>
              </w:rPr>
              <w:t>信息传输、软件和信息技术服务业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J</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金融业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K</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房地产业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L</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租赁和商务服务业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M</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科学研究和技术服务业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N</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水利、环境和公共设施管理业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O</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居民服务、修理和其他服务业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P</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教育</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Q</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卫生和社会工作</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R</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文化、体育和娱乐业</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adjustRightInd w:val="0"/>
              <w:snapToGrid w:val="0"/>
              <w:spacing w:line="400" w:lineRule="exact"/>
              <w:jc w:val="center"/>
              <w:rPr>
                <w:rFonts w:eastAsiaTheme="minorEastAsia"/>
                <w:color w:val="000000"/>
                <w:sz w:val="24"/>
              </w:rPr>
            </w:pPr>
            <w:r w:rsidRPr="00CE36E2">
              <w:rPr>
                <w:rFonts w:eastAsiaTheme="minorEastAsia"/>
                <w:color w:val="000000"/>
                <w:sz w:val="24"/>
              </w:rPr>
              <w:t>S</w:t>
            </w:r>
          </w:p>
        </w:tc>
        <w:tc>
          <w:tcPr>
            <w:tcW w:w="3600" w:type="dxa"/>
            <w:vAlign w:val="center"/>
          </w:tcPr>
          <w:p w:rsidR="00D44522" w:rsidRPr="00CE36E2" w:rsidRDefault="00D44522" w:rsidP="007669AA">
            <w:pPr>
              <w:adjustRightInd w:val="0"/>
              <w:snapToGrid w:val="0"/>
              <w:spacing w:line="400" w:lineRule="exact"/>
              <w:rPr>
                <w:rFonts w:eastAsiaTheme="minorEastAsia"/>
                <w:color w:val="000000"/>
                <w:sz w:val="24"/>
              </w:rPr>
            </w:pPr>
            <w:r w:rsidRPr="00CE36E2">
              <w:rPr>
                <w:rFonts w:eastAsiaTheme="minorEastAsia"/>
                <w:color w:val="000000"/>
                <w:sz w:val="24"/>
              </w:rPr>
              <w:t>综合</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c>
          <w:tcPr>
            <w:tcW w:w="2160" w:type="dxa"/>
            <w:vAlign w:val="center"/>
          </w:tcPr>
          <w:p w:rsidR="00D44522" w:rsidRPr="00CE36E2" w:rsidRDefault="00D44522" w:rsidP="007669AA">
            <w:pPr>
              <w:jc w:val="right"/>
              <w:rPr>
                <w:rFonts w:eastAsiaTheme="minorEastAsia"/>
                <w:sz w:val="24"/>
              </w:rPr>
            </w:pPr>
            <w:r w:rsidRPr="00CE36E2">
              <w:rPr>
                <w:rFonts w:eastAsiaTheme="minorEastAsia"/>
                <w:sz w:val="24"/>
              </w:rPr>
              <w:t>-</w:t>
            </w:r>
          </w:p>
        </w:tc>
      </w:tr>
      <w:tr w:rsidR="00D44522" w:rsidRPr="00CE36E2" w:rsidTr="007669AA">
        <w:tc>
          <w:tcPr>
            <w:tcW w:w="1080" w:type="dxa"/>
            <w:vAlign w:val="center"/>
          </w:tcPr>
          <w:p w:rsidR="00D44522" w:rsidRPr="00CE36E2" w:rsidRDefault="00D44522" w:rsidP="007669AA">
            <w:pPr>
              <w:jc w:val="center"/>
              <w:rPr>
                <w:rFonts w:eastAsiaTheme="minorEastAsia"/>
                <w:color w:val="000000"/>
                <w:sz w:val="24"/>
              </w:rPr>
            </w:pPr>
          </w:p>
        </w:tc>
        <w:tc>
          <w:tcPr>
            <w:tcW w:w="3600" w:type="dxa"/>
            <w:vAlign w:val="center"/>
          </w:tcPr>
          <w:p w:rsidR="00D44522" w:rsidRPr="00CE36E2" w:rsidRDefault="00D44522" w:rsidP="007669AA">
            <w:pPr>
              <w:rPr>
                <w:rFonts w:eastAsiaTheme="minorEastAsia"/>
                <w:color w:val="000000"/>
                <w:sz w:val="24"/>
              </w:rPr>
            </w:pPr>
            <w:r w:rsidRPr="00CE36E2">
              <w:rPr>
                <w:rFonts w:eastAsiaTheme="minorEastAsia"/>
                <w:sz w:val="24"/>
              </w:rPr>
              <w:t>合计</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sz w:val="24"/>
              </w:rPr>
            </w:pPr>
            <w:r w:rsidRPr="00CE36E2">
              <w:rPr>
                <w:rFonts w:eastAsiaTheme="minorEastAsia"/>
                <w:color w:val="000000"/>
                <w:sz w:val="24"/>
              </w:rPr>
              <w:t>1,110,887.60</w:t>
            </w:r>
          </w:p>
        </w:tc>
        <w:tc>
          <w:tcPr>
            <w:tcW w:w="2160" w:type="dxa"/>
            <w:vAlign w:val="center"/>
          </w:tcPr>
          <w:p w:rsidR="00D44522" w:rsidRPr="00CE36E2" w:rsidRDefault="00D44522" w:rsidP="007669AA">
            <w:pPr>
              <w:autoSpaceDE w:val="0"/>
              <w:autoSpaceDN w:val="0"/>
              <w:adjustRightInd w:val="0"/>
              <w:spacing w:before="29" w:line="360" w:lineRule="auto"/>
              <w:ind w:left="15"/>
              <w:jc w:val="right"/>
              <w:rPr>
                <w:rFonts w:eastAsiaTheme="minorEastAsia"/>
                <w:color w:val="000000"/>
                <w:sz w:val="24"/>
              </w:rPr>
            </w:pPr>
            <w:r w:rsidRPr="00CE36E2">
              <w:rPr>
                <w:rFonts w:eastAsiaTheme="minorEastAsia"/>
                <w:color w:val="000000"/>
                <w:sz w:val="24"/>
              </w:rPr>
              <w:t>10.06</w:t>
            </w:r>
          </w:p>
        </w:tc>
      </w:tr>
    </w:tbl>
    <w:p w:rsidR="00D44522" w:rsidRPr="00CE36E2" w:rsidRDefault="00D44522" w:rsidP="008636A7">
      <w:pPr>
        <w:spacing w:beforeLines="100" w:line="360" w:lineRule="auto"/>
        <w:ind w:firstLineChars="250" w:firstLine="602"/>
        <w:rPr>
          <w:rFonts w:eastAsiaTheme="minorEastAsia"/>
          <w:b/>
          <w:bCs/>
          <w:kern w:val="0"/>
          <w:sz w:val="24"/>
        </w:rPr>
      </w:pPr>
      <w:r w:rsidRPr="00CE36E2">
        <w:rPr>
          <w:rFonts w:eastAsiaTheme="minorEastAsia"/>
          <w:b/>
          <w:color w:val="000000"/>
          <w:sz w:val="24"/>
        </w:rPr>
        <w:t>7.2.2</w:t>
      </w:r>
      <w:r w:rsidRPr="00CE36E2">
        <w:rPr>
          <w:rFonts w:eastAsiaTheme="minorEastAsia" w:hint="eastAsia"/>
          <w:b/>
          <w:bCs/>
          <w:kern w:val="0"/>
          <w:sz w:val="24"/>
        </w:rPr>
        <w:t>报告期末按行业分类的港股通投资股票投资组合</w:t>
      </w:r>
    </w:p>
    <w:p w:rsidR="001548F9" w:rsidRPr="005E3983" w:rsidRDefault="00D44522" w:rsidP="005E3983">
      <w:pPr>
        <w:tabs>
          <w:tab w:val="left" w:pos="426"/>
        </w:tabs>
        <w:snapToGrid w:val="0"/>
        <w:spacing w:line="360" w:lineRule="auto"/>
        <w:ind w:firstLineChars="200" w:firstLine="480"/>
        <w:jc w:val="left"/>
        <w:rPr>
          <w:rFonts w:eastAsiaTheme="minorEastAsia"/>
          <w:kern w:val="0"/>
          <w:sz w:val="24"/>
        </w:rPr>
      </w:pPr>
      <w:r w:rsidRPr="00CE36E2">
        <w:rPr>
          <w:rFonts w:eastAsiaTheme="minorEastAsia"/>
          <w:kern w:val="0"/>
          <w:sz w:val="24"/>
        </w:rPr>
        <w:t>本基金本报告期末未持有通过港股通交易机制投资的港股。</w:t>
      </w:r>
    </w:p>
    <w:p w:rsidR="001548F9" w:rsidRPr="0046548D" w:rsidRDefault="001548F9" w:rsidP="000323F4">
      <w:pPr>
        <w:pStyle w:val="20"/>
        <w:spacing w:before="0" w:after="0"/>
        <w:rPr>
          <w:rFonts w:ascii="Times New Roman" w:eastAsiaTheme="minorEastAsia" w:hAnsi="Times New Roman"/>
          <w:kern w:val="0"/>
          <w:szCs w:val="24"/>
        </w:rPr>
      </w:pPr>
      <w:bookmarkStart w:id="57" w:name="_Toc331410104"/>
      <w:r w:rsidRPr="0046548D">
        <w:rPr>
          <w:rFonts w:ascii="Times New Roman" w:eastAsiaTheme="minorEastAsia" w:hAnsi="Times New Roman"/>
          <w:kern w:val="0"/>
          <w:szCs w:val="24"/>
        </w:rPr>
        <w:t xml:space="preserve">7.3 </w:t>
      </w:r>
      <w:r w:rsidR="000A6E4A" w:rsidRPr="0046548D">
        <w:rPr>
          <w:rFonts w:ascii="Times New Roman" w:eastAsiaTheme="minorEastAsia" w:hAnsi="Times New Roman"/>
          <w:kern w:val="0"/>
          <w:szCs w:val="24"/>
        </w:rPr>
        <w:t>期末按公允价值占基金资产净值比例大小排序的前十名</w:t>
      </w:r>
      <w:r w:rsidRPr="0046548D">
        <w:rPr>
          <w:rFonts w:ascii="Times New Roman" w:eastAsiaTheme="minorEastAsia" w:hAnsi="Times New Roman"/>
          <w:kern w:val="0"/>
          <w:szCs w:val="24"/>
        </w:rPr>
        <w:t>股票投资明细</w:t>
      </w:r>
      <w:bookmarkEnd w:id="57"/>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1701"/>
        <w:gridCol w:w="1276"/>
        <w:gridCol w:w="1842"/>
        <w:gridCol w:w="1616"/>
      </w:tblGrid>
      <w:tr w:rsidR="001548F9" w:rsidRPr="0046548D" w:rsidTr="00B51539">
        <w:trPr>
          <w:jc w:val="center"/>
        </w:trPr>
        <w:tc>
          <w:tcPr>
            <w:tcW w:w="817"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序号</w:t>
            </w:r>
          </w:p>
        </w:tc>
        <w:tc>
          <w:tcPr>
            <w:tcW w:w="1276"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股票代码</w:t>
            </w:r>
          </w:p>
        </w:tc>
        <w:tc>
          <w:tcPr>
            <w:tcW w:w="1701"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股票名称</w:t>
            </w:r>
          </w:p>
        </w:tc>
        <w:tc>
          <w:tcPr>
            <w:tcW w:w="1276"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数量</w:t>
            </w:r>
            <w:r w:rsidRPr="0046548D">
              <w:rPr>
                <w:rFonts w:eastAsiaTheme="minorEastAsia"/>
                <w:color w:val="000000"/>
                <w:sz w:val="24"/>
              </w:rPr>
              <w:t>(</w:t>
            </w:r>
            <w:r w:rsidRPr="0046548D">
              <w:rPr>
                <w:rFonts w:eastAsiaTheme="minorEastAsia"/>
                <w:color w:val="000000"/>
                <w:sz w:val="24"/>
              </w:rPr>
              <w:t>股</w:t>
            </w:r>
            <w:r w:rsidRPr="0046548D">
              <w:rPr>
                <w:rFonts w:eastAsiaTheme="minorEastAsia"/>
                <w:color w:val="000000"/>
                <w:sz w:val="24"/>
              </w:rPr>
              <w:t>)</w:t>
            </w:r>
          </w:p>
        </w:tc>
        <w:tc>
          <w:tcPr>
            <w:tcW w:w="1842" w:type="dxa"/>
            <w:vAlign w:val="center"/>
          </w:tcPr>
          <w:p w:rsidR="001548F9" w:rsidRPr="0046548D" w:rsidRDefault="001548F9" w:rsidP="0070173B">
            <w:pPr>
              <w:autoSpaceDE w:val="0"/>
              <w:autoSpaceDN w:val="0"/>
              <w:adjustRightInd w:val="0"/>
              <w:spacing w:before="29" w:line="360" w:lineRule="auto"/>
              <w:ind w:left="17"/>
              <w:jc w:val="center"/>
              <w:rPr>
                <w:rFonts w:eastAsiaTheme="minorEastAsia"/>
                <w:color w:val="000000"/>
                <w:sz w:val="24"/>
              </w:rPr>
            </w:pPr>
            <w:r w:rsidRPr="0046548D">
              <w:rPr>
                <w:rFonts w:eastAsiaTheme="minorEastAsia"/>
                <w:color w:val="000000"/>
                <w:sz w:val="24"/>
              </w:rPr>
              <w:t>公允价值</w:t>
            </w:r>
          </w:p>
        </w:tc>
        <w:tc>
          <w:tcPr>
            <w:tcW w:w="1616"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占基金资产净值比例</w:t>
            </w:r>
            <w:r w:rsidRPr="0046548D">
              <w:rPr>
                <w:rFonts w:eastAsiaTheme="minorEastAsia"/>
                <w:color w:val="000000"/>
                <w:sz w:val="24"/>
              </w:rPr>
              <w:t>(</w:t>
            </w:r>
            <w:r w:rsidRPr="0046548D">
              <w:rPr>
                <w:rFonts w:eastAsiaTheme="minorEastAsia"/>
                <w:color w:val="000000"/>
                <w:sz w:val="24"/>
              </w:rPr>
              <w:t>％</w:t>
            </w:r>
            <w:r w:rsidRPr="0046548D">
              <w:rPr>
                <w:rFonts w:eastAsiaTheme="minorEastAsia"/>
                <w:color w:val="000000"/>
                <w:sz w:val="24"/>
              </w:rPr>
              <w:t>)</w:t>
            </w:r>
          </w:p>
        </w:tc>
      </w:tr>
      <w:tr w:rsidR="00C57788">
        <w:trPr>
          <w:jc w:val="center"/>
        </w:trPr>
        <w:tc>
          <w:tcPr>
            <w:tcW w:w="817" w:type="dxa"/>
            <w:vAlign w:val="center"/>
          </w:tcPr>
          <w:p w:rsidR="00C57788" w:rsidRDefault="00730773">
            <w:pPr>
              <w:jc w:val="center"/>
            </w:pPr>
            <w:r>
              <w:rPr>
                <w:rFonts w:eastAsiaTheme="minorEastAsia"/>
                <w:color w:val="000000"/>
                <w:sz w:val="24"/>
              </w:rPr>
              <w:t>1</w:t>
            </w:r>
          </w:p>
        </w:tc>
        <w:tc>
          <w:tcPr>
            <w:tcW w:w="1276" w:type="dxa"/>
            <w:vAlign w:val="center"/>
          </w:tcPr>
          <w:p w:rsidR="00C57788" w:rsidRDefault="00730773">
            <w:pPr>
              <w:jc w:val="center"/>
            </w:pPr>
            <w:r>
              <w:rPr>
                <w:rFonts w:eastAsiaTheme="minorEastAsia"/>
                <w:color w:val="000000"/>
                <w:sz w:val="24"/>
              </w:rPr>
              <w:t>600485</w:t>
            </w:r>
          </w:p>
        </w:tc>
        <w:tc>
          <w:tcPr>
            <w:tcW w:w="1701" w:type="dxa"/>
            <w:vAlign w:val="center"/>
          </w:tcPr>
          <w:p w:rsidR="00C57788" w:rsidRDefault="00730773">
            <w:pPr>
              <w:jc w:val="center"/>
            </w:pPr>
            <w:r>
              <w:rPr>
                <w:rFonts w:eastAsiaTheme="minorEastAsia"/>
                <w:color w:val="000000"/>
                <w:sz w:val="24"/>
              </w:rPr>
              <w:t>信威集团</w:t>
            </w:r>
          </w:p>
        </w:tc>
        <w:tc>
          <w:tcPr>
            <w:tcW w:w="1276" w:type="dxa"/>
            <w:vAlign w:val="center"/>
          </w:tcPr>
          <w:p w:rsidR="00C57788" w:rsidRDefault="00730773">
            <w:pPr>
              <w:jc w:val="right"/>
            </w:pPr>
            <w:r>
              <w:rPr>
                <w:rFonts w:eastAsiaTheme="minorEastAsia"/>
                <w:color w:val="000000"/>
                <w:sz w:val="24"/>
              </w:rPr>
              <w:t>85,300.00</w:t>
            </w:r>
          </w:p>
        </w:tc>
        <w:tc>
          <w:tcPr>
            <w:tcW w:w="1842" w:type="dxa"/>
            <w:vAlign w:val="center"/>
          </w:tcPr>
          <w:p w:rsidR="00C57788" w:rsidRDefault="00730773">
            <w:pPr>
              <w:jc w:val="right"/>
            </w:pPr>
            <w:r>
              <w:rPr>
                <w:rFonts w:eastAsiaTheme="minorEastAsia"/>
                <w:color w:val="000000"/>
                <w:sz w:val="24"/>
              </w:rPr>
              <w:t>1,102,076.00</w:t>
            </w:r>
          </w:p>
        </w:tc>
        <w:tc>
          <w:tcPr>
            <w:tcW w:w="1616" w:type="dxa"/>
            <w:vAlign w:val="center"/>
          </w:tcPr>
          <w:p w:rsidR="00C57788" w:rsidRDefault="00730773">
            <w:pPr>
              <w:jc w:val="right"/>
            </w:pPr>
            <w:r>
              <w:rPr>
                <w:rFonts w:eastAsiaTheme="minorEastAsia"/>
                <w:color w:val="000000"/>
                <w:sz w:val="24"/>
              </w:rPr>
              <w:t>9.98</w:t>
            </w:r>
          </w:p>
        </w:tc>
      </w:tr>
      <w:tr w:rsidR="00C57788">
        <w:trPr>
          <w:jc w:val="center"/>
        </w:trPr>
        <w:tc>
          <w:tcPr>
            <w:tcW w:w="817" w:type="dxa"/>
            <w:vAlign w:val="center"/>
          </w:tcPr>
          <w:p w:rsidR="00C57788" w:rsidRDefault="00730773">
            <w:pPr>
              <w:jc w:val="center"/>
            </w:pPr>
            <w:r>
              <w:rPr>
                <w:rFonts w:eastAsiaTheme="minorEastAsia"/>
                <w:color w:val="000000"/>
                <w:sz w:val="24"/>
              </w:rPr>
              <w:t>2</w:t>
            </w:r>
          </w:p>
        </w:tc>
        <w:tc>
          <w:tcPr>
            <w:tcW w:w="1276" w:type="dxa"/>
            <w:vAlign w:val="center"/>
          </w:tcPr>
          <w:p w:rsidR="00C57788" w:rsidRDefault="00730773">
            <w:pPr>
              <w:jc w:val="center"/>
            </w:pPr>
            <w:r>
              <w:rPr>
                <w:rFonts w:eastAsiaTheme="minorEastAsia"/>
                <w:color w:val="000000"/>
                <w:sz w:val="24"/>
              </w:rPr>
              <w:t>600479</w:t>
            </w:r>
          </w:p>
        </w:tc>
        <w:tc>
          <w:tcPr>
            <w:tcW w:w="1701" w:type="dxa"/>
            <w:vAlign w:val="center"/>
          </w:tcPr>
          <w:p w:rsidR="00C57788" w:rsidRDefault="00730773">
            <w:pPr>
              <w:jc w:val="center"/>
            </w:pPr>
            <w:r>
              <w:rPr>
                <w:rFonts w:eastAsiaTheme="minorEastAsia"/>
                <w:color w:val="000000"/>
                <w:sz w:val="24"/>
              </w:rPr>
              <w:t>千金药业</w:t>
            </w:r>
          </w:p>
        </w:tc>
        <w:tc>
          <w:tcPr>
            <w:tcW w:w="1276" w:type="dxa"/>
            <w:vAlign w:val="center"/>
          </w:tcPr>
          <w:p w:rsidR="00C57788" w:rsidRDefault="00730773">
            <w:pPr>
              <w:jc w:val="right"/>
            </w:pPr>
            <w:r>
              <w:rPr>
                <w:rFonts w:eastAsiaTheme="minorEastAsia"/>
                <w:color w:val="000000"/>
                <w:sz w:val="24"/>
              </w:rPr>
              <w:t>840.00</w:t>
            </w:r>
          </w:p>
        </w:tc>
        <w:tc>
          <w:tcPr>
            <w:tcW w:w="1842" w:type="dxa"/>
            <w:vAlign w:val="center"/>
          </w:tcPr>
          <w:p w:rsidR="00C57788" w:rsidRDefault="00730773">
            <w:pPr>
              <w:jc w:val="right"/>
            </w:pPr>
            <w:r>
              <w:rPr>
                <w:rFonts w:eastAsiaTheme="minorEastAsia"/>
                <w:color w:val="000000"/>
                <w:sz w:val="24"/>
              </w:rPr>
              <w:t>8,811.60</w:t>
            </w:r>
          </w:p>
        </w:tc>
        <w:tc>
          <w:tcPr>
            <w:tcW w:w="1616" w:type="dxa"/>
            <w:vAlign w:val="center"/>
          </w:tcPr>
          <w:p w:rsidR="00C57788" w:rsidRDefault="00730773">
            <w:pPr>
              <w:jc w:val="right"/>
            </w:pPr>
            <w:r>
              <w:rPr>
                <w:rFonts w:eastAsiaTheme="minorEastAsia"/>
                <w:color w:val="000000"/>
                <w:sz w:val="24"/>
              </w:rPr>
              <w:t>0.08</w:t>
            </w:r>
          </w:p>
        </w:tc>
      </w:tr>
    </w:tbl>
    <w:p w:rsidR="00D911A5" w:rsidRPr="0046548D" w:rsidRDefault="00D911A5"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注：投资者欲了解本报告期末基金投资的所有股票明细，应阅读登载于基金管理人网站的半年度报告正文。</w:t>
      </w:r>
    </w:p>
    <w:p w:rsidR="001548F9" w:rsidRPr="0046548D" w:rsidRDefault="001548F9" w:rsidP="000323F4">
      <w:pPr>
        <w:pStyle w:val="20"/>
        <w:spacing w:before="0" w:after="0"/>
        <w:rPr>
          <w:rFonts w:ascii="Times New Roman" w:eastAsiaTheme="minorEastAsia" w:hAnsi="Times New Roman"/>
          <w:kern w:val="0"/>
          <w:szCs w:val="24"/>
        </w:rPr>
      </w:pPr>
      <w:bookmarkStart w:id="58" w:name="_Toc331410105"/>
      <w:r w:rsidRPr="0046548D">
        <w:rPr>
          <w:rFonts w:ascii="Times New Roman" w:eastAsiaTheme="minorEastAsia" w:hAnsi="Times New Roman"/>
          <w:kern w:val="0"/>
          <w:szCs w:val="24"/>
        </w:rPr>
        <w:t>7.4</w:t>
      </w:r>
      <w:bookmarkStart w:id="59" w:name="_Toc234814103"/>
      <w:r w:rsidRPr="0046548D">
        <w:rPr>
          <w:rFonts w:ascii="Times New Roman" w:eastAsiaTheme="minorEastAsia" w:hAnsi="Times New Roman"/>
          <w:kern w:val="0"/>
          <w:szCs w:val="24"/>
        </w:rPr>
        <w:t>报告期内股票投资组合的重大变动</w:t>
      </w:r>
      <w:bookmarkEnd w:id="58"/>
      <w:bookmarkEnd w:id="59"/>
    </w:p>
    <w:p w:rsidR="001548F9" w:rsidRPr="0046548D" w:rsidRDefault="001548F9" w:rsidP="000323F4">
      <w:pPr>
        <w:spacing w:line="360" w:lineRule="auto"/>
        <w:rPr>
          <w:rFonts w:eastAsiaTheme="minorEastAsia"/>
          <w:b/>
          <w:bCs/>
          <w:color w:val="000000"/>
          <w:sz w:val="24"/>
        </w:rPr>
      </w:pPr>
      <w:r w:rsidRPr="0046548D">
        <w:rPr>
          <w:rFonts w:eastAsiaTheme="minorEastAsia"/>
          <w:b/>
          <w:color w:val="000000"/>
          <w:sz w:val="24"/>
        </w:rPr>
        <w:t xml:space="preserve">7.4.1 </w:t>
      </w:r>
      <w:r w:rsidR="007E4BC1" w:rsidRPr="0046548D">
        <w:rPr>
          <w:rFonts w:eastAsiaTheme="minorEastAsia"/>
          <w:b/>
          <w:bCs/>
          <w:color w:val="000000"/>
          <w:sz w:val="24"/>
        </w:rPr>
        <w:t>累计买入金额超出</w:t>
      </w:r>
      <w:r w:rsidR="007E4BC1" w:rsidRPr="0046548D">
        <w:rPr>
          <w:rFonts w:eastAsiaTheme="minorEastAsia"/>
          <w:b/>
          <w:color w:val="000000"/>
          <w:kern w:val="0"/>
          <w:sz w:val="24"/>
        </w:rPr>
        <w:t>期初</w:t>
      </w:r>
      <w:r w:rsidRPr="0046548D">
        <w:rPr>
          <w:rFonts w:eastAsiaTheme="minorEastAsia"/>
          <w:b/>
          <w:bCs/>
          <w:color w:val="000000"/>
          <w:sz w:val="24"/>
        </w:rPr>
        <w:t>基金资产净值</w:t>
      </w:r>
      <w:r w:rsidR="00AD1469" w:rsidRPr="0046548D">
        <w:rPr>
          <w:rFonts w:eastAsiaTheme="minorEastAsia"/>
          <w:b/>
          <w:bCs/>
          <w:color w:val="000000"/>
          <w:sz w:val="24"/>
        </w:rPr>
        <w:t>2%</w:t>
      </w:r>
      <w:r w:rsidRPr="0046548D">
        <w:rPr>
          <w:rFonts w:eastAsiaTheme="minorEastAsia"/>
          <w:b/>
          <w:bCs/>
          <w:color w:val="000000"/>
          <w:sz w:val="24"/>
        </w:rPr>
        <w:t>或前</w:t>
      </w:r>
      <w:r w:rsidRPr="0046548D">
        <w:rPr>
          <w:rFonts w:eastAsiaTheme="minorEastAsia"/>
          <w:b/>
          <w:bCs/>
          <w:color w:val="000000"/>
          <w:sz w:val="24"/>
        </w:rPr>
        <w:t>20</w:t>
      </w:r>
      <w:r w:rsidRPr="0046548D">
        <w:rPr>
          <w:rFonts w:eastAsiaTheme="minorEastAsia"/>
          <w:b/>
          <w:bCs/>
          <w:color w:val="000000"/>
          <w:sz w:val="24"/>
        </w:rPr>
        <w:t>名的股票明细</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1650"/>
        <w:gridCol w:w="1980"/>
        <w:gridCol w:w="2880"/>
        <w:gridCol w:w="1620"/>
      </w:tblGrid>
      <w:tr w:rsidR="001548F9" w:rsidRPr="0046548D" w:rsidTr="0070173B">
        <w:tc>
          <w:tcPr>
            <w:tcW w:w="87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序号</w:t>
            </w:r>
          </w:p>
        </w:tc>
        <w:tc>
          <w:tcPr>
            <w:tcW w:w="165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股票代码</w:t>
            </w:r>
          </w:p>
        </w:tc>
        <w:tc>
          <w:tcPr>
            <w:tcW w:w="198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股票名称</w:t>
            </w:r>
          </w:p>
        </w:tc>
        <w:tc>
          <w:tcPr>
            <w:tcW w:w="288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本期累计买入金额</w:t>
            </w:r>
          </w:p>
        </w:tc>
        <w:tc>
          <w:tcPr>
            <w:tcW w:w="162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占</w:t>
            </w:r>
            <w:r w:rsidR="006F1C39" w:rsidRPr="0046548D">
              <w:rPr>
                <w:rFonts w:eastAsiaTheme="minorEastAsia"/>
                <w:color w:val="000000"/>
                <w:sz w:val="24"/>
              </w:rPr>
              <w:t>期初</w:t>
            </w:r>
            <w:r w:rsidRPr="0046548D">
              <w:rPr>
                <w:rFonts w:eastAsiaTheme="minorEastAsia"/>
                <w:color w:val="000000"/>
                <w:sz w:val="24"/>
              </w:rPr>
              <w:t>基金资产净值比例（％）</w:t>
            </w:r>
          </w:p>
        </w:tc>
      </w:tr>
      <w:tr w:rsidR="00C57788">
        <w:tc>
          <w:tcPr>
            <w:tcW w:w="870" w:type="dxa"/>
            <w:vAlign w:val="center"/>
          </w:tcPr>
          <w:p w:rsidR="00C57788" w:rsidRDefault="00730773">
            <w:pPr>
              <w:jc w:val="center"/>
            </w:pPr>
            <w:r>
              <w:rPr>
                <w:rFonts w:eastAsiaTheme="minorEastAsia"/>
                <w:sz w:val="24"/>
              </w:rPr>
              <w:t>1</w:t>
            </w:r>
          </w:p>
        </w:tc>
        <w:tc>
          <w:tcPr>
            <w:tcW w:w="1650" w:type="dxa"/>
            <w:vAlign w:val="center"/>
          </w:tcPr>
          <w:p w:rsidR="00C57788" w:rsidRDefault="00730773">
            <w:pPr>
              <w:jc w:val="center"/>
            </w:pPr>
            <w:r>
              <w:rPr>
                <w:rFonts w:eastAsiaTheme="minorEastAsia"/>
                <w:sz w:val="24"/>
              </w:rPr>
              <w:t>600642</w:t>
            </w:r>
          </w:p>
        </w:tc>
        <w:tc>
          <w:tcPr>
            <w:tcW w:w="1980" w:type="dxa"/>
            <w:vAlign w:val="center"/>
          </w:tcPr>
          <w:p w:rsidR="00C57788" w:rsidRDefault="00730773">
            <w:pPr>
              <w:jc w:val="center"/>
            </w:pPr>
            <w:r>
              <w:rPr>
                <w:rFonts w:eastAsiaTheme="minorEastAsia"/>
                <w:sz w:val="24"/>
              </w:rPr>
              <w:t>申能股份</w:t>
            </w:r>
          </w:p>
        </w:tc>
        <w:tc>
          <w:tcPr>
            <w:tcW w:w="2880" w:type="dxa"/>
            <w:vAlign w:val="center"/>
          </w:tcPr>
          <w:p w:rsidR="00C57788" w:rsidRDefault="00730773">
            <w:pPr>
              <w:jc w:val="right"/>
            </w:pPr>
            <w:r>
              <w:rPr>
                <w:rFonts w:eastAsiaTheme="minorEastAsia"/>
                <w:sz w:val="24"/>
              </w:rPr>
              <w:t>364,811.00</w:t>
            </w:r>
          </w:p>
        </w:tc>
        <w:tc>
          <w:tcPr>
            <w:tcW w:w="1620" w:type="dxa"/>
            <w:vAlign w:val="center"/>
          </w:tcPr>
          <w:p w:rsidR="00C57788" w:rsidRDefault="00730773">
            <w:pPr>
              <w:jc w:val="right"/>
            </w:pPr>
            <w:r>
              <w:rPr>
                <w:rFonts w:eastAsiaTheme="minorEastAsia"/>
                <w:sz w:val="24"/>
              </w:rPr>
              <w:t>0.70</w:t>
            </w:r>
          </w:p>
        </w:tc>
      </w:tr>
      <w:tr w:rsidR="00C57788">
        <w:tc>
          <w:tcPr>
            <w:tcW w:w="870" w:type="dxa"/>
            <w:vAlign w:val="center"/>
          </w:tcPr>
          <w:p w:rsidR="00C57788" w:rsidRDefault="00730773">
            <w:pPr>
              <w:jc w:val="center"/>
            </w:pPr>
            <w:r>
              <w:rPr>
                <w:rFonts w:eastAsiaTheme="minorEastAsia"/>
                <w:sz w:val="24"/>
              </w:rPr>
              <w:t>2</w:t>
            </w:r>
          </w:p>
        </w:tc>
        <w:tc>
          <w:tcPr>
            <w:tcW w:w="1650" w:type="dxa"/>
            <w:vAlign w:val="center"/>
          </w:tcPr>
          <w:p w:rsidR="00C57788" w:rsidRDefault="00730773">
            <w:pPr>
              <w:jc w:val="center"/>
            </w:pPr>
            <w:r>
              <w:rPr>
                <w:rFonts w:eastAsiaTheme="minorEastAsia"/>
                <w:sz w:val="24"/>
              </w:rPr>
              <w:t>600894</w:t>
            </w:r>
          </w:p>
        </w:tc>
        <w:tc>
          <w:tcPr>
            <w:tcW w:w="1980" w:type="dxa"/>
            <w:vAlign w:val="center"/>
          </w:tcPr>
          <w:p w:rsidR="00C57788" w:rsidRDefault="00730773">
            <w:pPr>
              <w:jc w:val="center"/>
            </w:pPr>
            <w:r>
              <w:rPr>
                <w:rFonts w:eastAsiaTheme="minorEastAsia"/>
                <w:sz w:val="24"/>
              </w:rPr>
              <w:t>广日股份</w:t>
            </w:r>
          </w:p>
        </w:tc>
        <w:tc>
          <w:tcPr>
            <w:tcW w:w="2880" w:type="dxa"/>
            <w:vAlign w:val="center"/>
          </w:tcPr>
          <w:p w:rsidR="00C57788" w:rsidRDefault="00730773">
            <w:pPr>
              <w:jc w:val="right"/>
            </w:pPr>
            <w:r>
              <w:rPr>
                <w:rFonts w:eastAsiaTheme="minorEastAsia"/>
                <w:sz w:val="24"/>
              </w:rPr>
              <w:t>364,696.00</w:t>
            </w:r>
          </w:p>
        </w:tc>
        <w:tc>
          <w:tcPr>
            <w:tcW w:w="1620" w:type="dxa"/>
            <w:vAlign w:val="center"/>
          </w:tcPr>
          <w:p w:rsidR="00C57788" w:rsidRDefault="00730773">
            <w:pPr>
              <w:jc w:val="right"/>
            </w:pPr>
            <w:r>
              <w:rPr>
                <w:rFonts w:eastAsiaTheme="minorEastAsia"/>
                <w:sz w:val="24"/>
              </w:rPr>
              <w:t>0.70</w:t>
            </w:r>
          </w:p>
        </w:tc>
      </w:tr>
      <w:tr w:rsidR="00C57788">
        <w:tc>
          <w:tcPr>
            <w:tcW w:w="870" w:type="dxa"/>
            <w:vAlign w:val="center"/>
          </w:tcPr>
          <w:p w:rsidR="00C57788" w:rsidRDefault="00730773">
            <w:pPr>
              <w:jc w:val="center"/>
            </w:pPr>
            <w:r>
              <w:rPr>
                <w:rFonts w:eastAsiaTheme="minorEastAsia"/>
                <w:sz w:val="24"/>
              </w:rPr>
              <w:t>3</w:t>
            </w:r>
          </w:p>
        </w:tc>
        <w:tc>
          <w:tcPr>
            <w:tcW w:w="1650" w:type="dxa"/>
            <w:vAlign w:val="center"/>
          </w:tcPr>
          <w:p w:rsidR="00C57788" w:rsidRDefault="00730773">
            <w:pPr>
              <w:jc w:val="center"/>
            </w:pPr>
            <w:r>
              <w:rPr>
                <w:rFonts w:eastAsiaTheme="minorEastAsia"/>
                <w:sz w:val="24"/>
              </w:rPr>
              <w:t>600859</w:t>
            </w:r>
          </w:p>
        </w:tc>
        <w:tc>
          <w:tcPr>
            <w:tcW w:w="1980" w:type="dxa"/>
            <w:vAlign w:val="center"/>
          </w:tcPr>
          <w:p w:rsidR="00C57788" w:rsidRDefault="00730773">
            <w:pPr>
              <w:jc w:val="center"/>
            </w:pPr>
            <w:r>
              <w:rPr>
                <w:rFonts w:eastAsiaTheme="minorEastAsia"/>
                <w:sz w:val="24"/>
              </w:rPr>
              <w:t>王府井</w:t>
            </w:r>
          </w:p>
        </w:tc>
        <w:tc>
          <w:tcPr>
            <w:tcW w:w="2880" w:type="dxa"/>
            <w:vAlign w:val="center"/>
          </w:tcPr>
          <w:p w:rsidR="00C57788" w:rsidRDefault="00730773">
            <w:pPr>
              <w:jc w:val="right"/>
            </w:pPr>
            <w:r>
              <w:rPr>
                <w:rFonts w:eastAsiaTheme="minorEastAsia"/>
                <w:sz w:val="24"/>
              </w:rPr>
              <w:t>259,410.00</w:t>
            </w:r>
          </w:p>
        </w:tc>
        <w:tc>
          <w:tcPr>
            <w:tcW w:w="1620" w:type="dxa"/>
            <w:vAlign w:val="center"/>
          </w:tcPr>
          <w:p w:rsidR="00C57788" w:rsidRDefault="00730773">
            <w:pPr>
              <w:jc w:val="right"/>
            </w:pPr>
            <w:r>
              <w:rPr>
                <w:rFonts w:eastAsiaTheme="minorEastAsia"/>
                <w:sz w:val="24"/>
              </w:rPr>
              <w:t>0.50</w:t>
            </w:r>
          </w:p>
        </w:tc>
      </w:tr>
      <w:tr w:rsidR="00C57788">
        <w:tc>
          <w:tcPr>
            <w:tcW w:w="870" w:type="dxa"/>
            <w:vAlign w:val="center"/>
          </w:tcPr>
          <w:p w:rsidR="00C57788" w:rsidRDefault="00730773">
            <w:pPr>
              <w:jc w:val="center"/>
            </w:pPr>
            <w:r>
              <w:rPr>
                <w:rFonts w:eastAsiaTheme="minorEastAsia"/>
                <w:sz w:val="24"/>
              </w:rPr>
              <w:t>4</w:t>
            </w:r>
          </w:p>
        </w:tc>
        <w:tc>
          <w:tcPr>
            <w:tcW w:w="1650" w:type="dxa"/>
            <w:vAlign w:val="center"/>
          </w:tcPr>
          <w:p w:rsidR="00C57788" w:rsidRDefault="00730773">
            <w:pPr>
              <w:jc w:val="center"/>
            </w:pPr>
            <w:r>
              <w:rPr>
                <w:rFonts w:eastAsiaTheme="minorEastAsia"/>
                <w:sz w:val="24"/>
              </w:rPr>
              <w:t>000998</w:t>
            </w:r>
          </w:p>
        </w:tc>
        <w:tc>
          <w:tcPr>
            <w:tcW w:w="1980" w:type="dxa"/>
            <w:vAlign w:val="center"/>
          </w:tcPr>
          <w:p w:rsidR="00C57788" w:rsidRDefault="00730773">
            <w:pPr>
              <w:jc w:val="center"/>
            </w:pPr>
            <w:r>
              <w:rPr>
                <w:rFonts w:eastAsiaTheme="minorEastAsia"/>
                <w:sz w:val="24"/>
              </w:rPr>
              <w:t>隆平高科</w:t>
            </w:r>
          </w:p>
        </w:tc>
        <w:tc>
          <w:tcPr>
            <w:tcW w:w="2880" w:type="dxa"/>
            <w:vAlign w:val="center"/>
          </w:tcPr>
          <w:p w:rsidR="00C57788" w:rsidRDefault="00730773">
            <w:pPr>
              <w:jc w:val="right"/>
            </w:pPr>
            <w:r>
              <w:rPr>
                <w:rFonts w:eastAsiaTheme="minorEastAsia"/>
                <w:sz w:val="24"/>
              </w:rPr>
              <w:t>155,807.00</w:t>
            </w:r>
          </w:p>
        </w:tc>
        <w:tc>
          <w:tcPr>
            <w:tcW w:w="1620" w:type="dxa"/>
            <w:vAlign w:val="center"/>
          </w:tcPr>
          <w:p w:rsidR="00C57788" w:rsidRDefault="00730773">
            <w:pPr>
              <w:jc w:val="right"/>
            </w:pPr>
            <w:r>
              <w:rPr>
                <w:rFonts w:eastAsiaTheme="minorEastAsia"/>
                <w:sz w:val="24"/>
              </w:rPr>
              <w:t>0.30</w:t>
            </w:r>
          </w:p>
        </w:tc>
      </w:tr>
      <w:tr w:rsidR="00C57788">
        <w:tc>
          <w:tcPr>
            <w:tcW w:w="870" w:type="dxa"/>
            <w:vAlign w:val="center"/>
          </w:tcPr>
          <w:p w:rsidR="00C57788" w:rsidRDefault="00730773">
            <w:pPr>
              <w:jc w:val="center"/>
            </w:pPr>
            <w:r>
              <w:rPr>
                <w:rFonts w:eastAsiaTheme="minorEastAsia"/>
                <w:sz w:val="24"/>
              </w:rPr>
              <w:t>5</w:t>
            </w:r>
          </w:p>
        </w:tc>
        <w:tc>
          <w:tcPr>
            <w:tcW w:w="1650" w:type="dxa"/>
            <w:vAlign w:val="center"/>
          </w:tcPr>
          <w:p w:rsidR="00C57788" w:rsidRDefault="00730773">
            <w:pPr>
              <w:jc w:val="center"/>
            </w:pPr>
            <w:r>
              <w:rPr>
                <w:rFonts w:eastAsiaTheme="minorEastAsia"/>
                <w:sz w:val="24"/>
              </w:rPr>
              <w:t>002343</w:t>
            </w:r>
          </w:p>
        </w:tc>
        <w:tc>
          <w:tcPr>
            <w:tcW w:w="1980" w:type="dxa"/>
            <w:vAlign w:val="center"/>
          </w:tcPr>
          <w:p w:rsidR="00C57788" w:rsidRDefault="00730773">
            <w:pPr>
              <w:jc w:val="center"/>
            </w:pPr>
            <w:r>
              <w:rPr>
                <w:rFonts w:eastAsiaTheme="minorEastAsia"/>
                <w:sz w:val="24"/>
              </w:rPr>
              <w:t>慈文传媒</w:t>
            </w:r>
          </w:p>
        </w:tc>
        <w:tc>
          <w:tcPr>
            <w:tcW w:w="2880" w:type="dxa"/>
            <w:vAlign w:val="center"/>
          </w:tcPr>
          <w:p w:rsidR="00C57788" w:rsidRDefault="00730773">
            <w:pPr>
              <w:jc w:val="right"/>
            </w:pPr>
            <w:r>
              <w:rPr>
                <w:rFonts w:eastAsiaTheme="minorEastAsia"/>
                <w:sz w:val="24"/>
              </w:rPr>
              <w:t>105,586.00</w:t>
            </w:r>
          </w:p>
        </w:tc>
        <w:tc>
          <w:tcPr>
            <w:tcW w:w="1620" w:type="dxa"/>
            <w:vAlign w:val="center"/>
          </w:tcPr>
          <w:p w:rsidR="00C57788" w:rsidRDefault="00730773">
            <w:pPr>
              <w:jc w:val="right"/>
            </w:pPr>
            <w:r>
              <w:rPr>
                <w:rFonts w:eastAsiaTheme="minorEastAsia"/>
                <w:sz w:val="24"/>
              </w:rPr>
              <w:t>0.20</w:t>
            </w:r>
          </w:p>
        </w:tc>
      </w:tr>
      <w:tr w:rsidR="00C57788">
        <w:tc>
          <w:tcPr>
            <w:tcW w:w="870" w:type="dxa"/>
            <w:vAlign w:val="center"/>
          </w:tcPr>
          <w:p w:rsidR="00C57788" w:rsidRDefault="00730773">
            <w:pPr>
              <w:jc w:val="center"/>
            </w:pPr>
            <w:r>
              <w:rPr>
                <w:rFonts w:eastAsiaTheme="minorEastAsia"/>
                <w:sz w:val="24"/>
              </w:rPr>
              <w:t>6</w:t>
            </w:r>
          </w:p>
        </w:tc>
        <w:tc>
          <w:tcPr>
            <w:tcW w:w="1650" w:type="dxa"/>
            <w:vAlign w:val="center"/>
          </w:tcPr>
          <w:p w:rsidR="00C57788" w:rsidRDefault="00730773">
            <w:pPr>
              <w:jc w:val="center"/>
            </w:pPr>
            <w:r>
              <w:rPr>
                <w:rFonts w:eastAsiaTheme="minorEastAsia"/>
                <w:sz w:val="24"/>
              </w:rPr>
              <w:t>600332</w:t>
            </w:r>
          </w:p>
        </w:tc>
        <w:tc>
          <w:tcPr>
            <w:tcW w:w="1980" w:type="dxa"/>
            <w:vAlign w:val="center"/>
          </w:tcPr>
          <w:p w:rsidR="00C57788" w:rsidRDefault="00730773">
            <w:pPr>
              <w:jc w:val="center"/>
            </w:pPr>
            <w:r>
              <w:rPr>
                <w:rFonts w:eastAsiaTheme="minorEastAsia"/>
                <w:sz w:val="24"/>
              </w:rPr>
              <w:t>白云山</w:t>
            </w:r>
          </w:p>
        </w:tc>
        <w:tc>
          <w:tcPr>
            <w:tcW w:w="2880" w:type="dxa"/>
            <w:vAlign w:val="center"/>
          </w:tcPr>
          <w:p w:rsidR="00C57788" w:rsidRDefault="00730773">
            <w:pPr>
              <w:jc w:val="right"/>
            </w:pPr>
            <w:r>
              <w:rPr>
                <w:rFonts w:eastAsiaTheme="minorEastAsia"/>
                <w:sz w:val="24"/>
              </w:rPr>
              <w:t>102,600.00</w:t>
            </w:r>
          </w:p>
        </w:tc>
        <w:tc>
          <w:tcPr>
            <w:tcW w:w="1620" w:type="dxa"/>
            <w:vAlign w:val="center"/>
          </w:tcPr>
          <w:p w:rsidR="00C57788" w:rsidRDefault="00730773">
            <w:pPr>
              <w:jc w:val="right"/>
            </w:pPr>
            <w:r>
              <w:rPr>
                <w:rFonts w:eastAsiaTheme="minorEastAsia"/>
                <w:sz w:val="24"/>
              </w:rPr>
              <w:t>0.20</w:t>
            </w:r>
          </w:p>
        </w:tc>
      </w:tr>
      <w:tr w:rsidR="00C57788">
        <w:tc>
          <w:tcPr>
            <w:tcW w:w="870" w:type="dxa"/>
            <w:vAlign w:val="center"/>
          </w:tcPr>
          <w:p w:rsidR="00C57788" w:rsidRDefault="00730773">
            <w:pPr>
              <w:jc w:val="center"/>
            </w:pPr>
            <w:r>
              <w:rPr>
                <w:rFonts w:eastAsiaTheme="minorEastAsia"/>
                <w:sz w:val="24"/>
              </w:rPr>
              <w:t>7</w:t>
            </w:r>
          </w:p>
        </w:tc>
        <w:tc>
          <w:tcPr>
            <w:tcW w:w="1650" w:type="dxa"/>
            <w:vAlign w:val="center"/>
          </w:tcPr>
          <w:p w:rsidR="00C57788" w:rsidRDefault="00730773">
            <w:pPr>
              <w:jc w:val="center"/>
            </w:pPr>
            <w:r>
              <w:rPr>
                <w:rFonts w:eastAsiaTheme="minorEastAsia"/>
                <w:sz w:val="24"/>
              </w:rPr>
              <w:t>600028</w:t>
            </w:r>
          </w:p>
        </w:tc>
        <w:tc>
          <w:tcPr>
            <w:tcW w:w="1980" w:type="dxa"/>
            <w:vAlign w:val="center"/>
          </w:tcPr>
          <w:p w:rsidR="00C57788" w:rsidRDefault="00730773">
            <w:pPr>
              <w:jc w:val="center"/>
            </w:pPr>
            <w:r>
              <w:rPr>
                <w:rFonts w:eastAsiaTheme="minorEastAsia"/>
                <w:sz w:val="24"/>
              </w:rPr>
              <w:t>中国石化</w:t>
            </w:r>
          </w:p>
        </w:tc>
        <w:tc>
          <w:tcPr>
            <w:tcW w:w="2880" w:type="dxa"/>
            <w:vAlign w:val="center"/>
          </w:tcPr>
          <w:p w:rsidR="00C57788" w:rsidRDefault="00730773">
            <w:pPr>
              <w:jc w:val="right"/>
            </w:pPr>
            <w:r>
              <w:rPr>
                <w:rFonts w:eastAsiaTheme="minorEastAsia"/>
                <w:sz w:val="24"/>
              </w:rPr>
              <w:t>10,795.00</w:t>
            </w:r>
          </w:p>
        </w:tc>
        <w:tc>
          <w:tcPr>
            <w:tcW w:w="1620" w:type="dxa"/>
            <w:vAlign w:val="center"/>
          </w:tcPr>
          <w:p w:rsidR="00C57788" w:rsidRDefault="00730773">
            <w:pPr>
              <w:jc w:val="right"/>
            </w:pPr>
            <w:r>
              <w:rPr>
                <w:rFonts w:eastAsiaTheme="minorEastAsia"/>
                <w:sz w:val="24"/>
              </w:rPr>
              <w:t>0.02</w:t>
            </w:r>
          </w:p>
        </w:tc>
      </w:tr>
      <w:tr w:rsidR="00C57788">
        <w:tc>
          <w:tcPr>
            <w:tcW w:w="870" w:type="dxa"/>
            <w:vAlign w:val="center"/>
          </w:tcPr>
          <w:p w:rsidR="00C57788" w:rsidRDefault="00730773">
            <w:pPr>
              <w:jc w:val="center"/>
            </w:pPr>
            <w:r>
              <w:rPr>
                <w:rFonts w:eastAsiaTheme="minorEastAsia"/>
                <w:sz w:val="24"/>
              </w:rPr>
              <w:t>8</w:t>
            </w:r>
          </w:p>
        </w:tc>
        <w:tc>
          <w:tcPr>
            <w:tcW w:w="1650" w:type="dxa"/>
            <w:vAlign w:val="center"/>
          </w:tcPr>
          <w:p w:rsidR="00C57788" w:rsidRDefault="00730773">
            <w:pPr>
              <w:jc w:val="center"/>
            </w:pPr>
            <w:r>
              <w:rPr>
                <w:rFonts w:eastAsiaTheme="minorEastAsia"/>
                <w:sz w:val="24"/>
              </w:rPr>
              <w:t>600479</w:t>
            </w:r>
          </w:p>
        </w:tc>
        <w:tc>
          <w:tcPr>
            <w:tcW w:w="1980" w:type="dxa"/>
            <w:vAlign w:val="center"/>
          </w:tcPr>
          <w:p w:rsidR="00C57788" w:rsidRDefault="00730773">
            <w:pPr>
              <w:jc w:val="center"/>
            </w:pPr>
            <w:r>
              <w:rPr>
                <w:rFonts w:eastAsiaTheme="minorEastAsia"/>
                <w:sz w:val="24"/>
              </w:rPr>
              <w:t>千金药业</w:t>
            </w:r>
          </w:p>
        </w:tc>
        <w:tc>
          <w:tcPr>
            <w:tcW w:w="2880" w:type="dxa"/>
            <w:vAlign w:val="center"/>
          </w:tcPr>
          <w:p w:rsidR="00C57788" w:rsidRDefault="00730773">
            <w:pPr>
              <w:jc w:val="right"/>
            </w:pPr>
            <w:r>
              <w:rPr>
                <w:rFonts w:eastAsiaTheme="minorEastAsia"/>
                <w:sz w:val="24"/>
              </w:rPr>
              <w:t>10,161.00</w:t>
            </w:r>
          </w:p>
        </w:tc>
        <w:tc>
          <w:tcPr>
            <w:tcW w:w="1620" w:type="dxa"/>
            <w:vAlign w:val="center"/>
          </w:tcPr>
          <w:p w:rsidR="00C57788" w:rsidRDefault="00730773">
            <w:pPr>
              <w:jc w:val="right"/>
            </w:pPr>
            <w:r>
              <w:rPr>
                <w:rFonts w:eastAsiaTheme="minorEastAsia"/>
                <w:sz w:val="24"/>
              </w:rPr>
              <w:t>0.02</w:t>
            </w:r>
          </w:p>
        </w:tc>
      </w:tr>
      <w:tr w:rsidR="00C57788">
        <w:tc>
          <w:tcPr>
            <w:tcW w:w="870" w:type="dxa"/>
            <w:vAlign w:val="center"/>
          </w:tcPr>
          <w:p w:rsidR="00C57788" w:rsidRDefault="00730773">
            <w:pPr>
              <w:jc w:val="center"/>
            </w:pPr>
            <w:r>
              <w:rPr>
                <w:rFonts w:eastAsiaTheme="minorEastAsia"/>
                <w:sz w:val="24"/>
              </w:rPr>
              <w:t>9</w:t>
            </w:r>
          </w:p>
        </w:tc>
        <w:tc>
          <w:tcPr>
            <w:tcW w:w="1650" w:type="dxa"/>
            <w:vAlign w:val="center"/>
          </w:tcPr>
          <w:p w:rsidR="00C57788" w:rsidRDefault="00730773">
            <w:pPr>
              <w:jc w:val="center"/>
            </w:pPr>
            <w:r>
              <w:rPr>
                <w:rFonts w:eastAsiaTheme="minorEastAsia"/>
                <w:sz w:val="24"/>
              </w:rPr>
              <w:t>600835</w:t>
            </w:r>
          </w:p>
        </w:tc>
        <w:tc>
          <w:tcPr>
            <w:tcW w:w="1980" w:type="dxa"/>
            <w:vAlign w:val="center"/>
          </w:tcPr>
          <w:p w:rsidR="00C57788" w:rsidRDefault="00730773">
            <w:pPr>
              <w:jc w:val="center"/>
            </w:pPr>
            <w:r>
              <w:rPr>
                <w:rFonts w:eastAsiaTheme="minorEastAsia"/>
                <w:sz w:val="24"/>
              </w:rPr>
              <w:t>上海机电</w:t>
            </w:r>
          </w:p>
        </w:tc>
        <w:tc>
          <w:tcPr>
            <w:tcW w:w="2880" w:type="dxa"/>
            <w:vAlign w:val="center"/>
          </w:tcPr>
          <w:p w:rsidR="00C57788" w:rsidRDefault="00730773">
            <w:pPr>
              <w:jc w:val="right"/>
            </w:pPr>
            <w:r>
              <w:rPr>
                <w:rFonts w:eastAsiaTheme="minorEastAsia"/>
                <w:sz w:val="24"/>
              </w:rPr>
              <w:t>10,082.00</w:t>
            </w:r>
          </w:p>
        </w:tc>
        <w:tc>
          <w:tcPr>
            <w:tcW w:w="1620" w:type="dxa"/>
            <w:vAlign w:val="center"/>
          </w:tcPr>
          <w:p w:rsidR="00C57788" w:rsidRDefault="00730773">
            <w:pPr>
              <w:jc w:val="right"/>
            </w:pPr>
            <w:r>
              <w:rPr>
                <w:rFonts w:eastAsiaTheme="minorEastAsia"/>
                <w:sz w:val="24"/>
              </w:rPr>
              <w:t>0.02</w:t>
            </w:r>
          </w:p>
        </w:tc>
      </w:tr>
    </w:tbl>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w:t>
      </w:r>
      <w:r w:rsidRPr="0046548D">
        <w:rPr>
          <w:rFonts w:eastAsiaTheme="minorEastAsia"/>
          <w:kern w:val="0"/>
          <w:sz w:val="24"/>
        </w:rPr>
        <w:t>“</w:t>
      </w:r>
      <w:r w:rsidRPr="0046548D">
        <w:rPr>
          <w:rFonts w:eastAsiaTheme="minorEastAsia"/>
          <w:kern w:val="0"/>
          <w:sz w:val="24"/>
        </w:rPr>
        <w:t>买入金额</w:t>
      </w:r>
      <w:r w:rsidRPr="0046548D">
        <w:rPr>
          <w:rFonts w:eastAsiaTheme="minorEastAsia"/>
          <w:kern w:val="0"/>
          <w:sz w:val="24"/>
        </w:rPr>
        <w:t>”</w:t>
      </w:r>
      <w:r w:rsidRPr="0046548D">
        <w:rPr>
          <w:rFonts w:eastAsiaTheme="minorEastAsia"/>
          <w:kern w:val="0"/>
          <w:sz w:val="24"/>
        </w:rPr>
        <w:t>按买卖成交金额（成交单价乘以成交数量）填列，不考虑相关交易费用。</w:t>
      </w:r>
    </w:p>
    <w:p w:rsidR="001548F9" w:rsidRPr="0046548D" w:rsidRDefault="001548F9" w:rsidP="008971E9">
      <w:pPr>
        <w:pStyle w:val="af6"/>
        <w:spacing w:before="0" w:beforeAutospacing="0" w:after="0" w:afterAutospacing="0" w:line="288" w:lineRule="auto"/>
        <w:rPr>
          <w:rFonts w:ascii="Times New Roman" w:eastAsiaTheme="minorEastAsia" w:hAnsi="Times New Roman"/>
          <w:color w:val="000000"/>
        </w:rPr>
      </w:pPr>
    </w:p>
    <w:p w:rsidR="001548F9" w:rsidRPr="0046548D" w:rsidRDefault="001548F9" w:rsidP="000323F4">
      <w:pPr>
        <w:spacing w:line="360" w:lineRule="auto"/>
        <w:rPr>
          <w:rFonts w:eastAsiaTheme="minorEastAsia"/>
          <w:b/>
          <w:bCs/>
          <w:color w:val="000000"/>
          <w:sz w:val="24"/>
        </w:rPr>
      </w:pPr>
      <w:r w:rsidRPr="0046548D">
        <w:rPr>
          <w:rFonts w:eastAsiaTheme="minorEastAsia"/>
          <w:b/>
          <w:color w:val="000000"/>
          <w:sz w:val="24"/>
        </w:rPr>
        <w:t xml:space="preserve">7.4.2 </w:t>
      </w:r>
      <w:r w:rsidR="007E4BC1" w:rsidRPr="0046548D">
        <w:rPr>
          <w:rFonts w:eastAsiaTheme="minorEastAsia"/>
          <w:b/>
          <w:bCs/>
          <w:color w:val="000000"/>
          <w:sz w:val="24"/>
        </w:rPr>
        <w:t>累计卖出金额超出</w:t>
      </w:r>
      <w:r w:rsidR="007E4BC1" w:rsidRPr="0046548D">
        <w:rPr>
          <w:rFonts w:eastAsiaTheme="minorEastAsia"/>
          <w:b/>
          <w:color w:val="000000"/>
          <w:kern w:val="0"/>
          <w:sz w:val="24"/>
        </w:rPr>
        <w:t>期初</w:t>
      </w:r>
      <w:r w:rsidRPr="0046548D">
        <w:rPr>
          <w:rFonts w:eastAsiaTheme="minorEastAsia"/>
          <w:b/>
          <w:bCs/>
          <w:color w:val="000000"/>
          <w:sz w:val="24"/>
        </w:rPr>
        <w:t>基金资产净值</w:t>
      </w:r>
      <w:r w:rsidRPr="0046548D">
        <w:rPr>
          <w:rFonts w:eastAsiaTheme="minorEastAsia"/>
          <w:b/>
          <w:bCs/>
          <w:color w:val="000000"/>
          <w:sz w:val="24"/>
        </w:rPr>
        <w:t>2%</w:t>
      </w:r>
      <w:r w:rsidRPr="0046548D">
        <w:rPr>
          <w:rFonts w:eastAsiaTheme="minorEastAsia"/>
          <w:b/>
          <w:bCs/>
          <w:color w:val="000000"/>
          <w:sz w:val="24"/>
        </w:rPr>
        <w:t>或前</w:t>
      </w:r>
      <w:r w:rsidRPr="0046548D">
        <w:rPr>
          <w:rFonts w:eastAsiaTheme="minorEastAsia"/>
          <w:b/>
          <w:bCs/>
          <w:color w:val="000000"/>
          <w:sz w:val="24"/>
        </w:rPr>
        <w:t>20</w:t>
      </w:r>
      <w:r w:rsidRPr="0046548D">
        <w:rPr>
          <w:rFonts w:eastAsiaTheme="minorEastAsia"/>
          <w:b/>
          <w:bCs/>
          <w:color w:val="000000"/>
          <w:sz w:val="24"/>
        </w:rPr>
        <w:t>名的股票明细</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0"/>
        <w:gridCol w:w="1650"/>
        <w:gridCol w:w="1980"/>
        <w:gridCol w:w="2880"/>
        <w:gridCol w:w="1620"/>
      </w:tblGrid>
      <w:tr w:rsidR="001548F9" w:rsidRPr="0046548D" w:rsidTr="0070173B">
        <w:tc>
          <w:tcPr>
            <w:tcW w:w="87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序号</w:t>
            </w:r>
          </w:p>
        </w:tc>
        <w:tc>
          <w:tcPr>
            <w:tcW w:w="165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股票代码</w:t>
            </w:r>
          </w:p>
        </w:tc>
        <w:tc>
          <w:tcPr>
            <w:tcW w:w="198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股票名称</w:t>
            </w:r>
          </w:p>
        </w:tc>
        <w:tc>
          <w:tcPr>
            <w:tcW w:w="288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本期累计卖出金额</w:t>
            </w:r>
          </w:p>
        </w:tc>
        <w:tc>
          <w:tcPr>
            <w:tcW w:w="1620" w:type="dxa"/>
            <w:vAlign w:val="center"/>
          </w:tcPr>
          <w:p w:rsidR="001548F9" w:rsidRPr="0046548D" w:rsidRDefault="001548F9" w:rsidP="0070173B">
            <w:pPr>
              <w:jc w:val="center"/>
              <w:rPr>
                <w:rFonts w:eastAsiaTheme="minorEastAsia"/>
                <w:color w:val="000000"/>
                <w:sz w:val="24"/>
              </w:rPr>
            </w:pPr>
            <w:r w:rsidRPr="0046548D">
              <w:rPr>
                <w:rFonts w:eastAsiaTheme="minorEastAsia"/>
                <w:color w:val="000000"/>
                <w:sz w:val="24"/>
              </w:rPr>
              <w:t>占</w:t>
            </w:r>
            <w:r w:rsidR="006F1C39" w:rsidRPr="0046548D">
              <w:rPr>
                <w:rFonts w:eastAsiaTheme="minorEastAsia"/>
                <w:color w:val="000000"/>
                <w:sz w:val="24"/>
              </w:rPr>
              <w:t>期初</w:t>
            </w:r>
            <w:r w:rsidRPr="0046548D">
              <w:rPr>
                <w:rFonts w:eastAsiaTheme="minorEastAsia"/>
                <w:color w:val="000000"/>
                <w:sz w:val="24"/>
              </w:rPr>
              <w:t>基金资产净值比例（％）</w:t>
            </w:r>
          </w:p>
        </w:tc>
      </w:tr>
      <w:tr w:rsidR="00C57788">
        <w:tc>
          <w:tcPr>
            <w:tcW w:w="870" w:type="dxa"/>
            <w:vAlign w:val="center"/>
          </w:tcPr>
          <w:p w:rsidR="00C57788" w:rsidRDefault="00730773">
            <w:pPr>
              <w:jc w:val="center"/>
            </w:pPr>
            <w:r>
              <w:rPr>
                <w:rFonts w:eastAsiaTheme="minorEastAsia"/>
              </w:rPr>
              <w:t>1</w:t>
            </w:r>
          </w:p>
        </w:tc>
        <w:tc>
          <w:tcPr>
            <w:tcW w:w="1650" w:type="dxa"/>
            <w:vAlign w:val="center"/>
          </w:tcPr>
          <w:p w:rsidR="00C57788" w:rsidRDefault="00730773">
            <w:pPr>
              <w:jc w:val="center"/>
            </w:pPr>
            <w:r>
              <w:rPr>
                <w:rFonts w:eastAsiaTheme="minorEastAsia"/>
              </w:rPr>
              <w:t>600028</w:t>
            </w:r>
          </w:p>
        </w:tc>
        <w:tc>
          <w:tcPr>
            <w:tcW w:w="1980" w:type="dxa"/>
            <w:vAlign w:val="center"/>
          </w:tcPr>
          <w:p w:rsidR="00C57788" w:rsidRDefault="00730773">
            <w:pPr>
              <w:jc w:val="center"/>
            </w:pPr>
            <w:r>
              <w:rPr>
                <w:rFonts w:eastAsiaTheme="minorEastAsia"/>
              </w:rPr>
              <w:t>中国石化</w:t>
            </w:r>
          </w:p>
        </w:tc>
        <w:tc>
          <w:tcPr>
            <w:tcW w:w="2880" w:type="dxa"/>
            <w:vAlign w:val="center"/>
          </w:tcPr>
          <w:p w:rsidR="00C57788" w:rsidRDefault="00730773">
            <w:pPr>
              <w:jc w:val="right"/>
            </w:pPr>
            <w:r>
              <w:rPr>
                <w:rFonts w:eastAsiaTheme="minorEastAsia"/>
              </w:rPr>
              <w:t>2,257,986.64</w:t>
            </w:r>
          </w:p>
        </w:tc>
        <w:tc>
          <w:tcPr>
            <w:tcW w:w="1620" w:type="dxa"/>
            <w:vAlign w:val="center"/>
          </w:tcPr>
          <w:p w:rsidR="00C57788" w:rsidRDefault="00730773">
            <w:pPr>
              <w:jc w:val="right"/>
            </w:pPr>
            <w:r>
              <w:rPr>
                <w:rFonts w:eastAsiaTheme="minorEastAsia"/>
              </w:rPr>
              <w:t>4.35</w:t>
            </w:r>
          </w:p>
        </w:tc>
      </w:tr>
      <w:tr w:rsidR="00C57788">
        <w:tc>
          <w:tcPr>
            <w:tcW w:w="870" w:type="dxa"/>
            <w:vAlign w:val="center"/>
          </w:tcPr>
          <w:p w:rsidR="00C57788" w:rsidRDefault="00730773">
            <w:pPr>
              <w:jc w:val="center"/>
            </w:pPr>
            <w:r>
              <w:rPr>
                <w:rFonts w:eastAsiaTheme="minorEastAsia"/>
              </w:rPr>
              <w:t>2</w:t>
            </w:r>
          </w:p>
        </w:tc>
        <w:tc>
          <w:tcPr>
            <w:tcW w:w="1650" w:type="dxa"/>
            <w:vAlign w:val="center"/>
          </w:tcPr>
          <w:p w:rsidR="00C57788" w:rsidRDefault="00730773">
            <w:pPr>
              <w:jc w:val="center"/>
            </w:pPr>
            <w:r>
              <w:rPr>
                <w:rFonts w:eastAsiaTheme="minorEastAsia"/>
              </w:rPr>
              <w:t>600479</w:t>
            </w:r>
          </w:p>
        </w:tc>
        <w:tc>
          <w:tcPr>
            <w:tcW w:w="1980" w:type="dxa"/>
            <w:vAlign w:val="center"/>
          </w:tcPr>
          <w:p w:rsidR="00C57788" w:rsidRDefault="00730773">
            <w:pPr>
              <w:jc w:val="center"/>
            </w:pPr>
            <w:r>
              <w:rPr>
                <w:rFonts w:eastAsiaTheme="minorEastAsia"/>
              </w:rPr>
              <w:t>千金药业</w:t>
            </w:r>
          </w:p>
        </w:tc>
        <w:tc>
          <w:tcPr>
            <w:tcW w:w="2880" w:type="dxa"/>
            <w:vAlign w:val="center"/>
          </w:tcPr>
          <w:p w:rsidR="00C57788" w:rsidRDefault="00730773">
            <w:pPr>
              <w:jc w:val="right"/>
            </w:pPr>
            <w:r>
              <w:rPr>
                <w:rFonts w:eastAsiaTheme="minorEastAsia"/>
              </w:rPr>
              <w:t>1,801,367.00</w:t>
            </w:r>
          </w:p>
        </w:tc>
        <w:tc>
          <w:tcPr>
            <w:tcW w:w="1620" w:type="dxa"/>
            <w:vAlign w:val="center"/>
          </w:tcPr>
          <w:p w:rsidR="00C57788" w:rsidRDefault="00730773">
            <w:pPr>
              <w:jc w:val="right"/>
            </w:pPr>
            <w:r>
              <w:rPr>
                <w:rFonts w:eastAsiaTheme="minorEastAsia"/>
              </w:rPr>
              <w:t>3.47</w:t>
            </w:r>
          </w:p>
        </w:tc>
      </w:tr>
      <w:tr w:rsidR="00C57788">
        <w:tc>
          <w:tcPr>
            <w:tcW w:w="870" w:type="dxa"/>
            <w:vAlign w:val="center"/>
          </w:tcPr>
          <w:p w:rsidR="00C57788" w:rsidRDefault="00730773">
            <w:pPr>
              <w:jc w:val="center"/>
            </w:pPr>
            <w:r>
              <w:rPr>
                <w:rFonts w:eastAsiaTheme="minorEastAsia"/>
              </w:rPr>
              <w:t>3</w:t>
            </w:r>
          </w:p>
        </w:tc>
        <w:tc>
          <w:tcPr>
            <w:tcW w:w="1650" w:type="dxa"/>
            <w:vAlign w:val="center"/>
          </w:tcPr>
          <w:p w:rsidR="00C57788" w:rsidRDefault="00730773">
            <w:pPr>
              <w:jc w:val="center"/>
            </w:pPr>
            <w:r>
              <w:rPr>
                <w:rFonts w:eastAsiaTheme="minorEastAsia"/>
              </w:rPr>
              <w:t>000968</w:t>
            </w:r>
          </w:p>
        </w:tc>
        <w:tc>
          <w:tcPr>
            <w:tcW w:w="1980" w:type="dxa"/>
            <w:vAlign w:val="center"/>
          </w:tcPr>
          <w:p w:rsidR="00C57788" w:rsidRDefault="00730773">
            <w:pPr>
              <w:jc w:val="center"/>
            </w:pPr>
            <w:r>
              <w:rPr>
                <w:rFonts w:eastAsiaTheme="minorEastAsia"/>
              </w:rPr>
              <w:t>蓝焰控股</w:t>
            </w:r>
          </w:p>
        </w:tc>
        <w:tc>
          <w:tcPr>
            <w:tcW w:w="2880" w:type="dxa"/>
            <w:vAlign w:val="center"/>
          </w:tcPr>
          <w:p w:rsidR="00C57788" w:rsidRDefault="00730773">
            <w:pPr>
              <w:jc w:val="right"/>
            </w:pPr>
            <w:r>
              <w:rPr>
                <w:rFonts w:eastAsiaTheme="minorEastAsia"/>
              </w:rPr>
              <w:t>576,956.80</w:t>
            </w:r>
          </w:p>
        </w:tc>
        <w:tc>
          <w:tcPr>
            <w:tcW w:w="1620" w:type="dxa"/>
            <w:vAlign w:val="center"/>
          </w:tcPr>
          <w:p w:rsidR="00C57788" w:rsidRDefault="00730773">
            <w:pPr>
              <w:jc w:val="right"/>
            </w:pPr>
            <w:r>
              <w:rPr>
                <w:rFonts w:eastAsiaTheme="minorEastAsia"/>
              </w:rPr>
              <w:t>1.11</w:t>
            </w:r>
          </w:p>
        </w:tc>
      </w:tr>
      <w:tr w:rsidR="00C57788">
        <w:tc>
          <w:tcPr>
            <w:tcW w:w="870" w:type="dxa"/>
            <w:vAlign w:val="center"/>
          </w:tcPr>
          <w:p w:rsidR="00C57788" w:rsidRDefault="00730773">
            <w:pPr>
              <w:jc w:val="center"/>
            </w:pPr>
            <w:r>
              <w:rPr>
                <w:rFonts w:eastAsiaTheme="minorEastAsia"/>
              </w:rPr>
              <w:t>4</w:t>
            </w:r>
          </w:p>
        </w:tc>
        <w:tc>
          <w:tcPr>
            <w:tcW w:w="1650" w:type="dxa"/>
            <w:vAlign w:val="center"/>
          </w:tcPr>
          <w:p w:rsidR="00C57788" w:rsidRDefault="00730773">
            <w:pPr>
              <w:jc w:val="center"/>
            </w:pPr>
            <w:r>
              <w:rPr>
                <w:rFonts w:eastAsiaTheme="minorEastAsia"/>
              </w:rPr>
              <w:t>000400</w:t>
            </w:r>
          </w:p>
        </w:tc>
        <w:tc>
          <w:tcPr>
            <w:tcW w:w="1980" w:type="dxa"/>
            <w:vAlign w:val="center"/>
          </w:tcPr>
          <w:p w:rsidR="00C57788" w:rsidRDefault="00730773">
            <w:pPr>
              <w:jc w:val="center"/>
            </w:pPr>
            <w:r>
              <w:rPr>
                <w:rFonts w:eastAsiaTheme="minorEastAsia"/>
              </w:rPr>
              <w:t>许继电气</w:t>
            </w:r>
          </w:p>
        </w:tc>
        <w:tc>
          <w:tcPr>
            <w:tcW w:w="2880" w:type="dxa"/>
            <w:vAlign w:val="center"/>
          </w:tcPr>
          <w:p w:rsidR="00C57788" w:rsidRDefault="00730773">
            <w:pPr>
              <w:jc w:val="right"/>
            </w:pPr>
            <w:r>
              <w:rPr>
                <w:rFonts w:eastAsiaTheme="minorEastAsia"/>
              </w:rPr>
              <w:t>502,859.42</w:t>
            </w:r>
          </w:p>
        </w:tc>
        <w:tc>
          <w:tcPr>
            <w:tcW w:w="1620" w:type="dxa"/>
            <w:vAlign w:val="center"/>
          </w:tcPr>
          <w:p w:rsidR="00C57788" w:rsidRDefault="00730773">
            <w:pPr>
              <w:jc w:val="right"/>
            </w:pPr>
            <w:r>
              <w:rPr>
                <w:rFonts w:eastAsiaTheme="minorEastAsia"/>
              </w:rPr>
              <w:t>0.97</w:t>
            </w:r>
          </w:p>
        </w:tc>
      </w:tr>
      <w:tr w:rsidR="00C57788">
        <w:tc>
          <w:tcPr>
            <w:tcW w:w="870" w:type="dxa"/>
            <w:vAlign w:val="center"/>
          </w:tcPr>
          <w:p w:rsidR="00C57788" w:rsidRDefault="00730773">
            <w:pPr>
              <w:jc w:val="center"/>
            </w:pPr>
            <w:r>
              <w:rPr>
                <w:rFonts w:eastAsiaTheme="minorEastAsia"/>
              </w:rPr>
              <w:t>5</w:t>
            </w:r>
          </w:p>
        </w:tc>
        <w:tc>
          <w:tcPr>
            <w:tcW w:w="1650" w:type="dxa"/>
            <w:vAlign w:val="center"/>
          </w:tcPr>
          <w:p w:rsidR="00C57788" w:rsidRDefault="00730773">
            <w:pPr>
              <w:jc w:val="center"/>
            </w:pPr>
            <w:r>
              <w:rPr>
                <w:rFonts w:eastAsiaTheme="minorEastAsia"/>
              </w:rPr>
              <w:t>600642</w:t>
            </w:r>
          </w:p>
        </w:tc>
        <w:tc>
          <w:tcPr>
            <w:tcW w:w="1980" w:type="dxa"/>
            <w:vAlign w:val="center"/>
          </w:tcPr>
          <w:p w:rsidR="00C57788" w:rsidRDefault="00730773">
            <w:pPr>
              <w:jc w:val="center"/>
            </w:pPr>
            <w:r>
              <w:rPr>
                <w:rFonts w:eastAsiaTheme="minorEastAsia"/>
              </w:rPr>
              <w:t>申能股份</w:t>
            </w:r>
          </w:p>
        </w:tc>
        <w:tc>
          <w:tcPr>
            <w:tcW w:w="2880" w:type="dxa"/>
            <w:vAlign w:val="center"/>
          </w:tcPr>
          <w:p w:rsidR="00C57788" w:rsidRDefault="00730773">
            <w:pPr>
              <w:jc w:val="right"/>
            </w:pPr>
            <w:r>
              <w:rPr>
                <w:rFonts w:eastAsiaTheme="minorEastAsia"/>
              </w:rPr>
              <w:t>363,361.00</w:t>
            </w:r>
          </w:p>
        </w:tc>
        <w:tc>
          <w:tcPr>
            <w:tcW w:w="1620" w:type="dxa"/>
            <w:vAlign w:val="center"/>
          </w:tcPr>
          <w:p w:rsidR="00C57788" w:rsidRDefault="00730773">
            <w:pPr>
              <w:jc w:val="right"/>
            </w:pPr>
            <w:r>
              <w:rPr>
                <w:rFonts w:eastAsiaTheme="minorEastAsia"/>
              </w:rPr>
              <w:t>0.70</w:t>
            </w:r>
          </w:p>
        </w:tc>
      </w:tr>
      <w:tr w:rsidR="00C57788">
        <w:tc>
          <w:tcPr>
            <w:tcW w:w="870" w:type="dxa"/>
            <w:vAlign w:val="center"/>
          </w:tcPr>
          <w:p w:rsidR="00C57788" w:rsidRDefault="00730773">
            <w:pPr>
              <w:jc w:val="center"/>
            </w:pPr>
            <w:r>
              <w:rPr>
                <w:rFonts w:eastAsiaTheme="minorEastAsia"/>
              </w:rPr>
              <w:t>6</w:t>
            </w:r>
          </w:p>
        </w:tc>
        <w:tc>
          <w:tcPr>
            <w:tcW w:w="1650" w:type="dxa"/>
            <w:vAlign w:val="center"/>
          </w:tcPr>
          <w:p w:rsidR="00C57788" w:rsidRDefault="00730773">
            <w:pPr>
              <w:jc w:val="center"/>
            </w:pPr>
            <w:r>
              <w:rPr>
                <w:rFonts w:eastAsiaTheme="minorEastAsia"/>
              </w:rPr>
              <w:t>600894</w:t>
            </w:r>
          </w:p>
        </w:tc>
        <w:tc>
          <w:tcPr>
            <w:tcW w:w="1980" w:type="dxa"/>
            <w:vAlign w:val="center"/>
          </w:tcPr>
          <w:p w:rsidR="00C57788" w:rsidRDefault="00730773">
            <w:pPr>
              <w:jc w:val="center"/>
            </w:pPr>
            <w:r>
              <w:rPr>
                <w:rFonts w:eastAsiaTheme="minorEastAsia"/>
              </w:rPr>
              <w:t>广日股份</w:t>
            </w:r>
          </w:p>
        </w:tc>
        <w:tc>
          <w:tcPr>
            <w:tcW w:w="2880" w:type="dxa"/>
            <w:vAlign w:val="center"/>
          </w:tcPr>
          <w:p w:rsidR="00C57788" w:rsidRDefault="00730773">
            <w:pPr>
              <w:jc w:val="right"/>
            </w:pPr>
            <w:r>
              <w:rPr>
                <w:rFonts w:eastAsiaTheme="minorEastAsia"/>
              </w:rPr>
              <w:t>349,676.00</w:t>
            </w:r>
          </w:p>
        </w:tc>
        <w:tc>
          <w:tcPr>
            <w:tcW w:w="1620" w:type="dxa"/>
            <w:vAlign w:val="center"/>
          </w:tcPr>
          <w:p w:rsidR="00C57788" w:rsidRDefault="00730773">
            <w:pPr>
              <w:jc w:val="right"/>
            </w:pPr>
            <w:r>
              <w:rPr>
                <w:rFonts w:eastAsiaTheme="minorEastAsia"/>
              </w:rPr>
              <w:t>0.67</w:t>
            </w:r>
          </w:p>
        </w:tc>
      </w:tr>
      <w:tr w:rsidR="00C57788">
        <w:tc>
          <w:tcPr>
            <w:tcW w:w="870" w:type="dxa"/>
            <w:vAlign w:val="center"/>
          </w:tcPr>
          <w:p w:rsidR="00C57788" w:rsidRDefault="00730773">
            <w:pPr>
              <w:jc w:val="center"/>
            </w:pPr>
            <w:r>
              <w:rPr>
                <w:rFonts w:eastAsiaTheme="minorEastAsia"/>
              </w:rPr>
              <w:t>7</w:t>
            </w:r>
          </w:p>
        </w:tc>
        <w:tc>
          <w:tcPr>
            <w:tcW w:w="1650" w:type="dxa"/>
            <w:vAlign w:val="center"/>
          </w:tcPr>
          <w:p w:rsidR="00C57788" w:rsidRDefault="00730773">
            <w:pPr>
              <w:jc w:val="center"/>
            </w:pPr>
            <w:r>
              <w:rPr>
                <w:rFonts w:eastAsiaTheme="minorEastAsia"/>
              </w:rPr>
              <w:t>000028</w:t>
            </w:r>
          </w:p>
        </w:tc>
        <w:tc>
          <w:tcPr>
            <w:tcW w:w="1980" w:type="dxa"/>
            <w:vAlign w:val="center"/>
          </w:tcPr>
          <w:p w:rsidR="00C57788" w:rsidRDefault="00730773">
            <w:pPr>
              <w:jc w:val="center"/>
            </w:pPr>
            <w:r>
              <w:rPr>
                <w:rFonts w:eastAsiaTheme="minorEastAsia"/>
              </w:rPr>
              <w:t>国药一致</w:t>
            </w:r>
          </w:p>
        </w:tc>
        <w:tc>
          <w:tcPr>
            <w:tcW w:w="2880" w:type="dxa"/>
            <w:vAlign w:val="center"/>
          </w:tcPr>
          <w:p w:rsidR="00C57788" w:rsidRDefault="00730773">
            <w:pPr>
              <w:jc w:val="right"/>
            </w:pPr>
            <w:r>
              <w:rPr>
                <w:rFonts w:eastAsiaTheme="minorEastAsia"/>
              </w:rPr>
              <w:t>326,574.00</w:t>
            </w:r>
          </w:p>
        </w:tc>
        <w:tc>
          <w:tcPr>
            <w:tcW w:w="1620" w:type="dxa"/>
            <w:vAlign w:val="center"/>
          </w:tcPr>
          <w:p w:rsidR="00C57788" w:rsidRDefault="00730773">
            <w:pPr>
              <w:jc w:val="right"/>
            </w:pPr>
            <w:r>
              <w:rPr>
                <w:rFonts w:eastAsiaTheme="minorEastAsia"/>
              </w:rPr>
              <w:t>0.63</w:t>
            </w:r>
          </w:p>
        </w:tc>
      </w:tr>
      <w:tr w:rsidR="00C57788">
        <w:tc>
          <w:tcPr>
            <w:tcW w:w="870" w:type="dxa"/>
            <w:vAlign w:val="center"/>
          </w:tcPr>
          <w:p w:rsidR="00C57788" w:rsidRDefault="00730773">
            <w:pPr>
              <w:jc w:val="center"/>
            </w:pPr>
            <w:r>
              <w:rPr>
                <w:rFonts w:eastAsiaTheme="minorEastAsia"/>
              </w:rPr>
              <w:t>8</w:t>
            </w:r>
          </w:p>
        </w:tc>
        <w:tc>
          <w:tcPr>
            <w:tcW w:w="1650" w:type="dxa"/>
            <w:vAlign w:val="center"/>
          </w:tcPr>
          <w:p w:rsidR="00C57788" w:rsidRDefault="00730773">
            <w:pPr>
              <w:jc w:val="center"/>
            </w:pPr>
            <w:r>
              <w:rPr>
                <w:rFonts w:eastAsiaTheme="minorEastAsia"/>
              </w:rPr>
              <w:t>600754</w:t>
            </w:r>
          </w:p>
        </w:tc>
        <w:tc>
          <w:tcPr>
            <w:tcW w:w="1980" w:type="dxa"/>
            <w:vAlign w:val="center"/>
          </w:tcPr>
          <w:p w:rsidR="00C57788" w:rsidRDefault="00730773">
            <w:pPr>
              <w:jc w:val="center"/>
            </w:pPr>
            <w:r>
              <w:rPr>
                <w:rFonts w:eastAsiaTheme="minorEastAsia"/>
              </w:rPr>
              <w:t>锦江股份</w:t>
            </w:r>
          </w:p>
        </w:tc>
        <w:tc>
          <w:tcPr>
            <w:tcW w:w="2880" w:type="dxa"/>
            <w:vAlign w:val="center"/>
          </w:tcPr>
          <w:p w:rsidR="00C57788" w:rsidRDefault="00730773">
            <w:pPr>
              <w:jc w:val="right"/>
            </w:pPr>
            <w:r>
              <w:rPr>
                <w:rFonts w:eastAsiaTheme="minorEastAsia"/>
              </w:rPr>
              <w:t>292,987.00</w:t>
            </w:r>
          </w:p>
        </w:tc>
        <w:tc>
          <w:tcPr>
            <w:tcW w:w="1620" w:type="dxa"/>
            <w:vAlign w:val="center"/>
          </w:tcPr>
          <w:p w:rsidR="00C57788" w:rsidRDefault="00730773">
            <w:pPr>
              <w:jc w:val="right"/>
            </w:pPr>
            <w:r>
              <w:rPr>
                <w:rFonts w:eastAsiaTheme="minorEastAsia"/>
              </w:rPr>
              <w:t>0.56</w:t>
            </w:r>
          </w:p>
        </w:tc>
      </w:tr>
      <w:tr w:rsidR="00C57788">
        <w:tc>
          <w:tcPr>
            <w:tcW w:w="870" w:type="dxa"/>
            <w:vAlign w:val="center"/>
          </w:tcPr>
          <w:p w:rsidR="00C57788" w:rsidRDefault="00730773">
            <w:pPr>
              <w:jc w:val="center"/>
            </w:pPr>
            <w:r>
              <w:rPr>
                <w:rFonts w:eastAsiaTheme="minorEastAsia"/>
              </w:rPr>
              <w:t>9</w:t>
            </w:r>
          </w:p>
        </w:tc>
        <w:tc>
          <w:tcPr>
            <w:tcW w:w="1650" w:type="dxa"/>
            <w:vAlign w:val="center"/>
          </w:tcPr>
          <w:p w:rsidR="00C57788" w:rsidRDefault="00730773">
            <w:pPr>
              <w:jc w:val="center"/>
            </w:pPr>
            <w:r>
              <w:rPr>
                <w:rFonts w:eastAsiaTheme="minorEastAsia"/>
              </w:rPr>
              <w:t>000998</w:t>
            </w:r>
          </w:p>
        </w:tc>
        <w:tc>
          <w:tcPr>
            <w:tcW w:w="1980" w:type="dxa"/>
            <w:vAlign w:val="center"/>
          </w:tcPr>
          <w:p w:rsidR="00C57788" w:rsidRDefault="00730773">
            <w:pPr>
              <w:jc w:val="center"/>
            </w:pPr>
            <w:r>
              <w:rPr>
                <w:rFonts w:eastAsiaTheme="minorEastAsia"/>
              </w:rPr>
              <w:t>隆平高科</w:t>
            </w:r>
          </w:p>
        </w:tc>
        <w:tc>
          <w:tcPr>
            <w:tcW w:w="2880" w:type="dxa"/>
            <w:vAlign w:val="center"/>
          </w:tcPr>
          <w:p w:rsidR="00C57788" w:rsidRDefault="00730773">
            <w:pPr>
              <w:jc w:val="right"/>
            </w:pPr>
            <w:r>
              <w:rPr>
                <w:rFonts w:eastAsiaTheme="minorEastAsia"/>
              </w:rPr>
              <w:t>270,074.00</w:t>
            </w:r>
          </w:p>
        </w:tc>
        <w:tc>
          <w:tcPr>
            <w:tcW w:w="1620" w:type="dxa"/>
            <w:vAlign w:val="center"/>
          </w:tcPr>
          <w:p w:rsidR="00C57788" w:rsidRDefault="00730773">
            <w:pPr>
              <w:jc w:val="right"/>
            </w:pPr>
            <w:r>
              <w:rPr>
                <w:rFonts w:eastAsiaTheme="minorEastAsia"/>
              </w:rPr>
              <w:t>0.52</w:t>
            </w:r>
          </w:p>
        </w:tc>
      </w:tr>
      <w:tr w:rsidR="00C57788">
        <w:tc>
          <w:tcPr>
            <w:tcW w:w="870" w:type="dxa"/>
            <w:vAlign w:val="center"/>
          </w:tcPr>
          <w:p w:rsidR="00C57788" w:rsidRDefault="00730773">
            <w:pPr>
              <w:jc w:val="center"/>
            </w:pPr>
            <w:r>
              <w:rPr>
                <w:rFonts w:eastAsiaTheme="minorEastAsia"/>
              </w:rPr>
              <w:t>10</w:t>
            </w:r>
          </w:p>
        </w:tc>
        <w:tc>
          <w:tcPr>
            <w:tcW w:w="1650" w:type="dxa"/>
            <w:vAlign w:val="center"/>
          </w:tcPr>
          <w:p w:rsidR="00C57788" w:rsidRDefault="00730773">
            <w:pPr>
              <w:jc w:val="center"/>
            </w:pPr>
            <w:r>
              <w:rPr>
                <w:rFonts w:eastAsiaTheme="minorEastAsia"/>
              </w:rPr>
              <w:t>600859</w:t>
            </w:r>
          </w:p>
        </w:tc>
        <w:tc>
          <w:tcPr>
            <w:tcW w:w="1980" w:type="dxa"/>
            <w:vAlign w:val="center"/>
          </w:tcPr>
          <w:p w:rsidR="00C57788" w:rsidRDefault="00730773">
            <w:pPr>
              <w:jc w:val="center"/>
            </w:pPr>
            <w:r>
              <w:rPr>
                <w:rFonts w:eastAsiaTheme="minorEastAsia"/>
              </w:rPr>
              <w:t>王府井</w:t>
            </w:r>
          </w:p>
        </w:tc>
        <w:tc>
          <w:tcPr>
            <w:tcW w:w="2880" w:type="dxa"/>
            <w:vAlign w:val="center"/>
          </w:tcPr>
          <w:p w:rsidR="00C57788" w:rsidRDefault="00730773">
            <w:pPr>
              <w:jc w:val="right"/>
            </w:pPr>
            <w:r>
              <w:rPr>
                <w:rFonts w:eastAsiaTheme="minorEastAsia"/>
              </w:rPr>
              <w:t>240,944.00</w:t>
            </w:r>
          </w:p>
        </w:tc>
        <w:tc>
          <w:tcPr>
            <w:tcW w:w="1620" w:type="dxa"/>
            <w:vAlign w:val="center"/>
          </w:tcPr>
          <w:p w:rsidR="00C57788" w:rsidRDefault="00730773">
            <w:pPr>
              <w:jc w:val="right"/>
            </w:pPr>
            <w:r>
              <w:rPr>
                <w:rFonts w:eastAsiaTheme="minorEastAsia"/>
              </w:rPr>
              <w:t>0.46</w:t>
            </w:r>
          </w:p>
        </w:tc>
      </w:tr>
      <w:tr w:rsidR="00C57788">
        <w:tc>
          <w:tcPr>
            <w:tcW w:w="870" w:type="dxa"/>
            <w:vAlign w:val="center"/>
          </w:tcPr>
          <w:p w:rsidR="00C57788" w:rsidRDefault="00730773">
            <w:pPr>
              <w:jc w:val="center"/>
            </w:pPr>
            <w:r>
              <w:rPr>
                <w:rFonts w:eastAsiaTheme="minorEastAsia"/>
              </w:rPr>
              <w:t>11</w:t>
            </w:r>
          </w:p>
        </w:tc>
        <w:tc>
          <w:tcPr>
            <w:tcW w:w="1650" w:type="dxa"/>
            <w:vAlign w:val="center"/>
          </w:tcPr>
          <w:p w:rsidR="00C57788" w:rsidRDefault="00730773">
            <w:pPr>
              <w:jc w:val="center"/>
            </w:pPr>
            <w:r>
              <w:rPr>
                <w:rFonts w:eastAsiaTheme="minorEastAsia"/>
              </w:rPr>
              <w:t>002343</w:t>
            </w:r>
          </w:p>
        </w:tc>
        <w:tc>
          <w:tcPr>
            <w:tcW w:w="1980" w:type="dxa"/>
            <w:vAlign w:val="center"/>
          </w:tcPr>
          <w:p w:rsidR="00C57788" w:rsidRDefault="00730773">
            <w:pPr>
              <w:jc w:val="center"/>
            </w:pPr>
            <w:r>
              <w:rPr>
                <w:rFonts w:eastAsiaTheme="minorEastAsia"/>
              </w:rPr>
              <w:t>慈文传媒</w:t>
            </w:r>
          </w:p>
        </w:tc>
        <w:tc>
          <w:tcPr>
            <w:tcW w:w="2880" w:type="dxa"/>
            <w:vAlign w:val="center"/>
          </w:tcPr>
          <w:p w:rsidR="00C57788" w:rsidRDefault="00730773">
            <w:pPr>
              <w:jc w:val="right"/>
            </w:pPr>
            <w:r>
              <w:rPr>
                <w:rFonts w:eastAsiaTheme="minorEastAsia"/>
              </w:rPr>
              <w:t>108,198.00</w:t>
            </w:r>
          </w:p>
        </w:tc>
        <w:tc>
          <w:tcPr>
            <w:tcW w:w="1620" w:type="dxa"/>
            <w:vAlign w:val="center"/>
          </w:tcPr>
          <w:p w:rsidR="00C57788" w:rsidRDefault="00730773">
            <w:pPr>
              <w:jc w:val="right"/>
            </w:pPr>
            <w:r>
              <w:rPr>
                <w:rFonts w:eastAsiaTheme="minorEastAsia"/>
              </w:rPr>
              <w:t>0.21</w:t>
            </w:r>
          </w:p>
        </w:tc>
      </w:tr>
      <w:tr w:rsidR="00C57788">
        <w:tc>
          <w:tcPr>
            <w:tcW w:w="870" w:type="dxa"/>
            <w:vAlign w:val="center"/>
          </w:tcPr>
          <w:p w:rsidR="00C57788" w:rsidRDefault="00730773">
            <w:pPr>
              <w:jc w:val="center"/>
            </w:pPr>
            <w:r>
              <w:rPr>
                <w:rFonts w:eastAsiaTheme="minorEastAsia"/>
              </w:rPr>
              <w:t>12</w:t>
            </w:r>
          </w:p>
        </w:tc>
        <w:tc>
          <w:tcPr>
            <w:tcW w:w="1650" w:type="dxa"/>
            <w:vAlign w:val="center"/>
          </w:tcPr>
          <w:p w:rsidR="00C57788" w:rsidRDefault="00730773">
            <w:pPr>
              <w:jc w:val="center"/>
            </w:pPr>
            <w:r>
              <w:rPr>
                <w:rFonts w:eastAsiaTheme="minorEastAsia"/>
              </w:rPr>
              <w:t>600332</w:t>
            </w:r>
          </w:p>
        </w:tc>
        <w:tc>
          <w:tcPr>
            <w:tcW w:w="1980" w:type="dxa"/>
            <w:vAlign w:val="center"/>
          </w:tcPr>
          <w:p w:rsidR="00C57788" w:rsidRDefault="00730773">
            <w:pPr>
              <w:jc w:val="center"/>
            </w:pPr>
            <w:r>
              <w:rPr>
                <w:rFonts w:eastAsiaTheme="minorEastAsia"/>
              </w:rPr>
              <w:t>白云山</w:t>
            </w:r>
          </w:p>
        </w:tc>
        <w:tc>
          <w:tcPr>
            <w:tcW w:w="2880" w:type="dxa"/>
            <w:vAlign w:val="center"/>
          </w:tcPr>
          <w:p w:rsidR="00C57788" w:rsidRDefault="00730773">
            <w:pPr>
              <w:jc w:val="right"/>
            </w:pPr>
            <w:r>
              <w:rPr>
                <w:rFonts w:eastAsiaTheme="minorEastAsia"/>
              </w:rPr>
              <w:t>99,537.00</w:t>
            </w:r>
          </w:p>
        </w:tc>
        <w:tc>
          <w:tcPr>
            <w:tcW w:w="1620" w:type="dxa"/>
            <w:vAlign w:val="center"/>
          </w:tcPr>
          <w:p w:rsidR="00C57788" w:rsidRDefault="00730773">
            <w:pPr>
              <w:jc w:val="right"/>
            </w:pPr>
            <w:r>
              <w:rPr>
                <w:rFonts w:eastAsiaTheme="minorEastAsia"/>
              </w:rPr>
              <w:t>0.19</w:t>
            </w:r>
          </w:p>
        </w:tc>
      </w:tr>
      <w:tr w:rsidR="00C57788">
        <w:tc>
          <w:tcPr>
            <w:tcW w:w="870" w:type="dxa"/>
            <w:vAlign w:val="center"/>
          </w:tcPr>
          <w:p w:rsidR="00C57788" w:rsidRDefault="00730773">
            <w:pPr>
              <w:jc w:val="center"/>
            </w:pPr>
            <w:r>
              <w:rPr>
                <w:rFonts w:eastAsiaTheme="minorEastAsia"/>
              </w:rPr>
              <w:t>13</w:t>
            </w:r>
          </w:p>
        </w:tc>
        <w:tc>
          <w:tcPr>
            <w:tcW w:w="1650" w:type="dxa"/>
            <w:vAlign w:val="center"/>
          </w:tcPr>
          <w:p w:rsidR="00C57788" w:rsidRDefault="00730773">
            <w:pPr>
              <w:jc w:val="center"/>
            </w:pPr>
            <w:r>
              <w:rPr>
                <w:rFonts w:eastAsiaTheme="minorEastAsia"/>
              </w:rPr>
              <w:t>600835</w:t>
            </w:r>
          </w:p>
        </w:tc>
        <w:tc>
          <w:tcPr>
            <w:tcW w:w="1980" w:type="dxa"/>
            <w:vAlign w:val="center"/>
          </w:tcPr>
          <w:p w:rsidR="00C57788" w:rsidRDefault="00730773">
            <w:pPr>
              <w:jc w:val="center"/>
            </w:pPr>
            <w:r>
              <w:rPr>
                <w:rFonts w:eastAsiaTheme="minorEastAsia"/>
              </w:rPr>
              <w:t>上海机电</w:t>
            </w:r>
          </w:p>
        </w:tc>
        <w:tc>
          <w:tcPr>
            <w:tcW w:w="2880" w:type="dxa"/>
            <w:vAlign w:val="center"/>
          </w:tcPr>
          <w:p w:rsidR="00C57788" w:rsidRDefault="00730773">
            <w:pPr>
              <w:jc w:val="right"/>
            </w:pPr>
            <w:r>
              <w:rPr>
                <w:rFonts w:eastAsiaTheme="minorEastAsia"/>
              </w:rPr>
              <w:t>11,120.00</w:t>
            </w:r>
          </w:p>
        </w:tc>
        <w:tc>
          <w:tcPr>
            <w:tcW w:w="1620" w:type="dxa"/>
            <w:vAlign w:val="center"/>
          </w:tcPr>
          <w:p w:rsidR="00C57788" w:rsidRDefault="00730773">
            <w:pPr>
              <w:jc w:val="right"/>
            </w:pPr>
            <w:r>
              <w:rPr>
                <w:rFonts w:eastAsiaTheme="minorEastAsia"/>
              </w:rPr>
              <w:t>0.02</w:t>
            </w:r>
          </w:p>
        </w:tc>
      </w:tr>
    </w:tbl>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w:t>
      </w:r>
      <w:r w:rsidRPr="0046548D">
        <w:rPr>
          <w:rFonts w:eastAsiaTheme="minorEastAsia"/>
          <w:kern w:val="0"/>
          <w:sz w:val="24"/>
        </w:rPr>
        <w:t>“</w:t>
      </w:r>
      <w:r w:rsidRPr="0046548D">
        <w:rPr>
          <w:rFonts w:eastAsiaTheme="minorEastAsia"/>
          <w:kern w:val="0"/>
          <w:sz w:val="24"/>
        </w:rPr>
        <w:t>卖出金额</w:t>
      </w:r>
      <w:r w:rsidRPr="0046548D">
        <w:rPr>
          <w:rFonts w:eastAsiaTheme="minorEastAsia"/>
          <w:kern w:val="0"/>
          <w:sz w:val="24"/>
        </w:rPr>
        <w:t>”</w:t>
      </w:r>
      <w:r w:rsidRPr="0046548D">
        <w:rPr>
          <w:rFonts w:eastAsiaTheme="minorEastAsia"/>
          <w:kern w:val="0"/>
          <w:sz w:val="24"/>
        </w:rPr>
        <w:t>按买卖成交金额（成交单价乘以成交数量）填列，不考虑相关交易费用。</w:t>
      </w:r>
    </w:p>
    <w:p w:rsidR="001548F9" w:rsidRPr="0046548D" w:rsidRDefault="001548F9" w:rsidP="008971E9">
      <w:pPr>
        <w:pStyle w:val="af6"/>
        <w:spacing w:before="0" w:beforeAutospacing="0" w:after="0" w:afterAutospacing="0" w:line="288" w:lineRule="auto"/>
        <w:rPr>
          <w:rFonts w:ascii="Times New Roman" w:eastAsiaTheme="minorEastAsia" w:hAnsi="Times New Roman"/>
          <w:kern w:val="2"/>
        </w:rPr>
      </w:pPr>
    </w:p>
    <w:p w:rsidR="001548F9" w:rsidRPr="0046548D" w:rsidRDefault="001548F9" w:rsidP="000323F4">
      <w:pPr>
        <w:spacing w:line="360" w:lineRule="auto"/>
        <w:rPr>
          <w:rFonts w:eastAsiaTheme="minorEastAsia"/>
          <w:b/>
          <w:bCs/>
          <w:color w:val="000000"/>
          <w:sz w:val="24"/>
        </w:rPr>
      </w:pPr>
      <w:r w:rsidRPr="0046548D">
        <w:rPr>
          <w:rFonts w:eastAsiaTheme="minorEastAsia"/>
          <w:b/>
          <w:color w:val="000000"/>
          <w:sz w:val="24"/>
        </w:rPr>
        <w:t xml:space="preserve">7.4.3 </w:t>
      </w:r>
      <w:r w:rsidRPr="0046548D">
        <w:rPr>
          <w:rFonts w:eastAsiaTheme="minorEastAsia"/>
          <w:b/>
          <w:bCs/>
          <w:color w:val="000000"/>
          <w:sz w:val="24"/>
        </w:rPr>
        <w:t>买入股票的成本总额及卖出股票的收入总额</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0"/>
        <w:gridCol w:w="4500"/>
      </w:tblGrid>
      <w:tr w:rsidR="001548F9" w:rsidRPr="0046548D" w:rsidTr="0070173B">
        <w:tc>
          <w:tcPr>
            <w:tcW w:w="4500" w:type="dxa"/>
            <w:vAlign w:val="center"/>
          </w:tcPr>
          <w:p w:rsidR="001548F9" w:rsidRPr="0046548D" w:rsidRDefault="001548F9" w:rsidP="0070173B">
            <w:pPr>
              <w:rPr>
                <w:rFonts w:eastAsiaTheme="minorEastAsia"/>
                <w:color w:val="000000"/>
                <w:sz w:val="24"/>
              </w:rPr>
            </w:pPr>
            <w:r w:rsidRPr="0046548D">
              <w:rPr>
                <w:rFonts w:eastAsiaTheme="minorEastAsia"/>
                <w:color w:val="000000"/>
                <w:sz w:val="24"/>
              </w:rPr>
              <w:t>买入股票的成本（成交）总额</w:t>
            </w:r>
          </w:p>
        </w:tc>
        <w:tc>
          <w:tcPr>
            <w:tcW w:w="4500" w:type="dxa"/>
            <w:vAlign w:val="center"/>
          </w:tcPr>
          <w:p w:rsidR="001548F9" w:rsidRPr="0046548D" w:rsidRDefault="001548F9" w:rsidP="0070173B">
            <w:pPr>
              <w:wordWrap w:val="0"/>
              <w:jc w:val="right"/>
              <w:rPr>
                <w:rFonts w:eastAsiaTheme="minorEastAsia"/>
                <w:sz w:val="24"/>
              </w:rPr>
            </w:pPr>
            <w:r w:rsidRPr="0046548D">
              <w:rPr>
                <w:rFonts w:eastAsiaTheme="minorEastAsia"/>
                <w:sz w:val="24"/>
              </w:rPr>
              <w:t>1,383,948.00</w:t>
            </w:r>
          </w:p>
        </w:tc>
      </w:tr>
      <w:tr w:rsidR="001548F9" w:rsidRPr="0046548D" w:rsidTr="0070173B">
        <w:tc>
          <w:tcPr>
            <w:tcW w:w="4500" w:type="dxa"/>
            <w:vAlign w:val="center"/>
          </w:tcPr>
          <w:p w:rsidR="001548F9" w:rsidRPr="0046548D" w:rsidRDefault="001548F9" w:rsidP="0070173B">
            <w:pPr>
              <w:rPr>
                <w:rFonts w:eastAsiaTheme="minorEastAsia"/>
                <w:color w:val="000000"/>
                <w:sz w:val="24"/>
              </w:rPr>
            </w:pPr>
            <w:r w:rsidRPr="0046548D">
              <w:rPr>
                <w:rFonts w:eastAsiaTheme="minorEastAsia"/>
                <w:color w:val="000000"/>
                <w:sz w:val="24"/>
              </w:rPr>
              <w:t>卖出股票的收入（成交）总额</w:t>
            </w:r>
          </w:p>
        </w:tc>
        <w:tc>
          <w:tcPr>
            <w:tcW w:w="4500" w:type="dxa"/>
            <w:vAlign w:val="center"/>
          </w:tcPr>
          <w:p w:rsidR="001548F9" w:rsidRPr="0046548D" w:rsidRDefault="001548F9" w:rsidP="0070173B">
            <w:pPr>
              <w:jc w:val="right"/>
              <w:rPr>
                <w:rFonts w:eastAsiaTheme="minorEastAsia"/>
                <w:sz w:val="24"/>
              </w:rPr>
            </w:pPr>
            <w:r w:rsidRPr="0046548D">
              <w:rPr>
                <w:rFonts w:eastAsiaTheme="minorEastAsia"/>
                <w:sz w:val="24"/>
              </w:rPr>
              <w:t>7,201,640.86</w:t>
            </w:r>
          </w:p>
        </w:tc>
      </w:tr>
    </w:tbl>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w:t>
      </w:r>
      <w:r w:rsidRPr="0046548D">
        <w:rPr>
          <w:rFonts w:eastAsiaTheme="minorEastAsia"/>
          <w:kern w:val="0"/>
          <w:sz w:val="24"/>
        </w:rPr>
        <w:t>“</w:t>
      </w:r>
      <w:r w:rsidRPr="0046548D">
        <w:rPr>
          <w:rFonts w:eastAsiaTheme="minorEastAsia"/>
          <w:kern w:val="0"/>
          <w:sz w:val="24"/>
        </w:rPr>
        <w:t>买入股票成本</w:t>
      </w:r>
      <w:r w:rsidRPr="0046548D">
        <w:rPr>
          <w:rFonts w:eastAsiaTheme="minorEastAsia"/>
          <w:kern w:val="0"/>
          <w:sz w:val="24"/>
        </w:rPr>
        <w:t>”</w:t>
      </w:r>
      <w:r w:rsidRPr="0046548D">
        <w:rPr>
          <w:rFonts w:eastAsiaTheme="minorEastAsia"/>
          <w:kern w:val="0"/>
          <w:sz w:val="24"/>
        </w:rPr>
        <w:t>、</w:t>
      </w:r>
      <w:r w:rsidRPr="0046548D">
        <w:rPr>
          <w:rFonts w:eastAsiaTheme="minorEastAsia"/>
          <w:kern w:val="0"/>
          <w:sz w:val="24"/>
        </w:rPr>
        <w:t>“</w:t>
      </w:r>
      <w:r w:rsidRPr="0046548D">
        <w:rPr>
          <w:rFonts w:eastAsiaTheme="minorEastAsia"/>
          <w:kern w:val="0"/>
          <w:sz w:val="24"/>
        </w:rPr>
        <w:t>卖出股票收入</w:t>
      </w:r>
      <w:r w:rsidRPr="0046548D">
        <w:rPr>
          <w:rFonts w:eastAsiaTheme="minorEastAsia"/>
          <w:kern w:val="0"/>
          <w:sz w:val="24"/>
        </w:rPr>
        <w:t>”</w:t>
      </w:r>
      <w:r w:rsidRPr="0046548D">
        <w:rPr>
          <w:rFonts w:eastAsiaTheme="minorEastAsia"/>
          <w:kern w:val="0"/>
          <w:sz w:val="24"/>
        </w:rPr>
        <w:t>均按买卖成交金额（成交单价乘以成交数量）填列，不考虑相关交易费用。</w:t>
      </w:r>
    </w:p>
    <w:p w:rsidR="001548F9" w:rsidRPr="0046548D" w:rsidRDefault="001548F9" w:rsidP="008971E9">
      <w:pPr>
        <w:pStyle w:val="af6"/>
        <w:spacing w:before="0" w:beforeAutospacing="0" w:after="0" w:afterAutospacing="0" w:line="288" w:lineRule="auto"/>
        <w:rPr>
          <w:rFonts w:ascii="Times New Roman" w:eastAsiaTheme="minorEastAsia" w:hAnsi="Times New Roman"/>
          <w:color w:val="000000"/>
        </w:rPr>
      </w:pPr>
    </w:p>
    <w:p w:rsidR="001548F9" w:rsidRPr="0046548D" w:rsidRDefault="001548F9" w:rsidP="000323F4">
      <w:pPr>
        <w:pStyle w:val="20"/>
        <w:spacing w:before="0" w:after="0"/>
        <w:rPr>
          <w:rFonts w:ascii="Times New Roman" w:eastAsiaTheme="minorEastAsia" w:hAnsi="Times New Roman"/>
          <w:kern w:val="0"/>
          <w:szCs w:val="24"/>
        </w:rPr>
      </w:pPr>
      <w:bookmarkStart w:id="60" w:name="_Toc331410106"/>
      <w:bookmarkStart w:id="61" w:name="_Toc234814104"/>
      <w:r w:rsidRPr="0046548D">
        <w:rPr>
          <w:rFonts w:ascii="Times New Roman" w:eastAsiaTheme="minorEastAsia" w:hAnsi="Times New Roman"/>
          <w:kern w:val="0"/>
          <w:szCs w:val="24"/>
        </w:rPr>
        <w:t xml:space="preserve">7.5 </w:t>
      </w:r>
      <w:r w:rsidRPr="0046548D">
        <w:rPr>
          <w:rFonts w:ascii="Times New Roman" w:eastAsiaTheme="minorEastAsia" w:hAnsi="Times New Roman"/>
          <w:kern w:val="0"/>
          <w:szCs w:val="24"/>
        </w:rPr>
        <w:t>期末按债券品种分类的债券投资组合</w:t>
      </w:r>
      <w:bookmarkEnd w:id="60"/>
      <w:bookmarkEnd w:id="61"/>
    </w:p>
    <w:p w:rsidR="00A84EDB" w:rsidRPr="0046548D" w:rsidRDefault="00A84EDB" w:rsidP="00A84EDB">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260"/>
        <w:gridCol w:w="2410"/>
        <w:gridCol w:w="2041"/>
      </w:tblGrid>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序号</w:t>
            </w:r>
          </w:p>
        </w:tc>
        <w:tc>
          <w:tcPr>
            <w:tcW w:w="3260"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债券品种</w:t>
            </w:r>
          </w:p>
        </w:tc>
        <w:tc>
          <w:tcPr>
            <w:tcW w:w="2410"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公允价值</w:t>
            </w:r>
          </w:p>
        </w:tc>
        <w:tc>
          <w:tcPr>
            <w:tcW w:w="2041"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占基金资产净值比例</w:t>
            </w:r>
            <w:r w:rsidRPr="0046548D">
              <w:rPr>
                <w:rFonts w:eastAsiaTheme="minorEastAsia"/>
                <w:color w:val="000000"/>
                <w:sz w:val="24"/>
              </w:rPr>
              <w:t>(</w:t>
            </w:r>
            <w:r w:rsidRPr="0046548D">
              <w:rPr>
                <w:rFonts w:eastAsiaTheme="minorEastAsia"/>
                <w:color w:val="000000"/>
                <w:sz w:val="24"/>
              </w:rPr>
              <w:t>％</w:t>
            </w:r>
            <w:r w:rsidRPr="0046548D">
              <w:rPr>
                <w:rFonts w:eastAsiaTheme="minorEastAsia"/>
                <w:color w:val="000000"/>
                <w:sz w:val="24"/>
              </w:rPr>
              <w:t>)</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1</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国家债券</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7,318,434.10</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66.29</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2</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央行票据</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3</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金融债券</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702,660.00</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6.37</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其中：政策性金融债</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702,660.00</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6.37</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4</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企业债券</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917,881.20</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8.31</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5</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企业短期融资券</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6</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中期票据</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7</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可转债</w:t>
            </w:r>
            <w:r w:rsidR="003536D8" w:rsidRPr="003536D8">
              <w:rPr>
                <w:rFonts w:eastAsiaTheme="minorEastAsia" w:hint="eastAsia"/>
                <w:color w:val="000000"/>
                <w:sz w:val="24"/>
              </w:rPr>
              <w:t>（可交换债）</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906,560.00</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8.21</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8</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同业存单</w:t>
            </w:r>
          </w:p>
        </w:tc>
        <w:tc>
          <w:tcPr>
            <w:tcW w:w="2410"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w:t>
            </w:r>
          </w:p>
        </w:tc>
        <w:tc>
          <w:tcPr>
            <w:tcW w:w="2041"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9</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其他</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w:t>
            </w:r>
          </w:p>
        </w:tc>
      </w:tr>
      <w:tr w:rsidR="00A84EDB" w:rsidRPr="0046548D" w:rsidTr="00576C78">
        <w:tc>
          <w:tcPr>
            <w:tcW w:w="817" w:type="dxa"/>
            <w:vAlign w:val="center"/>
          </w:tcPr>
          <w:p w:rsidR="00A84EDB" w:rsidRPr="0046548D" w:rsidRDefault="00A84EDB" w:rsidP="00576C78">
            <w:pPr>
              <w:spacing w:before="29" w:line="360" w:lineRule="auto"/>
              <w:ind w:left="17"/>
              <w:jc w:val="center"/>
              <w:rPr>
                <w:rFonts w:eastAsiaTheme="minorEastAsia"/>
                <w:color w:val="000000"/>
                <w:sz w:val="24"/>
              </w:rPr>
            </w:pPr>
            <w:r w:rsidRPr="0046548D">
              <w:rPr>
                <w:rFonts w:eastAsiaTheme="minorEastAsia"/>
                <w:color w:val="000000"/>
                <w:sz w:val="24"/>
              </w:rPr>
              <w:t>10</w:t>
            </w:r>
          </w:p>
        </w:tc>
        <w:tc>
          <w:tcPr>
            <w:tcW w:w="3260" w:type="dxa"/>
            <w:vAlign w:val="center"/>
          </w:tcPr>
          <w:p w:rsidR="00A84EDB" w:rsidRPr="0046548D" w:rsidRDefault="00A84EDB" w:rsidP="00576C78">
            <w:pPr>
              <w:spacing w:before="29" w:line="360" w:lineRule="auto"/>
              <w:ind w:left="17"/>
              <w:jc w:val="left"/>
              <w:rPr>
                <w:rFonts w:eastAsiaTheme="minorEastAsia"/>
                <w:color w:val="000000"/>
                <w:sz w:val="24"/>
              </w:rPr>
            </w:pPr>
            <w:r w:rsidRPr="0046548D">
              <w:rPr>
                <w:rFonts w:eastAsiaTheme="minorEastAsia"/>
                <w:color w:val="000000"/>
                <w:sz w:val="24"/>
              </w:rPr>
              <w:t>合计</w:t>
            </w:r>
          </w:p>
        </w:tc>
        <w:tc>
          <w:tcPr>
            <w:tcW w:w="2410"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9,845,535.30</w:t>
            </w:r>
          </w:p>
        </w:tc>
        <w:tc>
          <w:tcPr>
            <w:tcW w:w="2041" w:type="dxa"/>
            <w:vAlign w:val="center"/>
          </w:tcPr>
          <w:p w:rsidR="00A84EDB" w:rsidRPr="0046548D" w:rsidRDefault="00A84EDB" w:rsidP="00576C78">
            <w:pPr>
              <w:spacing w:before="29" w:line="360" w:lineRule="auto"/>
              <w:ind w:left="17"/>
              <w:jc w:val="right"/>
              <w:rPr>
                <w:rFonts w:eastAsiaTheme="minorEastAsia"/>
                <w:sz w:val="24"/>
              </w:rPr>
            </w:pPr>
            <w:r w:rsidRPr="0046548D">
              <w:rPr>
                <w:rFonts w:eastAsiaTheme="minorEastAsia"/>
                <w:sz w:val="24"/>
              </w:rPr>
              <w:t>89.19</w:t>
            </w:r>
          </w:p>
        </w:tc>
      </w:tr>
    </w:tbl>
    <w:p w:rsidR="001548F9" w:rsidRPr="0046548D" w:rsidRDefault="001548F9" w:rsidP="008971E9">
      <w:pPr>
        <w:pStyle w:val="af6"/>
        <w:spacing w:before="0" w:beforeAutospacing="0" w:after="0" w:afterAutospacing="0" w:line="288" w:lineRule="auto"/>
        <w:rPr>
          <w:rFonts w:ascii="Times New Roman" w:eastAsiaTheme="minorEastAsia" w:hAnsi="Times New Roman"/>
          <w:color w:val="000000"/>
        </w:rPr>
      </w:pPr>
    </w:p>
    <w:p w:rsidR="001548F9" w:rsidRPr="0046548D" w:rsidRDefault="001548F9" w:rsidP="000323F4">
      <w:pPr>
        <w:pStyle w:val="20"/>
        <w:spacing w:before="0" w:after="0"/>
        <w:rPr>
          <w:rFonts w:ascii="Times New Roman" w:eastAsiaTheme="minorEastAsia" w:hAnsi="Times New Roman"/>
          <w:kern w:val="0"/>
          <w:szCs w:val="24"/>
        </w:rPr>
      </w:pPr>
      <w:bookmarkStart w:id="62" w:name="_Toc331410107"/>
      <w:r w:rsidRPr="0046548D">
        <w:rPr>
          <w:rFonts w:ascii="Times New Roman" w:eastAsiaTheme="minorEastAsia" w:hAnsi="Times New Roman"/>
          <w:kern w:val="0"/>
          <w:szCs w:val="24"/>
        </w:rPr>
        <w:t>7.6</w:t>
      </w:r>
      <w:bookmarkStart w:id="63" w:name="_Toc234814105"/>
      <w:r w:rsidRPr="0046548D">
        <w:rPr>
          <w:rFonts w:ascii="Times New Roman" w:eastAsiaTheme="minorEastAsia" w:hAnsi="Times New Roman"/>
          <w:kern w:val="0"/>
          <w:szCs w:val="24"/>
        </w:rPr>
        <w:t>期末按公允价值占基金资产净值比例大小排</w:t>
      </w:r>
      <w:r w:rsidR="006E69D8" w:rsidRPr="0046548D">
        <w:rPr>
          <w:rFonts w:ascii="Times New Roman" w:eastAsiaTheme="minorEastAsia" w:hAnsi="Times New Roman"/>
          <w:kern w:val="0"/>
          <w:szCs w:val="24"/>
        </w:rPr>
        <w:t>序</w:t>
      </w:r>
      <w:r w:rsidRPr="0046548D">
        <w:rPr>
          <w:rFonts w:ascii="Times New Roman" w:eastAsiaTheme="minorEastAsia" w:hAnsi="Times New Roman"/>
          <w:kern w:val="0"/>
          <w:szCs w:val="24"/>
        </w:rPr>
        <w:t>的前五名债券投资明细</w:t>
      </w:r>
      <w:bookmarkEnd w:id="62"/>
      <w:bookmarkEnd w:id="63"/>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2"/>
        <w:gridCol w:w="1310"/>
        <w:gridCol w:w="1282"/>
        <w:gridCol w:w="1426"/>
        <w:gridCol w:w="1646"/>
        <w:gridCol w:w="1612"/>
      </w:tblGrid>
      <w:tr w:rsidR="001548F9" w:rsidRPr="0046548D" w:rsidTr="0070173B">
        <w:tc>
          <w:tcPr>
            <w:tcW w:w="1252"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序号</w:t>
            </w:r>
          </w:p>
        </w:tc>
        <w:tc>
          <w:tcPr>
            <w:tcW w:w="1310"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债券代码</w:t>
            </w:r>
          </w:p>
        </w:tc>
        <w:tc>
          <w:tcPr>
            <w:tcW w:w="1282"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债券名称</w:t>
            </w:r>
          </w:p>
        </w:tc>
        <w:tc>
          <w:tcPr>
            <w:tcW w:w="1426"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数量</w:t>
            </w:r>
            <w:r w:rsidRPr="0046548D">
              <w:rPr>
                <w:rFonts w:eastAsiaTheme="minorEastAsia"/>
                <w:color w:val="000000"/>
                <w:sz w:val="24"/>
              </w:rPr>
              <w:t>(</w:t>
            </w:r>
            <w:r w:rsidRPr="0046548D">
              <w:rPr>
                <w:rFonts w:eastAsiaTheme="minorEastAsia"/>
                <w:color w:val="000000"/>
                <w:sz w:val="24"/>
              </w:rPr>
              <w:t>张</w:t>
            </w:r>
            <w:r w:rsidRPr="0046548D">
              <w:rPr>
                <w:rFonts w:eastAsiaTheme="minorEastAsia"/>
                <w:color w:val="000000"/>
                <w:sz w:val="24"/>
              </w:rPr>
              <w:t>)</w:t>
            </w:r>
          </w:p>
        </w:tc>
        <w:tc>
          <w:tcPr>
            <w:tcW w:w="1646" w:type="dxa"/>
            <w:vAlign w:val="center"/>
          </w:tcPr>
          <w:p w:rsidR="001548F9" w:rsidRPr="0046548D" w:rsidRDefault="001548F9" w:rsidP="00B96962">
            <w:pPr>
              <w:spacing w:before="29" w:line="360" w:lineRule="auto"/>
              <w:ind w:left="17"/>
              <w:jc w:val="center"/>
              <w:rPr>
                <w:rFonts w:eastAsiaTheme="minorEastAsia"/>
                <w:color w:val="000000"/>
                <w:sz w:val="24"/>
              </w:rPr>
            </w:pPr>
            <w:r w:rsidRPr="0046548D">
              <w:rPr>
                <w:rFonts w:eastAsiaTheme="minorEastAsia"/>
                <w:color w:val="000000"/>
                <w:sz w:val="24"/>
              </w:rPr>
              <w:t>公允价值</w:t>
            </w:r>
          </w:p>
        </w:tc>
        <w:tc>
          <w:tcPr>
            <w:tcW w:w="1612"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占基金资产净值比例</w:t>
            </w:r>
            <w:r w:rsidRPr="0046548D">
              <w:rPr>
                <w:rFonts w:eastAsiaTheme="minorEastAsia"/>
                <w:color w:val="000000"/>
                <w:sz w:val="24"/>
              </w:rPr>
              <w:t>(</w:t>
            </w:r>
            <w:r w:rsidRPr="0046548D">
              <w:rPr>
                <w:rFonts w:eastAsiaTheme="minorEastAsia"/>
                <w:color w:val="000000"/>
                <w:sz w:val="24"/>
              </w:rPr>
              <w:t>％</w:t>
            </w:r>
            <w:r w:rsidRPr="0046548D">
              <w:rPr>
                <w:rFonts w:eastAsiaTheme="minorEastAsia"/>
                <w:color w:val="000000"/>
                <w:sz w:val="24"/>
              </w:rPr>
              <w:t>)</w:t>
            </w:r>
          </w:p>
        </w:tc>
      </w:tr>
      <w:tr w:rsidR="00C57788">
        <w:tc>
          <w:tcPr>
            <w:tcW w:w="1252" w:type="dxa"/>
            <w:vAlign w:val="center"/>
          </w:tcPr>
          <w:p w:rsidR="00C57788" w:rsidRDefault="00730773">
            <w:pPr>
              <w:jc w:val="center"/>
            </w:pPr>
            <w:r>
              <w:rPr>
                <w:rFonts w:eastAsiaTheme="minorEastAsia"/>
                <w:color w:val="000000"/>
                <w:sz w:val="24"/>
              </w:rPr>
              <w:t>1</w:t>
            </w:r>
          </w:p>
        </w:tc>
        <w:tc>
          <w:tcPr>
            <w:tcW w:w="1310" w:type="dxa"/>
            <w:vAlign w:val="center"/>
          </w:tcPr>
          <w:p w:rsidR="00C57788" w:rsidRDefault="00730773">
            <w:pPr>
              <w:jc w:val="center"/>
            </w:pPr>
            <w:r>
              <w:rPr>
                <w:rFonts w:eastAsiaTheme="minorEastAsia"/>
                <w:color w:val="000000"/>
                <w:sz w:val="24"/>
              </w:rPr>
              <w:t>010107</w:t>
            </w:r>
          </w:p>
        </w:tc>
        <w:tc>
          <w:tcPr>
            <w:tcW w:w="1282" w:type="dxa"/>
            <w:vAlign w:val="center"/>
          </w:tcPr>
          <w:p w:rsidR="00C57788" w:rsidRDefault="00730773">
            <w:pPr>
              <w:jc w:val="center"/>
            </w:pPr>
            <w:r>
              <w:rPr>
                <w:rFonts w:eastAsiaTheme="minorEastAsia"/>
                <w:color w:val="000000"/>
                <w:sz w:val="24"/>
              </w:rPr>
              <w:t>21</w:t>
            </w:r>
            <w:r>
              <w:rPr>
                <w:rFonts w:eastAsiaTheme="minorEastAsia"/>
                <w:color w:val="000000"/>
                <w:sz w:val="24"/>
              </w:rPr>
              <w:t>国债</w:t>
            </w:r>
            <w:r>
              <w:rPr>
                <w:rFonts w:eastAsiaTheme="minorEastAsia"/>
                <w:color w:val="000000"/>
                <w:sz w:val="24"/>
              </w:rPr>
              <w:t xml:space="preserve">(7) </w:t>
            </w:r>
          </w:p>
        </w:tc>
        <w:tc>
          <w:tcPr>
            <w:tcW w:w="1426" w:type="dxa"/>
            <w:vAlign w:val="center"/>
          </w:tcPr>
          <w:p w:rsidR="00C57788" w:rsidRDefault="00730773">
            <w:pPr>
              <w:jc w:val="right"/>
            </w:pPr>
            <w:r>
              <w:rPr>
                <w:rFonts w:eastAsiaTheme="minorEastAsia"/>
                <w:color w:val="000000"/>
                <w:sz w:val="24"/>
              </w:rPr>
              <w:t>30,000</w:t>
            </w:r>
          </w:p>
        </w:tc>
        <w:tc>
          <w:tcPr>
            <w:tcW w:w="1646" w:type="dxa"/>
            <w:vAlign w:val="center"/>
          </w:tcPr>
          <w:p w:rsidR="00C57788" w:rsidRDefault="00730773">
            <w:pPr>
              <w:jc w:val="right"/>
            </w:pPr>
            <w:r>
              <w:rPr>
                <w:rFonts w:eastAsiaTheme="minorEastAsia"/>
                <w:color w:val="000000"/>
                <w:sz w:val="24"/>
              </w:rPr>
              <w:t>3,066,000.00</w:t>
            </w:r>
          </w:p>
        </w:tc>
        <w:tc>
          <w:tcPr>
            <w:tcW w:w="1612" w:type="dxa"/>
            <w:vAlign w:val="center"/>
          </w:tcPr>
          <w:p w:rsidR="00C57788" w:rsidRDefault="00730773">
            <w:pPr>
              <w:jc w:val="right"/>
            </w:pPr>
            <w:r>
              <w:rPr>
                <w:rFonts w:eastAsiaTheme="minorEastAsia"/>
                <w:color w:val="000000"/>
                <w:sz w:val="24"/>
              </w:rPr>
              <w:t>27.77</w:t>
            </w:r>
          </w:p>
        </w:tc>
      </w:tr>
      <w:tr w:rsidR="00C57788">
        <w:tc>
          <w:tcPr>
            <w:tcW w:w="1252" w:type="dxa"/>
            <w:vAlign w:val="center"/>
          </w:tcPr>
          <w:p w:rsidR="00C57788" w:rsidRDefault="00730773">
            <w:pPr>
              <w:jc w:val="center"/>
            </w:pPr>
            <w:r>
              <w:rPr>
                <w:rFonts w:eastAsiaTheme="minorEastAsia"/>
                <w:color w:val="000000"/>
                <w:sz w:val="24"/>
              </w:rPr>
              <w:t>2</w:t>
            </w:r>
          </w:p>
        </w:tc>
        <w:tc>
          <w:tcPr>
            <w:tcW w:w="1310" w:type="dxa"/>
            <w:vAlign w:val="center"/>
          </w:tcPr>
          <w:p w:rsidR="00C57788" w:rsidRDefault="00730773">
            <w:pPr>
              <w:jc w:val="center"/>
            </w:pPr>
            <w:r>
              <w:rPr>
                <w:rFonts w:eastAsiaTheme="minorEastAsia"/>
                <w:color w:val="000000"/>
                <w:sz w:val="24"/>
              </w:rPr>
              <w:t>019547</w:t>
            </w:r>
          </w:p>
        </w:tc>
        <w:tc>
          <w:tcPr>
            <w:tcW w:w="1282" w:type="dxa"/>
            <w:vAlign w:val="center"/>
          </w:tcPr>
          <w:p w:rsidR="00C57788" w:rsidRDefault="00730773">
            <w:pPr>
              <w:jc w:val="center"/>
            </w:pPr>
            <w:r>
              <w:rPr>
                <w:rFonts w:eastAsiaTheme="minorEastAsia"/>
                <w:color w:val="000000"/>
                <w:sz w:val="24"/>
              </w:rPr>
              <w:t>16</w:t>
            </w:r>
            <w:r>
              <w:rPr>
                <w:rFonts w:eastAsiaTheme="minorEastAsia"/>
                <w:color w:val="000000"/>
                <w:sz w:val="24"/>
              </w:rPr>
              <w:t>国债</w:t>
            </w:r>
            <w:r>
              <w:rPr>
                <w:rFonts w:eastAsiaTheme="minorEastAsia"/>
                <w:color w:val="000000"/>
                <w:sz w:val="24"/>
              </w:rPr>
              <w:t>19</w:t>
            </w:r>
          </w:p>
        </w:tc>
        <w:tc>
          <w:tcPr>
            <w:tcW w:w="1426" w:type="dxa"/>
            <w:vAlign w:val="center"/>
          </w:tcPr>
          <w:p w:rsidR="00C57788" w:rsidRDefault="00730773">
            <w:pPr>
              <w:jc w:val="right"/>
            </w:pPr>
            <w:r>
              <w:rPr>
                <w:rFonts w:eastAsiaTheme="minorEastAsia"/>
                <w:color w:val="000000"/>
                <w:sz w:val="24"/>
              </w:rPr>
              <w:t>21,670</w:t>
            </w:r>
          </w:p>
        </w:tc>
        <w:tc>
          <w:tcPr>
            <w:tcW w:w="1646" w:type="dxa"/>
            <w:vAlign w:val="center"/>
          </w:tcPr>
          <w:p w:rsidR="00C57788" w:rsidRDefault="00730773">
            <w:pPr>
              <w:jc w:val="right"/>
            </w:pPr>
            <w:r>
              <w:rPr>
                <w:rFonts w:eastAsiaTheme="minorEastAsia"/>
                <w:color w:val="000000"/>
                <w:sz w:val="24"/>
              </w:rPr>
              <w:t>1,894,608.10</w:t>
            </w:r>
          </w:p>
        </w:tc>
        <w:tc>
          <w:tcPr>
            <w:tcW w:w="1612" w:type="dxa"/>
            <w:vAlign w:val="center"/>
          </w:tcPr>
          <w:p w:rsidR="00C57788" w:rsidRDefault="00730773">
            <w:pPr>
              <w:jc w:val="right"/>
            </w:pPr>
            <w:r>
              <w:rPr>
                <w:rFonts w:eastAsiaTheme="minorEastAsia"/>
                <w:color w:val="000000"/>
                <w:sz w:val="24"/>
              </w:rPr>
              <w:t>17.16</w:t>
            </w:r>
          </w:p>
        </w:tc>
      </w:tr>
      <w:tr w:rsidR="00C57788">
        <w:tc>
          <w:tcPr>
            <w:tcW w:w="1252" w:type="dxa"/>
            <w:vAlign w:val="center"/>
          </w:tcPr>
          <w:p w:rsidR="00C57788" w:rsidRDefault="00730773">
            <w:pPr>
              <w:jc w:val="center"/>
            </w:pPr>
            <w:r>
              <w:rPr>
                <w:rFonts w:eastAsiaTheme="minorEastAsia"/>
                <w:color w:val="000000"/>
                <w:sz w:val="24"/>
              </w:rPr>
              <w:t>3</w:t>
            </w:r>
          </w:p>
        </w:tc>
        <w:tc>
          <w:tcPr>
            <w:tcW w:w="1310" w:type="dxa"/>
            <w:vAlign w:val="center"/>
          </w:tcPr>
          <w:p w:rsidR="00C57788" w:rsidRDefault="00730773">
            <w:pPr>
              <w:jc w:val="center"/>
            </w:pPr>
            <w:r>
              <w:rPr>
                <w:rFonts w:eastAsiaTheme="minorEastAsia"/>
                <w:color w:val="000000"/>
                <w:sz w:val="24"/>
              </w:rPr>
              <w:t>010303</w:t>
            </w:r>
          </w:p>
        </w:tc>
        <w:tc>
          <w:tcPr>
            <w:tcW w:w="1282" w:type="dxa"/>
            <w:vAlign w:val="center"/>
          </w:tcPr>
          <w:p w:rsidR="00C57788" w:rsidRDefault="00730773">
            <w:pPr>
              <w:jc w:val="center"/>
            </w:pPr>
            <w:r>
              <w:rPr>
                <w:rFonts w:eastAsiaTheme="minorEastAsia"/>
                <w:color w:val="000000"/>
                <w:sz w:val="24"/>
              </w:rPr>
              <w:t>03</w:t>
            </w:r>
            <w:r>
              <w:rPr>
                <w:rFonts w:eastAsiaTheme="minorEastAsia"/>
                <w:color w:val="000000"/>
                <w:sz w:val="24"/>
              </w:rPr>
              <w:t>国债</w:t>
            </w:r>
            <w:r>
              <w:rPr>
                <w:rFonts w:eastAsiaTheme="minorEastAsia"/>
                <w:color w:val="000000"/>
                <w:sz w:val="24"/>
              </w:rPr>
              <w:t xml:space="preserve">(3) </w:t>
            </w:r>
          </w:p>
        </w:tc>
        <w:tc>
          <w:tcPr>
            <w:tcW w:w="1426" w:type="dxa"/>
            <w:vAlign w:val="center"/>
          </w:tcPr>
          <w:p w:rsidR="00C57788" w:rsidRDefault="00730773">
            <w:pPr>
              <w:jc w:val="right"/>
            </w:pPr>
            <w:r>
              <w:rPr>
                <w:rFonts w:eastAsiaTheme="minorEastAsia"/>
                <w:color w:val="000000"/>
                <w:sz w:val="24"/>
              </w:rPr>
              <w:t>13,600</w:t>
            </w:r>
          </w:p>
        </w:tc>
        <w:tc>
          <w:tcPr>
            <w:tcW w:w="1646" w:type="dxa"/>
            <w:vAlign w:val="center"/>
          </w:tcPr>
          <w:p w:rsidR="00C57788" w:rsidRDefault="00730773">
            <w:pPr>
              <w:jc w:val="right"/>
            </w:pPr>
            <w:r>
              <w:rPr>
                <w:rFonts w:eastAsiaTheme="minorEastAsia"/>
                <w:color w:val="000000"/>
                <w:sz w:val="24"/>
              </w:rPr>
              <w:t>1,348,576.00</w:t>
            </w:r>
          </w:p>
        </w:tc>
        <w:tc>
          <w:tcPr>
            <w:tcW w:w="1612" w:type="dxa"/>
            <w:vAlign w:val="center"/>
          </w:tcPr>
          <w:p w:rsidR="00C57788" w:rsidRDefault="00730773">
            <w:pPr>
              <w:jc w:val="right"/>
            </w:pPr>
            <w:r>
              <w:rPr>
                <w:rFonts w:eastAsiaTheme="minorEastAsia"/>
                <w:color w:val="000000"/>
                <w:sz w:val="24"/>
              </w:rPr>
              <w:t>12.22</w:t>
            </w:r>
          </w:p>
        </w:tc>
      </w:tr>
      <w:tr w:rsidR="00C57788">
        <w:tc>
          <w:tcPr>
            <w:tcW w:w="1252" w:type="dxa"/>
            <w:vAlign w:val="center"/>
          </w:tcPr>
          <w:p w:rsidR="00C57788" w:rsidRDefault="00730773">
            <w:pPr>
              <w:jc w:val="center"/>
            </w:pPr>
            <w:r>
              <w:rPr>
                <w:rFonts w:eastAsiaTheme="minorEastAsia"/>
                <w:color w:val="000000"/>
                <w:sz w:val="24"/>
              </w:rPr>
              <w:t>4</w:t>
            </w:r>
          </w:p>
        </w:tc>
        <w:tc>
          <w:tcPr>
            <w:tcW w:w="1310" w:type="dxa"/>
            <w:vAlign w:val="center"/>
          </w:tcPr>
          <w:p w:rsidR="00C57788" w:rsidRDefault="00730773">
            <w:pPr>
              <w:jc w:val="center"/>
            </w:pPr>
            <w:r>
              <w:rPr>
                <w:rFonts w:eastAsiaTheme="minorEastAsia"/>
                <w:color w:val="000000"/>
                <w:sz w:val="24"/>
              </w:rPr>
              <w:t>019536</w:t>
            </w:r>
          </w:p>
        </w:tc>
        <w:tc>
          <w:tcPr>
            <w:tcW w:w="1282" w:type="dxa"/>
            <w:vAlign w:val="center"/>
          </w:tcPr>
          <w:p w:rsidR="00C57788" w:rsidRDefault="00730773">
            <w:pPr>
              <w:jc w:val="center"/>
            </w:pPr>
            <w:r>
              <w:rPr>
                <w:rFonts w:eastAsiaTheme="minorEastAsia"/>
                <w:color w:val="000000"/>
                <w:sz w:val="24"/>
              </w:rPr>
              <w:t>16</w:t>
            </w:r>
            <w:r>
              <w:rPr>
                <w:rFonts w:eastAsiaTheme="minorEastAsia"/>
                <w:color w:val="000000"/>
                <w:sz w:val="24"/>
              </w:rPr>
              <w:t>国债</w:t>
            </w:r>
            <w:r>
              <w:rPr>
                <w:rFonts w:eastAsiaTheme="minorEastAsia"/>
                <w:color w:val="000000"/>
                <w:sz w:val="24"/>
              </w:rPr>
              <w:t>08</w:t>
            </w:r>
          </w:p>
        </w:tc>
        <w:tc>
          <w:tcPr>
            <w:tcW w:w="1426" w:type="dxa"/>
            <w:vAlign w:val="center"/>
          </w:tcPr>
          <w:p w:rsidR="00C57788" w:rsidRDefault="00730773">
            <w:pPr>
              <w:jc w:val="right"/>
            </w:pPr>
            <w:r>
              <w:rPr>
                <w:rFonts w:eastAsiaTheme="minorEastAsia"/>
                <w:color w:val="000000"/>
                <w:sz w:val="24"/>
              </w:rPr>
              <w:t>11,000</w:t>
            </w:r>
          </w:p>
        </w:tc>
        <w:tc>
          <w:tcPr>
            <w:tcW w:w="1646" w:type="dxa"/>
            <w:vAlign w:val="center"/>
          </w:tcPr>
          <w:p w:rsidR="00C57788" w:rsidRDefault="00730773">
            <w:pPr>
              <w:jc w:val="right"/>
            </w:pPr>
            <w:r>
              <w:rPr>
                <w:rFonts w:eastAsiaTheme="minorEastAsia"/>
                <w:color w:val="000000"/>
                <w:sz w:val="24"/>
              </w:rPr>
              <w:t>1,009,250.00</w:t>
            </w:r>
          </w:p>
        </w:tc>
        <w:tc>
          <w:tcPr>
            <w:tcW w:w="1612" w:type="dxa"/>
            <w:vAlign w:val="center"/>
          </w:tcPr>
          <w:p w:rsidR="00C57788" w:rsidRDefault="00730773">
            <w:pPr>
              <w:jc w:val="right"/>
            </w:pPr>
            <w:r>
              <w:rPr>
                <w:rFonts w:eastAsiaTheme="minorEastAsia"/>
                <w:color w:val="000000"/>
                <w:sz w:val="24"/>
              </w:rPr>
              <w:t>9.14</w:t>
            </w:r>
          </w:p>
        </w:tc>
      </w:tr>
      <w:tr w:rsidR="00C57788">
        <w:tc>
          <w:tcPr>
            <w:tcW w:w="1252" w:type="dxa"/>
            <w:vAlign w:val="center"/>
          </w:tcPr>
          <w:p w:rsidR="00C57788" w:rsidRDefault="00730773">
            <w:pPr>
              <w:jc w:val="center"/>
            </w:pPr>
            <w:r>
              <w:rPr>
                <w:rFonts w:eastAsiaTheme="minorEastAsia"/>
                <w:color w:val="000000"/>
                <w:sz w:val="24"/>
              </w:rPr>
              <w:t>5</w:t>
            </w:r>
          </w:p>
        </w:tc>
        <w:tc>
          <w:tcPr>
            <w:tcW w:w="1310" w:type="dxa"/>
            <w:vAlign w:val="center"/>
          </w:tcPr>
          <w:p w:rsidR="00C57788" w:rsidRDefault="00730773">
            <w:pPr>
              <w:jc w:val="center"/>
            </w:pPr>
            <w:r>
              <w:rPr>
                <w:rFonts w:eastAsiaTheme="minorEastAsia"/>
                <w:color w:val="000000"/>
                <w:sz w:val="24"/>
              </w:rPr>
              <w:t>136165</w:t>
            </w:r>
          </w:p>
        </w:tc>
        <w:tc>
          <w:tcPr>
            <w:tcW w:w="1282" w:type="dxa"/>
            <w:vAlign w:val="center"/>
          </w:tcPr>
          <w:p w:rsidR="00C57788" w:rsidRDefault="00730773">
            <w:pPr>
              <w:jc w:val="center"/>
            </w:pPr>
            <w:r>
              <w:rPr>
                <w:rFonts w:eastAsiaTheme="minorEastAsia"/>
                <w:color w:val="000000"/>
                <w:sz w:val="24"/>
              </w:rPr>
              <w:t>16</w:t>
            </w:r>
            <w:r>
              <w:rPr>
                <w:rFonts w:eastAsiaTheme="minorEastAsia"/>
                <w:color w:val="000000"/>
                <w:sz w:val="24"/>
              </w:rPr>
              <w:t>中油</w:t>
            </w:r>
            <w:r>
              <w:rPr>
                <w:rFonts w:eastAsiaTheme="minorEastAsia"/>
                <w:color w:val="000000"/>
                <w:sz w:val="24"/>
              </w:rPr>
              <w:t>02</w:t>
            </w:r>
          </w:p>
        </w:tc>
        <w:tc>
          <w:tcPr>
            <w:tcW w:w="1426" w:type="dxa"/>
            <w:vAlign w:val="center"/>
          </w:tcPr>
          <w:p w:rsidR="00C57788" w:rsidRDefault="00730773">
            <w:pPr>
              <w:jc w:val="right"/>
            </w:pPr>
            <w:r>
              <w:rPr>
                <w:rFonts w:eastAsiaTheme="minorEastAsia"/>
                <w:color w:val="000000"/>
                <w:sz w:val="24"/>
              </w:rPr>
              <w:t>9,990</w:t>
            </w:r>
          </w:p>
        </w:tc>
        <w:tc>
          <w:tcPr>
            <w:tcW w:w="1646" w:type="dxa"/>
            <w:vAlign w:val="center"/>
          </w:tcPr>
          <w:p w:rsidR="00C57788" w:rsidRDefault="00730773">
            <w:pPr>
              <w:jc w:val="right"/>
            </w:pPr>
            <w:r>
              <w:rPr>
                <w:rFonts w:eastAsiaTheme="minorEastAsia"/>
                <w:color w:val="000000"/>
                <w:sz w:val="24"/>
              </w:rPr>
              <w:t>917,881.20</w:t>
            </w:r>
          </w:p>
        </w:tc>
        <w:tc>
          <w:tcPr>
            <w:tcW w:w="1612" w:type="dxa"/>
            <w:vAlign w:val="center"/>
          </w:tcPr>
          <w:p w:rsidR="00C57788" w:rsidRDefault="00730773">
            <w:pPr>
              <w:jc w:val="right"/>
            </w:pPr>
            <w:r>
              <w:rPr>
                <w:rFonts w:eastAsiaTheme="minorEastAsia"/>
                <w:color w:val="000000"/>
                <w:sz w:val="24"/>
              </w:rPr>
              <w:t>8.31</w:t>
            </w:r>
          </w:p>
        </w:tc>
      </w:tr>
    </w:tbl>
    <w:p w:rsidR="001548F9" w:rsidRPr="0046548D" w:rsidRDefault="001548F9" w:rsidP="008971E9">
      <w:pPr>
        <w:pStyle w:val="af6"/>
        <w:spacing w:before="0" w:beforeAutospacing="0" w:after="0" w:afterAutospacing="0" w:line="288" w:lineRule="auto"/>
        <w:rPr>
          <w:rFonts w:ascii="Times New Roman" w:eastAsiaTheme="minorEastAsia" w:hAnsi="Times New Roman"/>
          <w:color w:val="000000"/>
        </w:rPr>
      </w:pPr>
    </w:p>
    <w:p w:rsidR="001548F9" w:rsidRPr="0046548D" w:rsidRDefault="001548F9" w:rsidP="000323F4">
      <w:pPr>
        <w:pStyle w:val="20"/>
        <w:spacing w:before="0" w:after="0"/>
        <w:rPr>
          <w:rFonts w:ascii="Times New Roman" w:eastAsiaTheme="minorEastAsia" w:hAnsi="Times New Roman"/>
          <w:kern w:val="0"/>
          <w:szCs w:val="24"/>
        </w:rPr>
      </w:pPr>
      <w:bookmarkStart w:id="64" w:name="_Toc331410108"/>
      <w:r w:rsidRPr="0046548D">
        <w:rPr>
          <w:rFonts w:ascii="Times New Roman" w:eastAsiaTheme="minorEastAsia" w:hAnsi="Times New Roman"/>
          <w:kern w:val="0"/>
          <w:szCs w:val="24"/>
        </w:rPr>
        <w:t xml:space="preserve">7.7 </w:t>
      </w:r>
      <w:r w:rsidR="003E2C82" w:rsidRPr="0046548D">
        <w:rPr>
          <w:rFonts w:ascii="Times New Roman" w:eastAsiaTheme="minorEastAsia" w:hAnsi="Times New Roman"/>
          <w:kern w:val="0"/>
          <w:szCs w:val="24"/>
        </w:rPr>
        <w:t>期末按公允价值占基金资产净值比例大小排</w:t>
      </w:r>
      <w:r w:rsidR="006E69D8" w:rsidRPr="0046548D">
        <w:rPr>
          <w:rFonts w:ascii="Times New Roman" w:eastAsiaTheme="minorEastAsia" w:hAnsi="Times New Roman"/>
          <w:kern w:val="0"/>
          <w:szCs w:val="24"/>
        </w:rPr>
        <w:t>序</w:t>
      </w:r>
      <w:r w:rsidR="003E2C82" w:rsidRPr="0046548D">
        <w:rPr>
          <w:rFonts w:ascii="Times New Roman" w:eastAsiaTheme="minorEastAsia" w:hAnsi="Times New Roman"/>
          <w:kern w:val="0"/>
          <w:szCs w:val="24"/>
        </w:rPr>
        <w:t>的前十名</w:t>
      </w:r>
      <w:r w:rsidRPr="0046548D">
        <w:rPr>
          <w:rFonts w:ascii="Times New Roman" w:eastAsiaTheme="minorEastAsia" w:hAnsi="Times New Roman"/>
          <w:kern w:val="0"/>
          <w:szCs w:val="24"/>
        </w:rPr>
        <w:t>资产支持证券投资明细</w:t>
      </w:r>
      <w:bookmarkEnd w:id="64"/>
    </w:p>
    <w:p w:rsidR="001548F9"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本基金本报告期末未持有资产支持证券。</w:t>
      </w:r>
    </w:p>
    <w:p w:rsidR="00730773" w:rsidRPr="0046548D" w:rsidRDefault="00730773" w:rsidP="0046548D">
      <w:pPr>
        <w:tabs>
          <w:tab w:val="left" w:pos="426"/>
        </w:tabs>
        <w:snapToGrid w:val="0"/>
        <w:spacing w:line="360" w:lineRule="auto"/>
        <w:ind w:firstLineChars="200" w:firstLine="480"/>
        <w:jc w:val="left"/>
        <w:rPr>
          <w:rFonts w:eastAsiaTheme="minorEastAsia"/>
          <w:kern w:val="0"/>
          <w:sz w:val="24"/>
        </w:rPr>
      </w:pPr>
    </w:p>
    <w:p w:rsidR="006E69D8" w:rsidRPr="0046548D" w:rsidRDefault="006E69D8" w:rsidP="006E69D8">
      <w:pPr>
        <w:pStyle w:val="20"/>
        <w:spacing w:before="0" w:after="0"/>
        <w:rPr>
          <w:rFonts w:ascii="Times New Roman" w:eastAsiaTheme="minorEastAsia" w:hAnsi="Times New Roman"/>
          <w:kern w:val="0"/>
          <w:szCs w:val="24"/>
        </w:rPr>
      </w:pPr>
      <w:r w:rsidRPr="0046548D">
        <w:rPr>
          <w:rFonts w:ascii="Times New Roman" w:eastAsiaTheme="minorEastAsia" w:hAnsi="Times New Roman"/>
          <w:kern w:val="0"/>
          <w:szCs w:val="24"/>
        </w:rPr>
        <w:t xml:space="preserve">7.8 </w:t>
      </w:r>
      <w:r w:rsidRPr="0046548D">
        <w:rPr>
          <w:rFonts w:ascii="Times New Roman" w:eastAsiaTheme="minorEastAsia" w:hAnsi="Times New Roman"/>
          <w:kern w:val="0"/>
          <w:szCs w:val="24"/>
        </w:rPr>
        <w:t>报告期末按公允价值占基金资产净值比例大小排序的前五名贵金属投资明细</w:t>
      </w:r>
    </w:p>
    <w:p w:rsidR="006E69D8" w:rsidRDefault="006E69D8"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本基金本报告期末未持有贵金属。</w:t>
      </w:r>
    </w:p>
    <w:p w:rsidR="00730773" w:rsidRPr="0046548D" w:rsidRDefault="00730773" w:rsidP="0046548D">
      <w:pPr>
        <w:tabs>
          <w:tab w:val="left" w:pos="426"/>
        </w:tabs>
        <w:snapToGrid w:val="0"/>
        <w:spacing w:line="360" w:lineRule="auto"/>
        <w:ind w:firstLineChars="200" w:firstLine="480"/>
        <w:jc w:val="left"/>
        <w:rPr>
          <w:rFonts w:eastAsiaTheme="minorEastAsia"/>
          <w:kern w:val="0"/>
          <w:sz w:val="24"/>
        </w:rPr>
      </w:pPr>
    </w:p>
    <w:p w:rsidR="001548F9" w:rsidRPr="0046548D" w:rsidRDefault="001548F9" w:rsidP="000323F4">
      <w:pPr>
        <w:pStyle w:val="20"/>
        <w:spacing w:before="0" w:after="0"/>
        <w:rPr>
          <w:rFonts w:ascii="Times New Roman" w:eastAsiaTheme="minorEastAsia" w:hAnsi="Times New Roman"/>
          <w:kern w:val="0"/>
          <w:szCs w:val="24"/>
        </w:rPr>
      </w:pPr>
      <w:bookmarkStart w:id="65" w:name="_Toc331410109"/>
      <w:r w:rsidRPr="0046548D">
        <w:rPr>
          <w:rFonts w:ascii="Times New Roman" w:eastAsiaTheme="minorEastAsia" w:hAnsi="Times New Roman"/>
          <w:kern w:val="0"/>
          <w:szCs w:val="24"/>
        </w:rPr>
        <w:t xml:space="preserve">7.9 </w:t>
      </w:r>
      <w:r w:rsidRPr="0046548D">
        <w:rPr>
          <w:rFonts w:ascii="Times New Roman" w:eastAsiaTheme="minorEastAsia" w:hAnsi="Times New Roman"/>
          <w:kern w:val="0"/>
          <w:szCs w:val="24"/>
        </w:rPr>
        <w:t>期末按公允价值占基金资产净值比例大小排</w:t>
      </w:r>
      <w:r w:rsidR="006E69D8" w:rsidRPr="0046548D">
        <w:rPr>
          <w:rFonts w:ascii="Times New Roman" w:eastAsiaTheme="minorEastAsia" w:hAnsi="Times New Roman"/>
          <w:kern w:val="0"/>
          <w:szCs w:val="24"/>
        </w:rPr>
        <w:t>序</w:t>
      </w:r>
      <w:r w:rsidRPr="0046548D">
        <w:rPr>
          <w:rFonts w:ascii="Times New Roman" w:eastAsiaTheme="minorEastAsia" w:hAnsi="Times New Roman"/>
          <w:kern w:val="0"/>
          <w:szCs w:val="24"/>
        </w:rPr>
        <w:t>的前五名权证投资明细</w:t>
      </w:r>
      <w:bookmarkEnd w:id="65"/>
    </w:p>
    <w:p w:rsidR="001548F9"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本基金本报告期末未持有权证。</w:t>
      </w:r>
    </w:p>
    <w:p w:rsidR="00730773" w:rsidRPr="0046548D" w:rsidRDefault="00730773" w:rsidP="0046548D">
      <w:pPr>
        <w:tabs>
          <w:tab w:val="left" w:pos="426"/>
        </w:tabs>
        <w:snapToGrid w:val="0"/>
        <w:spacing w:line="360" w:lineRule="auto"/>
        <w:ind w:firstLineChars="200" w:firstLine="480"/>
        <w:jc w:val="left"/>
        <w:rPr>
          <w:rFonts w:eastAsiaTheme="minorEastAsia"/>
          <w:kern w:val="0"/>
          <w:sz w:val="24"/>
        </w:rPr>
      </w:pPr>
    </w:p>
    <w:p w:rsidR="001548F9" w:rsidRPr="0046548D" w:rsidRDefault="001548F9" w:rsidP="000323F4">
      <w:pPr>
        <w:pStyle w:val="20"/>
        <w:spacing w:before="0" w:after="0"/>
        <w:rPr>
          <w:rFonts w:ascii="Times New Roman" w:eastAsiaTheme="minorEastAsia" w:hAnsi="Times New Roman"/>
          <w:kern w:val="0"/>
          <w:szCs w:val="24"/>
        </w:rPr>
      </w:pPr>
      <w:r w:rsidRPr="0046548D">
        <w:rPr>
          <w:rFonts w:ascii="Times New Roman" w:eastAsiaTheme="minorEastAsia" w:hAnsi="Times New Roman"/>
          <w:kern w:val="0"/>
          <w:szCs w:val="24"/>
        </w:rPr>
        <w:t xml:space="preserve">7.10 </w:t>
      </w:r>
      <w:r w:rsidRPr="0046548D">
        <w:rPr>
          <w:rFonts w:ascii="Times New Roman" w:eastAsiaTheme="minorEastAsia" w:hAnsi="Times New Roman"/>
          <w:kern w:val="0"/>
          <w:szCs w:val="24"/>
        </w:rPr>
        <w:t>报告期末本基金投资的股指期货交易情况说明</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根据本基金合同规定，本基金不参与股指期货交易。</w:t>
      </w:r>
    </w:p>
    <w:p w:rsidR="001548F9" w:rsidRPr="0046548D" w:rsidRDefault="001548F9" w:rsidP="000323F4">
      <w:pPr>
        <w:pStyle w:val="af6"/>
        <w:spacing w:before="0" w:beforeAutospacing="0" w:after="0" w:afterAutospacing="0" w:line="360" w:lineRule="auto"/>
        <w:rPr>
          <w:rFonts w:ascii="Times New Roman" w:eastAsiaTheme="minorEastAsia" w:hAnsi="Times New Roman"/>
          <w:color w:val="000000"/>
        </w:rPr>
      </w:pPr>
    </w:p>
    <w:p w:rsidR="00513DD2" w:rsidRPr="0046548D" w:rsidRDefault="00513DD2" w:rsidP="000323F4">
      <w:pPr>
        <w:pStyle w:val="20"/>
        <w:spacing w:before="0" w:after="0"/>
        <w:rPr>
          <w:rFonts w:ascii="Times New Roman" w:eastAsiaTheme="minorEastAsia" w:hAnsi="Times New Roman"/>
          <w:kern w:val="0"/>
          <w:szCs w:val="24"/>
        </w:rPr>
      </w:pPr>
      <w:r w:rsidRPr="0046548D">
        <w:rPr>
          <w:rFonts w:ascii="Times New Roman" w:eastAsiaTheme="minorEastAsia" w:hAnsi="Times New Roman"/>
          <w:kern w:val="0"/>
          <w:szCs w:val="24"/>
        </w:rPr>
        <w:t>7.11</w:t>
      </w:r>
      <w:r w:rsidRPr="0046548D">
        <w:rPr>
          <w:rFonts w:ascii="Times New Roman" w:eastAsiaTheme="minorEastAsia" w:hAnsi="Times New Roman"/>
          <w:kern w:val="0"/>
          <w:szCs w:val="24"/>
        </w:rPr>
        <w:t>报告期末本基金投资的国债期货交易情况说明</w:t>
      </w:r>
    </w:p>
    <w:p w:rsidR="00513DD2" w:rsidRPr="0046548D" w:rsidRDefault="00513DD2" w:rsidP="0046548D">
      <w:pPr>
        <w:spacing w:line="360" w:lineRule="auto"/>
        <w:ind w:firstLineChars="200" w:firstLine="480"/>
        <w:rPr>
          <w:rFonts w:eastAsiaTheme="minorEastAsia"/>
          <w:color w:val="000000"/>
          <w:sz w:val="24"/>
        </w:rPr>
      </w:pPr>
      <w:r w:rsidRPr="0046548D">
        <w:rPr>
          <w:rFonts w:eastAsiaTheme="minorEastAsia"/>
          <w:color w:val="000000"/>
          <w:sz w:val="24"/>
        </w:rPr>
        <w:t>根据本基金合同规定，本基金不参与国债期货交易。</w:t>
      </w:r>
    </w:p>
    <w:p w:rsidR="001548F9" w:rsidRPr="0046548D" w:rsidRDefault="001548F9" w:rsidP="00FF3018">
      <w:pPr>
        <w:pStyle w:val="20"/>
        <w:spacing w:before="0" w:after="0"/>
        <w:rPr>
          <w:rFonts w:ascii="Times New Roman" w:eastAsiaTheme="minorEastAsia" w:hAnsi="Times New Roman"/>
          <w:kern w:val="0"/>
          <w:szCs w:val="24"/>
        </w:rPr>
      </w:pPr>
      <w:bookmarkStart w:id="66" w:name="_Toc331410110"/>
      <w:r w:rsidRPr="0046548D">
        <w:rPr>
          <w:rFonts w:ascii="Times New Roman" w:eastAsiaTheme="minorEastAsia" w:hAnsi="Times New Roman"/>
          <w:kern w:val="0"/>
          <w:szCs w:val="24"/>
        </w:rPr>
        <w:t xml:space="preserve">7.12 </w:t>
      </w:r>
      <w:r w:rsidRPr="0046548D">
        <w:rPr>
          <w:rFonts w:ascii="Times New Roman" w:eastAsiaTheme="minorEastAsia" w:hAnsi="Times New Roman"/>
          <w:kern w:val="0"/>
          <w:szCs w:val="24"/>
        </w:rPr>
        <w:t>投资组合报告附注</w:t>
      </w:r>
      <w:bookmarkEnd w:id="66"/>
    </w:p>
    <w:p w:rsidR="001548F9" w:rsidRPr="0046548D" w:rsidRDefault="001548F9" w:rsidP="00FF3018">
      <w:pPr>
        <w:spacing w:line="360" w:lineRule="auto"/>
        <w:rPr>
          <w:rFonts w:eastAsiaTheme="minorEastAsia"/>
          <w:color w:val="000000"/>
          <w:sz w:val="24"/>
        </w:rPr>
      </w:pPr>
      <w:r w:rsidRPr="0046548D">
        <w:rPr>
          <w:rFonts w:eastAsiaTheme="minorEastAsia"/>
          <w:color w:val="000000"/>
          <w:sz w:val="24"/>
        </w:rPr>
        <w:t>7.12.1</w:t>
      </w:r>
      <w:r w:rsidRPr="0046548D">
        <w:rPr>
          <w:rFonts w:eastAsiaTheme="minorEastAsia"/>
          <w:color w:val="000000"/>
          <w:sz w:val="24"/>
        </w:rPr>
        <w:t>本基金投资的前十名证券中没有被监管部门立案调查的</w:t>
      </w:r>
      <w:r w:rsidRPr="0046548D">
        <w:rPr>
          <w:rFonts w:eastAsiaTheme="minorEastAsia"/>
          <w:color w:val="000000"/>
          <w:sz w:val="24"/>
        </w:rPr>
        <w:t>,</w:t>
      </w:r>
      <w:r w:rsidRPr="0046548D">
        <w:rPr>
          <w:rFonts w:eastAsiaTheme="minorEastAsia"/>
          <w:color w:val="000000"/>
          <w:sz w:val="24"/>
        </w:rPr>
        <w:t>在报告编制日前一年内未受到公开谴责、处罚。</w:t>
      </w:r>
    </w:p>
    <w:p w:rsidR="001548F9" w:rsidRPr="0046548D" w:rsidRDefault="001548F9" w:rsidP="00FF3018">
      <w:pPr>
        <w:spacing w:line="360" w:lineRule="auto"/>
        <w:rPr>
          <w:rFonts w:eastAsiaTheme="minorEastAsia"/>
          <w:color w:val="000000"/>
          <w:sz w:val="24"/>
        </w:rPr>
      </w:pPr>
      <w:r w:rsidRPr="0046548D">
        <w:rPr>
          <w:rFonts w:eastAsiaTheme="minorEastAsia"/>
          <w:color w:val="000000"/>
          <w:sz w:val="24"/>
        </w:rPr>
        <w:t>7.12.2</w:t>
      </w:r>
      <w:r w:rsidRPr="0046548D">
        <w:rPr>
          <w:rFonts w:eastAsiaTheme="minorEastAsia"/>
          <w:color w:val="000000"/>
          <w:sz w:val="24"/>
        </w:rPr>
        <w:t>基金投资的前十名股票均属于基金合同规定备选股票库之内的股票。</w:t>
      </w:r>
    </w:p>
    <w:p w:rsidR="001548F9" w:rsidRPr="0046548D" w:rsidRDefault="001548F9" w:rsidP="00FF3018">
      <w:pPr>
        <w:spacing w:line="360" w:lineRule="auto"/>
        <w:rPr>
          <w:rFonts w:eastAsiaTheme="minorEastAsia"/>
          <w:b/>
          <w:bCs/>
          <w:color w:val="000000"/>
          <w:sz w:val="24"/>
        </w:rPr>
      </w:pPr>
      <w:r w:rsidRPr="0046548D">
        <w:rPr>
          <w:rFonts w:eastAsiaTheme="minorEastAsia"/>
          <w:b/>
          <w:color w:val="000000"/>
          <w:sz w:val="24"/>
        </w:rPr>
        <w:t>7.12.3</w:t>
      </w:r>
      <w:r w:rsidRPr="0046548D">
        <w:rPr>
          <w:rFonts w:eastAsiaTheme="minorEastAsia"/>
          <w:b/>
          <w:bCs/>
          <w:color w:val="000000"/>
          <w:sz w:val="24"/>
        </w:rPr>
        <w:t>期末其他各项资产构成</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7"/>
        <w:gridCol w:w="4118"/>
      </w:tblGrid>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序号</w:t>
            </w:r>
          </w:p>
        </w:tc>
        <w:tc>
          <w:tcPr>
            <w:tcW w:w="4117"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名称</w:t>
            </w:r>
          </w:p>
        </w:tc>
        <w:tc>
          <w:tcPr>
            <w:tcW w:w="4118"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金额</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1</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存出保证金</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14,588.34</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2</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应收证券清算款</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3</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应收股利</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4</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应收利息</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119,269.20</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5</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应收申购款</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6</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其他应收款</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w:t>
            </w:r>
          </w:p>
        </w:tc>
      </w:tr>
      <w:tr w:rsidR="001548F9" w:rsidRPr="0046548D" w:rsidTr="00BD3790">
        <w:tc>
          <w:tcPr>
            <w:tcW w:w="765" w:type="dxa"/>
            <w:vAlign w:val="center"/>
          </w:tcPr>
          <w:p w:rsidR="001548F9" w:rsidRPr="0046548D" w:rsidRDefault="001548F9" w:rsidP="00BD3790">
            <w:pPr>
              <w:jc w:val="center"/>
              <w:rPr>
                <w:rFonts w:eastAsiaTheme="minorEastAsia"/>
                <w:color w:val="000000"/>
                <w:sz w:val="24"/>
              </w:rPr>
            </w:pPr>
            <w:r w:rsidRPr="0046548D">
              <w:rPr>
                <w:rFonts w:eastAsiaTheme="minorEastAsia"/>
                <w:color w:val="000000"/>
                <w:sz w:val="24"/>
              </w:rPr>
              <w:t>7</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待摊费用</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w:t>
            </w:r>
          </w:p>
        </w:tc>
      </w:tr>
      <w:tr w:rsidR="001548F9" w:rsidRPr="0046548D" w:rsidTr="00BD3790">
        <w:tc>
          <w:tcPr>
            <w:tcW w:w="765" w:type="dxa"/>
            <w:vAlign w:val="center"/>
          </w:tcPr>
          <w:p w:rsidR="001548F9" w:rsidRPr="0046548D" w:rsidRDefault="001548F9" w:rsidP="00BD3790">
            <w:pPr>
              <w:autoSpaceDE w:val="0"/>
              <w:autoSpaceDN w:val="0"/>
              <w:adjustRightInd w:val="0"/>
              <w:spacing w:before="29" w:line="360" w:lineRule="auto"/>
              <w:ind w:left="15"/>
              <w:jc w:val="center"/>
              <w:rPr>
                <w:rFonts w:eastAsiaTheme="minorEastAsia"/>
                <w:color w:val="000000"/>
                <w:sz w:val="24"/>
              </w:rPr>
            </w:pPr>
            <w:r w:rsidRPr="0046548D">
              <w:rPr>
                <w:rFonts w:eastAsiaTheme="minorEastAsia"/>
                <w:color w:val="000000"/>
                <w:sz w:val="24"/>
              </w:rPr>
              <w:t>8</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其他</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w:t>
            </w:r>
          </w:p>
        </w:tc>
      </w:tr>
      <w:tr w:rsidR="001548F9" w:rsidRPr="0046548D" w:rsidTr="00BD3790">
        <w:tc>
          <w:tcPr>
            <w:tcW w:w="765" w:type="dxa"/>
            <w:vAlign w:val="center"/>
          </w:tcPr>
          <w:p w:rsidR="001548F9" w:rsidRPr="0046548D" w:rsidRDefault="001548F9" w:rsidP="00BD3790">
            <w:pPr>
              <w:autoSpaceDE w:val="0"/>
              <w:autoSpaceDN w:val="0"/>
              <w:adjustRightInd w:val="0"/>
              <w:spacing w:before="29" w:line="360" w:lineRule="auto"/>
              <w:ind w:left="15"/>
              <w:jc w:val="center"/>
              <w:rPr>
                <w:rFonts w:eastAsiaTheme="minorEastAsia"/>
                <w:color w:val="000000"/>
                <w:sz w:val="24"/>
              </w:rPr>
            </w:pPr>
            <w:r w:rsidRPr="0046548D">
              <w:rPr>
                <w:rFonts w:eastAsiaTheme="minorEastAsia"/>
                <w:color w:val="000000"/>
                <w:sz w:val="24"/>
              </w:rPr>
              <w:t>9</w:t>
            </w:r>
          </w:p>
        </w:tc>
        <w:tc>
          <w:tcPr>
            <w:tcW w:w="4117" w:type="dxa"/>
            <w:vAlign w:val="center"/>
          </w:tcPr>
          <w:p w:rsidR="001548F9" w:rsidRPr="0046548D" w:rsidRDefault="001548F9" w:rsidP="00BD3790">
            <w:pPr>
              <w:ind w:leftChars="50" w:left="105"/>
              <w:rPr>
                <w:rFonts w:eastAsiaTheme="minorEastAsia"/>
                <w:color w:val="000000"/>
                <w:sz w:val="24"/>
              </w:rPr>
            </w:pPr>
            <w:r w:rsidRPr="0046548D">
              <w:rPr>
                <w:rFonts w:eastAsiaTheme="minorEastAsia"/>
                <w:color w:val="000000"/>
                <w:sz w:val="24"/>
              </w:rPr>
              <w:t>合计</w:t>
            </w:r>
          </w:p>
        </w:tc>
        <w:tc>
          <w:tcPr>
            <w:tcW w:w="4118" w:type="dxa"/>
            <w:vAlign w:val="center"/>
          </w:tcPr>
          <w:p w:rsidR="001548F9" w:rsidRPr="0046548D" w:rsidRDefault="001548F9" w:rsidP="00BD379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133,857.54</w:t>
            </w:r>
          </w:p>
        </w:tc>
      </w:tr>
    </w:tbl>
    <w:p w:rsidR="001548F9" w:rsidRPr="0046548D" w:rsidRDefault="001548F9" w:rsidP="008971E9">
      <w:pPr>
        <w:pStyle w:val="af6"/>
        <w:spacing w:before="0" w:beforeAutospacing="0" w:after="0" w:afterAutospacing="0" w:line="288" w:lineRule="auto"/>
        <w:rPr>
          <w:rFonts w:ascii="Times New Roman" w:eastAsiaTheme="minorEastAsia" w:hAnsi="Times New Roman"/>
          <w:b/>
          <w:bCs/>
          <w:color w:val="000000"/>
        </w:rPr>
      </w:pPr>
    </w:p>
    <w:p w:rsidR="001548F9" w:rsidRPr="0046548D" w:rsidRDefault="001548F9" w:rsidP="00FF3018">
      <w:pPr>
        <w:spacing w:line="360" w:lineRule="auto"/>
        <w:rPr>
          <w:rFonts w:eastAsiaTheme="minorEastAsia"/>
          <w:b/>
          <w:bCs/>
          <w:color w:val="000000"/>
          <w:sz w:val="24"/>
        </w:rPr>
      </w:pPr>
      <w:r w:rsidRPr="0046548D">
        <w:rPr>
          <w:rFonts w:eastAsiaTheme="minorEastAsia"/>
          <w:b/>
          <w:color w:val="000000"/>
          <w:sz w:val="24"/>
        </w:rPr>
        <w:t>7.12.4</w:t>
      </w:r>
      <w:r w:rsidRPr="0046548D">
        <w:rPr>
          <w:rFonts w:eastAsiaTheme="minorEastAsia"/>
          <w:b/>
          <w:bCs/>
          <w:color w:val="000000"/>
          <w:sz w:val="24"/>
        </w:rPr>
        <w:t>期末持有的处于转股期的可转换债券明细</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729"/>
        <w:gridCol w:w="1658"/>
        <w:gridCol w:w="1697"/>
        <w:gridCol w:w="1621"/>
      </w:tblGrid>
      <w:tr w:rsidR="001548F9" w:rsidRPr="0046548D" w:rsidTr="0070173B">
        <w:tc>
          <w:tcPr>
            <w:tcW w:w="1808"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序号</w:t>
            </w:r>
          </w:p>
        </w:tc>
        <w:tc>
          <w:tcPr>
            <w:tcW w:w="1729"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债券代码</w:t>
            </w:r>
          </w:p>
        </w:tc>
        <w:tc>
          <w:tcPr>
            <w:tcW w:w="1658"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债券名称</w:t>
            </w:r>
          </w:p>
        </w:tc>
        <w:tc>
          <w:tcPr>
            <w:tcW w:w="1697" w:type="dxa"/>
            <w:vAlign w:val="center"/>
          </w:tcPr>
          <w:p w:rsidR="001548F9" w:rsidRPr="0046548D" w:rsidRDefault="001548F9" w:rsidP="00EB48DC">
            <w:pPr>
              <w:spacing w:before="29" w:line="360" w:lineRule="auto"/>
              <w:ind w:left="17"/>
              <w:jc w:val="center"/>
              <w:rPr>
                <w:rFonts w:eastAsiaTheme="minorEastAsia"/>
                <w:color w:val="000000"/>
                <w:sz w:val="24"/>
              </w:rPr>
            </w:pPr>
            <w:r w:rsidRPr="0046548D">
              <w:rPr>
                <w:rFonts w:eastAsiaTheme="minorEastAsia"/>
                <w:color w:val="000000"/>
                <w:sz w:val="24"/>
              </w:rPr>
              <w:t>公允价值</w:t>
            </w:r>
          </w:p>
        </w:tc>
        <w:tc>
          <w:tcPr>
            <w:tcW w:w="1621"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占基金资产净值比例</w:t>
            </w:r>
            <w:r w:rsidRPr="0046548D">
              <w:rPr>
                <w:rFonts w:eastAsiaTheme="minorEastAsia"/>
                <w:color w:val="000000"/>
                <w:sz w:val="24"/>
              </w:rPr>
              <w:t>(%)</w:t>
            </w:r>
          </w:p>
        </w:tc>
      </w:tr>
      <w:tr w:rsidR="00C57788">
        <w:tc>
          <w:tcPr>
            <w:tcW w:w="1808" w:type="dxa"/>
            <w:vAlign w:val="center"/>
          </w:tcPr>
          <w:p w:rsidR="00C57788" w:rsidRDefault="00730773">
            <w:pPr>
              <w:jc w:val="center"/>
            </w:pPr>
            <w:r>
              <w:rPr>
                <w:rFonts w:eastAsiaTheme="minorEastAsia"/>
                <w:color w:val="000000"/>
                <w:sz w:val="24"/>
              </w:rPr>
              <w:t>1</w:t>
            </w:r>
          </w:p>
        </w:tc>
        <w:tc>
          <w:tcPr>
            <w:tcW w:w="1729" w:type="dxa"/>
            <w:vAlign w:val="center"/>
          </w:tcPr>
          <w:p w:rsidR="00C57788" w:rsidRDefault="00730773">
            <w:pPr>
              <w:jc w:val="center"/>
            </w:pPr>
            <w:r>
              <w:rPr>
                <w:rFonts w:eastAsiaTheme="minorEastAsia"/>
                <w:color w:val="000000"/>
                <w:sz w:val="24"/>
              </w:rPr>
              <w:t>132008</w:t>
            </w:r>
          </w:p>
        </w:tc>
        <w:tc>
          <w:tcPr>
            <w:tcW w:w="1658" w:type="dxa"/>
            <w:vAlign w:val="center"/>
          </w:tcPr>
          <w:p w:rsidR="00C57788" w:rsidRDefault="00730773">
            <w:pPr>
              <w:jc w:val="center"/>
            </w:pPr>
            <w:r>
              <w:rPr>
                <w:rFonts w:eastAsiaTheme="minorEastAsia"/>
                <w:color w:val="000000"/>
                <w:sz w:val="24"/>
              </w:rPr>
              <w:t>17</w:t>
            </w:r>
            <w:r>
              <w:rPr>
                <w:rFonts w:eastAsiaTheme="minorEastAsia"/>
                <w:color w:val="000000"/>
                <w:sz w:val="24"/>
              </w:rPr>
              <w:t>山高</w:t>
            </w:r>
            <w:r>
              <w:rPr>
                <w:rFonts w:eastAsiaTheme="minorEastAsia"/>
                <w:color w:val="000000"/>
                <w:sz w:val="24"/>
              </w:rPr>
              <w:t>EB</w:t>
            </w:r>
          </w:p>
        </w:tc>
        <w:tc>
          <w:tcPr>
            <w:tcW w:w="1697" w:type="dxa"/>
            <w:vAlign w:val="center"/>
          </w:tcPr>
          <w:p w:rsidR="00C57788" w:rsidRDefault="00730773">
            <w:pPr>
              <w:jc w:val="right"/>
            </w:pPr>
            <w:r>
              <w:rPr>
                <w:rFonts w:eastAsiaTheme="minorEastAsia"/>
                <w:color w:val="000000"/>
                <w:sz w:val="24"/>
              </w:rPr>
              <w:t>565,800.00</w:t>
            </w:r>
          </w:p>
        </w:tc>
        <w:tc>
          <w:tcPr>
            <w:tcW w:w="1621" w:type="dxa"/>
            <w:vAlign w:val="center"/>
          </w:tcPr>
          <w:p w:rsidR="00C57788" w:rsidRDefault="00730773">
            <w:pPr>
              <w:jc w:val="right"/>
            </w:pPr>
            <w:r>
              <w:rPr>
                <w:rFonts w:eastAsiaTheme="minorEastAsia"/>
                <w:color w:val="000000"/>
                <w:sz w:val="24"/>
              </w:rPr>
              <w:t>5.13</w:t>
            </w:r>
          </w:p>
        </w:tc>
      </w:tr>
    </w:tbl>
    <w:p w:rsidR="001548F9" w:rsidRPr="0046548D" w:rsidRDefault="001548F9" w:rsidP="008971E9">
      <w:pPr>
        <w:pStyle w:val="af6"/>
        <w:spacing w:before="0" w:beforeAutospacing="0" w:after="0" w:afterAutospacing="0" w:line="288" w:lineRule="auto"/>
        <w:rPr>
          <w:rFonts w:ascii="Times New Roman" w:eastAsiaTheme="minorEastAsia" w:hAnsi="Times New Roman"/>
          <w:color w:val="000000"/>
        </w:rPr>
      </w:pPr>
    </w:p>
    <w:p w:rsidR="001548F9" w:rsidRPr="0046548D" w:rsidRDefault="001548F9" w:rsidP="00FF3018">
      <w:pPr>
        <w:spacing w:line="360" w:lineRule="auto"/>
        <w:rPr>
          <w:rFonts w:eastAsiaTheme="minorEastAsia"/>
          <w:b/>
          <w:bCs/>
          <w:color w:val="000000"/>
          <w:sz w:val="24"/>
        </w:rPr>
      </w:pPr>
      <w:r w:rsidRPr="0046548D">
        <w:rPr>
          <w:rFonts w:eastAsiaTheme="minorEastAsia"/>
          <w:b/>
          <w:color w:val="000000"/>
          <w:sz w:val="24"/>
        </w:rPr>
        <w:t xml:space="preserve">7.12.5 </w:t>
      </w:r>
      <w:r w:rsidRPr="0046548D">
        <w:rPr>
          <w:rFonts w:eastAsiaTheme="minorEastAsia"/>
          <w:b/>
          <w:bCs/>
          <w:color w:val="000000"/>
          <w:sz w:val="24"/>
        </w:rPr>
        <w:t>期末前十名股票中存在流通受限情况的说明</w:t>
      </w:r>
    </w:p>
    <w:p w:rsidR="001548F9" w:rsidRPr="0046548D" w:rsidRDefault="001548F9" w:rsidP="008971E9">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3"/>
        <w:gridCol w:w="1302"/>
        <w:gridCol w:w="1301"/>
        <w:gridCol w:w="1805"/>
        <w:gridCol w:w="1655"/>
        <w:gridCol w:w="1367"/>
      </w:tblGrid>
      <w:tr w:rsidR="001548F9" w:rsidRPr="0046548D" w:rsidTr="0070173B">
        <w:tc>
          <w:tcPr>
            <w:tcW w:w="1083"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序号</w:t>
            </w:r>
          </w:p>
        </w:tc>
        <w:tc>
          <w:tcPr>
            <w:tcW w:w="1302"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股票代码</w:t>
            </w:r>
          </w:p>
        </w:tc>
        <w:tc>
          <w:tcPr>
            <w:tcW w:w="1301"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股票名称</w:t>
            </w:r>
          </w:p>
        </w:tc>
        <w:tc>
          <w:tcPr>
            <w:tcW w:w="1805" w:type="dxa"/>
            <w:vAlign w:val="center"/>
          </w:tcPr>
          <w:p w:rsidR="001548F9" w:rsidRPr="0046548D" w:rsidRDefault="001548F9" w:rsidP="00481C10">
            <w:pPr>
              <w:spacing w:before="29" w:line="360" w:lineRule="auto"/>
              <w:ind w:left="17"/>
              <w:jc w:val="center"/>
              <w:rPr>
                <w:rFonts w:eastAsiaTheme="minorEastAsia"/>
                <w:color w:val="000000"/>
                <w:sz w:val="24"/>
              </w:rPr>
            </w:pPr>
            <w:r w:rsidRPr="0046548D">
              <w:rPr>
                <w:rFonts w:eastAsiaTheme="minorEastAsia"/>
                <w:color w:val="000000"/>
                <w:sz w:val="24"/>
              </w:rPr>
              <w:t>流通受限部分的公允价值</w:t>
            </w:r>
          </w:p>
        </w:tc>
        <w:tc>
          <w:tcPr>
            <w:tcW w:w="1655"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占基金资产净值比例</w:t>
            </w:r>
            <w:r w:rsidRPr="0046548D">
              <w:rPr>
                <w:rFonts w:eastAsiaTheme="minorEastAsia"/>
                <w:color w:val="000000"/>
                <w:sz w:val="24"/>
              </w:rPr>
              <w:t>(%)</w:t>
            </w:r>
          </w:p>
        </w:tc>
        <w:tc>
          <w:tcPr>
            <w:tcW w:w="1367" w:type="dxa"/>
            <w:vAlign w:val="center"/>
          </w:tcPr>
          <w:p w:rsidR="001548F9" w:rsidRPr="0046548D" w:rsidRDefault="001548F9" w:rsidP="0070173B">
            <w:pPr>
              <w:spacing w:before="29" w:line="360" w:lineRule="auto"/>
              <w:ind w:left="17"/>
              <w:jc w:val="center"/>
              <w:rPr>
                <w:rFonts w:eastAsiaTheme="minorEastAsia"/>
                <w:color w:val="000000"/>
                <w:sz w:val="24"/>
              </w:rPr>
            </w:pPr>
            <w:r w:rsidRPr="0046548D">
              <w:rPr>
                <w:rFonts w:eastAsiaTheme="minorEastAsia"/>
                <w:color w:val="000000"/>
                <w:sz w:val="24"/>
              </w:rPr>
              <w:t>流通受限情况说明</w:t>
            </w:r>
          </w:p>
        </w:tc>
      </w:tr>
      <w:tr w:rsidR="00C57788">
        <w:tc>
          <w:tcPr>
            <w:tcW w:w="1083" w:type="dxa"/>
            <w:vAlign w:val="center"/>
          </w:tcPr>
          <w:p w:rsidR="00C57788" w:rsidRDefault="00730773">
            <w:pPr>
              <w:jc w:val="center"/>
            </w:pPr>
            <w:r>
              <w:rPr>
                <w:rFonts w:eastAsiaTheme="minorEastAsia"/>
                <w:color w:val="000000"/>
                <w:sz w:val="24"/>
              </w:rPr>
              <w:t>1</w:t>
            </w:r>
          </w:p>
        </w:tc>
        <w:tc>
          <w:tcPr>
            <w:tcW w:w="1302" w:type="dxa"/>
            <w:vAlign w:val="center"/>
          </w:tcPr>
          <w:p w:rsidR="00C57788" w:rsidRDefault="00730773">
            <w:pPr>
              <w:jc w:val="center"/>
            </w:pPr>
            <w:r>
              <w:rPr>
                <w:rFonts w:eastAsiaTheme="minorEastAsia"/>
                <w:color w:val="000000"/>
                <w:sz w:val="24"/>
              </w:rPr>
              <w:t>600485</w:t>
            </w:r>
          </w:p>
        </w:tc>
        <w:tc>
          <w:tcPr>
            <w:tcW w:w="1301" w:type="dxa"/>
            <w:vAlign w:val="center"/>
          </w:tcPr>
          <w:p w:rsidR="00C57788" w:rsidRDefault="00730773">
            <w:pPr>
              <w:jc w:val="center"/>
            </w:pPr>
            <w:r>
              <w:rPr>
                <w:rFonts w:eastAsiaTheme="minorEastAsia"/>
                <w:color w:val="000000"/>
                <w:sz w:val="24"/>
              </w:rPr>
              <w:t>信威集团</w:t>
            </w:r>
          </w:p>
        </w:tc>
        <w:tc>
          <w:tcPr>
            <w:tcW w:w="1805" w:type="dxa"/>
            <w:vAlign w:val="center"/>
          </w:tcPr>
          <w:p w:rsidR="00C57788" w:rsidRDefault="00730773">
            <w:pPr>
              <w:jc w:val="right"/>
            </w:pPr>
            <w:r>
              <w:rPr>
                <w:rFonts w:eastAsiaTheme="minorEastAsia"/>
                <w:color w:val="000000"/>
                <w:sz w:val="24"/>
              </w:rPr>
              <w:t>1,102,076.00</w:t>
            </w:r>
          </w:p>
        </w:tc>
        <w:tc>
          <w:tcPr>
            <w:tcW w:w="1655" w:type="dxa"/>
            <w:vAlign w:val="center"/>
          </w:tcPr>
          <w:p w:rsidR="00C57788" w:rsidRDefault="00730773">
            <w:pPr>
              <w:jc w:val="right"/>
            </w:pPr>
            <w:r>
              <w:rPr>
                <w:rFonts w:eastAsiaTheme="minorEastAsia"/>
                <w:color w:val="000000"/>
                <w:sz w:val="24"/>
              </w:rPr>
              <w:t>9.98</w:t>
            </w:r>
          </w:p>
        </w:tc>
        <w:tc>
          <w:tcPr>
            <w:tcW w:w="1367" w:type="dxa"/>
            <w:vAlign w:val="center"/>
          </w:tcPr>
          <w:p w:rsidR="00C57788" w:rsidRDefault="00730773">
            <w:pPr>
              <w:jc w:val="right"/>
            </w:pPr>
            <w:r>
              <w:rPr>
                <w:rFonts w:eastAsiaTheme="minorEastAsia"/>
                <w:color w:val="000000"/>
                <w:sz w:val="24"/>
              </w:rPr>
              <w:t>重大事项停牌</w:t>
            </w:r>
          </w:p>
        </w:tc>
      </w:tr>
    </w:tbl>
    <w:p w:rsidR="001548F9" w:rsidRPr="0046548D" w:rsidRDefault="001548F9" w:rsidP="00FF3018">
      <w:pPr>
        <w:spacing w:line="360" w:lineRule="auto"/>
        <w:rPr>
          <w:rFonts w:eastAsiaTheme="minorEastAsia"/>
          <w:b/>
          <w:color w:val="000000"/>
          <w:sz w:val="24"/>
        </w:rPr>
      </w:pPr>
      <w:r w:rsidRPr="0046548D">
        <w:rPr>
          <w:rFonts w:eastAsiaTheme="minorEastAsia"/>
          <w:b/>
          <w:color w:val="000000"/>
          <w:sz w:val="24"/>
        </w:rPr>
        <w:t xml:space="preserve">7.12.6 </w:t>
      </w:r>
      <w:r w:rsidRPr="0046548D">
        <w:rPr>
          <w:rFonts w:eastAsiaTheme="minorEastAsia"/>
          <w:b/>
          <w:color w:val="000000"/>
          <w:sz w:val="24"/>
        </w:rPr>
        <w:t>投资组合报告附注的其他文字描述部分</w:t>
      </w:r>
    </w:p>
    <w:p w:rsidR="001548F9" w:rsidRPr="0046548D" w:rsidRDefault="001548F9" w:rsidP="0046548D">
      <w:pPr>
        <w:spacing w:line="360" w:lineRule="auto"/>
        <w:ind w:firstLineChars="200" w:firstLine="480"/>
        <w:rPr>
          <w:rFonts w:eastAsiaTheme="minorEastAsia"/>
          <w:color w:val="000000"/>
          <w:sz w:val="24"/>
        </w:rPr>
      </w:pPr>
      <w:r w:rsidRPr="0046548D">
        <w:rPr>
          <w:rFonts w:eastAsiaTheme="minorEastAsia"/>
          <w:color w:val="000000"/>
          <w:sz w:val="24"/>
        </w:rPr>
        <w:t>由于四舍五入的原因，分项之和与合计项之间可能存在尾差。</w:t>
      </w: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67" w:name="_Toc331410111"/>
      <w:bookmarkStart w:id="68" w:name="_Toc225500050"/>
      <w:r w:rsidRPr="0046548D">
        <w:rPr>
          <w:rFonts w:eastAsiaTheme="minorEastAsia"/>
          <w:b/>
          <w:bCs/>
          <w:szCs w:val="24"/>
          <w:lang w:val="en-US"/>
        </w:rPr>
        <w:t xml:space="preserve">8  </w:t>
      </w:r>
      <w:r w:rsidRPr="0046548D">
        <w:rPr>
          <w:rFonts w:eastAsiaTheme="minorEastAsia"/>
          <w:b/>
          <w:bCs/>
          <w:szCs w:val="24"/>
          <w:lang w:val="en-US"/>
        </w:rPr>
        <w:t>基金份额持有人信息</w:t>
      </w:r>
      <w:bookmarkEnd w:id="67"/>
      <w:bookmarkEnd w:id="68"/>
    </w:p>
    <w:p w:rsidR="001548F9" w:rsidRPr="0046548D" w:rsidRDefault="001548F9" w:rsidP="00FF3018">
      <w:pPr>
        <w:pStyle w:val="20"/>
        <w:spacing w:before="0" w:after="0"/>
        <w:rPr>
          <w:rFonts w:ascii="Times New Roman" w:eastAsiaTheme="minorEastAsia" w:hAnsi="Times New Roman"/>
          <w:kern w:val="0"/>
          <w:szCs w:val="24"/>
        </w:rPr>
      </w:pPr>
      <w:bookmarkStart w:id="69" w:name="_Toc331410112"/>
      <w:bookmarkStart w:id="70" w:name="_Toc225500051"/>
      <w:r w:rsidRPr="0046548D">
        <w:rPr>
          <w:rFonts w:ascii="Times New Roman" w:eastAsiaTheme="minorEastAsia" w:hAnsi="Times New Roman"/>
          <w:kern w:val="0"/>
          <w:szCs w:val="24"/>
        </w:rPr>
        <w:t xml:space="preserve">8.1 </w:t>
      </w:r>
      <w:r w:rsidRPr="0046548D">
        <w:rPr>
          <w:rFonts w:ascii="Times New Roman" w:eastAsiaTheme="minorEastAsia" w:hAnsi="Times New Roman"/>
          <w:kern w:val="0"/>
          <w:szCs w:val="24"/>
        </w:rPr>
        <w:t>期末基金份额持有人户数及持有人结构</w:t>
      </w:r>
      <w:bookmarkEnd w:id="69"/>
      <w:bookmarkEnd w:id="70"/>
    </w:p>
    <w:p w:rsidR="00EF53E0" w:rsidRPr="0046548D" w:rsidRDefault="00EF53E0" w:rsidP="00EF53E0">
      <w:pPr>
        <w:autoSpaceDE w:val="0"/>
        <w:autoSpaceDN w:val="0"/>
        <w:adjustRightInd w:val="0"/>
        <w:spacing w:before="29" w:line="360" w:lineRule="auto"/>
        <w:ind w:left="15"/>
        <w:jc w:val="right"/>
        <w:rPr>
          <w:rFonts w:eastAsiaTheme="minorEastAsia"/>
          <w:color w:val="000000"/>
          <w:sz w:val="24"/>
        </w:rPr>
      </w:pPr>
      <w:r w:rsidRPr="0046548D">
        <w:rPr>
          <w:rFonts w:eastAsiaTheme="minorEastAsia"/>
          <w:color w:val="000000"/>
          <w:sz w:val="24"/>
        </w:rPr>
        <w:t>份额单位：份</w:t>
      </w:r>
    </w:p>
    <w:p w:rsidR="00EF53E0" w:rsidRPr="0046548D" w:rsidRDefault="00EF53E0" w:rsidP="00EF53E0">
      <w:pPr>
        <w:autoSpaceDE w:val="0"/>
        <w:autoSpaceDN w:val="0"/>
        <w:adjustRightInd w:val="0"/>
        <w:spacing w:line="360" w:lineRule="auto"/>
        <w:jc w:val="left"/>
        <w:rPr>
          <w:rFonts w:eastAsiaTheme="minorEastAsia"/>
          <w:color w:val="000000"/>
          <w:sz w:val="24"/>
        </w:rPr>
      </w:pPr>
    </w:p>
    <w:tbl>
      <w:tblPr>
        <w:tblW w:w="5000" w:type="pct"/>
        <w:jc w:val="center"/>
        <w:tblLook w:val="00A0"/>
      </w:tblPr>
      <w:tblGrid>
        <w:gridCol w:w="1753"/>
        <w:gridCol w:w="1139"/>
        <w:gridCol w:w="1242"/>
        <w:gridCol w:w="1596"/>
        <w:gridCol w:w="956"/>
        <w:gridCol w:w="1524"/>
        <w:gridCol w:w="1076"/>
      </w:tblGrid>
      <w:tr w:rsidR="00EF53E0" w:rsidRPr="0046548D" w:rsidTr="00131110">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持有人户数</w:t>
            </w:r>
            <w:r w:rsidRPr="0046548D">
              <w:rPr>
                <w:rFonts w:eastAsiaTheme="minorEastAsia"/>
                <w:bCs/>
                <w:color w:val="000000"/>
                <w:sz w:val="24"/>
              </w:rPr>
              <w:t>(</w:t>
            </w:r>
            <w:r w:rsidRPr="0046548D">
              <w:rPr>
                <w:rFonts w:eastAsiaTheme="minorEastAsia"/>
                <w:bCs/>
                <w:color w:val="000000"/>
                <w:sz w:val="24"/>
              </w:rPr>
              <w:t>户</w:t>
            </w:r>
            <w:r w:rsidRPr="0046548D">
              <w:rPr>
                <w:rFonts w:eastAsiaTheme="minorEastAsia"/>
                <w:bCs/>
                <w:color w:val="000000"/>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持有人结构</w:t>
            </w:r>
          </w:p>
        </w:tc>
      </w:tr>
      <w:tr w:rsidR="00EF53E0" w:rsidRPr="0046548D" w:rsidTr="0013111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widowControl/>
              <w:jc w:val="center"/>
              <w:rPr>
                <w:rFonts w:eastAsiaTheme="min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widowControl/>
              <w:jc w:val="center"/>
              <w:rPr>
                <w:rFonts w:eastAsiaTheme="min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widowControl/>
              <w:jc w:val="center"/>
              <w:rPr>
                <w:rFonts w:eastAsiaTheme="minorEastAsia"/>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个人投资者</w:t>
            </w:r>
          </w:p>
        </w:tc>
      </w:tr>
      <w:tr w:rsidR="00EF53E0" w:rsidRPr="0046548D" w:rsidTr="0013111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widowControl/>
              <w:jc w:val="center"/>
              <w:rPr>
                <w:rFonts w:eastAsiaTheme="min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widowControl/>
              <w:jc w:val="center"/>
              <w:rPr>
                <w:rFonts w:eastAsiaTheme="min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widowControl/>
              <w:jc w:val="center"/>
              <w:rPr>
                <w:rFonts w:eastAsiaTheme="minorEastAsia"/>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占总份额比例</w:t>
            </w:r>
          </w:p>
        </w:tc>
      </w:tr>
      <w:tr w:rsidR="00EF53E0" w:rsidRPr="0046548D" w:rsidTr="00131110">
        <w:trPr>
          <w:jc w:val="center"/>
        </w:trPr>
        <w:tc>
          <w:tcPr>
            <w:tcW w:w="964" w:type="pct"/>
            <w:tcBorders>
              <w:top w:val="nil"/>
              <w:left w:val="single" w:sz="8" w:space="0" w:color="000000"/>
              <w:bottom w:val="single" w:sz="8" w:space="0" w:color="000000"/>
              <w:right w:val="single" w:sz="8" w:space="0" w:color="000000"/>
            </w:tcBorders>
            <w:vAlign w:val="center"/>
            <w:hideMark/>
          </w:tcPr>
          <w:p w:rsidR="00EF53E0" w:rsidRPr="0046548D" w:rsidRDefault="00EF53E0" w:rsidP="00131110">
            <w:pPr>
              <w:widowControl/>
              <w:spacing w:line="360" w:lineRule="auto"/>
              <w:jc w:val="center"/>
              <w:rPr>
                <w:rFonts w:eastAsiaTheme="minorEastAsia"/>
                <w:bCs/>
                <w:color w:val="000000"/>
                <w:sz w:val="24"/>
              </w:rPr>
            </w:pPr>
            <w:r w:rsidRPr="0046548D">
              <w:rPr>
                <w:rFonts w:eastAsiaTheme="minorEastAsia"/>
                <w:bCs/>
                <w:color w:val="000000"/>
                <w:sz w:val="24"/>
              </w:rPr>
              <w:t>国投瑞银和安债券</w:t>
            </w:r>
            <w:r w:rsidRPr="0046548D">
              <w:rPr>
                <w:rFonts w:eastAsiaTheme="minorEastAsia"/>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113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89,326.20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10,000,000.00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99.07%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93,860.38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0.93%</w:t>
            </w:r>
          </w:p>
        </w:tc>
      </w:tr>
      <w:tr w:rsidR="00EF53E0" w:rsidRPr="0046548D" w:rsidTr="00131110">
        <w:trPr>
          <w:jc w:val="center"/>
        </w:trPr>
        <w:tc>
          <w:tcPr>
            <w:tcW w:w="964" w:type="pct"/>
            <w:tcBorders>
              <w:top w:val="nil"/>
              <w:left w:val="single" w:sz="8" w:space="0" w:color="000000"/>
              <w:bottom w:val="single" w:sz="8" w:space="0" w:color="000000"/>
              <w:right w:val="single" w:sz="8" w:space="0" w:color="000000"/>
            </w:tcBorders>
            <w:vAlign w:val="center"/>
            <w:hideMark/>
          </w:tcPr>
          <w:p w:rsidR="00EF53E0" w:rsidRPr="0046548D" w:rsidRDefault="00EF53E0" w:rsidP="00131110">
            <w:pPr>
              <w:widowControl/>
              <w:spacing w:line="360" w:lineRule="auto"/>
              <w:jc w:val="center"/>
              <w:rPr>
                <w:rFonts w:eastAsiaTheme="minorEastAsia"/>
                <w:bCs/>
                <w:color w:val="000000"/>
                <w:sz w:val="24"/>
              </w:rPr>
            </w:pPr>
            <w:r w:rsidRPr="0046548D">
              <w:rPr>
                <w:rFonts w:eastAsiaTheme="minorEastAsia"/>
                <w:bCs/>
                <w:color w:val="000000"/>
                <w:sz w:val="24"/>
              </w:rPr>
              <w:t>国投瑞银和安债券</w:t>
            </w:r>
            <w:r w:rsidRPr="0046548D">
              <w:rPr>
                <w:rFonts w:eastAsiaTheme="minorEastAsia"/>
                <w:bCs/>
                <w:color w:val="000000"/>
                <w:sz w:val="24"/>
              </w:rPr>
              <w:t>C</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75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2,100.00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157,499.72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100.00%</w:t>
            </w:r>
          </w:p>
        </w:tc>
      </w:tr>
      <w:tr w:rsidR="00EF53E0" w:rsidRPr="0046548D" w:rsidTr="00131110">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center"/>
              <w:rPr>
                <w:rFonts w:eastAsiaTheme="minorEastAsia"/>
                <w:bCs/>
                <w:color w:val="000000"/>
                <w:sz w:val="24"/>
              </w:rPr>
            </w:pPr>
            <w:r w:rsidRPr="0046548D">
              <w:rPr>
                <w:rFonts w:eastAsiaTheme="minorEastAsia"/>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188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54,528.51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10,000,000.00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97.55%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251,360.10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EF53E0" w:rsidRPr="0046548D" w:rsidRDefault="00EF53E0" w:rsidP="00131110">
            <w:pPr>
              <w:spacing w:line="360" w:lineRule="auto"/>
              <w:jc w:val="right"/>
              <w:rPr>
                <w:rFonts w:eastAsiaTheme="minorEastAsia"/>
                <w:bCs/>
                <w:color w:val="000000"/>
                <w:sz w:val="24"/>
              </w:rPr>
            </w:pPr>
            <w:r w:rsidRPr="0046548D">
              <w:rPr>
                <w:rFonts w:eastAsiaTheme="minorEastAsia"/>
                <w:bCs/>
                <w:color w:val="000000"/>
                <w:sz w:val="24"/>
              </w:rPr>
              <w:t>2.45%</w:t>
            </w:r>
          </w:p>
        </w:tc>
      </w:tr>
    </w:tbl>
    <w:p w:rsidR="001548F9" w:rsidRPr="0046548D" w:rsidRDefault="001548F9" w:rsidP="008971E9">
      <w:pPr>
        <w:spacing w:line="288" w:lineRule="auto"/>
        <w:rPr>
          <w:rFonts w:eastAsiaTheme="minorEastAsia"/>
          <w:color w:val="000000"/>
          <w:sz w:val="24"/>
        </w:rPr>
      </w:pPr>
    </w:p>
    <w:p w:rsidR="001548F9" w:rsidRPr="0046548D" w:rsidRDefault="001548F9" w:rsidP="00FF3018">
      <w:pPr>
        <w:pStyle w:val="20"/>
        <w:spacing w:before="0" w:after="0"/>
        <w:rPr>
          <w:rFonts w:ascii="Times New Roman" w:eastAsiaTheme="minorEastAsia" w:hAnsi="Times New Roman"/>
          <w:kern w:val="0"/>
          <w:szCs w:val="24"/>
        </w:rPr>
      </w:pPr>
      <w:bookmarkStart w:id="71" w:name="_Toc331410113"/>
      <w:r w:rsidRPr="0046548D">
        <w:rPr>
          <w:rFonts w:ascii="Times New Roman" w:eastAsiaTheme="minorEastAsia" w:hAnsi="Times New Roman"/>
          <w:kern w:val="0"/>
          <w:szCs w:val="24"/>
        </w:rPr>
        <w:t xml:space="preserve">8.2 </w:t>
      </w:r>
      <w:r w:rsidRPr="0046548D">
        <w:rPr>
          <w:rFonts w:ascii="Times New Roman" w:eastAsiaTheme="minorEastAsia" w:hAnsi="Times New Roman"/>
          <w:kern w:val="0"/>
          <w:szCs w:val="24"/>
        </w:rPr>
        <w:t>期末基金管理人的从业人员持有本基金的情况</w:t>
      </w:r>
      <w:bookmarkEnd w:id="71"/>
    </w:p>
    <w:tbl>
      <w:tblPr>
        <w:tblStyle w:val="af7"/>
        <w:tblW w:w="0" w:type="auto"/>
        <w:tblLayout w:type="fixed"/>
        <w:tblLook w:val="04A0"/>
      </w:tblPr>
      <w:tblGrid>
        <w:gridCol w:w="2321"/>
        <w:gridCol w:w="2321"/>
        <w:gridCol w:w="2322"/>
        <w:gridCol w:w="2322"/>
      </w:tblGrid>
      <w:tr w:rsidR="00B621D7" w:rsidRPr="0046548D" w:rsidTr="00B621D7">
        <w:tc>
          <w:tcPr>
            <w:tcW w:w="2321" w:type="dxa"/>
            <w:vAlign w:val="center"/>
          </w:tcPr>
          <w:p w:rsidR="00B621D7" w:rsidRPr="0046548D" w:rsidRDefault="00B621D7" w:rsidP="00B621D7">
            <w:pPr>
              <w:pStyle w:val="a0"/>
              <w:ind w:firstLineChars="0" w:firstLine="0"/>
              <w:jc w:val="center"/>
              <w:rPr>
                <w:rFonts w:eastAsiaTheme="minorEastAsia"/>
                <w:sz w:val="24"/>
              </w:rPr>
            </w:pPr>
            <w:r w:rsidRPr="0046548D">
              <w:rPr>
                <w:rFonts w:eastAsiaTheme="minorEastAsia"/>
                <w:sz w:val="24"/>
              </w:rPr>
              <w:t>项目</w:t>
            </w:r>
          </w:p>
        </w:tc>
        <w:tc>
          <w:tcPr>
            <w:tcW w:w="2321" w:type="dxa"/>
            <w:vAlign w:val="center"/>
          </w:tcPr>
          <w:p w:rsidR="00B621D7" w:rsidRPr="0046548D" w:rsidRDefault="00B621D7" w:rsidP="00550CCE">
            <w:pPr>
              <w:pStyle w:val="a0"/>
              <w:ind w:firstLineChars="0" w:firstLine="0"/>
              <w:jc w:val="center"/>
              <w:rPr>
                <w:rFonts w:eastAsiaTheme="minorEastAsia"/>
                <w:sz w:val="24"/>
              </w:rPr>
            </w:pPr>
            <w:r w:rsidRPr="0046548D">
              <w:rPr>
                <w:rFonts w:eastAsiaTheme="minorEastAsia"/>
                <w:sz w:val="24"/>
              </w:rPr>
              <w:t>份额级别</w:t>
            </w:r>
          </w:p>
        </w:tc>
        <w:tc>
          <w:tcPr>
            <w:tcW w:w="2322" w:type="dxa"/>
            <w:vAlign w:val="center"/>
          </w:tcPr>
          <w:p w:rsidR="00B621D7" w:rsidRPr="0046548D" w:rsidRDefault="00B621D7" w:rsidP="00B621D7">
            <w:pPr>
              <w:pStyle w:val="a0"/>
              <w:ind w:firstLineChars="0" w:firstLine="0"/>
              <w:jc w:val="center"/>
              <w:rPr>
                <w:rFonts w:eastAsiaTheme="minorEastAsia"/>
                <w:sz w:val="24"/>
              </w:rPr>
            </w:pPr>
            <w:r w:rsidRPr="0046548D">
              <w:rPr>
                <w:rFonts w:eastAsiaTheme="minorEastAsia"/>
                <w:sz w:val="24"/>
              </w:rPr>
              <w:t>持有份额总数（份）</w:t>
            </w:r>
          </w:p>
        </w:tc>
        <w:tc>
          <w:tcPr>
            <w:tcW w:w="2322" w:type="dxa"/>
            <w:vAlign w:val="center"/>
          </w:tcPr>
          <w:p w:rsidR="00B621D7" w:rsidRPr="0046548D" w:rsidRDefault="00B621D7" w:rsidP="00B621D7">
            <w:pPr>
              <w:pStyle w:val="a0"/>
              <w:ind w:firstLineChars="0" w:firstLine="0"/>
              <w:jc w:val="center"/>
              <w:rPr>
                <w:rFonts w:eastAsiaTheme="minorEastAsia"/>
                <w:sz w:val="24"/>
              </w:rPr>
            </w:pPr>
            <w:r w:rsidRPr="0046548D">
              <w:rPr>
                <w:rFonts w:eastAsiaTheme="minorEastAsia"/>
                <w:sz w:val="24"/>
              </w:rPr>
              <w:t>占基金总份额比例</w:t>
            </w:r>
          </w:p>
        </w:tc>
      </w:tr>
      <w:tr w:rsidR="00B621D7" w:rsidRPr="0046548D" w:rsidTr="00B621D7">
        <w:tc>
          <w:tcPr>
            <w:tcW w:w="2321" w:type="dxa"/>
            <w:vMerge w:val="restart"/>
            <w:vAlign w:val="center"/>
          </w:tcPr>
          <w:p w:rsidR="00B621D7" w:rsidRPr="0046548D" w:rsidRDefault="007C0872" w:rsidP="00B621D7">
            <w:pPr>
              <w:pStyle w:val="a0"/>
              <w:ind w:firstLineChars="0" w:firstLine="0"/>
              <w:jc w:val="center"/>
              <w:rPr>
                <w:rFonts w:eastAsiaTheme="minorEastAsia"/>
                <w:sz w:val="24"/>
              </w:rPr>
            </w:pPr>
            <w:r w:rsidRPr="0046548D">
              <w:rPr>
                <w:rFonts w:eastAsiaTheme="minorEastAsia"/>
                <w:color w:val="000000"/>
                <w:sz w:val="24"/>
              </w:rPr>
              <w:t>基金管理人</w:t>
            </w:r>
            <w:r w:rsidR="00B621D7" w:rsidRPr="0046548D">
              <w:rPr>
                <w:rFonts w:eastAsiaTheme="minorEastAsia"/>
                <w:color w:val="000000"/>
                <w:sz w:val="24"/>
              </w:rPr>
              <w:t>所有从业人员持有本基金</w:t>
            </w:r>
          </w:p>
        </w:tc>
        <w:tc>
          <w:tcPr>
            <w:tcW w:w="2321" w:type="dxa"/>
            <w:vAlign w:val="center"/>
          </w:tcPr>
          <w:p w:rsidR="00B621D7" w:rsidRPr="0046548D" w:rsidRDefault="00B621D7" w:rsidP="00550CCE">
            <w:pPr>
              <w:jc w:val="right"/>
              <w:rPr>
                <w:rFonts w:eastAsiaTheme="minorEastAsia"/>
                <w:color w:val="000000"/>
                <w:kern w:val="0"/>
                <w:sz w:val="24"/>
              </w:rPr>
            </w:pPr>
            <w:r w:rsidRPr="0046548D">
              <w:rPr>
                <w:rFonts w:eastAsiaTheme="minorEastAsia"/>
                <w:sz w:val="24"/>
              </w:rPr>
              <w:t>国投瑞银和安债券</w:t>
            </w:r>
            <w:r w:rsidRPr="0046548D">
              <w:rPr>
                <w:rFonts w:eastAsiaTheme="minorEastAsia"/>
                <w:sz w:val="24"/>
              </w:rPr>
              <w:t>A</w:t>
            </w:r>
          </w:p>
        </w:tc>
        <w:tc>
          <w:tcPr>
            <w:tcW w:w="2322" w:type="dxa"/>
            <w:vAlign w:val="center"/>
          </w:tcPr>
          <w:p w:rsidR="00B621D7" w:rsidRPr="0046548D" w:rsidRDefault="00B621D7" w:rsidP="00B621D7">
            <w:pPr>
              <w:widowControl/>
              <w:jc w:val="right"/>
              <w:rPr>
                <w:rFonts w:eastAsiaTheme="minorEastAsia"/>
                <w:color w:val="000000"/>
                <w:kern w:val="0"/>
                <w:sz w:val="24"/>
              </w:rPr>
            </w:pPr>
            <w:r w:rsidRPr="0046548D">
              <w:rPr>
                <w:rFonts w:eastAsiaTheme="minorEastAsia"/>
                <w:color w:val="000000"/>
                <w:kern w:val="0"/>
                <w:sz w:val="24"/>
              </w:rPr>
              <w:t>279.70</w:t>
            </w:r>
          </w:p>
        </w:tc>
        <w:tc>
          <w:tcPr>
            <w:tcW w:w="2322" w:type="dxa"/>
            <w:vAlign w:val="center"/>
          </w:tcPr>
          <w:p w:rsidR="00B621D7" w:rsidRPr="0046548D" w:rsidRDefault="00B621D7" w:rsidP="00B621D7">
            <w:pPr>
              <w:widowControl/>
              <w:jc w:val="right"/>
              <w:rPr>
                <w:rFonts w:eastAsiaTheme="minorEastAsia"/>
                <w:color w:val="000000"/>
                <w:kern w:val="0"/>
                <w:sz w:val="24"/>
              </w:rPr>
            </w:pPr>
            <w:r w:rsidRPr="0046548D">
              <w:rPr>
                <w:rFonts w:eastAsiaTheme="minorEastAsia"/>
                <w:color w:val="000000"/>
                <w:kern w:val="0"/>
                <w:sz w:val="24"/>
              </w:rPr>
              <w:t>0.00%</w:t>
            </w:r>
          </w:p>
        </w:tc>
      </w:tr>
      <w:tr w:rsidR="00B621D7" w:rsidRPr="0046548D" w:rsidTr="00B621D7">
        <w:tc>
          <w:tcPr>
            <w:tcW w:w="2321" w:type="dxa"/>
            <w:vMerge/>
          </w:tcPr>
          <w:p w:rsidR="00B621D7" w:rsidRPr="0046548D" w:rsidRDefault="00B621D7" w:rsidP="005D2F95">
            <w:pPr>
              <w:pStyle w:val="a0"/>
              <w:ind w:firstLineChars="0" w:firstLine="0"/>
              <w:rPr>
                <w:rFonts w:eastAsiaTheme="minorEastAsia"/>
                <w:sz w:val="24"/>
              </w:rPr>
            </w:pPr>
          </w:p>
        </w:tc>
        <w:tc>
          <w:tcPr>
            <w:tcW w:w="2321" w:type="dxa"/>
            <w:vAlign w:val="center"/>
          </w:tcPr>
          <w:p w:rsidR="00B621D7" w:rsidRPr="0046548D" w:rsidRDefault="00B621D7" w:rsidP="00550CCE">
            <w:pPr>
              <w:jc w:val="right"/>
              <w:rPr>
                <w:rFonts w:eastAsiaTheme="minorEastAsia"/>
                <w:color w:val="000000"/>
                <w:kern w:val="0"/>
                <w:sz w:val="24"/>
              </w:rPr>
            </w:pPr>
            <w:r w:rsidRPr="0046548D">
              <w:rPr>
                <w:rFonts w:eastAsiaTheme="minorEastAsia"/>
                <w:sz w:val="24"/>
              </w:rPr>
              <w:t>国投瑞银和安债券</w:t>
            </w:r>
            <w:r w:rsidRPr="0046548D">
              <w:rPr>
                <w:rFonts w:eastAsiaTheme="minorEastAsia"/>
                <w:sz w:val="24"/>
              </w:rPr>
              <w:t>C</w:t>
            </w:r>
          </w:p>
        </w:tc>
        <w:tc>
          <w:tcPr>
            <w:tcW w:w="2322" w:type="dxa"/>
            <w:vAlign w:val="center"/>
          </w:tcPr>
          <w:p w:rsidR="00B621D7" w:rsidRPr="0046548D" w:rsidRDefault="00B621D7" w:rsidP="00B621D7">
            <w:pPr>
              <w:widowControl/>
              <w:jc w:val="right"/>
              <w:rPr>
                <w:rFonts w:eastAsiaTheme="minorEastAsia"/>
                <w:color w:val="000000"/>
                <w:kern w:val="0"/>
                <w:sz w:val="24"/>
              </w:rPr>
            </w:pPr>
            <w:r w:rsidRPr="0046548D">
              <w:rPr>
                <w:rFonts w:eastAsiaTheme="minorEastAsia"/>
                <w:color w:val="000000"/>
                <w:kern w:val="0"/>
                <w:sz w:val="24"/>
              </w:rPr>
              <w:t>215.54</w:t>
            </w:r>
          </w:p>
        </w:tc>
        <w:tc>
          <w:tcPr>
            <w:tcW w:w="2322" w:type="dxa"/>
            <w:vAlign w:val="center"/>
          </w:tcPr>
          <w:p w:rsidR="00B621D7" w:rsidRPr="0046548D" w:rsidRDefault="00B621D7" w:rsidP="00B621D7">
            <w:pPr>
              <w:widowControl/>
              <w:jc w:val="right"/>
              <w:rPr>
                <w:rFonts w:eastAsiaTheme="minorEastAsia"/>
                <w:color w:val="000000"/>
                <w:kern w:val="0"/>
                <w:sz w:val="24"/>
              </w:rPr>
            </w:pPr>
            <w:r w:rsidRPr="0046548D">
              <w:rPr>
                <w:rFonts w:eastAsiaTheme="minorEastAsia"/>
                <w:color w:val="000000"/>
                <w:kern w:val="0"/>
                <w:sz w:val="24"/>
              </w:rPr>
              <w:t>0.14%</w:t>
            </w:r>
          </w:p>
        </w:tc>
      </w:tr>
      <w:tr w:rsidR="00B621D7" w:rsidRPr="0046548D" w:rsidTr="00B621D7">
        <w:tc>
          <w:tcPr>
            <w:tcW w:w="2321" w:type="dxa"/>
            <w:vMerge/>
          </w:tcPr>
          <w:p w:rsidR="00B621D7" w:rsidRPr="0046548D" w:rsidRDefault="00B621D7" w:rsidP="005D2F95">
            <w:pPr>
              <w:pStyle w:val="a0"/>
              <w:ind w:firstLineChars="0" w:firstLine="0"/>
              <w:rPr>
                <w:rFonts w:eastAsiaTheme="minorEastAsia"/>
                <w:sz w:val="24"/>
              </w:rPr>
            </w:pPr>
          </w:p>
        </w:tc>
        <w:tc>
          <w:tcPr>
            <w:tcW w:w="2321" w:type="dxa"/>
            <w:vAlign w:val="center"/>
          </w:tcPr>
          <w:p w:rsidR="00B621D7" w:rsidRPr="0046548D" w:rsidRDefault="00B621D7" w:rsidP="00B621D7">
            <w:pPr>
              <w:widowControl/>
              <w:jc w:val="center"/>
              <w:rPr>
                <w:rFonts w:eastAsiaTheme="minorEastAsia"/>
                <w:color w:val="000000"/>
                <w:kern w:val="0"/>
                <w:sz w:val="24"/>
              </w:rPr>
            </w:pPr>
            <w:r w:rsidRPr="0046548D">
              <w:rPr>
                <w:rFonts w:eastAsiaTheme="minorEastAsia"/>
                <w:color w:val="000000"/>
                <w:kern w:val="0"/>
                <w:sz w:val="24"/>
              </w:rPr>
              <w:t>合计</w:t>
            </w:r>
          </w:p>
        </w:tc>
        <w:tc>
          <w:tcPr>
            <w:tcW w:w="2322" w:type="dxa"/>
            <w:vAlign w:val="center"/>
          </w:tcPr>
          <w:p w:rsidR="00B621D7" w:rsidRPr="0046548D" w:rsidRDefault="00B621D7" w:rsidP="00B621D7">
            <w:pPr>
              <w:widowControl/>
              <w:jc w:val="right"/>
              <w:rPr>
                <w:rFonts w:eastAsiaTheme="minorEastAsia"/>
                <w:color w:val="000000"/>
                <w:kern w:val="0"/>
                <w:sz w:val="24"/>
              </w:rPr>
            </w:pPr>
            <w:r w:rsidRPr="0046548D">
              <w:rPr>
                <w:rFonts w:eastAsiaTheme="minorEastAsia"/>
                <w:color w:val="000000"/>
                <w:kern w:val="0"/>
                <w:sz w:val="24"/>
              </w:rPr>
              <w:t>495.24</w:t>
            </w:r>
          </w:p>
        </w:tc>
        <w:tc>
          <w:tcPr>
            <w:tcW w:w="2322" w:type="dxa"/>
            <w:vAlign w:val="center"/>
          </w:tcPr>
          <w:p w:rsidR="00B621D7" w:rsidRPr="0046548D" w:rsidRDefault="00B621D7" w:rsidP="00B621D7">
            <w:pPr>
              <w:widowControl/>
              <w:jc w:val="right"/>
              <w:rPr>
                <w:rFonts w:eastAsiaTheme="minorEastAsia"/>
                <w:color w:val="000000"/>
                <w:kern w:val="0"/>
                <w:sz w:val="24"/>
              </w:rPr>
            </w:pPr>
            <w:r w:rsidRPr="0046548D">
              <w:rPr>
                <w:rFonts w:eastAsiaTheme="minorEastAsia"/>
                <w:color w:val="000000"/>
                <w:kern w:val="0"/>
                <w:sz w:val="24"/>
              </w:rPr>
              <w:t>0.00%</w:t>
            </w:r>
          </w:p>
        </w:tc>
      </w:tr>
    </w:tbl>
    <w:p w:rsidR="008D25A7" w:rsidRPr="0046548D" w:rsidRDefault="008D25A7" w:rsidP="004B01B2">
      <w:pPr>
        <w:tabs>
          <w:tab w:val="left" w:pos="426"/>
        </w:tabs>
        <w:spacing w:line="360" w:lineRule="auto"/>
        <w:jc w:val="left"/>
        <w:rPr>
          <w:rFonts w:eastAsiaTheme="minorEastAsia"/>
          <w:kern w:val="0"/>
          <w:sz w:val="24"/>
        </w:rPr>
      </w:pPr>
    </w:p>
    <w:p w:rsidR="008D25A7" w:rsidRPr="0046548D" w:rsidRDefault="008D25A7" w:rsidP="008D25A7">
      <w:pPr>
        <w:pStyle w:val="20"/>
        <w:spacing w:before="0" w:after="0" w:line="240" w:lineRule="auto"/>
        <w:rPr>
          <w:rFonts w:ascii="Times New Roman" w:eastAsiaTheme="minorEastAsia" w:hAnsi="Times New Roman"/>
          <w:szCs w:val="24"/>
        </w:rPr>
      </w:pPr>
      <w:r w:rsidRPr="0046548D">
        <w:rPr>
          <w:rFonts w:ascii="Times New Roman" w:eastAsiaTheme="minorEastAsia" w:hAnsi="Times New Roman"/>
          <w:kern w:val="0"/>
          <w:szCs w:val="24"/>
        </w:rPr>
        <w:t>8.3</w:t>
      </w:r>
      <w:r w:rsidRPr="0046548D">
        <w:rPr>
          <w:rFonts w:ascii="Times New Roman" w:eastAsiaTheme="minorEastAsia" w:hAnsi="Times New Roman"/>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48"/>
        <w:gridCol w:w="2424"/>
        <w:gridCol w:w="4526"/>
      </w:tblGrid>
      <w:tr w:rsidR="008D25A7" w:rsidRPr="0046548D" w:rsidTr="004B3136">
        <w:trPr>
          <w:trHeight w:val="285"/>
        </w:trPr>
        <w:tc>
          <w:tcPr>
            <w:tcW w:w="2548"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份额级别</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持有基金份额总量的数量区间（万份）</w:t>
            </w:r>
          </w:p>
        </w:tc>
      </w:tr>
      <w:tr w:rsidR="008D25A7" w:rsidRPr="0046548D" w:rsidTr="004B3136">
        <w:trPr>
          <w:trHeight w:val="285"/>
        </w:trPr>
        <w:tc>
          <w:tcPr>
            <w:tcW w:w="2548" w:type="dxa"/>
            <w:vMerge w:val="restart"/>
            <w:shd w:val="clear" w:color="auto" w:fill="auto"/>
            <w:tcMar>
              <w:top w:w="0" w:type="dxa"/>
              <w:left w:w="108" w:type="dxa"/>
              <w:bottom w:w="0" w:type="dxa"/>
              <w:right w:w="108" w:type="dxa"/>
            </w:tcMar>
            <w:vAlign w:val="center"/>
            <w:hideMark/>
          </w:tcPr>
          <w:p w:rsidR="008D25A7" w:rsidRPr="0046548D" w:rsidRDefault="008D25A7" w:rsidP="004B3136">
            <w:pPr>
              <w:widowControl/>
              <w:jc w:val="left"/>
              <w:rPr>
                <w:rFonts w:eastAsiaTheme="minorEastAsia"/>
                <w:kern w:val="0"/>
                <w:sz w:val="24"/>
              </w:rPr>
            </w:pPr>
            <w:r w:rsidRPr="0046548D">
              <w:rPr>
                <w:rFonts w:eastAsiaTheme="minorEastAsia"/>
                <w:kern w:val="0"/>
                <w:sz w:val="24"/>
              </w:rPr>
              <w:t>本公司高级管理人员、基金投资和研究部门负责人</w:t>
            </w:r>
            <w:r w:rsidRPr="0046548D">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国投瑞银和安债券</w:t>
            </w:r>
            <w:r w:rsidRPr="0046548D">
              <w:rPr>
                <w:rFonts w:eastAsiaTheme="minorEastAsia"/>
                <w:kern w:val="0"/>
                <w:sz w:val="24"/>
              </w:rPr>
              <w:t>A</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0</w:t>
            </w:r>
          </w:p>
        </w:tc>
      </w:tr>
      <w:tr w:rsidR="008D25A7" w:rsidRPr="0046548D" w:rsidTr="004B3136">
        <w:trPr>
          <w:trHeight w:val="285"/>
        </w:trPr>
        <w:tc>
          <w:tcPr>
            <w:tcW w:w="2548" w:type="dxa"/>
            <w:vMerge/>
            <w:shd w:val="clear" w:color="auto" w:fill="auto"/>
            <w:vAlign w:val="center"/>
            <w:hideMark/>
          </w:tcPr>
          <w:p w:rsidR="008D25A7" w:rsidRPr="0046548D" w:rsidRDefault="008D25A7" w:rsidP="004B3136">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国投瑞银和安债券</w:t>
            </w:r>
            <w:r w:rsidRPr="0046548D">
              <w:rPr>
                <w:rFonts w:eastAsiaTheme="minorEastAsia"/>
                <w:kern w:val="0"/>
                <w:sz w:val="24"/>
              </w:rPr>
              <w:t>C</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0</w:t>
            </w:r>
          </w:p>
        </w:tc>
      </w:tr>
      <w:tr w:rsidR="008D25A7" w:rsidRPr="0046548D" w:rsidTr="004B3136">
        <w:trPr>
          <w:trHeight w:val="285"/>
        </w:trPr>
        <w:tc>
          <w:tcPr>
            <w:tcW w:w="2548" w:type="dxa"/>
            <w:vMerge/>
            <w:shd w:val="clear" w:color="auto" w:fill="auto"/>
            <w:vAlign w:val="center"/>
            <w:hideMark/>
          </w:tcPr>
          <w:p w:rsidR="008D25A7" w:rsidRPr="0046548D" w:rsidRDefault="008D25A7" w:rsidP="004B3136">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合计</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0</w:t>
            </w:r>
          </w:p>
        </w:tc>
      </w:tr>
      <w:tr w:rsidR="008D25A7" w:rsidRPr="0046548D" w:rsidTr="004B3136">
        <w:trPr>
          <w:trHeight w:val="285"/>
        </w:trPr>
        <w:tc>
          <w:tcPr>
            <w:tcW w:w="2548" w:type="dxa"/>
            <w:vMerge w:val="restart"/>
            <w:shd w:val="clear" w:color="auto" w:fill="auto"/>
            <w:tcMar>
              <w:top w:w="0" w:type="dxa"/>
              <w:left w:w="108" w:type="dxa"/>
              <w:bottom w:w="0" w:type="dxa"/>
              <w:right w:w="108" w:type="dxa"/>
            </w:tcMar>
            <w:vAlign w:val="center"/>
            <w:hideMark/>
          </w:tcPr>
          <w:p w:rsidR="008D25A7" w:rsidRPr="0046548D" w:rsidRDefault="008D25A7" w:rsidP="004B3136">
            <w:pPr>
              <w:widowControl/>
              <w:jc w:val="left"/>
              <w:rPr>
                <w:rFonts w:eastAsiaTheme="minorEastAsia"/>
                <w:kern w:val="0"/>
                <w:sz w:val="24"/>
              </w:rPr>
            </w:pPr>
            <w:r w:rsidRPr="0046548D">
              <w:rPr>
                <w:rFonts w:eastAsiaTheme="minorEastAsia"/>
                <w:kern w:val="0"/>
                <w:sz w:val="24"/>
              </w:rPr>
              <w:t>本基金基金经理</w:t>
            </w:r>
            <w:r w:rsidRPr="0046548D">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国投瑞银和安债券</w:t>
            </w:r>
            <w:r w:rsidRPr="0046548D">
              <w:rPr>
                <w:rFonts w:eastAsiaTheme="minorEastAsia"/>
                <w:kern w:val="0"/>
                <w:sz w:val="24"/>
              </w:rPr>
              <w:t>A</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0</w:t>
            </w:r>
          </w:p>
        </w:tc>
      </w:tr>
      <w:tr w:rsidR="008D25A7" w:rsidRPr="0046548D" w:rsidTr="004B3136">
        <w:trPr>
          <w:trHeight w:val="525"/>
        </w:trPr>
        <w:tc>
          <w:tcPr>
            <w:tcW w:w="2548" w:type="dxa"/>
            <w:vMerge/>
            <w:shd w:val="clear" w:color="auto" w:fill="auto"/>
            <w:vAlign w:val="center"/>
            <w:hideMark/>
          </w:tcPr>
          <w:p w:rsidR="008D25A7" w:rsidRPr="0046548D" w:rsidRDefault="008D25A7" w:rsidP="004B3136">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国投瑞银和安债券</w:t>
            </w:r>
            <w:r w:rsidRPr="0046548D">
              <w:rPr>
                <w:rFonts w:eastAsiaTheme="minorEastAsia"/>
                <w:kern w:val="0"/>
                <w:sz w:val="24"/>
              </w:rPr>
              <w:t>C</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0</w:t>
            </w:r>
          </w:p>
        </w:tc>
      </w:tr>
      <w:tr w:rsidR="008D25A7" w:rsidRPr="0046548D" w:rsidTr="004B3136">
        <w:trPr>
          <w:trHeight w:val="653"/>
        </w:trPr>
        <w:tc>
          <w:tcPr>
            <w:tcW w:w="2548" w:type="dxa"/>
            <w:vMerge/>
            <w:shd w:val="clear" w:color="auto" w:fill="auto"/>
            <w:vAlign w:val="center"/>
            <w:hideMark/>
          </w:tcPr>
          <w:p w:rsidR="008D25A7" w:rsidRPr="0046548D" w:rsidRDefault="008D25A7" w:rsidP="004B3136">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合计</w:t>
            </w:r>
          </w:p>
        </w:tc>
        <w:tc>
          <w:tcPr>
            <w:tcW w:w="4526" w:type="dxa"/>
            <w:shd w:val="clear" w:color="auto" w:fill="auto"/>
            <w:tcMar>
              <w:top w:w="0" w:type="dxa"/>
              <w:left w:w="108" w:type="dxa"/>
              <w:bottom w:w="0" w:type="dxa"/>
              <w:right w:w="108" w:type="dxa"/>
            </w:tcMar>
            <w:vAlign w:val="center"/>
            <w:hideMark/>
          </w:tcPr>
          <w:p w:rsidR="008D25A7" w:rsidRPr="0046548D" w:rsidRDefault="008D25A7" w:rsidP="004B3136">
            <w:pPr>
              <w:widowControl/>
              <w:jc w:val="center"/>
              <w:rPr>
                <w:rFonts w:eastAsiaTheme="minorEastAsia"/>
                <w:kern w:val="0"/>
                <w:sz w:val="24"/>
              </w:rPr>
            </w:pPr>
            <w:r w:rsidRPr="0046548D">
              <w:rPr>
                <w:rFonts w:eastAsiaTheme="minorEastAsia"/>
                <w:kern w:val="0"/>
                <w:sz w:val="24"/>
              </w:rPr>
              <w:t>0</w:t>
            </w:r>
          </w:p>
        </w:tc>
      </w:tr>
    </w:tbl>
    <w:p w:rsidR="00705EC3" w:rsidRPr="0046548D" w:rsidRDefault="008D25A7"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注：本公司高级管理人员、基金投资和研究部门负责人，本基金基金经理于本报告期末均未持有本基金份额。</w:t>
      </w:r>
    </w:p>
    <w:p w:rsidR="008D25A7" w:rsidRPr="0046548D" w:rsidRDefault="008D25A7" w:rsidP="006F41B7">
      <w:pPr>
        <w:spacing w:line="288" w:lineRule="auto"/>
        <w:rPr>
          <w:rFonts w:eastAsiaTheme="minorEastAsia"/>
          <w:color w:val="000000"/>
          <w:sz w:val="24"/>
        </w:rPr>
      </w:pPr>
    </w:p>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72" w:name="_Toc331410115"/>
      <w:bookmarkStart w:id="73" w:name="_Toc225500053"/>
      <w:r w:rsidRPr="0046548D">
        <w:rPr>
          <w:rFonts w:eastAsiaTheme="minorEastAsia"/>
          <w:b/>
          <w:bCs/>
          <w:szCs w:val="24"/>
          <w:lang w:val="en-US"/>
        </w:rPr>
        <w:t>9</w:t>
      </w:r>
      <w:r w:rsidRPr="0046548D">
        <w:rPr>
          <w:rFonts w:eastAsiaTheme="minorEastAsia"/>
          <w:b/>
          <w:bCs/>
          <w:szCs w:val="24"/>
          <w:lang w:val="en-US"/>
        </w:rPr>
        <w:t>开放式基金份额变动</w:t>
      </w:r>
      <w:bookmarkEnd w:id="72"/>
      <w:bookmarkEnd w:id="73"/>
    </w:p>
    <w:p w:rsidR="001548F9" w:rsidRPr="0046548D" w:rsidRDefault="001548F9" w:rsidP="006C6300">
      <w:pPr>
        <w:jc w:val="right"/>
        <w:rPr>
          <w:rFonts w:eastAsiaTheme="minorEastAsia"/>
          <w:sz w:val="24"/>
        </w:rPr>
      </w:pPr>
      <w:r w:rsidRPr="0046548D">
        <w:rPr>
          <w:rFonts w:eastAsiaTheme="minor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89"/>
        <w:gridCol w:w="2998"/>
        <w:gridCol w:w="2999"/>
      </w:tblGrid>
      <w:tr w:rsidR="00343AD4" w:rsidRPr="0046548D" w:rsidTr="00131110">
        <w:tc>
          <w:tcPr>
            <w:tcW w:w="1771" w:type="pct"/>
            <w:vAlign w:val="center"/>
          </w:tcPr>
          <w:p w:rsidR="00343AD4" w:rsidRPr="0046548D" w:rsidRDefault="00343AD4" w:rsidP="00343AD4">
            <w:pPr>
              <w:jc w:val="center"/>
              <w:rPr>
                <w:rFonts w:eastAsiaTheme="minorEastAsia"/>
                <w:sz w:val="24"/>
              </w:rPr>
            </w:pPr>
            <w:r w:rsidRPr="0046548D">
              <w:rPr>
                <w:rFonts w:eastAsiaTheme="minorEastAsia"/>
                <w:sz w:val="24"/>
              </w:rPr>
              <w:t>项目</w:t>
            </w:r>
          </w:p>
        </w:tc>
        <w:tc>
          <w:tcPr>
            <w:tcW w:w="1614" w:type="pct"/>
            <w:vAlign w:val="center"/>
          </w:tcPr>
          <w:p w:rsidR="00343AD4" w:rsidRPr="0046548D" w:rsidRDefault="00343AD4" w:rsidP="00131110">
            <w:pPr>
              <w:jc w:val="center"/>
              <w:rPr>
                <w:rFonts w:eastAsiaTheme="minorEastAsia"/>
                <w:sz w:val="24"/>
              </w:rPr>
            </w:pPr>
            <w:r w:rsidRPr="0046548D">
              <w:rPr>
                <w:rFonts w:eastAsiaTheme="minorEastAsia"/>
                <w:sz w:val="24"/>
              </w:rPr>
              <w:t>国投瑞银和安债券</w:t>
            </w:r>
            <w:r w:rsidRPr="0046548D">
              <w:rPr>
                <w:rFonts w:eastAsiaTheme="minorEastAsia"/>
                <w:sz w:val="24"/>
              </w:rPr>
              <w:t>A</w:t>
            </w:r>
          </w:p>
        </w:tc>
        <w:tc>
          <w:tcPr>
            <w:tcW w:w="1615" w:type="pct"/>
            <w:vAlign w:val="center"/>
          </w:tcPr>
          <w:p w:rsidR="00343AD4" w:rsidRPr="0046548D" w:rsidRDefault="00343AD4" w:rsidP="00131110">
            <w:pPr>
              <w:jc w:val="center"/>
              <w:rPr>
                <w:rFonts w:eastAsiaTheme="minorEastAsia"/>
                <w:sz w:val="24"/>
              </w:rPr>
            </w:pPr>
            <w:r w:rsidRPr="0046548D">
              <w:rPr>
                <w:rFonts w:eastAsiaTheme="minorEastAsia"/>
                <w:sz w:val="24"/>
              </w:rPr>
              <w:t>国投瑞银和安债券</w:t>
            </w:r>
            <w:r w:rsidRPr="0046548D">
              <w:rPr>
                <w:rFonts w:eastAsiaTheme="minorEastAsia"/>
                <w:sz w:val="24"/>
              </w:rPr>
              <w:t>C</w:t>
            </w:r>
          </w:p>
        </w:tc>
      </w:tr>
      <w:tr w:rsidR="001548F9" w:rsidRPr="0046548D" w:rsidTr="00131110">
        <w:tc>
          <w:tcPr>
            <w:tcW w:w="1771" w:type="pct"/>
            <w:vAlign w:val="center"/>
          </w:tcPr>
          <w:p w:rsidR="001548F9" w:rsidRPr="0046548D" w:rsidRDefault="001548F9" w:rsidP="00131110">
            <w:pPr>
              <w:rPr>
                <w:rFonts w:eastAsiaTheme="minorEastAsia"/>
                <w:sz w:val="24"/>
              </w:rPr>
            </w:pPr>
            <w:r w:rsidRPr="0046548D">
              <w:rPr>
                <w:rFonts w:eastAsiaTheme="minorEastAsia"/>
                <w:sz w:val="24"/>
              </w:rPr>
              <w:t>基金合同生效日（</w:t>
            </w:r>
            <w:r w:rsidRPr="0046548D">
              <w:rPr>
                <w:rFonts w:eastAsiaTheme="minorEastAsia"/>
                <w:sz w:val="24"/>
              </w:rPr>
              <w:t>2016</w:t>
            </w:r>
            <w:r w:rsidRPr="0046548D">
              <w:rPr>
                <w:rFonts w:eastAsiaTheme="minorEastAsia"/>
                <w:sz w:val="24"/>
              </w:rPr>
              <w:t>年</w:t>
            </w:r>
            <w:r w:rsidRPr="0046548D">
              <w:rPr>
                <w:rFonts w:eastAsiaTheme="minorEastAsia"/>
                <w:sz w:val="24"/>
              </w:rPr>
              <w:t>4</w:t>
            </w:r>
            <w:r w:rsidRPr="0046548D">
              <w:rPr>
                <w:rFonts w:eastAsiaTheme="minorEastAsia"/>
                <w:sz w:val="24"/>
              </w:rPr>
              <w:t>月</w:t>
            </w:r>
            <w:r w:rsidRPr="0046548D">
              <w:rPr>
                <w:rFonts w:eastAsiaTheme="minorEastAsia"/>
                <w:sz w:val="24"/>
              </w:rPr>
              <w:t>22</w:t>
            </w:r>
            <w:r w:rsidRPr="0046548D">
              <w:rPr>
                <w:rFonts w:eastAsiaTheme="minorEastAsia"/>
                <w:sz w:val="24"/>
              </w:rPr>
              <w:t>日）基金份额总额</w:t>
            </w:r>
          </w:p>
        </w:tc>
        <w:tc>
          <w:tcPr>
            <w:tcW w:w="1614" w:type="pct"/>
            <w:vAlign w:val="center"/>
          </w:tcPr>
          <w:p w:rsidR="001548F9" w:rsidRPr="0046548D" w:rsidRDefault="001548F9" w:rsidP="00131110">
            <w:pPr>
              <w:jc w:val="right"/>
              <w:rPr>
                <w:rFonts w:eastAsiaTheme="minorEastAsia"/>
                <w:sz w:val="24"/>
              </w:rPr>
            </w:pPr>
            <w:r w:rsidRPr="0046548D">
              <w:rPr>
                <w:rFonts w:eastAsiaTheme="minorEastAsia"/>
                <w:sz w:val="24"/>
              </w:rPr>
              <w:t>500,086,545.92</w:t>
            </w:r>
          </w:p>
        </w:tc>
        <w:tc>
          <w:tcPr>
            <w:tcW w:w="1615" w:type="pct"/>
            <w:vAlign w:val="center"/>
          </w:tcPr>
          <w:p w:rsidR="001548F9" w:rsidRPr="0046548D" w:rsidRDefault="001548F9" w:rsidP="00131110">
            <w:pPr>
              <w:jc w:val="right"/>
              <w:rPr>
                <w:rFonts w:eastAsiaTheme="minorEastAsia"/>
                <w:sz w:val="24"/>
              </w:rPr>
            </w:pPr>
            <w:r w:rsidRPr="0046548D">
              <w:rPr>
                <w:rFonts w:eastAsiaTheme="minorEastAsia"/>
                <w:sz w:val="24"/>
              </w:rPr>
              <w:t>52,050.06</w:t>
            </w:r>
          </w:p>
        </w:tc>
      </w:tr>
      <w:tr w:rsidR="001548F9" w:rsidRPr="0046548D" w:rsidTr="00131110">
        <w:tc>
          <w:tcPr>
            <w:tcW w:w="1771" w:type="pct"/>
            <w:vAlign w:val="center"/>
          </w:tcPr>
          <w:p w:rsidR="001548F9" w:rsidRPr="0046548D" w:rsidRDefault="001548F9" w:rsidP="00131110">
            <w:pPr>
              <w:rPr>
                <w:rFonts w:eastAsiaTheme="minorEastAsia"/>
                <w:sz w:val="24"/>
              </w:rPr>
            </w:pPr>
            <w:r w:rsidRPr="0046548D">
              <w:rPr>
                <w:rFonts w:eastAsiaTheme="minorEastAsia"/>
                <w:sz w:val="24"/>
              </w:rPr>
              <w:t>本报告期期初基金份额总额</w:t>
            </w:r>
          </w:p>
        </w:tc>
        <w:tc>
          <w:tcPr>
            <w:tcW w:w="1614" w:type="pct"/>
            <w:vAlign w:val="center"/>
          </w:tcPr>
          <w:p w:rsidR="001548F9" w:rsidRPr="0046548D" w:rsidRDefault="001548F9" w:rsidP="00131110">
            <w:pPr>
              <w:jc w:val="right"/>
              <w:rPr>
                <w:rFonts w:eastAsiaTheme="minorEastAsia"/>
                <w:sz w:val="24"/>
              </w:rPr>
            </w:pPr>
            <w:r w:rsidRPr="0046548D">
              <w:rPr>
                <w:rFonts w:eastAsiaTheme="minorEastAsia"/>
                <w:sz w:val="24"/>
              </w:rPr>
              <w:t>49,159,962.37</w:t>
            </w:r>
          </w:p>
        </w:tc>
        <w:tc>
          <w:tcPr>
            <w:tcW w:w="1615" w:type="pct"/>
            <w:vAlign w:val="center"/>
          </w:tcPr>
          <w:p w:rsidR="001548F9" w:rsidRPr="0046548D" w:rsidRDefault="001548F9" w:rsidP="00131110">
            <w:pPr>
              <w:jc w:val="right"/>
              <w:rPr>
                <w:rFonts w:eastAsiaTheme="minorEastAsia"/>
                <w:sz w:val="24"/>
              </w:rPr>
            </w:pPr>
            <w:r w:rsidRPr="0046548D">
              <w:rPr>
                <w:rFonts w:eastAsiaTheme="minorEastAsia"/>
                <w:sz w:val="24"/>
              </w:rPr>
              <w:t>174,522.69</w:t>
            </w:r>
          </w:p>
        </w:tc>
      </w:tr>
      <w:tr w:rsidR="001548F9" w:rsidRPr="0046548D" w:rsidTr="00131110">
        <w:tc>
          <w:tcPr>
            <w:tcW w:w="1771" w:type="pct"/>
            <w:vAlign w:val="center"/>
          </w:tcPr>
          <w:p w:rsidR="001548F9" w:rsidRPr="0046548D" w:rsidRDefault="005151E7" w:rsidP="00131110">
            <w:pPr>
              <w:rPr>
                <w:rFonts w:eastAsiaTheme="minorEastAsia"/>
                <w:sz w:val="24"/>
              </w:rPr>
            </w:pPr>
            <w:r w:rsidRPr="0046548D">
              <w:rPr>
                <w:rFonts w:eastAsiaTheme="minorEastAsia"/>
                <w:sz w:val="24"/>
              </w:rPr>
              <w:t>本报告期</w:t>
            </w:r>
            <w:r w:rsidR="001548F9" w:rsidRPr="0046548D">
              <w:rPr>
                <w:rFonts w:eastAsiaTheme="minorEastAsia"/>
                <w:sz w:val="24"/>
              </w:rPr>
              <w:t>基金总申购份额</w:t>
            </w:r>
          </w:p>
        </w:tc>
        <w:tc>
          <w:tcPr>
            <w:tcW w:w="1614" w:type="pct"/>
            <w:vAlign w:val="center"/>
          </w:tcPr>
          <w:p w:rsidR="001548F9" w:rsidRPr="0046548D" w:rsidRDefault="001548F9" w:rsidP="00131110">
            <w:pPr>
              <w:jc w:val="right"/>
              <w:rPr>
                <w:rFonts w:eastAsiaTheme="minorEastAsia"/>
                <w:sz w:val="24"/>
              </w:rPr>
            </w:pPr>
            <w:r w:rsidRPr="0046548D">
              <w:rPr>
                <w:rFonts w:eastAsiaTheme="minorEastAsia"/>
                <w:sz w:val="24"/>
              </w:rPr>
              <w:t>122,915.32</w:t>
            </w:r>
          </w:p>
        </w:tc>
        <w:tc>
          <w:tcPr>
            <w:tcW w:w="1615" w:type="pct"/>
            <w:vAlign w:val="center"/>
          </w:tcPr>
          <w:p w:rsidR="001548F9" w:rsidRPr="0046548D" w:rsidRDefault="001548F9" w:rsidP="00131110">
            <w:pPr>
              <w:jc w:val="right"/>
              <w:rPr>
                <w:rFonts w:eastAsiaTheme="minorEastAsia"/>
                <w:sz w:val="24"/>
              </w:rPr>
            </w:pPr>
            <w:r w:rsidRPr="0046548D">
              <w:rPr>
                <w:rFonts w:eastAsiaTheme="minorEastAsia"/>
                <w:sz w:val="24"/>
              </w:rPr>
              <w:t>420,884.00</w:t>
            </w:r>
          </w:p>
        </w:tc>
      </w:tr>
      <w:tr w:rsidR="001548F9" w:rsidRPr="0046548D" w:rsidTr="00131110">
        <w:tc>
          <w:tcPr>
            <w:tcW w:w="1771" w:type="pct"/>
            <w:vAlign w:val="center"/>
          </w:tcPr>
          <w:p w:rsidR="001548F9" w:rsidRPr="0046548D" w:rsidRDefault="001548F9" w:rsidP="00131110">
            <w:pPr>
              <w:rPr>
                <w:rFonts w:eastAsiaTheme="minorEastAsia"/>
                <w:sz w:val="24"/>
              </w:rPr>
            </w:pPr>
            <w:r w:rsidRPr="0046548D">
              <w:rPr>
                <w:rFonts w:eastAsiaTheme="minorEastAsia"/>
                <w:sz w:val="24"/>
              </w:rPr>
              <w:t>减：</w:t>
            </w:r>
            <w:r w:rsidR="005151E7" w:rsidRPr="0046548D">
              <w:rPr>
                <w:rFonts w:eastAsiaTheme="minorEastAsia"/>
                <w:sz w:val="24"/>
              </w:rPr>
              <w:t>本报告期</w:t>
            </w:r>
            <w:r w:rsidRPr="0046548D">
              <w:rPr>
                <w:rFonts w:eastAsiaTheme="minorEastAsia"/>
                <w:sz w:val="24"/>
              </w:rPr>
              <w:t>基金总赎回份额</w:t>
            </w:r>
          </w:p>
        </w:tc>
        <w:tc>
          <w:tcPr>
            <w:tcW w:w="1614" w:type="pct"/>
            <w:vAlign w:val="center"/>
          </w:tcPr>
          <w:p w:rsidR="001548F9" w:rsidRPr="0046548D" w:rsidRDefault="001548F9" w:rsidP="00131110">
            <w:pPr>
              <w:jc w:val="right"/>
              <w:rPr>
                <w:rFonts w:eastAsiaTheme="minorEastAsia"/>
                <w:sz w:val="24"/>
              </w:rPr>
            </w:pPr>
            <w:r w:rsidRPr="0046548D">
              <w:rPr>
                <w:rFonts w:eastAsiaTheme="minorEastAsia"/>
                <w:sz w:val="24"/>
              </w:rPr>
              <w:t>39,189,017.31</w:t>
            </w:r>
          </w:p>
        </w:tc>
        <w:tc>
          <w:tcPr>
            <w:tcW w:w="1615" w:type="pct"/>
            <w:vAlign w:val="center"/>
          </w:tcPr>
          <w:p w:rsidR="001548F9" w:rsidRPr="0046548D" w:rsidRDefault="001548F9" w:rsidP="00131110">
            <w:pPr>
              <w:jc w:val="right"/>
              <w:rPr>
                <w:rFonts w:eastAsiaTheme="minorEastAsia"/>
                <w:sz w:val="24"/>
              </w:rPr>
            </w:pPr>
            <w:r w:rsidRPr="0046548D">
              <w:rPr>
                <w:rFonts w:eastAsiaTheme="minorEastAsia"/>
                <w:sz w:val="24"/>
              </w:rPr>
              <w:t>437,906.97</w:t>
            </w:r>
          </w:p>
        </w:tc>
      </w:tr>
      <w:tr w:rsidR="001548F9" w:rsidRPr="0046548D" w:rsidTr="00131110">
        <w:tc>
          <w:tcPr>
            <w:tcW w:w="1771" w:type="pct"/>
            <w:vAlign w:val="center"/>
          </w:tcPr>
          <w:p w:rsidR="001548F9" w:rsidRPr="0046548D" w:rsidRDefault="005151E7" w:rsidP="00131110">
            <w:pPr>
              <w:rPr>
                <w:rFonts w:eastAsiaTheme="minorEastAsia"/>
                <w:sz w:val="24"/>
              </w:rPr>
            </w:pPr>
            <w:r w:rsidRPr="0046548D">
              <w:rPr>
                <w:rFonts w:eastAsiaTheme="minorEastAsia"/>
                <w:sz w:val="24"/>
              </w:rPr>
              <w:t>本报告期</w:t>
            </w:r>
            <w:r w:rsidR="001548F9" w:rsidRPr="0046548D">
              <w:rPr>
                <w:rFonts w:eastAsiaTheme="minorEastAsia"/>
                <w:sz w:val="24"/>
              </w:rPr>
              <w:t>基金拆分变动份额</w:t>
            </w:r>
          </w:p>
        </w:tc>
        <w:tc>
          <w:tcPr>
            <w:tcW w:w="1614" w:type="pct"/>
            <w:vAlign w:val="center"/>
          </w:tcPr>
          <w:p w:rsidR="001548F9" w:rsidRPr="0046548D" w:rsidRDefault="001548F9" w:rsidP="00131110">
            <w:pPr>
              <w:jc w:val="right"/>
              <w:rPr>
                <w:rFonts w:eastAsiaTheme="minorEastAsia"/>
                <w:sz w:val="24"/>
              </w:rPr>
            </w:pPr>
            <w:r w:rsidRPr="0046548D">
              <w:rPr>
                <w:rFonts w:eastAsiaTheme="minorEastAsia"/>
                <w:sz w:val="24"/>
              </w:rPr>
              <w:t>-</w:t>
            </w:r>
          </w:p>
        </w:tc>
        <w:tc>
          <w:tcPr>
            <w:tcW w:w="1615" w:type="pct"/>
            <w:vAlign w:val="center"/>
          </w:tcPr>
          <w:p w:rsidR="001548F9" w:rsidRPr="0046548D" w:rsidRDefault="001548F9" w:rsidP="00131110">
            <w:pPr>
              <w:jc w:val="right"/>
              <w:rPr>
                <w:rFonts w:eastAsiaTheme="minorEastAsia"/>
                <w:sz w:val="24"/>
              </w:rPr>
            </w:pPr>
            <w:r w:rsidRPr="0046548D">
              <w:rPr>
                <w:rFonts w:eastAsiaTheme="minorEastAsia"/>
                <w:sz w:val="24"/>
              </w:rPr>
              <w:t>-</w:t>
            </w:r>
          </w:p>
        </w:tc>
      </w:tr>
      <w:tr w:rsidR="001548F9" w:rsidRPr="0046548D" w:rsidTr="00131110">
        <w:tc>
          <w:tcPr>
            <w:tcW w:w="1771" w:type="pct"/>
            <w:vAlign w:val="center"/>
          </w:tcPr>
          <w:p w:rsidR="001548F9" w:rsidRPr="0046548D" w:rsidRDefault="001548F9" w:rsidP="00131110">
            <w:pPr>
              <w:rPr>
                <w:rFonts w:eastAsiaTheme="minorEastAsia"/>
                <w:sz w:val="24"/>
              </w:rPr>
            </w:pPr>
            <w:r w:rsidRPr="0046548D">
              <w:rPr>
                <w:rFonts w:eastAsiaTheme="minorEastAsia"/>
                <w:sz w:val="24"/>
              </w:rPr>
              <w:t>本报告期期末基金份额总额</w:t>
            </w:r>
          </w:p>
        </w:tc>
        <w:tc>
          <w:tcPr>
            <w:tcW w:w="1614" w:type="pct"/>
            <w:vAlign w:val="center"/>
          </w:tcPr>
          <w:p w:rsidR="001548F9" w:rsidRPr="0046548D" w:rsidRDefault="001548F9" w:rsidP="00131110">
            <w:pPr>
              <w:jc w:val="right"/>
              <w:rPr>
                <w:rFonts w:eastAsiaTheme="minorEastAsia"/>
                <w:sz w:val="24"/>
              </w:rPr>
            </w:pPr>
            <w:r w:rsidRPr="0046548D">
              <w:rPr>
                <w:rFonts w:eastAsiaTheme="minorEastAsia"/>
                <w:sz w:val="24"/>
              </w:rPr>
              <w:t>10,093,860.38</w:t>
            </w:r>
          </w:p>
        </w:tc>
        <w:tc>
          <w:tcPr>
            <w:tcW w:w="1615" w:type="pct"/>
            <w:vAlign w:val="center"/>
          </w:tcPr>
          <w:p w:rsidR="001548F9" w:rsidRPr="0046548D" w:rsidRDefault="001548F9" w:rsidP="00131110">
            <w:pPr>
              <w:jc w:val="right"/>
              <w:rPr>
                <w:rFonts w:eastAsiaTheme="minorEastAsia"/>
                <w:sz w:val="24"/>
              </w:rPr>
            </w:pPr>
            <w:r w:rsidRPr="0046548D">
              <w:rPr>
                <w:rFonts w:eastAsiaTheme="minorEastAsia"/>
                <w:sz w:val="24"/>
              </w:rPr>
              <w:t>157,499.72</w:t>
            </w:r>
          </w:p>
        </w:tc>
      </w:tr>
    </w:tbl>
    <w:p w:rsidR="001548F9" w:rsidRPr="0046548D" w:rsidRDefault="001548F9" w:rsidP="008636A7">
      <w:pPr>
        <w:pStyle w:val="1"/>
        <w:keepNext/>
        <w:keepLines/>
        <w:widowControl w:val="0"/>
        <w:spacing w:beforeLines="100" w:afterLines="100" w:line="360" w:lineRule="auto"/>
        <w:jc w:val="center"/>
        <w:rPr>
          <w:rFonts w:eastAsiaTheme="minorEastAsia"/>
          <w:b/>
          <w:bCs/>
          <w:szCs w:val="24"/>
          <w:lang w:val="en-US"/>
        </w:rPr>
      </w:pPr>
      <w:bookmarkStart w:id="74" w:name="_Toc331410116"/>
      <w:bookmarkStart w:id="75" w:name="_Toc225500054"/>
      <w:r w:rsidRPr="0046548D">
        <w:rPr>
          <w:rFonts w:eastAsiaTheme="minorEastAsia"/>
          <w:b/>
          <w:bCs/>
          <w:szCs w:val="24"/>
          <w:lang w:val="en-US"/>
        </w:rPr>
        <w:t xml:space="preserve">10  </w:t>
      </w:r>
      <w:r w:rsidRPr="0046548D">
        <w:rPr>
          <w:rFonts w:eastAsiaTheme="minorEastAsia"/>
          <w:b/>
          <w:bCs/>
          <w:szCs w:val="24"/>
          <w:lang w:val="en-US"/>
        </w:rPr>
        <w:t>重大事件揭示</w:t>
      </w:r>
      <w:bookmarkEnd w:id="74"/>
      <w:bookmarkEnd w:id="75"/>
    </w:p>
    <w:p w:rsidR="00AF14B2" w:rsidRDefault="00AF14B2" w:rsidP="00AF14B2">
      <w:pPr>
        <w:pStyle w:val="20"/>
        <w:spacing w:before="0" w:after="0"/>
        <w:rPr>
          <w:rFonts w:ascii="Times New Roman" w:eastAsiaTheme="minorEastAsia" w:hAnsi="Times New Roman"/>
          <w:kern w:val="0"/>
          <w:szCs w:val="24"/>
        </w:rPr>
      </w:pPr>
      <w:bookmarkStart w:id="76" w:name="_Toc331410117"/>
      <w:r>
        <w:rPr>
          <w:rFonts w:ascii="Times New Roman" w:eastAsiaTheme="minorEastAsia" w:hAnsi="Times New Roman"/>
          <w:kern w:val="0"/>
          <w:szCs w:val="24"/>
        </w:rPr>
        <w:t xml:space="preserve">10.1 </w:t>
      </w:r>
      <w:r>
        <w:rPr>
          <w:rFonts w:ascii="Times New Roman" w:eastAsiaTheme="minorEastAsia" w:hAnsi="Times New Roman" w:hint="eastAsia"/>
          <w:kern w:val="0"/>
          <w:szCs w:val="24"/>
        </w:rPr>
        <w:t>基金份额持有人大会决议</w:t>
      </w:r>
      <w:bookmarkEnd w:id="76"/>
    </w:p>
    <w:p w:rsidR="00AF14B2" w:rsidRDefault="00AF14B2" w:rsidP="00AF14B2">
      <w:pPr>
        <w:spacing w:line="360" w:lineRule="auto"/>
        <w:ind w:firstLineChars="200" w:firstLine="480"/>
        <w:rPr>
          <w:rFonts w:eastAsiaTheme="minorEastAsia"/>
          <w:color w:val="000000"/>
          <w:sz w:val="24"/>
        </w:rPr>
      </w:pPr>
      <w:bookmarkStart w:id="77" w:name="_Toc331410118"/>
      <w:r>
        <w:rPr>
          <w:rFonts w:eastAsiaTheme="minorEastAsia"/>
          <w:color w:val="000000"/>
          <w:sz w:val="24"/>
        </w:rPr>
        <w:t>报告期内，本基金以通讯方式于</w:t>
      </w:r>
      <w:r>
        <w:rPr>
          <w:rFonts w:eastAsiaTheme="minorEastAsia"/>
          <w:color w:val="000000"/>
          <w:sz w:val="24"/>
        </w:rPr>
        <w:t>2018</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26</w:t>
      </w:r>
      <w:r>
        <w:rPr>
          <w:rFonts w:eastAsiaTheme="minorEastAsia"/>
          <w:color w:val="000000"/>
          <w:sz w:val="24"/>
        </w:rPr>
        <w:t>日止召开了基金份额持有人大会，并于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26</w:t>
      </w:r>
      <w:r>
        <w:rPr>
          <w:rFonts w:eastAsiaTheme="minorEastAsia"/>
          <w:color w:val="000000"/>
          <w:sz w:val="24"/>
        </w:rPr>
        <w:t>日进行本次持有人大会的计票工作，会议审议了《关于国投瑞银和安债券型证券投资基金变更注册相关事项的议案》，相关决议自</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26</w:t>
      </w:r>
      <w:r>
        <w:rPr>
          <w:rFonts w:eastAsiaTheme="minorEastAsia"/>
          <w:color w:val="000000"/>
          <w:sz w:val="24"/>
        </w:rPr>
        <w:t>日起生效。详情请见本次基金份额持有人大会的相关公告及</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27</w:t>
      </w:r>
      <w:r>
        <w:rPr>
          <w:rFonts w:eastAsiaTheme="minorEastAsia"/>
          <w:color w:val="000000"/>
          <w:sz w:val="24"/>
        </w:rPr>
        <w:t>日公布的《国投瑞银和安债券型证券投资基金基金合同》。</w:t>
      </w:r>
    </w:p>
    <w:p w:rsidR="00AF14B2" w:rsidRDefault="00AF14B2" w:rsidP="00AF14B2">
      <w:pPr>
        <w:pStyle w:val="20"/>
        <w:spacing w:before="0" w:after="0"/>
        <w:rPr>
          <w:rFonts w:ascii="Times New Roman" w:eastAsiaTheme="minorEastAsia" w:hAnsi="Times New Roman"/>
          <w:kern w:val="0"/>
          <w:szCs w:val="24"/>
        </w:rPr>
      </w:pPr>
      <w:r>
        <w:rPr>
          <w:rFonts w:ascii="Times New Roman" w:eastAsiaTheme="minorEastAsia" w:hAnsi="Times New Roman"/>
          <w:kern w:val="0"/>
          <w:szCs w:val="24"/>
        </w:rPr>
        <w:t xml:space="preserve">10.2 </w:t>
      </w:r>
      <w:r>
        <w:rPr>
          <w:rFonts w:ascii="Times New Roman" w:eastAsiaTheme="minorEastAsia" w:hAnsi="Times New Roman" w:hint="eastAsia"/>
          <w:kern w:val="0"/>
          <w:szCs w:val="24"/>
        </w:rPr>
        <w:t>基金管理人、基金托管人的专门基金托管部门的重大人事变动</w:t>
      </w:r>
      <w:bookmarkEnd w:id="77"/>
    </w:p>
    <w:p w:rsidR="00AF14B2" w:rsidRDefault="00AF14B2" w:rsidP="00AF14B2">
      <w:pPr>
        <w:spacing w:line="360" w:lineRule="auto"/>
        <w:ind w:firstLineChars="200" w:firstLine="480"/>
        <w:rPr>
          <w:rFonts w:eastAsiaTheme="minorEastAsia"/>
          <w:color w:val="000000"/>
          <w:sz w:val="24"/>
        </w:rPr>
      </w:pPr>
      <w:bookmarkStart w:id="78" w:name="_Toc331410119"/>
      <w:r>
        <w:rPr>
          <w:rFonts w:eastAsiaTheme="minorEastAsia"/>
          <w:color w:val="000000"/>
          <w:sz w:val="24"/>
        </w:rPr>
        <w:t>报告期内，基金管理人、基金托管人的专门基金托管部门无重大人事变动。</w:t>
      </w:r>
    </w:p>
    <w:p w:rsidR="00AF14B2" w:rsidRDefault="00AF14B2" w:rsidP="00AF14B2">
      <w:pPr>
        <w:pStyle w:val="20"/>
        <w:spacing w:before="0" w:after="0"/>
        <w:rPr>
          <w:rFonts w:ascii="Times New Roman" w:eastAsiaTheme="minorEastAsia" w:hAnsi="Times New Roman"/>
          <w:kern w:val="0"/>
          <w:szCs w:val="24"/>
        </w:rPr>
      </w:pPr>
      <w:r>
        <w:rPr>
          <w:rFonts w:ascii="Times New Roman" w:eastAsiaTheme="minorEastAsia" w:hAnsi="Times New Roman"/>
          <w:kern w:val="0"/>
          <w:szCs w:val="24"/>
        </w:rPr>
        <w:t xml:space="preserve">10.3 </w:t>
      </w:r>
      <w:r>
        <w:rPr>
          <w:rFonts w:ascii="Times New Roman" w:eastAsiaTheme="minorEastAsia" w:hAnsi="Times New Roman" w:hint="eastAsia"/>
          <w:kern w:val="0"/>
          <w:szCs w:val="24"/>
        </w:rPr>
        <w:t>涉及基金管理人、基金财产、基金托管业务的诉讼</w:t>
      </w:r>
      <w:bookmarkEnd w:id="78"/>
    </w:p>
    <w:p w:rsidR="00AF14B2" w:rsidRDefault="00AF14B2" w:rsidP="00AF14B2">
      <w:pPr>
        <w:spacing w:line="360" w:lineRule="auto"/>
        <w:ind w:firstLineChars="200" w:firstLine="480"/>
        <w:rPr>
          <w:rFonts w:eastAsiaTheme="minorEastAsia"/>
          <w:color w:val="000000"/>
          <w:sz w:val="24"/>
        </w:rPr>
      </w:pPr>
      <w:bookmarkStart w:id="79" w:name="_Toc331410120"/>
      <w:r>
        <w:rPr>
          <w:rFonts w:eastAsiaTheme="minorEastAsia"/>
          <w:color w:val="000000"/>
          <w:sz w:val="24"/>
        </w:rPr>
        <w:t>报告期内无涉及对公司运营管理及基金运作产生重大影响的，与本基金管理人、基金财产、基金托管业务相关的诉讼。</w:t>
      </w:r>
    </w:p>
    <w:p w:rsidR="00AF14B2" w:rsidRDefault="00AF14B2" w:rsidP="00AF14B2">
      <w:pPr>
        <w:pStyle w:val="20"/>
        <w:spacing w:before="0" w:after="0"/>
        <w:rPr>
          <w:rFonts w:ascii="Times New Roman" w:eastAsiaTheme="minorEastAsia" w:hAnsi="Times New Roman"/>
          <w:kern w:val="0"/>
          <w:szCs w:val="24"/>
        </w:rPr>
      </w:pPr>
      <w:r>
        <w:rPr>
          <w:rFonts w:ascii="Times New Roman" w:eastAsiaTheme="minorEastAsia" w:hAnsi="Times New Roman"/>
          <w:kern w:val="0"/>
          <w:szCs w:val="24"/>
        </w:rPr>
        <w:t xml:space="preserve">10.4 </w:t>
      </w:r>
      <w:r>
        <w:rPr>
          <w:rFonts w:ascii="Times New Roman" w:eastAsiaTheme="minorEastAsia" w:hAnsi="Times New Roman" w:hint="eastAsia"/>
          <w:kern w:val="0"/>
          <w:szCs w:val="24"/>
        </w:rPr>
        <w:t>基金投资策略的改变</w:t>
      </w:r>
      <w:bookmarkEnd w:id="79"/>
    </w:p>
    <w:p w:rsidR="00AF14B2" w:rsidRDefault="00AF14B2" w:rsidP="00AF14B2">
      <w:pPr>
        <w:spacing w:line="360" w:lineRule="auto"/>
        <w:ind w:firstLineChars="200" w:firstLine="480"/>
        <w:rPr>
          <w:rFonts w:eastAsiaTheme="minorEastAsia"/>
          <w:color w:val="000000"/>
          <w:sz w:val="24"/>
        </w:rPr>
      </w:pPr>
      <w:bookmarkStart w:id="80" w:name="_Toc331410121"/>
      <w:r>
        <w:rPr>
          <w:rFonts w:eastAsiaTheme="minorEastAsia"/>
          <w:color w:val="000000"/>
          <w:sz w:val="24"/>
        </w:rPr>
        <w:t>报告期内，经变更注册后的本基金《基金合同》于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26</w:t>
      </w:r>
      <w:r>
        <w:rPr>
          <w:rFonts w:eastAsiaTheme="minorEastAsia"/>
          <w:color w:val="000000"/>
          <w:sz w:val="24"/>
        </w:rPr>
        <w:t>日起生效，自该日起，基金的投资范围及投资策略已依据《基金合同》的相关约定做相应修改。详情请见本次基金份额持有人大会的相关公告及</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27</w:t>
      </w:r>
      <w:r>
        <w:rPr>
          <w:rFonts w:eastAsiaTheme="minorEastAsia"/>
          <w:color w:val="000000"/>
          <w:sz w:val="24"/>
        </w:rPr>
        <w:t>日公布的《国投瑞银和安债券型证券投资基金基金合同》。</w:t>
      </w:r>
    </w:p>
    <w:bookmarkEnd w:id="80"/>
    <w:p w:rsidR="00AF14B2" w:rsidRDefault="00AF14B2" w:rsidP="00AF14B2">
      <w:pPr>
        <w:pStyle w:val="20"/>
        <w:spacing w:before="0" w:after="0"/>
        <w:rPr>
          <w:rFonts w:ascii="Times New Roman" w:eastAsiaTheme="minorEastAsia" w:hAnsi="Times New Roman"/>
          <w:kern w:val="0"/>
          <w:szCs w:val="24"/>
        </w:rPr>
      </w:pPr>
      <w:r>
        <w:rPr>
          <w:rFonts w:ascii="Times New Roman" w:eastAsiaTheme="minorEastAsia" w:hAnsi="Times New Roman"/>
          <w:kern w:val="0"/>
          <w:szCs w:val="24"/>
        </w:rPr>
        <w:t>10.5</w:t>
      </w:r>
      <w:r>
        <w:rPr>
          <w:rFonts w:ascii="Times New Roman" w:eastAsiaTheme="minorEastAsia" w:hAnsi="Times New Roman" w:hint="eastAsia"/>
          <w:szCs w:val="24"/>
        </w:rPr>
        <w:t>为基金进行审计的会计师事务所情况</w:t>
      </w:r>
    </w:p>
    <w:p w:rsidR="00AF14B2" w:rsidRDefault="00AF14B2" w:rsidP="00AF14B2">
      <w:pPr>
        <w:spacing w:line="360" w:lineRule="auto"/>
        <w:ind w:firstLineChars="200" w:firstLine="480"/>
        <w:rPr>
          <w:rFonts w:eastAsiaTheme="minorEastAsia"/>
          <w:color w:val="000000"/>
          <w:sz w:val="24"/>
        </w:rPr>
      </w:pPr>
      <w:bookmarkStart w:id="81" w:name="OLE_LINK3"/>
      <w:bookmarkStart w:id="82" w:name="_Toc331410122"/>
      <w:r>
        <w:rPr>
          <w:rFonts w:eastAsiaTheme="minorEastAsia"/>
          <w:color w:val="000000"/>
          <w:sz w:val="24"/>
        </w:rPr>
        <w:t>本基金本报告期内继续聘请安永华明会计师事务所为本基金提供审计服务，未发生改聘事务所的情况。</w:t>
      </w:r>
    </w:p>
    <w:bookmarkEnd w:id="81"/>
    <w:p w:rsidR="00AF14B2" w:rsidRDefault="00AF14B2" w:rsidP="00AF14B2">
      <w:pPr>
        <w:pStyle w:val="20"/>
        <w:spacing w:before="0" w:after="0"/>
        <w:rPr>
          <w:rFonts w:ascii="Times New Roman" w:eastAsiaTheme="minorEastAsia" w:hAnsi="Times New Roman"/>
          <w:kern w:val="0"/>
          <w:szCs w:val="24"/>
        </w:rPr>
      </w:pPr>
      <w:r>
        <w:rPr>
          <w:rFonts w:ascii="Times New Roman" w:eastAsiaTheme="minorEastAsia" w:hAnsi="Times New Roman"/>
          <w:kern w:val="0"/>
          <w:szCs w:val="24"/>
        </w:rPr>
        <w:t>10.6</w:t>
      </w:r>
      <w:r>
        <w:rPr>
          <w:rFonts w:ascii="Times New Roman" w:eastAsiaTheme="minorEastAsia" w:hAnsi="Times New Roman" w:hint="eastAsia"/>
          <w:szCs w:val="24"/>
        </w:rPr>
        <w:t>管理人、托管人及其高级管理人员受稽查或处罚等情况</w:t>
      </w:r>
      <w:bookmarkEnd w:id="82"/>
    </w:p>
    <w:p w:rsidR="00AF14B2" w:rsidRDefault="00AF14B2" w:rsidP="00AF14B2">
      <w:pPr>
        <w:spacing w:line="360" w:lineRule="auto"/>
        <w:ind w:firstLineChars="200" w:firstLine="480"/>
        <w:rPr>
          <w:rFonts w:eastAsiaTheme="minorEastAsia"/>
          <w:color w:val="000000"/>
          <w:sz w:val="24"/>
        </w:rPr>
      </w:pPr>
      <w:bookmarkStart w:id="83" w:name="_Toc331410123"/>
      <w:r>
        <w:rPr>
          <w:rFonts w:eastAsiaTheme="minorEastAsia"/>
          <w:color w:val="000000"/>
          <w:sz w:val="24"/>
        </w:rPr>
        <w:t>报告期内基金管理人、基金托管人的托管业务部门及其高级管理人员未受监管部门稽查或处罚。</w:t>
      </w:r>
    </w:p>
    <w:p w:rsidR="00AF14B2" w:rsidRDefault="00AF14B2" w:rsidP="00AF14B2">
      <w:pPr>
        <w:pStyle w:val="20"/>
        <w:spacing w:before="0" w:after="0"/>
        <w:rPr>
          <w:rFonts w:ascii="Times New Roman" w:eastAsiaTheme="minorEastAsia" w:hAnsi="Times New Roman"/>
          <w:kern w:val="0"/>
          <w:szCs w:val="24"/>
        </w:rPr>
      </w:pPr>
      <w:r>
        <w:rPr>
          <w:rFonts w:ascii="Times New Roman" w:eastAsiaTheme="minorEastAsia" w:hAnsi="Times New Roman"/>
          <w:kern w:val="0"/>
          <w:szCs w:val="24"/>
        </w:rPr>
        <w:t xml:space="preserve">10.7 </w:t>
      </w:r>
      <w:r>
        <w:rPr>
          <w:rFonts w:ascii="Times New Roman" w:eastAsiaTheme="minorEastAsia" w:hAnsi="Times New Roman" w:hint="eastAsia"/>
          <w:kern w:val="0"/>
          <w:szCs w:val="24"/>
        </w:rPr>
        <w:t>基金租用证券公司交易单元的有关情况</w:t>
      </w:r>
      <w:bookmarkEnd w:id="83"/>
    </w:p>
    <w:p w:rsidR="001548F9" w:rsidRPr="0046548D" w:rsidRDefault="00AF14B2" w:rsidP="00AF14B2">
      <w:pPr>
        <w:spacing w:line="360" w:lineRule="auto"/>
        <w:rPr>
          <w:rFonts w:eastAsiaTheme="minorEastAsia"/>
          <w:b/>
          <w:sz w:val="24"/>
        </w:rPr>
      </w:pPr>
      <w:bookmarkStart w:id="84" w:name="_Toc249760070"/>
      <w:r>
        <w:rPr>
          <w:rFonts w:eastAsiaTheme="minorEastAsia"/>
          <w:b/>
          <w:sz w:val="24"/>
        </w:rPr>
        <w:t xml:space="preserve">10.7.1 </w:t>
      </w:r>
      <w:r>
        <w:rPr>
          <w:rFonts w:eastAsiaTheme="minorEastAsia" w:hint="eastAsia"/>
          <w:b/>
          <w:sz w:val="24"/>
        </w:rPr>
        <w:t>基金租用证券公司交易单元进行股票投资及佣金支付情况</w:t>
      </w:r>
      <w:bookmarkEnd w:id="84"/>
    </w:p>
    <w:p w:rsidR="00B932B3" w:rsidRPr="0046548D" w:rsidRDefault="00B932B3" w:rsidP="00B932B3">
      <w:pPr>
        <w:autoSpaceDE w:val="0"/>
        <w:autoSpaceDN w:val="0"/>
        <w:adjustRightInd w:val="0"/>
        <w:spacing w:before="29" w:line="288" w:lineRule="auto"/>
        <w:ind w:left="15"/>
        <w:jc w:val="right"/>
        <w:rPr>
          <w:rFonts w:eastAsiaTheme="minorEastAsia"/>
          <w:color w:val="000000"/>
          <w:kern w:val="0"/>
          <w:sz w:val="24"/>
        </w:rPr>
      </w:pPr>
      <w:r w:rsidRPr="0046548D">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992"/>
        <w:gridCol w:w="1768"/>
        <w:gridCol w:w="1238"/>
        <w:gridCol w:w="1857"/>
        <w:gridCol w:w="1238"/>
      </w:tblGrid>
      <w:tr w:rsidR="00730773" w:rsidRPr="0046548D" w:rsidTr="00730773">
        <w:trPr>
          <w:trHeight w:val="303"/>
        </w:trPr>
        <w:tc>
          <w:tcPr>
            <w:tcW w:w="1985" w:type="dxa"/>
            <w:vMerge w:val="restart"/>
            <w:vAlign w:val="center"/>
          </w:tcPr>
          <w:p w:rsidR="00730773" w:rsidRPr="0046548D" w:rsidRDefault="00730773" w:rsidP="00C8170E">
            <w:pPr>
              <w:jc w:val="center"/>
              <w:rPr>
                <w:rFonts w:eastAsiaTheme="minorEastAsia"/>
                <w:color w:val="000000"/>
                <w:sz w:val="24"/>
              </w:rPr>
            </w:pPr>
            <w:bookmarkStart w:id="85" w:name="_Toc249760071"/>
            <w:r w:rsidRPr="0046548D">
              <w:rPr>
                <w:rFonts w:eastAsiaTheme="minorEastAsia"/>
                <w:color w:val="000000"/>
                <w:sz w:val="24"/>
              </w:rPr>
              <w:t>券商名称</w:t>
            </w:r>
          </w:p>
        </w:tc>
        <w:tc>
          <w:tcPr>
            <w:tcW w:w="992" w:type="dxa"/>
            <w:vMerge w:val="restart"/>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交易单元数量</w:t>
            </w:r>
          </w:p>
        </w:tc>
        <w:tc>
          <w:tcPr>
            <w:tcW w:w="3006" w:type="dxa"/>
            <w:gridSpan w:val="2"/>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股票交易</w:t>
            </w:r>
          </w:p>
        </w:tc>
        <w:tc>
          <w:tcPr>
            <w:tcW w:w="3095" w:type="dxa"/>
            <w:gridSpan w:val="2"/>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应支付该券商的佣金</w:t>
            </w:r>
          </w:p>
        </w:tc>
      </w:tr>
      <w:tr w:rsidR="00730773" w:rsidRPr="0046548D" w:rsidTr="00730773">
        <w:trPr>
          <w:trHeight w:val="146"/>
        </w:trPr>
        <w:tc>
          <w:tcPr>
            <w:tcW w:w="1985" w:type="dxa"/>
            <w:vMerge/>
            <w:vAlign w:val="center"/>
          </w:tcPr>
          <w:p w:rsidR="00730773" w:rsidRPr="0046548D" w:rsidRDefault="00730773" w:rsidP="0070173B">
            <w:pPr>
              <w:widowControl/>
              <w:jc w:val="left"/>
              <w:rPr>
                <w:rFonts w:eastAsiaTheme="minorEastAsia"/>
                <w:color w:val="000000"/>
                <w:sz w:val="24"/>
              </w:rPr>
            </w:pPr>
          </w:p>
        </w:tc>
        <w:tc>
          <w:tcPr>
            <w:tcW w:w="992" w:type="dxa"/>
            <w:vMerge/>
            <w:vAlign w:val="center"/>
          </w:tcPr>
          <w:p w:rsidR="00730773" w:rsidRPr="0046548D" w:rsidRDefault="00730773" w:rsidP="0070173B">
            <w:pPr>
              <w:widowControl/>
              <w:jc w:val="left"/>
              <w:rPr>
                <w:rFonts w:eastAsiaTheme="minorEastAsia"/>
                <w:color w:val="000000"/>
                <w:sz w:val="24"/>
              </w:rPr>
            </w:pPr>
          </w:p>
        </w:tc>
        <w:tc>
          <w:tcPr>
            <w:tcW w:w="1768"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成交金额</w:t>
            </w:r>
          </w:p>
        </w:tc>
        <w:tc>
          <w:tcPr>
            <w:tcW w:w="1238"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占当期股票成交总额的比例</w:t>
            </w:r>
          </w:p>
        </w:tc>
        <w:tc>
          <w:tcPr>
            <w:tcW w:w="1857" w:type="dxa"/>
            <w:vAlign w:val="center"/>
          </w:tcPr>
          <w:p w:rsidR="00730773" w:rsidRPr="0046548D" w:rsidRDefault="00730773" w:rsidP="0070173B">
            <w:pPr>
              <w:jc w:val="center"/>
              <w:rPr>
                <w:rFonts w:eastAsiaTheme="minorEastAsia"/>
                <w:color w:val="000000"/>
                <w:kern w:val="0"/>
                <w:sz w:val="24"/>
              </w:rPr>
            </w:pPr>
            <w:r w:rsidRPr="0046548D">
              <w:rPr>
                <w:rFonts w:eastAsiaTheme="minorEastAsia"/>
                <w:color w:val="000000"/>
                <w:kern w:val="0"/>
                <w:sz w:val="24"/>
              </w:rPr>
              <w:t>佣金</w:t>
            </w:r>
          </w:p>
        </w:tc>
        <w:tc>
          <w:tcPr>
            <w:tcW w:w="1238"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占当期佣金总量的比例</w:t>
            </w:r>
          </w:p>
        </w:tc>
      </w:tr>
      <w:tr w:rsidR="00730773" w:rsidTr="00730773">
        <w:trPr>
          <w:trHeight w:val="303"/>
        </w:trPr>
        <w:tc>
          <w:tcPr>
            <w:tcW w:w="1985" w:type="dxa"/>
            <w:vAlign w:val="center"/>
          </w:tcPr>
          <w:p w:rsidR="00730773" w:rsidRDefault="00730773">
            <w:pPr>
              <w:jc w:val="center"/>
            </w:pPr>
            <w:r>
              <w:rPr>
                <w:rFonts w:eastAsiaTheme="minorEastAsia"/>
                <w:color w:val="000000"/>
                <w:sz w:val="24"/>
              </w:rPr>
              <w:t>银河证券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2,998,321.00</w:t>
            </w:r>
          </w:p>
        </w:tc>
        <w:tc>
          <w:tcPr>
            <w:tcW w:w="1238" w:type="dxa"/>
            <w:vAlign w:val="center"/>
          </w:tcPr>
          <w:p w:rsidR="00730773" w:rsidRDefault="00730773">
            <w:pPr>
              <w:jc w:val="right"/>
            </w:pPr>
            <w:r>
              <w:rPr>
                <w:rFonts w:eastAsiaTheme="minorEastAsia"/>
                <w:color w:val="000000"/>
                <w:sz w:val="24"/>
              </w:rPr>
              <w:t>34.92%</w:t>
            </w:r>
          </w:p>
        </w:tc>
        <w:tc>
          <w:tcPr>
            <w:tcW w:w="1857" w:type="dxa"/>
            <w:vAlign w:val="center"/>
          </w:tcPr>
          <w:p w:rsidR="00730773" w:rsidRDefault="00730773">
            <w:pPr>
              <w:jc w:val="right"/>
            </w:pPr>
            <w:r>
              <w:rPr>
                <w:rFonts w:eastAsiaTheme="minorEastAsia"/>
                <w:color w:val="000000"/>
                <w:sz w:val="24"/>
              </w:rPr>
              <w:t>2,792.40</w:t>
            </w:r>
          </w:p>
        </w:tc>
        <w:tc>
          <w:tcPr>
            <w:tcW w:w="1238" w:type="dxa"/>
            <w:vAlign w:val="center"/>
          </w:tcPr>
          <w:p w:rsidR="00730773" w:rsidRDefault="00730773">
            <w:pPr>
              <w:jc w:val="right"/>
            </w:pPr>
            <w:r>
              <w:rPr>
                <w:rFonts w:eastAsiaTheme="minorEastAsia"/>
                <w:color w:val="000000"/>
                <w:sz w:val="24"/>
              </w:rPr>
              <w:t>34.92%</w:t>
            </w:r>
          </w:p>
        </w:tc>
      </w:tr>
      <w:tr w:rsidR="00730773" w:rsidTr="00730773">
        <w:trPr>
          <w:trHeight w:val="318"/>
        </w:trPr>
        <w:tc>
          <w:tcPr>
            <w:tcW w:w="1985" w:type="dxa"/>
            <w:vAlign w:val="center"/>
          </w:tcPr>
          <w:p w:rsidR="00730773" w:rsidRDefault="00730773">
            <w:pPr>
              <w:jc w:val="center"/>
            </w:pPr>
            <w:r>
              <w:rPr>
                <w:rFonts w:eastAsiaTheme="minorEastAsia"/>
                <w:color w:val="000000"/>
                <w:sz w:val="24"/>
              </w:rPr>
              <w:t>兴业证券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1,343,520.00</w:t>
            </w:r>
          </w:p>
        </w:tc>
        <w:tc>
          <w:tcPr>
            <w:tcW w:w="1238" w:type="dxa"/>
            <w:vAlign w:val="center"/>
          </w:tcPr>
          <w:p w:rsidR="00730773" w:rsidRDefault="00730773">
            <w:pPr>
              <w:jc w:val="right"/>
            </w:pPr>
            <w:r>
              <w:rPr>
                <w:rFonts w:eastAsiaTheme="minorEastAsia"/>
                <w:color w:val="000000"/>
                <w:sz w:val="24"/>
              </w:rPr>
              <w:t>15.65%</w:t>
            </w:r>
          </w:p>
        </w:tc>
        <w:tc>
          <w:tcPr>
            <w:tcW w:w="1857" w:type="dxa"/>
            <w:vAlign w:val="center"/>
          </w:tcPr>
          <w:p w:rsidR="00730773" w:rsidRDefault="00730773">
            <w:pPr>
              <w:jc w:val="right"/>
            </w:pPr>
            <w:r>
              <w:rPr>
                <w:rFonts w:eastAsiaTheme="minorEastAsia"/>
                <w:color w:val="000000"/>
                <w:sz w:val="24"/>
              </w:rPr>
              <w:t>1,251.23</w:t>
            </w:r>
          </w:p>
        </w:tc>
        <w:tc>
          <w:tcPr>
            <w:tcW w:w="1238" w:type="dxa"/>
            <w:vAlign w:val="center"/>
          </w:tcPr>
          <w:p w:rsidR="00730773" w:rsidRDefault="00730773">
            <w:pPr>
              <w:jc w:val="right"/>
            </w:pPr>
            <w:r>
              <w:rPr>
                <w:rFonts w:eastAsiaTheme="minorEastAsia"/>
                <w:color w:val="000000"/>
                <w:sz w:val="24"/>
              </w:rPr>
              <w:t>15.65%</w:t>
            </w:r>
          </w:p>
        </w:tc>
      </w:tr>
      <w:tr w:rsidR="00730773" w:rsidTr="00730773">
        <w:trPr>
          <w:trHeight w:val="303"/>
        </w:trPr>
        <w:tc>
          <w:tcPr>
            <w:tcW w:w="1985" w:type="dxa"/>
            <w:vAlign w:val="center"/>
          </w:tcPr>
          <w:p w:rsidR="00730773" w:rsidRDefault="00730773">
            <w:pPr>
              <w:jc w:val="center"/>
            </w:pPr>
            <w:r>
              <w:rPr>
                <w:rFonts w:eastAsiaTheme="minorEastAsia"/>
                <w:color w:val="000000"/>
                <w:sz w:val="24"/>
              </w:rPr>
              <w:t>中信证券</w:t>
            </w:r>
          </w:p>
        </w:tc>
        <w:tc>
          <w:tcPr>
            <w:tcW w:w="992" w:type="dxa"/>
            <w:vAlign w:val="center"/>
          </w:tcPr>
          <w:p w:rsidR="00730773" w:rsidRDefault="00730773">
            <w:pPr>
              <w:jc w:val="center"/>
            </w:pPr>
            <w:r>
              <w:rPr>
                <w:rFonts w:eastAsiaTheme="minorEastAsia"/>
                <w:color w:val="000000"/>
                <w:sz w:val="24"/>
              </w:rPr>
              <w:t>2</w:t>
            </w:r>
          </w:p>
        </w:tc>
        <w:tc>
          <w:tcPr>
            <w:tcW w:w="1768" w:type="dxa"/>
            <w:vAlign w:val="center"/>
          </w:tcPr>
          <w:p w:rsidR="00730773" w:rsidRDefault="00730773">
            <w:pPr>
              <w:jc w:val="right"/>
            </w:pPr>
            <w:r>
              <w:rPr>
                <w:rFonts w:eastAsiaTheme="minorEastAsia"/>
                <w:color w:val="000000"/>
                <w:sz w:val="24"/>
              </w:rPr>
              <w:t>908,554.64</w:t>
            </w:r>
          </w:p>
        </w:tc>
        <w:tc>
          <w:tcPr>
            <w:tcW w:w="1238" w:type="dxa"/>
            <w:vAlign w:val="center"/>
          </w:tcPr>
          <w:p w:rsidR="00730773" w:rsidRDefault="00730773">
            <w:pPr>
              <w:jc w:val="right"/>
            </w:pPr>
            <w:r>
              <w:rPr>
                <w:rFonts w:eastAsiaTheme="minorEastAsia"/>
                <w:color w:val="000000"/>
                <w:sz w:val="24"/>
              </w:rPr>
              <w:t>10.58%</w:t>
            </w:r>
          </w:p>
        </w:tc>
        <w:tc>
          <w:tcPr>
            <w:tcW w:w="1857" w:type="dxa"/>
            <w:vAlign w:val="center"/>
          </w:tcPr>
          <w:p w:rsidR="00730773" w:rsidRDefault="00730773">
            <w:pPr>
              <w:jc w:val="right"/>
            </w:pPr>
            <w:r>
              <w:rPr>
                <w:rFonts w:eastAsiaTheme="minorEastAsia"/>
                <w:color w:val="000000"/>
                <w:sz w:val="24"/>
              </w:rPr>
              <w:t>846.21</w:t>
            </w:r>
          </w:p>
        </w:tc>
        <w:tc>
          <w:tcPr>
            <w:tcW w:w="1238" w:type="dxa"/>
            <w:vAlign w:val="center"/>
          </w:tcPr>
          <w:p w:rsidR="00730773" w:rsidRDefault="00730773">
            <w:pPr>
              <w:jc w:val="right"/>
            </w:pPr>
            <w:r>
              <w:rPr>
                <w:rFonts w:eastAsiaTheme="minorEastAsia"/>
                <w:color w:val="000000"/>
                <w:sz w:val="24"/>
              </w:rPr>
              <w:t>10.58%</w:t>
            </w:r>
          </w:p>
        </w:tc>
      </w:tr>
      <w:tr w:rsidR="00730773" w:rsidTr="00730773">
        <w:trPr>
          <w:trHeight w:val="318"/>
        </w:trPr>
        <w:tc>
          <w:tcPr>
            <w:tcW w:w="1985" w:type="dxa"/>
            <w:vAlign w:val="center"/>
          </w:tcPr>
          <w:p w:rsidR="00730773" w:rsidRDefault="00730773">
            <w:pPr>
              <w:jc w:val="center"/>
            </w:pPr>
            <w:r>
              <w:rPr>
                <w:rFonts w:eastAsiaTheme="minorEastAsia"/>
                <w:color w:val="000000"/>
                <w:sz w:val="24"/>
              </w:rPr>
              <w:t>天风证券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890,383.80</w:t>
            </w:r>
          </w:p>
        </w:tc>
        <w:tc>
          <w:tcPr>
            <w:tcW w:w="1238" w:type="dxa"/>
            <w:vAlign w:val="center"/>
          </w:tcPr>
          <w:p w:rsidR="00730773" w:rsidRDefault="00730773">
            <w:pPr>
              <w:jc w:val="right"/>
            </w:pPr>
            <w:r>
              <w:rPr>
                <w:rFonts w:eastAsiaTheme="minorEastAsia"/>
                <w:color w:val="000000"/>
                <w:sz w:val="24"/>
              </w:rPr>
              <w:t>10.37%</w:t>
            </w:r>
          </w:p>
        </w:tc>
        <w:tc>
          <w:tcPr>
            <w:tcW w:w="1857" w:type="dxa"/>
            <w:vAlign w:val="center"/>
          </w:tcPr>
          <w:p w:rsidR="00730773" w:rsidRDefault="00730773">
            <w:pPr>
              <w:jc w:val="right"/>
            </w:pPr>
            <w:r>
              <w:rPr>
                <w:rFonts w:eastAsiaTheme="minorEastAsia"/>
                <w:color w:val="000000"/>
                <w:sz w:val="24"/>
              </w:rPr>
              <w:t>829.21</w:t>
            </w:r>
          </w:p>
        </w:tc>
        <w:tc>
          <w:tcPr>
            <w:tcW w:w="1238" w:type="dxa"/>
            <w:vAlign w:val="center"/>
          </w:tcPr>
          <w:p w:rsidR="00730773" w:rsidRDefault="00730773">
            <w:pPr>
              <w:jc w:val="right"/>
            </w:pPr>
            <w:r>
              <w:rPr>
                <w:rFonts w:eastAsiaTheme="minorEastAsia"/>
                <w:color w:val="000000"/>
                <w:sz w:val="24"/>
              </w:rPr>
              <w:t>10.37%</w:t>
            </w:r>
          </w:p>
        </w:tc>
      </w:tr>
      <w:tr w:rsidR="00730773" w:rsidTr="00730773">
        <w:trPr>
          <w:trHeight w:val="303"/>
        </w:trPr>
        <w:tc>
          <w:tcPr>
            <w:tcW w:w="1985" w:type="dxa"/>
            <w:vAlign w:val="center"/>
          </w:tcPr>
          <w:p w:rsidR="00730773" w:rsidRDefault="00730773">
            <w:pPr>
              <w:jc w:val="center"/>
            </w:pPr>
            <w:r>
              <w:rPr>
                <w:rFonts w:eastAsiaTheme="minorEastAsia"/>
                <w:color w:val="000000"/>
                <w:sz w:val="24"/>
              </w:rPr>
              <w:t>中信建投</w:t>
            </w:r>
          </w:p>
        </w:tc>
        <w:tc>
          <w:tcPr>
            <w:tcW w:w="992" w:type="dxa"/>
            <w:vAlign w:val="center"/>
          </w:tcPr>
          <w:p w:rsidR="00730773" w:rsidRDefault="00730773">
            <w:pPr>
              <w:jc w:val="center"/>
            </w:pPr>
            <w:r>
              <w:rPr>
                <w:rFonts w:eastAsiaTheme="minorEastAsia"/>
                <w:color w:val="000000"/>
                <w:sz w:val="24"/>
              </w:rPr>
              <w:t>2</w:t>
            </w:r>
          </w:p>
        </w:tc>
        <w:tc>
          <w:tcPr>
            <w:tcW w:w="1768" w:type="dxa"/>
            <w:vAlign w:val="center"/>
          </w:tcPr>
          <w:p w:rsidR="00730773" w:rsidRDefault="00730773">
            <w:pPr>
              <w:jc w:val="right"/>
            </w:pPr>
            <w:r>
              <w:rPr>
                <w:rFonts w:eastAsiaTheme="minorEastAsia"/>
                <w:color w:val="000000"/>
                <w:sz w:val="24"/>
              </w:rPr>
              <w:t>815,446.00</w:t>
            </w:r>
          </w:p>
        </w:tc>
        <w:tc>
          <w:tcPr>
            <w:tcW w:w="1238" w:type="dxa"/>
            <w:vAlign w:val="center"/>
          </w:tcPr>
          <w:p w:rsidR="00730773" w:rsidRDefault="00730773">
            <w:pPr>
              <w:jc w:val="right"/>
            </w:pPr>
            <w:r>
              <w:rPr>
                <w:rFonts w:eastAsiaTheme="minorEastAsia"/>
                <w:color w:val="000000"/>
                <w:sz w:val="24"/>
              </w:rPr>
              <w:t>9.50%</w:t>
            </w:r>
          </w:p>
        </w:tc>
        <w:tc>
          <w:tcPr>
            <w:tcW w:w="1857" w:type="dxa"/>
            <w:vAlign w:val="center"/>
          </w:tcPr>
          <w:p w:rsidR="00730773" w:rsidRDefault="00730773">
            <w:pPr>
              <w:jc w:val="right"/>
            </w:pPr>
            <w:r>
              <w:rPr>
                <w:rFonts w:eastAsiaTheme="minorEastAsia"/>
                <w:color w:val="000000"/>
                <w:sz w:val="24"/>
              </w:rPr>
              <w:t>759.40</w:t>
            </w:r>
          </w:p>
        </w:tc>
        <w:tc>
          <w:tcPr>
            <w:tcW w:w="1238" w:type="dxa"/>
            <w:vAlign w:val="center"/>
          </w:tcPr>
          <w:p w:rsidR="00730773" w:rsidRDefault="00730773">
            <w:pPr>
              <w:jc w:val="right"/>
            </w:pPr>
            <w:r>
              <w:rPr>
                <w:rFonts w:eastAsiaTheme="minorEastAsia"/>
                <w:color w:val="000000"/>
                <w:sz w:val="24"/>
              </w:rPr>
              <w:t>9.50%</w:t>
            </w:r>
          </w:p>
        </w:tc>
      </w:tr>
      <w:tr w:rsidR="00730773" w:rsidTr="00730773">
        <w:trPr>
          <w:trHeight w:val="317"/>
        </w:trPr>
        <w:tc>
          <w:tcPr>
            <w:tcW w:w="1985" w:type="dxa"/>
            <w:vAlign w:val="center"/>
          </w:tcPr>
          <w:p w:rsidR="00730773" w:rsidRDefault="00730773">
            <w:pPr>
              <w:jc w:val="center"/>
            </w:pPr>
            <w:r>
              <w:rPr>
                <w:rFonts w:eastAsiaTheme="minorEastAsia"/>
                <w:color w:val="000000"/>
                <w:sz w:val="24"/>
              </w:rPr>
              <w:t>申万宏源证券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709,246.00</w:t>
            </w:r>
          </w:p>
        </w:tc>
        <w:tc>
          <w:tcPr>
            <w:tcW w:w="1238" w:type="dxa"/>
            <w:vAlign w:val="center"/>
          </w:tcPr>
          <w:p w:rsidR="00730773" w:rsidRDefault="00730773">
            <w:pPr>
              <w:jc w:val="right"/>
            </w:pPr>
            <w:r>
              <w:rPr>
                <w:rFonts w:eastAsiaTheme="minorEastAsia"/>
                <w:color w:val="000000"/>
                <w:sz w:val="24"/>
              </w:rPr>
              <w:t>8.26%</w:t>
            </w:r>
          </w:p>
        </w:tc>
        <w:tc>
          <w:tcPr>
            <w:tcW w:w="1857" w:type="dxa"/>
            <w:vAlign w:val="center"/>
          </w:tcPr>
          <w:p w:rsidR="00730773" w:rsidRDefault="00730773">
            <w:pPr>
              <w:jc w:val="right"/>
            </w:pPr>
            <w:r>
              <w:rPr>
                <w:rFonts w:eastAsiaTheme="minorEastAsia"/>
                <w:color w:val="000000"/>
                <w:sz w:val="24"/>
              </w:rPr>
              <w:t>660.52</w:t>
            </w:r>
          </w:p>
        </w:tc>
        <w:tc>
          <w:tcPr>
            <w:tcW w:w="1238" w:type="dxa"/>
            <w:vAlign w:val="center"/>
          </w:tcPr>
          <w:p w:rsidR="00730773" w:rsidRDefault="00730773">
            <w:pPr>
              <w:jc w:val="right"/>
            </w:pPr>
            <w:r>
              <w:rPr>
                <w:rFonts w:eastAsiaTheme="minorEastAsia"/>
                <w:color w:val="000000"/>
                <w:sz w:val="24"/>
              </w:rPr>
              <w:t>8.26%</w:t>
            </w:r>
          </w:p>
        </w:tc>
      </w:tr>
      <w:tr w:rsidR="00730773" w:rsidTr="00730773">
        <w:trPr>
          <w:trHeight w:val="303"/>
        </w:trPr>
        <w:tc>
          <w:tcPr>
            <w:tcW w:w="1985" w:type="dxa"/>
            <w:vAlign w:val="center"/>
          </w:tcPr>
          <w:p w:rsidR="00730773" w:rsidRDefault="00730773">
            <w:pPr>
              <w:jc w:val="center"/>
            </w:pPr>
            <w:r>
              <w:rPr>
                <w:rFonts w:eastAsiaTheme="minorEastAsia"/>
                <w:color w:val="000000"/>
                <w:sz w:val="24"/>
              </w:rPr>
              <w:t>招商证券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460,060.00</w:t>
            </w:r>
          </w:p>
        </w:tc>
        <w:tc>
          <w:tcPr>
            <w:tcW w:w="1238" w:type="dxa"/>
            <w:vAlign w:val="center"/>
          </w:tcPr>
          <w:p w:rsidR="00730773" w:rsidRDefault="00730773">
            <w:pPr>
              <w:jc w:val="right"/>
            </w:pPr>
            <w:r>
              <w:rPr>
                <w:rFonts w:eastAsiaTheme="minorEastAsia"/>
                <w:color w:val="000000"/>
                <w:sz w:val="24"/>
              </w:rPr>
              <w:t>5.36%</w:t>
            </w:r>
          </w:p>
        </w:tc>
        <w:tc>
          <w:tcPr>
            <w:tcW w:w="1857" w:type="dxa"/>
            <w:vAlign w:val="center"/>
          </w:tcPr>
          <w:p w:rsidR="00730773" w:rsidRDefault="00730773">
            <w:pPr>
              <w:jc w:val="right"/>
            </w:pPr>
            <w:r>
              <w:rPr>
                <w:rFonts w:eastAsiaTheme="minorEastAsia"/>
                <w:color w:val="000000"/>
                <w:sz w:val="24"/>
              </w:rPr>
              <w:t>428.38</w:t>
            </w:r>
          </w:p>
        </w:tc>
        <w:tc>
          <w:tcPr>
            <w:tcW w:w="1238" w:type="dxa"/>
            <w:vAlign w:val="center"/>
          </w:tcPr>
          <w:p w:rsidR="00730773" w:rsidRDefault="00730773">
            <w:pPr>
              <w:jc w:val="right"/>
            </w:pPr>
            <w:r>
              <w:rPr>
                <w:rFonts w:eastAsiaTheme="minorEastAsia"/>
                <w:color w:val="000000"/>
                <w:sz w:val="24"/>
              </w:rPr>
              <w:t>5.36%</w:t>
            </w:r>
          </w:p>
        </w:tc>
      </w:tr>
      <w:tr w:rsidR="00730773" w:rsidTr="00730773">
        <w:trPr>
          <w:trHeight w:val="303"/>
        </w:trPr>
        <w:tc>
          <w:tcPr>
            <w:tcW w:w="1985" w:type="dxa"/>
            <w:vAlign w:val="center"/>
          </w:tcPr>
          <w:p w:rsidR="00730773" w:rsidRDefault="00730773">
            <w:pPr>
              <w:jc w:val="center"/>
            </w:pPr>
            <w:r>
              <w:rPr>
                <w:rFonts w:eastAsiaTheme="minorEastAsia"/>
                <w:color w:val="000000"/>
                <w:sz w:val="24"/>
              </w:rPr>
              <w:t>中泰证券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155,807.00</w:t>
            </w:r>
          </w:p>
        </w:tc>
        <w:tc>
          <w:tcPr>
            <w:tcW w:w="1238" w:type="dxa"/>
            <w:vAlign w:val="center"/>
          </w:tcPr>
          <w:p w:rsidR="00730773" w:rsidRDefault="00730773">
            <w:pPr>
              <w:jc w:val="right"/>
            </w:pPr>
            <w:r>
              <w:rPr>
                <w:rFonts w:eastAsiaTheme="minorEastAsia"/>
                <w:color w:val="000000"/>
                <w:sz w:val="24"/>
              </w:rPr>
              <w:t>1.81%</w:t>
            </w:r>
          </w:p>
        </w:tc>
        <w:tc>
          <w:tcPr>
            <w:tcW w:w="1857" w:type="dxa"/>
            <w:vAlign w:val="center"/>
          </w:tcPr>
          <w:p w:rsidR="00730773" w:rsidRDefault="00730773">
            <w:pPr>
              <w:jc w:val="right"/>
            </w:pPr>
            <w:r>
              <w:rPr>
                <w:rFonts w:eastAsiaTheme="minorEastAsia"/>
                <w:color w:val="000000"/>
                <w:sz w:val="24"/>
              </w:rPr>
              <w:t>145.10</w:t>
            </w:r>
          </w:p>
        </w:tc>
        <w:tc>
          <w:tcPr>
            <w:tcW w:w="1238" w:type="dxa"/>
            <w:vAlign w:val="center"/>
          </w:tcPr>
          <w:p w:rsidR="00730773" w:rsidRDefault="00730773">
            <w:pPr>
              <w:jc w:val="right"/>
            </w:pPr>
            <w:r>
              <w:rPr>
                <w:rFonts w:eastAsiaTheme="minorEastAsia"/>
                <w:color w:val="000000"/>
                <w:sz w:val="24"/>
              </w:rPr>
              <w:t>1.81%</w:t>
            </w:r>
          </w:p>
        </w:tc>
      </w:tr>
      <w:tr w:rsidR="00730773" w:rsidTr="00730773">
        <w:trPr>
          <w:trHeight w:val="318"/>
        </w:trPr>
        <w:tc>
          <w:tcPr>
            <w:tcW w:w="1985" w:type="dxa"/>
            <w:vAlign w:val="center"/>
          </w:tcPr>
          <w:p w:rsidR="00730773" w:rsidRDefault="00730773">
            <w:pPr>
              <w:jc w:val="center"/>
            </w:pPr>
            <w:r>
              <w:rPr>
                <w:rFonts w:eastAsiaTheme="minorEastAsia"/>
                <w:color w:val="000000"/>
                <w:sz w:val="24"/>
              </w:rPr>
              <w:t>长江证券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131,127.42</w:t>
            </w:r>
          </w:p>
        </w:tc>
        <w:tc>
          <w:tcPr>
            <w:tcW w:w="1238" w:type="dxa"/>
            <w:vAlign w:val="center"/>
          </w:tcPr>
          <w:p w:rsidR="00730773" w:rsidRDefault="00730773">
            <w:pPr>
              <w:jc w:val="right"/>
            </w:pPr>
            <w:r>
              <w:rPr>
                <w:rFonts w:eastAsiaTheme="minorEastAsia"/>
                <w:color w:val="000000"/>
                <w:sz w:val="24"/>
              </w:rPr>
              <w:t>1.53%</w:t>
            </w:r>
          </w:p>
        </w:tc>
        <w:tc>
          <w:tcPr>
            <w:tcW w:w="1857" w:type="dxa"/>
            <w:vAlign w:val="center"/>
          </w:tcPr>
          <w:p w:rsidR="00730773" w:rsidRDefault="00730773">
            <w:pPr>
              <w:jc w:val="right"/>
            </w:pPr>
            <w:r>
              <w:rPr>
                <w:rFonts w:eastAsiaTheme="minorEastAsia"/>
                <w:color w:val="000000"/>
                <w:sz w:val="24"/>
              </w:rPr>
              <w:t>122.11</w:t>
            </w:r>
          </w:p>
        </w:tc>
        <w:tc>
          <w:tcPr>
            <w:tcW w:w="1238" w:type="dxa"/>
            <w:vAlign w:val="center"/>
          </w:tcPr>
          <w:p w:rsidR="00730773" w:rsidRDefault="00730773">
            <w:pPr>
              <w:jc w:val="right"/>
            </w:pPr>
            <w:r>
              <w:rPr>
                <w:rFonts w:eastAsiaTheme="minorEastAsia"/>
                <w:color w:val="000000"/>
                <w:sz w:val="24"/>
              </w:rPr>
              <w:t>1.53%</w:t>
            </w:r>
          </w:p>
        </w:tc>
      </w:tr>
      <w:tr w:rsidR="00730773" w:rsidTr="00730773">
        <w:trPr>
          <w:trHeight w:val="303"/>
        </w:trPr>
        <w:tc>
          <w:tcPr>
            <w:tcW w:w="1985" w:type="dxa"/>
            <w:vAlign w:val="center"/>
          </w:tcPr>
          <w:p w:rsidR="00730773" w:rsidRDefault="00730773">
            <w:pPr>
              <w:jc w:val="center"/>
            </w:pPr>
            <w:r>
              <w:rPr>
                <w:rFonts w:eastAsiaTheme="minorEastAsia"/>
                <w:color w:val="000000"/>
                <w:sz w:val="24"/>
              </w:rPr>
              <w:t>国泰君安</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108,198.00</w:t>
            </w:r>
          </w:p>
        </w:tc>
        <w:tc>
          <w:tcPr>
            <w:tcW w:w="1238" w:type="dxa"/>
            <w:vAlign w:val="center"/>
          </w:tcPr>
          <w:p w:rsidR="00730773" w:rsidRDefault="00730773">
            <w:pPr>
              <w:jc w:val="right"/>
            </w:pPr>
            <w:r>
              <w:rPr>
                <w:rFonts w:eastAsiaTheme="minorEastAsia"/>
                <w:color w:val="000000"/>
                <w:sz w:val="24"/>
              </w:rPr>
              <w:t>1.26%</w:t>
            </w:r>
          </w:p>
        </w:tc>
        <w:tc>
          <w:tcPr>
            <w:tcW w:w="1857" w:type="dxa"/>
            <w:vAlign w:val="center"/>
          </w:tcPr>
          <w:p w:rsidR="00730773" w:rsidRDefault="00730773">
            <w:pPr>
              <w:jc w:val="right"/>
            </w:pPr>
            <w:r>
              <w:rPr>
                <w:rFonts w:eastAsiaTheme="minorEastAsia"/>
                <w:color w:val="000000"/>
                <w:sz w:val="24"/>
              </w:rPr>
              <w:t>100.78</w:t>
            </w:r>
          </w:p>
        </w:tc>
        <w:tc>
          <w:tcPr>
            <w:tcW w:w="1238" w:type="dxa"/>
            <w:vAlign w:val="center"/>
          </w:tcPr>
          <w:p w:rsidR="00730773" w:rsidRDefault="00730773">
            <w:pPr>
              <w:jc w:val="right"/>
            </w:pPr>
            <w:r>
              <w:rPr>
                <w:rFonts w:eastAsiaTheme="minorEastAsia"/>
                <w:color w:val="000000"/>
                <w:sz w:val="24"/>
              </w:rPr>
              <w:t>1.26%</w:t>
            </w:r>
          </w:p>
        </w:tc>
      </w:tr>
      <w:tr w:rsidR="00730773" w:rsidTr="00730773">
        <w:trPr>
          <w:trHeight w:val="318"/>
        </w:trPr>
        <w:tc>
          <w:tcPr>
            <w:tcW w:w="1985" w:type="dxa"/>
            <w:vAlign w:val="center"/>
          </w:tcPr>
          <w:p w:rsidR="00730773" w:rsidRDefault="00730773">
            <w:pPr>
              <w:jc w:val="center"/>
            </w:pPr>
            <w:r>
              <w:rPr>
                <w:rFonts w:eastAsiaTheme="minorEastAsia"/>
                <w:color w:val="000000"/>
                <w:sz w:val="24"/>
              </w:rPr>
              <w:t>联讯证券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51,293.00</w:t>
            </w:r>
          </w:p>
        </w:tc>
        <w:tc>
          <w:tcPr>
            <w:tcW w:w="1238" w:type="dxa"/>
            <w:vAlign w:val="center"/>
          </w:tcPr>
          <w:p w:rsidR="00730773" w:rsidRDefault="00730773">
            <w:pPr>
              <w:jc w:val="right"/>
            </w:pPr>
            <w:r>
              <w:rPr>
                <w:rFonts w:eastAsiaTheme="minorEastAsia"/>
                <w:color w:val="000000"/>
                <w:sz w:val="24"/>
              </w:rPr>
              <w:t>0.60%</w:t>
            </w:r>
          </w:p>
        </w:tc>
        <w:tc>
          <w:tcPr>
            <w:tcW w:w="1857" w:type="dxa"/>
            <w:vAlign w:val="center"/>
          </w:tcPr>
          <w:p w:rsidR="00730773" w:rsidRDefault="00730773">
            <w:pPr>
              <w:jc w:val="right"/>
            </w:pPr>
            <w:r>
              <w:rPr>
                <w:rFonts w:eastAsiaTheme="minorEastAsia"/>
                <w:color w:val="000000"/>
                <w:sz w:val="24"/>
              </w:rPr>
              <w:t>47.77</w:t>
            </w:r>
          </w:p>
        </w:tc>
        <w:tc>
          <w:tcPr>
            <w:tcW w:w="1238" w:type="dxa"/>
            <w:vAlign w:val="center"/>
          </w:tcPr>
          <w:p w:rsidR="00730773" w:rsidRDefault="00730773">
            <w:pPr>
              <w:jc w:val="right"/>
            </w:pPr>
            <w:r>
              <w:rPr>
                <w:rFonts w:eastAsiaTheme="minorEastAsia"/>
                <w:color w:val="000000"/>
                <w:sz w:val="24"/>
              </w:rPr>
              <w:t>0.60%</w:t>
            </w:r>
          </w:p>
        </w:tc>
      </w:tr>
      <w:tr w:rsidR="00730773" w:rsidTr="00730773">
        <w:trPr>
          <w:trHeight w:val="318"/>
        </w:trPr>
        <w:tc>
          <w:tcPr>
            <w:tcW w:w="1985" w:type="dxa"/>
            <w:vAlign w:val="center"/>
          </w:tcPr>
          <w:p w:rsidR="00730773" w:rsidRDefault="00730773">
            <w:pPr>
              <w:jc w:val="center"/>
            </w:pPr>
            <w:r>
              <w:rPr>
                <w:rFonts w:eastAsiaTheme="minorEastAsia"/>
                <w:color w:val="000000"/>
                <w:sz w:val="24"/>
              </w:rPr>
              <w:t>平安证券</w:t>
            </w:r>
          </w:p>
        </w:tc>
        <w:tc>
          <w:tcPr>
            <w:tcW w:w="992" w:type="dxa"/>
            <w:vAlign w:val="center"/>
          </w:tcPr>
          <w:p w:rsidR="00730773" w:rsidRDefault="00730773">
            <w:pPr>
              <w:jc w:val="center"/>
            </w:pPr>
            <w:r>
              <w:rPr>
                <w:rFonts w:eastAsiaTheme="minorEastAsia"/>
                <w:color w:val="000000"/>
                <w:sz w:val="24"/>
              </w:rPr>
              <w:t>1</w:t>
            </w:r>
          </w:p>
        </w:tc>
        <w:tc>
          <w:tcPr>
            <w:tcW w:w="1768" w:type="dxa"/>
            <w:vAlign w:val="center"/>
          </w:tcPr>
          <w:p w:rsidR="00730773" w:rsidRDefault="00730773">
            <w:pPr>
              <w:jc w:val="right"/>
            </w:pPr>
            <w:r>
              <w:rPr>
                <w:rFonts w:eastAsiaTheme="minorEastAsia"/>
                <w:color w:val="000000"/>
                <w:sz w:val="24"/>
              </w:rPr>
              <w:t>13,632.00</w:t>
            </w:r>
          </w:p>
        </w:tc>
        <w:tc>
          <w:tcPr>
            <w:tcW w:w="1238" w:type="dxa"/>
            <w:vAlign w:val="center"/>
          </w:tcPr>
          <w:p w:rsidR="00730773" w:rsidRDefault="00730773">
            <w:pPr>
              <w:jc w:val="right"/>
            </w:pPr>
            <w:r>
              <w:rPr>
                <w:rFonts w:eastAsiaTheme="minorEastAsia"/>
                <w:color w:val="000000"/>
                <w:sz w:val="24"/>
              </w:rPr>
              <w:t>0.16%</w:t>
            </w:r>
          </w:p>
        </w:tc>
        <w:tc>
          <w:tcPr>
            <w:tcW w:w="1857" w:type="dxa"/>
            <w:vAlign w:val="center"/>
          </w:tcPr>
          <w:p w:rsidR="00730773" w:rsidRDefault="00730773">
            <w:pPr>
              <w:jc w:val="right"/>
            </w:pPr>
            <w:r>
              <w:rPr>
                <w:rFonts w:eastAsiaTheme="minorEastAsia"/>
                <w:color w:val="000000"/>
                <w:sz w:val="24"/>
              </w:rPr>
              <w:t>12.69</w:t>
            </w:r>
          </w:p>
        </w:tc>
        <w:tc>
          <w:tcPr>
            <w:tcW w:w="1238" w:type="dxa"/>
            <w:vAlign w:val="center"/>
          </w:tcPr>
          <w:p w:rsidR="00730773" w:rsidRDefault="00730773">
            <w:pPr>
              <w:jc w:val="right"/>
            </w:pPr>
            <w:r>
              <w:rPr>
                <w:rFonts w:eastAsiaTheme="minorEastAsia"/>
                <w:color w:val="000000"/>
                <w:sz w:val="24"/>
              </w:rPr>
              <w:t>0.16%</w:t>
            </w:r>
          </w:p>
        </w:tc>
      </w:tr>
    </w:tbl>
    <w:p w:rsidR="001548F9" w:rsidRPr="0046548D" w:rsidRDefault="001548F9" w:rsidP="008971E9">
      <w:pPr>
        <w:spacing w:line="288" w:lineRule="auto"/>
        <w:rPr>
          <w:rFonts w:eastAsiaTheme="minorEastAsia"/>
          <w:color w:val="000000"/>
          <w:sz w:val="24"/>
        </w:rPr>
      </w:pPr>
    </w:p>
    <w:p w:rsidR="001548F9" w:rsidRPr="0046548D" w:rsidRDefault="006C4428" w:rsidP="00FF3018">
      <w:pPr>
        <w:spacing w:line="360" w:lineRule="auto"/>
        <w:rPr>
          <w:rFonts w:eastAsiaTheme="minorEastAsia"/>
          <w:b/>
          <w:sz w:val="24"/>
        </w:rPr>
      </w:pPr>
      <w:r>
        <w:rPr>
          <w:rFonts w:eastAsiaTheme="minorEastAsia"/>
          <w:b/>
          <w:sz w:val="24"/>
        </w:rPr>
        <w:t>10.7.2</w:t>
      </w:r>
      <w:r w:rsidR="001548F9" w:rsidRPr="0046548D">
        <w:rPr>
          <w:rFonts w:eastAsiaTheme="minorEastAsia"/>
          <w:b/>
          <w:sz w:val="24"/>
        </w:rPr>
        <w:t>基金租用证券公司交易单元进行其他证券投资的情况</w:t>
      </w:r>
      <w:bookmarkEnd w:id="85"/>
    </w:p>
    <w:p w:rsidR="001548F9" w:rsidRPr="0046548D" w:rsidRDefault="001548F9" w:rsidP="008971E9">
      <w:pPr>
        <w:wordWrap w:val="0"/>
        <w:ind w:firstLine="420"/>
        <w:jc w:val="right"/>
        <w:rPr>
          <w:rFonts w:eastAsiaTheme="minorEastAsia"/>
          <w:color w:val="000000"/>
          <w:sz w:val="24"/>
        </w:rPr>
      </w:pPr>
      <w:bookmarkStart w:id="86" w:name="_Toc249707408"/>
      <w:r w:rsidRPr="0046548D">
        <w:rPr>
          <w:rFonts w:eastAsiaTheme="minorEastAsia"/>
          <w:sz w:val="24"/>
        </w:rPr>
        <w:t>金额单位</w:t>
      </w:r>
      <w:r w:rsidRPr="0046548D">
        <w:rPr>
          <w:rFonts w:eastAsiaTheme="minorEastAsia"/>
          <w:color w:val="000000"/>
          <w:kern w:val="0"/>
          <w:sz w:val="24"/>
        </w:rPr>
        <w:t>：</w:t>
      </w:r>
      <w:r w:rsidRPr="0046548D">
        <w:rPr>
          <w:rFonts w:eastAsiaTheme="minorEastAsia"/>
          <w:color w:val="000000"/>
          <w:kern w:val="0"/>
          <w:sz w:val="24"/>
          <w:lang w:val="zh-CN"/>
        </w:rPr>
        <w:t>人民币元</w:t>
      </w:r>
      <w:bookmarkEnd w:id="86"/>
    </w:p>
    <w:tbl>
      <w:tblPr>
        <w:tblW w:w="8802" w:type="dxa"/>
        <w:jc w:val="center"/>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3"/>
        <w:gridCol w:w="1984"/>
        <w:gridCol w:w="1559"/>
        <w:gridCol w:w="1615"/>
        <w:gridCol w:w="1651"/>
      </w:tblGrid>
      <w:tr w:rsidR="00730773" w:rsidRPr="0046548D" w:rsidTr="00730773">
        <w:trPr>
          <w:jc w:val="center"/>
        </w:trPr>
        <w:tc>
          <w:tcPr>
            <w:tcW w:w="1993" w:type="dxa"/>
            <w:vMerge w:val="restart"/>
            <w:vAlign w:val="center"/>
          </w:tcPr>
          <w:p w:rsidR="00730773" w:rsidRPr="0046548D" w:rsidRDefault="00730773" w:rsidP="0070173B">
            <w:pPr>
              <w:jc w:val="center"/>
              <w:rPr>
                <w:rFonts w:eastAsiaTheme="minorEastAsia"/>
                <w:color w:val="000000"/>
                <w:kern w:val="0"/>
                <w:sz w:val="24"/>
              </w:rPr>
            </w:pPr>
            <w:r w:rsidRPr="0046548D">
              <w:rPr>
                <w:rFonts w:eastAsiaTheme="minorEastAsia"/>
                <w:color w:val="000000"/>
                <w:sz w:val="24"/>
              </w:rPr>
              <w:t>券商名称</w:t>
            </w:r>
          </w:p>
        </w:tc>
        <w:tc>
          <w:tcPr>
            <w:tcW w:w="3543" w:type="dxa"/>
            <w:gridSpan w:val="2"/>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债券交易</w:t>
            </w:r>
          </w:p>
        </w:tc>
        <w:tc>
          <w:tcPr>
            <w:tcW w:w="3266" w:type="dxa"/>
            <w:gridSpan w:val="2"/>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回购交易</w:t>
            </w:r>
          </w:p>
        </w:tc>
      </w:tr>
      <w:tr w:rsidR="00730773" w:rsidRPr="0046548D" w:rsidTr="00730773">
        <w:trPr>
          <w:jc w:val="center"/>
        </w:trPr>
        <w:tc>
          <w:tcPr>
            <w:tcW w:w="1993" w:type="dxa"/>
            <w:vMerge/>
            <w:vAlign w:val="center"/>
          </w:tcPr>
          <w:p w:rsidR="00730773" w:rsidRPr="0046548D" w:rsidRDefault="00730773" w:rsidP="0070173B">
            <w:pPr>
              <w:widowControl/>
              <w:jc w:val="left"/>
              <w:rPr>
                <w:rFonts w:eastAsiaTheme="minorEastAsia"/>
                <w:color w:val="000000"/>
                <w:kern w:val="0"/>
                <w:sz w:val="24"/>
              </w:rPr>
            </w:pPr>
          </w:p>
        </w:tc>
        <w:tc>
          <w:tcPr>
            <w:tcW w:w="1984"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成交金额</w:t>
            </w:r>
          </w:p>
        </w:tc>
        <w:tc>
          <w:tcPr>
            <w:tcW w:w="1559"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占当期债券成交总额的比例</w:t>
            </w:r>
          </w:p>
        </w:tc>
        <w:tc>
          <w:tcPr>
            <w:tcW w:w="1615"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成交金额</w:t>
            </w:r>
          </w:p>
        </w:tc>
        <w:tc>
          <w:tcPr>
            <w:tcW w:w="1651" w:type="dxa"/>
            <w:vAlign w:val="center"/>
          </w:tcPr>
          <w:p w:rsidR="00730773" w:rsidRPr="0046548D" w:rsidRDefault="00730773" w:rsidP="0070173B">
            <w:pPr>
              <w:jc w:val="center"/>
              <w:rPr>
                <w:rFonts w:eastAsiaTheme="minorEastAsia"/>
                <w:color w:val="000000"/>
                <w:sz w:val="24"/>
              </w:rPr>
            </w:pPr>
            <w:r w:rsidRPr="0046548D">
              <w:rPr>
                <w:rFonts w:eastAsiaTheme="minorEastAsia"/>
                <w:color w:val="000000"/>
                <w:sz w:val="24"/>
              </w:rPr>
              <w:t>占当期回购成交总额的比例</w:t>
            </w:r>
          </w:p>
        </w:tc>
      </w:tr>
      <w:tr w:rsidR="00730773" w:rsidTr="00730773">
        <w:trPr>
          <w:jc w:val="center"/>
        </w:trPr>
        <w:tc>
          <w:tcPr>
            <w:tcW w:w="1993" w:type="dxa"/>
            <w:vAlign w:val="center"/>
          </w:tcPr>
          <w:p w:rsidR="00730773" w:rsidRDefault="00730773">
            <w:pPr>
              <w:jc w:val="center"/>
            </w:pPr>
            <w:r>
              <w:rPr>
                <w:rFonts w:eastAsiaTheme="minorEastAsia"/>
                <w:sz w:val="24"/>
              </w:rPr>
              <w:t>银河证券</w:t>
            </w:r>
          </w:p>
        </w:tc>
        <w:tc>
          <w:tcPr>
            <w:tcW w:w="1984" w:type="dxa"/>
            <w:vAlign w:val="center"/>
          </w:tcPr>
          <w:p w:rsidR="00730773" w:rsidRDefault="00730773">
            <w:pPr>
              <w:jc w:val="right"/>
            </w:pPr>
            <w:r>
              <w:rPr>
                <w:rFonts w:eastAsiaTheme="minorEastAsia"/>
                <w:sz w:val="24"/>
              </w:rPr>
              <w:t>351,050.00</w:t>
            </w:r>
          </w:p>
        </w:tc>
        <w:tc>
          <w:tcPr>
            <w:tcW w:w="1559" w:type="dxa"/>
            <w:vAlign w:val="center"/>
          </w:tcPr>
          <w:p w:rsidR="00730773" w:rsidRDefault="00730773">
            <w:pPr>
              <w:jc w:val="right"/>
            </w:pPr>
            <w:r>
              <w:rPr>
                <w:rFonts w:eastAsiaTheme="minorEastAsia"/>
                <w:sz w:val="24"/>
              </w:rPr>
              <w:t>1.06%</w:t>
            </w:r>
          </w:p>
        </w:tc>
        <w:tc>
          <w:tcPr>
            <w:tcW w:w="1615" w:type="dxa"/>
            <w:vAlign w:val="center"/>
          </w:tcPr>
          <w:p w:rsidR="00730773" w:rsidRDefault="00730773">
            <w:pPr>
              <w:jc w:val="right"/>
            </w:pPr>
            <w:r>
              <w:rPr>
                <w:rFonts w:eastAsiaTheme="minorEastAsia"/>
                <w:sz w:val="24"/>
              </w:rPr>
              <w:t>800,000.00</w:t>
            </w:r>
          </w:p>
        </w:tc>
        <w:tc>
          <w:tcPr>
            <w:tcW w:w="1651" w:type="dxa"/>
            <w:vAlign w:val="center"/>
          </w:tcPr>
          <w:p w:rsidR="00730773" w:rsidRDefault="00730773">
            <w:pPr>
              <w:jc w:val="right"/>
            </w:pPr>
            <w:r>
              <w:rPr>
                <w:rFonts w:eastAsiaTheme="minorEastAsia"/>
                <w:sz w:val="24"/>
              </w:rPr>
              <w:t>9.84%</w:t>
            </w:r>
          </w:p>
        </w:tc>
      </w:tr>
      <w:tr w:rsidR="00730773" w:rsidTr="00730773">
        <w:trPr>
          <w:jc w:val="center"/>
        </w:trPr>
        <w:tc>
          <w:tcPr>
            <w:tcW w:w="1993" w:type="dxa"/>
            <w:vAlign w:val="center"/>
          </w:tcPr>
          <w:p w:rsidR="00730773" w:rsidRDefault="00730773">
            <w:pPr>
              <w:jc w:val="center"/>
            </w:pPr>
            <w:r>
              <w:rPr>
                <w:rFonts w:eastAsiaTheme="minorEastAsia"/>
                <w:sz w:val="24"/>
              </w:rPr>
              <w:t>兴业证券</w:t>
            </w:r>
          </w:p>
        </w:tc>
        <w:tc>
          <w:tcPr>
            <w:tcW w:w="1984" w:type="dxa"/>
            <w:vAlign w:val="center"/>
          </w:tcPr>
          <w:p w:rsidR="00730773" w:rsidRDefault="00730773">
            <w:pPr>
              <w:jc w:val="right"/>
            </w:pPr>
            <w:r>
              <w:rPr>
                <w:rFonts w:eastAsiaTheme="minorEastAsia"/>
                <w:sz w:val="24"/>
              </w:rPr>
              <w:t>235,327.56</w:t>
            </w:r>
          </w:p>
        </w:tc>
        <w:tc>
          <w:tcPr>
            <w:tcW w:w="1559" w:type="dxa"/>
            <w:vAlign w:val="center"/>
          </w:tcPr>
          <w:p w:rsidR="00730773" w:rsidRDefault="00730773">
            <w:pPr>
              <w:jc w:val="right"/>
            </w:pPr>
            <w:r>
              <w:rPr>
                <w:rFonts w:eastAsiaTheme="minorEastAsia"/>
                <w:sz w:val="24"/>
              </w:rPr>
              <w:t>0.71%</w:t>
            </w:r>
          </w:p>
        </w:tc>
        <w:tc>
          <w:tcPr>
            <w:tcW w:w="1615" w:type="dxa"/>
            <w:vAlign w:val="center"/>
          </w:tcPr>
          <w:p w:rsidR="00730773" w:rsidRDefault="00730773">
            <w:pPr>
              <w:jc w:val="right"/>
            </w:pPr>
            <w:r>
              <w:rPr>
                <w:rFonts w:eastAsiaTheme="minorEastAsia"/>
                <w:sz w:val="24"/>
              </w:rPr>
              <w:t>3,800,000.00</w:t>
            </w:r>
          </w:p>
        </w:tc>
        <w:tc>
          <w:tcPr>
            <w:tcW w:w="1651" w:type="dxa"/>
            <w:vAlign w:val="center"/>
          </w:tcPr>
          <w:p w:rsidR="00730773" w:rsidRDefault="00730773">
            <w:pPr>
              <w:jc w:val="right"/>
            </w:pPr>
            <w:r>
              <w:rPr>
                <w:rFonts w:eastAsiaTheme="minorEastAsia"/>
                <w:sz w:val="24"/>
              </w:rPr>
              <w:t>46.74%</w:t>
            </w:r>
          </w:p>
        </w:tc>
      </w:tr>
      <w:tr w:rsidR="00730773" w:rsidTr="00730773">
        <w:trPr>
          <w:jc w:val="center"/>
        </w:trPr>
        <w:tc>
          <w:tcPr>
            <w:tcW w:w="1993" w:type="dxa"/>
            <w:vAlign w:val="center"/>
          </w:tcPr>
          <w:p w:rsidR="00730773" w:rsidRDefault="00730773">
            <w:pPr>
              <w:jc w:val="center"/>
            </w:pPr>
            <w:r>
              <w:rPr>
                <w:rFonts w:eastAsiaTheme="minorEastAsia"/>
                <w:sz w:val="24"/>
              </w:rPr>
              <w:t>中信证券</w:t>
            </w:r>
          </w:p>
        </w:tc>
        <w:tc>
          <w:tcPr>
            <w:tcW w:w="1984" w:type="dxa"/>
            <w:vAlign w:val="center"/>
          </w:tcPr>
          <w:p w:rsidR="00730773" w:rsidRDefault="00730773">
            <w:pPr>
              <w:jc w:val="right"/>
            </w:pPr>
            <w:r>
              <w:rPr>
                <w:rFonts w:eastAsiaTheme="minorEastAsia"/>
                <w:sz w:val="24"/>
              </w:rPr>
              <w:t>4,236,458.81</w:t>
            </w:r>
          </w:p>
        </w:tc>
        <w:tc>
          <w:tcPr>
            <w:tcW w:w="1559" w:type="dxa"/>
            <w:vAlign w:val="center"/>
          </w:tcPr>
          <w:p w:rsidR="00730773" w:rsidRDefault="00730773">
            <w:pPr>
              <w:jc w:val="right"/>
            </w:pPr>
            <w:r>
              <w:rPr>
                <w:rFonts w:eastAsiaTheme="minorEastAsia"/>
                <w:sz w:val="24"/>
              </w:rPr>
              <w:t>12.82%</w:t>
            </w:r>
          </w:p>
        </w:tc>
        <w:tc>
          <w:tcPr>
            <w:tcW w:w="1615" w:type="dxa"/>
            <w:vAlign w:val="center"/>
          </w:tcPr>
          <w:p w:rsidR="00730773" w:rsidRDefault="00730773">
            <w:pPr>
              <w:jc w:val="right"/>
            </w:pPr>
            <w:r>
              <w:rPr>
                <w:rFonts w:eastAsiaTheme="minorEastAsia"/>
                <w:sz w:val="24"/>
              </w:rPr>
              <w:t>1,000,000.00</w:t>
            </w:r>
          </w:p>
        </w:tc>
        <w:tc>
          <w:tcPr>
            <w:tcW w:w="1651" w:type="dxa"/>
            <w:vAlign w:val="center"/>
          </w:tcPr>
          <w:p w:rsidR="00730773" w:rsidRDefault="00730773">
            <w:pPr>
              <w:jc w:val="right"/>
            </w:pPr>
            <w:r>
              <w:rPr>
                <w:rFonts w:eastAsiaTheme="minorEastAsia"/>
                <w:sz w:val="24"/>
              </w:rPr>
              <w:t>12.30%</w:t>
            </w:r>
          </w:p>
        </w:tc>
      </w:tr>
      <w:tr w:rsidR="00730773" w:rsidTr="00730773">
        <w:trPr>
          <w:jc w:val="center"/>
        </w:trPr>
        <w:tc>
          <w:tcPr>
            <w:tcW w:w="1993" w:type="dxa"/>
            <w:vAlign w:val="center"/>
          </w:tcPr>
          <w:p w:rsidR="00730773" w:rsidRDefault="00730773">
            <w:pPr>
              <w:jc w:val="center"/>
            </w:pPr>
            <w:r>
              <w:rPr>
                <w:rFonts w:eastAsiaTheme="minorEastAsia"/>
                <w:sz w:val="24"/>
              </w:rPr>
              <w:t>天风证券</w:t>
            </w:r>
          </w:p>
        </w:tc>
        <w:tc>
          <w:tcPr>
            <w:tcW w:w="1984" w:type="dxa"/>
            <w:vAlign w:val="center"/>
          </w:tcPr>
          <w:p w:rsidR="00730773" w:rsidRDefault="00730773">
            <w:pPr>
              <w:jc w:val="right"/>
            </w:pPr>
            <w:r>
              <w:rPr>
                <w:rFonts w:eastAsiaTheme="minorEastAsia"/>
                <w:sz w:val="24"/>
              </w:rPr>
              <w:t>200,134.00</w:t>
            </w:r>
          </w:p>
        </w:tc>
        <w:tc>
          <w:tcPr>
            <w:tcW w:w="1559" w:type="dxa"/>
            <w:vAlign w:val="center"/>
          </w:tcPr>
          <w:p w:rsidR="00730773" w:rsidRDefault="00730773">
            <w:pPr>
              <w:jc w:val="right"/>
            </w:pPr>
            <w:r>
              <w:rPr>
                <w:rFonts w:eastAsiaTheme="minorEastAsia"/>
                <w:sz w:val="24"/>
              </w:rPr>
              <w:t>0.61%</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中信建投</w:t>
            </w:r>
          </w:p>
        </w:tc>
        <w:tc>
          <w:tcPr>
            <w:tcW w:w="1984" w:type="dxa"/>
            <w:vAlign w:val="center"/>
          </w:tcPr>
          <w:p w:rsidR="00730773" w:rsidRDefault="00730773">
            <w:pPr>
              <w:jc w:val="right"/>
            </w:pPr>
            <w:r>
              <w:rPr>
                <w:rFonts w:eastAsiaTheme="minorEastAsia"/>
                <w:sz w:val="24"/>
              </w:rPr>
              <w:t>4,709,400.48</w:t>
            </w:r>
          </w:p>
        </w:tc>
        <w:tc>
          <w:tcPr>
            <w:tcW w:w="1559" w:type="dxa"/>
            <w:vAlign w:val="center"/>
          </w:tcPr>
          <w:p w:rsidR="00730773" w:rsidRDefault="00730773">
            <w:pPr>
              <w:jc w:val="right"/>
            </w:pPr>
            <w:r>
              <w:rPr>
                <w:rFonts w:eastAsiaTheme="minorEastAsia"/>
                <w:sz w:val="24"/>
              </w:rPr>
              <w:t>14.26%</w:t>
            </w:r>
          </w:p>
        </w:tc>
        <w:tc>
          <w:tcPr>
            <w:tcW w:w="1615" w:type="dxa"/>
            <w:vAlign w:val="center"/>
          </w:tcPr>
          <w:p w:rsidR="00730773" w:rsidRDefault="00730773">
            <w:pPr>
              <w:jc w:val="right"/>
            </w:pPr>
            <w:r>
              <w:rPr>
                <w:rFonts w:eastAsiaTheme="minorEastAsia"/>
                <w:sz w:val="24"/>
              </w:rPr>
              <w:t>900,000.00</w:t>
            </w:r>
          </w:p>
        </w:tc>
        <w:tc>
          <w:tcPr>
            <w:tcW w:w="1651" w:type="dxa"/>
            <w:vAlign w:val="center"/>
          </w:tcPr>
          <w:p w:rsidR="00730773" w:rsidRDefault="00730773">
            <w:pPr>
              <w:jc w:val="right"/>
            </w:pPr>
            <w:r>
              <w:rPr>
                <w:rFonts w:eastAsiaTheme="minorEastAsia"/>
                <w:sz w:val="24"/>
              </w:rPr>
              <w:t>11.07%</w:t>
            </w:r>
          </w:p>
        </w:tc>
      </w:tr>
      <w:tr w:rsidR="00730773" w:rsidTr="00730773">
        <w:trPr>
          <w:jc w:val="center"/>
        </w:trPr>
        <w:tc>
          <w:tcPr>
            <w:tcW w:w="1993" w:type="dxa"/>
            <w:vAlign w:val="center"/>
          </w:tcPr>
          <w:p w:rsidR="00730773" w:rsidRDefault="00730773">
            <w:pPr>
              <w:jc w:val="center"/>
            </w:pPr>
            <w:r>
              <w:rPr>
                <w:rFonts w:eastAsiaTheme="minorEastAsia"/>
                <w:sz w:val="24"/>
              </w:rPr>
              <w:t>申万宏源证券</w:t>
            </w:r>
          </w:p>
        </w:tc>
        <w:tc>
          <w:tcPr>
            <w:tcW w:w="1984" w:type="dxa"/>
            <w:vAlign w:val="center"/>
          </w:tcPr>
          <w:p w:rsidR="00730773" w:rsidRDefault="00730773">
            <w:pPr>
              <w:jc w:val="right"/>
            </w:pPr>
            <w:r>
              <w:rPr>
                <w:rFonts w:eastAsiaTheme="minorEastAsia"/>
                <w:sz w:val="24"/>
              </w:rPr>
              <w:t>105,493.96</w:t>
            </w:r>
          </w:p>
        </w:tc>
        <w:tc>
          <w:tcPr>
            <w:tcW w:w="1559" w:type="dxa"/>
            <w:vAlign w:val="center"/>
          </w:tcPr>
          <w:p w:rsidR="00730773" w:rsidRDefault="00730773">
            <w:pPr>
              <w:jc w:val="right"/>
            </w:pPr>
            <w:r>
              <w:rPr>
                <w:rFonts w:eastAsiaTheme="minorEastAsia"/>
                <w:sz w:val="24"/>
              </w:rPr>
              <w:t>0.32%</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招商证券</w:t>
            </w:r>
          </w:p>
        </w:tc>
        <w:tc>
          <w:tcPr>
            <w:tcW w:w="1984" w:type="dxa"/>
            <w:vAlign w:val="center"/>
          </w:tcPr>
          <w:p w:rsidR="00730773" w:rsidRDefault="00730773">
            <w:pPr>
              <w:jc w:val="right"/>
            </w:pPr>
            <w:r>
              <w:rPr>
                <w:rFonts w:eastAsiaTheme="minorEastAsia"/>
                <w:sz w:val="24"/>
              </w:rPr>
              <w:t>3,978,040.30</w:t>
            </w:r>
          </w:p>
        </w:tc>
        <w:tc>
          <w:tcPr>
            <w:tcW w:w="1559" w:type="dxa"/>
            <w:vAlign w:val="center"/>
          </w:tcPr>
          <w:p w:rsidR="00730773" w:rsidRDefault="00730773">
            <w:pPr>
              <w:jc w:val="right"/>
            </w:pPr>
            <w:r>
              <w:rPr>
                <w:rFonts w:eastAsiaTheme="minorEastAsia"/>
                <w:sz w:val="24"/>
              </w:rPr>
              <w:t>12.04%</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平安证券</w:t>
            </w:r>
          </w:p>
        </w:tc>
        <w:tc>
          <w:tcPr>
            <w:tcW w:w="1984" w:type="dxa"/>
            <w:vAlign w:val="center"/>
          </w:tcPr>
          <w:p w:rsidR="00730773" w:rsidRDefault="00730773">
            <w:pPr>
              <w:jc w:val="right"/>
            </w:pPr>
            <w:r>
              <w:rPr>
                <w:rFonts w:eastAsiaTheme="minorEastAsia"/>
                <w:sz w:val="24"/>
              </w:rPr>
              <w:t>98,830.00</w:t>
            </w:r>
          </w:p>
        </w:tc>
        <w:tc>
          <w:tcPr>
            <w:tcW w:w="1559" w:type="dxa"/>
            <w:vAlign w:val="center"/>
          </w:tcPr>
          <w:p w:rsidR="00730773" w:rsidRDefault="00730773">
            <w:pPr>
              <w:jc w:val="right"/>
            </w:pPr>
            <w:r>
              <w:rPr>
                <w:rFonts w:eastAsiaTheme="minorEastAsia"/>
                <w:sz w:val="24"/>
              </w:rPr>
              <w:t>0.30%</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东北证券</w:t>
            </w:r>
          </w:p>
        </w:tc>
        <w:tc>
          <w:tcPr>
            <w:tcW w:w="1984" w:type="dxa"/>
            <w:vAlign w:val="center"/>
          </w:tcPr>
          <w:p w:rsidR="00730773" w:rsidRDefault="00730773">
            <w:pPr>
              <w:jc w:val="right"/>
            </w:pPr>
            <w:r>
              <w:rPr>
                <w:rFonts w:eastAsiaTheme="minorEastAsia"/>
                <w:sz w:val="24"/>
              </w:rPr>
              <w:t>173,820.00</w:t>
            </w:r>
          </w:p>
        </w:tc>
        <w:tc>
          <w:tcPr>
            <w:tcW w:w="1559" w:type="dxa"/>
            <w:vAlign w:val="center"/>
          </w:tcPr>
          <w:p w:rsidR="00730773" w:rsidRDefault="00730773">
            <w:pPr>
              <w:jc w:val="right"/>
            </w:pPr>
            <w:r>
              <w:rPr>
                <w:rFonts w:eastAsiaTheme="minorEastAsia"/>
                <w:sz w:val="24"/>
              </w:rPr>
              <w:t>0.53%</w:t>
            </w:r>
          </w:p>
        </w:tc>
        <w:tc>
          <w:tcPr>
            <w:tcW w:w="1615" w:type="dxa"/>
            <w:vAlign w:val="center"/>
          </w:tcPr>
          <w:p w:rsidR="00730773" w:rsidRDefault="00730773">
            <w:pPr>
              <w:jc w:val="right"/>
            </w:pPr>
            <w:r>
              <w:rPr>
                <w:rFonts w:eastAsiaTheme="minorEastAsia"/>
                <w:sz w:val="24"/>
              </w:rPr>
              <w:t>500,000.00</w:t>
            </w:r>
          </w:p>
        </w:tc>
        <w:tc>
          <w:tcPr>
            <w:tcW w:w="1651" w:type="dxa"/>
            <w:vAlign w:val="center"/>
          </w:tcPr>
          <w:p w:rsidR="00730773" w:rsidRDefault="00730773">
            <w:pPr>
              <w:jc w:val="right"/>
            </w:pPr>
            <w:r>
              <w:rPr>
                <w:rFonts w:eastAsiaTheme="minorEastAsia"/>
                <w:sz w:val="24"/>
              </w:rPr>
              <w:t>6.15%</w:t>
            </w:r>
          </w:p>
        </w:tc>
      </w:tr>
      <w:tr w:rsidR="00730773" w:rsidTr="00730773">
        <w:trPr>
          <w:jc w:val="center"/>
        </w:trPr>
        <w:tc>
          <w:tcPr>
            <w:tcW w:w="1993" w:type="dxa"/>
            <w:vAlign w:val="center"/>
          </w:tcPr>
          <w:p w:rsidR="00730773" w:rsidRDefault="00730773">
            <w:pPr>
              <w:jc w:val="center"/>
            </w:pPr>
            <w:r>
              <w:rPr>
                <w:rFonts w:eastAsiaTheme="minorEastAsia"/>
                <w:sz w:val="24"/>
              </w:rPr>
              <w:t>中金公司</w:t>
            </w:r>
          </w:p>
        </w:tc>
        <w:tc>
          <w:tcPr>
            <w:tcW w:w="1984" w:type="dxa"/>
            <w:vAlign w:val="center"/>
          </w:tcPr>
          <w:p w:rsidR="00730773" w:rsidRDefault="00730773">
            <w:pPr>
              <w:jc w:val="right"/>
            </w:pPr>
            <w:r>
              <w:rPr>
                <w:rFonts w:eastAsiaTheme="minorEastAsia"/>
                <w:sz w:val="24"/>
              </w:rPr>
              <w:t>8,873,692.38</w:t>
            </w:r>
          </w:p>
        </w:tc>
        <w:tc>
          <w:tcPr>
            <w:tcW w:w="1559" w:type="dxa"/>
            <w:vAlign w:val="center"/>
          </w:tcPr>
          <w:p w:rsidR="00730773" w:rsidRDefault="00730773">
            <w:pPr>
              <w:jc w:val="right"/>
            </w:pPr>
            <w:r>
              <w:rPr>
                <w:rFonts w:eastAsiaTheme="minorEastAsia"/>
                <w:sz w:val="24"/>
              </w:rPr>
              <w:t>26.86%</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安信证券</w:t>
            </w:r>
          </w:p>
        </w:tc>
        <w:tc>
          <w:tcPr>
            <w:tcW w:w="1984" w:type="dxa"/>
            <w:vAlign w:val="center"/>
          </w:tcPr>
          <w:p w:rsidR="00730773" w:rsidRDefault="00730773">
            <w:pPr>
              <w:jc w:val="right"/>
            </w:pPr>
            <w:r>
              <w:rPr>
                <w:rFonts w:eastAsiaTheme="minorEastAsia"/>
                <w:sz w:val="24"/>
              </w:rPr>
              <w:t>-</w:t>
            </w:r>
          </w:p>
        </w:tc>
        <w:tc>
          <w:tcPr>
            <w:tcW w:w="1559" w:type="dxa"/>
            <w:vAlign w:val="center"/>
          </w:tcPr>
          <w:p w:rsidR="00730773" w:rsidRDefault="00730773">
            <w:pPr>
              <w:jc w:val="right"/>
            </w:pPr>
            <w:r>
              <w:rPr>
                <w:rFonts w:eastAsiaTheme="minorEastAsia"/>
                <w:sz w:val="24"/>
              </w:rPr>
              <w:t>-</w:t>
            </w:r>
          </w:p>
        </w:tc>
        <w:tc>
          <w:tcPr>
            <w:tcW w:w="1615" w:type="dxa"/>
            <w:vAlign w:val="center"/>
          </w:tcPr>
          <w:p w:rsidR="00730773" w:rsidRDefault="00730773">
            <w:pPr>
              <w:jc w:val="right"/>
            </w:pPr>
            <w:r>
              <w:rPr>
                <w:rFonts w:eastAsiaTheme="minorEastAsia"/>
                <w:sz w:val="24"/>
              </w:rPr>
              <w:t>500,000.00</w:t>
            </w:r>
          </w:p>
        </w:tc>
        <w:tc>
          <w:tcPr>
            <w:tcW w:w="1651" w:type="dxa"/>
            <w:vAlign w:val="center"/>
          </w:tcPr>
          <w:p w:rsidR="00730773" w:rsidRDefault="00730773">
            <w:pPr>
              <w:jc w:val="right"/>
            </w:pPr>
            <w:r>
              <w:rPr>
                <w:rFonts w:eastAsiaTheme="minorEastAsia"/>
                <w:sz w:val="24"/>
              </w:rPr>
              <w:t>6.15%</w:t>
            </w:r>
          </w:p>
        </w:tc>
      </w:tr>
      <w:tr w:rsidR="00730773" w:rsidTr="00730773">
        <w:trPr>
          <w:jc w:val="center"/>
        </w:trPr>
        <w:tc>
          <w:tcPr>
            <w:tcW w:w="1993" w:type="dxa"/>
            <w:vAlign w:val="center"/>
          </w:tcPr>
          <w:p w:rsidR="00730773" w:rsidRDefault="00730773">
            <w:pPr>
              <w:jc w:val="center"/>
            </w:pPr>
            <w:r>
              <w:rPr>
                <w:rFonts w:eastAsiaTheme="minorEastAsia"/>
                <w:sz w:val="24"/>
              </w:rPr>
              <w:t>国信证券</w:t>
            </w:r>
          </w:p>
        </w:tc>
        <w:tc>
          <w:tcPr>
            <w:tcW w:w="1984" w:type="dxa"/>
            <w:vAlign w:val="center"/>
          </w:tcPr>
          <w:p w:rsidR="00730773" w:rsidRDefault="00730773">
            <w:pPr>
              <w:jc w:val="right"/>
            </w:pPr>
            <w:r>
              <w:rPr>
                <w:rFonts w:eastAsiaTheme="minorEastAsia"/>
                <w:sz w:val="24"/>
              </w:rPr>
              <w:t>2,215,244.00</w:t>
            </w:r>
          </w:p>
        </w:tc>
        <w:tc>
          <w:tcPr>
            <w:tcW w:w="1559" w:type="dxa"/>
            <w:vAlign w:val="center"/>
          </w:tcPr>
          <w:p w:rsidR="00730773" w:rsidRDefault="00730773">
            <w:pPr>
              <w:jc w:val="right"/>
            </w:pPr>
            <w:r>
              <w:rPr>
                <w:rFonts w:eastAsiaTheme="minorEastAsia"/>
                <w:sz w:val="24"/>
              </w:rPr>
              <w:t>6.71%</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西藏东方财富</w:t>
            </w:r>
          </w:p>
        </w:tc>
        <w:tc>
          <w:tcPr>
            <w:tcW w:w="1984" w:type="dxa"/>
            <w:vAlign w:val="center"/>
          </w:tcPr>
          <w:p w:rsidR="00730773" w:rsidRDefault="00730773">
            <w:pPr>
              <w:jc w:val="right"/>
            </w:pPr>
            <w:r>
              <w:rPr>
                <w:rFonts w:eastAsiaTheme="minorEastAsia"/>
                <w:sz w:val="24"/>
              </w:rPr>
              <w:t>499,400.00</w:t>
            </w:r>
          </w:p>
        </w:tc>
        <w:tc>
          <w:tcPr>
            <w:tcW w:w="1559" w:type="dxa"/>
            <w:vAlign w:val="center"/>
          </w:tcPr>
          <w:p w:rsidR="00730773" w:rsidRDefault="00730773">
            <w:pPr>
              <w:jc w:val="right"/>
            </w:pPr>
            <w:r>
              <w:rPr>
                <w:rFonts w:eastAsiaTheme="minorEastAsia"/>
                <w:sz w:val="24"/>
              </w:rPr>
              <w:t>1.51%</w:t>
            </w:r>
          </w:p>
        </w:tc>
        <w:tc>
          <w:tcPr>
            <w:tcW w:w="1615" w:type="dxa"/>
            <w:vAlign w:val="center"/>
          </w:tcPr>
          <w:p w:rsidR="00730773" w:rsidRDefault="00730773">
            <w:pPr>
              <w:jc w:val="right"/>
            </w:pPr>
            <w:r>
              <w:rPr>
                <w:rFonts w:eastAsiaTheme="minorEastAsia"/>
                <w:sz w:val="24"/>
              </w:rPr>
              <w:t>430,000.00</w:t>
            </w:r>
          </w:p>
        </w:tc>
        <w:tc>
          <w:tcPr>
            <w:tcW w:w="1651" w:type="dxa"/>
            <w:vAlign w:val="center"/>
          </w:tcPr>
          <w:p w:rsidR="00730773" w:rsidRDefault="00730773">
            <w:pPr>
              <w:jc w:val="right"/>
            </w:pPr>
            <w:r>
              <w:rPr>
                <w:rFonts w:eastAsiaTheme="minorEastAsia"/>
                <w:sz w:val="24"/>
              </w:rPr>
              <w:t>5.29%</w:t>
            </w:r>
          </w:p>
        </w:tc>
      </w:tr>
      <w:tr w:rsidR="00730773" w:rsidTr="00730773">
        <w:trPr>
          <w:jc w:val="center"/>
        </w:trPr>
        <w:tc>
          <w:tcPr>
            <w:tcW w:w="1993" w:type="dxa"/>
            <w:vAlign w:val="center"/>
          </w:tcPr>
          <w:p w:rsidR="00730773" w:rsidRDefault="00730773">
            <w:pPr>
              <w:jc w:val="center"/>
            </w:pPr>
            <w:r>
              <w:rPr>
                <w:rFonts w:eastAsiaTheme="minorEastAsia"/>
                <w:sz w:val="24"/>
              </w:rPr>
              <w:t>东方证券</w:t>
            </w:r>
          </w:p>
        </w:tc>
        <w:tc>
          <w:tcPr>
            <w:tcW w:w="1984" w:type="dxa"/>
            <w:vAlign w:val="center"/>
          </w:tcPr>
          <w:p w:rsidR="00730773" w:rsidRDefault="00730773">
            <w:pPr>
              <w:jc w:val="right"/>
            </w:pPr>
            <w:r>
              <w:rPr>
                <w:rFonts w:eastAsiaTheme="minorEastAsia"/>
                <w:sz w:val="24"/>
              </w:rPr>
              <w:t>399,768.00</w:t>
            </w:r>
          </w:p>
        </w:tc>
        <w:tc>
          <w:tcPr>
            <w:tcW w:w="1559" w:type="dxa"/>
            <w:vAlign w:val="center"/>
          </w:tcPr>
          <w:p w:rsidR="00730773" w:rsidRDefault="00730773">
            <w:pPr>
              <w:jc w:val="right"/>
            </w:pPr>
            <w:r>
              <w:rPr>
                <w:rFonts w:eastAsiaTheme="minorEastAsia"/>
                <w:sz w:val="24"/>
              </w:rPr>
              <w:t>1.21%</w:t>
            </w:r>
          </w:p>
        </w:tc>
        <w:tc>
          <w:tcPr>
            <w:tcW w:w="1615" w:type="dxa"/>
            <w:vAlign w:val="center"/>
          </w:tcPr>
          <w:p w:rsidR="00730773" w:rsidRDefault="00730773">
            <w:pPr>
              <w:jc w:val="right"/>
            </w:pPr>
            <w:r>
              <w:rPr>
                <w:rFonts w:eastAsiaTheme="minorEastAsia"/>
                <w:sz w:val="24"/>
              </w:rPr>
              <w:t>-</w:t>
            </w:r>
          </w:p>
        </w:tc>
        <w:tc>
          <w:tcPr>
            <w:tcW w:w="1651" w:type="dxa"/>
            <w:vAlign w:val="center"/>
          </w:tcPr>
          <w:p w:rsidR="00730773" w:rsidRDefault="00730773">
            <w:pPr>
              <w:jc w:val="right"/>
            </w:pPr>
            <w:r>
              <w:rPr>
                <w:rFonts w:eastAsiaTheme="minorEastAsia"/>
                <w:sz w:val="24"/>
              </w:rPr>
              <w:t>-</w:t>
            </w:r>
          </w:p>
        </w:tc>
      </w:tr>
      <w:tr w:rsidR="00730773" w:rsidTr="00730773">
        <w:trPr>
          <w:jc w:val="center"/>
        </w:trPr>
        <w:tc>
          <w:tcPr>
            <w:tcW w:w="1993" w:type="dxa"/>
            <w:vAlign w:val="center"/>
          </w:tcPr>
          <w:p w:rsidR="00730773" w:rsidRDefault="00730773">
            <w:pPr>
              <w:jc w:val="center"/>
            </w:pPr>
            <w:r>
              <w:rPr>
                <w:rFonts w:eastAsiaTheme="minorEastAsia"/>
                <w:sz w:val="24"/>
              </w:rPr>
              <w:t>万和证券</w:t>
            </w:r>
          </w:p>
        </w:tc>
        <w:tc>
          <w:tcPr>
            <w:tcW w:w="1984" w:type="dxa"/>
            <w:vAlign w:val="center"/>
          </w:tcPr>
          <w:p w:rsidR="00730773" w:rsidRDefault="00730773">
            <w:pPr>
              <w:jc w:val="right"/>
            </w:pPr>
            <w:r>
              <w:rPr>
                <w:rFonts w:eastAsiaTheme="minorEastAsia"/>
                <w:sz w:val="24"/>
              </w:rPr>
              <w:t>6,960,000.00</w:t>
            </w:r>
          </w:p>
        </w:tc>
        <w:tc>
          <w:tcPr>
            <w:tcW w:w="1559" w:type="dxa"/>
            <w:vAlign w:val="center"/>
          </w:tcPr>
          <w:p w:rsidR="00730773" w:rsidRDefault="00730773">
            <w:pPr>
              <w:jc w:val="right"/>
            </w:pPr>
            <w:r>
              <w:rPr>
                <w:rFonts w:eastAsiaTheme="minorEastAsia"/>
                <w:sz w:val="24"/>
              </w:rPr>
              <w:t>21.07%</w:t>
            </w:r>
          </w:p>
        </w:tc>
        <w:tc>
          <w:tcPr>
            <w:tcW w:w="1615" w:type="dxa"/>
            <w:vAlign w:val="center"/>
          </w:tcPr>
          <w:p w:rsidR="00730773" w:rsidRDefault="00730773">
            <w:pPr>
              <w:jc w:val="right"/>
            </w:pPr>
            <w:r>
              <w:rPr>
                <w:rFonts w:eastAsiaTheme="minorEastAsia"/>
                <w:sz w:val="24"/>
              </w:rPr>
              <w:t>200,000.00</w:t>
            </w:r>
          </w:p>
        </w:tc>
        <w:tc>
          <w:tcPr>
            <w:tcW w:w="1651" w:type="dxa"/>
            <w:vAlign w:val="center"/>
          </w:tcPr>
          <w:p w:rsidR="00730773" w:rsidRDefault="00730773">
            <w:pPr>
              <w:jc w:val="right"/>
            </w:pPr>
            <w:r>
              <w:rPr>
                <w:rFonts w:eastAsiaTheme="minorEastAsia"/>
                <w:sz w:val="24"/>
              </w:rPr>
              <w:t>2.46%</w:t>
            </w:r>
          </w:p>
        </w:tc>
      </w:tr>
    </w:tbl>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基金管理人在租用证券机构交易单元上符合中国证监会的有关规定。本基金管理人将证券经营机构的注册资本、研究水平、财务状况、经营状况、经营行为以及通讯交易条件作为基金专用交易单元的选择标准，由研究部、投资部及交易部对券商进行考评并提出交易单元租用及更换方案。根据董事会授权，由公司执行委员会批准。</w:t>
      </w:r>
    </w:p>
    <w:p w:rsidR="00C57788" w:rsidRDefault="00730773">
      <w:pPr>
        <w:tabs>
          <w:tab w:val="left" w:pos="426"/>
        </w:tabs>
        <w:snapToGrid w:val="0"/>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、本报告期内本基金未发生交易所权证交易。</w:t>
      </w:r>
    </w:p>
    <w:p w:rsidR="001548F9" w:rsidRPr="0046548D" w:rsidRDefault="001548F9" w:rsidP="0046548D">
      <w:pPr>
        <w:tabs>
          <w:tab w:val="left" w:pos="426"/>
        </w:tabs>
        <w:snapToGrid w:val="0"/>
        <w:spacing w:line="360" w:lineRule="auto"/>
        <w:ind w:firstLineChars="200" w:firstLine="480"/>
        <w:jc w:val="left"/>
        <w:rPr>
          <w:rFonts w:eastAsiaTheme="minorEastAsia"/>
          <w:kern w:val="0"/>
          <w:sz w:val="24"/>
        </w:rPr>
      </w:pPr>
      <w:r w:rsidRPr="0046548D">
        <w:rPr>
          <w:rFonts w:eastAsiaTheme="minorEastAsia"/>
          <w:kern w:val="0"/>
          <w:sz w:val="24"/>
        </w:rPr>
        <w:t>3</w:t>
      </w:r>
      <w:r w:rsidRPr="0046548D">
        <w:rPr>
          <w:rFonts w:eastAsiaTheme="minorEastAsia"/>
          <w:kern w:val="0"/>
          <w:sz w:val="24"/>
        </w:rPr>
        <w:t>、本报告期本基金新增租用江海证券、川财证券及万和证券各</w:t>
      </w:r>
      <w:r w:rsidRPr="0046548D">
        <w:rPr>
          <w:rFonts w:eastAsiaTheme="minorEastAsia"/>
          <w:kern w:val="0"/>
          <w:sz w:val="24"/>
        </w:rPr>
        <w:t>1</w:t>
      </w:r>
      <w:r w:rsidRPr="0046548D">
        <w:rPr>
          <w:rFonts w:eastAsiaTheme="minorEastAsia"/>
          <w:kern w:val="0"/>
          <w:sz w:val="24"/>
        </w:rPr>
        <w:t>个交易单元。</w:t>
      </w:r>
    </w:p>
    <w:p w:rsidR="00E90C74" w:rsidRPr="0046548D" w:rsidRDefault="00E90C74" w:rsidP="008636A7">
      <w:pPr>
        <w:pStyle w:val="1"/>
        <w:keepNext/>
        <w:keepLines/>
        <w:widowControl w:val="0"/>
        <w:spacing w:beforeLines="100" w:afterLines="100" w:line="360" w:lineRule="auto"/>
        <w:jc w:val="center"/>
        <w:rPr>
          <w:rFonts w:eastAsiaTheme="minorEastAsia"/>
          <w:b/>
          <w:bCs/>
          <w:szCs w:val="24"/>
          <w:lang w:val="en-US"/>
        </w:rPr>
      </w:pPr>
      <w:bookmarkStart w:id="87" w:name="_Toc361324902"/>
      <w:r w:rsidRPr="0046548D">
        <w:rPr>
          <w:rFonts w:eastAsiaTheme="minorEastAsia"/>
          <w:b/>
          <w:bCs/>
          <w:szCs w:val="24"/>
          <w:lang w:val="en-US"/>
        </w:rPr>
        <w:t xml:space="preserve">11  </w:t>
      </w:r>
      <w:r w:rsidRPr="0046548D">
        <w:rPr>
          <w:rFonts w:eastAsiaTheme="minorEastAsia"/>
          <w:b/>
          <w:bCs/>
          <w:szCs w:val="24"/>
          <w:lang w:val="en-US"/>
        </w:rPr>
        <w:t>影响投资者决策的其他重要信息</w:t>
      </w:r>
      <w:bookmarkEnd w:id="87"/>
    </w:p>
    <w:p w:rsidR="00B01696" w:rsidRPr="0089637B" w:rsidRDefault="00B01696" w:rsidP="008636A7">
      <w:pPr>
        <w:pStyle w:val="20"/>
        <w:spacing w:beforeLines="100" w:afterLines="100" w:line="240" w:lineRule="auto"/>
        <w:rPr>
          <w:rFonts w:ascii="Times New Roman" w:eastAsiaTheme="minorEastAsia" w:hAnsi="Times New Roman"/>
          <w:bCs w:val="0"/>
          <w:kern w:val="0"/>
          <w:szCs w:val="24"/>
        </w:rPr>
      </w:pPr>
      <w:r w:rsidRPr="0089637B">
        <w:rPr>
          <w:rFonts w:ascii="Times New Roman" w:eastAsiaTheme="minorEastAsia" w:hAnsi="Times New Roman"/>
          <w:bCs w:val="0"/>
          <w:kern w:val="0"/>
          <w:szCs w:val="24"/>
        </w:rPr>
        <w:t xml:space="preserve">11.1 </w:t>
      </w:r>
      <w:r w:rsidRPr="0089637B">
        <w:rPr>
          <w:rFonts w:ascii="Times New Roman" w:eastAsiaTheme="minorEastAsia" w:hAnsi="Times New Roman"/>
          <w:bCs w:val="0"/>
          <w:kern w:val="0"/>
          <w:szCs w:val="24"/>
        </w:rPr>
        <w:t>报告期内单一投资者持有基金份额比例达到或超过</w:t>
      </w:r>
      <w:r w:rsidRPr="0089637B">
        <w:rPr>
          <w:rFonts w:ascii="Times New Roman" w:eastAsiaTheme="minorEastAsia" w:hAnsi="Times New Roman"/>
          <w:bCs w:val="0"/>
          <w:kern w:val="0"/>
          <w:szCs w:val="24"/>
        </w:rPr>
        <w:t>20%</w:t>
      </w:r>
      <w:r w:rsidRPr="0089637B">
        <w:rPr>
          <w:rFonts w:ascii="Times New Roman" w:eastAsiaTheme="minorEastAsia" w:hAnsi="Times New Roman"/>
          <w:bCs w:val="0"/>
          <w:kern w:val="0"/>
          <w:szCs w:val="24"/>
        </w:rPr>
        <w:t>的情况</w:t>
      </w:r>
    </w:p>
    <w:tbl>
      <w:tblPr>
        <w:tblStyle w:val="af7"/>
        <w:tblW w:w="9640" w:type="dxa"/>
        <w:jc w:val="center"/>
        <w:tblLayout w:type="fixed"/>
        <w:tblLook w:val="04A0"/>
      </w:tblPr>
      <w:tblGrid>
        <w:gridCol w:w="709"/>
        <w:gridCol w:w="709"/>
        <w:gridCol w:w="2126"/>
        <w:gridCol w:w="1276"/>
        <w:gridCol w:w="1276"/>
        <w:gridCol w:w="1276"/>
        <w:gridCol w:w="1417"/>
        <w:gridCol w:w="851"/>
      </w:tblGrid>
      <w:tr w:rsidR="00B01696" w:rsidRPr="00FC0759" w:rsidTr="00350318">
        <w:trPr>
          <w:jc w:val="center"/>
        </w:trPr>
        <w:tc>
          <w:tcPr>
            <w:tcW w:w="709" w:type="dxa"/>
            <w:vMerge w:val="restart"/>
            <w:vAlign w:val="center"/>
          </w:tcPr>
          <w:p w:rsidR="00B01696" w:rsidRPr="00FC0759" w:rsidRDefault="00B01696" w:rsidP="008E6E25">
            <w:pPr>
              <w:autoSpaceDE w:val="0"/>
              <w:autoSpaceDN w:val="0"/>
              <w:adjustRightInd w:val="0"/>
              <w:rPr>
                <w:rFonts w:eastAsiaTheme="minorEastAsia"/>
                <w:b/>
                <w:bCs/>
                <w:color w:val="000000" w:themeColor="text1"/>
                <w:sz w:val="24"/>
              </w:rPr>
            </w:pPr>
            <w:r w:rsidRPr="00FC0759">
              <w:rPr>
                <w:color w:val="000000"/>
                <w:sz w:val="24"/>
              </w:rPr>
              <w:t>投资者类别</w:t>
            </w:r>
          </w:p>
        </w:tc>
        <w:tc>
          <w:tcPr>
            <w:tcW w:w="6663" w:type="dxa"/>
            <w:gridSpan w:val="5"/>
            <w:vAlign w:val="center"/>
          </w:tcPr>
          <w:p w:rsidR="00B01696" w:rsidRPr="00FC0759" w:rsidRDefault="00B01696" w:rsidP="00350318">
            <w:pPr>
              <w:autoSpaceDE w:val="0"/>
              <w:autoSpaceDN w:val="0"/>
              <w:adjustRightInd w:val="0"/>
              <w:ind w:firstLine="1126"/>
              <w:jc w:val="center"/>
              <w:rPr>
                <w:rFonts w:eastAsiaTheme="minorEastAsia"/>
                <w:b/>
                <w:bCs/>
                <w:color w:val="000000" w:themeColor="text1"/>
                <w:sz w:val="24"/>
              </w:rPr>
            </w:pPr>
            <w:r w:rsidRPr="00FC0759">
              <w:rPr>
                <w:color w:val="000000"/>
                <w:sz w:val="24"/>
              </w:rPr>
              <w:t>报告期内持有基金份额变化情况</w:t>
            </w:r>
          </w:p>
        </w:tc>
        <w:tc>
          <w:tcPr>
            <w:tcW w:w="2268" w:type="dxa"/>
            <w:gridSpan w:val="2"/>
            <w:vAlign w:val="center"/>
          </w:tcPr>
          <w:p w:rsidR="00B01696" w:rsidRPr="00FC0759" w:rsidRDefault="00B01696" w:rsidP="00350318">
            <w:pPr>
              <w:autoSpaceDE w:val="0"/>
              <w:autoSpaceDN w:val="0"/>
              <w:adjustRightInd w:val="0"/>
              <w:jc w:val="center"/>
              <w:rPr>
                <w:rFonts w:eastAsiaTheme="minorEastAsia"/>
                <w:b/>
                <w:bCs/>
                <w:color w:val="000000" w:themeColor="text1"/>
                <w:sz w:val="24"/>
              </w:rPr>
            </w:pPr>
            <w:r w:rsidRPr="00FC0759">
              <w:rPr>
                <w:color w:val="000000"/>
                <w:sz w:val="24"/>
              </w:rPr>
              <w:t>报告期末持有基金情况</w:t>
            </w:r>
          </w:p>
        </w:tc>
      </w:tr>
      <w:tr w:rsidR="00B01696" w:rsidRPr="00FC0759" w:rsidTr="00350318">
        <w:trPr>
          <w:jc w:val="center"/>
        </w:trPr>
        <w:tc>
          <w:tcPr>
            <w:tcW w:w="709" w:type="dxa"/>
            <w:vMerge/>
            <w:vAlign w:val="center"/>
          </w:tcPr>
          <w:p w:rsidR="00B01696" w:rsidRPr="00FC0759" w:rsidRDefault="00B01696" w:rsidP="00350318">
            <w:pPr>
              <w:autoSpaceDE w:val="0"/>
              <w:autoSpaceDN w:val="0"/>
              <w:adjustRightInd w:val="0"/>
              <w:ind w:firstLine="1234"/>
              <w:jc w:val="center"/>
              <w:rPr>
                <w:rFonts w:eastAsiaTheme="minorEastAsia"/>
                <w:b/>
                <w:bCs/>
                <w:color w:val="000000" w:themeColor="text1"/>
                <w:sz w:val="24"/>
              </w:rPr>
            </w:pPr>
          </w:p>
        </w:tc>
        <w:tc>
          <w:tcPr>
            <w:tcW w:w="709" w:type="dxa"/>
            <w:vAlign w:val="center"/>
          </w:tcPr>
          <w:p w:rsidR="00B01696" w:rsidRPr="00FC0759" w:rsidRDefault="00B01696" w:rsidP="00350318">
            <w:pPr>
              <w:autoSpaceDE w:val="0"/>
              <w:autoSpaceDN w:val="0"/>
              <w:adjustRightInd w:val="0"/>
              <w:jc w:val="center"/>
              <w:rPr>
                <w:rFonts w:eastAsiaTheme="minorEastAsia"/>
                <w:b/>
                <w:bCs/>
                <w:color w:val="000000" w:themeColor="text1"/>
                <w:sz w:val="24"/>
              </w:rPr>
            </w:pPr>
            <w:r w:rsidRPr="00FC0759">
              <w:rPr>
                <w:color w:val="000000"/>
                <w:sz w:val="24"/>
              </w:rPr>
              <w:t>序号</w:t>
            </w:r>
          </w:p>
        </w:tc>
        <w:tc>
          <w:tcPr>
            <w:tcW w:w="2126" w:type="dxa"/>
            <w:vAlign w:val="center"/>
          </w:tcPr>
          <w:p w:rsidR="00B01696" w:rsidRPr="00FC0759" w:rsidRDefault="00B01696" w:rsidP="00350318">
            <w:pPr>
              <w:autoSpaceDE w:val="0"/>
              <w:autoSpaceDN w:val="0"/>
              <w:adjustRightInd w:val="0"/>
              <w:jc w:val="center"/>
              <w:rPr>
                <w:rFonts w:eastAsiaTheme="minorEastAsia"/>
                <w:b/>
                <w:bCs/>
                <w:color w:val="000000" w:themeColor="text1"/>
                <w:sz w:val="24"/>
              </w:rPr>
            </w:pPr>
            <w:r w:rsidRPr="00FC0759">
              <w:rPr>
                <w:color w:val="000000"/>
                <w:sz w:val="24"/>
              </w:rPr>
              <w:t>持有基金份额比例达到或者超过</w:t>
            </w:r>
            <w:r w:rsidRPr="00FC0759">
              <w:rPr>
                <w:color w:val="000000"/>
                <w:sz w:val="24"/>
              </w:rPr>
              <w:t>20%</w:t>
            </w:r>
            <w:r w:rsidRPr="00FC0759">
              <w:rPr>
                <w:color w:val="000000"/>
                <w:sz w:val="24"/>
              </w:rPr>
              <w:t>的时间区间</w:t>
            </w:r>
          </w:p>
        </w:tc>
        <w:tc>
          <w:tcPr>
            <w:tcW w:w="1276" w:type="dxa"/>
            <w:vAlign w:val="center"/>
          </w:tcPr>
          <w:p w:rsidR="00B01696" w:rsidRPr="00FC0759" w:rsidRDefault="00B01696" w:rsidP="00350318">
            <w:pPr>
              <w:widowControl/>
              <w:rPr>
                <w:rFonts w:eastAsiaTheme="minorEastAsia"/>
                <w:b/>
                <w:bCs/>
                <w:color w:val="000000" w:themeColor="text1"/>
                <w:sz w:val="24"/>
              </w:rPr>
            </w:pPr>
            <w:r w:rsidRPr="00FC0759">
              <w:rPr>
                <w:color w:val="000000"/>
                <w:sz w:val="24"/>
              </w:rPr>
              <w:t>期初份额</w:t>
            </w:r>
          </w:p>
        </w:tc>
        <w:tc>
          <w:tcPr>
            <w:tcW w:w="1276" w:type="dxa"/>
            <w:vAlign w:val="center"/>
          </w:tcPr>
          <w:p w:rsidR="00B01696" w:rsidRPr="00FC0759" w:rsidRDefault="00B01696" w:rsidP="00350318">
            <w:pPr>
              <w:widowControl/>
              <w:rPr>
                <w:rFonts w:eastAsiaTheme="minorEastAsia"/>
                <w:b/>
                <w:bCs/>
                <w:color w:val="000000" w:themeColor="text1"/>
                <w:sz w:val="24"/>
              </w:rPr>
            </w:pPr>
            <w:r w:rsidRPr="00FC0759">
              <w:rPr>
                <w:color w:val="000000"/>
                <w:sz w:val="24"/>
              </w:rPr>
              <w:t>申购份额</w:t>
            </w:r>
          </w:p>
        </w:tc>
        <w:tc>
          <w:tcPr>
            <w:tcW w:w="1276" w:type="dxa"/>
            <w:vAlign w:val="center"/>
          </w:tcPr>
          <w:p w:rsidR="00B01696" w:rsidRPr="00FC0759" w:rsidRDefault="00B01696" w:rsidP="00350318">
            <w:pPr>
              <w:widowControl/>
              <w:rPr>
                <w:rFonts w:eastAsiaTheme="minorEastAsia"/>
                <w:b/>
                <w:bCs/>
                <w:color w:val="000000" w:themeColor="text1"/>
                <w:sz w:val="24"/>
              </w:rPr>
            </w:pPr>
            <w:r w:rsidRPr="00FC0759">
              <w:rPr>
                <w:color w:val="000000"/>
                <w:sz w:val="24"/>
              </w:rPr>
              <w:t>赎回份额</w:t>
            </w:r>
          </w:p>
        </w:tc>
        <w:tc>
          <w:tcPr>
            <w:tcW w:w="1417" w:type="dxa"/>
            <w:vAlign w:val="center"/>
          </w:tcPr>
          <w:p w:rsidR="00B01696" w:rsidRPr="00FC0759" w:rsidRDefault="00B01696" w:rsidP="00350318">
            <w:pPr>
              <w:autoSpaceDE w:val="0"/>
              <w:autoSpaceDN w:val="0"/>
              <w:adjustRightInd w:val="0"/>
              <w:jc w:val="center"/>
              <w:rPr>
                <w:rFonts w:eastAsiaTheme="minorEastAsia"/>
                <w:b/>
                <w:bCs/>
                <w:color w:val="000000" w:themeColor="text1"/>
                <w:sz w:val="24"/>
              </w:rPr>
            </w:pPr>
            <w:r w:rsidRPr="00FC0759">
              <w:rPr>
                <w:color w:val="000000"/>
                <w:sz w:val="24"/>
              </w:rPr>
              <w:t>持有份额</w:t>
            </w:r>
          </w:p>
        </w:tc>
        <w:tc>
          <w:tcPr>
            <w:tcW w:w="851" w:type="dxa"/>
            <w:vAlign w:val="center"/>
          </w:tcPr>
          <w:p w:rsidR="00B01696" w:rsidRPr="00FC0759" w:rsidRDefault="00B01696" w:rsidP="00350318">
            <w:pPr>
              <w:autoSpaceDE w:val="0"/>
              <w:autoSpaceDN w:val="0"/>
              <w:adjustRightInd w:val="0"/>
              <w:jc w:val="center"/>
              <w:rPr>
                <w:rFonts w:eastAsiaTheme="minorEastAsia"/>
                <w:b/>
                <w:bCs/>
                <w:color w:val="000000" w:themeColor="text1"/>
                <w:sz w:val="24"/>
              </w:rPr>
            </w:pPr>
            <w:r w:rsidRPr="00FC0759">
              <w:rPr>
                <w:color w:val="000000"/>
                <w:sz w:val="24"/>
              </w:rPr>
              <w:t>份额占比</w:t>
            </w:r>
          </w:p>
        </w:tc>
      </w:tr>
      <w:tr w:rsidR="00C57788">
        <w:trPr>
          <w:jc w:val="center"/>
        </w:trPr>
        <w:tc>
          <w:tcPr>
            <w:tcW w:w="709" w:type="dxa"/>
            <w:vMerge w:val="restart"/>
          </w:tcPr>
          <w:p w:rsidR="00C57788" w:rsidRDefault="00C57788"/>
          <w:p w:rsidR="00C57788" w:rsidRDefault="00730773">
            <w:r>
              <w:rPr>
                <w:rFonts w:eastAsiaTheme="minorEastAsia"/>
                <w:bCs/>
                <w:color w:val="000000" w:themeColor="text1"/>
                <w:sz w:val="24"/>
              </w:rPr>
              <w:t>机构</w:t>
            </w:r>
          </w:p>
        </w:tc>
        <w:tc>
          <w:tcPr>
            <w:tcW w:w="709" w:type="dxa"/>
            <w:vAlign w:val="center"/>
          </w:tcPr>
          <w:p w:rsidR="00C57788" w:rsidRDefault="00730773">
            <w:pPr>
              <w:jc w:val="center"/>
            </w:pPr>
            <w:r>
              <w:rPr>
                <w:sz w:val="24"/>
              </w:rPr>
              <w:t>1</w:t>
            </w:r>
          </w:p>
        </w:tc>
        <w:tc>
          <w:tcPr>
            <w:tcW w:w="2126" w:type="dxa"/>
            <w:vAlign w:val="center"/>
          </w:tcPr>
          <w:p w:rsidR="00C57788" w:rsidRDefault="00730773">
            <w:pPr>
              <w:jc w:val="center"/>
            </w:pPr>
            <w:r>
              <w:rPr>
                <w:sz w:val="24"/>
              </w:rPr>
              <w:t>20180101-20180630</w:t>
            </w:r>
          </w:p>
        </w:tc>
        <w:tc>
          <w:tcPr>
            <w:tcW w:w="1276" w:type="dxa"/>
            <w:vAlign w:val="center"/>
          </w:tcPr>
          <w:p w:rsidR="00C57788" w:rsidRDefault="00730773">
            <w:pPr>
              <w:jc w:val="center"/>
            </w:pPr>
            <w:r>
              <w:rPr>
                <w:sz w:val="24"/>
              </w:rPr>
              <w:t>49,066,500.00</w:t>
            </w:r>
          </w:p>
        </w:tc>
        <w:tc>
          <w:tcPr>
            <w:tcW w:w="1276" w:type="dxa"/>
            <w:vAlign w:val="center"/>
          </w:tcPr>
          <w:p w:rsidR="00C57788" w:rsidRDefault="00730773">
            <w:pPr>
              <w:jc w:val="center"/>
            </w:pPr>
            <w:r>
              <w:rPr>
                <w:sz w:val="24"/>
              </w:rPr>
              <w:t>0.00</w:t>
            </w:r>
          </w:p>
        </w:tc>
        <w:tc>
          <w:tcPr>
            <w:tcW w:w="1276" w:type="dxa"/>
            <w:vAlign w:val="center"/>
          </w:tcPr>
          <w:p w:rsidR="00C57788" w:rsidRDefault="00730773">
            <w:pPr>
              <w:jc w:val="center"/>
            </w:pPr>
            <w:r>
              <w:rPr>
                <w:sz w:val="24"/>
              </w:rPr>
              <w:t>39,066,500.00</w:t>
            </w:r>
          </w:p>
        </w:tc>
        <w:tc>
          <w:tcPr>
            <w:tcW w:w="1417" w:type="dxa"/>
            <w:vAlign w:val="center"/>
          </w:tcPr>
          <w:p w:rsidR="00C57788" w:rsidRDefault="00730773">
            <w:pPr>
              <w:jc w:val="center"/>
            </w:pPr>
            <w:r>
              <w:rPr>
                <w:sz w:val="24"/>
              </w:rPr>
              <w:t>10,000,000.00</w:t>
            </w:r>
          </w:p>
        </w:tc>
        <w:tc>
          <w:tcPr>
            <w:tcW w:w="851" w:type="dxa"/>
            <w:vAlign w:val="center"/>
          </w:tcPr>
          <w:p w:rsidR="00C57788" w:rsidRDefault="00730773">
            <w:pPr>
              <w:jc w:val="center"/>
            </w:pPr>
            <w:r>
              <w:rPr>
                <w:sz w:val="24"/>
              </w:rPr>
              <w:t>97.55%</w:t>
            </w:r>
          </w:p>
        </w:tc>
      </w:tr>
      <w:tr w:rsidR="00B01696" w:rsidRPr="00FC0759" w:rsidTr="00350318">
        <w:trPr>
          <w:jc w:val="center"/>
        </w:trPr>
        <w:tc>
          <w:tcPr>
            <w:tcW w:w="9637" w:type="dxa"/>
            <w:gridSpan w:val="8"/>
            <w:vAlign w:val="center"/>
          </w:tcPr>
          <w:p w:rsidR="00B01696" w:rsidRPr="00FC0759" w:rsidRDefault="00B01696" w:rsidP="00350318">
            <w:pPr>
              <w:autoSpaceDE w:val="0"/>
              <w:autoSpaceDN w:val="0"/>
              <w:adjustRightInd w:val="0"/>
              <w:ind w:firstLine="1126"/>
              <w:jc w:val="center"/>
              <w:rPr>
                <w:sz w:val="24"/>
              </w:rPr>
            </w:pPr>
            <w:r w:rsidRPr="00FC0759">
              <w:rPr>
                <w:color w:val="000000"/>
                <w:sz w:val="24"/>
              </w:rPr>
              <w:t>产品特有风险</w:t>
            </w:r>
          </w:p>
        </w:tc>
      </w:tr>
      <w:tr w:rsidR="00B01696" w:rsidRPr="00FC0759" w:rsidTr="00350318">
        <w:trPr>
          <w:jc w:val="center"/>
        </w:trPr>
        <w:tc>
          <w:tcPr>
            <w:tcW w:w="9637" w:type="dxa"/>
            <w:gridSpan w:val="8"/>
            <w:vAlign w:val="center"/>
          </w:tcPr>
          <w:p w:rsidR="00C57788" w:rsidRDefault="00730773">
            <w:pPr>
              <w:autoSpaceDE w:val="0"/>
              <w:autoSpaceDN w:val="0"/>
              <w:adjustRightInd w:val="0"/>
              <w:jc w:val="left"/>
              <w:rPr>
                <w:sz w:val="24"/>
              </w:rPr>
            </w:pPr>
            <w:r>
              <w:rPr>
                <w:sz w:val="24"/>
              </w:rPr>
              <w:t>投资者应关注本基金单一投资者持有份额比例过高时，可能出现以下风险：</w:t>
            </w:r>
          </w:p>
          <w:p w:rsidR="00C57788" w:rsidRDefault="00730773">
            <w:pPr>
              <w:autoSpaceDE w:val="0"/>
              <w:autoSpaceDN w:val="0"/>
              <w:adjustRightInd w:val="0"/>
              <w:jc w:val="left"/>
              <w:rPr>
                <w:sz w:val="24"/>
              </w:rPr>
            </w:pPr>
            <w:r>
              <w:rPr>
                <w:sz w:val="24"/>
              </w:rPr>
              <w:t>1</w:t>
            </w:r>
            <w:r>
              <w:rPr>
                <w:sz w:val="24"/>
              </w:rPr>
              <w:t>、赎回申请延期办理的风险</w:t>
            </w:r>
          </w:p>
          <w:p w:rsidR="00C57788" w:rsidRDefault="00730773">
            <w:pPr>
              <w:autoSpaceDE w:val="0"/>
              <w:autoSpaceDN w:val="0"/>
              <w:adjustRightInd w:val="0"/>
              <w:jc w:val="left"/>
              <w:rPr>
                <w:sz w:val="24"/>
              </w:rPr>
            </w:pPr>
            <w:r>
              <w:rPr>
                <w:sz w:val="24"/>
              </w:rPr>
              <w:t>单一投资者大额赎回时易触发本基金巨额赎回的条件，中小投资者可能面临小额赎回申请也需要部分延期办理的风险。</w:t>
            </w:r>
          </w:p>
          <w:p w:rsidR="00C57788" w:rsidRDefault="00730773">
            <w:pPr>
              <w:autoSpaceDE w:val="0"/>
              <w:autoSpaceDN w:val="0"/>
              <w:adjustRightInd w:val="0"/>
              <w:jc w:val="left"/>
              <w:rPr>
                <w:sz w:val="24"/>
              </w:rPr>
            </w:pPr>
            <w:r>
              <w:rPr>
                <w:sz w:val="24"/>
              </w:rPr>
              <w:t>2</w:t>
            </w:r>
            <w:r>
              <w:rPr>
                <w:sz w:val="24"/>
              </w:rPr>
              <w:t>、基金净值大幅波动的风险</w:t>
            </w:r>
          </w:p>
          <w:p w:rsidR="00C57788" w:rsidRDefault="00730773">
            <w:pPr>
              <w:autoSpaceDE w:val="0"/>
              <w:autoSpaceDN w:val="0"/>
              <w:adjustRightInd w:val="0"/>
              <w:jc w:val="left"/>
              <w:rPr>
                <w:sz w:val="24"/>
              </w:rPr>
            </w:pPr>
            <w:r>
              <w:rPr>
                <w:sz w:val="24"/>
              </w:rPr>
              <w:t>单一投资者大额赎回时，基金管理人进行基金财产变现可能会对基金资产净值造成较大波动；单一投资者大额赎回时，相应的赎回费归入基金资产以及赎回时的份额净值的精度问题均可能引起基金份额净值出现较大波动。</w:t>
            </w:r>
          </w:p>
          <w:p w:rsidR="00C57788" w:rsidRDefault="00730773">
            <w:pPr>
              <w:autoSpaceDE w:val="0"/>
              <w:autoSpaceDN w:val="0"/>
              <w:adjustRightInd w:val="0"/>
              <w:jc w:val="left"/>
              <w:rPr>
                <w:sz w:val="24"/>
              </w:rPr>
            </w:pPr>
            <w:r>
              <w:rPr>
                <w:sz w:val="24"/>
              </w:rPr>
              <w:t>3</w:t>
            </w:r>
            <w:r>
              <w:rPr>
                <w:sz w:val="24"/>
              </w:rPr>
              <w:t>、基金投资策略难以实现的风险</w:t>
            </w:r>
          </w:p>
          <w:p w:rsidR="00C57788" w:rsidRDefault="00730773">
            <w:pPr>
              <w:autoSpaceDE w:val="0"/>
              <w:autoSpaceDN w:val="0"/>
              <w:adjustRightInd w:val="0"/>
              <w:jc w:val="left"/>
              <w:rPr>
                <w:sz w:val="24"/>
              </w:rPr>
            </w:pPr>
            <w:r>
              <w:rPr>
                <w:sz w:val="24"/>
              </w:rPr>
              <w:t>单一投资者大额赎回后，可能使基金资产净值显著降低，从而使基金在拟参与银行间市场交易等投资时受到限制，导致基金投资策略难以实现。</w:t>
            </w:r>
          </w:p>
          <w:p w:rsidR="00C57788" w:rsidRDefault="00730773">
            <w:pPr>
              <w:autoSpaceDE w:val="0"/>
              <w:autoSpaceDN w:val="0"/>
              <w:adjustRightInd w:val="0"/>
              <w:jc w:val="left"/>
              <w:rPr>
                <w:sz w:val="24"/>
              </w:rPr>
            </w:pPr>
            <w:r>
              <w:rPr>
                <w:sz w:val="24"/>
              </w:rPr>
              <w:t>4</w:t>
            </w:r>
            <w:r>
              <w:rPr>
                <w:sz w:val="24"/>
              </w:rPr>
              <w:t>、基金财产清算（或转型）的风险</w:t>
            </w:r>
          </w:p>
          <w:p w:rsidR="00C57788" w:rsidRDefault="00730773">
            <w:pPr>
              <w:autoSpaceDE w:val="0"/>
              <w:autoSpaceDN w:val="0"/>
              <w:adjustRightInd w:val="0"/>
              <w:jc w:val="left"/>
              <w:rPr>
                <w:sz w:val="24"/>
              </w:rPr>
            </w:pPr>
            <w:r>
              <w:rPr>
                <w:sz w:val="24"/>
              </w:rPr>
              <w:t>根据本基金基金合同的约定，基金合同生效后的存续期内，若连续</w:t>
            </w:r>
            <w:r>
              <w:rPr>
                <w:sz w:val="24"/>
              </w:rPr>
              <w:t>60</w:t>
            </w:r>
            <w:r>
              <w:rPr>
                <w:sz w:val="24"/>
              </w:rPr>
              <w:t>个工作日出现基金份额持有人数量不满</w:t>
            </w:r>
            <w:r>
              <w:rPr>
                <w:sz w:val="24"/>
              </w:rPr>
              <w:t>200</w:t>
            </w:r>
            <w:r>
              <w:rPr>
                <w:sz w:val="24"/>
              </w:rPr>
              <w:t>人或者基金资产净值低于</w:t>
            </w:r>
            <w:r>
              <w:rPr>
                <w:sz w:val="24"/>
              </w:rPr>
              <w:t>5000</w:t>
            </w:r>
            <w:r>
              <w:rPr>
                <w:sz w:val="24"/>
              </w:rPr>
              <w:t>万元情形的，基金合同将终止，并根据基金合同的约定进行基金财产清算。单一投资者大额赎回后，可能造成基金资产净值大幅缩减而直接导致触发本基金合同约定的终止及清算条款，对本基金的继续存续产生较大影响。</w:t>
            </w:r>
          </w:p>
          <w:p w:rsidR="00C57788" w:rsidRDefault="00730773">
            <w:pPr>
              <w:autoSpaceDE w:val="0"/>
              <w:autoSpaceDN w:val="0"/>
              <w:adjustRightInd w:val="0"/>
              <w:jc w:val="left"/>
              <w:rPr>
                <w:sz w:val="24"/>
              </w:rPr>
            </w:pPr>
            <w:r>
              <w:rPr>
                <w:sz w:val="24"/>
              </w:rPr>
              <w:t>5</w:t>
            </w:r>
            <w:r>
              <w:rPr>
                <w:sz w:val="24"/>
              </w:rPr>
              <w:t>、召开基金份额持有人大会及表决时可能存在的风险</w:t>
            </w:r>
          </w:p>
          <w:p w:rsidR="00B01696" w:rsidRPr="00FC0759" w:rsidRDefault="00B01696" w:rsidP="00105F1D">
            <w:pPr>
              <w:autoSpaceDE w:val="0"/>
              <w:autoSpaceDN w:val="0"/>
              <w:adjustRightInd w:val="0"/>
              <w:jc w:val="left"/>
              <w:rPr>
                <w:sz w:val="24"/>
              </w:rPr>
            </w:pPr>
            <w:r w:rsidRPr="00FC0759">
              <w:rPr>
                <w:sz w:val="24"/>
              </w:rPr>
              <w:t>由于单一机构投资者所持有的基金份额占比较高，在召开持有人大会并对重大事项进行投票表决时，单一机构投资者将拥有高的投票权重。</w:t>
            </w:r>
          </w:p>
        </w:tc>
      </w:tr>
    </w:tbl>
    <w:p w:rsidR="001548F9" w:rsidRPr="0046548D" w:rsidRDefault="001548F9" w:rsidP="008971E9">
      <w:pPr>
        <w:spacing w:line="360" w:lineRule="auto"/>
        <w:ind w:left="840"/>
        <w:jc w:val="right"/>
        <w:rPr>
          <w:rFonts w:eastAsiaTheme="minorEastAsia"/>
          <w:b/>
          <w:bCs/>
          <w:sz w:val="24"/>
        </w:rPr>
      </w:pPr>
      <w:r w:rsidRPr="0046548D">
        <w:rPr>
          <w:rFonts w:eastAsiaTheme="minorEastAsia"/>
          <w:b/>
          <w:bCs/>
          <w:sz w:val="24"/>
        </w:rPr>
        <w:t>国投瑞银基金管理有限公司</w:t>
      </w:r>
    </w:p>
    <w:p w:rsidR="001548F9" w:rsidRPr="0046548D" w:rsidRDefault="001548F9" w:rsidP="000372F8">
      <w:pPr>
        <w:spacing w:line="360" w:lineRule="auto"/>
        <w:ind w:left="840"/>
        <w:jc w:val="right"/>
        <w:rPr>
          <w:rFonts w:eastAsiaTheme="minorEastAsia"/>
          <w:b/>
          <w:bCs/>
          <w:sz w:val="24"/>
        </w:rPr>
      </w:pPr>
      <w:r w:rsidRPr="0046548D">
        <w:rPr>
          <w:rFonts w:eastAsiaTheme="minorEastAsia"/>
          <w:b/>
          <w:bCs/>
          <w:sz w:val="24"/>
        </w:rPr>
        <w:t>二〇一八年八月二十四日</w:t>
      </w:r>
    </w:p>
    <w:sectPr w:rsidR="001548F9" w:rsidRPr="0046548D" w:rsidSect="00937AC9">
      <w:footerReference w:type="even"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A21" w:rsidRDefault="009B5A21">
      <w:r>
        <w:separator/>
      </w:r>
    </w:p>
  </w:endnote>
  <w:endnote w:type="continuationSeparator" w:id="1">
    <w:p w:rsidR="009B5A21" w:rsidRDefault="009B5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8D" w:rsidRPr="00935C8B" w:rsidRDefault="0046548D" w:rsidP="0046548D">
    <w:pPr>
      <w:pStyle w:val="a6"/>
      <w:ind w:right="360"/>
      <w:jc w:val="center"/>
      <w:rPr>
        <w:sz w:val="21"/>
        <w:szCs w:val="21"/>
      </w:rPr>
    </w:pPr>
    <w:r w:rsidRPr="00935C8B">
      <w:rPr>
        <w:rFonts w:hint="eastAsia"/>
        <w:kern w:val="0"/>
        <w:sz w:val="21"/>
        <w:szCs w:val="21"/>
      </w:rPr>
      <w:t>第</w:t>
    </w:r>
    <w:r w:rsidR="0033558E" w:rsidRPr="00935C8B">
      <w:rPr>
        <w:kern w:val="0"/>
        <w:sz w:val="21"/>
        <w:szCs w:val="21"/>
      </w:rPr>
      <w:fldChar w:fldCharType="begin"/>
    </w:r>
    <w:r w:rsidRPr="00935C8B">
      <w:rPr>
        <w:kern w:val="0"/>
        <w:sz w:val="21"/>
        <w:szCs w:val="21"/>
      </w:rPr>
      <w:instrText xml:space="preserve"> PAGE </w:instrText>
    </w:r>
    <w:r w:rsidR="0033558E" w:rsidRPr="00935C8B">
      <w:rPr>
        <w:kern w:val="0"/>
        <w:sz w:val="21"/>
        <w:szCs w:val="21"/>
      </w:rPr>
      <w:fldChar w:fldCharType="separate"/>
    </w:r>
    <w:r w:rsidR="008636A7">
      <w:rPr>
        <w:noProof/>
        <w:kern w:val="0"/>
        <w:sz w:val="21"/>
        <w:szCs w:val="21"/>
      </w:rPr>
      <w:t>1</w:t>
    </w:r>
    <w:r w:rsidR="0033558E" w:rsidRPr="00935C8B">
      <w:rPr>
        <w:kern w:val="0"/>
        <w:sz w:val="21"/>
        <w:szCs w:val="21"/>
      </w:rPr>
      <w:fldChar w:fldCharType="end"/>
    </w:r>
    <w:r w:rsidRPr="00935C8B">
      <w:rPr>
        <w:rFonts w:hint="eastAsia"/>
        <w:kern w:val="0"/>
        <w:sz w:val="21"/>
        <w:szCs w:val="21"/>
      </w:rPr>
      <w:t>页，共</w:t>
    </w:r>
    <w:r w:rsidR="0033558E" w:rsidRPr="00935C8B">
      <w:rPr>
        <w:kern w:val="0"/>
        <w:sz w:val="21"/>
        <w:szCs w:val="21"/>
      </w:rPr>
      <w:fldChar w:fldCharType="begin"/>
    </w:r>
    <w:r w:rsidRPr="00935C8B">
      <w:rPr>
        <w:kern w:val="0"/>
        <w:sz w:val="21"/>
        <w:szCs w:val="21"/>
      </w:rPr>
      <w:instrText xml:space="preserve"> NUMPAGES </w:instrText>
    </w:r>
    <w:r w:rsidR="0033558E" w:rsidRPr="00935C8B">
      <w:rPr>
        <w:kern w:val="0"/>
        <w:sz w:val="21"/>
        <w:szCs w:val="21"/>
      </w:rPr>
      <w:fldChar w:fldCharType="separate"/>
    </w:r>
    <w:r w:rsidR="008636A7">
      <w:rPr>
        <w:noProof/>
        <w:kern w:val="0"/>
        <w:sz w:val="21"/>
        <w:szCs w:val="21"/>
      </w:rPr>
      <w:t>3</w:t>
    </w:r>
    <w:r w:rsidR="0033558E" w:rsidRPr="00935C8B">
      <w:rPr>
        <w:kern w:val="0"/>
        <w:sz w:val="21"/>
        <w:szCs w:val="21"/>
      </w:rPr>
      <w:fldChar w:fldCharType="end"/>
    </w:r>
    <w:r w:rsidRPr="00935C8B">
      <w:rPr>
        <w:rFonts w:hint="eastAsia"/>
        <w:kern w:val="0"/>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6" w:rsidRDefault="0033558E" w:rsidP="00C03B3A">
    <w:pPr>
      <w:pStyle w:val="a6"/>
      <w:framePr w:wrap="around" w:vAnchor="text" w:hAnchor="margin" w:xAlign="right" w:y="1"/>
      <w:rPr>
        <w:rStyle w:val="a7"/>
      </w:rPr>
    </w:pPr>
    <w:r>
      <w:rPr>
        <w:rStyle w:val="a7"/>
      </w:rPr>
      <w:fldChar w:fldCharType="begin"/>
    </w:r>
    <w:r w:rsidR="004B3136">
      <w:rPr>
        <w:rStyle w:val="a7"/>
      </w:rPr>
      <w:instrText xml:space="preserve">PAGE  </w:instrText>
    </w:r>
    <w:r>
      <w:rPr>
        <w:rStyle w:val="a7"/>
      </w:rPr>
      <w:fldChar w:fldCharType="end"/>
    </w:r>
  </w:p>
  <w:p w:rsidR="004B3136" w:rsidRDefault="004B3136" w:rsidP="00C03B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A21" w:rsidRDefault="009B5A21">
      <w:r>
        <w:separator/>
      </w:r>
    </w:p>
  </w:footnote>
  <w:footnote w:type="continuationSeparator" w:id="1">
    <w:p w:rsidR="009B5A21" w:rsidRDefault="009B5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36" w:rsidRPr="0046548D" w:rsidRDefault="004B3136" w:rsidP="002243A3">
    <w:pPr>
      <w:pStyle w:val="a9"/>
      <w:pBdr>
        <w:bottom w:val="single" w:sz="6" w:space="0" w:color="auto"/>
      </w:pBdr>
      <w:jc w:val="right"/>
      <w:rPr>
        <w:sz w:val="21"/>
        <w:szCs w:val="21"/>
      </w:rPr>
    </w:pPr>
    <w:r w:rsidRPr="0046548D">
      <w:rPr>
        <w:sz w:val="21"/>
        <w:szCs w:val="21"/>
      </w:rPr>
      <w:t>国投瑞银和安债券型证券投资基金</w:t>
    </w:r>
    <w:r w:rsidRPr="0046548D">
      <w:rPr>
        <w:sz w:val="21"/>
        <w:szCs w:val="21"/>
      </w:rPr>
      <w:t>2018</w:t>
    </w:r>
    <w:r w:rsidRPr="0046548D">
      <w:rPr>
        <w:sz w:val="21"/>
        <w:szCs w:val="21"/>
      </w:rPr>
      <w:t>年半年度报告摘要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110"/>
    <w:rsid w:val="00000EBD"/>
    <w:rsid w:val="000019B6"/>
    <w:rsid w:val="00001B39"/>
    <w:rsid w:val="00002644"/>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7581"/>
    <w:rsid w:val="0001767C"/>
    <w:rsid w:val="00020583"/>
    <w:rsid w:val="0002154E"/>
    <w:rsid w:val="00021813"/>
    <w:rsid w:val="00021DD4"/>
    <w:rsid w:val="000221FE"/>
    <w:rsid w:val="000228DF"/>
    <w:rsid w:val="00023BE7"/>
    <w:rsid w:val="0002411B"/>
    <w:rsid w:val="0002453B"/>
    <w:rsid w:val="00024A49"/>
    <w:rsid w:val="00024C15"/>
    <w:rsid w:val="00024C62"/>
    <w:rsid w:val="00024CA0"/>
    <w:rsid w:val="000263DC"/>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7C4"/>
    <w:rsid w:val="0004381B"/>
    <w:rsid w:val="00043ABF"/>
    <w:rsid w:val="00044158"/>
    <w:rsid w:val="000445E4"/>
    <w:rsid w:val="000471B4"/>
    <w:rsid w:val="00050260"/>
    <w:rsid w:val="00050DE0"/>
    <w:rsid w:val="000510AB"/>
    <w:rsid w:val="000514E0"/>
    <w:rsid w:val="00053091"/>
    <w:rsid w:val="0005346A"/>
    <w:rsid w:val="000534CD"/>
    <w:rsid w:val="00053EED"/>
    <w:rsid w:val="0005448A"/>
    <w:rsid w:val="00055AF1"/>
    <w:rsid w:val="000573B5"/>
    <w:rsid w:val="00060597"/>
    <w:rsid w:val="00060A2C"/>
    <w:rsid w:val="00060CB4"/>
    <w:rsid w:val="00061167"/>
    <w:rsid w:val="0006211C"/>
    <w:rsid w:val="00062997"/>
    <w:rsid w:val="00062AC1"/>
    <w:rsid w:val="0006334D"/>
    <w:rsid w:val="00063554"/>
    <w:rsid w:val="00063D34"/>
    <w:rsid w:val="00063DE0"/>
    <w:rsid w:val="0006475F"/>
    <w:rsid w:val="00064AE3"/>
    <w:rsid w:val="00064FC8"/>
    <w:rsid w:val="00066524"/>
    <w:rsid w:val="000671A3"/>
    <w:rsid w:val="00070CD1"/>
    <w:rsid w:val="00071022"/>
    <w:rsid w:val="0007171B"/>
    <w:rsid w:val="000717A1"/>
    <w:rsid w:val="0007231E"/>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6C2"/>
    <w:rsid w:val="00093C66"/>
    <w:rsid w:val="00094876"/>
    <w:rsid w:val="000951F7"/>
    <w:rsid w:val="000957D9"/>
    <w:rsid w:val="00095912"/>
    <w:rsid w:val="00095CE0"/>
    <w:rsid w:val="00096933"/>
    <w:rsid w:val="00096995"/>
    <w:rsid w:val="00096A92"/>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5B71"/>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339"/>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5F1D"/>
    <w:rsid w:val="00106605"/>
    <w:rsid w:val="001069ED"/>
    <w:rsid w:val="00106C1F"/>
    <w:rsid w:val="001116BA"/>
    <w:rsid w:val="0011177A"/>
    <w:rsid w:val="0011179E"/>
    <w:rsid w:val="00111C71"/>
    <w:rsid w:val="001141C0"/>
    <w:rsid w:val="00114467"/>
    <w:rsid w:val="00115975"/>
    <w:rsid w:val="00116E31"/>
    <w:rsid w:val="00120825"/>
    <w:rsid w:val="00120EED"/>
    <w:rsid w:val="001212B4"/>
    <w:rsid w:val="00121C30"/>
    <w:rsid w:val="001220E0"/>
    <w:rsid w:val="0012304E"/>
    <w:rsid w:val="0012336E"/>
    <w:rsid w:val="001237F2"/>
    <w:rsid w:val="001239C8"/>
    <w:rsid w:val="00123A56"/>
    <w:rsid w:val="001248EF"/>
    <w:rsid w:val="001257C7"/>
    <w:rsid w:val="00126502"/>
    <w:rsid w:val="00126AF2"/>
    <w:rsid w:val="00126DDF"/>
    <w:rsid w:val="001270BF"/>
    <w:rsid w:val="00127BAC"/>
    <w:rsid w:val="00127FF5"/>
    <w:rsid w:val="00131110"/>
    <w:rsid w:val="00131EC2"/>
    <w:rsid w:val="001321F9"/>
    <w:rsid w:val="00132E82"/>
    <w:rsid w:val="0013374F"/>
    <w:rsid w:val="00133C97"/>
    <w:rsid w:val="00134726"/>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6F0E"/>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7A7"/>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F0C"/>
    <w:rsid w:val="001B30CA"/>
    <w:rsid w:val="001B3513"/>
    <w:rsid w:val="001B353A"/>
    <w:rsid w:val="001B36E6"/>
    <w:rsid w:val="001B3CE8"/>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288"/>
    <w:rsid w:val="001C67A1"/>
    <w:rsid w:val="001C70DE"/>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221F"/>
    <w:rsid w:val="001F3CC6"/>
    <w:rsid w:val="001F3F50"/>
    <w:rsid w:val="001F4530"/>
    <w:rsid w:val="001F47C0"/>
    <w:rsid w:val="001F4CE8"/>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2C3"/>
    <w:rsid w:val="002125F7"/>
    <w:rsid w:val="0021397C"/>
    <w:rsid w:val="00214418"/>
    <w:rsid w:val="00214463"/>
    <w:rsid w:val="00214756"/>
    <w:rsid w:val="00214EBC"/>
    <w:rsid w:val="00215CF2"/>
    <w:rsid w:val="00215D9F"/>
    <w:rsid w:val="00216310"/>
    <w:rsid w:val="00216B48"/>
    <w:rsid w:val="00216BCE"/>
    <w:rsid w:val="0021712C"/>
    <w:rsid w:val="00217867"/>
    <w:rsid w:val="00217AE3"/>
    <w:rsid w:val="00217C6C"/>
    <w:rsid w:val="00220416"/>
    <w:rsid w:val="00220421"/>
    <w:rsid w:val="00220542"/>
    <w:rsid w:val="00220D7F"/>
    <w:rsid w:val="002210EB"/>
    <w:rsid w:val="00221174"/>
    <w:rsid w:val="00221514"/>
    <w:rsid w:val="00222DE3"/>
    <w:rsid w:val="00223244"/>
    <w:rsid w:val="002233F0"/>
    <w:rsid w:val="002243A3"/>
    <w:rsid w:val="0022498A"/>
    <w:rsid w:val="00225756"/>
    <w:rsid w:val="00225ADC"/>
    <w:rsid w:val="00225CEB"/>
    <w:rsid w:val="0022692D"/>
    <w:rsid w:val="002279AA"/>
    <w:rsid w:val="00231610"/>
    <w:rsid w:val="002318F3"/>
    <w:rsid w:val="00231E15"/>
    <w:rsid w:val="0023323F"/>
    <w:rsid w:val="00234202"/>
    <w:rsid w:val="002353C1"/>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572E"/>
    <w:rsid w:val="00257359"/>
    <w:rsid w:val="00257578"/>
    <w:rsid w:val="002578B3"/>
    <w:rsid w:val="00257B95"/>
    <w:rsid w:val="00260200"/>
    <w:rsid w:val="00260B06"/>
    <w:rsid w:val="00261D93"/>
    <w:rsid w:val="00262029"/>
    <w:rsid w:val="00263BBD"/>
    <w:rsid w:val="002648D8"/>
    <w:rsid w:val="00265AFB"/>
    <w:rsid w:val="00267EE3"/>
    <w:rsid w:val="00267F59"/>
    <w:rsid w:val="002700E9"/>
    <w:rsid w:val="00270CE9"/>
    <w:rsid w:val="0027235A"/>
    <w:rsid w:val="0027326C"/>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5D"/>
    <w:rsid w:val="00283885"/>
    <w:rsid w:val="002839A4"/>
    <w:rsid w:val="00283A78"/>
    <w:rsid w:val="002841A9"/>
    <w:rsid w:val="0028459B"/>
    <w:rsid w:val="00284C5F"/>
    <w:rsid w:val="0028507E"/>
    <w:rsid w:val="00285F4D"/>
    <w:rsid w:val="00286183"/>
    <w:rsid w:val="00286C1A"/>
    <w:rsid w:val="002873F0"/>
    <w:rsid w:val="00287762"/>
    <w:rsid w:val="002878AB"/>
    <w:rsid w:val="00290793"/>
    <w:rsid w:val="002916E3"/>
    <w:rsid w:val="00291A70"/>
    <w:rsid w:val="00291DA7"/>
    <w:rsid w:val="00291F6F"/>
    <w:rsid w:val="0029379A"/>
    <w:rsid w:val="00293AD5"/>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7FA3"/>
    <w:rsid w:val="002E0394"/>
    <w:rsid w:val="002E0644"/>
    <w:rsid w:val="002E0FEB"/>
    <w:rsid w:val="002E171B"/>
    <w:rsid w:val="002E1DC2"/>
    <w:rsid w:val="002E2E3E"/>
    <w:rsid w:val="002E319D"/>
    <w:rsid w:val="002E4AD5"/>
    <w:rsid w:val="002E4C2D"/>
    <w:rsid w:val="002E51EA"/>
    <w:rsid w:val="002E5E56"/>
    <w:rsid w:val="002F0F79"/>
    <w:rsid w:val="002F1568"/>
    <w:rsid w:val="002F1C9E"/>
    <w:rsid w:val="002F1EB2"/>
    <w:rsid w:val="002F25C3"/>
    <w:rsid w:val="002F280E"/>
    <w:rsid w:val="002F2CBB"/>
    <w:rsid w:val="002F3470"/>
    <w:rsid w:val="002F3709"/>
    <w:rsid w:val="002F3A6C"/>
    <w:rsid w:val="002F4296"/>
    <w:rsid w:val="002F4C38"/>
    <w:rsid w:val="002F5777"/>
    <w:rsid w:val="002F60EA"/>
    <w:rsid w:val="002F680E"/>
    <w:rsid w:val="00300128"/>
    <w:rsid w:val="00300951"/>
    <w:rsid w:val="00300E8A"/>
    <w:rsid w:val="003011BD"/>
    <w:rsid w:val="003023C9"/>
    <w:rsid w:val="00302CA8"/>
    <w:rsid w:val="00302DE9"/>
    <w:rsid w:val="003040A7"/>
    <w:rsid w:val="00304860"/>
    <w:rsid w:val="00304E23"/>
    <w:rsid w:val="00305084"/>
    <w:rsid w:val="003051CF"/>
    <w:rsid w:val="00306408"/>
    <w:rsid w:val="00307249"/>
    <w:rsid w:val="00307919"/>
    <w:rsid w:val="00312C47"/>
    <w:rsid w:val="00312DAE"/>
    <w:rsid w:val="003132DB"/>
    <w:rsid w:val="00313336"/>
    <w:rsid w:val="003137CA"/>
    <w:rsid w:val="00313918"/>
    <w:rsid w:val="003153CB"/>
    <w:rsid w:val="00315865"/>
    <w:rsid w:val="00315910"/>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43"/>
    <w:rsid w:val="00330451"/>
    <w:rsid w:val="00330651"/>
    <w:rsid w:val="00331A88"/>
    <w:rsid w:val="00332505"/>
    <w:rsid w:val="003329EA"/>
    <w:rsid w:val="00332C6E"/>
    <w:rsid w:val="00332D73"/>
    <w:rsid w:val="003336FF"/>
    <w:rsid w:val="003338BE"/>
    <w:rsid w:val="0033558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50238"/>
    <w:rsid w:val="0035109C"/>
    <w:rsid w:val="00351752"/>
    <w:rsid w:val="00351F0A"/>
    <w:rsid w:val="00352648"/>
    <w:rsid w:val="003536D8"/>
    <w:rsid w:val="00353AC6"/>
    <w:rsid w:val="003540A7"/>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9003D"/>
    <w:rsid w:val="00390379"/>
    <w:rsid w:val="00390741"/>
    <w:rsid w:val="003909FB"/>
    <w:rsid w:val="00390B25"/>
    <w:rsid w:val="00390DD9"/>
    <w:rsid w:val="00390FBD"/>
    <w:rsid w:val="00392958"/>
    <w:rsid w:val="00392AE5"/>
    <w:rsid w:val="00394393"/>
    <w:rsid w:val="00395CAA"/>
    <w:rsid w:val="00395CC3"/>
    <w:rsid w:val="0039626A"/>
    <w:rsid w:val="00396588"/>
    <w:rsid w:val="00396863"/>
    <w:rsid w:val="00396C75"/>
    <w:rsid w:val="003970B5"/>
    <w:rsid w:val="00397156"/>
    <w:rsid w:val="00397960"/>
    <w:rsid w:val="003A0663"/>
    <w:rsid w:val="003A1FE0"/>
    <w:rsid w:val="003A3BC4"/>
    <w:rsid w:val="003A458A"/>
    <w:rsid w:val="003A4FE2"/>
    <w:rsid w:val="003A5119"/>
    <w:rsid w:val="003A551D"/>
    <w:rsid w:val="003A702B"/>
    <w:rsid w:val="003A7E6F"/>
    <w:rsid w:val="003B05F2"/>
    <w:rsid w:val="003B2A94"/>
    <w:rsid w:val="003B2E87"/>
    <w:rsid w:val="003B2F13"/>
    <w:rsid w:val="003B3353"/>
    <w:rsid w:val="003B405E"/>
    <w:rsid w:val="003B4712"/>
    <w:rsid w:val="003B47EB"/>
    <w:rsid w:val="003B48BA"/>
    <w:rsid w:val="003B57D3"/>
    <w:rsid w:val="003B59CA"/>
    <w:rsid w:val="003B6067"/>
    <w:rsid w:val="003C06E4"/>
    <w:rsid w:val="003C0892"/>
    <w:rsid w:val="003C08E3"/>
    <w:rsid w:val="003C09B5"/>
    <w:rsid w:val="003C0ECA"/>
    <w:rsid w:val="003C0F62"/>
    <w:rsid w:val="003C1176"/>
    <w:rsid w:val="003C1272"/>
    <w:rsid w:val="003C1D9A"/>
    <w:rsid w:val="003C1DA4"/>
    <w:rsid w:val="003C1F58"/>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775"/>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2D74"/>
    <w:rsid w:val="0042388D"/>
    <w:rsid w:val="00423BA3"/>
    <w:rsid w:val="00424213"/>
    <w:rsid w:val="00424EF3"/>
    <w:rsid w:val="004267DB"/>
    <w:rsid w:val="004268BB"/>
    <w:rsid w:val="00426A4B"/>
    <w:rsid w:val="00430724"/>
    <w:rsid w:val="00431047"/>
    <w:rsid w:val="00431B86"/>
    <w:rsid w:val="00432B7F"/>
    <w:rsid w:val="00433EED"/>
    <w:rsid w:val="00436430"/>
    <w:rsid w:val="00437778"/>
    <w:rsid w:val="00437C96"/>
    <w:rsid w:val="004408EC"/>
    <w:rsid w:val="004416A4"/>
    <w:rsid w:val="00441E6A"/>
    <w:rsid w:val="00442149"/>
    <w:rsid w:val="00442A10"/>
    <w:rsid w:val="00442AEE"/>
    <w:rsid w:val="00443C8F"/>
    <w:rsid w:val="00443EF1"/>
    <w:rsid w:val="00444C60"/>
    <w:rsid w:val="00444E26"/>
    <w:rsid w:val="00444E35"/>
    <w:rsid w:val="0044502D"/>
    <w:rsid w:val="00445783"/>
    <w:rsid w:val="00445F6B"/>
    <w:rsid w:val="00445FEE"/>
    <w:rsid w:val="00446684"/>
    <w:rsid w:val="00447C0A"/>
    <w:rsid w:val="00447CEF"/>
    <w:rsid w:val="00447E28"/>
    <w:rsid w:val="00450BA9"/>
    <w:rsid w:val="00452481"/>
    <w:rsid w:val="004528FA"/>
    <w:rsid w:val="00453ACA"/>
    <w:rsid w:val="00453DC8"/>
    <w:rsid w:val="00455165"/>
    <w:rsid w:val="0045654B"/>
    <w:rsid w:val="00457804"/>
    <w:rsid w:val="00460AEF"/>
    <w:rsid w:val="00460C52"/>
    <w:rsid w:val="0046135C"/>
    <w:rsid w:val="00462258"/>
    <w:rsid w:val="00462279"/>
    <w:rsid w:val="00463C38"/>
    <w:rsid w:val="004646BF"/>
    <w:rsid w:val="00464744"/>
    <w:rsid w:val="0046548D"/>
    <w:rsid w:val="00465CC2"/>
    <w:rsid w:val="004665E3"/>
    <w:rsid w:val="0046760F"/>
    <w:rsid w:val="004678BA"/>
    <w:rsid w:val="00471F28"/>
    <w:rsid w:val="0047237D"/>
    <w:rsid w:val="00472561"/>
    <w:rsid w:val="00472D08"/>
    <w:rsid w:val="004731F1"/>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6DDA"/>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05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63"/>
    <w:rsid w:val="004A6513"/>
    <w:rsid w:val="004B01B2"/>
    <w:rsid w:val="004B0E6D"/>
    <w:rsid w:val="004B16E8"/>
    <w:rsid w:val="004B2CA5"/>
    <w:rsid w:val="004B3136"/>
    <w:rsid w:val="004B412E"/>
    <w:rsid w:val="004B4D10"/>
    <w:rsid w:val="004B5AEB"/>
    <w:rsid w:val="004B5B92"/>
    <w:rsid w:val="004B6250"/>
    <w:rsid w:val="004B66F3"/>
    <w:rsid w:val="004B76B1"/>
    <w:rsid w:val="004B7800"/>
    <w:rsid w:val="004C0057"/>
    <w:rsid w:val="004C0541"/>
    <w:rsid w:val="004C0BBF"/>
    <w:rsid w:val="004C1065"/>
    <w:rsid w:val="004C1D08"/>
    <w:rsid w:val="004C1D55"/>
    <w:rsid w:val="004C1F46"/>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2133"/>
    <w:rsid w:val="004E2AB3"/>
    <w:rsid w:val="004E2BD2"/>
    <w:rsid w:val="004E395B"/>
    <w:rsid w:val="004E5EDB"/>
    <w:rsid w:val="004E60FB"/>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AB5"/>
    <w:rsid w:val="00520B2B"/>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564"/>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8FA"/>
    <w:rsid w:val="00591D9C"/>
    <w:rsid w:val="00592426"/>
    <w:rsid w:val="0059282D"/>
    <w:rsid w:val="005932C1"/>
    <w:rsid w:val="00593440"/>
    <w:rsid w:val="005936BF"/>
    <w:rsid w:val="0059375E"/>
    <w:rsid w:val="00593B97"/>
    <w:rsid w:val="00593DE5"/>
    <w:rsid w:val="00593EE1"/>
    <w:rsid w:val="00594E3C"/>
    <w:rsid w:val="0059592B"/>
    <w:rsid w:val="00596617"/>
    <w:rsid w:val="00596CC4"/>
    <w:rsid w:val="00597057"/>
    <w:rsid w:val="005973A6"/>
    <w:rsid w:val="00597657"/>
    <w:rsid w:val="00597AAB"/>
    <w:rsid w:val="00597D8B"/>
    <w:rsid w:val="005A0742"/>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F97"/>
    <w:rsid w:val="005B52A4"/>
    <w:rsid w:val="005B5522"/>
    <w:rsid w:val="005B5CA4"/>
    <w:rsid w:val="005B6E01"/>
    <w:rsid w:val="005B70E4"/>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31FD"/>
    <w:rsid w:val="005E3983"/>
    <w:rsid w:val="005E40C4"/>
    <w:rsid w:val="005E5501"/>
    <w:rsid w:val="005F04E6"/>
    <w:rsid w:val="005F17EC"/>
    <w:rsid w:val="005F1C2F"/>
    <w:rsid w:val="005F3546"/>
    <w:rsid w:val="005F39D5"/>
    <w:rsid w:val="005F3AB5"/>
    <w:rsid w:val="005F3E05"/>
    <w:rsid w:val="005F3F98"/>
    <w:rsid w:val="005F43B9"/>
    <w:rsid w:val="005F55D6"/>
    <w:rsid w:val="005F5CA9"/>
    <w:rsid w:val="005F5F37"/>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7C26"/>
    <w:rsid w:val="00640732"/>
    <w:rsid w:val="00641397"/>
    <w:rsid w:val="006414FE"/>
    <w:rsid w:val="00642072"/>
    <w:rsid w:val="0064292C"/>
    <w:rsid w:val="006431D0"/>
    <w:rsid w:val="006440ED"/>
    <w:rsid w:val="0064467C"/>
    <w:rsid w:val="00644AB5"/>
    <w:rsid w:val="00645213"/>
    <w:rsid w:val="00645293"/>
    <w:rsid w:val="006468CB"/>
    <w:rsid w:val="006475F3"/>
    <w:rsid w:val="00647A14"/>
    <w:rsid w:val="006507C8"/>
    <w:rsid w:val="00651B78"/>
    <w:rsid w:val="00652263"/>
    <w:rsid w:val="0065238F"/>
    <w:rsid w:val="0065278C"/>
    <w:rsid w:val="00652881"/>
    <w:rsid w:val="00652985"/>
    <w:rsid w:val="006533AE"/>
    <w:rsid w:val="006551AE"/>
    <w:rsid w:val="006553BE"/>
    <w:rsid w:val="006578CB"/>
    <w:rsid w:val="00661974"/>
    <w:rsid w:val="006623E2"/>
    <w:rsid w:val="006624E3"/>
    <w:rsid w:val="00662FC9"/>
    <w:rsid w:val="006640F9"/>
    <w:rsid w:val="00664551"/>
    <w:rsid w:val="006645E8"/>
    <w:rsid w:val="00664685"/>
    <w:rsid w:val="00664B95"/>
    <w:rsid w:val="00665D5F"/>
    <w:rsid w:val="006676A0"/>
    <w:rsid w:val="006704F3"/>
    <w:rsid w:val="00670857"/>
    <w:rsid w:val="00671124"/>
    <w:rsid w:val="0067139C"/>
    <w:rsid w:val="006727B0"/>
    <w:rsid w:val="0067307E"/>
    <w:rsid w:val="006739C0"/>
    <w:rsid w:val="00673F6D"/>
    <w:rsid w:val="00674472"/>
    <w:rsid w:val="00674850"/>
    <w:rsid w:val="00675020"/>
    <w:rsid w:val="00675116"/>
    <w:rsid w:val="00675D03"/>
    <w:rsid w:val="00676016"/>
    <w:rsid w:val="00676EA7"/>
    <w:rsid w:val="00680969"/>
    <w:rsid w:val="00680A56"/>
    <w:rsid w:val="00681AFB"/>
    <w:rsid w:val="00683F61"/>
    <w:rsid w:val="00684AF1"/>
    <w:rsid w:val="00686A36"/>
    <w:rsid w:val="00687AD5"/>
    <w:rsid w:val="00690DCB"/>
    <w:rsid w:val="0069211A"/>
    <w:rsid w:val="00692962"/>
    <w:rsid w:val="00692B81"/>
    <w:rsid w:val="00692C4F"/>
    <w:rsid w:val="0069303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867"/>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50A4"/>
    <w:rsid w:val="006B62F0"/>
    <w:rsid w:val="006B6C6B"/>
    <w:rsid w:val="006C09B6"/>
    <w:rsid w:val="006C168D"/>
    <w:rsid w:val="006C2BF5"/>
    <w:rsid w:val="006C4315"/>
    <w:rsid w:val="006C4428"/>
    <w:rsid w:val="006C4A40"/>
    <w:rsid w:val="006C4E56"/>
    <w:rsid w:val="006C61CD"/>
    <w:rsid w:val="006C6300"/>
    <w:rsid w:val="006C642C"/>
    <w:rsid w:val="006C6FC6"/>
    <w:rsid w:val="006C781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D6C13"/>
    <w:rsid w:val="006E0D09"/>
    <w:rsid w:val="006E241F"/>
    <w:rsid w:val="006E24EE"/>
    <w:rsid w:val="006E25BD"/>
    <w:rsid w:val="006E3379"/>
    <w:rsid w:val="006E34B7"/>
    <w:rsid w:val="006E3669"/>
    <w:rsid w:val="006E36B8"/>
    <w:rsid w:val="006E3874"/>
    <w:rsid w:val="006E4A3B"/>
    <w:rsid w:val="006E5585"/>
    <w:rsid w:val="006E59C6"/>
    <w:rsid w:val="006E5E32"/>
    <w:rsid w:val="006E633A"/>
    <w:rsid w:val="006E69D8"/>
    <w:rsid w:val="006E6A14"/>
    <w:rsid w:val="006E6B16"/>
    <w:rsid w:val="006E6DE8"/>
    <w:rsid w:val="006E780C"/>
    <w:rsid w:val="006F0BA7"/>
    <w:rsid w:val="006F0F01"/>
    <w:rsid w:val="006F174D"/>
    <w:rsid w:val="006F1C39"/>
    <w:rsid w:val="006F1F41"/>
    <w:rsid w:val="006F32EF"/>
    <w:rsid w:val="006F3615"/>
    <w:rsid w:val="006F3C54"/>
    <w:rsid w:val="006F41B7"/>
    <w:rsid w:val="006F4B26"/>
    <w:rsid w:val="006F4CD8"/>
    <w:rsid w:val="006F5125"/>
    <w:rsid w:val="006F53D9"/>
    <w:rsid w:val="006F5812"/>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4B4"/>
    <w:rsid w:val="007215A4"/>
    <w:rsid w:val="00721AF1"/>
    <w:rsid w:val="00721D20"/>
    <w:rsid w:val="0072280F"/>
    <w:rsid w:val="00722B5E"/>
    <w:rsid w:val="007235F5"/>
    <w:rsid w:val="00723B2C"/>
    <w:rsid w:val="00723CBA"/>
    <w:rsid w:val="007252C6"/>
    <w:rsid w:val="007253CC"/>
    <w:rsid w:val="00726F5A"/>
    <w:rsid w:val="0072708F"/>
    <w:rsid w:val="00730395"/>
    <w:rsid w:val="00730773"/>
    <w:rsid w:val="00730E81"/>
    <w:rsid w:val="00731000"/>
    <w:rsid w:val="00731204"/>
    <w:rsid w:val="007319BC"/>
    <w:rsid w:val="0073222B"/>
    <w:rsid w:val="00732582"/>
    <w:rsid w:val="00732B16"/>
    <w:rsid w:val="00732D1D"/>
    <w:rsid w:val="007332C4"/>
    <w:rsid w:val="00733480"/>
    <w:rsid w:val="00734321"/>
    <w:rsid w:val="00734381"/>
    <w:rsid w:val="00736034"/>
    <w:rsid w:val="007366D1"/>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1332"/>
    <w:rsid w:val="007719F7"/>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F9E"/>
    <w:rsid w:val="0078533C"/>
    <w:rsid w:val="007856FD"/>
    <w:rsid w:val="007857FB"/>
    <w:rsid w:val="007870FC"/>
    <w:rsid w:val="00787153"/>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4FBD"/>
    <w:rsid w:val="007A5214"/>
    <w:rsid w:val="007A5302"/>
    <w:rsid w:val="007A59B8"/>
    <w:rsid w:val="007A65AF"/>
    <w:rsid w:val="007A7682"/>
    <w:rsid w:val="007A7F42"/>
    <w:rsid w:val="007B2862"/>
    <w:rsid w:val="007B2FD8"/>
    <w:rsid w:val="007B3968"/>
    <w:rsid w:val="007B42F7"/>
    <w:rsid w:val="007B45AF"/>
    <w:rsid w:val="007B4A99"/>
    <w:rsid w:val="007B4DD0"/>
    <w:rsid w:val="007B611E"/>
    <w:rsid w:val="007B662A"/>
    <w:rsid w:val="007B71DC"/>
    <w:rsid w:val="007B7743"/>
    <w:rsid w:val="007C04F4"/>
    <w:rsid w:val="007C0872"/>
    <w:rsid w:val="007C0B47"/>
    <w:rsid w:val="007C2139"/>
    <w:rsid w:val="007C27DE"/>
    <w:rsid w:val="007C299E"/>
    <w:rsid w:val="007C525F"/>
    <w:rsid w:val="007C5321"/>
    <w:rsid w:val="007C5881"/>
    <w:rsid w:val="007C5E8A"/>
    <w:rsid w:val="007C5EBA"/>
    <w:rsid w:val="007C5F4B"/>
    <w:rsid w:val="007C6AAB"/>
    <w:rsid w:val="007C7B84"/>
    <w:rsid w:val="007D0C4D"/>
    <w:rsid w:val="007D196E"/>
    <w:rsid w:val="007D1FE9"/>
    <w:rsid w:val="007D28C9"/>
    <w:rsid w:val="007D2EEC"/>
    <w:rsid w:val="007D3083"/>
    <w:rsid w:val="007D326B"/>
    <w:rsid w:val="007D37CD"/>
    <w:rsid w:val="007D38F0"/>
    <w:rsid w:val="007D3CC8"/>
    <w:rsid w:val="007D430A"/>
    <w:rsid w:val="007D47FB"/>
    <w:rsid w:val="007D4DD3"/>
    <w:rsid w:val="007D576A"/>
    <w:rsid w:val="007D619E"/>
    <w:rsid w:val="007D62F9"/>
    <w:rsid w:val="007D63A4"/>
    <w:rsid w:val="007D6542"/>
    <w:rsid w:val="007E10B2"/>
    <w:rsid w:val="007E1477"/>
    <w:rsid w:val="007E1AA2"/>
    <w:rsid w:val="007E1F2C"/>
    <w:rsid w:val="007E223B"/>
    <w:rsid w:val="007E279D"/>
    <w:rsid w:val="007E2D69"/>
    <w:rsid w:val="007E3B9A"/>
    <w:rsid w:val="007E3DA6"/>
    <w:rsid w:val="007E3EEF"/>
    <w:rsid w:val="007E46E8"/>
    <w:rsid w:val="007E470F"/>
    <w:rsid w:val="007E4BC1"/>
    <w:rsid w:val="007E4C1F"/>
    <w:rsid w:val="007E57C9"/>
    <w:rsid w:val="007F01DE"/>
    <w:rsid w:val="007F02E5"/>
    <w:rsid w:val="007F0759"/>
    <w:rsid w:val="007F0BCC"/>
    <w:rsid w:val="007F1057"/>
    <w:rsid w:val="007F156E"/>
    <w:rsid w:val="007F1CF3"/>
    <w:rsid w:val="007F25C0"/>
    <w:rsid w:val="007F30BB"/>
    <w:rsid w:val="007F456D"/>
    <w:rsid w:val="007F5015"/>
    <w:rsid w:val="007F5F52"/>
    <w:rsid w:val="007F672A"/>
    <w:rsid w:val="007F6A1D"/>
    <w:rsid w:val="007F77C6"/>
    <w:rsid w:val="007F79D4"/>
    <w:rsid w:val="008003A1"/>
    <w:rsid w:val="008006B7"/>
    <w:rsid w:val="00800FDB"/>
    <w:rsid w:val="00801E52"/>
    <w:rsid w:val="00802081"/>
    <w:rsid w:val="008020F6"/>
    <w:rsid w:val="0080298E"/>
    <w:rsid w:val="0080335D"/>
    <w:rsid w:val="00803833"/>
    <w:rsid w:val="00804316"/>
    <w:rsid w:val="008044F8"/>
    <w:rsid w:val="00805983"/>
    <w:rsid w:val="00805C54"/>
    <w:rsid w:val="00806461"/>
    <w:rsid w:val="008064C1"/>
    <w:rsid w:val="00806DFD"/>
    <w:rsid w:val="0081096D"/>
    <w:rsid w:val="00810EAD"/>
    <w:rsid w:val="00811833"/>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14F7"/>
    <w:rsid w:val="008320ED"/>
    <w:rsid w:val="00832A0F"/>
    <w:rsid w:val="00835179"/>
    <w:rsid w:val="008353D5"/>
    <w:rsid w:val="00835408"/>
    <w:rsid w:val="008358A2"/>
    <w:rsid w:val="008359DA"/>
    <w:rsid w:val="00835AA6"/>
    <w:rsid w:val="008367AF"/>
    <w:rsid w:val="00837CEF"/>
    <w:rsid w:val="00837E2F"/>
    <w:rsid w:val="00840035"/>
    <w:rsid w:val="00842661"/>
    <w:rsid w:val="008428A9"/>
    <w:rsid w:val="00844112"/>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793"/>
    <w:rsid w:val="00861747"/>
    <w:rsid w:val="00863011"/>
    <w:rsid w:val="008636A7"/>
    <w:rsid w:val="00863C5B"/>
    <w:rsid w:val="00863D2E"/>
    <w:rsid w:val="00864E32"/>
    <w:rsid w:val="00865075"/>
    <w:rsid w:val="0086615F"/>
    <w:rsid w:val="0086710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434"/>
    <w:rsid w:val="008D1BB0"/>
    <w:rsid w:val="008D20FF"/>
    <w:rsid w:val="008D25A7"/>
    <w:rsid w:val="008D2B9A"/>
    <w:rsid w:val="008D3A3D"/>
    <w:rsid w:val="008D3DE6"/>
    <w:rsid w:val="008D4223"/>
    <w:rsid w:val="008D44CC"/>
    <w:rsid w:val="008D46E3"/>
    <w:rsid w:val="008D4CED"/>
    <w:rsid w:val="008D50F9"/>
    <w:rsid w:val="008D5442"/>
    <w:rsid w:val="008D5C75"/>
    <w:rsid w:val="008D5CAF"/>
    <w:rsid w:val="008D5F8E"/>
    <w:rsid w:val="008D64F1"/>
    <w:rsid w:val="008D65CF"/>
    <w:rsid w:val="008D6709"/>
    <w:rsid w:val="008E083A"/>
    <w:rsid w:val="008E12AD"/>
    <w:rsid w:val="008E2152"/>
    <w:rsid w:val="008E22FF"/>
    <w:rsid w:val="008E2450"/>
    <w:rsid w:val="008E3F27"/>
    <w:rsid w:val="008E47EF"/>
    <w:rsid w:val="008E4E6E"/>
    <w:rsid w:val="008E5DB7"/>
    <w:rsid w:val="008E61EB"/>
    <w:rsid w:val="008E6E25"/>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4FE"/>
    <w:rsid w:val="009010F0"/>
    <w:rsid w:val="00901162"/>
    <w:rsid w:val="00901B53"/>
    <w:rsid w:val="0090223A"/>
    <w:rsid w:val="009028E2"/>
    <w:rsid w:val="009039FE"/>
    <w:rsid w:val="00903E9A"/>
    <w:rsid w:val="009048A5"/>
    <w:rsid w:val="00904A98"/>
    <w:rsid w:val="00905404"/>
    <w:rsid w:val="00905551"/>
    <w:rsid w:val="00906478"/>
    <w:rsid w:val="00906753"/>
    <w:rsid w:val="00907264"/>
    <w:rsid w:val="00907378"/>
    <w:rsid w:val="0090765F"/>
    <w:rsid w:val="00907750"/>
    <w:rsid w:val="00911305"/>
    <w:rsid w:val="00912590"/>
    <w:rsid w:val="00913200"/>
    <w:rsid w:val="00913546"/>
    <w:rsid w:val="00914EAB"/>
    <w:rsid w:val="009152D8"/>
    <w:rsid w:val="00915A1D"/>
    <w:rsid w:val="00922081"/>
    <w:rsid w:val="00922567"/>
    <w:rsid w:val="009228DB"/>
    <w:rsid w:val="00922D49"/>
    <w:rsid w:val="009236B9"/>
    <w:rsid w:val="009236C7"/>
    <w:rsid w:val="00924064"/>
    <w:rsid w:val="00925E37"/>
    <w:rsid w:val="00925EDD"/>
    <w:rsid w:val="00925F20"/>
    <w:rsid w:val="009274EA"/>
    <w:rsid w:val="00927899"/>
    <w:rsid w:val="0092796D"/>
    <w:rsid w:val="00927D0E"/>
    <w:rsid w:val="009303B2"/>
    <w:rsid w:val="00930873"/>
    <w:rsid w:val="009309DA"/>
    <w:rsid w:val="00931040"/>
    <w:rsid w:val="00931663"/>
    <w:rsid w:val="00931D22"/>
    <w:rsid w:val="00932CC7"/>
    <w:rsid w:val="00933CC8"/>
    <w:rsid w:val="00935306"/>
    <w:rsid w:val="00935C8B"/>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45C"/>
    <w:rsid w:val="0094691C"/>
    <w:rsid w:val="00947896"/>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259D"/>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508A"/>
    <w:rsid w:val="009974EB"/>
    <w:rsid w:val="00997A12"/>
    <w:rsid w:val="009A1126"/>
    <w:rsid w:val="009A1B37"/>
    <w:rsid w:val="009A2907"/>
    <w:rsid w:val="009A4FD0"/>
    <w:rsid w:val="009A51DA"/>
    <w:rsid w:val="009A5564"/>
    <w:rsid w:val="009A7469"/>
    <w:rsid w:val="009A7D60"/>
    <w:rsid w:val="009B07EE"/>
    <w:rsid w:val="009B0FED"/>
    <w:rsid w:val="009B1584"/>
    <w:rsid w:val="009B1B32"/>
    <w:rsid w:val="009B21CA"/>
    <w:rsid w:val="009B2648"/>
    <w:rsid w:val="009B2DE6"/>
    <w:rsid w:val="009B424E"/>
    <w:rsid w:val="009B4317"/>
    <w:rsid w:val="009B4EBB"/>
    <w:rsid w:val="009B529C"/>
    <w:rsid w:val="009B56FC"/>
    <w:rsid w:val="009B5A21"/>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724"/>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5318"/>
    <w:rsid w:val="009E6401"/>
    <w:rsid w:val="009E6C54"/>
    <w:rsid w:val="009E6F70"/>
    <w:rsid w:val="009E7614"/>
    <w:rsid w:val="009F04C8"/>
    <w:rsid w:val="009F0812"/>
    <w:rsid w:val="009F0E02"/>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642"/>
    <w:rsid w:val="00A260D5"/>
    <w:rsid w:val="00A26668"/>
    <w:rsid w:val="00A2681F"/>
    <w:rsid w:val="00A27804"/>
    <w:rsid w:val="00A31BB2"/>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4BB"/>
    <w:rsid w:val="00A5465A"/>
    <w:rsid w:val="00A54870"/>
    <w:rsid w:val="00A54FB5"/>
    <w:rsid w:val="00A5500A"/>
    <w:rsid w:val="00A567B7"/>
    <w:rsid w:val="00A56B05"/>
    <w:rsid w:val="00A56C06"/>
    <w:rsid w:val="00A56CD0"/>
    <w:rsid w:val="00A56E50"/>
    <w:rsid w:val="00A57096"/>
    <w:rsid w:val="00A57258"/>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CB8"/>
    <w:rsid w:val="00A659C4"/>
    <w:rsid w:val="00A66065"/>
    <w:rsid w:val="00A67018"/>
    <w:rsid w:val="00A671D2"/>
    <w:rsid w:val="00A67289"/>
    <w:rsid w:val="00A672F3"/>
    <w:rsid w:val="00A673DC"/>
    <w:rsid w:val="00A7076E"/>
    <w:rsid w:val="00A709BE"/>
    <w:rsid w:val="00A70D85"/>
    <w:rsid w:val="00A7162E"/>
    <w:rsid w:val="00A717A8"/>
    <w:rsid w:val="00A72D71"/>
    <w:rsid w:val="00A73112"/>
    <w:rsid w:val="00A73617"/>
    <w:rsid w:val="00A73CA8"/>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EDB"/>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4F8C"/>
    <w:rsid w:val="00AB5381"/>
    <w:rsid w:val="00AB688F"/>
    <w:rsid w:val="00AB75EA"/>
    <w:rsid w:val="00AB7654"/>
    <w:rsid w:val="00AB7AA2"/>
    <w:rsid w:val="00AC0116"/>
    <w:rsid w:val="00AC0A22"/>
    <w:rsid w:val="00AC0A3B"/>
    <w:rsid w:val="00AC1515"/>
    <w:rsid w:val="00AC1941"/>
    <w:rsid w:val="00AC2234"/>
    <w:rsid w:val="00AC3567"/>
    <w:rsid w:val="00AC35CA"/>
    <w:rsid w:val="00AC3CDA"/>
    <w:rsid w:val="00AC3FF3"/>
    <w:rsid w:val="00AC4BC1"/>
    <w:rsid w:val="00AC5715"/>
    <w:rsid w:val="00AC5DF0"/>
    <w:rsid w:val="00AC6D32"/>
    <w:rsid w:val="00AD04BD"/>
    <w:rsid w:val="00AD0765"/>
    <w:rsid w:val="00AD0F00"/>
    <w:rsid w:val="00AD0F93"/>
    <w:rsid w:val="00AD1469"/>
    <w:rsid w:val="00AD55A8"/>
    <w:rsid w:val="00AD59BD"/>
    <w:rsid w:val="00AD5CA4"/>
    <w:rsid w:val="00AD6A91"/>
    <w:rsid w:val="00AD7214"/>
    <w:rsid w:val="00AD7567"/>
    <w:rsid w:val="00AE04DB"/>
    <w:rsid w:val="00AE1066"/>
    <w:rsid w:val="00AE14DD"/>
    <w:rsid w:val="00AE2FA5"/>
    <w:rsid w:val="00AE3A4F"/>
    <w:rsid w:val="00AE4518"/>
    <w:rsid w:val="00AE5D7F"/>
    <w:rsid w:val="00AE5E17"/>
    <w:rsid w:val="00AE79F0"/>
    <w:rsid w:val="00AE7E1A"/>
    <w:rsid w:val="00AF07B0"/>
    <w:rsid w:val="00AF109C"/>
    <w:rsid w:val="00AF14B2"/>
    <w:rsid w:val="00AF1752"/>
    <w:rsid w:val="00AF2989"/>
    <w:rsid w:val="00AF42FC"/>
    <w:rsid w:val="00AF433F"/>
    <w:rsid w:val="00AF4AC5"/>
    <w:rsid w:val="00AF4C2C"/>
    <w:rsid w:val="00AF57AB"/>
    <w:rsid w:val="00AF597D"/>
    <w:rsid w:val="00AF6EC1"/>
    <w:rsid w:val="00AF711F"/>
    <w:rsid w:val="00AF784D"/>
    <w:rsid w:val="00AF7CE9"/>
    <w:rsid w:val="00B00027"/>
    <w:rsid w:val="00B0022D"/>
    <w:rsid w:val="00B00331"/>
    <w:rsid w:val="00B01447"/>
    <w:rsid w:val="00B014A1"/>
    <w:rsid w:val="00B01696"/>
    <w:rsid w:val="00B01A80"/>
    <w:rsid w:val="00B01E53"/>
    <w:rsid w:val="00B046AF"/>
    <w:rsid w:val="00B06036"/>
    <w:rsid w:val="00B06D6A"/>
    <w:rsid w:val="00B070DC"/>
    <w:rsid w:val="00B078BA"/>
    <w:rsid w:val="00B07C27"/>
    <w:rsid w:val="00B07FB2"/>
    <w:rsid w:val="00B10017"/>
    <w:rsid w:val="00B1004A"/>
    <w:rsid w:val="00B101CE"/>
    <w:rsid w:val="00B10DE1"/>
    <w:rsid w:val="00B10FF8"/>
    <w:rsid w:val="00B11AA6"/>
    <w:rsid w:val="00B11E02"/>
    <w:rsid w:val="00B1206C"/>
    <w:rsid w:val="00B126F1"/>
    <w:rsid w:val="00B12A9F"/>
    <w:rsid w:val="00B12F0D"/>
    <w:rsid w:val="00B13A85"/>
    <w:rsid w:val="00B13BC7"/>
    <w:rsid w:val="00B13CD4"/>
    <w:rsid w:val="00B13EA9"/>
    <w:rsid w:val="00B153D8"/>
    <w:rsid w:val="00B154DE"/>
    <w:rsid w:val="00B15814"/>
    <w:rsid w:val="00B17B14"/>
    <w:rsid w:val="00B17B29"/>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0BB"/>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BD"/>
    <w:rsid w:val="00B875E3"/>
    <w:rsid w:val="00B87C29"/>
    <w:rsid w:val="00B906F5"/>
    <w:rsid w:val="00B90780"/>
    <w:rsid w:val="00B90968"/>
    <w:rsid w:val="00B91910"/>
    <w:rsid w:val="00B91BC2"/>
    <w:rsid w:val="00B9240D"/>
    <w:rsid w:val="00B932B3"/>
    <w:rsid w:val="00B936DB"/>
    <w:rsid w:val="00B945E3"/>
    <w:rsid w:val="00B94960"/>
    <w:rsid w:val="00B96962"/>
    <w:rsid w:val="00B96F6E"/>
    <w:rsid w:val="00BA2203"/>
    <w:rsid w:val="00BA22A8"/>
    <w:rsid w:val="00BA29CA"/>
    <w:rsid w:val="00BA309F"/>
    <w:rsid w:val="00BA3E48"/>
    <w:rsid w:val="00BA4905"/>
    <w:rsid w:val="00BA4BD3"/>
    <w:rsid w:val="00BA4D25"/>
    <w:rsid w:val="00BA6E49"/>
    <w:rsid w:val="00BA7140"/>
    <w:rsid w:val="00BB0187"/>
    <w:rsid w:val="00BB0E56"/>
    <w:rsid w:val="00BB1767"/>
    <w:rsid w:val="00BB1EB3"/>
    <w:rsid w:val="00BB2188"/>
    <w:rsid w:val="00BB236B"/>
    <w:rsid w:val="00BB2678"/>
    <w:rsid w:val="00BB3077"/>
    <w:rsid w:val="00BB313F"/>
    <w:rsid w:val="00BB33A8"/>
    <w:rsid w:val="00BB347D"/>
    <w:rsid w:val="00BB3927"/>
    <w:rsid w:val="00BB3BD4"/>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32D"/>
    <w:rsid w:val="00BF1F57"/>
    <w:rsid w:val="00BF20FD"/>
    <w:rsid w:val="00BF2239"/>
    <w:rsid w:val="00BF22C6"/>
    <w:rsid w:val="00BF336C"/>
    <w:rsid w:val="00BF34C2"/>
    <w:rsid w:val="00BF3804"/>
    <w:rsid w:val="00BF3B4E"/>
    <w:rsid w:val="00BF4086"/>
    <w:rsid w:val="00BF426C"/>
    <w:rsid w:val="00BF4594"/>
    <w:rsid w:val="00BF4798"/>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50D1"/>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788"/>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0B5"/>
    <w:rsid w:val="00C74453"/>
    <w:rsid w:val="00C745DA"/>
    <w:rsid w:val="00C7473A"/>
    <w:rsid w:val="00C74A25"/>
    <w:rsid w:val="00C75AB0"/>
    <w:rsid w:val="00C76166"/>
    <w:rsid w:val="00C76B7B"/>
    <w:rsid w:val="00C76BBD"/>
    <w:rsid w:val="00C76DE2"/>
    <w:rsid w:val="00C772BA"/>
    <w:rsid w:val="00C77BE9"/>
    <w:rsid w:val="00C802D1"/>
    <w:rsid w:val="00C8036C"/>
    <w:rsid w:val="00C80CD8"/>
    <w:rsid w:val="00C80F23"/>
    <w:rsid w:val="00C81151"/>
    <w:rsid w:val="00C813ED"/>
    <w:rsid w:val="00C8170E"/>
    <w:rsid w:val="00C8293B"/>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58E3"/>
    <w:rsid w:val="00C96F5F"/>
    <w:rsid w:val="00C97055"/>
    <w:rsid w:val="00CA02E8"/>
    <w:rsid w:val="00CA194C"/>
    <w:rsid w:val="00CA1DDD"/>
    <w:rsid w:val="00CA2B4F"/>
    <w:rsid w:val="00CA30C3"/>
    <w:rsid w:val="00CA5927"/>
    <w:rsid w:val="00CA6193"/>
    <w:rsid w:val="00CA635E"/>
    <w:rsid w:val="00CA6BB0"/>
    <w:rsid w:val="00CA70CE"/>
    <w:rsid w:val="00CA79EC"/>
    <w:rsid w:val="00CA7A96"/>
    <w:rsid w:val="00CB002C"/>
    <w:rsid w:val="00CB1C35"/>
    <w:rsid w:val="00CB1E4B"/>
    <w:rsid w:val="00CB259F"/>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5F3F"/>
    <w:rsid w:val="00CD6219"/>
    <w:rsid w:val="00CD700F"/>
    <w:rsid w:val="00CD72C9"/>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1627"/>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3751"/>
    <w:rsid w:val="00D34061"/>
    <w:rsid w:val="00D347D8"/>
    <w:rsid w:val="00D35D4A"/>
    <w:rsid w:val="00D35D56"/>
    <w:rsid w:val="00D36124"/>
    <w:rsid w:val="00D36F6E"/>
    <w:rsid w:val="00D372B0"/>
    <w:rsid w:val="00D37343"/>
    <w:rsid w:val="00D4205E"/>
    <w:rsid w:val="00D42F05"/>
    <w:rsid w:val="00D43056"/>
    <w:rsid w:val="00D44522"/>
    <w:rsid w:val="00D44D36"/>
    <w:rsid w:val="00D465B2"/>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6D91"/>
    <w:rsid w:val="00D7773F"/>
    <w:rsid w:val="00D77C53"/>
    <w:rsid w:val="00D77E96"/>
    <w:rsid w:val="00D80618"/>
    <w:rsid w:val="00D807DF"/>
    <w:rsid w:val="00D80F65"/>
    <w:rsid w:val="00D82066"/>
    <w:rsid w:val="00D82339"/>
    <w:rsid w:val="00D82494"/>
    <w:rsid w:val="00D82FF2"/>
    <w:rsid w:val="00D82FF6"/>
    <w:rsid w:val="00D836BE"/>
    <w:rsid w:val="00D83774"/>
    <w:rsid w:val="00D84A4B"/>
    <w:rsid w:val="00D86CE8"/>
    <w:rsid w:val="00D9094C"/>
    <w:rsid w:val="00D90A81"/>
    <w:rsid w:val="00D90B7D"/>
    <w:rsid w:val="00D90DCE"/>
    <w:rsid w:val="00D911A5"/>
    <w:rsid w:val="00D912A2"/>
    <w:rsid w:val="00D92168"/>
    <w:rsid w:val="00D9231C"/>
    <w:rsid w:val="00D92589"/>
    <w:rsid w:val="00D92A5E"/>
    <w:rsid w:val="00D935BD"/>
    <w:rsid w:val="00D940B5"/>
    <w:rsid w:val="00D94744"/>
    <w:rsid w:val="00D94FB8"/>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D17"/>
    <w:rsid w:val="00DE353C"/>
    <w:rsid w:val="00DE401C"/>
    <w:rsid w:val="00DE5BEC"/>
    <w:rsid w:val="00DE6551"/>
    <w:rsid w:val="00DE6E2F"/>
    <w:rsid w:val="00DE6F47"/>
    <w:rsid w:val="00DE7D13"/>
    <w:rsid w:val="00DF1EAE"/>
    <w:rsid w:val="00DF2BD1"/>
    <w:rsid w:val="00DF373C"/>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2EE8"/>
    <w:rsid w:val="00E13182"/>
    <w:rsid w:val="00E13369"/>
    <w:rsid w:val="00E14523"/>
    <w:rsid w:val="00E14972"/>
    <w:rsid w:val="00E14CB9"/>
    <w:rsid w:val="00E151F2"/>
    <w:rsid w:val="00E15383"/>
    <w:rsid w:val="00E15BDF"/>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3CD9"/>
    <w:rsid w:val="00E84210"/>
    <w:rsid w:val="00E844CD"/>
    <w:rsid w:val="00E847A7"/>
    <w:rsid w:val="00E84A08"/>
    <w:rsid w:val="00E84FE5"/>
    <w:rsid w:val="00E863D1"/>
    <w:rsid w:val="00E86682"/>
    <w:rsid w:val="00E86E79"/>
    <w:rsid w:val="00E90315"/>
    <w:rsid w:val="00E906B4"/>
    <w:rsid w:val="00E90711"/>
    <w:rsid w:val="00E9095B"/>
    <w:rsid w:val="00E90C74"/>
    <w:rsid w:val="00E9145E"/>
    <w:rsid w:val="00E91B24"/>
    <w:rsid w:val="00E926B8"/>
    <w:rsid w:val="00E927BF"/>
    <w:rsid w:val="00E9294C"/>
    <w:rsid w:val="00E936DA"/>
    <w:rsid w:val="00E93721"/>
    <w:rsid w:val="00E93723"/>
    <w:rsid w:val="00E9399B"/>
    <w:rsid w:val="00E939A7"/>
    <w:rsid w:val="00E93ADE"/>
    <w:rsid w:val="00E94008"/>
    <w:rsid w:val="00E94762"/>
    <w:rsid w:val="00E956BA"/>
    <w:rsid w:val="00E96B52"/>
    <w:rsid w:val="00EA0018"/>
    <w:rsid w:val="00EA0439"/>
    <w:rsid w:val="00EA08BE"/>
    <w:rsid w:val="00EA0A85"/>
    <w:rsid w:val="00EA14B0"/>
    <w:rsid w:val="00EA178C"/>
    <w:rsid w:val="00EA2244"/>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6212"/>
    <w:rsid w:val="00EB66E3"/>
    <w:rsid w:val="00EB6BB5"/>
    <w:rsid w:val="00EB6E30"/>
    <w:rsid w:val="00EB7205"/>
    <w:rsid w:val="00EB7618"/>
    <w:rsid w:val="00EB7B51"/>
    <w:rsid w:val="00EB7F93"/>
    <w:rsid w:val="00EC086C"/>
    <w:rsid w:val="00EC1720"/>
    <w:rsid w:val="00EC2DB7"/>
    <w:rsid w:val="00EC337D"/>
    <w:rsid w:val="00EC42D0"/>
    <w:rsid w:val="00EC5395"/>
    <w:rsid w:val="00EC5C87"/>
    <w:rsid w:val="00EC638F"/>
    <w:rsid w:val="00EC67F0"/>
    <w:rsid w:val="00EC7927"/>
    <w:rsid w:val="00ED095E"/>
    <w:rsid w:val="00ED1A0B"/>
    <w:rsid w:val="00ED27DD"/>
    <w:rsid w:val="00ED2874"/>
    <w:rsid w:val="00ED2B7A"/>
    <w:rsid w:val="00ED5162"/>
    <w:rsid w:val="00ED5669"/>
    <w:rsid w:val="00ED592C"/>
    <w:rsid w:val="00ED697C"/>
    <w:rsid w:val="00ED7147"/>
    <w:rsid w:val="00EE010E"/>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3E0"/>
    <w:rsid w:val="00EF5403"/>
    <w:rsid w:val="00EF567D"/>
    <w:rsid w:val="00EF5F11"/>
    <w:rsid w:val="00EF6111"/>
    <w:rsid w:val="00EF6590"/>
    <w:rsid w:val="00F005A0"/>
    <w:rsid w:val="00F00927"/>
    <w:rsid w:val="00F01835"/>
    <w:rsid w:val="00F01DE9"/>
    <w:rsid w:val="00F0229D"/>
    <w:rsid w:val="00F02B1B"/>
    <w:rsid w:val="00F032BB"/>
    <w:rsid w:val="00F032C8"/>
    <w:rsid w:val="00F03567"/>
    <w:rsid w:val="00F03DD3"/>
    <w:rsid w:val="00F044C6"/>
    <w:rsid w:val="00F048EF"/>
    <w:rsid w:val="00F04BBE"/>
    <w:rsid w:val="00F06616"/>
    <w:rsid w:val="00F07485"/>
    <w:rsid w:val="00F10BC6"/>
    <w:rsid w:val="00F11352"/>
    <w:rsid w:val="00F11377"/>
    <w:rsid w:val="00F11AD0"/>
    <w:rsid w:val="00F12313"/>
    <w:rsid w:val="00F12FAF"/>
    <w:rsid w:val="00F13D34"/>
    <w:rsid w:val="00F14602"/>
    <w:rsid w:val="00F1498D"/>
    <w:rsid w:val="00F14DDF"/>
    <w:rsid w:val="00F152AD"/>
    <w:rsid w:val="00F15BA3"/>
    <w:rsid w:val="00F15BB3"/>
    <w:rsid w:val="00F165B7"/>
    <w:rsid w:val="00F16E86"/>
    <w:rsid w:val="00F17A8E"/>
    <w:rsid w:val="00F20C9C"/>
    <w:rsid w:val="00F21548"/>
    <w:rsid w:val="00F21827"/>
    <w:rsid w:val="00F21A00"/>
    <w:rsid w:val="00F222D7"/>
    <w:rsid w:val="00F2285F"/>
    <w:rsid w:val="00F23155"/>
    <w:rsid w:val="00F23EE4"/>
    <w:rsid w:val="00F24236"/>
    <w:rsid w:val="00F24E0E"/>
    <w:rsid w:val="00F25707"/>
    <w:rsid w:val="00F26693"/>
    <w:rsid w:val="00F26A13"/>
    <w:rsid w:val="00F26C8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25D2"/>
    <w:rsid w:val="00F633F1"/>
    <w:rsid w:val="00F63BF7"/>
    <w:rsid w:val="00F6453E"/>
    <w:rsid w:val="00F64CEB"/>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5F83"/>
    <w:rsid w:val="00F86AD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E3E"/>
    <w:rsid w:val="00FA488E"/>
    <w:rsid w:val="00FA4A55"/>
    <w:rsid w:val="00FA4D4F"/>
    <w:rsid w:val="00FA54E8"/>
    <w:rsid w:val="00FA5FE8"/>
    <w:rsid w:val="00FA668B"/>
    <w:rsid w:val="00FA67CF"/>
    <w:rsid w:val="00FB1A79"/>
    <w:rsid w:val="00FB2D17"/>
    <w:rsid w:val="00FB2F69"/>
    <w:rsid w:val="00FB368B"/>
    <w:rsid w:val="00FB3A3A"/>
    <w:rsid w:val="00FB4217"/>
    <w:rsid w:val="00FB4379"/>
    <w:rsid w:val="00FB45FF"/>
    <w:rsid w:val="00FB573F"/>
    <w:rsid w:val="00FB5D97"/>
    <w:rsid w:val="00FB61EA"/>
    <w:rsid w:val="00FB6C7A"/>
    <w:rsid w:val="00FB732E"/>
    <w:rsid w:val="00FB79F7"/>
    <w:rsid w:val="00FC03D0"/>
    <w:rsid w:val="00FC09E7"/>
    <w:rsid w:val="00FC1CA5"/>
    <w:rsid w:val="00FC1D8E"/>
    <w:rsid w:val="00FC2733"/>
    <w:rsid w:val="00FC2979"/>
    <w:rsid w:val="00FC35C3"/>
    <w:rsid w:val="00FC3FD7"/>
    <w:rsid w:val="00FC4C3B"/>
    <w:rsid w:val="00FC6990"/>
    <w:rsid w:val="00FC6D6C"/>
    <w:rsid w:val="00FC6DA5"/>
    <w:rsid w:val="00FD1C3C"/>
    <w:rsid w:val="00FD24F6"/>
    <w:rsid w:val="00FD2DB1"/>
    <w:rsid w:val="00FD38A8"/>
    <w:rsid w:val="00FD4AAC"/>
    <w:rsid w:val="00FD5E05"/>
    <w:rsid w:val="00FD61E4"/>
    <w:rsid w:val="00FD6648"/>
    <w:rsid w:val="00FD6954"/>
    <w:rsid w:val="00FD6AC8"/>
    <w:rsid w:val="00FD7C04"/>
    <w:rsid w:val="00FE0A6C"/>
    <w:rsid w:val="00FE0A8E"/>
    <w:rsid w:val="00FE1727"/>
    <w:rsid w:val="00FE1741"/>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BB0"/>
    <w:rsid w:val="00FF0EF3"/>
    <w:rsid w:val="00FF1342"/>
    <w:rsid w:val="00FF1513"/>
    <w:rsid w:val="00FF1577"/>
    <w:rsid w:val="00FF2145"/>
    <w:rsid w:val="00FF3018"/>
    <w:rsid w:val="00FF3334"/>
    <w:rsid w:val="00FF3C60"/>
    <w:rsid w:val="00FF4332"/>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r="http://schemas.openxmlformats.org/officeDocument/2006/relationships" xmlns:w="http://schemas.openxmlformats.org/wordprocessingml/2006/main">
  <w:divs>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31299213">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81297595">
      <w:bodyDiv w:val="1"/>
      <w:marLeft w:val="0"/>
      <w:marRight w:val="0"/>
      <w:marTop w:val="0"/>
      <w:marBottom w:val="0"/>
      <w:divBdr>
        <w:top w:val="none" w:sz="0" w:space="0" w:color="auto"/>
        <w:left w:val="none" w:sz="0" w:space="0" w:color="auto"/>
        <w:bottom w:val="none" w:sz="0" w:space="0" w:color="auto"/>
        <w:right w:val="none" w:sz="0" w:space="0" w:color="auto"/>
      </w:divBdr>
    </w:div>
    <w:div w:id="634680475">
      <w:bodyDiv w:val="1"/>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372997712">
      <w:bodyDiv w:val="1"/>
      <w:marLeft w:val="0"/>
      <w:marRight w:val="0"/>
      <w:marTop w:val="0"/>
      <w:marBottom w:val="0"/>
      <w:divBdr>
        <w:top w:val="none" w:sz="0" w:space="0" w:color="auto"/>
        <w:left w:val="none" w:sz="0" w:space="0" w:color="auto"/>
        <w:bottom w:val="none" w:sz="0" w:space="0" w:color="auto"/>
        <w:right w:val="none" w:sz="0" w:space="0" w:color="auto"/>
      </w:divBdr>
    </w:div>
    <w:div w:id="1458598736">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704134594">
      <w:bodyDiv w:val="1"/>
      <w:marLeft w:val="0"/>
      <w:marRight w:val="0"/>
      <w:marTop w:val="0"/>
      <w:marBottom w:val="0"/>
      <w:divBdr>
        <w:top w:val="none" w:sz="0" w:space="0" w:color="auto"/>
        <w:left w:val="none" w:sz="0" w:space="0" w:color="auto"/>
        <w:bottom w:val="none" w:sz="0" w:space="0" w:color="auto"/>
        <w:right w:val="none" w:sz="0" w:space="0" w:color="auto"/>
      </w:divBdr>
    </w:div>
    <w:div w:id="1825008105">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3479</Words>
  <Characters>19833</Characters>
  <Application>Microsoft Office Word</Application>
  <DocSecurity>4</DocSecurity>
  <Lines>165</Lines>
  <Paragraphs>46</Paragraphs>
  <ScaleCrop>false</ScaleCrop>
  <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2018-08-23T16:59:00Z</dcterms:created>
  <dcterms:modified xsi:type="dcterms:W3CDTF">2018-08-23T16:59:00Z</dcterms:modified>
</cp:coreProperties>
</file>