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6E" w:rsidRPr="009B596E" w:rsidRDefault="009B596E" w:rsidP="009B596E">
      <w:pPr>
        <w:pStyle w:val="Default"/>
        <w:jc w:val="center"/>
        <w:rPr>
          <w:rFonts w:ascii="宋体" w:hAnsi="宋体"/>
          <w:b/>
          <w:sz w:val="28"/>
          <w:szCs w:val="28"/>
        </w:rPr>
      </w:pPr>
      <w:r w:rsidRPr="009B596E">
        <w:rPr>
          <w:rFonts w:ascii="宋体" w:hAnsi="宋体" w:hint="eastAsia"/>
          <w:b/>
          <w:sz w:val="28"/>
          <w:szCs w:val="28"/>
        </w:rPr>
        <w:t>关于</w:t>
      </w:r>
      <w:r w:rsidRPr="00375B7E">
        <w:rPr>
          <w:rFonts w:ascii="宋体" w:hAnsi="宋体" w:hint="eastAsia"/>
          <w:b/>
          <w:sz w:val="28"/>
          <w:szCs w:val="28"/>
        </w:rPr>
        <w:t>银河沪深300成长增强指数分级证券投资基金</w:t>
      </w:r>
      <w:r w:rsidRPr="009B596E">
        <w:rPr>
          <w:rFonts w:ascii="宋体" w:hAnsi="宋体" w:hint="eastAsia"/>
          <w:b/>
          <w:sz w:val="28"/>
          <w:szCs w:val="28"/>
        </w:rPr>
        <w:t>基金份额持有人大会</w:t>
      </w:r>
      <w:r w:rsidR="00B121E4" w:rsidRPr="00AF052A">
        <w:rPr>
          <w:rFonts w:ascii="宋体" w:hAnsi="宋体" w:hint="eastAsia"/>
          <w:b/>
          <w:sz w:val="28"/>
          <w:szCs w:val="28"/>
        </w:rPr>
        <w:t>计票日</w:t>
      </w:r>
      <w:r w:rsidRPr="009B596E">
        <w:rPr>
          <w:rFonts w:ascii="宋体" w:hAnsi="宋体" w:hint="eastAsia"/>
          <w:b/>
          <w:sz w:val="28"/>
          <w:szCs w:val="28"/>
        </w:rPr>
        <w:t>开始停牌的提示性公告</w:t>
      </w:r>
    </w:p>
    <w:p w:rsidR="009B596E" w:rsidRPr="009B596E" w:rsidRDefault="009B596E" w:rsidP="00063A43">
      <w:pPr>
        <w:pStyle w:val="Default"/>
        <w:spacing w:line="360" w:lineRule="auto"/>
        <w:ind w:firstLineChars="200" w:firstLine="480"/>
        <w:rPr>
          <w:rFonts w:ascii="宋体" w:hAnsi="宋体" w:cs="宋体"/>
        </w:rPr>
      </w:pPr>
      <w:r w:rsidRPr="009B596E">
        <w:rPr>
          <w:rFonts w:ascii="宋体" w:hAnsi="宋体" w:cs="宋体" w:hint="eastAsia"/>
        </w:rPr>
        <w:t>根据</w:t>
      </w:r>
      <w:r w:rsidRPr="00560074">
        <w:rPr>
          <w:rFonts w:ascii="宋体" w:hAnsi="宋体" w:cs="宋体" w:hint="eastAsia"/>
        </w:rPr>
        <w:t>银河</w:t>
      </w:r>
      <w:r w:rsidRPr="00560074">
        <w:rPr>
          <w:rFonts w:ascii="宋体" w:hAnsi="宋体" w:cs="宋体"/>
        </w:rPr>
        <w:t>基金管理有限公司</w:t>
      </w:r>
      <w:r w:rsidRPr="009B596E">
        <w:rPr>
          <w:rFonts w:ascii="宋体" w:hAnsi="宋体" w:cs="宋体" w:hint="eastAsia"/>
        </w:rPr>
        <w:t>（以下简称“本基金管理人”）于2018年</w:t>
      </w:r>
      <w:r w:rsidRPr="00560074">
        <w:rPr>
          <w:rFonts w:ascii="宋体" w:hAnsi="宋体" w:cs="宋体"/>
        </w:rPr>
        <w:t>7</w:t>
      </w:r>
      <w:r w:rsidRPr="009B596E">
        <w:rPr>
          <w:rFonts w:ascii="宋体" w:hAnsi="宋体" w:cs="宋体" w:hint="eastAsia"/>
        </w:rPr>
        <w:t>月2日发布的《</w:t>
      </w:r>
      <w:r w:rsidR="00560074" w:rsidRPr="00560074">
        <w:rPr>
          <w:rFonts w:ascii="宋体" w:hAnsi="宋体" w:cs="宋体" w:hint="eastAsia"/>
        </w:rPr>
        <w:t>关于以通讯方式召开银河沪</w:t>
      </w:r>
      <w:r w:rsidR="00560074" w:rsidRPr="00AF052A">
        <w:rPr>
          <w:rFonts w:ascii="宋体" w:hAnsi="宋体" w:cs="宋体" w:hint="eastAsia"/>
          <w:color w:val="000000" w:themeColor="text1"/>
        </w:rPr>
        <w:t>深</w:t>
      </w:r>
      <w:r w:rsidR="00560074" w:rsidRPr="00AF052A">
        <w:rPr>
          <w:rFonts w:ascii="宋体" w:hAnsi="宋体" w:cs="宋体"/>
          <w:color w:val="000000" w:themeColor="text1"/>
        </w:rPr>
        <w:t>300成长增强指数分级证券投资基金基金份额持有人大会的公告</w:t>
      </w:r>
      <w:r w:rsidRPr="00AF052A">
        <w:rPr>
          <w:rFonts w:ascii="宋体" w:hAnsi="宋体" w:cs="宋体" w:hint="eastAsia"/>
          <w:color w:val="000000" w:themeColor="text1"/>
        </w:rPr>
        <w:t>》，</w:t>
      </w:r>
      <w:r w:rsidR="00B121E4" w:rsidRPr="00AF052A">
        <w:rPr>
          <w:rFonts w:ascii="宋体" w:hAnsi="宋体" w:cs="宋体" w:hint="eastAsia"/>
          <w:color w:val="000000" w:themeColor="text1"/>
        </w:rPr>
        <w:t>本基金管理人自</w:t>
      </w:r>
      <w:r w:rsidR="00B121E4" w:rsidRPr="00AF052A">
        <w:rPr>
          <w:rFonts w:ascii="宋体" w:hAnsi="宋体" w:cs="宋体"/>
          <w:color w:val="000000" w:themeColor="text1"/>
        </w:rPr>
        <w:t>2018年7</w:t>
      </w:r>
      <w:r w:rsidR="00B121E4" w:rsidRPr="00AF052A">
        <w:rPr>
          <w:rFonts w:ascii="宋体" w:hAnsi="宋体" w:cs="宋体" w:hint="eastAsia"/>
          <w:color w:val="000000" w:themeColor="text1"/>
        </w:rPr>
        <w:t>月</w:t>
      </w:r>
      <w:r w:rsidR="00986820" w:rsidRPr="00AF052A">
        <w:rPr>
          <w:rFonts w:ascii="宋体" w:hAnsi="宋体" w:cs="宋体"/>
          <w:color w:val="000000" w:themeColor="text1"/>
        </w:rPr>
        <w:t>5</w:t>
      </w:r>
      <w:r w:rsidR="00B121E4" w:rsidRPr="00AF052A">
        <w:rPr>
          <w:rFonts w:ascii="宋体" w:hAnsi="宋体" w:cs="宋体" w:hint="eastAsia"/>
          <w:color w:val="000000" w:themeColor="text1"/>
        </w:rPr>
        <w:t>日起，至</w:t>
      </w:r>
      <w:r w:rsidR="00B121E4" w:rsidRPr="00AF052A">
        <w:rPr>
          <w:rFonts w:ascii="宋体" w:hAnsi="宋体" w:cs="宋体"/>
          <w:color w:val="000000" w:themeColor="text1"/>
        </w:rPr>
        <w:t>2018年8</w:t>
      </w:r>
      <w:r w:rsidR="00B121E4" w:rsidRPr="00AF052A">
        <w:rPr>
          <w:rFonts w:ascii="宋体" w:hAnsi="宋体" w:cs="宋体" w:hint="eastAsia"/>
          <w:color w:val="000000" w:themeColor="text1"/>
        </w:rPr>
        <w:t>月</w:t>
      </w:r>
      <w:r w:rsidR="00B121E4" w:rsidRPr="00AF052A">
        <w:rPr>
          <w:rFonts w:ascii="宋体" w:hAnsi="宋体" w:cs="宋体"/>
          <w:color w:val="000000" w:themeColor="text1"/>
        </w:rPr>
        <w:t xml:space="preserve">23 </w:t>
      </w:r>
      <w:r w:rsidR="00B121E4" w:rsidRPr="00AF052A">
        <w:rPr>
          <w:rFonts w:ascii="宋体" w:hAnsi="宋体" w:cs="宋体" w:hint="eastAsia"/>
          <w:color w:val="000000" w:themeColor="text1"/>
        </w:rPr>
        <w:t>日止以通讯方式召开了</w:t>
      </w:r>
      <w:r w:rsidR="00560074" w:rsidRPr="00AF052A">
        <w:rPr>
          <w:rFonts w:ascii="宋体" w:hAnsi="宋体" w:cs="宋体" w:hint="eastAsia"/>
          <w:color w:val="000000" w:themeColor="text1"/>
        </w:rPr>
        <w:t>银河沪深</w:t>
      </w:r>
      <w:r w:rsidR="00560074" w:rsidRPr="00AF052A">
        <w:rPr>
          <w:rFonts w:ascii="宋体" w:hAnsi="宋体" w:cs="宋体"/>
          <w:color w:val="000000" w:themeColor="text1"/>
        </w:rPr>
        <w:t>300成长增强指</w:t>
      </w:r>
      <w:r w:rsidR="00560074" w:rsidRPr="00560074">
        <w:rPr>
          <w:rFonts w:ascii="宋体" w:hAnsi="宋体" w:cs="宋体" w:hint="eastAsia"/>
        </w:rPr>
        <w:t>数分级证券投资基金</w:t>
      </w:r>
      <w:r w:rsidRPr="009B596E">
        <w:rPr>
          <w:rFonts w:ascii="宋体" w:hAnsi="宋体" w:cs="宋体" w:hint="eastAsia"/>
        </w:rPr>
        <w:t>（以下简称“本基金”）的基金份额持有人大会，审议《</w:t>
      </w:r>
      <w:r w:rsidR="00063A43" w:rsidRPr="00063A43">
        <w:rPr>
          <w:rFonts w:ascii="宋体" w:hAnsi="宋体" w:cs="宋体" w:hint="eastAsia"/>
        </w:rPr>
        <w:t>关于终止银河沪深300成长增强指数分级证券投资基金上市并终止基金合同有关事项的议案</w:t>
      </w:r>
      <w:r w:rsidRPr="009B596E">
        <w:rPr>
          <w:rFonts w:ascii="宋体" w:hAnsi="宋体" w:cs="宋体" w:hint="eastAsia"/>
        </w:rPr>
        <w:t>》。</w:t>
      </w:r>
    </w:p>
    <w:p w:rsidR="009B596E" w:rsidRPr="009B596E" w:rsidRDefault="00B121E4" w:rsidP="00560074">
      <w:pPr>
        <w:pStyle w:val="Default"/>
        <w:spacing w:line="360" w:lineRule="auto"/>
        <w:ind w:firstLineChars="200" w:firstLine="480"/>
        <w:rPr>
          <w:rFonts w:ascii="宋体" w:hAnsi="宋体" w:cs="宋体"/>
        </w:rPr>
      </w:pPr>
      <w:r w:rsidRPr="00AF052A">
        <w:rPr>
          <w:rFonts w:ascii="宋体" w:hAnsi="宋体" w:cs="宋体" w:hint="eastAsia"/>
        </w:rPr>
        <w:t>本次基金份额持有人大会计票日为</w:t>
      </w:r>
      <w:r w:rsidR="009B596E" w:rsidRPr="009B596E">
        <w:rPr>
          <w:rFonts w:ascii="宋体" w:hAnsi="宋体" w:cs="宋体" w:hint="eastAsia"/>
        </w:rPr>
        <w:t>2018年</w:t>
      </w:r>
      <w:r w:rsidR="009B596E" w:rsidRPr="00560074">
        <w:rPr>
          <w:rFonts w:ascii="宋体" w:hAnsi="宋体" w:cs="宋体"/>
        </w:rPr>
        <w:t>8</w:t>
      </w:r>
      <w:r w:rsidR="009B596E" w:rsidRPr="009B596E">
        <w:rPr>
          <w:rFonts w:ascii="宋体" w:hAnsi="宋体" w:cs="宋体" w:hint="eastAsia"/>
        </w:rPr>
        <w:t>月</w:t>
      </w:r>
      <w:r w:rsidR="00AF052A" w:rsidRPr="00560074">
        <w:rPr>
          <w:rFonts w:ascii="宋体" w:hAnsi="宋体" w:cs="宋体" w:hint="eastAsia"/>
        </w:rPr>
        <w:t>2</w:t>
      </w:r>
      <w:r w:rsidR="00AF052A">
        <w:rPr>
          <w:rFonts w:ascii="宋体" w:hAnsi="宋体" w:cs="宋体"/>
        </w:rPr>
        <w:t>4</w:t>
      </w:r>
      <w:r w:rsidR="009B596E" w:rsidRPr="009B596E">
        <w:rPr>
          <w:rFonts w:ascii="宋体" w:hAnsi="宋体" w:cs="宋体" w:hint="eastAsia"/>
        </w:rPr>
        <w:t>日，为了使本次基金份额持有人大会顺利召开，本基金的</w:t>
      </w:r>
      <w:r w:rsidR="00560074" w:rsidRPr="00560074">
        <w:rPr>
          <w:rFonts w:ascii="宋体" w:hAnsi="宋体" w:cs="宋体" w:hint="eastAsia"/>
        </w:rPr>
        <w:t>银河沪深300成长优先（简称银河优先，代码：150121）份额与银河沪深300成长进取（简称银河进取，代码：150122）份额</w:t>
      </w:r>
      <w:r w:rsidR="009B596E" w:rsidRPr="009B596E">
        <w:rPr>
          <w:rFonts w:ascii="宋体" w:hAnsi="宋体" w:cs="宋体" w:hint="eastAsia"/>
        </w:rPr>
        <w:t>自2018年</w:t>
      </w:r>
      <w:r w:rsidR="009B596E" w:rsidRPr="00560074">
        <w:rPr>
          <w:rFonts w:ascii="宋体" w:hAnsi="宋体" w:cs="宋体"/>
        </w:rPr>
        <w:t>8</w:t>
      </w:r>
      <w:r w:rsidR="009B596E" w:rsidRPr="009B596E">
        <w:rPr>
          <w:rFonts w:ascii="宋体" w:hAnsi="宋体" w:cs="宋体" w:hint="eastAsia"/>
        </w:rPr>
        <w:t>月</w:t>
      </w:r>
      <w:r w:rsidR="00AF052A" w:rsidRPr="00560074">
        <w:rPr>
          <w:rFonts w:ascii="宋体" w:hAnsi="宋体" w:cs="宋体" w:hint="eastAsia"/>
        </w:rPr>
        <w:t>2</w:t>
      </w:r>
      <w:r w:rsidR="00AF052A">
        <w:rPr>
          <w:rFonts w:ascii="宋体" w:hAnsi="宋体" w:cs="宋体"/>
        </w:rPr>
        <w:t>4</w:t>
      </w:r>
      <w:r w:rsidR="009B596E" w:rsidRPr="009B596E">
        <w:rPr>
          <w:rFonts w:ascii="宋体" w:hAnsi="宋体" w:cs="宋体" w:hint="eastAsia"/>
        </w:rPr>
        <w:t>日开市起开始停牌，直至基金份额持有人大会决议生效公告日10：30复牌</w:t>
      </w:r>
      <w:r w:rsidR="001A2142" w:rsidRPr="001A2142">
        <w:rPr>
          <w:rFonts w:ascii="宋体" w:hAnsi="宋体" w:cs="宋体" w:hint="eastAsia"/>
        </w:rPr>
        <w:t>（如基金份额持有人大会决议生效公告发布日为非交</w:t>
      </w:r>
      <w:bookmarkStart w:id="0" w:name="_GoBack"/>
      <w:bookmarkEnd w:id="0"/>
      <w:r w:rsidR="001A2142" w:rsidRPr="001A2142">
        <w:rPr>
          <w:rFonts w:ascii="宋体" w:hAnsi="宋体" w:cs="宋体" w:hint="eastAsia"/>
        </w:rPr>
        <w:t>易日，则发布日后首个交易日开市时复牌）</w:t>
      </w:r>
      <w:r w:rsidR="009B596E" w:rsidRPr="009B596E">
        <w:rPr>
          <w:rFonts w:ascii="宋体" w:hAnsi="宋体" w:cs="宋体" w:hint="eastAsia"/>
        </w:rPr>
        <w:t>。</w:t>
      </w:r>
    </w:p>
    <w:p w:rsidR="009B596E" w:rsidRPr="009B596E" w:rsidRDefault="009B596E" w:rsidP="00560074">
      <w:pPr>
        <w:pStyle w:val="Default"/>
        <w:spacing w:line="360" w:lineRule="auto"/>
        <w:ind w:firstLineChars="200" w:firstLine="480"/>
        <w:rPr>
          <w:rFonts w:ascii="宋体" w:hAnsi="宋体" w:cs="宋体"/>
        </w:rPr>
      </w:pPr>
      <w:r w:rsidRPr="009B596E">
        <w:rPr>
          <w:rFonts w:ascii="宋体" w:hAnsi="宋体" w:cs="宋体" w:hint="eastAsia"/>
        </w:rPr>
        <w:t>投资者可登录本基金管理人网站（</w:t>
      </w:r>
      <w:r w:rsidR="00B121E4" w:rsidRPr="00B121E4">
        <w:rPr>
          <w:rFonts w:ascii="宋体" w:hAnsi="宋体" w:cs="宋体"/>
        </w:rPr>
        <w:t>www.galaxyasset.com</w:t>
      </w:r>
      <w:r w:rsidRPr="009B596E">
        <w:rPr>
          <w:rFonts w:ascii="宋体" w:hAnsi="宋体" w:cs="宋体" w:hint="eastAsia"/>
        </w:rPr>
        <w:t>）或拨打本基金管理人客服电话（</w:t>
      </w:r>
      <w:r w:rsidR="00B121E4">
        <w:rPr>
          <w:rFonts w:ascii="宋体" w:hAnsi="宋体"/>
          <w:szCs w:val="21"/>
        </w:rPr>
        <w:t>400-820-0860</w:t>
      </w:r>
      <w:r w:rsidRPr="009B596E">
        <w:rPr>
          <w:rFonts w:ascii="宋体" w:hAnsi="宋体" w:cs="宋体" w:hint="eastAsia"/>
        </w:rPr>
        <w:t>）了解本次基金份额持有人大会相关事宜。</w:t>
      </w:r>
    </w:p>
    <w:p w:rsidR="009B596E" w:rsidRPr="009B596E" w:rsidRDefault="009B596E" w:rsidP="00560074">
      <w:pPr>
        <w:pStyle w:val="Default"/>
        <w:spacing w:line="360" w:lineRule="auto"/>
        <w:ind w:firstLineChars="200" w:firstLine="480"/>
        <w:rPr>
          <w:rFonts w:ascii="宋体" w:hAnsi="宋体" w:cs="宋体"/>
        </w:rPr>
      </w:pPr>
      <w:r w:rsidRPr="009B596E">
        <w:rPr>
          <w:rFonts w:ascii="宋体" w:hAnsi="宋体" w:cs="宋体" w:hint="eastAsia"/>
        </w:rPr>
        <w:t>特此公告。</w:t>
      </w:r>
    </w:p>
    <w:p w:rsidR="009B596E" w:rsidRPr="00705126" w:rsidRDefault="009B596E" w:rsidP="00705126">
      <w:pPr>
        <w:pStyle w:val="Default"/>
        <w:spacing w:line="360" w:lineRule="auto"/>
        <w:ind w:firstLineChars="200" w:firstLine="480"/>
        <w:rPr>
          <w:rFonts w:ascii="宋体" w:hAnsi="宋体" w:cs="宋体"/>
        </w:rPr>
      </w:pPr>
      <w:r w:rsidRPr="00705126">
        <w:rPr>
          <w:rFonts w:ascii="宋体" w:hAnsi="宋体" w:cs="宋体" w:hint="eastAsia"/>
        </w:rPr>
        <w:t> </w:t>
      </w:r>
    </w:p>
    <w:p w:rsidR="009B596E" w:rsidRPr="00705126" w:rsidRDefault="009B596E" w:rsidP="00705126">
      <w:pPr>
        <w:pStyle w:val="Default"/>
        <w:spacing w:line="360" w:lineRule="auto"/>
        <w:ind w:firstLineChars="200" w:firstLine="480"/>
        <w:rPr>
          <w:rFonts w:ascii="宋体" w:hAnsi="宋体" w:cs="宋体"/>
        </w:rPr>
      </w:pPr>
      <w:r w:rsidRPr="00705126">
        <w:rPr>
          <w:rFonts w:ascii="宋体" w:hAnsi="宋体" w:cs="宋体" w:hint="eastAsia"/>
        </w:rPr>
        <w:t> </w:t>
      </w:r>
    </w:p>
    <w:p w:rsidR="009B596E" w:rsidRPr="00375B7E" w:rsidRDefault="009B596E" w:rsidP="009B596E">
      <w:pPr>
        <w:pStyle w:val="Default"/>
        <w:spacing w:line="360" w:lineRule="auto"/>
        <w:jc w:val="right"/>
        <w:rPr>
          <w:rFonts w:ascii="宋体" w:hAnsi="宋体"/>
        </w:rPr>
      </w:pPr>
      <w:r w:rsidRPr="00375B7E">
        <w:rPr>
          <w:rFonts w:ascii="宋体" w:hAnsi="宋体" w:hint="eastAsia"/>
        </w:rPr>
        <w:t>银河</w:t>
      </w:r>
      <w:r w:rsidRPr="00375B7E">
        <w:rPr>
          <w:rFonts w:ascii="宋体" w:hAnsi="宋体"/>
        </w:rPr>
        <w:t xml:space="preserve">基金管理有限公司 </w:t>
      </w:r>
    </w:p>
    <w:p w:rsidR="009B596E" w:rsidRDefault="009B596E" w:rsidP="00705126">
      <w:pPr>
        <w:spacing w:line="360" w:lineRule="auto"/>
        <w:jc w:val="right"/>
      </w:pPr>
      <w:r>
        <w:rPr>
          <w:rFonts w:ascii="宋体" w:hAnsi="宋体"/>
          <w:sz w:val="24"/>
        </w:rPr>
        <w:t>2018</w:t>
      </w:r>
      <w:r w:rsidRPr="00375B7E">
        <w:rPr>
          <w:rFonts w:ascii="宋体" w:hAnsi="宋体"/>
          <w:sz w:val="24"/>
        </w:rPr>
        <w:t>年</w:t>
      </w:r>
      <w:r>
        <w:rPr>
          <w:rFonts w:ascii="宋体" w:hAnsi="宋体"/>
          <w:sz w:val="24"/>
        </w:rPr>
        <w:t>8</w:t>
      </w:r>
      <w:r w:rsidRPr="00375B7E">
        <w:rPr>
          <w:rFonts w:ascii="宋体" w:hAnsi="宋体"/>
          <w:sz w:val="24"/>
        </w:rPr>
        <w:t>月</w:t>
      </w:r>
      <w:r w:rsidR="00AF052A">
        <w:rPr>
          <w:rFonts w:ascii="宋体" w:hAnsi="宋体"/>
          <w:sz w:val="24"/>
        </w:rPr>
        <w:t>24</w:t>
      </w:r>
      <w:r w:rsidRPr="00375B7E">
        <w:rPr>
          <w:rFonts w:ascii="宋体" w:hAnsi="宋体"/>
          <w:sz w:val="24"/>
        </w:rPr>
        <w:t>日</w:t>
      </w:r>
    </w:p>
    <w:sectPr w:rsidR="009B596E" w:rsidSect="00C36B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B4" w:rsidRDefault="009C18B4" w:rsidP="009B596E">
      <w:r>
        <w:separator/>
      </w:r>
    </w:p>
  </w:endnote>
  <w:endnote w:type="continuationSeparator" w:id="1">
    <w:p w:rsidR="009C18B4" w:rsidRDefault="009C18B4" w:rsidP="009B5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B4" w:rsidRDefault="009C18B4" w:rsidP="009B596E">
      <w:r>
        <w:separator/>
      </w:r>
    </w:p>
  </w:footnote>
  <w:footnote w:type="continuationSeparator" w:id="1">
    <w:p w:rsidR="009C18B4" w:rsidRDefault="009C18B4" w:rsidP="009B5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562"/>
    <w:rsid w:val="00063A43"/>
    <w:rsid w:val="00162F48"/>
    <w:rsid w:val="001A2142"/>
    <w:rsid w:val="00214BA8"/>
    <w:rsid w:val="00301905"/>
    <w:rsid w:val="003D0575"/>
    <w:rsid w:val="004F136E"/>
    <w:rsid w:val="00560074"/>
    <w:rsid w:val="00705126"/>
    <w:rsid w:val="007451BA"/>
    <w:rsid w:val="007A6562"/>
    <w:rsid w:val="00986820"/>
    <w:rsid w:val="009B596E"/>
    <w:rsid w:val="009C18B4"/>
    <w:rsid w:val="00AF052A"/>
    <w:rsid w:val="00B121E4"/>
    <w:rsid w:val="00C36B93"/>
    <w:rsid w:val="00DF7294"/>
    <w:rsid w:val="00E50606"/>
    <w:rsid w:val="00F02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596E"/>
    <w:rPr>
      <w:sz w:val="18"/>
      <w:szCs w:val="18"/>
    </w:rPr>
  </w:style>
  <w:style w:type="paragraph" w:styleId="a4">
    <w:name w:val="footer"/>
    <w:basedOn w:val="a"/>
    <w:link w:val="Char0"/>
    <w:uiPriority w:val="99"/>
    <w:unhideWhenUsed/>
    <w:rsid w:val="009B596E"/>
    <w:pPr>
      <w:tabs>
        <w:tab w:val="center" w:pos="4153"/>
        <w:tab w:val="right" w:pos="8306"/>
      </w:tabs>
      <w:snapToGrid w:val="0"/>
      <w:jc w:val="left"/>
    </w:pPr>
    <w:rPr>
      <w:sz w:val="18"/>
      <w:szCs w:val="18"/>
    </w:rPr>
  </w:style>
  <w:style w:type="character" w:customStyle="1" w:styleId="Char0">
    <w:name w:val="页脚 Char"/>
    <w:basedOn w:val="a0"/>
    <w:link w:val="a4"/>
    <w:uiPriority w:val="99"/>
    <w:rsid w:val="009B596E"/>
    <w:rPr>
      <w:sz w:val="18"/>
      <w:szCs w:val="18"/>
    </w:rPr>
  </w:style>
  <w:style w:type="paragraph" w:customStyle="1" w:styleId="Default">
    <w:name w:val="Default"/>
    <w:rsid w:val="009B596E"/>
    <w:pPr>
      <w:widowControl w:val="0"/>
      <w:autoSpaceDE w:val="0"/>
      <w:autoSpaceDN w:val="0"/>
      <w:adjustRightInd w:val="0"/>
    </w:pPr>
    <w:rPr>
      <w:rFonts w:ascii="Arial Unicode MS" w:eastAsia="宋体" w:hAnsi="Arial Unicode MS" w:cs="Arial Unicode MS"/>
      <w:color w:val="000000"/>
      <w:kern w:val="0"/>
      <w:sz w:val="24"/>
      <w:szCs w:val="24"/>
    </w:rPr>
  </w:style>
  <w:style w:type="paragraph" w:styleId="a5">
    <w:name w:val="Balloon Text"/>
    <w:basedOn w:val="a"/>
    <w:link w:val="Char1"/>
    <w:uiPriority w:val="99"/>
    <w:semiHidden/>
    <w:unhideWhenUsed/>
    <w:rsid w:val="00AF052A"/>
    <w:rPr>
      <w:sz w:val="18"/>
      <w:szCs w:val="18"/>
    </w:rPr>
  </w:style>
  <w:style w:type="character" w:customStyle="1" w:styleId="Char1">
    <w:name w:val="批注框文本 Char"/>
    <w:basedOn w:val="a0"/>
    <w:link w:val="a5"/>
    <w:uiPriority w:val="99"/>
    <w:semiHidden/>
    <w:rsid w:val="00AF052A"/>
    <w:rPr>
      <w:sz w:val="18"/>
      <w:szCs w:val="18"/>
    </w:rPr>
  </w:style>
</w:styles>
</file>

<file path=word/webSettings.xml><?xml version="1.0" encoding="utf-8"?>
<w:webSettings xmlns:r="http://schemas.openxmlformats.org/officeDocument/2006/relationships" xmlns:w="http://schemas.openxmlformats.org/wordprocessingml/2006/main">
  <w:divs>
    <w:div w:id="358513232">
      <w:bodyDiv w:val="1"/>
      <w:marLeft w:val="0"/>
      <w:marRight w:val="0"/>
      <w:marTop w:val="0"/>
      <w:marBottom w:val="0"/>
      <w:divBdr>
        <w:top w:val="none" w:sz="0" w:space="0" w:color="auto"/>
        <w:left w:val="none" w:sz="0" w:space="0" w:color="auto"/>
        <w:bottom w:val="none" w:sz="0" w:space="0" w:color="auto"/>
        <w:right w:val="none" w:sz="0" w:space="0" w:color="auto"/>
      </w:divBdr>
      <w:divsChild>
        <w:div w:id="1557814843">
          <w:marLeft w:val="0"/>
          <w:marRight w:val="0"/>
          <w:marTop w:val="0"/>
          <w:marBottom w:val="0"/>
          <w:divBdr>
            <w:top w:val="none" w:sz="0" w:space="0" w:color="auto"/>
            <w:left w:val="none" w:sz="0" w:space="0" w:color="auto"/>
            <w:bottom w:val="none" w:sz="0" w:space="0" w:color="auto"/>
            <w:right w:val="none" w:sz="0" w:space="0" w:color="auto"/>
          </w:divBdr>
          <w:divsChild>
            <w:div w:id="2075622144">
              <w:marLeft w:val="0"/>
              <w:marRight w:val="0"/>
              <w:marTop w:val="150"/>
              <w:marBottom w:val="100"/>
              <w:divBdr>
                <w:top w:val="none" w:sz="0" w:space="0" w:color="auto"/>
                <w:left w:val="none" w:sz="0" w:space="0" w:color="auto"/>
                <w:bottom w:val="none" w:sz="0" w:space="0" w:color="auto"/>
                <w:right w:val="none" w:sz="0" w:space="0" w:color="auto"/>
              </w:divBdr>
              <w:divsChild>
                <w:div w:id="1286540749">
                  <w:marLeft w:val="0"/>
                  <w:marRight w:val="0"/>
                  <w:marTop w:val="0"/>
                  <w:marBottom w:val="150"/>
                  <w:divBdr>
                    <w:top w:val="none" w:sz="0" w:space="0" w:color="auto"/>
                    <w:left w:val="none" w:sz="0" w:space="0" w:color="auto"/>
                    <w:bottom w:val="none" w:sz="0" w:space="0" w:color="auto"/>
                    <w:right w:val="none" w:sz="0" w:space="0" w:color="auto"/>
                  </w:divBdr>
                  <w:divsChild>
                    <w:div w:id="207180551">
                      <w:marLeft w:val="0"/>
                      <w:marRight w:val="0"/>
                      <w:marTop w:val="0"/>
                      <w:marBottom w:val="0"/>
                      <w:divBdr>
                        <w:top w:val="none" w:sz="0" w:space="0" w:color="auto"/>
                        <w:left w:val="none" w:sz="0" w:space="0" w:color="auto"/>
                        <w:bottom w:val="none" w:sz="0" w:space="0" w:color="auto"/>
                        <w:right w:val="none" w:sz="0" w:space="0" w:color="auto"/>
                      </w:divBdr>
                      <w:divsChild>
                        <w:div w:id="714499289">
                          <w:marLeft w:val="0"/>
                          <w:marRight w:val="0"/>
                          <w:marTop w:val="0"/>
                          <w:marBottom w:val="0"/>
                          <w:divBdr>
                            <w:top w:val="none" w:sz="0" w:space="0" w:color="auto"/>
                            <w:left w:val="none" w:sz="0" w:space="0" w:color="auto"/>
                            <w:bottom w:val="none" w:sz="0" w:space="0" w:color="auto"/>
                            <w:right w:val="none" w:sz="0" w:space="0" w:color="auto"/>
                          </w:divBdr>
                          <w:divsChild>
                            <w:div w:id="644816849">
                              <w:marLeft w:val="0"/>
                              <w:marRight w:val="0"/>
                              <w:marTop w:val="0"/>
                              <w:marBottom w:val="0"/>
                              <w:divBdr>
                                <w:top w:val="none" w:sz="0" w:space="0" w:color="auto"/>
                                <w:left w:val="none" w:sz="0" w:space="0" w:color="auto"/>
                                <w:bottom w:val="none" w:sz="0" w:space="0" w:color="auto"/>
                                <w:right w:val="none" w:sz="0" w:space="0" w:color="auto"/>
                              </w:divBdr>
                              <w:divsChild>
                                <w:div w:id="2097093148">
                                  <w:marLeft w:val="0"/>
                                  <w:marRight w:val="0"/>
                                  <w:marTop w:val="0"/>
                                  <w:marBottom w:val="0"/>
                                  <w:divBdr>
                                    <w:top w:val="none" w:sz="0" w:space="0" w:color="auto"/>
                                    <w:left w:val="none" w:sz="0" w:space="0" w:color="auto"/>
                                    <w:bottom w:val="none" w:sz="0" w:space="0" w:color="auto"/>
                                    <w:right w:val="none" w:sz="0" w:space="0" w:color="auto"/>
                                  </w:divBdr>
                                  <w:divsChild>
                                    <w:div w:id="3882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4</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喻茜</dc:creator>
  <cp:keywords/>
  <dc:description/>
  <cp:lastModifiedBy>ZHONGM</cp:lastModifiedBy>
  <cp:revision>2</cp:revision>
  <dcterms:created xsi:type="dcterms:W3CDTF">2018-08-23T16:32:00Z</dcterms:created>
  <dcterms:modified xsi:type="dcterms:W3CDTF">2018-08-23T16:32:00Z</dcterms:modified>
</cp:coreProperties>
</file>