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D1" w:rsidRPr="00191619" w:rsidRDefault="006F1671" w:rsidP="006F1671">
      <w:pPr>
        <w:pStyle w:val="Default"/>
        <w:jc w:val="center"/>
        <w:rPr>
          <w:rFonts w:asciiTheme="minorEastAsia" w:eastAsiaTheme="minorEastAsia" w:hAnsiTheme="minorEastAsia" w:cs="Calibri"/>
          <w:b/>
          <w:sz w:val="28"/>
          <w:szCs w:val="28"/>
        </w:rPr>
      </w:pPr>
      <w:r w:rsidRPr="00191619">
        <w:rPr>
          <w:rFonts w:asciiTheme="minorEastAsia" w:eastAsiaTheme="minorEastAsia" w:hAnsiTheme="minorEastAsia" w:hint="eastAsia"/>
          <w:b/>
          <w:sz w:val="28"/>
          <w:szCs w:val="28"/>
        </w:rPr>
        <w:t>申万菱信</w:t>
      </w:r>
      <w:r w:rsidR="00462CD1" w:rsidRPr="00191619">
        <w:rPr>
          <w:rFonts w:asciiTheme="minorEastAsia" w:eastAsiaTheme="minorEastAsia" w:hAnsiTheme="minorEastAsia" w:hint="eastAsia"/>
          <w:b/>
          <w:sz w:val="28"/>
          <w:szCs w:val="28"/>
        </w:rPr>
        <w:t>基金管理有限公司</w:t>
      </w:r>
    </w:p>
    <w:p w:rsidR="00B7607C" w:rsidRPr="00191619" w:rsidRDefault="00B7607C" w:rsidP="00842BD5">
      <w:pPr>
        <w:jc w:val="center"/>
        <w:rPr>
          <w:rFonts w:asciiTheme="minorEastAsia" w:hAnsiTheme="minorEastAsia"/>
          <w:b/>
          <w:sz w:val="28"/>
          <w:szCs w:val="28"/>
        </w:rPr>
      </w:pPr>
      <w:r w:rsidRPr="00191619">
        <w:rPr>
          <w:rFonts w:asciiTheme="minorEastAsia" w:hAnsiTheme="minorEastAsia" w:hint="eastAsia"/>
          <w:b/>
          <w:sz w:val="28"/>
          <w:szCs w:val="28"/>
        </w:rPr>
        <w:t>关于申万菱信中证申万传媒行业投资指数分级证券投资基金之申万传媒A份额（150233）、申万传媒B份额（150234）终止上市</w:t>
      </w:r>
      <w:r w:rsidR="000D5948" w:rsidRPr="00191619">
        <w:rPr>
          <w:rFonts w:asciiTheme="minorEastAsia" w:hAnsiTheme="minorEastAsia" w:hint="eastAsia"/>
          <w:b/>
          <w:sz w:val="28"/>
          <w:szCs w:val="28"/>
        </w:rPr>
        <w:t>的</w:t>
      </w:r>
    </w:p>
    <w:p w:rsidR="007C2735" w:rsidRPr="00191619" w:rsidRDefault="00CB71DD" w:rsidP="00842BD5">
      <w:pPr>
        <w:jc w:val="center"/>
        <w:rPr>
          <w:rFonts w:asciiTheme="minorEastAsia" w:hAnsiTheme="minorEastAsia"/>
          <w:b/>
          <w:sz w:val="32"/>
          <w:szCs w:val="32"/>
        </w:rPr>
      </w:pPr>
      <w:r w:rsidRPr="00191619">
        <w:rPr>
          <w:rFonts w:asciiTheme="minorEastAsia" w:hAnsiTheme="minorEastAsia" w:hint="eastAsia"/>
          <w:b/>
          <w:sz w:val="28"/>
          <w:szCs w:val="28"/>
        </w:rPr>
        <w:t>提示性</w:t>
      </w:r>
      <w:r w:rsidR="000D5948" w:rsidRPr="00191619">
        <w:rPr>
          <w:rFonts w:asciiTheme="minorEastAsia" w:hAnsiTheme="minorEastAsia" w:hint="eastAsia"/>
          <w:b/>
          <w:sz w:val="28"/>
          <w:szCs w:val="28"/>
        </w:rPr>
        <w:t>公告</w:t>
      </w:r>
      <w:bookmarkStart w:id="0" w:name="_GoBack"/>
      <w:bookmarkEnd w:id="0"/>
    </w:p>
    <w:p w:rsidR="00CB71DD" w:rsidRPr="00191619" w:rsidRDefault="00CB71DD" w:rsidP="00E77F2E">
      <w:pPr>
        <w:spacing w:line="360" w:lineRule="auto"/>
        <w:ind w:firstLineChars="200" w:firstLine="480"/>
        <w:rPr>
          <w:rFonts w:asciiTheme="minorEastAsia" w:hAnsiTheme="minorEastAsia"/>
          <w:sz w:val="24"/>
          <w:szCs w:val="24"/>
        </w:rPr>
      </w:pPr>
      <w:r w:rsidRPr="00191619">
        <w:rPr>
          <w:rFonts w:asciiTheme="minorEastAsia" w:hAnsiTheme="minorEastAsia" w:hint="eastAsia"/>
          <w:sz w:val="24"/>
          <w:szCs w:val="24"/>
        </w:rPr>
        <w:t>申万菱信</w:t>
      </w:r>
      <w:r w:rsidRPr="00191619">
        <w:rPr>
          <w:rFonts w:asciiTheme="minorEastAsia" w:hAnsiTheme="minorEastAsia"/>
          <w:sz w:val="24"/>
          <w:szCs w:val="24"/>
        </w:rPr>
        <w:t>基金管理有限公司</w:t>
      </w:r>
      <w:r w:rsidRPr="00191619">
        <w:rPr>
          <w:rFonts w:asciiTheme="minorEastAsia" w:hAnsiTheme="minorEastAsia" w:hint="eastAsia"/>
          <w:sz w:val="24"/>
          <w:szCs w:val="24"/>
        </w:rPr>
        <w:t>（</w:t>
      </w:r>
      <w:r w:rsidRPr="00191619">
        <w:rPr>
          <w:rFonts w:asciiTheme="minorEastAsia" w:hAnsiTheme="minorEastAsia"/>
          <w:sz w:val="24"/>
          <w:szCs w:val="24"/>
        </w:rPr>
        <w:t>以下简称</w:t>
      </w:r>
      <w:r w:rsidRPr="00191619">
        <w:rPr>
          <w:rFonts w:asciiTheme="minorEastAsia" w:hAnsiTheme="minorEastAsia" w:hint="eastAsia"/>
          <w:sz w:val="24"/>
          <w:szCs w:val="24"/>
        </w:rPr>
        <w:t>“</w:t>
      </w:r>
      <w:r w:rsidR="00191619" w:rsidRPr="00191619">
        <w:rPr>
          <w:rFonts w:asciiTheme="minorEastAsia" w:hAnsiTheme="minorEastAsia" w:hint="eastAsia"/>
          <w:sz w:val="24"/>
          <w:szCs w:val="24"/>
        </w:rPr>
        <w:t>本</w:t>
      </w:r>
      <w:r w:rsidRPr="00191619">
        <w:rPr>
          <w:rFonts w:asciiTheme="minorEastAsia" w:hAnsiTheme="minorEastAsia"/>
          <w:sz w:val="24"/>
          <w:szCs w:val="24"/>
        </w:rPr>
        <w:t>基金管理人</w:t>
      </w:r>
      <w:r w:rsidRPr="00191619">
        <w:rPr>
          <w:rFonts w:asciiTheme="minorEastAsia" w:hAnsiTheme="minorEastAsia" w:hint="eastAsia"/>
          <w:sz w:val="24"/>
          <w:szCs w:val="24"/>
        </w:rPr>
        <w:t>”</w:t>
      </w:r>
      <w:r w:rsidR="00C45024">
        <w:rPr>
          <w:rFonts w:asciiTheme="minorEastAsia" w:hAnsiTheme="minorEastAsia" w:hint="eastAsia"/>
          <w:sz w:val="24"/>
          <w:szCs w:val="24"/>
        </w:rPr>
        <w:t>或“本公司”</w:t>
      </w:r>
      <w:r w:rsidRPr="00191619">
        <w:rPr>
          <w:rFonts w:asciiTheme="minorEastAsia" w:hAnsiTheme="minorEastAsia" w:hint="eastAsia"/>
          <w:sz w:val="24"/>
          <w:szCs w:val="24"/>
        </w:rPr>
        <w:t>）</w:t>
      </w:r>
      <w:r w:rsidRPr="00191619">
        <w:rPr>
          <w:rFonts w:asciiTheme="minorEastAsia" w:hAnsiTheme="minorEastAsia"/>
          <w:sz w:val="24"/>
          <w:szCs w:val="24"/>
        </w:rPr>
        <w:t>于201</w:t>
      </w:r>
      <w:r w:rsidR="00191619" w:rsidRPr="00191619">
        <w:rPr>
          <w:rFonts w:asciiTheme="minorEastAsia" w:hAnsiTheme="minorEastAsia" w:hint="eastAsia"/>
          <w:sz w:val="24"/>
          <w:szCs w:val="24"/>
        </w:rPr>
        <w:t>8</w:t>
      </w:r>
      <w:r w:rsidRPr="00191619">
        <w:rPr>
          <w:rFonts w:asciiTheme="minorEastAsia" w:hAnsiTheme="minorEastAsia"/>
          <w:sz w:val="24"/>
          <w:szCs w:val="24"/>
        </w:rPr>
        <w:t>年</w:t>
      </w:r>
      <w:r w:rsidR="00191619" w:rsidRPr="00191619">
        <w:rPr>
          <w:rFonts w:asciiTheme="minorEastAsia" w:hAnsiTheme="minorEastAsia" w:hint="eastAsia"/>
          <w:sz w:val="24"/>
          <w:szCs w:val="24"/>
        </w:rPr>
        <w:t>8</w:t>
      </w:r>
      <w:r w:rsidRPr="00191619">
        <w:rPr>
          <w:rFonts w:asciiTheme="minorEastAsia" w:hAnsiTheme="minorEastAsia" w:hint="eastAsia"/>
          <w:sz w:val="24"/>
          <w:szCs w:val="24"/>
        </w:rPr>
        <w:t>月</w:t>
      </w:r>
      <w:r w:rsidR="00191619" w:rsidRPr="00191619">
        <w:rPr>
          <w:rFonts w:asciiTheme="minorEastAsia" w:hAnsiTheme="minorEastAsia" w:hint="eastAsia"/>
          <w:sz w:val="24"/>
          <w:szCs w:val="24"/>
        </w:rPr>
        <w:t>17</w:t>
      </w:r>
      <w:r w:rsidRPr="00191619">
        <w:rPr>
          <w:rFonts w:asciiTheme="minorEastAsia" w:hAnsiTheme="minorEastAsia"/>
          <w:sz w:val="24"/>
          <w:szCs w:val="24"/>
        </w:rPr>
        <w:t>日在《中国证券报》、</w:t>
      </w:r>
      <w:r w:rsidR="00191619">
        <w:rPr>
          <w:rFonts w:asciiTheme="minorEastAsia" w:hAnsiTheme="minorEastAsia" w:hint="eastAsia"/>
          <w:sz w:val="24"/>
          <w:szCs w:val="24"/>
        </w:rPr>
        <w:t>《上海证券报》、</w:t>
      </w:r>
      <w:r w:rsidRPr="00191619">
        <w:rPr>
          <w:rFonts w:asciiTheme="minorEastAsia" w:hAnsiTheme="minorEastAsia"/>
          <w:sz w:val="24"/>
          <w:szCs w:val="24"/>
        </w:rPr>
        <w:t>《证券</w:t>
      </w:r>
      <w:r w:rsidRPr="00191619">
        <w:rPr>
          <w:rFonts w:asciiTheme="minorEastAsia" w:hAnsiTheme="minorEastAsia" w:hint="eastAsia"/>
          <w:sz w:val="24"/>
          <w:szCs w:val="24"/>
        </w:rPr>
        <w:t>时</w:t>
      </w:r>
      <w:r w:rsidRPr="00191619">
        <w:rPr>
          <w:rFonts w:asciiTheme="minorEastAsia" w:hAnsiTheme="minorEastAsia"/>
          <w:sz w:val="24"/>
          <w:szCs w:val="24"/>
        </w:rPr>
        <w:t>报》、深圳证券交易所网站及本公司网站上披露了《</w:t>
      </w:r>
      <w:r w:rsidR="00191619" w:rsidRPr="00191619">
        <w:rPr>
          <w:rFonts w:asciiTheme="minorEastAsia" w:hAnsiTheme="minorEastAsia" w:hint="eastAsia"/>
          <w:sz w:val="24"/>
          <w:szCs w:val="24"/>
        </w:rPr>
        <w:t>关于申万菱信中证申万传媒行业投资指数分级证券投资基金之申万传媒A份额（150233）、申万传媒B份额（150234）终止上市的公告</w:t>
      </w:r>
      <w:r w:rsidRPr="00191619">
        <w:rPr>
          <w:rFonts w:asciiTheme="minorEastAsia" w:hAnsiTheme="minorEastAsia"/>
          <w:sz w:val="24"/>
          <w:szCs w:val="24"/>
        </w:rPr>
        <w:t>》。为了保障</w:t>
      </w:r>
      <w:r w:rsidR="00191619" w:rsidRPr="00191619">
        <w:rPr>
          <w:rFonts w:asciiTheme="minorEastAsia" w:hAnsiTheme="minorEastAsia" w:hint="eastAsia"/>
          <w:sz w:val="24"/>
          <w:szCs w:val="24"/>
        </w:rPr>
        <w:t>申万菱信中证申万传媒行业投资指数分级证券投资基金</w:t>
      </w:r>
      <w:r w:rsidRPr="00191619">
        <w:rPr>
          <w:rFonts w:asciiTheme="minorEastAsia" w:hAnsiTheme="minorEastAsia"/>
          <w:sz w:val="24"/>
          <w:szCs w:val="24"/>
        </w:rPr>
        <w:t>（以下简称</w:t>
      </w:r>
      <w:r w:rsidR="00E77F2E" w:rsidRPr="00191619">
        <w:rPr>
          <w:rFonts w:asciiTheme="minorEastAsia" w:hAnsiTheme="minorEastAsia" w:hint="eastAsia"/>
          <w:sz w:val="24"/>
          <w:szCs w:val="24"/>
        </w:rPr>
        <w:t>“</w:t>
      </w:r>
      <w:r w:rsidRPr="00191619">
        <w:rPr>
          <w:rFonts w:asciiTheme="minorEastAsia" w:hAnsiTheme="minorEastAsia"/>
          <w:sz w:val="24"/>
          <w:szCs w:val="24"/>
        </w:rPr>
        <w:t>本基金</w:t>
      </w:r>
      <w:r w:rsidR="00E77F2E" w:rsidRPr="00191619">
        <w:rPr>
          <w:rFonts w:asciiTheme="minorEastAsia" w:hAnsiTheme="minorEastAsia" w:hint="eastAsia"/>
          <w:sz w:val="24"/>
          <w:szCs w:val="24"/>
        </w:rPr>
        <w:t>”</w:t>
      </w:r>
      <w:r w:rsidRPr="00191619">
        <w:rPr>
          <w:rFonts w:asciiTheme="minorEastAsia" w:hAnsiTheme="minorEastAsia"/>
          <w:sz w:val="24"/>
          <w:szCs w:val="24"/>
        </w:rPr>
        <w:t>）持有人利益，现发布</w:t>
      </w:r>
      <w:r w:rsidR="00191619" w:rsidRPr="00191619">
        <w:rPr>
          <w:rFonts w:asciiTheme="minorEastAsia" w:hAnsiTheme="minorEastAsia" w:hint="eastAsia"/>
          <w:sz w:val="24"/>
          <w:szCs w:val="24"/>
        </w:rPr>
        <w:t>关于申万菱信中证申万传媒行业投资指数分级证券投资基金之申万传媒A份额（150233）、申万传媒B份额（150234）终止上市的提示性公告</w:t>
      </w:r>
      <w:r w:rsidRPr="00191619">
        <w:rPr>
          <w:rFonts w:asciiTheme="minorEastAsia" w:hAnsiTheme="minorEastAsia"/>
          <w:sz w:val="24"/>
          <w:szCs w:val="24"/>
        </w:rPr>
        <w:t>。</w:t>
      </w:r>
    </w:p>
    <w:p w:rsidR="00191619" w:rsidRPr="00B92FDF" w:rsidRDefault="00191619" w:rsidP="00191619">
      <w:pPr>
        <w:spacing w:line="360" w:lineRule="auto"/>
        <w:ind w:firstLineChars="200" w:firstLine="480"/>
        <w:rPr>
          <w:rFonts w:asciiTheme="minorEastAsia" w:hAnsiTheme="minorEastAsia"/>
          <w:sz w:val="24"/>
          <w:szCs w:val="24"/>
        </w:rPr>
      </w:pPr>
      <w:r w:rsidRPr="00191619">
        <w:rPr>
          <w:rFonts w:asciiTheme="minorEastAsia" w:hAnsiTheme="minorEastAsia" w:hint="eastAsia"/>
          <w:sz w:val="24"/>
          <w:szCs w:val="24"/>
        </w:rPr>
        <w:t>《申万菱信中证申万传媒行业投资指数分级证券投资基金基金合同》（以</w:t>
      </w:r>
      <w:r w:rsidRPr="00B92FDF">
        <w:rPr>
          <w:rFonts w:asciiTheme="minorEastAsia" w:hAnsiTheme="minorEastAsia" w:hint="eastAsia"/>
          <w:sz w:val="24"/>
          <w:szCs w:val="24"/>
        </w:rPr>
        <w:t>下简称“</w:t>
      </w:r>
      <w:r>
        <w:rPr>
          <w:rFonts w:asciiTheme="minorEastAsia" w:hAnsiTheme="minorEastAsia" w:hint="eastAsia"/>
          <w:sz w:val="24"/>
          <w:szCs w:val="24"/>
        </w:rPr>
        <w:t>《</w:t>
      </w:r>
      <w:r w:rsidRPr="00B92FDF">
        <w:rPr>
          <w:rFonts w:asciiTheme="minorEastAsia" w:hAnsiTheme="minorEastAsia" w:hint="eastAsia"/>
          <w:sz w:val="24"/>
          <w:szCs w:val="24"/>
        </w:rPr>
        <w:t>基金合同</w:t>
      </w:r>
      <w:r>
        <w:rPr>
          <w:rFonts w:asciiTheme="minorEastAsia" w:hAnsiTheme="minorEastAsia" w:hint="eastAsia"/>
          <w:sz w:val="24"/>
          <w:szCs w:val="24"/>
        </w:rPr>
        <w:t>》</w:t>
      </w:r>
      <w:r w:rsidRPr="00B92FDF">
        <w:rPr>
          <w:rFonts w:asciiTheme="minorEastAsia" w:hAnsiTheme="minorEastAsia" w:hint="eastAsia"/>
          <w:sz w:val="24"/>
          <w:szCs w:val="24"/>
        </w:rPr>
        <w:t>”）于2015年5月29</w:t>
      </w:r>
      <w:r>
        <w:rPr>
          <w:rFonts w:asciiTheme="minorEastAsia" w:hAnsiTheme="minorEastAsia" w:hint="eastAsia"/>
          <w:sz w:val="24"/>
          <w:szCs w:val="24"/>
        </w:rPr>
        <w:t>日生效，根据《基金合同》</w:t>
      </w:r>
      <w:r w:rsidRPr="00B92FDF">
        <w:rPr>
          <w:rFonts w:asciiTheme="minorEastAsia" w:hAnsiTheme="minorEastAsia" w:hint="eastAsia"/>
          <w:sz w:val="24"/>
          <w:szCs w:val="24"/>
        </w:rPr>
        <w:t>的相关规定，</w:t>
      </w:r>
      <w:r w:rsidRPr="00B92FDF">
        <w:rPr>
          <w:rFonts w:asciiTheme="minorEastAsia" w:hAnsiTheme="minorEastAsia"/>
          <w:sz w:val="24"/>
          <w:szCs w:val="24"/>
        </w:rPr>
        <w:t>本基金的基金份额包括申万菱信中证申万传媒行业投资指数分级证券投资基金之基础份额（</w:t>
      </w:r>
      <w:r>
        <w:rPr>
          <w:rFonts w:asciiTheme="minorEastAsia" w:hAnsiTheme="minorEastAsia" w:hint="eastAsia"/>
          <w:sz w:val="24"/>
          <w:szCs w:val="24"/>
        </w:rPr>
        <w:t>基金</w:t>
      </w:r>
      <w:r w:rsidRPr="00B92FDF">
        <w:rPr>
          <w:rFonts w:asciiTheme="minorEastAsia" w:hAnsiTheme="minorEastAsia"/>
          <w:sz w:val="24"/>
          <w:szCs w:val="24"/>
        </w:rPr>
        <w:t>简称</w:t>
      </w:r>
      <w:r w:rsidRPr="00B92FDF">
        <w:rPr>
          <w:rFonts w:asciiTheme="minorEastAsia" w:hAnsiTheme="minorEastAsia" w:hint="eastAsia"/>
          <w:sz w:val="24"/>
          <w:szCs w:val="24"/>
        </w:rPr>
        <w:t>“</w:t>
      </w:r>
      <w:r w:rsidRPr="00B92FDF">
        <w:rPr>
          <w:rFonts w:asciiTheme="minorEastAsia" w:hAnsiTheme="minorEastAsia"/>
          <w:sz w:val="24"/>
          <w:szCs w:val="24"/>
        </w:rPr>
        <w:t>申万传媒份额</w:t>
      </w:r>
      <w:r w:rsidRPr="00B92FDF">
        <w:rPr>
          <w:rFonts w:asciiTheme="minorEastAsia" w:hAnsiTheme="minorEastAsia" w:hint="eastAsia"/>
          <w:sz w:val="24"/>
          <w:szCs w:val="24"/>
        </w:rPr>
        <w:t>”；场内简称“申万传媒”；基金代码“163117”</w:t>
      </w:r>
      <w:r w:rsidRPr="00B92FDF">
        <w:rPr>
          <w:rFonts w:asciiTheme="minorEastAsia" w:hAnsiTheme="minorEastAsia"/>
          <w:sz w:val="24"/>
          <w:szCs w:val="24"/>
        </w:rPr>
        <w:t>）、申万菱信中证申万传媒行业投资指数</w:t>
      </w:r>
      <w:r>
        <w:rPr>
          <w:rFonts w:asciiTheme="minorEastAsia" w:hAnsiTheme="minorEastAsia"/>
          <w:sz w:val="24"/>
          <w:szCs w:val="24"/>
        </w:rPr>
        <w:t>分级证券投资基金之稳健收益类份额（</w:t>
      </w:r>
      <w:r>
        <w:rPr>
          <w:rFonts w:asciiTheme="minorEastAsia" w:hAnsiTheme="minorEastAsia" w:hint="eastAsia"/>
          <w:sz w:val="24"/>
          <w:szCs w:val="24"/>
        </w:rPr>
        <w:t>基金</w:t>
      </w:r>
      <w:r w:rsidRPr="00B92FDF">
        <w:rPr>
          <w:rFonts w:asciiTheme="minorEastAsia" w:hAnsiTheme="minorEastAsia"/>
          <w:sz w:val="24"/>
          <w:szCs w:val="24"/>
        </w:rPr>
        <w:t>简称“申万传媒A份额”</w:t>
      </w:r>
      <w:r>
        <w:rPr>
          <w:rFonts w:asciiTheme="minorEastAsia" w:hAnsiTheme="minorEastAsia" w:hint="eastAsia"/>
          <w:sz w:val="24"/>
          <w:szCs w:val="24"/>
        </w:rPr>
        <w:t>；场内简称“传媒业A”；基金代码“150233”</w:t>
      </w:r>
      <w:r w:rsidRPr="00B92FDF">
        <w:rPr>
          <w:rFonts w:asciiTheme="minorEastAsia" w:hAnsiTheme="minorEastAsia"/>
          <w:sz w:val="24"/>
          <w:szCs w:val="24"/>
        </w:rPr>
        <w:t>）与申万菱信中证申万传媒行业投资指数</w:t>
      </w:r>
      <w:r>
        <w:rPr>
          <w:rFonts w:asciiTheme="minorEastAsia" w:hAnsiTheme="minorEastAsia"/>
          <w:sz w:val="24"/>
          <w:szCs w:val="24"/>
        </w:rPr>
        <w:t>分级证券投资基金之积极进取类份额（</w:t>
      </w:r>
      <w:r>
        <w:rPr>
          <w:rFonts w:asciiTheme="minorEastAsia" w:hAnsiTheme="minorEastAsia" w:hint="eastAsia"/>
          <w:sz w:val="24"/>
          <w:szCs w:val="24"/>
        </w:rPr>
        <w:t>基金</w:t>
      </w:r>
      <w:r w:rsidRPr="00B92FDF">
        <w:rPr>
          <w:rFonts w:asciiTheme="minorEastAsia" w:hAnsiTheme="minorEastAsia"/>
          <w:sz w:val="24"/>
          <w:szCs w:val="24"/>
        </w:rPr>
        <w:t>简称“申万传媒B份额”</w:t>
      </w:r>
      <w:r>
        <w:rPr>
          <w:rFonts w:asciiTheme="minorEastAsia" w:hAnsiTheme="minorEastAsia" w:hint="eastAsia"/>
          <w:sz w:val="24"/>
          <w:szCs w:val="24"/>
        </w:rPr>
        <w:t>；场内简称“传媒业B”；基金代码“150234”</w:t>
      </w:r>
      <w:r w:rsidRPr="00B92FDF">
        <w:rPr>
          <w:rFonts w:asciiTheme="minorEastAsia" w:hAnsiTheme="minorEastAsia"/>
          <w:sz w:val="24"/>
          <w:szCs w:val="24"/>
        </w:rPr>
        <w:t>）。</w:t>
      </w:r>
      <w:r w:rsidRPr="004D086A">
        <w:rPr>
          <w:rFonts w:asciiTheme="minorEastAsia" w:hAnsiTheme="minorEastAsia" w:hint="eastAsia"/>
          <w:sz w:val="24"/>
          <w:szCs w:val="24"/>
        </w:rPr>
        <w:t>其中，</w:t>
      </w:r>
      <w:r w:rsidRPr="00B92FDF">
        <w:rPr>
          <w:rFonts w:asciiTheme="minorEastAsia" w:hAnsiTheme="minorEastAsia"/>
          <w:sz w:val="24"/>
          <w:szCs w:val="24"/>
        </w:rPr>
        <w:t>申万传媒A份额</w:t>
      </w:r>
      <w:r>
        <w:rPr>
          <w:rFonts w:asciiTheme="minorEastAsia" w:hAnsiTheme="minorEastAsia" w:hint="eastAsia"/>
          <w:sz w:val="24"/>
          <w:szCs w:val="24"/>
        </w:rPr>
        <w:t>、</w:t>
      </w:r>
      <w:r w:rsidRPr="00B92FDF">
        <w:rPr>
          <w:rFonts w:asciiTheme="minorEastAsia" w:hAnsiTheme="minorEastAsia"/>
          <w:sz w:val="24"/>
          <w:szCs w:val="24"/>
        </w:rPr>
        <w:t>申万传媒B份额</w:t>
      </w:r>
      <w:r>
        <w:rPr>
          <w:rFonts w:asciiTheme="minorEastAsia" w:hAnsiTheme="minorEastAsia" w:hint="eastAsia"/>
          <w:sz w:val="24"/>
          <w:szCs w:val="24"/>
        </w:rPr>
        <w:t>于</w:t>
      </w:r>
      <w:r w:rsidRPr="004D086A">
        <w:rPr>
          <w:rFonts w:asciiTheme="minorEastAsia" w:hAnsiTheme="minorEastAsia"/>
          <w:sz w:val="24"/>
          <w:szCs w:val="24"/>
        </w:rPr>
        <w:t>201</w:t>
      </w:r>
      <w:r w:rsidRPr="004D086A">
        <w:rPr>
          <w:rFonts w:asciiTheme="minorEastAsia" w:hAnsiTheme="minorEastAsia" w:hint="eastAsia"/>
          <w:sz w:val="24"/>
          <w:szCs w:val="24"/>
        </w:rPr>
        <w:t>5</w:t>
      </w:r>
      <w:r w:rsidRPr="004D086A">
        <w:rPr>
          <w:rFonts w:asciiTheme="minorEastAsia" w:hAnsiTheme="minorEastAsia"/>
          <w:sz w:val="24"/>
          <w:szCs w:val="24"/>
        </w:rPr>
        <w:t>年</w:t>
      </w:r>
      <w:r w:rsidRPr="004D086A">
        <w:rPr>
          <w:rFonts w:asciiTheme="minorEastAsia" w:hAnsiTheme="minorEastAsia" w:hint="eastAsia"/>
          <w:sz w:val="24"/>
          <w:szCs w:val="24"/>
        </w:rPr>
        <w:t>6</w:t>
      </w:r>
      <w:r w:rsidRPr="004D086A">
        <w:rPr>
          <w:rFonts w:asciiTheme="minorEastAsia" w:hAnsiTheme="minorEastAsia"/>
          <w:sz w:val="24"/>
          <w:szCs w:val="24"/>
        </w:rPr>
        <w:t>月</w:t>
      </w:r>
      <w:r w:rsidRPr="004D086A">
        <w:rPr>
          <w:rFonts w:asciiTheme="minorEastAsia" w:hAnsiTheme="minorEastAsia" w:hint="eastAsia"/>
          <w:sz w:val="24"/>
          <w:szCs w:val="24"/>
        </w:rPr>
        <w:t>10</w:t>
      </w:r>
      <w:r w:rsidRPr="004D086A">
        <w:rPr>
          <w:rFonts w:asciiTheme="minorEastAsia" w:hAnsiTheme="minorEastAsia"/>
          <w:sz w:val="24"/>
          <w:szCs w:val="24"/>
        </w:rPr>
        <w:t>日</w:t>
      </w:r>
      <w:r w:rsidRPr="004D086A">
        <w:rPr>
          <w:rFonts w:asciiTheme="minorEastAsia" w:hAnsiTheme="minorEastAsia" w:hint="eastAsia"/>
          <w:sz w:val="24"/>
          <w:szCs w:val="24"/>
        </w:rPr>
        <w:t>开始在深圳证券交易所上市交易。</w:t>
      </w:r>
    </w:p>
    <w:p w:rsidR="00D53774" w:rsidRDefault="00191619" w:rsidP="00191619">
      <w:pPr>
        <w:spacing w:line="360" w:lineRule="auto"/>
        <w:ind w:firstLineChars="200" w:firstLine="480"/>
        <w:rPr>
          <w:b/>
          <w:sz w:val="24"/>
          <w:szCs w:val="24"/>
        </w:rPr>
      </w:pPr>
      <w:r w:rsidRPr="00B73750">
        <w:rPr>
          <w:rFonts w:hint="eastAsia"/>
          <w:sz w:val="24"/>
          <w:szCs w:val="24"/>
        </w:rPr>
        <w:t>根据</w:t>
      </w:r>
      <w:r>
        <w:rPr>
          <w:rFonts w:hint="eastAsia"/>
          <w:sz w:val="24"/>
          <w:szCs w:val="24"/>
        </w:rPr>
        <w:t>本基金</w:t>
      </w:r>
      <w:r w:rsidRPr="00B73750">
        <w:rPr>
          <w:rFonts w:hint="eastAsia"/>
          <w:sz w:val="24"/>
          <w:szCs w:val="24"/>
        </w:rPr>
        <w:t>《基金合同》的相关规定，</w:t>
      </w:r>
      <w:r>
        <w:rPr>
          <w:rFonts w:hint="eastAsia"/>
          <w:sz w:val="24"/>
          <w:szCs w:val="24"/>
        </w:rPr>
        <w:t>《</w:t>
      </w:r>
      <w:r w:rsidRPr="00DE45BE">
        <w:rPr>
          <w:rFonts w:ascii="宋体" w:eastAsia="宋体" w:hAnsi="宋体" w:cs="Times New Roman" w:hint="eastAsia"/>
          <w:sz w:val="24"/>
          <w:szCs w:val="24"/>
        </w:rPr>
        <w:t>基金合同</w:t>
      </w:r>
      <w:r>
        <w:rPr>
          <w:rFonts w:ascii="宋体" w:eastAsia="宋体" w:hAnsi="宋体" w:cs="Times New Roman" w:hint="eastAsia"/>
          <w:sz w:val="24"/>
          <w:szCs w:val="24"/>
        </w:rPr>
        <w:t>》</w:t>
      </w:r>
      <w:r w:rsidRPr="00DE45BE">
        <w:rPr>
          <w:rFonts w:ascii="宋体" w:eastAsia="宋体" w:hAnsi="宋体" w:cs="Times New Roman" w:hint="eastAsia"/>
          <w:sz w:val="24"/>
          <w:szCs w:val="24"/>
        </w:rPr>
        <w:t>生效后，如</w:t>
      </w:r>
      <w:r>
        <w:rPr>
          <w:rFonts w:ascii="宋体" w:eastAsia="宋体" w:hAnsi="宋体" w:cs="Times New Roman" w:hint="eastAsia"/>
          <w:sz w:val="24"/>
          <w:szCs w:val="24"/>
        </w:rPr>
        <w:t>本基金</w:t>
      </w:r>
      <w:r w:rsidRPr="00DE45BE">
        <w:rPr>
          <w:rFonts w:ascii="宋体" w:eastAsia="宋体" w:hAnsi="宋体" w:cs="Times New Roman" w:hint="eastAsia"/>
          <w:sz w:val="24"/>
          <w:szCs w:val="24"/>
        </w:rPr>
        <w:t>出现</w:t>
      </w:r>
      <w:r w:rsidRPr="00DE45BE">
        <w:rPr>
          <w:rFonts w:ascii="宋体" w:eastAsia="宋体" w:hAnsi="宋体" w:cs="Times New Roman"/>
          <w:sz w:val="24"/>
          <w:szCs w:val="24"/>
        </w:rPr>
        <w:t>连续60个工作日基金资产净值低于5000万元</w:t>
      </w:r>
      <w:r>
        <w:rPr>
          <w:rFonts w:ascii="宋体" w:eastAsia="宋体" w:hAnsi="宋体" w:cs="Times New Roman" w:hint="eastAsia"/>
          <w:sz w:val="24"/>
          <w:szCs w:val="24"/>
        </w:rPr>
        <w:t>的情形</w:t>
      </w:r>
      <w:r w:rsidRPr="00DE45BE">
        <w:rPr>
          <w:rFonts w:ascii="宋体" w:eastAsia="宋体" w:hAnsi="宋体" w:cs="Times New Roman" w:hint="eastAsia"/>
          <w:sz w:val="24"/>
          <w:szCs w:val="24"/>
        </w:rPr>
        <w:t>，本基金将根据</w:t>
      </w:r>
      <w:r>
        <w:rPr>
          <w:rFonts w:ascii="宋体" w:eastAsia="宋体" w:hAnsi="宋体" w:cs="Times New Roman" w:hint="eastAsia"/>
          <w:sz w:val="24"/>
          <w:szCs w:val="24"/>
        </w:rPr>
        <w:t>《</w:t>
      </w:r>
      <w:r w:rsidRPr="00DE45BE">
        <w:rPr>
          <w:rFonts w:ascii="宋体" w:eastAsia="宋体" w:hAnsi="宋体" w:cs="Times New Roman" w:hint="eastAsia"/>
          <w:sz w:val="24"/>
          <w:szCs w:val="24"/>
        </w:rPr>
        <w:t>基金合同</w:t>
      </w:r>
      <w:r>
        <w:rPr>
          <w:rFonts w:ascii="宋体" w:eastAsia="宋体" w:hAnsi="宋体" w:cs="Times New Roman" w:hint="eastAsia"/>
          <w:sz w:val="24"/>
          <w:szCs w:val="24"/>
        </w:rPr>
        <w:t>》</w:t>
      </w:r>
      <w:r w:rsidRPr="00DE45BE">
        <w:rPr>
          <w:rFonts w:ascii="宋体" w:eastAsia="宋体" w:hAnsi="宋体" w:cs="Times New Roman" w:hint="eastAsia"/>
          <w:sz w:val="24"/>
          <w:szCs w:val="24"/>
        </w:rPr>
        <w:t>的约定进入清算程序并终止，而无需召开基金份额持有人大会审议</w:t>
      </w:r>
      <w:r>
        <w:rPr>
          <w:rFonts w:ascii="宋体" w:eastAsia="宋体" w:hAnsi="宋体" w:cs="Times New Roman" w:hint="eastAsia"/>
          <w:sz w:val="24"/>
          <w:szCs w:val="24"/>
        </w:rPr>
        <w:t>。</w:t>
      </w:r>
      <w:r w:rsidRPr="00D465D8">
        <w:rPr>
          <w:rFonts w:ascii="宋体" w:eastAsia="宋体" w:hAnsi="宋体" w:cs="Times New Roman" w:hint="eastAsia"/>
          <w:sz w:val="24"/>
          <w:szCs w:val="24"/>
        </w:rPr>
        <w:t>截至</w:t>
      </w:r>
      <w:r w:rsidRPr="00D465D8">
        <w:rPr>
          <w:rFonts w:ascii="宋体" w:eastAsia="宋体" w:hAnsi="宋体" w:cs="Times New Roman"/>
          <w:sz w:val="24"/>
          <w:szCs w:val="24"/>
        </w:rPr>
        <w:t>2018年8月15日日终，本基金连续60个工作日基金资产净值低于5000万元</w:t>
      </w:r>
      <w:r>
        <w:rPr>
          <w:rFonts w:ascii="宋体" w:eastAsia="宋体" w:hAnsi="宋体" w:cs="Times New Roman" w:hint="eastAsia"/>
          <w:sz w:val="24"/>
          <w:szCs w:val="24"/>
        </w:rPr>
        <w:t>，触发了本基金《基金合同》约定的</w:t>
      </w:r>
      <w:r w:rsidRPr="0073798D">
        <w:rPr>
          <w:rFonts w:ascii="宋体" w:eastAsia="宋体" w:hAnsi="宋体" w:cs="Times New Roman" w:hint="eastAsia"/>
          <w:sz w:val="24"/>
          <w:szCs w:val="24"/>
        </w:rPr>
        <w:t>基金合同终止条款</w:t>
      </w:r>
      <w:r>
        <w:rPr>
          <w:rFonts w:ascii="宋体" w:eastAsia="宋体" w:hAnsi="宋体" w:cs="Times New Roman" w:hint="eastAsia"/>
          <w:sz w:val="24"/>
          <w:szCs w:val="24"/>
        </w:rPr>
        <w:t>，</w:t>
      </w:r>
      <w:r w:rsidRPr="00D465D8">
        <w:rPr>
          <w:rFonts w:ascii="宋体" w:eastAsia="宋体" w:hAnsi="宋体" w:cs="Times New Roman"/>
          <w:sz w:val="24"/>
          <w:szCs w:val="24"/>
        </w:rPr>
        <w:t>本基金</w:t>
      </w:r>
      <w:r>
        <w:rPr>
          <w:rFonts w:ascii="宋体" w:eastAsia="宋体" w:hAnsi="宋体" w:cs="Times New Roman" w:hint="eastAsia"/>
          <w:sz w:val="24"/>
          <w:szCs w:val="24"/>
        </w:rPr>
        <w:t>已于2018年8月16日</w:t>
      </w:r>
      <w:r w:rsidRPr="00D465D8">
        <w:rPr>
          <w:rFonts w:ascii="宋体" w:eastAsia="宋体" w:hAnsi="宋体" w:cs="Times New Roman"/>
          <w:sz w:val="24"/>
          <w:szCs w:val="24"/>
        </w:rPr>
        <w:t>依法进入基金财产清算程序。</w:t>
      </w:r>
      <w:r w:rsidRPr="00BC567D">
        <w:rPr>
          <w:sz w:val="24"/>
          <w:szCs w:val="24"/>
        </w:rPr>
        <w:t>基金管理人</w:t>
      </w:r>
      <w:r w:rsidRPr="00BC567D">
        <w:rPr>
          <w:rFonts w:hint="eastAsia"/>
          <w:sz w:val="24"/>
          <w:szCs w:val="24"/>
        </w:rPr>
        <w:t>申万菱信</w:t>
      </w:r>
      <w:r w:rsidRPr="00BC567D">
        <w:rPr>
          <w:sz w:val="24"/>
          <w:szCs w:val="24"/>
        </w:rPr>
        <w:t>基金管理有限公司已向深圳</w:t>
      </w:r>
      <w:r w:rsidRPr="00BC567D">
        <w:rPr>
          <w:sz w:val="24"/>
          <w:szCs w:val="24"/>
        </w:rPr>
        <w:lastRenderedPageBreak/>
        <w:t>交易所申请</w:t>
      </w:r>
      <w:r w:rsidRPr="00EC385C">
        <w:rPr>
          <w:rFonts w:ascii="宋体" w:eastAsia="宋体" w:hAnsi="宋体" w:cs="Times New Roman"/>
          <w:sz w:val="24"/>
          <w:szCs w:val="24"/>
        </w:rPr>
        <w:t>终止申万传媒A份额</w:t>
      </w:r>
      <w:r w:rsidRPr="00EC385C">
        <w:rPr>
          <w:rFonts w:ascii="宋体" w:eastAsia="宋体" w:hAnsi="宋体" w:cs="Times New Roman" w:hint="eastAsia"/>
          <w:sz w:val="24"/>
          <w:szCs w:val="24"/>
        </w:rPr>
        <w:t>、</w:t>
      </w:r>
      <w:r w:rsidRPr="00EC385C">
        <w:rPr>
          <w:rFonts w:ascii="宋体" w:eastAsia="宋体" w:hAnsi="宋体" w:cs="Times New Roman"/>
          <w:sz w:val="24"/>
          <w:szCs w:val="24"/>
        </w:rPr>
        <w:t>申万传媒B份额上市交易</w:t>
      </w:r>
      <w:r w:rsidRPr="00EC385C">
        <w:rPr>
          <w:rFonts w:ascii="宋体" w:eastAsia="宋体" w:hAnsi="宋体" w:cs="Times New Roman" w:hint="eastAsia"/>
          <w:sz w:val="24"/>
          <w:szCs w:val="24"/>
        </w:rPr>
        <w:t>，</w:t>
      </w:r>
      <w:r w:rsidRPr="00EC385C">
        <w:rPr>
          <w:rFonts w:ascii="宋体" w:eastAsia="宋体" w:hAnsi="宋体" w:cs="Times New Roman"/>
          <w:sz w:val="24"/>
          <w:szCs w:val="24"/>
        </w:rPr>
        <w:t>并获得深圳证券交易所《终止上市通知书》(深证上[201</w:t>
      </w:r>
      <w:r w:rsidRPr="00EC385C">
        <w:rPr>
          <w:rFonts w:ascii="宋体" w:eastAsia="宋体" w:hAnsi="宋体" w:cs="Times New Roman" w:hint="eastAsia"/>
          <w:sz w:val="24"/>
          <w:szCs w:val="24"/>
        </w:rPr>
        <w:t>8</w:t>
      </w:r>
      <w:r w:rsidRPr="00EC385C">
        <w:rPr>
          <w:rFonts w:ascii="宋体" w:eastAsia="宋体" w:hAnsi="宋体" w:cs="Times New Roman"/>
          <w:sz w:val="24"/>
          <w:szCs w:val="24"/>
        </w:rPr>
        <w:t>]</w:t>
      </w:r>
      <w:r w:rsidR="00EC1130">
        <w:rPr>
          <w:rFonts w:ascii="宋体" w:eastAsia="宋体" w:hAnsi="宋体" w:cs="Times New Roman"/>
          <w:sz w:val="24"/>
          <w:szCs w:val="24"/>
        </w:rPr>
        <w:t>380</w:t>
      </w:r>
      <w:r w:rsidRPr="00EC385C">
        <w:rPr>
          <w:rFonts w:ascii="宋体" w:eastAsia="宋体" w:hAnsi="宋体" w:cs="Times New Roman"/>
          <w:sz w:val="24"/>
          <w:szCs w:val="24"/>
        </w:rPr>
        <w:t>号)的同意</w:t>
      </w:r>
      <w:r w:rsidRPr="00BC567D">
        <w:rPr>
          <w:sz w:val="24"/>
          <w:szCs w:val="24"/>
        </w:rPr>
        <w:t>。现将本基金之</w:t>
      </w:r>
      <w:r w:rsidRPr="00B92FDF">
        <w:rPr>
          <w:rFonts w:asciiTheme="minorEastAsia" w:hAnsiTheme="minorEastAsia"/>
          <w:sz w:val="24"/>
          <w:szCs w:val="24"/>
        </w:rPr>
        <w:t>申万传媒A份额</w:t>
      </w:r>
      <w:r>
        <w:rPr>
          <w:rFonts w:asciiTheme="minorEastAsia" w:hAnsiTheme="minorEastAsia" w:hint="eastAsia"/>
          <w:sz w:val="24"/>
          <w:szCs w:val="24"/>
        </w:rPr>
        <w:t>、</w:t>
      </w:r>
      <w:r w:rsidRPr="00B92FDF">
        <w:rPr>
          <w:rFonts w:asciiTheme="minorEastAsia" w:hAnsiTheme="minorEastAsia"/>
          <w:sz w:val="24"/>
          <w:szCs w:val="24"/>
        </w:rPr>
        <w:t>申万传媒B份额</w:t>
      </w:r>
      <w:r w:rsidRPr="00BC567D">
        <w:rPr>
          <w:sz w:val="24"/>
          <w:szCs w:val="24"/>
        </w:rPr>
        <w:t>的终止上市相关事项公告如下</w:t>
      </w:r>
      <w:r>
        <w:rPr>
          <w:sz w:val="24"/>
          <w:szCs w:val="24"/>
        </w:rPr>
        <w:t>：</w:t>
      </w:r>
      <w:r w:rsidRPr="00CC76D7">
        <w:rPr>
          <w:sz w:val="24"/>
          <w:szCs w:val="24"/>
        </w:rPr>
        <w:br/>
      </w:r>
    </w:p>
    <w:p w:rsidR="00191619" w:rsidRPr="004D086A" w:rsidRDefault="00191619" w:rsidP="00D53774">
      <w:pPr>
        <w:spacing w:line="360" w:lineRule="auto"/>
        <w:ind w:firstLineChars="200" w:firstLine="482"/>
        <w:rPr>
          <w:sz w:val="24"/>
          <w:szCs w:val="24"/>
        </w:rPr>
      </w:pPr>
      <w:r w:rsidRPr="00294221">
        <w:rPr>
          <w:b/>
          <w:sz w:val="24"/>
          <w:szCs w:val="24"/>
        </w:rPr>
        <w:t>一、终止上市基金的基本信息</w:t>
      </w:r>
    </w:p>
    <w:p w:rsidR="00191619" w:rsidRDefault="00191619" w:rsidP="00191619">
      <w:pPr>
        <w:spacing w:line="360" w:lineRule="auto"/>
        <w:ind w:firstLineChars="200" w:firstLine="480"/>
        <w:rPr>
          <w:rFonts w:asciiTheme="minorEastAsia" w:hAnsiTheme="minorEastAsia"/>
          <w:sz w:val="24"/>
          <w:szCs w:val="24"/>
        </w:rPr>
      </w:pPr>
      <w:r w:rsidRPr="00B92FDF">
        <w:rPr>
          <w:rFonts w:asciiTheme="minorEastAsia" w:hAnsiTheme="minorEastAsia"/>
          <w:sz w:val="24"/>
          <w:szCs w:val="24"/>
        </w:rPr>
        <w:t>申万菱信中证申万传媒行业投资指数</w:t>
      </w:r>
      <w:r>
        <w:rPr>
          <w:rFonts w:asciiTheme="minorEastAsia" w:hAnsiTheme="minorEastAsia"/>
          <w:sz w:val="24"/>
          <w:szCs w:val="24"/>
        </w:rPr>
        <w:t>分级证券投资基金之</w:t>
      </w:r>
      <w:r w:rsidRPr="00B92FDF">
        <w:rPr>
          <w:rFonts w:asciiTheme="minorEastAsia" w:hAnsiTheme="minorEastAsia"/>
          <w:sz w:val="24"/>
          <w:szCs w:val="24"/>
        </w:rPr>
        <w:t>申万传媒A份额</w:t>
      </w:r>
      <w:r>
        <w:rPr>
          <w:rFonts w:asciiTheme="minorEastAsia" w:hAnsiTheme="minorEastAsia" w:hint="eastAsia"/>
          <w:sz w:val="24"/>
          <w:szCs w:val="24"/>
        </w:rPr>
        <w:t>：</w:t>
      </w:r>
      <w:r w:rsidRPr="004E5C5C">
        <w:rPr>
          <w:sz w:val="24"/>
          <w:szCs w:val="24"/>
        </w:rPr>
        <w:t>场内简称</w:t>
      </w:r>
      <w:r w:rsidRPr="004E5C5C">
        <w:rPr>
          <w:rFonts w:hint="eastAsia"/>
          <w:sz w:val="24"/>
          <w:szCs w:val="24"/>
        </w:rPr>
        <w:t>“</w:t>
      </w:r>
      <w:r>
        <w:rPr>
          <w:rFonts w:asciiTheme="minorEastAsia" w:hAnsiTheme="minorEastAsia" w:hint="eastAsia"/>
          <w:sz w:val="24"/>
          <w:szCs w:val="24"/>
        </w:rPr>
        <w:t>传媒业A</w:t>
      </w:r>
      <w:r w:rsidRPr="004E5C5C">
        <w:rPr>
          <w:rFonts w:hint="eastAsia"/>
          <w:sz w:val="24"/>
          <w:szCs w:val="24"/>
        </w:rPr>
        <w:t>”，</w:t>
      </w:r>
      <w:r w:rsidRPr="004E5C5C">
        <w:rPr>
          <w:sz w:val="24"/>
          <w:szCs w:val="24"/>
        </w:rPr>
        <w:t>交易代码</w:t>
      </w:r>
      <w:r>
        <w:rPr>
          <w:rFonts w:hint="eastAsia"/>
          <w:sz w:val="24"/>
          <w:szCs w:val="24"/>
        </w:rPr>
        <w:t>：</w:t>
      </w:r>
      <w:r>
        <w:rPr>
          <w:rFonts w:asciiTheme="minorEastAsia" w:hAnsiTheme="minorEastAsia" w:hint="eastAsia"/>
          <w:sz w:val="24"/>
          <w:szCs w:val="24"/>
        </w:rPr>
        <w:t>150233</w:t>
      </w:r>
    </w:p>
    <w:p w:rsidR="00191619" w:rsidRDefault="00191619" w:rsidP="00191619">
      <w:pPr>
        <w:spacing w:line="360" w:lineRule="auto"/>
        <w:ind w:firstLineChars="200" w:firstLine="480"/>
        <w:rPr>
          <w:sz w:val="24"/>
          <w:szCs w:val="24"/>
        </w:rPr>
      </w:pPr>
      <w:r w:rsidRPr="00B92FDF">
        <w:rPr>
          <w:rFonts w:asciiTheme="minorEastAsia" w:hAnsiTheme="minorEastAsia"/>
          <w:sz w:val="24"/>
          <w:szCs w:val="24"/>
        </w:rPr>
        <w:t>申万菱信中证申万传媒行业投资指数</w:t>
      </w:r>
      <w:r>
        <w:rPr>
          <w:rFonts w:asciiTheme="minorEastAsia" w:hAnsiTheme="minorEastAsia"/>
          <w:sz w:val="24"/>
          <w:szCs w:val="24"/>
        </w:rPr>
        <w:t>分级证券投资基金之</w:t>
      </w:r>
      <w:r w:rsidRPr="00B92FDF">
        <w:rPr>
          <w:rFonts w:asciiTheme="minorEastAsia" w:hAnsiTheme="minorEastAsia"/>
          <w:sz w:val="24"/>
          <w:szCs w:val="24"/>
        </w:rPr>
        <w:t>申万传媒</w:t>
      </w:r>
      <w:r>
        <w:rPr>
          <w:rFonts w:asciiTheme="minorEastAsia" w:hAnsiTheme="minorEastAsia" w:hint="eastAsia"/>
          <w:sz w:val="24"/>
          <w:szCs w:val="24"/>
        </w:rPr>
        <w:t>B</w:t>
      </w:r>
      <w:r w:rsidRPr="00B92FDF">
        <w:rPr>
          <w:rFonts w:asciiTheme="minorEastAsia" w:hAnsiTheme="minorEastAsia"/>
          <w:sz w:val="24"/>
          <w:szCs w:val="24"/>
        </w:rPr>
        <w:t>份额</w:t>
      </w:r>
      <w:r>
        <w:rPr>
          <w:rFonts w:asciiTheme="minorEastAsia" w:hAnsiTheme="minorEastAsia" w:hint="eastAsia"/>
          <w:sz w:val="24"/>
          <w:szCs w:val="24"/>
        </w:rPr>
        <w:t>：</w:t>
      </w:r>
      <w:r w:rsidRPr="004E5C5C">
        <w:rPr>
          <w:sz w:val="24"/>
          <w:szCs w:val="24"/>
        </w:rPr>
        <w:t>场内简称</w:t>
      </w:r>
      <w:r w:rsidRPr="004E5C5C">
        <w:rPr>
          <w:rFonts w:hint="eastAsia"/>
          <w:sz w:val="24"/>
          <w:szCs w:val="24"/>
        </w:rPr>
        <w:t>“</w:t>
      </w:r>
      <w:r>
        <w:rPr>
          <w:rFonts w:asciiTheme="minorEastAsia" w:hAnsiTheme="minorEastAsia" w:hint="eastAsia"/>
          <w:sz w:val="24"/>
          <w:szCs w:val="24"/>
        </w:rPr>
        <w:t>传媒业B</w:t>
      </w:r>
      <w:r w:rsidRPr="004E5C5C">
        <w:rPr>
          <w:rFonts w:hint="eastAsia"/>
          <w:sz w:val="24"/>
          <w:szCs w:val="24"/>
        </w:rPr>
        <w:t>”，</w:t>
      </w:r>
      <w:r w:rsidRPr="004E5C5C">
        <w:rPr>
          <w:sz w:val="24"/>
          <w:szCs w:val="24"/>
        </w:rPr>
        <w:t>交易代码</w:t>
      </w:r>
      <w:r>
        <w:rPr>
          <w:rFonts w:hint="eastAsia"/>
          <w:sz w:val="24"/>
          <w:szCs w:val="24"/>
        </w:rPr>
        <w:t>：</w:t>
      </w:r>
      <w:r>
        <w:rPr>
          <w:rFonts w:asciiTheme="minorEastAsia" w:hAnsiTheme="minorEastAsia" w:hint="eastAsia"/>
          <w:sz w:val="24"/>
          <w:szCs w:val="24"/>
        </w:rPr>
        <w:t>150234</w:t>
      </w:r>
    </w:p>
    <w:p w:rsidR="00191619" w:rsidRDefault="00191619" w:rsidP="00191619">
      <w:pPr>
        <w:autoSpaceDE w:val="0"/>
        <w:autoSpaceDN w:val="0"/>
        <w:spacing w:line="360" w:lineRule="auto"/>
        <w:ind w:firstLineChars="200" w:firstLine="480"/>
        <w:rPr>
          <w:sz w:val="24"/>
          <w:szCs w:val="24"/>
        </w:rPr>
      </w:pPr>
      <w:r w:rsidRPr="002A183E">
        <w:rPr>
          <w:sz w:val="24"/>
          <w:szCs w:val="24"/>
        </w:rPr>
        <w:t>终止上市日</w:t>
      </w:r>
      <w:r w:rsidRPr="009849C0">
        <w:rPr>
          <w:rFonts w:asciiTheme="minorEastAsia" w:hAnsiTheme="minorEastAsia" w:hint="eastAsia"/>
          <w:sz w:val="24"/>
          <w:szCs w:val="24"/>
        </w:rPr>
        <w:t>：</w:t>
      </w:r>
      <w:r w:rsidRPr="0012109C">
        <w:rPr>
          <w:rFonts w:asciiTheme="minorEastAsia" w:hAnsiTheme="minorEastAsia" w:hint="eastAsia"/>
          <w:sz w:val="24"/>
          <w:szCs w:val="24"/>
        </w:rPr>
        <w:t>2</w:t>
      </w:r>
      <w:r w:rsidRPr="0012109C">
        <w:rPr>
          <w:rFonts w:asciiTheme="minorEastAsia" w:hAnsiTheme="minorEastAsia"/>
          <w:sz w:val="24"/>
          <w:szCs w:val="24"/>
        </w:rPr>
        <w:t>01</w:t>
      </w:r>
      <w:r w:rsidRPr="0012109C">
        <w:rPr>
          <w:rFonts w:asciiTheme="minorEastAsia" w:hAnsiTheme="minorEastAsia" w:hint="eastAsia"/>
          <w:sz w:val="24"/>
          <w:szCs w:val="24"/>
        </w:rPr>
        <w:t>8</w:t>
      </w:r>
      <w:r w:rsidRPr="0012109C">
        <w:rPr>
          <w:rFonts w:asciiTheme="minorEastAsia" w:hAnsiTheme="minorEastAsia"/>
          <w:sz w:val="24"/>
          <w:szCs w:val="24"/>
        </w:rPr>
        <w:t>年</w:t>
      </w:r>
      <w:r w:rsidRPr="0012109C">
        <w:rPr>
          <w:rFonts w:asciiTheme="minorEastAsia" w:hAnsiTheme="minorEastAsia" w:hint="eastAsia"/>
          <w:sz w:val="24"/>
          <w:szCs w:val="24"/>
        </w:rPr>
        <w:t>8</w:t>
      </w:r>
      <w:r w:rsidRPr="0012109C">
        <w:rPr>
          <w:rFonts w:asciiTheme="minorEastAsia" w:hAnsiTheme="minorEastAsia"/>
          <w:sz w:val="24"/>
          <w:szCs w:val="24"/>
        </w:rPr>
        <w:t>月</w:t>
      </w:r>
      <w:r w:rsidRPr="0012109C">
        <w:rPr>
          <w:rFonts w:asciiTheme="minorEastAsia" w:hAnsiTheme="minorEastAsia" w:hint="eastAsia"/>
          <w:sz w:val="24"/>
          <w:szCs w:val="24"/>
        </w:rPr>
        <w:t>22</w:t>
      </w:r>
      <w:r w:rsidRPr="0012109C">
        <w:rPr>
          <w:rFonts w:asciiTheme="minorEastAsia" w:hAnsiTheme="minorEastAsia"/>
          <w:sz w:val="24"/>
          <w:szCs w:val="24"/>
        </w:rPr>
        <w:t>日</w:t>
      </w:r>
    </w:p>
    <w:p w:rsidR="00191619" w:rsidRDefault="00191619" w:rsidP="00191619">
      <w:pPr>
        <w:autoSpaceDE w:val="0"/>
        <w:autoSpaceDN w:val="0"/>
        <w:spacing w:line="360" w:lineRule="auto"/>
        <w:ind w:firstLineChars="200" w:firstLine="480"/>
        <w:rPr>
          <w:b/>
          <w:sz w:val="24"/>
          <w:szCs w:val="24"/>
        </w:rPr>
      </w:pPr>
      <w:r w:rsidRPr="00CC76D7">
        <w:rPr>
          <w:sz w:val="24"/>
          <w:szCs w:val="24"/>
        </w:rPr>
        <w:br/>
      </w:r>
      <w:r>
        <w:rPr>
          <w:b/>
          <w:sz w:val="24"/>
          <w:szCs w:val="24"/>
        </w:rPr>
        <w:t>二、基金份额终止上市</w:t>
      </w:r>
      <w:r>
        <w:rPr>
          <w:rFonts w:hint="eastAsia"/>
          <w:b/>
          <w:sz w:val="24"/>
          <w:szCs w:val="24"/>
        </w:rPr>
        <w:t>后续</w:t>
      </w:r>
      <w:r w:rsidRPr="00294221">
        <w:rPr>
          <w:b/>
          <w:sz w:val="24"/>
          <w:szCs w:val="24"/>
        </w:rPr>
        <w:t>事项说明</w:t>
      </w:r>
    </w:p>
    <w:p w:rsidR="00191619" w:rsidRPr="009849C0" w:rsidRDefault="00191619" w:rsidP="00191619">
      <w:pPr>
        <w:autoSpaceDE w:val="0"/>
        <w:autoSpaceDN w:val="0"/>
        <w:spacing w:line="360" w:lineRule="auto"/>
        <w:ind w:firstLineChars="200" w:firstLine="480"/>
        <w:rPr>
          <w:rFonts w:asciiTheme="minorEastAsia" w:hAnsiTheme="minorEastAsia"/>
          <w:sz w:val="24"/>
          <w:szCs w:val="24"/>
        </w:rPr>
      </w:pPr>
      <w:r w:rsidRPr="009849C0">
        <w:rPr>
          <w:sz w:val="24"/>
          <w:szCs w:val="24"/>
        </w:rPr>
        <w:t>本基金依据</w:t>
      </w:r>
      <w:r w:rsidRPr="009849C0">
        <w:rPr>
          <w:rFonts w:hint="eastAsia"/>
          <w:sz w:val="24"/>
          <w:szCs w:val="24"/>
        </w:rPr>
        <w:t>《</w:t>
      </w:r>
      <w:r w:rsidRPr="009849C0">
        <w:rPr>
          <w:sz w:val="24"/>
          <w:szCs w:val="24"/>
        </w:rPr>
        <w:t>基金合同</w:t>
      </w:r>
      <w:r w:rsidRPr="009849C0">
        <w:rPr>
          <w:rFonts w:hint="eastAsia"/>
          <w:sz w:val="24"/>
          <w:szCs w:val="24"/>
        </w:rPr>
        <w:t>》</w:t>
      </w:r>
      <w:r w:rsidRPr="009849C0">
        <w:rPr>
          <w:sz w:val="24"/>
          <w:szCs w:val="24"/>
        </w:rPr>
        <w:t>约定的情形终止，</w:t>
      </w:r>
      <w:r>
        <w:rPr>
          <w:rFonts w:hint="eastAsia"/>
          <w:sz w:val="24"/>
          <w:szCs w:val="24"/>
        </w:rPr>
        <w:t>本</w:t>
      </w:r>
      <w:r w:rsidRPr="009849C0">
        <w:rPr>
          <w:sz w:val="24"/>
          <w:szCs w:val="24"/>
        </w:rPr>
        <w:t>基金管理人将根据相关法律法规、基金合同等规定成立</w:t>
      </w:r>
      <w:r w:rsidRPr="009849C0">
        <w:rPr>
          <w:rFonts w:hint="eastAsia"/>
          <w:sz w:val="24"/>
          <w:szCs w:val="24"/>
        </w:rPr>
        <w:t>基金财产清算小组</w:t>
      </w:r>
      <w:r w:rsidRPr="009849C0">
        <w:rPr>
          <w:sz w:val="24"/>
          <w:szCs w:val="24"/>
        </w:rPr>
        <w:t>，履行基金财产清算程序，基金财产清算相关事项详见</w:t>
      </w:r>
      <w:r>
        <w:rPr>
          <w:rFonts w:hint="eastAsia"/>
          <w:sz w:val="24"/>
          <w:szCs w:val="24"/>
        </w:rPr>
        <w:t>本</w:t>
      </w:r>
      <w:r w:rsidRPr="009849C0">
        <w:rPr>
          <w:sz w:val="24"/>
          <w:szCs w:val="24"/>
        </w:rPr>
        <w:t>基金管理人于</w:t>
      </w:r>
      <w:r w:rsidRPr="009849C0">
        <w:rPr>
          <w:rFonts w:asciiTheme="minorEastAsia" w:hAnsiTheme="minorEastAsia"/>
          <w:sz w:val="24"/>
          <w:szCs w:val="24"/>
        </w:rPr>
        <w:t>2018 年 8 月 1</w:t>
      </w:r>
      <w:r w:rsidRPr="009849C0">
        <w:rPr>
          <w:rFonts w:asciiTheme="minorEastAsia" w:hAnsiTheme="minorEastAsia" w:hint="eastAsia"/>
          <w:sz w:val="24"/>
          <w:szCs w:val="24"/>
        </w:rPr>
        <w:t>6</w:t>
      </w:r>
      <w:r w:rsidRPr="009849C0">
        <w:rPr>
          <w:sz w:val="24"/>
          <w:szCs w:val="24"/>
        </w:rPr>
        <w:t>日发布的《</w:t>
      </w:r>
      <w:r w:rsidRPr="009849C0">
        <w:rPr>
          <w:rFonts w:hint="eastAsia"/>
          <w:sz w:val="24"/>
          <w:szCs w:val="24"/>
        </w:rPr>
        <w:t>关于申万菱信中证申万传媒行业投资指数分级证券投资基金基金合同终止及基金财产清算的公告</w:t>
      </w:r>
      <w:r w:rsidRPr="009849C0">
        <w:rPr>
          <w:rFonts w:asciiTheme="minorEastAsia" w:hAnsiTheme="minorEastAsia"/>
          <w:sz w:val="24"/>
          <w:szCs w:val="24"/>
        </w:rPr>
        <w:t>》。</w:t>
      </w:r>
    </w:p>
    <w:p w:rsidR="00191619" w:rsidRPr="009849C0" w:rsidRDefault="00191619" w:rsidP="00191619">
      <w:pPr>
        <w:autoSpaceDE w:val="0"/>
        <w:autoSpaceDN w:val="0"/>
        <w:spacing w:line="360" w:lineRule="auto"/>
        <w:ind w:firstLineChars="200" w:firstLine="480"/>
        <w:rPr>
          <w:rFonts w:asciiTheme="minorEastAsia" w:hAnsiTheme="minorEastAsia"/>
          <w:sz w:val="24"/>
          <w:szCs w:val="24"/>
        </w:rPr>
      </w:pPr>
      <w:r w:rsidRPr="009849C0">
        <w:rPr>
          <w:rFonts w:asciiTheme="minorEastAsia" w:hAnsiTheme="minorEastAsia"/>
          <w:sz w:val="24"/>
          <w:szCs w:val="24"/>
        </w:rPr>
        <w:t>投资者若希望了解详情</w:t>
      </w:r>
      <w:r w:rsidRPr="009849C0">
        <w:rPr>
          <w:rFonts w:asciiTheme="minorEastAsia" w:hAnsiTheme="minorEastAsia" w:hint="eastAsia"/>
          <w:sz w:val="24"/>
          <w:szCs w:val="24"/>
        </w:rPr>
        <w:t>，</w:t>
      </w:r>
      <w:r w:rsidRPr="009849C0">
        <w:rPr>
          <w:rFonts w:asciiTheme="minorEastAsia" w:hAnsiTheme="minorEastAsia"/>
          <w:sz w:val="24"/>
          <w:szCs w:val="24"/>
        </w:rPr>
        <w:t>请登陆本公司网站：www.</w:t>
      </w:r>
      <w:r w:rsidRPr="009849C0">
        <w:rPr>
          <w:rFonts w:asciiTheme="minorEastAsia" w:hAnsiTheme="minorEastAsia" w:hint="eastAsia"/>
          <w:sz w:val="24"/>
          <w:szCs w:val="24"/>
        </w:rPr>
        <w:t>swsmu</w:t>
      </w:r>
      <w:r w:rsidRPr="009849C0">
        <w:rPr>
          <w:rFonts w:asciiTheme="minorEastAsia" w:hAnsiTheme="minorEastAsia"/>
          <w:sz w:val="24"/>
          <w:szCs w:val="24"/>
        </w:rPr>
        <w:t>.com或者拨打本公司客服电话：400880</w:t>
      </w:r>
      <w:r w:rsidRPr="009849C0">
        <w:rPr>
          <w:rFonts w:asciiTheme="minorEastAsia" w:hAnsiTheme="minorEastAsia" w:hint="eastAsia"/>
          <w:sz w:val="24"/>
          <w:szCs w:val="24"/>
        </w:rPr>
        <w:t xml:space="preserve"> 8588（</w:t>
      </w:r>
      <w:r w:rsidRPr="009849C0">
        <w:rPr>
          <w:rFonts w:asciiTheme="minorEastAsia" w:hAnsiTheme="minorEastAsia"/>
          <w:sz w:val="24"/>
          <w:szCs w:val="24"/>
        </w:rPr>
        <w:t>免长途话费</w:t>
      </w:r>
      <w:r w:rsidRPr="009849C0">
        <w:rPr>
          <w:rFonts w:asciiTheme="minorEastAsia" w:hAnsiTheme="minorEastAsia" w:hint="eastAsia"/>
          <w:sz w:val="24"/>
          <w:szCs w:val="24"/>
        </w:rPr>
        <w:t>）或021-962299</w:t>
      </w:r>
      <w:r w:rsidRPr="009849C0">
        <w:rPr>
          <w:rFonts w:asciiTheme="minorEastAsia" w:hAnsiTheme="minorEastAsia"/>
          <w:sz w:val="24"/>
          <w:szCs w:val="24"/>
        </w:rPr>
        <w:t>。</w:t>
      </w:r>
    </w:p>
    <w:p w:rsidR="00191619" w:rsidRPr="00B73750" w:rsidRDefault="00191619" w:rsidP="00191619">
      <w:pPr>
        <w:autoSpaceDE w:val="0"/>
        <w:autoSpaceDN w:val="0"/>
        <w:spacing w:line="360" w:lineRule="auto"/>
        <w:ind w:firstLineChars="200" w:firstLine="480"/>
        <w:rPr>
          <w:sz w:val="24"/>
          <w:szCs w:val="24"/>
        </w:rPr>
      </w:pPr>
    </w:p>
    <w:p w:rsidR="00191619" w:rsidRPr="00B73750" w:rsidRDefault="00191619" w:rsidP="00191619">
      <w:pPr>
        <w:autoSpaceDE w:val="0"/>
        <w:autoSpaceDN w:val="0"/>
        <w:spacing w:line="360" w:lineRule="auto"/>
        <w:ind w:firstLineChars="200" w:firstLine="480"/>
        <w:rPr>
          <w:sz w:val="24"/>
          <w:szCs w:val="24"/>
        </w:rPr>
      </w:pPr>
      <w:r w:rsidRPr="00B73750">
        <w:rPr>
          <w:sz w:val="24"/>
          <w:szCs w:val="24"/>
        </w:rPr>
        <w:t>特此公告</w:t>
      </w:r>
      <w:r w:rsidRPr="00B73750">
        <w:rPr>
          <w:rFonts w:hint="eastAsia"/>
          <w:sz w:val="24"/>
          <w:szCs w:val="24"/>
        </w:rPr>
        <w:t>。</w:t>
      </w:r>
    </w:p>
    <w:p w:rsidR="00191619" w:rsidRDefault="00191619" w:rsidP="00E77F2E">
      <w:pPr>
        <w:spacing w:line="360" w:lineRule="auto"/>
        <w:ind w:firstLineChars="200" w:firstLine="480"/>
        <w:rPr>
          <w:sz w:val="24"/>
          <w:szCs w:val="24"/>
        </w:rPr>
      </w:pPr>
    </w:p>
    <w:p w:rsidR="00191619" w:rsidRPr="00D53774" w:rsidRDefault="00191619" w:rsidP="00E77F2E">
      <w:pPr>
        <w:spacing w:line="360" w:lineRule="auto"/>
        <w:ind w:firstLineChars="200" w:firstLine="480"/>
        <w:rPr>
          <w:rFonts w:asciiTheme="minorEastAsia" w:hAnsiTheme="minorEastAsia"/>
          <w:sz w:val="24"/>
          <w:szCs w:val="24"/>
        </w:rPr>
      </w:pPr>
    </w:p>
    <w:p w:rsidR="00CC76D7" w:rsidRPr="00D53774" w:rsidRDefault="00CC76D7" w:rsidP="00CC76D7">
      <w:pPr>
        <w:adjustRightInd w:val="0"/>
        <w:snapToGrid w:val="0"/>
        <w:spacing w:line="360" w:lineRule="auto"/>
        <w:ind w:firstLineChars="200" w:firstLine="480"/>
        <w:jc w:val="right"/>
        <w:rPr>
          <w:rFonts w:asciiTheme="minorEastAsia" w:hAnsiTheme="minorEastAsia"/>
          <w:sz w:val="24"/>
          <w:szCs w:val="24"/>
        </w:rPr>
      </w:pPr>
      <w:r w:rsidRPr="00D53774">
        <w:rPr>
          <w:rFonts w:asciiTheme="minorEastAsia" w:hAnsiTheme="minorEastAsia" w:hint="eastAsia"/>
          <w:sz w:val="24"/>
          <w:szCs w:val="24"/>
        </w:rPr>
        <w:t>申万菱信</w:t>
      </w:r>
      <w:r w:rsidRPr="00D53774">
        <w:rPr>
          <w:rFonts w:asciiTheme="minorEastAsia" w:hAnsiTheme="minorEastAsia"/>
          <w:sz w:val="24"/>
          <w:szCs w:val="24"/>
        </w:rPr>
        <w:t>基金管理有限公司</w:t>
      </w:r>
    </w:p>
    <w:p w:rsidR="00BC567D" w:rsidRPr="00D53774" w:rsidRDefault="00CC76D7" w:rsidP="00CC76D7">
      <w:pPr>
        <w:spacing w:line="360" w:lineRule="auto"/>
        <w:ind w:firstLineChars="200" w:firstLine="480"/>
        <w:jc w:val="right"/>
        <w:rPr>
          <w:rFonts w:asciiTheme="minorEastAsia" w:hAnsiTheme="minorEastAsia"/>
          <w:sz w:val="24"/>
          <w:szCs w:val="24"/>
        </w:rPr>
      </w:pPr>
      <w:r w:rsidRPr="00D53774">
        <w:rPr>
          <w:rFonts w:asciiTheme="minorEastAsia" w:hAnsiTheme="minorEastAsia"/>
          <w:sz w:val="24"/>
          <w:szCs w:val="24"/>
        </w:rPr>
        <w:t>201</w:t>
      </w:r>
      <w:r w:rsidR="00D53774" w:rsidRPr="00D53774">
        <w:rPr>
          <w:rFonts w:asciiTheme="minorEastAsia" w:hAnsiTheme="minorEastAsia" w:hint="eastAsia"/>
          <w:sz w:val="24"/>
          <w:szCs w:val="24"/>
        </w:rPr>
        <w:t>8</w:t>
      </w:r>
      <w:r w:rsidRPr="00D53774">
        <w:rPr>
          <w:rFonts w:asciiTheme="minorEastAsia" w:hAnsiTheme="minorEastAsia"/>
          <w:sz w:val="24"/>
          <w:szCs w:val="24"/>
        </w:rPr>
        <w:t>年</w:t>
      </w:r>
      <w:r w:rsidR="00D53774" w:rsidRPr="00D53774">
        <w:rPr>
          <w:rFonts w:asciiTheme="minorEastAsia" w:hAnsiTheme="minorEastAsia" w:hint="eastAsia"/>
          <w:sz w:val="24"/>
          <w:szCs w:val="24"/>
        </w:rPr>
        <w:t>8</w:t>
      </w:r>
      <w:r w:rsidRPr="00D53774">
        <w:rPr>
          <w:rFonts w:asciiTheme="minorEastAsia" w:hAnsiTheme="minorEastAsia"/>
          <w:sz w:val="24"/>
          <w:szCs w:val="24"/>
        </w:rPr>
        <w:t>月</w:t>
      </w:r>
      <w:r w:rsidR="00D53774" w:rsidRPr="00D53774">
        <w:rPr>
          <w:rFonts w:asciiTheme="minorEastAsia" w:hAnsiTheme="minorEastAsia" w:hint="eastAsia"/>
          <w:sz w:val="24"/>
          <w:szCs w:val="24"/>
        </w:rPr>
        <w:t>21</w:t>
      </w:r>
      <w:r w:rsidRPr="00D53774">
        <w:rPr>
          <w:rFonts w:asciiTheme="minorEastAsia" w:hAnsiTheme="minorEastAsia"/>
          <w:sz w:val="24"/>
          <w:szCs w:val="24"/>
        </w:rPr>
        <w:t>日</w:t>
      </w:r>
    </w:p>
    <w:p w:rsidR="00D253E7" w:rsidRPr="00B73750" w:rsidRDefault="00D253E7" w:rsidP="00A43865">
      <w:pPr>
        <w:spacing w:line="360" w:lineRule="auto"/>
        <w:ind w:firstLineChars="200" w:firstLine="480"/>
        <w:rPr>
          <w:sz w:val="24"/>
          <w:szCs w:val="24"/>
        </w:rPr>
      </w:pPr>
    </w:p>
    <w:sectPr w:rsidR="00D253E7" w:rsidRPr="00B73750" w:rsidSect="007C27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DD" w:rsidRDefault="00CB71DD" w:rsidP="00462CD1">
      <w:r>
        <w:separator/>
      </w:r>
    </w:p>
  </w:endnote>
  <w:endnote w:type="continuationSeparator" w:id="1">
    <w:p w:rsidR="00CB71DD" w:rsidRDefault="00CB71DD" w:rsidP="00462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DD" w:rsidRDefault="00CB71DD" w:rsidP="00462CD1">
      <w:r>
        <w:separator/>
      </w:r>
    </w:p>
  </w:footnote>
  <w:footnote w:type="continuationSeparator" w:id="1">
    <w:p w:rsidR="00CB71DD" w:rsidRDefault="00CB71DD" w:rsidP="00462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CD1"/>
    <w:rsid w:val="00000946"/>
    <w:rsid w:val="00001428"/>
    <w:rsid w:val="000026CC"/>
    <w:rsid w:val="00003855"/>
    <w:rsid w:val="00003C60"/>
    <w:rsid w:val="000067AA"/>
    <w:rsid w:val="00006845"/>
    <w:rsid w:val="00006D64"/>
    <w:rsid w:val="000077C4"/>
    <w:rsid w:val="00007BCA"/>
    <w:rsid w:val="00010F45"/>
    <w:rsid w:val="00011381"/>
    <w:rsid w:val="00011A02"/>
    <w:rsid w:val="000125CF"/>
    <w:rsid w:val="00015724"/>
    <w:rsid w:val="00015FD2"/>
    <w:rsid w:val="0001778C"/>
    <w:rsid w:val="000177A0"/>
    <w:rsid w:val="00020A56"/>
    <w:rsid w:val="00021C00"/>
    <w:rsid w:val="00021E34"/>
    <w:rsid w:val="00022988"/>
    <w:rsid w:val="00024C77"/>
    <w:rsid w:val="00025971"/>
    <w:rsid w:val="00025CC0"/>
    <w:rsid w:val="00026C52"/>
    <w:rsid w:val="00026C6B"/>
    <w:rsid w:val="00027AA1"/>
    <w:rsid w:val="000304F0"/>
    <w:rsid w:val="0003056B"/>
    <w:rsid w:val="00030F2B"/>
    <w:rsid w:val="00031563"/>
    <w:rsid w:val="00032020"/>
    <w:rsid w:val="00032F19"/>
    <w:rsid w:val="00033393"/>
    <w:rsid w:val="00033FD1"/>
    <w:rsid w:val="0003459A"/>
    <w:rsid w:val="00034C1F"/>
    <w:rsid w:val="00037027"/>
    <w:rsid w:val="000371F2"/>
    <w:rsid w:val="00037B96"/>
    <w:rsid w:val="00037D67"/>
    <w:rsid w:val="000408A8"/>
    <w:rsid w:val="0004221F"/>
    <w:rsid w:val="0004254F"/>
    <w:rsid w:val="00042BEC"/>
    <w:rsid w:val="00042F38"/>
    <w:rsid w:val="00043971"/>
    <w:rsid w:val="00043A9C"/>
    <w:rsid w:val="00044093"/>
    <w:rsid w:val="00044EA9"/>
    <w:rsid w:val="00046E84"/>
    <w:rsid w:val="00047D5B"/>
    <w:rsid w:val="00047F7F"/>
    <w:rsid w:val="00050096"/>
    <w:rsid w:val="00050161"/>
    <w:rsid w:val="00050286"/>
    <w:rsid w:val="0005126B"/>
    <w:rsid w:val="000519B2"/>
    <w:rsid w:val="00051A67"/>
    <w:rsid w:val="00052373"/>
    <w:rsid w:val="00053F74"/>
    <w:rsid w:val="00054108"/>
    <w:rsid w:val="00054992"/>
    <w:rsid w:val="0005631F"/>
    <w:rsid w:val="000574F9"/>
    <w:rsid w:val="000602EE"/>
    <w:rsid w:val="0006204B"/>
    <w:rsid w:val="00062053"/>
    <w:rsid w:val="00062A73"/>
    <w:rsid w:val="000634AA"/>
    <w:rsid w:val="0006448B"/>
    <w:rsid w:val="00065237"/>
    <w:rsid w:val="00065832"/>
    <w:rsid w:val="00065B3F"/>
    <w:rsid w:val="000666A9"/>
    <w:rsid w:val="00067609"/>
    <w:rsid w:val="000676FB"/>
    <w:rsid w:val="00067837"/>
    <w:rsid w:val="00067CD9"/>
    <w:rsid w:val="00067FD2"/>
    <w:rsid w:val="00070055"/>
    <w:rsid w:val="000702C3"/>
    <w:rsid w:val="00070D20"/>
    <w:rsid w:val="000716D5"/>
    <w:rsid w:val="0007249C"/>
    <w:rsid w:val="000725A8"/>
    <w:rsid w:val="00072E62"/>
    <w:rsid w:val="00073D2C"/>
    <w:rsid w:val="000761E5"/>
    <w:rsid w:val="000770E9"/>
    <w:rsid w:val="00077492"/>
    <w:rsid w:val="00077CC9"/>
    <w:rsid w:val="00077EB2"/>
    <w:rsid w:val="00077FCA"/>
    <w:rsid w:val="00080081"/>
    <w:rsid w:val="00080177"/>
    <w:rsid w:val="0008046F"/>
    <w:rsid w:val="00080840"/>
    <w:rsid w:val="0008085F"/>
    <w:rsid w:val="000817F6"/>
    <w:rsid w:val="00081F83"/>
    <w:rsid w:val="00083106"/>
    <w:rsid w:val="00084072"/>
    <w:rsid w:val="000842DD"/>
    <w:rsid w:val="00085225"/>
    <w:rsid w:val="00085742"/>
    <w:rsid w:val="00086D99"/>
    <w:rsid w:val="00087A54"/>
    <w:rsid w:val="00087C72"/>
    <w:rsid w:val="000904C5"/>
    <w:rsid w:val="00091D7B"/>
    <w:rsid w:val="00092594"/>
    <w:rsid w:val="0009393B"/>
    <w:rsid w:val="000940F2"/>
    <w:rsid w:val="0009498E"/>
    <w:rsid w:val="000950FA"/>
    <w:rsid w:val="00095A64"/>
    <w:rsid w:val="0009611B"/>
    <w:rsid w:val="00096859"/>
    <w:rsid w:val="0009686E"/>
    <w:rsid w:val="00097D72"/>
    <w:rsid w:val="000A1EEE"/>
    <w:rsid w:val="000A220A"/>
    <w:rsid w:val="000A23F8"/>
    <w:rsid w:val="000A29C4"/>
    <w:rsid w:val="000A39DD"/>
    <w:rsid w:val="000A4198"/>
    <w:rsid w:val="000A5090"/>
    <w:rsid w:val="000A5489"/>
    <w:rsid w:val="000A69B2"/>
    <w:rsid w:val="000A6EAE"/>
    <w:rsid w:val="000A6F19"/>
    <w:rsid w:val="000A7193"/>
    <w:rsid w:val="000A739F"/>
    <w:rsid w:val="000A7A3C"/>
    <w:rsid w:val="000A7DA7"/>
    <w:rsid w:val="000B0355"/>
    <w:rsid w:val="000B0EC4"/>
    <w:rsid w:val="000B1966"/>
    <w:rsid w:val="000B1FA3"/>
    <w:rsid w:val="000B29F2"/>
    <w:rsid w:val="000B2B9F"/>
    <w:rsid w:val="000B38D4"/>
    <w:rsid w:val="000B3B0E"/>
    <w:rsid w:val="000B3D68"/>
    <w:rsid w:val="000B3D9E"/>
    <w:rsid w:val="000B4653"/>
    <w:rsid w:val="000B4E03"/>
    <w:rsid w:val="000B5C9F"/>
    <w:rsid w:val="000B6B14"/>
    <w:rsid w:val="000B770F"/>
    <w:rsid w:val="000C002A"/>
    <w:rsid w:val="000C0105"/>
    <w:rsid w:val="000C026B"/>
    <w:rsid w:val="000C0A58"/>
    <w:rsid w:val="000C1060"/>
    <w:rsid w:val="000C194F"/>
    <w:rsid w:val="000C22CB"/>
    <w:rsid w:val="000C3552"/>
    <w:rsid w:val="000C3611"/>
    <w:rsid w:val="000C3B57"/>
    <w:rsid w:val="000C3E52"/>
    <w:rsid w:val="000C46B4"/>
    <w:rsid w:val="000C46D6"/>
    <w:rsid w:val="000C498A"/>
    <w:rsid w:val="000C5EC9"/>
    <w:rsid w:val="000C6642"/>
    <w:rsid w:val="000C6BB0"/>
    <w:rsid w:val="000C6DD2"/>
    <w:rsid w:val="000C78E9"/>
    <w:rsid w:val="000C7C13"/>
    <w:rsid w:val="000D0730"/>
    <w:rsid w:val="000D1DCC"/>
    <w:rsid w:val="000D2216"/>
    <w:rsid w:val="000D2C19"/>
    <w:rsid w:val="000D3877"/>
    <w:rsid w:val="000D3D96"/>
    <w:rsid w:val="000D5948"/>
    <w:rsid w:val="000D5DD4"/>
    <w:rsid w:val="000D644A"/>
    <w:rsid w:val="000E07C8"/>
    <w:rsid w:val="000E1838"/>
    <w:rsid w:val="000E1A14"/>
    <w:rsid w:val="000E1D7C"/>
    <w:rsid w:val="000E33F9"/>
    <w:rsid w:val="000E3B29"/>
    <w:rsid w:val="000E4653"/>
    <w:rsid w:val="000E6439"/>
    <w:rsid w:val="000E74A5"/>
    <w:rsid w:val="000F0084"/>
    <w:rsid w:val="000F0B4D"/>
    <w:rsid w:val="000F1DD2"/>
    <w:rsid w:val="000F27B0"/>
    <w:rsid w:val="000F2D45"/>
    <w:rsid w:val="000F3DAB"/>
    <w:rsid w:val="00100205"/>
    <w:rsid w:val="00100DC9"/>
    <w:rsid w:val="001018C0"/>
    <w:rsid w:val="00102D75"/>
    <w:rsid w:val="00104B24"/>
    <w:rsid w:val="00104FE4"/>
    <w:rsid w:val="001050ED"/>
    <w:rsid w:val="00105106"/>
    <w:rsid w:val="001051CA"/>
    <w:rsid w:val="00105871"/>
    <w:rsid w:val="00106A08"/>
    <w:rsid w:val="00106DB8"/>
    <w:rsid w:val="0010719D"/>
    <w:rsid w:val="001071CA"/>
    <w:rsid w:val="00107396"/>
    <w:rsid w:val="0010789C"/>
    <w:rsid w:val="001102CE"/>
    <w:rsid w:val="001108D0"/>
    <w:rsid w:val="00110DF9"/>
    <w:rsid w:val="001110DD"/>
    <w:rsid w:val="00111C42"/>
    <w:rsid w:val="00112156"/>
    <w:rsid w:val="001122B4"/>
    <w:rsid w:val="0011288A"/>
    <w:rsid w:val="00112E44"/>
    <w:rsid w:val="0011480F"/>
    <w:rsid w:val="00115868"/>
    <w:rsid w:val="001159B5"/>
    <w:rsid w:val="001159CD"/>
    <w:rsid w:val="00115DE0"/>
    <w:rsid w:val="00115EF4"/>
    <w:rsid w:val="00116530"/>
    <w:rsid w:val="001166BE"/>
    <w:rsid w:val="001171E5"/>
    <w:rsid w:val="00117250"/>
    <w:rsid w:val="001202F9"/>
    <w:rsid w:val="001208B9"/>
    <w:rsid w:val="00120CDA"/>
    <w:rsid w:val="0012109C"/>
    <w:rsid w:val="00122A94"/>
    <w:rsid w:val="00122C71"/>
    <w:rsid w:val="001231DD"/>
    <w:rsid w:val="0012514B"/>
    <w:rsid w:val="0012597C"/>
    <w:rsid w:val="00126B40"/>
    <w:rsid w:val="00127359"/>
    <w:rsid w:val="00127591"/>
    <w:rsid w:val="001318E0"/>
    <w:rsid w:val="00131EC3"/>
    <w:rsid w:val="001324DC"/>
    <w:rsid w:val="00132D09"/>
    <w:rsid w:val="00133661"/>
    <w:rsid w:val="001336BD"/>
    <w:rsid w:val="00133B67"/>
    <w:rsid w:val="00133E72"/>
    <w:rsid w:val="00136354"/>
    <w:rsid w:val="0013709C"/>
    <w:rsid w:val="0013757D"/>
    <w:rsid w:val="0014135D"/>
    <w:rsid w:val="0014159C"/>
    <w:rsid w:val="0014193A"/>
    <w:rsid w:val="001421D7"/>
    <w:rsid w:val="00142295"/>
    <w:rsid w:val="00142842"/>
    <w:rsid w:val="00142C21"/>
    <w:rsid w:val="00142E9F"/>
    <w:rsid w:val="001442BF"/>
    <w:rsid w:val="00144BFF"/>
    <w:rsid w:val="00145706"/>
    <w:rsid w:val="00145AFF"/>
    <w:rsid w:val="00145B63"/>
    <w:rsid w:val="00145BE3"/>
    <w:rsid w:val="001479FD"/>
    <w:rsid w:val="00147A72"/>
    <w:rsid w:val="00150FA3"/>
    <w:rsid w:val="001515B3"/>
    <w:rsid w:val="00152A54"/>
    <w:rsid w:val="00152AA8"/>
    <w:rsid w:val="001536DB"/>
    <w:rsid w:val="0015384C"/>
    <w:rsid w:val="0015386F"/>
    <w:rsid w:val="00153C0C"/>
    <w:rsid w:val="001543C5"/>
    <w:rsid w:val="0015465C"/>
    <w:rsid w:val="00154956"/>
    <w:rsid w:val="00155D53"/>
    <w:rsid w:val="0015624C"/>
    <w:rsid w:val="00156CE8"/>
    <w:rsid w:val="00157413"/>
    <w:rsid w:val="00160076"/>
    <w:rsid w:val="0016009F"/>
    <w:rsid w:val="001609B1"/>
    <w:rsid w:val="00160D06"/>
    <w:rsid w:val="00160F57"/>
    <w:rsid w:val="001612E4"/>
    <w:rsid w:val="00161816"/>
    <w:rsid w:val="00161BBE"/>
    <w:rsid w:val="00161D0A"/>
    <w:rsid w:val="00162755"/>
    <w:rsid w:val="001627D9"/>
    <w:rsid w:val="00163157"/>
    <w:rsid w:val="0016452F"/>
    <w:rsid w:val="00164CBB"/>
    <w:rsid w:val="00164D09"/>
    <w:rsid w:val="00164F0E"/>
    <w:rsid w:val="00165ACA"/>
    <w:rsid w:val="00165CF9"/>
    <w:rsid w:val="00165DCF"/>
    <w:rsid w:val="001668FC"/>
    <w:rsid w:val="00167D6C"/>
    <w:rsid w:val="00170C13"/>
    <w:rsid w:val="00171777"/>
    <w:rsid w:val="00174E5B"/>
    <w:rsid w:val="00175565"/>
    <w:rsid w:val="0017617B"/>
    <w:rsid w:val="00176545"/>
    <w:rsid w:val="00176BEE"/>
    <w:rsid w:val="00176D1E"/>
    <w:rsid w:val="00177132"/>
    <w:rsid w:val="00177FDE"/>
    <w:rsid w:val="001804C9"/>
    <w:rsid w:val="00181B24"/>
    <w:rsid w:val="0018396B"/>
    <w:rsid w:val="0018454A"/>
    <w:rsid w:val="001848A0"/>
    <w:rsid w:val="00184EAF"/>
    <w:rsid w:val="001855B5"/>
    <w:rsid w:val="00185EA9"/>
    <w:rsid w:val="00186A3B"/>
    <w:rsid w:val="00187A03"/>
    <w:rsid w:val="00187D85"/>
    <w:rsid w:val="0019089E"/>
    <w:rsid w:val="00191619"/>
    <w:rsid w:val="00192B4A"/>
    <w:rsid w:val="00193529"/>
    <w:rsid w:val="00193884"/>
    <w:rsid w:val="00193FF8"/>
    <w:rsid w:val="001944AC"/>
    <w:rsid w:val="00194624"/>
    <w:rsid w:val="00195C51"/>
    <w:rsid w:val="00195D74"/>
    <w:rsid w:val="001964C9"/>
    <w:rsid w:val="001965AA"/>
    <w:rsid w:val="00196968"/>
    <w:rsid w:val="00196C56"/>
    <w:rsid w:val="00196D80"/>
    <w:rsid w:val="001974FE"/>
    <w:rsid w:val="0019792D"/>
    <w:rsid w:val="001A0713"/>
    <w:rsid w:val="001A0779"/>
    <w:rsid w:val="001A1466"/>
    <w:rsid w:val="001A1714"/>
    <w:rsid w:val="001A1861"/>
    <w:rsid w:val="001A26BE"/>
    <w:rsid w:val="001A2FE8"/>
    <w:rsid w:val="001A3660"/>
    <w:rsid w:val="001A3DE7"/>
    <w:rsid w:val="001A4580"/>
    <w:rsid w:val="001A49BD"/>
    <w:rsid w:val="001A5EA8"/>
    <w:rsid w:val="001A632E"/>
    <w:rsid w:val="001A6786"/>
    <w:rsid w:val="001A7832"/>
    <w:rsid w:val="001A7A83"/>
    <w:rsid w:val="001B075B"/>
    <w:rsid w:val="001B081E"/>
    <w:rsid w:val="001B0A93"/>
    <w:rsid w:val="001B0B22"/>
    <w:rsid w:val="001B0F7C"/>
    <w:rsid w:val="001B1183"/>
    <w:rsid w:val="001B1463"/>
    <w:rsid w:val="001B1564"/>
    <w:rsid w:val="001B1589"/>
    <w:rsid w:val="001B2393"/>
    <w:rsid w:val="001B2ADC"/>
    <w:rsid w:val="001B4451"/>
    <w:rsid w:val="001B460A"/>
    <w:rsid w:val="001B5588"/>
    <w:rsid w:val="001B6106"/>
    <w:rsid w:val="001B6725"/>
    <w:rsid w:val="001B6DDE"/>
    <w:rsid w:val="001B721B"/>
    <w:rsid w:val="001C0318"/>
    <w:rsid w:val="001C03E7"/>
    <w:rsid w:val="001C04F5"/>
    <w:rsid w:val="001C0DAE"/>
    <w:rsid w:val="001C11A9"/>
    <w:rsid w:val="001C1357"/>
    <w:rsid w:val="001C1BE3"/>
    <w:rsid w:val="001C1D1C"/>
    <w:rsid w:val="001C21B0"/>
    <w:rsid w:val="001C2EEE"/>
    <w:rsid w:val="001C4455"/>
    <w:rsid w:val="001C4848"/>
    <w:rsid w:val="001C519E"/>
    <w:rsid w:val="001C5329"/>
    <w:rsid w:val="001C5365"/>
    <w:rsid w:val="001C5E84"/>
    <w:rsid w:val="001C6095"/>
    <w:rsid w:val="001C6163"/>
    <w:rsid w:val="001C63BE"/>
    <w:rsid w:val="001C6B96"/>
    <w:rsid w:val="001C6C5D"/>
    <w:rsid w:val="001C7C65"/>
    <w:rsid w:val="001D15F2"/>
    <w:rsid w:val="001D436A"/>
    <w:rsid w:val="001D436E"/>
    <w:rsid w:val="001D49EE"/>
    <w:rsid w:val="001D4DFC"/>
    <w:rsid w:val="001D60F3"/>
    <w:rsid w:val="001D6260"/>
    <w:rsid w:val="001E09AE"/>
    <w:rsid w:val="001E0B7E"/>
    <w:rsid w:val="001E0C60"/>
    <w:rsid w:val="001E117B"/>
    <w:rsid w:val="001E1F49"/>
    <w:rsid w:val="001E2CCD"/>
    <w:rsid w:val="001E2D55"/>
    <w:rsid w:val="001E3803"/>
    <w:rsid w:val="001E75B4"/>
    <w:rsid w:val="001E7C5A"/>
    <w:rsid w:val="001E7F36"/>
    <w:rsid w:val="001F010C"/>
    <w:rsid w:val="001F0E80"/>
    <w:rsid w:val="001F19DC"/>
    <w:rsid w:val="001F1D33"/>
    <w:rsid w:val="001F37BF"/>
    <w:rsid w:val="001F43CE"/>
    <w:rsid w:val="001F44B8"/>
    <w:rsid w:val="001F637F"/>
    <w:rsid w:val="001F69B2"/>
    <w:rsid w:val="001F6B39"/>
    <w:rsid w:val="002001EA"/>
    <w:rsid w:val="00200207"/>
    <w:rsid w:val="00202476"/>
    <w:rsid w:val="0020248D"/>
    <w:rsid w:val="002029F4"/>
    <w:rsid w:val="00203136"/>
    <w:rsid w:val="00203814"/>
    <w:rsid w:val="00203945"/>
    <w:rsid w:val="002039C2"/>
    <w:rsid w:val="00203EAB"/>
    <w:rsid w:val="002047CE"/>
    <w:rsid w:val="00204B9A"/>
    <w:rsid w:val="002052B9"/>
    <w:rsid w:val="0020538C"/>
    <w:rsid w:val="00205718"/>
    <w:rsid w:val="00205C18"/>
    <w:rsid w:val="00206F12"/>
    <w:rsid w:val="00206F1D"/>
    <w:rsid w:val="002071ED"/>
    <w:rsid w:val="00207F1D"/>
    <w:rsid w:val="00210348"/>
    <w:rsid w:val="00210853"/>
    <w:rsid w:val="002115A2"/>
    <w:rsid w:val="002115BF"/>
    <w:rsid w:val="00212C51"/>
    <w:rsid w:val="00213145"/>
    <w:rsid w:val="002132CA"/>
    <w:rsid w:val="00214C87"/>
    <w:rsid w:val="0021539B"/>
    <w:rsid w:val="00217572"/>
    <w:rsid w:val="0021789A"/>
    <w:rsid w:val="00217CFD"/>
    <w:rsid w:val="00217ED1"/>
    <w:rsid w:val="00217F58"/>
    <w:rsid w:val="00220858"/>
    <w:rsid w:val="00220F0E"/>
    <w:rsid w:val="00222F57"/>
    <w:rsid w:val="002232D1"/>
    <w:rsid w:val="00224E43"/>
    <w:rsid w:val="002250FB"/>
    <w:rsid w:val="00225502"/>
    <w:rsid w:val="002257A4"/>
    <w:rsid w:val="0022628F"/>
    <w:rsid w:val="0022651E"/>
    <w:rsid w:val="00226962"/>
    <w:rsid w:val="00226DAE"/>
    <w:rsid w:val="002274C2"/>
    <w:rsid w:val="0023018F"/>
    <w:rsid w:val="002309CD"/>
    <w:rsid w:val="00230BA8"/>
    <w:rsid w:val="00232138"/>
    <w:rsid w:val="002326F1"/>
    <w:rsid w:val="00232BCE"/>
    <w:rsid w:val="00233525"/>
    <w:rsid w:val="00236507"/>
    <w:rsid w:val="00237B95"/>
    <w:rsid w:val="0024033C"/>
    <w:rsid w:val="002408BA"/>
    <w:rsid w:val="00240FA3"/>
    <w:rsid w:val="00241978"/>
    <w:rsid w:val="00241B29"/>
    <w:rsid w:val="00241FE9"/>
    <w:rsid w:val="0024365B"/>
    <w:rsid w:val="00244727"/>
    <w:rsid w:val="00244A25"/>
    <w:rsid w:val="00245A9A"/>
    <w:rsid w:val="00246F33"/>
    <w:rsid w:val="002502A6"/>
    <w:rsid w:val="00250C13"/>
    <w:rsid w:val="002513FF"/>
    <w:rsid w:val="002515D2"/>
    <w:rsid w:val="002529DF"/>
    <w:rsid w:val="00253425"/>
    <w:rsid w:val="0025359C"/>
    <w:rsid w:val="00253DD4"/>
    <w:rsid w:val="0025614C"/>
    <w:rsid w:val="00257397"/>
    <w:rsid w:val="00260FD0"/>
    <w:rsid w:val="00261006"/>
    <w:rsid w:val="00261054"/>
    <w:rsid w:val="00261D21"/>
    <w:rsid w:val="00262477"/>
    <w:rsid w:val="00262B34"/>
    <w:rsid w:val="002634C3"/>
    <w:rsid w:val="00263944"/>
    <w:rsid w:val="002641F4"/>
    <w:rsid w:val="0026428F"/>
    <w:rsid w:val="00264345"/>
    <w:rsid w:val="0026456A"/>
    <w:rsid w:val="002655F4"/>
    <w:rsid w:val="00265EEF"/>
    <w:rsid w:val="00267A21"/>
    <w:rsid w:val="00267A2D"/>
    <w:rsid w:val="0027071A"/>
    <w:rsid w:val="00270B00"/>
    <w:rsid w:val="00271F89"/>
    <w:rsid w:val="00272F99"/>
    <w:rsid w:val="00273272"/>
    <w:rsid w:val="002736CD"/>
    <w:rsid w:val="00273D70"/>
    <w:rsid w:val="00274D2E"/>
    <w:rsid w:val="00274E8C"/>
    <w:rsid w:val="00274EAE"/>
    <w:rsid w:val="00274F94"/>
    <w:rsid w:val="002753BA"/>
    <w:rsid w:val="002758AF"/>
    <w:rsid w:val="00276857"/>
    <w:rsid w:val="00277C32"/>
    <w:rsid w:val="00280433"/>
    <w:rsid w:val="00280B8A"/>
    <w:rsid w:val="00280C3E"/>
    <w:rsid w:val="002835F6"/>
    <w:rsid w:val="002846FC"/>
    <w:rsid w:val="002849BC"/>
    <w:rsid w:val="002850EE"/>
    <w:rsid w:val="0028628F"/>
    <w:rsid w:val="00286BD6"/>
    <w:rsid w:val="00286DA8"/>
    <w:rsid w:val="00287153"/>
    <w:rsid w:val="00287652"/>
    <w:rsid w:val="00287922"/>
    <w:rsid w:val="00290646"/>
    <w:rsid w:val="00291593"/>
    <w:rsid w:val="00292685"/>
    <w:rsid w:val="0029287B"/>
    <w:rsid w:val="002931B5"/>
    <w:rsid w:val="00293776"/>
    <w:rsid w:val="00293B97"/>
    <w:rsid w:val="00294221"/>
    <w:rsid w:val="002946AE"/>
    <w:rsid w:val="00294B32"/>
    <w:rsid w:val="00294C92"/>
    <w:rsid w:val="002951EC"/>
    <w:rsid w:val="002955E4"/>
    <w:rsid w:val="00295883"/>
    <w:rsid w:val="0029609D"/>
    <w:rsid w:val="0029650F"/>
    <w:rsid w:val="00296AEA"/>
    <w:rsid w:val="00297EBF"/>
    <w:rsid w:val="002A0121"/>
    <w:rsid w:val="002A0483"/>
    <w:rsid w:val="002A095F"/>
    <w:rsid w:val="002A0FC9"/>
    <w:rsid w:val="002A1366"/>
    <w:rsid w:val="002A1674"/>
    <w:rsid w:val="002A182C"/>
    <w:rsid w:val="002A183E"/>
    <w:rsid w:val="002A1CBC"/>
    <w:rsid w:val="002A24F0"/>
    <w:rsid w:val="002A282E"/>
    <w:rsid w:val="002A3A02"/>
    <w:rsid w:val="002A3B85"/>
    <w:rsid w:val="002A4913"/>
    <w:rsid w:val="002A581A"/>
    <w:rsid w:val="002A5C13"/>
    <w:rsid w:val="002A5E2D"/>
    <w:rsid w:val="002A6835"/>
    <w:rsid w:val="002A75D6"/>
    <w:rsid w:val="002B01A9"/>
    <w:rsid w:val="002B0467"/>
    <w:rsid w:val="002B1FCE"/>
    <w:rsid w:val="002B2041"/>
    <w:rsid w:val="002B2ADC"/>
    <w:rsid w:val="002B2DC6"/>
    <w:rsid w:val="002B35E2"/>
    <w:rsid w:val="002B38BC"/>
    <w:rsid w:val="002B4052"/>
    <w:rsid w:val="002B481D"/>
    <w:rsid w:val="002B53A5"/>
    <w:rsid w:val="002B55BF"/>
    <w:rsid w:val="002B7850"/>
    <w:rsid w:val="002B7DDB"/>
    <w:rsid w:val="002C0743"/>
    <w:rsid w:val="002C2C6D"/>
    <w:rsid w:val="002C47B6"/>
    <w:rsid w:val="002C6583"/>
    <w:rsid w:val="002C6A13"/>
    <w:rsid w:val="002C6CEC"/>
    <w:rsid w:val="002C7EF0"/>
    <w:rsid w:val="002D0581"/>
    <w:rsid w:val="002D0613"/>
    <w:rsid w:val="002D0768"/>
    <w:rsid w:val="002D178A"/>
    <w:rsid w:val="002D20BC"/>
    <w:rsid w:val="002D2BBA"/>
    <w:rsid w:val="002D334E"/>
    <w:rsid w:val="002D3B1E"/>
    <w:rsid w:val="002D4409"/>
    <w:rsid w:val="002D45F8"/>
    <w:rsid w:val="002D4871"/>
    <w:rsid w:val="002D4F6C"/>
    <w:rsid w:val="002D7B44"/>
    <w:rsid w:val="002D7CA3"/>
    <w:rsid w:val="002D7DB2"/>
    <w:rsid w:val="002E06A3"/>
    <w:rsid w:val="002E11DF"/>
    <w:rsid w:val="002E241C"/>
    <w:rsid w:val="002E2916"/>
    <w:rsid w:val="002E2E1A"/>
    <w:rsid w:val="002E3D26"/>
    <w:rsid w:val="002E5B67"/>
    <w:rsid w:val="002E6996"/>
    <w:rsid w:val="002E6C6E"/>
    <w:rsid w:val="002F1704"/>
    <w:rsid w:val="002F1E15"/>
    <w:rsid w:val="002F3A7B"/>
    <w:rsid w:val="002F5E12"/>
    <w:rsid w:val="002F72AD"/>
    <w:rsid w:val="002F748B"/>
    <w:rsid w:val="002F7D40"/>
    <w:rsid w:val="0030029D"/>
    <w:rsid w:val="00300E69"/>
    <w:rsid w:val="0030210F"/>
    <w:rsid w:val="00303255"/>
    <w:rsid w:val="00303601"/>
    <w:rsid w:val="00303803"/>
    <w:rsid w:val="00303F74"/>
    <w:rsid w:val="003048EA"/>
    <w:rsid w:val="00304F79"/>
    <w:rsid w:val="00305650"/>
    <w:rsid w:val="0030653B"/>
    <w:rsid w:val="00307153"/>
    <w:rsid w:val="003073CF"/>
    <w:rsid w:val="00310314"/>
    <w:rsid w:val="00310E92"/>
    <w:rsid w:val="00311810"/>
    <w:rsid w:val="00313BE7"/>
    <w:rsid w:val="003146E9"/>
    <w:rsid w:val="00314FBD"/>
    <w:rsid w:val="00315457"/>
    <w:rsid w:val="00316260"/>
    <w:rsid w:val="003163D3"/>
    <w:rsid w:val="003165A5"/>
    <w:rsid w:val="0031698D"/>
    <w:rsid w:val="00317567"/>
    <w:rsid w:val="00321792"/>
    <w:rsid w:val="00321B41"/>
    <w:rsid w:val="00322186"/>
    <w:rsid w:val="00322196"/>
    <w:rsid w:val="00322AB8"/>
    <w:rsid w:val="0032391C"/>
    <w:rsid w:val="00323C98"/>
    <w:rsid w:val="00323CC6"/>
    <w:rsid w:val="00323E60"/>
    <w:rsid w:val="00324E2A"/>
    <w:rsid w:val="003259B8"/>
    <w:rsid w:val="00325DC6"/>
    <w:rsid w:val="0032645F"/>
    <w:rsid w:val="00326C51"/>
    <w:rsid w:val="00330221"/>
    <w:rsid w:val="00330CE1"/>
    <w:rsid w:val="00330D8B"/>
    <w:rsid w:val="003310BD"/>
    <w:rsid w:val="00331423"/>
    <w:rsid w:val="003317CB"/>
    <w:rsid w:val="00331B0C"/>
    <w:rsid w:val="003327A7"/>
    <w:rsid w:val="00332EE5"/>
    <w:rsid w:val="00333C1E"/>
    <w:rsid w:val="00334039"/>
    <w:rsid w:val="00335283"/>
    <w:rsid w:val="00335D37"/>
    <w:rsid w:val="00336051"/>
    <w:rsid w:val="00336A47"/>
    <w:rsid w:val="00340197"/>
    <w:rsid w:val="0034058D"/>
    <w:rsid w:val="003412E7"/>
    <w:rsid w:val="00341B9F"/>
    <w:rsid w:val="0034255B"/>
    <w:rsid w:val="003425B8"/>
    <w:rsid w:val="00343034"/>
    <w:rsid w:val="003430EC"/>
    <w:rsid w:val="003433C8"/>
    <w:rsid w:val="003439CA"/>
    <w:rsid w:val="0034428A"/>
    <w:rsid w:val="00344B5A"/>
    <w:rsid w:val="00346EE1"/>
    <w:rsid w:val="00351775"/>
    <w:rsid w:val="00351DBF"/>
    <w:rsid w:val="003520E0"/>
    <w:rsid w:val="003521E6"/>
    <w:rsid w:val="00352698"/>
    <w:rsid w:val="003529AE"/>
    <w:rsid w:val="00353087"/>
    <w:rsid w:val="00353530"/>
    <w:rsid w:val="003547F8"/>
    <w:rsid w:val="00355031"/>
    <w:rsid w:val="00355259"/>
    <w:rsid w:val="003553F7"/>
    <w:rsid w:val="0035594F"/>
    <w:rsid w:val="003561A8"/>
    <w:rsid w:val="003564E8"/>
    <w:rsid w:val="003568F9"/>
    <w:rsid w:val="0035708E"/>
    <w:rsid w:val="00357505"/>
    <w:rsid w:val="00357830"/>
    <w:rsid w:val="00360178"/>
    <w:rsid w:val="0036050B"/>
    <w:rsid w:val="00360576"/>
    <w:rsid w:val="0036085A"/>
    <w:rsid w:val="00360BCD"/>
    <w:rsid w:val="00361243"/>
    <w:rsid w:val="0036201F"/>
    <w:rsid w:val="00362573"/>
    <w:rsid w:val="00362875"/>
    <w:rsid w:val="00364AB4"/>
    <w:rsid w:val="00365C49"/>
    <w:rsid w:val="00365CE1"/>
    <w:rsid w:val="003666B3"/>
    <w:rsid w:val="00366C78"/>
    <w:rsid w:val="00366CF5"/>
    <w:rsid w:val="00366ECA"/>
    <w:rsid w:val="0037001F"/>
    <w:rsid w:val="00371035"/>
    <w:rsid w:val="0037159A"/>
    <w:rsid w:val="00371919"/>
    <w:rsid w:val="00372217"/>
    <w:rsid w:val="0037236B"/>
    <w:rsid w:val="00372924"/>
    <w:rsid w:val="0037306E"/>
    <w:rsid w:val="003738E8"/>
    <w:rsid w:val="00373EA2"/>
    <w:rsid w:val="00373EE8"/>
    <w:rsid w:val="003747B2"/>
    <w:rsid w:val="00374C1E"/>
    <w:rsid w:val="00374EDD"/>
    <w:rsid w:val="0037700F"/>
    <w:rsid w:val="00377963"/>
    <w:rsid w:val="00377FC9"/>
    <w:rsid w:val="003807F8"/>
    <w:rsid w:val="00381F8E"/>
    <w:rsid w:val="003821D6"/>
    <w:rsid w:val="00383BAF"/>
    <w:rsid w:val="00383F6E"/>
    <w:rsid w:val="00384663"/>
    <w:rsid w:val="00384A24"/>
    <w:rsid w:val="0038544D"/>
    <w:rsid w:val="00385508"/>
    <w:rsid w:val="00385D40"/>
    <w:rsid w:val="003865D2"/>
    <w:rsid w:val="0038680F"/>
    <w:rsid w:val="003875BD"/>
    <w:rsid w:val="003900FE"/>
    <w:rsid w:val="00390506"/>
    <w:rsid w:val="003907D8"/>
    <w:rsid w:val="00392CAE"/>
    <w:rsid w:val="00392FAC"/>
    <w:rsid w:val="00393C6A"/>
    <w:rsid w:val="0039400D"/>
    <w:rsid w:val="00394A8D"/>
    <w:rsid w:val="00394FA2"/>
    <w:rsid w:val="00395434"/>
    <w:rsid w:val="00396DE4"/>
    <w:rsid w:val="003A0825"/>
    <w:rsid w:val="003A201E"/>
    <w:rsid w:val="003A2BE5"/>
    <w:rsid w:val="003A2C8E"/>
    <w:rsid w:val="003A2D05"/>
    <w:rsid w:val="003A2E67"/>
    <w:rsid w:val="003A3459"/>
    <w:rsid w:val="003A3CDE"/>
    <w:rsid w:val="003A4BD4"/>
    <w:rsid w:val="003A5C5A"/>
    <w:rsid w:val="003A61F9"/>
    <w:rsid w:val="003A6267"/>
    <w:rsid w:val="003A6274"/>
    <w:rsid w:val="003A7836"/>
    <w:rsid w:val="003A797F"/>
    <w:rsid w:val="003A79C1"/>
    <w:rsid w:val="003B013E"/>
    <w:rsid w:val="003B1372"/>
    <w:rsid w:val="003B17A9"/>
    <w:rsid w:val="003B1CF0"/>
    <w:rsid w:val="003B265C"/>
    <w:rsid w:val="003B34F5"/>
    <w:rsid w:val="003B3728"/>
    <w:rsid w:val="003B3E18"/>
    <w:rsid w:val="003B4244"/>
    <w:rsid w:val="003B5424"/>
    <w:rsid w:val="003B668A"/>
    <w:rsid w:val="003C08BF"/>
    <w:rsid w:val="003C1143"/>
    <w:rsid w:val="003C1222"/>
    <w:rsid w:val="003C1CFD"/>
    <w:rsid w:val="003C1D57"/>
    <w:rsid w:val="003C37C8"/>
    <w:rsid w:val="003C3B55"/>
    <w:rsid w:val="003C3EDD"/>
    <w:rsid w:val="003C417A"/>
    <w:rsid w:val="003C41F7"/>
    <w:rsid w:val="003C42D9"/>
    <w:rsid w:val="003C48CA"/>
    <w:rsid w:val="003C4B37"/>
    <w:rsid w:val="003C4C04"/>
    <w:rsid w:val="003C5AA1"/>
    <w:rsid w:val="003C638F"/>
    <w:rsid w:val="003C698C"/>
    <w:rsid w:val="003C6D54"/>
    <w:rsid w:val="003C7A52"/>
    <w:rsid w:val="003D056D"/>
    <w:rsid w:val="003D057C"/>
    <w:rsid w:val="003D1043"/>
    <w:rsid w:val="003D2174"/>
    <w:rsid w:val="003D2713"/>
    <w:rsid w:val="003D2D45"/>
    <w:rsid w:val="003D2E34"/>
    <w:rsid w:val="003D4C6F"/>
    <w:rsid w:val="003D536C"/>
    <w:rsid w:val="003D6073"/>
    <w:rsid w:val="003D6B7D"/>
    <w:rsid w:val="003D7095"/>
    <w:rsid w:val="003D7243"/>
    <w:rsid w:val="003E0037"/>
    <w:rsid w:val="003E06AF"/>
    <w:rsid w:val="003E08C9"/>
    <w:rsid w:val="003E0A44"/>
    <w:rsid w:val="003E0E51"/>
    <w:rsid w:val="003E0FC4"/>
    <w:rsid w:val="003E2689"/>
    <w:rsid w:val="003E3405"/>
    <w:rsid w:val="003E3A2E"/>
    <w:rsid w:val="003E4287"/>
    <w:rsid w:val="003E472D"/>
    <w:rsid w:val="003E5241"/>
    <w:rsid w:val="003E5B5E"/>
    <w:rsid w:val="003E5D9C"/>
    <w:rsid w:val="003E6C17"/>
    <w:rsid w:val="003E6DF9"/>
    <w:rsid w:val="003E79CF"/>
    <w:rsid w:val="003F00A9"/>
    <w:rsid w:val="003F09ED"/>
    <w:rsid w:val="003F0C24"/>
    <w:rsid w:val="003F0EEF"/>
    <w:rsid w:val="003F0F8E"/>
    <w:rsid w:val="003F1E55"/>
    <w:rsid w:val="003F2410"/>
    <w:rsid w:val="003F3430"/>
    <w:rsid w:val="003F4157"/>
    <w:rsid w:val="003F4C5A"/>
    <w:rsid w:val="003F53A3"/>
    <w:rsid w:val="003F792A"/>
    <w:rsid w:val="003F7B71"/>
    <w:rsid w:val="00400296"/>
    <w:rsid w:val="004004DD"/>
    <w:rsid w:val="0040094C"/>
    <w:rsid w:val="00400FDC"/>
    <w:rsid w:val="00402161"/>
    <w:rsid w:val="004021BC"/>
    <w:rsid w:val="00402C42"/>
    <w:rsid w:val="00403E93"/>
    <w:rsid w:val="00404489"/>
    <w:rsid w:val="004047C4"/>
    <w:rsid w:val="00404913"/>
    <w:rsid w:val="004056CD"/>
    <w:rsid w:val="00406246"/>
    <w:rsid w:val="0040633C"/>
    <w:rsid w:val="00406EAC"/>
    <w:rsid w:val="00407BD4"/>
    <w:rsid w:val="0041076C"/>
    <w:rsid w:val="004112D3"/>
    <w:rsid w:val="00411463"/>
    <w:rsid w:val="004116EE"/>
    <w:rsid w:val="0041384A"/>
    <w:rsid w:val="00413E42"/>
    <w:rsid w:val="0041520A"/>
    <w:rsid w:val="00415242"/>
    <w:rsid w:val="00415293"/>
    <w:rsid w:val="00415319"/>
    <w:rsid w:val="00415C66"/>
    <w:rsid w:val="0041612A"/>
    <w:rsid w:val="004161E5"/>
    <w:rsid w:val="00416719"/>
    <w:rsid w:val="00421131"/>
    <w:rsid w:val="00422C45"/>
    <w:rsid w:val="004231E7"/>
    <w:rsid w:val="0042345A"/>
    <w:rsid w:val="00423FE4"/>
    <w:rsid w:val="00424825"/>
    <w:rsid w:val="00424AAB"/>
    <w:rsid w:val="0042739C"/>
    <w:rsid w:val="00430146"/>
    <w:rsid w:val="004306C9"/>
    <w:rsid w:val="00431D40"/>
    <w:rsid w:val="0043271A"/>
    <w:rsid w:val="00432F0D"/>
    <w:rsid w:val="004333A9"/>
    <w:rsid w:val="00433533"/>
    <w:rsid w:val="00433E7F"/>
    <w:rsid w:val="00434923"/>
    <w:rsid w:val="0043532F"/>
    <w:rsid w:val="00436305"/>
    <w:rsid w:val="00436509"/>
    <w:rsid w:val="00436AA3"/>
    <w:rsid w:val="00436E0D"/>
    <w:rsid w:val="0043705B"/>
    <w:rsid w:val="0043780C"/>
    <w:rsid w:val="0044028A"/>
    <w:rsid w:val="0044157C"/>
    <w:rsid w:val="004416EE"/>
    <w:rsid w:val="00441E65"/>
    <w:rsid w:val="00443029"/>
    <w:rsid w:val="00443122"/>
    <w:rsid w:val="00443406"/>
    <w:rsid w:val="0044345B"/>
    <w:rsid w:val="004439AF"/>
    <w:rsid w:val="00443C8C"/>
    <w:rsid w:val="00444111"/>
    <w:rsid w:val="004453A1"/>
    <w:rsid w:val="004458E2"/>
    <w:rsid w:val="00445AE3"/>
    <w:rsid w:val="00447680"/>
    <w:rsid w:val="00450845"/>
    <w:rsid w:val="00451302"/>
    <w:rsid w:val="00451900"/>
    <w:rsid w:val="00451A1F"/>
    <w:rsid w:val="004527D8"/>
    <w:rsid w:val="00452A59"/>
    <w:rsid w:val="00452C6F"/>
    <w:rsid w:val="00453207"/>
    <w:rsid w:val="00453525"/>
    <w:rsid w:val="00454495"/>
    <w:rsid w:val="00454709"/>
    <w:rsid w:val="00455D0F"/>
    <w:rsid w:val="00456192"/>
    <w:rsid w:val="00456A1E"/>
    <w:rsid w:val="004571B3"/>
    <w:rsid w:val="00457B98"/>
    <w:rsid w:val="00460144"/>
    <w:rsid w:val="00460299"/>
    <w:rsid w:val="004607E1"/>
    <w:rsid w:val="004610A9"/>
    <w:rsid w:val="00461DDD"/>
    <w:rsid w:val="00461EEC"/>
    <w:rsid w:val="00462307"/>
    <w:rsid w:val="00462979"/>
    <w:rsid w:val="004629CB"/>
    <w:rsid w:val="00462A1B"/>
    <w:rsid w:val="00462B4C"/>
    <w:rsid w:val="00462CD1"/>
    <w:rsid w:val="00462DB2"/>
    <w:rsid w:val="0046382F"/>
    <w:rsid w:val="00464070"/>
    <w:rsid w:val="00464A15"/>
    <w:rsid w:val="00464C9D"/>
    <w:rsid w:val="0046502A"/>
    <w:rsid w:val="00465B16"/>
    <w:rsid w:val="00467481"/>
    <w:rsid w:val="004708C3"/>
    <w:rsid w:val="00470D2D"/>
    <w:rsid w:val="004717C0"/>
    <w:rsid w:val="004745C6"/>
    <w:rsid w:val="004749C5"/>
    <w:rsid w:val="0047554E"/>
    <w:rsid w:val="00475D18"/>
    <w:rsid w:val="00476E45"/>
    <w:rsid w:val="004771F9"/>
    <w:rsid w:val="00477476"/>
    <w:rsid w:val="0048043E"/>
    <w:rsid w:val="00481062"/>
    <w:rsid w:val="0048157E"/>
    <w:rsid w:val="00481729"/>
    <w:rsid w:val="00481CB0"/>
    <w:rsid w:val="00481D05"/>
    <w:rsid w:val="00481E61"/>
    <w:rsid w:val="00482810"/>
    <w:rsid w:val="004835A1"/>
    <w:rsid w:val="004842B2"/>
    <w:rsid w:val="0048443B"/>
    <w:rsid w:val="004849A4"/>
    <w:rsid w:val="0048662C"/>
    <w:rsid w:val="00486B06"/>
    <w:rsid w:val="00487A3C"/>
    <w:rsid w:val="0049033D"/>
    <w:rsid w:val="0049038A"/>
    <w:rsid w:val="00490FB1"/>
    <w:rsid w:val="0049109F"/>
    <w:rsid w:val="00491584"/>
    <w:rsid w:val="00491BC7"/>
    <w:rsid w:val="00491E02"/>
    <w:rsid w:val="00492073"/>
    <w:rsid w:val="00492811"/>
    <w:rsid w:val="00495076"/>
    <w:rsid w:val="00495212"/>
    <w:rsid w:val="00496463"/>
    <w:rsid w:val="00496C3E"/>
    <w:rsid w:val="004971EA"/>
    <w:rsid w:val="00497788"/>
    <w:rsid w:val="00497A4C"/>
    <w:rsid w:val="004A0B38"/>
    <w:rsid w:val="004A0DCE"/>
    <w:rsid w:val="004A1EA7"/>
    <w:rsid w:val="004A208C"/>
    <w:rsid w:val="004A2714"/>
    <w:rsid w:val="004A292D"/>
    <w:rsid w:val="004A2A75"/>
    <w:rsid w:val="004A2E03"/>
    <w:rsid w:val="004A3B71"/>
    <w:rsid w:val="004A3CC8"/>
    <w:rsid w:val="004A42FF"/>
    <w:rsid w:val="004A4545"/>
    <w:rsid w:val="004A47EC"/>
    <w:rsid w:val="004A6145"/>
    <w:rsid w:val="004A631D"/>
    <w:rsid w:val="004A7217"/>
    <w:rsid w:val="004A7C02"/>
    <w:rsid w:val="004B056D"/>
    <w:rsid w:val="004B0F54"/>
    <w:rsid w:val="004B1393"/>
    <w:rsid w:val="004B178F"/>
    <w:rsid w:val="004B26A6"/>
    <w:rsid w:val="004B343A"/>
    <w:rsid w:val="004B3C22"/>
    <w:rsid w:val="004B4692"/>
    <w:rsid w:val="004B5545"/>
    <w:rsid w:val="004B572A"/>
    <w:rsid w:val="004B5C21"/>
    <w:rsid w:val="004B67D7"/>
    <w:rsid w:val="004B6B5B"/>
    <w:rsid w:val="004B7CD5"/>
    <w:rsid w:val="004C04AA"/>
    <w:rsid w:val="004C12F0"/>
    <w:rsid w:val="004C18E9"/>
    <w:rsid w:val="004C1A46"/>
    <w:rsid w:val="004C1A74"/>
    <w:rsid w:val="004C1A87"/>
    <w:rsid w:val="004C2773"/>
    <w:rsid w:val="004C437A"/>
    <w:rsid w:val="004C4B45"/>
    <w:rsid w:val="004C5F78"/>
    <w:rsid w:val="004C66A7"/>
    <w:rsid w:val="004C6DBA"/>
    <w:rsid w:val="004C6F3C"/>
    <w:rsid w:val="004D008D"/>
    <w:rsid w:val="004D0646"/>
    <w:rsid w:val="004D130B"/>
    <w:rsid w:val="004D1623"/>
    <w:rsid w:val="004D1DFF"/>
    <w:rsid w:val="004D2837"/>
    <w:rsid w:val="004D2C98"/>
    <w:rsid w:val="004D3174"/>
    <w:rsid w:val="004D3830"/>
    <w:rsid w:val="004D3CA3"/>
    <w:rsid w:val="004D3D3E"/>
    <w:rsid w:val="004D4BBA"/>
    <w:rsid w:val="004D4EA0"/>
    <w:rsid w:val="004D55BA"/>
    <w:rsid w:val="004D6415"/>
    <w:rsid w:val="004D715C"/>
    <w:rsid w:val="004D719E"/>
    <w:rsid w:val="004D7762"/>
    <w:rsid w:val="004E0749"/>
    <w:rsid w:val="004E1CAD"/>
    <w:rsid w:val="004E22F4"/>
    <w:rsid w:val="004E2D37"/>
    <w:rsid w:val="004E2EB5"/>
    <w:rsid w:val="004E4300"/>
    <w:rsid w:val="004E4AFC"/>
    <w:rsid w:val="004E5C5C"/>
    <w:rsid w:val="004E6569"/>
    <w:rsid w:val="004E6990"/>
    <w:rsid w:val="004F0357"/>
    <w:rsid w:val="004F0389"/>
    <w:rsid w:val="004F045B"/>
    <w:rsid w:val="004F082F"/>
    <w:rsid w:val="004F2B3E"/>
    <w:rsid w:val="004F2CF0"/>
    <w:rsid w:val="004F2E94"/>
    <w:rsid w:val="004F3FE9"/>
    <w:rsid w:val="004F3FFB"/>
    <w:rsid w:val="004F4681"/>
    <w:rsid w:val="004F5BCF"/>
    <w:rsid w:val="004F6A62"/>
    <w:rsid w:val="004F6BA3"/>
    <w:rsid w:val="004F6DF6"/>
    <w:rsid w:val="004F7675"/>
    <w:rsid w:val="0050018E"/>
    <w:rsid w:val="00500899"/>
    <w:rsid w:val="0050256E"/>
    <w:rsid w:val="00502C95"/>
    <w:rsid w:val="005043BB"/>
    <w:rsid w:val="00504DD6"/>
    <w:rsid w:val="00505D6C"/>
    <w:rsid w:val="005068EF"/>
    <w:rsid w:val="00506EE1"/>
    <w:rsid w:val="00507DAC"/>
    <w:rsid w:val="005100E9"/>
    <w:rsid w:val="005102B7"/>
    <w:rsid w:val="005107A0"/>
    <w:rsid w:val="0051099A"/>
    <w:rsid w:val="0051142F"/>
    <w:rsid w:val="005128A3"/>
    <w:rsid w:val="00512C60"/>
    <w:rsid w:val="00513352"/>
    <w:rsid w:val="005140B6"/>
    <w:rsid w:val="00514473"/>
    <w:rsid w:val="00514499"/>
    <w:rsid w:val="00515AE9"/>
    <w:rsid w:val="00515D8B"/>
    <w:rsid w:val="0051642A"/>
    <w:rsid w:val="005167AD"/>
    <w:rsid w:val="00517327"/>
    <w:rsid w:val="005204D2"/>
    <w:rsid w:val="00520AC7"/>
    <w:rsid w:val="00521326"/>
    <w:rsid w:val="00521B59"/>
    <w:rsid w:val="005222A6"/>
    <w:rsid w:val="00522697"/>
    <w:rsid w:val="005229EB"/>
    <w:rsid w:val="00522E63"/>
    <w:rsid w:val="00523407"/>
    <w:rsid w:val="00523457"/>
    <w:rsid w:val="005241C9"/>
    <w:rsid w:val="005243FD"/>
    <w:rsid w:val="005245FC"/>
    <w:rsid w:val="00524940"/>
    <w:rsid w:val="00525F06"/>
    <w:rsid w:val="0052690D"/>
    <w:rsid w:val="00526EA3"/>
    <w:rsid w:val="005309F2"/>
    <w:rsid w:val="00530DDC"/>
    <w:rsid w:val="00531989"/>
    <w:rsid w:val="00531F20"/>
    <w:rsid w:val="00532B1E"/>
    <w:rsid w:val="00532D7F"/>
    <w:rsid w:val="00532F41"/>
    <w:rsid w:val="005332B4"/>
    <w:rsid w:val="00533BA5"/>
    <w:rsid w:val="00533C50"/>
    <w:rsid w:val="00533C5F"/>
    <w:rsid w:val="00534B79"/>
    <w:rsid w:val="00534BB0"/>
    <w:rsid w:val="005351CD"/>
    <w:rsid w:val="005361E2"/>
    <w:rsid w:val="00536729"/>
    <w:rsid w:val="00537667"/>
    <w:rsid w:val="0053790B"/>
    <w:rsid w:val="00542658"/>
    <w:rsid w:val="00543099"/>
    <w:rsid w:val="0054309D"/>
    <w:rsid w:val="00546574"/>
    <w:rsid w:val="00546678"/>
    <w:rsid w:val="005476D3"/>
    <w:rsid w:val="00550299"/>
    <w:rsid w:val="005507B2"/>
    <w:rsid w:val="00550D1A"/>
    <w:rsid w:val="005515F7"/>
    <w:rsid w:val="00551FEC"/>
    <w:rsid w:val="0055276C"/>
    <w:rsid w:val="00553284"/>
    <w:rsid w:val="005534C3"/>
    <w:rsid w:val="005537DC"/>
    <w:rsid w:val="005548C9"/>
    <w:rsid w:val="00554CD0"/>
    <w:rsid w:val="005552DE"/>
    <w:rsid w:val="005553C0"/>
    <w:rsid w:val="00555C13"/>
    <w:rsid w:val="0055684D"/>
    <w:rsid w:val="00557608"/>
    <w:rsid w:val="00560679"/>
    <w:rsid w:val="00560D24"/>
    <w:rsid w:val="00560D70"/>
    <w:rsid w:val="00560D76"/>
    <w:rsid w:val="005618B1"/>
    <w:rsid w:val="0056194E"/>
    <w:rsid w:val="005619F3"/>
    <w:rsid w:val="00562052"/>
    <w:rsid w:val="00562C5E"/>
    <w:rsid w:val="00562E9F"/>
    <w:rsid w:val="00564561"/>
    <w:rsid w:val="00564578"/>
    <w:rsid w:val="005649A3"/>
    <w:rsid w:val="00565134"/>
    <w:rsid w:val="005651F7"/>
    <w:rsid w:val="0056531F"/>
    <w:rsid w:val="005653A9"/>
    <w:rsid w:val="0056569B"/>
    <w:rsid w:val="005665C6"/>
    <w:rsid w:val="0056674A"/>
    <w:rsid w:val="0056683F"/>
    <w:rsid w:val="00567133"/>
    <w:rsid w:val="00567B73"/>
    <w:rsid w:val="00570D3A"/>
    <w:rsid w:val="00571C79"/>
    <w:rsid w:val="00572408"/>
    <w:rsid w:val="00572CAB"/>
    <w:rsid w:val="00572FA9"/>
    <w:rsid w:val="005733EA"/>
    <w:rsid w:val="00573E2A"/>
    <w:rsid w:val="00574075"/>
    <w:rsid w:val="005742D6"/>
    <w:rsid w:val="00574FF4"/>
    <w:rsid w:val="00575301"/>
    <w:rsid w:val="00576FDF"/>
    <w:rsid w:val="005779ED"/>
    <w:rsid w:val="00577BDF"/>
    <w:rsid w:val="005808C8"/>
    <w:rsid w:val="005821FA"/>
    <w:rsid w:val="00582656"/>
    <w:rsid w:val="005827FB"/>
    <w:rsid w:val="00582830"/>
    <w:rsid w:val="00583772"/>
    <w:rsid w:val="005839B8"/>
    <w:rsid w:val="00583B62"/>
    <w:rsid w:val="00584227"/>
    <w:rsid w:val="00584465"/>
    <w:rsid w:val="0058452C"/>
    <w:rsid w:val="00584676"/>
    <w:rsid w:val="00585613"/>
    <w:rsid w:val="00585FF3"/>
    <w:rsid w:val="00585FF5"/>
    <w:rsid w:val="00586B51"/>
    <w:rsid w:val="00586E83"/>
    <w:rsid w:val="005871C6"/>
    <w:rsid w:val="00587744"/>
    <w:rsid w:val="00587C0B"/>
    <w:rsid w:val="00587D01"/>
    <w:rsid w:val="00590F06"/>
    <w:rsid w:val="005912E7"/>
    <w:rsid w:val="00591678"/>
    <w:rsid w:val="0059170D"/>
    <w:rsid w:val="00591DB1"/>
    <w:rsid w:val="00592CC2"/>
    <w:rsid w:val="00592D98"/>
    <w:rsid w:val="00594283"/>
    <w:rsid w:val="00594D8D"/>
    <w:rsid w:val="00594F23"/>
    <w:rsid w:val="00595563"/>
    <w:rsid w:val="00597C4E"/>
    <w:rsid w:val="005A0A78"/>
    <w:rsid w:val="005A11EB"/>
    <w:rsid w:val="005A1502"/>
    <w:rsid w:val="005A1559"/>
    <w:rsid w:val="005A2A84"/>
    <w:rsid w:val="005A4AC3"/>
    <w:rsid w:val="005A4D99"/>
    <w:rsid w:val="005A5C32"/>
    <w:rsid w:val="005A600C"/>
    <w:rsid w:val="005A63F9"/>
    <w:rsid w:val="005A72D9"/>
    <w:rsid w:val="005B012F"/>
    <w:rsid w:val="005B0733"/>
    <w:rsid w:val="005B3689"/>
    <w:rsid w:val="005B3D8F"/>
    <w:rsid w:val="005B499E"/>
    <w:rsid w:val="005B62AD"/>
    <w:rsid w:val="005B6C6F"/>
    <w:rsid w:val="005C0ADB"/>
    <w:rsid w:val="005C2718"/>
    <w:rsid w:val="005C38F5"/>
    <w:rsid w:val="005C4F9B"/>
    <w:rsid w:val="005C6973"/>
    <w:rsid w:val="005C70E9"/>
    <w:rsid w:val="005D035B"/>
    <w:rsid w:val="005D0A7C"/>
    <w:rsid w:val="005D121A"/>
    <w:rsid w:val="005D2861"/>
    <w:rsid w:val="005D3B9B"/>
    <w:rsid w:val="005D3BAC"/>
    <w:rsid w:val="005D492B"/>
    <w:rsid w:val="005D4C3E"/>
    <w:rsid w:val="005D5905"/>
    <w:rsid w:val="005D6C68"/>
    <w:rsid w:val="005D6D27"/>
    <w:rsid w:val="005D7208"/>
    <w:rsid w:val="005D748F"/>
    <w:rsid w:val="005E0390"/>
    <w:rsid w:val="005E05F4"/>
    <w:rsid w:val="005E06C7"/>
    <w:rsid w:val="005E0C04"/>
    <w:rsid w:val="005E11FA"/>
    <w:rsid w:val="005E1E08"/>
    <w:rsid w:val="005E3206"/>
    <w:rsid w:val="005E369C"/>
    <w:rsid w:val="005E3C2D"/>
    <w:rsid w:val="005E3D31"/>
    <w:rsid w:val="005E3EA0"/>
    <w:rsid w:val="005E3FFA"/>
    <w:rsid w:val="005E44FA"/>
    <w:rsid w:val="005E469E"/>
    <w:rsid w:val="005E486A"/>
    <w:rsid w:val="005E48AD"/>
    <w:rsid w:val="005E5A1A"/>
    <w:rsid w:val="005E6035"/>
    <w:rsid w:val="005E61A6"/>
    <w:rsid w:val="005E62E6"/>
    <w:rsid w:val="005F0A0F"/>
    <w:rsid w:val="005F0BCD"/>
    <w:rsid w:val="005F0D45"/>
    <w:rsid w:val="005F0E54"/>
    <w:rsid w:val="005F1809"/>
    <w:rsid w:val="005F1E84"/>
    <w:rsid w:val="005F1F14"/>
    <w:rsid w:val="005F2761"/>
    <w:rsid w:val="005F34B5"/>
    <w:rsid w:val="005F3821"/>
    <w:rsid w:val="005F4FCF"/>
    <w:rsid w:val="005F568E"/>
    <w:rsid w:val="005F5787"/>
    <w:rsid w:val="005F633C"/>
    <w:rsid w:val="005F7009"/>
    <w:rsid w:val="0060010D"/>
    <w:rsid w:val="006007E9"/>
    <w:rsid w:val="00602DDC"/>
    <w:rsid w:val="006059AB"/>
    <w:rsid w:val="00606EF0"/>
    <w:rsid w:val="00606F54"/>
    <w:rsid w:val="006074DE"/>
    <w:rsid w:val="00607AE0"/>
    <w:rsid w:val="0061025C"/>
    <w:rsid w:val="006105DE"/>
    <w:rsid w:val="00610871"/>
    <w:rsid w:val="00610919"/>
    <w:rsid w:val="00610EEC"/>
    <w:rsid w:val="00611FB0"/>
    <w:rsid w:val="0061321E"/>
    <w:rsid w:val="00613B5C"/>
    <w:rsid w:val="00613BC2"/>
    <w:rsid w:val="00614063"/>
    <w:rsid w:val="006140AE"/>
    <w:rsid w:val="00614C33"/>
    <w:rsid w:val="006154AD"/>
    <w:rsid w:val="00615FEA"/>
    <w:rsid w:val="006165F9"/>
    <w:rsid w:val="0061686F"/>
    <w:rsid w:val="006170D8"/>
    <w:rsid w:val="0061736A"/>
    <w:rsid w:val="00617471"/>
    <w:rsid w:val="00617B59"/>
    <w:rsid w:val="00617C2D"/>
    <w:rsid w:val="00621142"/>
    <w:rsid w:val="00621DAC"/>
    <w:rsid w:val="0062272C"/>
    <w:rsid w:val="006245D3"/>
    <w:rsid w:val="00624E72"/>
    <w:rsid w:val="0062577F"/>
    <w:rsid w:val="0062766F"/>
    <w:rsid w:val="00627F77"/>
    <w:rsid w:val="00630884"/>
    <w:rsid w:val="00631402"/>
    <w:rsid w:val="006326DC"/>
    <w:rsid w:val="0063371E"/>
    <w:rsid w:val="0063389D"/>
    <w:rsid w:val="006339BB"/>
    <w:rsid w:val="006340B7"/>
    <w:rsid w:val="00634525"/>
    <w:rsid w:val="00634B2D"/>
    <w:rsid w:val="00637178"/>
    <w:rsid w:val="00637755"/>
    <w:rsid w:val="006412BE"/>
    <w:rsid w:val="00641427"/>
    <w:rsid w:val="00642CBE"/>
    <w:rsid w:val="006440F9"/>
    <w:rsid w:val="00644232"/>
    <w:rsid w:val="00645B35"/>
    <w:rsid w:val="006469BF"/>
    <w:rsid w:val="00646A23"/>
    <w:rsid w:val="006477E2"/>
    <w:rsid w:val="00650846"/>
    <w:rsid w:val="00650BD4"/>
    <w:rsid w:val="00651174"/>
    <w:rsid w:val="0065228C"/>
    <w:rsid w:val="0065235B"/>
    <w:rsid w:val="0065250E"/>
    <w:rsid w:val="00653808"/>
    <w:rsid w:val="00653C1D"/>
    <w:rsid w:val="00653D64"/>
    <w:rsid w:val="00654CD0"/>
    <w:rsid w:val="00655F6F"/>
    <w:rsid w:val="0065652C"/>
    <w:rsid w:val="0065684F"/>
    <w:rsid w:val="00656D86"/>
    <w:rsid w:val="006572EB"/>
    <w:rsid w:val="00657890"/>
    <w:rsid w:val="00657EC2"/>
    <w:rsid w:val="006601F9"/>
    <w:rsid w:val="006639E5"/>
    <w:rsid w:val="00663CFD"/>
    <w:rsid w:val="006649B2"/>
    <w:rsid w:val="00665A83"/>
    <w:rsid w:val="00665FCA"/>
    <w:rsid w:val="006660FB"/>
    <w:rsid w:val="0066644E"/>
    <w:rsid w:val="0067047B"/>
    <w:rsid w:val="006709F0"/>
    <w:rsid w:val="00671822"/>
    <w:rsid w:val="00671DF0"/>
    <w:rsid w:val="00672925"/>
    <w:rsid w:val="006729F5"/>
    <w:rsid w:val="00672BD8"/>
    <w:rsid w:val="00672E97"/>
    <w:rsid w:val="00672F45"/>
    <w:rsid w:val="0067353F"/>
    <w:rsid w:val="00680032"/>
    <w:rsid w:val="006803A2"/>
    <w:rsid w:val="00680CB8"/>
    <w:rsid w:val="006824A8"/>
    <w:rsid w:val="00682D0A"/>
    <w:rsid w:val="006836DE"/>
    <w:rsid w:val="006837D2"/>
    <w:rsid w:val="00683C3C"/>
    <w:rsid w:val="0068469A"/>
    <w:rsid w:val="00684846"/>
    <w:rsid w:val="006856D9"/>
    <w:rsid w:val="00686D7C"/>
    <w:rsid w:val="00687D96"/>
    <w:rsid w:val="0069067D"/>
    <w:rsid w:val="00690820"/>
    <w:rsid w:val="006929D6"/>
    <w:rsid w:val="006929F8"/>
    <w:rsid w:val="00692EC9"/>
    <w:rsid w:val="00693292"/>
    <w:rsid w:val="00694076"/>
    <w:rsid w:val="00694411"/>
    <w:rsid w:val="0069467F"/>
    <w:rsid w:val="00696360"/>
    <w:rsid w:val="0069747B"/>
    <w:rsid w:val="006A08E9"/>
    <w:rsid w:val="006A09C8"/>
    <w:rsid w:val="006A12A6"/>
    <w:rsid w:val="006A1DFF"/>
    <w:rsid w:val="006A1F0D"/>
    <w:rsid w:val="006A2C35"/>
    <w:rsid w:val="006A32DA"/>
    <w:rsid w:val="006A420C"/>
    <w:rsid w:val="006A452F"/>
    <w:rsid w:val="006A4748"/>
    <w:rsid w:val="006A4BDD"/>
    <w:rsid w:val="006A5710"/>
    <w:rsid w:val="006A5C02"/>
    <w:rsid w:val="006A6220"/>
    <w:rsid w:val="006A670C"/>
    <w:rsid w:val="006A7928"/>
    <w:rsid w:val="006A7B31"/>
    <w:rsid w:val="006B21D3"/>
    <w:rsid w:val="006B3C28"/>
    <w:rsid w:val="006B4F2D"/>
    <w:rsid w:val="006B6376"/>
    <w:rsid w:val="006B66B8"/>
    <w:rsid w:val="006B6F87"/>
    <w:rsid w:val="006C0E1F"/>
    <w:rsid w:val="006C186F"/>
    <w:rsid w:val="006C1945"/>
    <w:rsid w:val="006C223A"/>
    <w:rsid w:val="006C3018"/>
    <w:rsid w:val="006C3132"/>
    <w:rsid w:val="006C353D"/>
    <w:rsid w:val="006C3CE5"/>
    <w:rsid w:val="006C4935"/>
    <w:rsid w:val="006C6E5F"/>
    <w:rsid w:val="006C753E"/>
    <w:rsid w:val="006C7BEB"/>
    <w:rsid w:val="006D043A"/>
    <w:rsid w:val="006D0BA6"/>
    <w:rsid w:val="006D11D7"/>
    <w:rsid w:val="006D1898"/>
    <w:rsid w:val="006D1D9A"/>
    <w:rsid w:val="006D2801"/>
    <w:rsid w:val="006D308C"/>
    <w:rsid w:val="006D3B76"/>
    <w:rsid w:val="006D418C"/>
    <w:rsid w:val="006D4DCA"/>
    <w:rsid w:val="006D721D"/>
    <w:rsid w:val="006D72BE"/>
    <w:rsid w:val="006D745F"/>
    <w:rsid w:val="006E09F1"/>
    <w:rsid w:val="006E0F68"/>
    <w:rsid w:val="006E1B9B"/>
    <w:rsid w:val="006E24B2"/>
    <w:rsid w:val="006E2F6A"/>
    <w:rsid w:val="006E3AC7"/>
    <w:rsid w:val="006E48A1"/>
    <w:rsid w:val="006E5139"/>
    <w:rsid w:val="006E5ABA"/>
    <w:rsid w:val="006E5F99"/>
    <w:rsid w:val="006E72E0"/>
    <w:rsid w:val="006E7A1F"/>
    <w:rsid w:val="006E7BBC"/>
    <w:rsid w:val="006E7DC7"/>
    <w:rsid w:val="006F042B"/>
    <w:rsid w:val="006F06F4"/>
    <w:rsid w:val="006F1671"/>
    <w:rsid w:val="006F298E"/>
    <w:rsid w:val="006F2ACF"/>
    <w:rsid w:val="006F2F22"/>
    <w:rsid w:val="006F34DA"/>
    <w:rsid w:val="006F3566"/>
    <w:rsid w:val="006F4763"/>
    <w:rsid w:val="006F47C9"/>
    <w:rsid w:val="006F4AA6"/>
    <w:rsid w:val="006F54B7"/>
    <w:rsid w:val="006F7303"/>
    <w:rsid w:val="00702420"/>
    <w:rsid w:val="00702ADE"/>
    <w:rsid w:val="00702BF9"/>
    <w:rsid w:val="0070346F"/>
    <w:rsid w:val="00703D20"/>
    <w:rsid w:val="007042B3"/>
    <w:rsid w:val="00704769"/>
    <w:rsid w:val="00704E8A"/>
    <w:rsid w:val="00705ABA"/>
    <w:rsid w:val="00705E6E"/>
    <w:rsid w:val="00706222"/>
    <w:rsid w:val="00706A49"/>
    <w:rsid w:val="00707139"/>
    <w:rsid w:val="00707146"/>
    <w:rsid w:val="00707A47"/>
    <w:rsid w:val="00712683"/>
    <w:rsid w:val="00712729"/>
    <w:rsid w:val="007129A4"/>
    <w:rsid w:val="00713B62"/>
    <w:rsid w:val="00714582"/>
    <w:rsid w:val="00714628"/>
    <w:rsid w:val="007163CA"/>
    <w:rsid w:val="00716ED5"/>
    <w:rsid w:val="00717146"/>
    <w:rsid w:val="00720889"/>
    <w:rsid w:val="00720A62"/>
    <w:rsid w:val="00720B57"/>
    <w:rsid w:val="0072169A"/>
    <w:rsid w:val="00721984"/>
    <w:rsid w:val="00722E93"/>
    <w:rsid w:val="007233D5"/>
    <w:rsid w:val="007238A2"/>
    <w:rsid w:val="0072407E"/>
    <w:rsid w:val="00724862"/>
    <w:rsid w:val="0072537D"/>
    <w:rsid w:val="007259BF"/>
    <w:rsid w:val="00726148"/>
    <w:rsid w:val="007266A3"/>
    <w:rsid w:val="00726729"/>
    <w:rsid w:val="007277D0"/>
    <w:rsid w:val="00730EF7"/>
    <w:rsid w:val="00730FD7"/>
    <w:rsid w:val="00731322"/>
    <w:rsid w:val="0073268C"/>
    <w:rsid w:val="00733303"/>
    <w:rsid w:val="00733361"/>
    <w:rsid w:val="00733A81"/>
    <w:rsid w:val="00733C06"/>
    <w:rsid w:val="00734CDD"/>
    <w:rsid w:val="00736017"/>
    <w:rsid w:val="007372E7"/>
    <w:rsid w:val="00740F41"/>
    <w:rsid w:val="00742083"/>
    <w:rsid w:val="007423FD"/>
    <w:rsid w:val="0074247B"/>
    <w:rsid w:val="00742A42"/>
    <w:rsid w:val="00743100"/>
    <w:rsid w:val="00743304"/>
    <w:rsid w:val="00743513"/>
    <w:rsid w:val="00743660"/>
    <w:rsid w:val="0074382F"/>
    <w:rsid w:val="00743FD4"/>
    <w:rsid w:val="00744131"/>
    <w:rsid w:val="00745F4D"/>
    <w:rsid w:val="00746B2B"/>
    <w:rsid w:val="007474C8"/>
    <w:rsid w:val="007475F9"/>
    <w:rsid w:val="00747AB5"/>
    <w:rsid w:val="00747DED"/>
    <w:rsid w:val="007507BC"/>
    <w:rsid w:val="00753E98"/>
    <w:rsid w:val="00753E9D"/>
    <w:rsid w:val="007541D8"/>
    <w:rsid w:val="00754FC5"/>
    <w:rsid w:val="00755568"/>
    <w:rsid w:val="007555CA"/>
    <w:rsid w:val="00755F39"/>
    <w:rsid w:val="00757518"/>
    <w:rsid w:val="007577C7"/>
    <w:rsid w:val="00757FB7"/>
    <w:rsid w:val="0076068B"/>
    <w:rsid w:val="00760E0F"/>
    <w:rsid w:val="0076256B"/>
    <w:rsid w:val="007627A8"/>
    <w:rsid w:val="00762BF4"/>
    <w:rsid w:val="0076300F"/>
    <w:rsid w:val="00764220"/>
    <w:rsid w:val="00764609"/>
    <w:rsid w:val="007646C8"/>
    <w:rsid w:val="00765F44"/>
    <w:rsid w:val="00766043"/>
    <w:rsid w:val="00766160"/>
    <w:rsid w:val="00766AD5"/>
    <w:rsid w:val="007701FD"/>
    <w:rsid w:val="00770C17"/>
    <w:rsid w:val="00770F3D"/>
    <w:rsid w:val="0077268B"/>
    <w:rsid w:val="0077371B"/>
    <w:rsid w:val="00774DD7"/>
    <w:rsid w:val="00775085"/>
    <w:rsid w:val="0077601D"/>
    <w:rsid w:val="007760F1"/>
    <w:rsid w:val="00776200"/>
    <w:rsid w:val="00777014"/>
    <w:rsid w:val="00777A89"/>
    <w:rsid w:val="00780D23"/>
    <w:rsid w:val="00781378"/>
    <w:rsid w:val="00781619"/>
    <w:rsid w:val="007823BC"/>
    <w:rsid w:val="00783B57"/>
    <w:rsid w:val="007846EE"/>
    <w:rsid w:val="00784C48"/>
    <w:rsid w:val="007857DC"/>
    <w:rsid w:val="0078644C"/>
    <w:rsid w:val="007864D9"/>
    <w:rsid w:val="00791E76"/>
    <w:rsid w:val="00792548"/>
    <w:rsid w:val="0079267E"/>
    <w:rsid w:val="00793413"/>
    <w:rsid w:val="00793ABA"/>
    <w:rsid w:val="00794E22"/>
    <w:rsid w:val="0079638D"/>
    <w:rsid w:val="00796E7F"/>
    <w:rsid w:val="0079718E"/>
    <w:rsid w:val="00797228"/>
    <w:rsid w:val="007A0679"/>
    <w:rsid w:val="007A089E"/>
    <w:rsid w:val="007A15A6"/>
    <w:rsid w:val="007A1E9A"/>
    <w:rsid w:val="007A2A21"/>
    <w:rsid w:val="007A3206"/>
    <w:rsid w:val="007A321A"/>
    <w:rsid w:val="007A4348"/>
    <w:rsid w:val="007A56C5"/>
    <w:rsid w:val="007A603D"/>
    <w:rsid w:val="007A63A3"/>
    <w:rsid w:val="007A7288"/>
    <w:rsid w:val="007A7625"/>
    <w:rsid w:val="007A76B1"/>
    <w:rsid w:val="007A7DAC"/>
    <w:rsid w:val="007A7E52"/>
    <w:rsid w:val="007B0525"/>
    <w:rsid w:val="007B1904"/>
    <w:rsid w:val="007B2632"/>
    <w:rsid w:val="007B2BA3"/>
    <w:rsid w:val="007B2BAE"/>
    <w:rsid w:val="007B3A58"/>
    <w:rsid w:val="007B3F40"/>
    <w:rsid w:val="007B4017"/>
    <w:rsid w:val="007B45A1"/>
    <w:rsid w:val="007B535A"/>
    <w:rsid w:val="007B5566"/>
    <w:rsid w:val="007B563D"/>
    <w:rsid w:val="007B58A1"/>
    <w:rsid w:val="007B703C"/>
    <w:rsid w:val="007B72D3"/>
    <w:rsid w:val="007B7528"/>
    <w:rsid w:val="007B7995"/>
    <w:rsid w:val="007C0DC9"/>
    <w:rsid w:val="007C0F5C"/>
    <w:rsid w:val="007C1257"/>
    <w:rsid w:val="007C1365"/>
    <w:rsid w:val="007C18A3"/>
    <w:rsid w:val="007C2510"/>
    <w:rsid w:val="007C2735"/>
    <w:rsid w:val="007C2B92"/>
    <w:rsid w:val="007C2C29"/>
    <w:rsid w:val="007C364B"/>
    <w:rsid w:val="007C38A6"/>
    <w:rsid w:val="007C5A92"/>
    <w:rsid w:val="007C5FFD"/>
    <w:rsid w:val="007C715B"/>
    <w:rsid w:val="007D2B2A"/>
    <w:rsid w:val="007D379F"/>
    <w:rsid w:val="007D37CA"/>
    <w:rsid w:val="007D39A7"/>
    <w:rsid w:val="007D692C"/>
    <w:rsid w:val="007D71F7"/>
    <w:rsid w:val="007E1357"/>
    <w:rsid w:val="007E1458"/>
    <w:rsid w:val="007E231F"/>
    <w:rsid w:val="007E2AE4"/>
    <w:rsid w:val="007E4141"/>
    <w:rsid w:val="007E436E"/>
    <w:rsid w:val="007E461E"/>
    <w:rsid w:val="007E4892"/>
    <w:rsid w:val="007E50FA"/>
    <w:rsid w:val="007E5390"/>
    <w:rsid w:val="007E55CF"/>
    <w:rsid w:val="007E7969"/>
    <w:rsid w:val="007E7EE2"/>
    <w:rsid w:val="007F17F3"/>
    <w:rsid w:val="007F31DD"/>
    <w:rsid w:val="007F3F7B"/>
    <w:rsid w:val="007F50F2"/>
    <w:rsid w:val="007F5E18"/>
    <w:rsid w:val="007F6003"/>
    <w:rsid w:val="007F60C6"/>
    <w:rsid w:val="007F634E"/>
    <w:rsid w:val="007F6C8C"/>
    <w:rsid w:val="007F76A3"/>
    <w:rsid w:val="007F7B98"/>
    <w:rsid w:val="007F7D02"/>
    <w:rsid w:val="007F7DC2"/>
    <w:rsid w:val="00801594"/>
    <w:rsid w:val="00801924"/>
    <w:rsid w:val="00801E5A"/>
    <w:rsid w:val="00802537"/>
    <w:rsid w:val="00803AC0"/>
    <w:rsid w:val="008042B4"/>
    <w:rsid w:val="00804895"/>
    <w:rsid w:val="00805343"/>
    <w:rsid w:val="008053E0"/>
    <w:rsid w:val="00806104"/>
    <w:rsid w:val="00806C41"/>
    <w:rsid w:val="00806E0F"/>
    <w:rsid w:val="0081021A"/>
    <w:rsid w:val="008107C8"/>
    <w:rsid w:val="00810A72"/>
    <w:rsid w:val="00811EAE"/>
    <w:rsid w:val="0081370D"/>
    <w:rsid w:val="0081479C"/>
    <w:rsid w:val="00814CBE"/>
    <w:rsid w:val="00815006"/>
    <w:rsid w:val="008151EA"/>
    <w:rsid w:val="0081567C"/>
    <w:rsid w:val="00815746"/>
    <w:rsid w:val="008166E9"/>
    <w:rsid w:val="00816724"/>
    <w:rsid w:val="00816A60"/>
    <w:rsid w:val="00816B16"/>
    <w:rsid w:val="00817C43"/>
    <w:rsid w:val="00820734"/>
    <w:rsid w:val="008207FB"/>
    <w:rsid w:val="008217E7"/>
    <w:rsid w:val="00821ACB"/>
    <w:rsid w:val="00821CD4"/>
    <w:rsid w:val="008221DF"/>
    <w:rsid w:val="00822833"/>
    <w:rsid w:val="00823D2A"/>
    <w:rsid w:val="00824F0B"/>
    <w:rsid w:val="008251C5"/>
    <w:rsid w:val="00826781"/>
    <w:rsid w:val="008267EE"/>
    <w:rsid w:val="0082707C"/>
    <w:rsid w:val="008278CF"/>
    <w:rsid w:val="008309E6"/>
    <w:rsid w:val="00830E07"/>
    <w:rsid w:val="0083147C"/>
    <w:rsid w:val="0083179E"/>
    <w:rsid w:val="008318A0"/>
    <w:rsid w:val="008319E4"/>
    <w:rsid w:val="00831F7C"/>
    <w:rsid w:val="0083264B"/>
    <w:rsid w:val="0083383C"/>
    <w:rsid w:val="00834228"/>
    <w:rsid w:val="00835BF3"/>
    <w:rsid w:val="0083623D"/>
    <w:rsid w:val="00836699"/>
    <w:rsid w:val="008373D9"/>
    <w:rsid w:val="00840067"/>
    <w:rsid w:val="00840117"/>
    <w:rsid w:val="00840AF9"/>
    <w:rsid w:val="00841338"/>
    <w:rsid w:val="008415E8"/>
    <w:rsid w:val="00841D11"/>
    <w:rsid w:val="00842BD5"/>
    <w:rsid w:val="00842EE4"/>
    <w:rsid w:val="00843802"/>
    <w:rsid w:val="008438BA"/>
    <w:rsid w:val="00843A2C"/>
    <w:rsid w:val="00843CD0"/>
    <w:rsid w:val="00844A0C"/>
    <w:rsid w:val="00844C3B"/>
    <w:rsid w:val="00844E54"/>
    <w:rsid w:val="00844E85"/>
    <w:rsid w:val="00845334"/>
    <w:rsid w:val="00845FE4"/>
    <w:rsid w:val="00846233"/>
    <w:rsid w:val="00846C97"/>
    <w:rsid w:val="008501EE"/>
    <w:rsid w:val="00850E42"/>
    <w:rsid w:val="008511F4"/>
    <w:rsid w:val="008519CC"/>
    <w:rsid w:val="00851FA4"/>
    <w:rsid w:val="00852A55"/>
    <w:rsid w:val="0085437D"/>
    <w:rsid w:val="008559DD"/>
    <w:rsid w:val="008560FB"/>
    <w:rsid w:val="00856607"/>
    <w:rsid w:val="00860814"/>
    <w:rsid w:val="00860FE6"/>
    <w:rsid w:val="00861503"/>
    <w:rsid w:val="008617DC"/>
    <w:rsid w:val="008622FF"/>
    <w:rsid w:val="00862DD2"/>
    <w:rsid w:val="00862F5F"/>
    <w:rsid w:val="00864690"/>
    <w:rsid w:val="00864970"/>
    <w:rsid w:val="00864C2C"/>
    <w:rsid w:val="00864F8A"/>
    <w:rsid w:val="008663E2"/>
    <w:rsid w:val="00866C90"/>
    <w:rsid w:val="00867057"/>
    <w:rsid w:val="008671AF"/>
    <w:rsid w:val="008676B1"/>
    <w:rsid w:val="00867C30"/>
    <w:rsid w:val="00870428"/>
    <w:rsid w:val="00870996"/>
    <w:rsid w:val="00870FA8"/>
    <w:rsid w:val="008716E7"/>
    <w:rsid w:val="00871A87"/>
    <w:rsid w:val="00871AE6"/>
    <w:rsid w:val="00873022"/>
    <w:rsid w:val="00873DEF"/>
    <w:rsid w:val="00874880"/>
    <w:rsid w:val="00875A95"/>
    <w:rsid w:val="00875D96"/>
    <w:rsid w:val="008762B7"/>
    <w:rsid w:val="00877A61"/>
    <w:rsid w:val="0088028F"/>
    <w:rsid w:val="00880308"/>
    <w:rsid w:val="008803D4"/>
    <w:rsid w:val="00880A5D"/>
    <w:rsid w:val="0088135E"/>
    <w:rsid w:val="00881820"/>
    <w:rsid w:val="00881FF5"/>
    <w:rsid w:val="0088201F"/>
    <w:rsid w:val="008823CE"/>
    <w:rsid w:val="0088357F"/>
    <w:rsid w:val="00884493"/>
    <w:rsid w:val="008844CB"/>
    <w:rsid w:val="00884CC5"/>
    <w:rsid w:val="008854D7"/>
    <w:rsid w:val="00885C8F"/>
    <w:rsid w:val="00885E2E"/>
    <w:rsid w:val="00886FB4"/>
    <w:rsid w:val="0088716A"/>
    <w:rsid w:val="0089080A"/>
    <w:rsid w:val="00891273"/>
    <w:rsid w:val="00891C43"/>
    <w:rsid w:val="00891FCE"/>
    <w:rsid w:val="00891FE5"/>
    <w:rsid w:val="008930F8"/>
    <w:rsid w:val="008938E3"/>
    <w:rsid w:val="00893FD8"/>
    <w:rsid w:val="00894502"/>
    <w:rsid w:val="00894F33"/>
    <w:rsid w:val="0089557F"/>
    <w:rsid w:val="008958DD"/>
    <w:rsid w:val="00897CE3"/>
    <w:rsid w:val="00897E43"/>
    <w:rsid w:val="008A05D1"/>
    <w:rsid w:val="008A0828"/>
    <w:rsid w:val="008A2C47"/>
    <w:rsid w:val="008A34B7"/>
    <w:rsid w:val="008A37F0"/>
    <w:rsid w:val="008A39F3"/>
    <w:rsid w:val="008A3FA3"/>
    <w:rsid w:val="008A419B"/>
    <w:rsid w:val="008A4461"/>
    <w:rsid w:val="008A5CEF"/>
    <w:rsid w:val="008A71D5"/>
    <w:rsid w:val="008A74F2"/>
    <w:rsid w:val="008A7FEE"/>
    <w:rsid w:val="008B0434"/>
    <w:rsid w:val="008B0C5B"/>
    <w:rsid w:val="008B1FEF"/>
    <w:rsid w:val="008B24FA"/>
    <w:rsid w:val="008B2A12"/>
    <w:rsid w:val="008B4F80"/>
    <w:rsid w:val="008B5BB5"/>
    <w:rsid w:val="008B5F6A"/>
    <w:rsid w:val="008B6402"/>
    <w:rsid w:val="008B66DD"/>
    <w:rsid w:val="008B68F7"/>
    <w:rsid w:val="008B702B"/>
    <w:rsid w:val="008B7CE5"/>
    <w:rsid w:val="008C03F5"/>
    <w:rsid w:val="008C1817"/>
    <w:rsid w:val="008C1EB0"/>
    <w:rsid w:val="008C22A2"/>
    <w:rsid w:val="008C2D6B"/>
    <w:rsid w:val="008C339E"/>
    <w:rsid w:val="008C3771"/>
    <w:rsid w:val="008C3D39"/>
    <w:rsid w:val="008C4D3C"/>
    <w:rsid w:val="008C56F4"/>
    <w:rsid w:val="008C71D4"/>
    <w:rsid w:val="008C7210"/>
    <w:rsid w:val="008D0377"/>
    <w:rsid w:val="008D0A49"/>
    <w:rsid w:val="008D1120"/>
    <w:rsid w:val="008D3BB2"/>
    <w:rsid w:val="008D3F71"/>
    <w:rsid w:val="008D49F9"/>
    <w:rsid w:val="008D4A85"/>
    <w:rsid w:val="008D4BAA"/>
    <w:rsid w:val="008D595E"/>
    <w:rsid w:val="008D694C"/>
    <w:rsid w:val="008D7397"/>
    <w:rsid w:val="008E0D62"/>
    <w:rsid w:val="008E14CA"/>
    <w:rsid w:val="008E204C"/>
    <w:rsid w:val="008E3960"/>
    <w:rsid w:val="008E4D29"/>
    <w:rsid w:val="008E64D7"/>
    <w:rsid w:val="008E6DE7"/>
    <w:rsid w:val="008F009D"/>
    <w:rsid w:val="008F04AB"/>
    <w:rsid w:val="008F0C64"/>
    <w:rsid w:val="008F0E59"/>
    <w:rsid w:val="008F1DB2"/>
    <w:rsid w:val="008F2786"/>
    <w:rsid w:val="008F2AD7"/>
    <w:rsid w:val="008F2DDE"/>
    <w:rsid w:val="008F2F6C"/>
    <w:rsid w:val="008F3416"/>
    <w:rsid w:val="008F4829"/>
    <w:rsid w:val="008F500B"/>
    <w:rsid w:val="008F5228"/>
    <w:rsid w:val="008F5CC0"/>
    <w:rsid w:val="008F6466"/>
    <w:rsid w:val="008F70D0"/>
    <w:rsid w:val="008F7E32"/>
    <w:rsid w:val="009000E2"/>
    <w:rsid w:val="009001B4"/>
    <w:rsid w:val="00900CD4"/>
    <w:rsid w:val="0090150A"/>
    <w:rsid w:val="00902098"/>
    <w:rsid w:val="009027CF"/>
    <w:rsid w:val="00902D76"/>
    <w:rsid w:val="00903016"/>
    <w:rsid w:val="0090355E"/>
    <w:rsid w:val="00905CE0"/>
    <w:rsid w:val="00905E44"/>
    <w:rsid w:val="00906142"/>
    <w:rsid w:val="0090666B"/>
    <w:rsid w:val="00907426"/>
    <w:rsid w:val="00907D8A"/>
    <w:rsid w:val="00907FE4"/>
    <w:rsid w:val="00910D84"/>
    <w:rsid w:val="00910DC2"/>
    <w:rsid w:val="009111CF"/>
    <w:rsid w:val="00911209"/>
    <w:rsid w:val="0091217C"/>
    <w:rsid w:val="009125E3"/>
    <w:rsid w:val="00912C6D"/>
    <w:rsid w:val="00912C7A"/>
    <w:rsid w:val="009138AC"/>
    <w:rsid w:val="00913EE5"/>
    <w:rsid w:val="0091416D"/>
    <w:rsid w:val="00914221"/>
    <w:rsid w:val="00914768"/>
    <w:rsid w:val="00914D0C"/>
    <w:rsid w:val="00915201"/>
    <w:rsid w:val="009153B0"/>
    <w:rsid w:val="00915AD2"/>
    <w:rsid w:val="0091647F"/>
    <w:rsid w:val="009165F4"/>
    <w:rsid w:val="009167C8"/>
    <w:rsid w:val="00916A3D"/>
    <w:rsid w:val="009172B4"/>
    <w:rsid w:val="00917A6A"/>
    <w:rsid w:val="00920F61"/>
    <w:rsid w:val="00921011"/>
    <w:rsid w:val="00921283"/>
    <w:rsid w:val="00921677"/>
    <w:rsid w:val="0092283B"/>
    <w:rsid w:val="00923566"/>
    <w:rsid w:val="0092395E"/>
    <w:rsid w:val="00924EA1"/>
    <w:rsid w:val="00925E3F"/>
    <w:rsid w:val="0092680E"/>
    <w:rsid w:val="00926C1E"/>
    <w:rsid w:val="00926EB7"/>
    <w:rsid w:val="00926FAD"/>
    <w:rsid w:val="0092756F"/>
    <w:rsid w:val="009275B3"/>
    <w:rsid w:val="00927C59"/>
    <w:rsid w:val="00930362"/>
    <w:rsid w:val="0093082C"/>
    <w:rsid w:val="00932531"/>
    <w:rsid w:val="009327CE"/>
    <w:rsid w:val="009327FB"/>
    <w:rsid w:val="00933319"/>
    <w:rsid w:val="0093357D"/>
    <w:rsid w:val="00933941"/>
    <w:rsid w:val="00934D96"/>
    <w:rsid w:val="00935FEF"/>
    <w:rsid w:val="009366DA"/>
    <w:rsid w:val="0093717D"/>
    <w:rsid w:val="009373BD"/>
    <w:rsid w:val="009376D1"/>
    <w:rsid w:val="00940206"/>
    <w:rsid w:val="009418CA"/>
    <w:rsid w:val="009418F7"/>
    <w:rsid w:val="00941E28"/>
    <w:rsid w:val="00942921"/>
    <w:rsid w:val="0094397E"/>
    <w:rsid w:val="0094461A"/>
    <w:rsid w:val="009451E9"/>
    <w:rsid w:val="009455D6"/>
    <w:rsid w:val="00946886"/>
    <w:rsid w:val="00946DEB"/>
    <w:rsid w:val="00947E43"/>
    <w:rsid w:val="00947F2F"/>
    <w:rsid w:val="00950096"/>
    <w:rsid w:val="00950327"/>
    <w:rsid w:val="00950384"/>
    <w:rsid w:val="00950D8E"/>
    <w:rsid w:val="00950DF4"/>
    <w:rsid w:val="00950F7E"/>
    <w:rsid w:val="009525F0"/>
    <w:rsid w:val="00952931"/>
    <w:rsid w:val="00952B27"/>
    <w:rsid w:val="00952FDF"/>
    <w:rsid w:val="009530F1"/>
    <w:rsid w:val="00953146"/>
    <w:rsid w:val="00953161"/>
    <w:rsid w:val="009535BE"/>
    <w:rsid w:val="00953AA2"/>
    <w:rsid w:val="00953D1C"/>
    <w:rsid w:val="009541E8"/>
    <w:rsid w:val="00954906"/>
    <w:rsid w:val="0095529F"/>
    <w:rsid w:val="009564BB"/>
    <w:rsid w:val="0095681C"/>
    <w:rsid w:val="00956FD4"/>
    <w:rsid w:val="00957CE1"/>
    <w:rsid w:val="00957D2D"/>
    <w:rsid w:val="009604CB"/>
    <w:rsid w:val="009611FB"/>
    <w:rsid w:val="00961B4C"/>
    <w:rsid w:val="0096397D"/>
    <w:rsid w:val="00963E98"/>
    <w:rsid w:val="00965247"/>
    <w:rsid w:val="00965844"/>
    <w:rsid w:val="00966A66"/>
    <w:rsid w:val="009671BE"/>
    <w:rsid w:val="00967287"/>
    <w:rsid w:val="0097069A"/>
    <w:rsid w:val="00970F44"/>
    <w:rsid w:val="00971018"/>
    <w:rsid w:val="00972B1F"/>
    <w:rsid w:val="00973C7E"/>
    <w:rsid w:val="00973C84"/>
    <w:rsid w:val="00974355"/>
    <w:rsid w:val="00974358"/>
    <w:rsid w:val="00974ED8"/>
    <w:rsid w:val="00975C3D"/>
    <w:rsid w:val="0097723A"/>
    <w:rsid w:val="00977586"/>
    <w:rsid w:val="00980810"/>
    <w:rsid w:val="00981651"/>
    <w:rsid w:val="00981DA9"/>
    <w:rsid w:val="00981F3E"/>
    <w:rsid w:val="009828F2"/>
    <w:rsid w:val="0098369A"/>
    <w:rsid w:val="0098375A"/>
    <w:rsid w:val="00984567"/>
    <w:rsid w:val="0098463F"/>
    <w:rsid w:val="00984793"/>
    <w:rsid w:val="009859B1"/>
    <w:rsid w:val="00985B6C"/>
    <w:rsid w:val="00985CCE"/>
    <w:rsid w:val="00985F60"/>
    <w:rsid w:val="00986922"/>
    <w:rsid w:val="00986D17"/>
    <w:rsid w:val="00986D1E"/>
    <w:rsid w:val="0099001F"/>
    <w:rsid w:val="00990339"/>
    <w:rsid w:val="009916C1"/>
    <w:rsid w:val="009919DE"/>
    <w:rsid w:val="00994D73"/>
    <w:rsid w:val="00995E8C"/>
    <w:rsid w:val="009968FE"/>
    <w:rsid w:val="00997D80"/>
    <w:rsid w:val="009A0DC7"/>
    <w:rsid w:val="009A1FBB"/>
    <w:rsid w:val="009A2B33"/>
    <w:rsid w:val="009A580E"/>
    <w:rsid w:val="009A58C9"/>
    <w:rsid w:val="009A5A0B"/>
    <w:rsid w:val="009A5E36"/>
    <w:rsid w:val="009A5EA3"/>
    <w:rsid w:val="009A603C"/>
    <w:rsid w:val="009A7FCD"/>
    <w:rsid w:val="009B061C"/>
    <w:rsid w:val="009B0687"/>
    <w:rsid w:val="009B135E"/>
    <w:rsid w:val="009B15DE"/>
    <w:rsid w:val="009B164C"/>
    <w:rsid w:val="009B1C4F"/>
    <w:rsid w:val="009B3682"/>
    <w:rsid w:val="009B3BCC"/>
    <w:rsid w:val="009B3FA0"/>
    <w:rsid w:val="009B496C"/>
    <w:rsid w:val="009B505A"/>
    <w:rsid w:val="009B52C6"/>
    <w:rsid w:val="009B5E4E"/>
    <w:rsid w:val="009B6264"/>
    <w:rsid w:val="009B660B"/>
    <w:rsid w:val="009B6AC2"/>
    <w:rsid w:val="009B6C8A"/>
    <w:rsid w:val="009B7C77"/>
    <w:rsid w:val="009C079F"/>
    <w:rsid w:val="009C1372"/>
    <w:rsid w:val="009C22F0"/>
    <w:rsid w:val="009C2DD7"/>
    <w:rsid w:val="009C2F95"/>
    <w:rsid w:val="009C31CD"/>
    <w:rsid w:val="009C34A3"/>
    <w:rsid w:val="009C362D"/>
    <w:rsid w:val="009C39B0"/>
    <w:rsid w:val="009C3F46"/>
    <w:rsid w:val="009C496A"/>
    <w:rsid w:val="009C53A9"/>
    <w:rsid w:val="009C5586"/>
    <w:rsid w:val="009C592F"/>
    <w:rsid w:val="009C5EEF"/>
    <w:rsid w:val="009C5FE5"/>
    <w:rsid w:val="009C6813"/>
    <w:rsid w:val="009C69D3"/>
    <w:rsid w:val="009C6A48"/>
    <w:rsid w:val="009C6CEA"/>
    <w:rsid w:val="009C6F52"/>
    <w:rsid w:val="009C6FBB"/>
    <w:rsid w:val="009C7564"/>
    <w:rsid w:val="009D0B15"/>
    <w:rsid w:val="009D0B2E"/>
    <w:rsid w:val="009D17D7"/>
    <w:rsid w:val="009D220A"/>
    <w:rsid w:val="009D2364"/>
    <w:rsid w:val="009D28EE"/>
    <w:rsid w:val="009D2BBB"/>
    <w:rsid w:val="009D37BD"/>
    <w:rsid w:val="009D3A61"/>
    <w:rsid w:val="009D3DBB"/>
    <w:rsid w:val="009D4275"/>
    <w:rsid w:val="009D52F4"/>
    <w:rsid w:val="009D6251"/>
    <w:rsid w:val="009D7C35"/>
    <w:rsid w:val="009E0469"/>
    <w:rsid w:val="009E195F"/>
    <w:rsid w:val="009E25AD"/>
    <w:rsid w:val="009E26A7"/>
    <w:rsid w:val="009E2E2F"/>
    <w:rsid w:val="009E40A7"/>
    <w:rsid w:val="009E429A"/>
    <w:rsid w:val="009E4AE9"/>
    <w:rsid w:val="009E5E39"/>
    <w:rsid w:val="009E6B5D"/>
    <w:rsid w:val="009E7179"/>
    <w:rsid w:val="009E7303"/>
    <w:rsid w:val="009E7409"/>
    <w:rsid w:val="009E7923"/>
    <w:rsid w:val="009F0668"/>
    <w:rsid w:val="009F0EB2"/>
    <w:rsid w:val="009F0EF2"/>
    <w:rsid w:val="009F1422"/>
    <w:rsid w:val="009F2860"/>
    <w:rsid w:val="009F297F"/>
    <w:rsid w:val="009F3231"/>
    <w:rsid w:val="009F3473"/>
    <w:rsid w:val="009F469F"/>
    <w:rsid w:val="009F4E01"/>
    <w:rsid w:val="009F4EFB"/>
    <w:rsid w:val="009F52F5"/>
    <w:rsid w:val="009F55E4"/>
    <w:rsid w:val="009F55ED"/>
    <w:rsid w:val="009F5BC8"/>
    <w:rsid w:val="009F5F7A"/>
    <w:rsid w:val="009F6297"/>
    <w:rsid w:val="009F7BFB"/>
    <w:rsid w:val="00A00A11"/>
    <w:rsid w:val="00A00BCA"/>
    <w:rsid w:val="00A00F86"/>
    <w:rsid w:val="00A016AA"/>
    <w:rsid w:val="00A01A62"/>
    <w:rsid w:val="00A034AE"/>
    <w:rsid w:val="00A058A7"/>
    <w:rsid w:val="00A05A3C"/>
    <w:rsid w:val="00A05FDF"/>
    <w:rsid w:val="00A06643"/>
    <w:rsid w:val="00A066C8"/>
    <w:rsid w:val="00A06954"/>
    <w:rsid w:val="00A06B85"/>
    <w:rsid w:val="00A10A5E"/>
    <w:rsid w:val="00A10B0D"/>
    <w:rsid w:val="00A10F6A"/>
    <w:rsid w:val="00A110CD"/>
    <w:rsid w:val="00A111C1"/>
    <w:rsid w:val="00A125AC"/>
    <w:rsid w:val="00A12962"/>
    <w:rsid w:val="00A1381B"/>
    <w:rsid w:val="00A145D1"/>
    <w:rsid w:val="00A16940"/>
    <w:rsid w:val="00A17D38"/>
    <w:rsid w:val="00A200FF"/>
    <w:rsid w:val="00A20DEB"/>
    <w:rsid w:val="00A22742"/>
    <w:rsid w:val="00A22767"/>
    <w:rsid w:val="00A22B64"/>
    <w:rsid w:val="00A238E6"/>
    <w:rsid w:val="00A23DA1"/>
    <w:rsid w:val="00A24C56"/>
    <w:rsid w:val="00A24E65"/>
    <w:rsid w:val="00A26A56"/>
    <w:rsid w:val="00A27E98"/>
    <w:rsid w:val="00A304A2"/>
    <w:rsid w:val="00A305CD"/>
    <w:rsid w:val="00A30B82"/>
    <w:rsid w:val="00A30FE1"/>
    <w:rsid w:val="00A31DEF"/>
    <w:rsid w:val="00A31F2B"/>
    <w:rsid w:val="00A32958"/>
    <w:rsid w:val="00A32FB8"/>
    <w:rsid w:val="00A340DA"/>
    <w:rsid w:val="00A351F1"/>
    <w:rsid w:val="00A35287"/>
    <w:rsid w:val="00A35AC6"/>
    <w:rsid w:val="00A35CF4"/>
    <w:rsid w:val="00A36505"/>
    <w:rsid w:val="00A36B6F"/>
    <w:rsid w:val="00A37044"/>
    <w:rsid w:val="00A37B63"/>
    <w:rsid w:val="00A404C7"/>
    <w:rsid w:val="00A4074B"/>
    <w:rsid w:val="00A40929"/>
    <w:rsid w:val="00A41827"/>
    <w:rsid w:val="00A41AF1"/>
    <w:rsid w:val="00A42BAA"/>
    <w:rsid w:val="00A43486"/>
    <w:rsid w:val="00A43865"/>
    <w:rsid w:val="00A458A0"/>
    <w:rsid w:val="00A46623"/>
    <w:rsid w:val="00A4686C"/>
    <w:rsid w:val="00A47388"/>
    <w:rsid w:val="00A51D55"/>
    <w:rsid w:val="00A51F65"/>
    <w:rsid w:val="00A52B0F"/>
    <w:rsid w:val="00A53B50"/>
    <w:rsid w:val="00A53E24"/>
    <w:rsid w:val="00A54ECA"/>
    <w:rsid w:val="00A57C48"/>
    <w:rsid w:val="00A61306"/>
    <w:rsid w:val="00A6130C"/>
    <w:rsid w:val="00A616E8"/>
    <w:rsid w:val="00A6317E"/>
    <w:rsid w:val="00A6332C"/>
    <w:rsid w:val="00A6370F"/>
    <w:rsid w:val="00A64615"/>
    <w:rsid w:val="00A648D2"/>
    <w:rsid w:val="00A65499"/>
    <w:rsid w:val="00A65DBF"/>
    <w:rsid w:val="00A65FE2"/>
    <w:rsid w:val="00A661BD"/>
    <w:rsid w:val="00A676C9"/>
    <w:rsid w:val="00A712C7"/>
    <w:rsid w:val="00A72FD4"/>
    <w:rsid w:val="00A731F5"/>
    <w:rsid w:val="00A734CF"/>
    <w:rsid w:val="00A73839"/>
    <w:rsid w:val="00A75765"/>
    <w:rsid w:val="00A758CA"/>
    <w:rsid w:val="00A75948"/>
    <w:rsid w:val="00A75B5A"/>
    <w:rsid w:val="00A75CEC"/>
    <w:rsid w:val="00A761B4"/>
    <w:rsid w:val="00A76883"/>
    <w:rsid w:val="00A76EFC"/>
    <w:rsid w:val="00A770BD"/>
    <w:rsid w:val="00A77C39"/>
    <w:rsid w:val="00A77D49"/>
    <w:rsid w:val="00A803F1"/>
    <w:rsid w:val="00A81770"/>
    <w:rsid w:val="00A81B0A"/>
    <w:rsid w:val="00A8204F"/>
    <w:rsid w:val="00A82F9C"/>
    <w:rsid w:val="00A83226"/>
    <w:rsid w:val="00A8498E"/>
    <w:rsid w:val="00A863A2"/>
    <w:rsid w:val="00A87074"/>
    <w:rsid w:val="00A87748"/>
    <w:rsid w:val="00A87785"/>
    <w:rsid w:val="00A900A9"/>
    <w:rsid w:val="00A908C5"/>
    <w:rsid w:val="00A90D13"/>
    <w:rsid w:val="00A914C7"/>
    <w:rsid w:val="00A916CC"/>
    <w:rsid w:val="00A92117"/>
    <w:rsid w:val="00A9323C"/>
    <w:rsid w:val="00A938C1"/>
    <w:rsid w:val="00A96319"/>
    <w:rsid w:val="00A97236"/>
    <w:rsid w:val="00A976FF"/>
    <w:rsid w:val="00AA0C4A"/>
    <w:rsid w:val="00AA29F8"/>
    <w:rsid w:val="00AA29FC"/>
    <w:rsid w:val="00AA2B4A"/>
    <w:rsid w:val="00AA2EF7"/>
    <w:rsid w:val="00AA367F"/>
    <w:rsid w:val="00AA3A4D"/>
    <w:rsid w:val="00AA3EFD"/>
    <w:rsid w:val="00AA4A55"/>
    <w:rsid w:val="00AA4B8A"/>
    <w:rsid w:val="00AA5832"/>
    <w:rsid w:val="00AA6D31"/>
    <w:rsid w:val="00AA72F0"/>
    <w:rsid w:val="00AB1082"/>
    <w:rsid w:val="00AB1246"/>
    <w:rsid w:val="00AB3831"/>
    <w:rsid w:val="00AB4303"/>
    <w:rsid w:val="00AB45B4"/>
    <w:rsid w:val="00AB588C"/>
    <w:rsid w:val="00AB712E"/>
    <w:rsid w:val="00AB7326"/>
    <w:rsid w:val="00AB7E41"/>
    <w:rsid w:val="00AC008A"/>
    <w:rsid w:val="00AC0E72"/>
    <w:rsid w:val="00AC0F76"/>
    <w:rsid w:val="00AC1304"/>
    <w:rsid w:val="00AC1640"/>
    <w:rsid w:val="00AC1DD7"/>
    <w:rsid w:val="00AC27F3"/>
    <w:rsid w:val="00AC306E"/>
    <w:rsid w:val="00AC3832"/>
    <w:rsid w:val="00AC3FFA"/>
    <w:rsid w:val="00AC5CE9"/>
    <w:rsid w:val="00AC6108"/>
    <w:rsid w:val="00AC6647"/>
    <w:rsid w:val="00AC69CA"/>
    <w:rsid w:val="00AC76BB"/>
    <w:rsid w:val="00AC7E73"/>
    <w:rsid w:val="00AD0545"/>
    <w:rsid w:val="00AD0700"/>
    <w:rsid w:val="00AD0E73"/>
    <w:rsid w:val="00AD2DFD"/>
    <w:rsid w:val="00AD430D"/>
    <w:rsid w:val="00AD46CE"/>
    <w:rsid w:val="00AD5102"/>
    <w:rsid w:val="00AD5154"/>
    <w:rsid w:val="00AD5183"/>
    <w:rsid w:val="00AD5569"/>
    <w:rsid w:val="00AD7519"/>
    <w:rsid w:val="00AE02C5"/>
    <w:rsid w:val="00AE086F"/>
    <w:rsid w:val="00AE24F1"/>
    <w:rsid w:val="00AE2B5E"/>
    <w:rsid w:val="00AE2F36"/>
    <w:rsid w:val="00AE4281"/>
    <w:rsid w:val="00AE43E0"/>
    <w:rsid w:val="00AE5321"/>
    <w:rsid w:val="00AE5359"/>
    <w:rsid w:val="00AE566A"/>
    <w:rsid w:val="00AE59DA"/>
    <w:rsid w:val="00AE672D"/>
    <w:rsid w:val="00AE69E3"/>
    <w:rsid w:val="00AE7B24"/>
    <w:rsid w:val="00AE7E86"/>
    <w:rsid w:val="00AE7FFB"/>
    <w:rsid w:val="00AF04C7"/>
    <w:rsid w:val="00AF06BD"/>
    <w:rsid w:val="00AF0744"/>
    <w:rsid w:val="00AF0ECF"/>
    <w:rsid w:val="00AF170E"/>
    <w:rsid w:val="00AF1D92"/>
    <w:rsid w:val="00AF28D5"/>
    <w:rsid w:val="00AF3234"/>
    <w:rsid w:val="00AF3C29"/>
    <w:rsid w:val="00AF4302"/>
    <w:rsid w:val="00AF50A0"/>
    <w:rsid w:val="00AF5455"/>
    <w:rsid w:val="00AF663E"/>
    <w:rsid w:val="00AF703E"/>
    <w:rsid w:val="00AF78BB"/>
    <w:rsid w:val="00B00174"/>
    <w:rsid w:val="00B00DEB"/>
    <w:rsid w:val="00B02828"/>
    <w:rsid w:val="00B02985"/>
    <w:rsid w:val="00B02EFE"/>
    <w:rsid w:val="00B033BA"/>
    <w:rsid w:val="00B0354F"/>
    <w:rsid w:val="00B051E7"/>
    <w:rsid w:val="00B060EA"/>
    <w:rsid w:val="00B0669A"/>
    <w:rsid w:val="00B069A2"/>
    <w:rsid w:val="00B06E77"/>
    <w:rsid w:val="00B07233"/>
    <w:rsid w:val="00B12045"/>
    <w:rsid w:val="00B1269B"/>
    <w:rsid w:val="00B128A3"/>
    <w:rsid w:val="00B129AA"/>
    <w:rsid w:val="00B12F91"/>
    <w:rsid w:val="00B13448"/>
    <w:rsid w:val="00B1386E"/>
    <w:rsid w:val="00B13AAA"/>
    <w:rsid w:val="00B151E3"/>
    <w:rsid w:val="00B15691"/>
    <w:rsid w:val="00B1665F"/>
    <w:rsid w:val="00B173E9"/>
    <w:rsid w:val="00B17800"/>
    <w:rsid w:val="00B17C72"/>
    <w:rsid w:val="00B20260"/>
    <w:rsid w:val="00B202E1"/>
    <w:rsid w:val="00B20ACE"/>
    <w:rsid w:val="00B20D6C"/>
    <w:rsid w:val="00B20FBF"/>
    <w:rsid w:val="00B2121D"/>
    <w:rsid w:val="00B21FC6"/>
    <w:rsid w:val="00B22873"/>
    <w:rsid w:val="00B22C9C"/>
    <w:rsid w:val="00B2399A"/>
    <w:rsid w:val="00B2449A"/>
    <w:rsid w:val="00B24A52"/>
    <w:rsid w:val="00B24FBE"/>
    <w:rsid w:val="00B250E9"/>
    <w:rsid w:val="00B26A8C"/>
    <w:rsid w:val="00B26F04"/>
    <w:rsid w:val="00B2752F"/>
    <w:rsid w:val="00B27B3E"/>
    <w:rsid w:val="00B30584"/>
    <w:rsid w:val="00B30B6A"/>
    <w:rsid w:val="00B31663"/>
    <w:rsid w:val="00B317CF"/>
    <w:rsid w:val="00B31B4D"/>
    <w:rsid w:val="00B31C1C"/>
    <w:rsid w:val="00B3259B"/>
    <w:rsid w:val="00B32ACC"/>
    <w:rsid w:val="00B32C7A"/>
    <w:rsid w:val="00B3307A"/>
    <w:rsid w:val="00B37969"/>
    <w:rsid w:val="00B37A13"/>
    <w:rsid w:val="00B40122"/>
    <w:rsid w:val="00B406D0"/>
    <w:rsid w:val="00B40737"/>
    <w:rsid w:val="00B40E68"/>
    <w:rsid w:val="00B42C3E"/>
    <w:rsid w:val="00B45B52"/>
    <w:rsid w:val="00B502DA"/>
    <w:rsid w:val="00B506C4"/>
    <w:rsid w:val="00B50982"/>
    <w:rsid w:val="00B50E37"/>
    <w:rsid w:val="00B5176F"/>
    <w:rsid w:val="00B518CB"/>
    <w:rsid w:val="00B51996"/>
    <w:rsid w:val="00B52752"/>
    <w:rsid w:val="00B52948"/>
    <w:rsid w:val="00B53853"/>
    <w:rsid w:val="00B540DC"/>
    <w:rsid w:val="00B54661"/>
    <w:rsid w:val="00B54E2E"/>
    <w:rsid w:val="00B567B1"/>
    <w:rsid w:val="00B570F9"/>
    <w:rsid w:val="00B572A1"/>
    <w:rsid w:val="00B57657"/>
    <w:rsid w:val="00B57775"/>
    <w:rsid w:val="00B5783E"/>
    <w:rsid w:val="00B61237"/>
    <w:rsid w:val="00B6134A"/>
    <w:rsid w:val="00B621A1"/>
    <w:rsid w:val="00B62745"/>
    <w:rsid w:val="00B6462F"/>
    <w:rsid w:val="00B65A23"/>
    <w:rsid w:val="00B65AD0"/>
    <w:rsid w:val="00B66144"/>
    <w:rsid w:val="00B663A5"/>
    <w:rsid w:val="00B70B3E"/>
    <w:rsid w:val="00B7109A"/>
    <w:rsid w:val="00B716EC"/>
    <w:rsid w:val="00B71AE8"/>
    <w:rsid w:val="00B71E8C"/>
    <w:rsid w:val="00B72291"/>
    <w:rsid w:val="00B72889"/>
    <w:rsid w:val="00B72E19"/>
    <w:rsid w:val="00B72ECF"/>
    <w:rsid w:val="00B73750"/>
    <w:rsid w:val="00B73994"/>
    <w:rsid w:val="00B75222"/>
    <w:rsid w:val="00B752A2"/>
    <w:rsid w:val="00B7607C"/>
    <w:rsid w:val="00B76610"/>
    <w:rsid w:val="00B77332"/>
    <w:rsid w:val="00B802FA"/>
    <w:rsid w:val="00B803B2"/>
    <w:rsid w:val="00B809F9"/>
    <w:rsid w:val="00B81DF1"/>
    <w:rsid w:val="00B821B7"/>
    <w:rsid w:val="00B823AE"/>
    <w:rsid w:val="00B848CE"/>
    <w:rsid w:val="00B84A38"/>
    <w:rsid w:val="00B8687E"/>
    <w:rsid w:val="00B8763B"/>
    <w:rsid w:val="00B877BF"/>
    <w:rsid w:val="00B90319"/>
    <w:rsid w:val="00B91D20"/>
    <w:rsid w:val="00B92212"/>
    <w:rsid w:val="00B922D1"/>
    <w:rsid w:val="00B931CD"/>
    <w:rsid w:val="00B94C55"/>
    <w:rsid w:val="00B9519D"/>
    <w:rsid w:val="00B9554C"/>
    <w:rsid w:val="00B95DB2"/>
    <w:rsid w:val="00B977AE"/>
    <w:rsid w:val="00B978A8"/>
    <w:rsid w:val="00BA05FA"/>
    <w:rsid w:val="00BA063D"/>
    <w:rsid w:val="00BA07B8"/>
    <w:rsid w:val="00BA0C54"/>
    <w:rsid w:val="00BA0CE3"/>
    <w:rsid w:val="00BA1905"/>
    <w:rsid w:val="00BA1B85"/>
    <w:rsid w:val="00BA1C00"/>
    <w:rsid w:val="00BA239B"/>
    <w:rsid w:val="00BA23AC"/>
    <w:rsid w:val="00BA42AA"/>
    <w:rsid w:val="00BA4476"/>
    <w:rsid w:val="00BA527D"/>
    <w:rsid w:val="00BA5502"/>
    <w:rsid w:val="00BA6134"/>
    <w:rsid w:val="00BA63B9"/>
    <w:rsid w:val="00BA7E69"/>
    <w:rsid w:val="00BA7FC1"/>
    <w:rsid w:val="00BB007B"/>
    <w:rsid w:val="00BB0493"/>
    <w:rsid w:val="00BB050B"/>
    <w:rsid w:val="00BB05F9"/>
    <w:rsid w:val="00BB0B68"/>
    <w:rsid w:val="00BB0E9C"/>
    <w:rsid w:val="00BB117A"/>
    <w:rsid w:val="00BB239C"/>
    <w:rsid w:val="00BB4031"/>
    <w:rsid w:val="00BB4CD5"/>
    <w:rsid w:val="00BB54DF"/>
    <w:rsid w:val="00BB5721"/>
    <w:rsid w:val="00BB5C88"/>
    <w:rsid w:val="00BB5EF2"/>
    <w:rsid w:val="00BB6A12"/>
    <w:rsid w:val="00BB77FE"/>
    <w:rsid w:val="00BC0FA3"/>
    <w:rsid w:val="00BC1565"/>
    <w:rsid w:val="00BC1E10"/>
    <w:rsid w:val="00BC26F3"/>
    <w:rsid w:val="00BC2C44"/>
    <w:rsid w:val="00BC3272"/>
    <w:rsid w:val="00BC34D7"/>
    <w:rsid w:val="00BC3568"/>
    <w:rsid w:val="00BC567D"/>
    <w:rsid w:val="00BC5B31"/>
    <w:rsid w:val="00BC6050"/>
    <w:rsid w:val="00BC6247"/>
    <w:rsid w:val="00BC64C8"/>
    <w:rsid w:val="00BC79E2"/>
    <w:rsid w:val="00BD05C4"/>
    <w:rsid w:val="00BD1A06"/>
    <w:rsid w:val="00BD2663"/>
    <w:rsid w:val="00BD2F60"/>
    <w:rsid w:val="00BD31B2"/>
    <w:rsid w:val="00BD4BFB"/>
    <w:rsid w:val="00BD4F18"/>
    <w:rsid w:val="00BD5191"/>
    <w:rsid w:val="00BD5504"/>
    <w:rsid w:val="00BD590B"/>
    <w:rsid w:val="00BD6EE4"/>
    <w:rsid w:val="00BD71B6"/>
    <w:rsid w:val="00BD7235"/>
    <w:rsid w:val="00BD77DC"/>
    <w:rsid w:val="00BE093E"/>
    <w:rsid w:val="00BE1E09"/>
    <w:rsid w:val="00BE2D8F"/>
    <w:rsid w:val="00BE2F6F"/>
    <w:rsid w:val="00BE366A"/>
    <w:rsid w:val="00BE43CD"/>
    <w:rsid w:val="00BE510E"/>
    <w:rsid w:val="00BE526F"/>
    <w:rsid w:val="00BE591A"/>
    <w:rsid w:val="00BE59FD"/>
    <w:rsid w:val="00BE6D3D"/>
    <w:rsid w:val="00BE6D88"/>
    <w:rsid w:val="00BE7ABD"/>
    <w:rsid w:val="00BF11D8"/>
    <w:rsid w:val="00BF184A"/>
    <w:rsid w:val="00BF18C3"/>
    <w:rsid w:val="00BF26E9"/>
    <w:rsid w:val="00BF2EA2"/>
    <w:rsid w:val="00BF322E"/>
    <w:rsid w:val="00BF36AB"/>
    <w:rsid w:val="00BF3C47"/>
    <w:rsid w:val="00BF4747"/>
    <w:rsid w:val="00BF4962"/>
    <w:rsid w:val="00BF4E99"/>
    <w:rsid w:val="00BF554D"/>
    <w:rsid w:val="00BF6FDA"/>
    <w:rsid w:val="00BF73ED"/>
    <w:rsid w:val="00C00357"/>
    <w:rsid w:val="00C01393"/>
    <w:rsid w:val="00C021C5"/>
    <w:rsid w:val="00C02B4D"/>
    <w:rsid w:val="00C05ECE"/>
    <w:rsid w:val="00C10108"/>
    <w:rsid w:val="00C10260"/>
    <w:rsid w:val="00C10713"/>
    <w:rsid w:val="00C1505E"/>
    <w:rsid w:val="00C155C6"/>
    <w:rsid w:val="00C15EDE"/>
    <w:rsid w:val="00C16505"/>
    <w:rsid w:val="00C165DB"/>
    <w:rsid w:val="00C1689D"/>
    <w:rsid w:val="00C168F0"/>
    <w:rsid w:val="00C176F7"/>
    <w:rsid w:val="00C1787F"/>
    <w:rsid w:val="00C205E2"/>
    <w:rsid w:val="00C2109F"/>
    <w:rsid w:val="00C2433E"/>
    <w:rsid w:val="00C24562"/>
    <w:rsid w:val="00C2472A"/>
    <w:rsid w:val="00C247BB"/>
    <w:rsid w:val="00C2488E"/>
    <w:rsid w:val="00C24D1C"/>
    <w:rsid w:val="00C25BA9"/>
    <w:rsid w:val="00C25BB3"/>
    <w:rsid w:val="00C26810"/>
    <w:rsid w:val="00C27C33"/>
    <w:rsid w:val="00C3126A"/>
    <w:rsid w:val="00C313F5"/>
    <w:rsid w:val="00C323EB"/>
    <w:rsid w:val="00C33AA3"/>
    <w:rsid w:val="00C347B4"/>
    <w:rsid w:val="00C3495F"/>
    <w:rsid w:val="00C34E00"/>
    <w:rsid w:val="00C35076"/>
    <w:rsid w:val="00C3531D"/>
    <w:rsid w:val="00C3570D"/>
    <w:rsid w:val="00C35C8A"/>
    <w:rsid w:val="00C361DC"/>
    <w:rsid w:val="00C36706"/>
    <w:rsid w:val="00C36E1A"/>
    <w:rsid w:val="00C36E67"/>
    <w:rsid w:val="00C371BC"/>
    <w:rsid w:val="00C402D2"/>
    <w:rsid w:val="00C40649"/>
    <w:rsid w:val="00C406C1"/>
    <w:rsid w:val="00C41464"/>
    <w:rsid w:val="00C41781"/>
    <w:rsid w:val="00C43089"/>
    <w:rsid w:val="00C438BA"/>
    <w:rsid w:val="00C441EA"/>
    <w:rsid w:val="00C44404"/>
    <w:rsid w:val="00C44784"/>
    <w:rsid w:val="00C44C93"/>
    <w:rsid w:val="00C45024"/>
    <w:rsid w:val="00C45ACC"/>
    <w:rsid w:val="00C45F38"/>
    <w:rsid w:val="00C46571"/>
    <w:rsid w:val="00C4666C"/>
    <w:rsid w:val="00C4698A"/>
    <w:rsid w:val="00C46B0A"/>
    <w:rsid w:val="00C47380"/>
    <w:rsid w:val="00C47892"/>
    <w:rsid w:val="00C5055A"/>
    <w:rsid w:val="00C51440"/>
    <w:rsid w:val="00C517AA"/>
    <w:rsid w:val="00C51D63"/>
    <w:rsid w:val="00C52EB1"/>
    <w:rsid w:val="00C530FC"/>
    <w:rsid w:val="00C55B8E"/>
    <w:rsid w:val="00C55EF4"/>
    <w:rsid w:val="00C56022"/>
    <w:rsid w:val="00C562A4"/>
    <w:rsid w:val="00C56E2B"/>
    <w:rsid w:val="00C574F9"/>
    <w:rsid w:val="00C57866"/>
    <w:rsid w:val="00C57ABB"/>
    <w:rsid w:val="00C57AD2"/>
    <w:rsid w:val="00C6038F"/>
    <w:rsid w:val="00C60596"/>
    <w:rsid w:val="00C6068B"/>
    <w:rsid w:val="00C60AA2"/>
    <w:rsid w:val="00C61275"/>
    <w:rsid w:val="00C61D69"/>
    <w:rsid w:val="00C61D79"/>
    <w:rsid w:val="00C65659"/>
    <w:rsid w:val="00C664BF"/>
    <w:rsid w:val="00C66A13"/>
    <w:rsid w:val="00C66C1C"/>
    <w:rsid w:val="00C66F78"/>
    <w:rsid w:val="00C707D9"/>
    <w:rsid w:val="00C70928"/>
    <w:rsid w:val="00C70F1D"/>
    <w:rsid w:val="00C718C5"/>
    <w:rsid w:val="00C719EE"/>
    <w:rsid w:val="00C726EE"/>
    <w:rsid w:val="00C737C7"/>
    <w:rsid w:val="00C739AE"/>
    <w:rsid w:val="00C73E06"/>
    <w:rsid w:val="00C741CD"/>
    <w:rsid w:val="00C74A4D"/>
    <w:rsid w:val="00C752AD"/>
    <w:rsid w:val="00C75494"/>
    <w:rsid w:val="00C75D78"/>
    <w:rsid w:val="00C75E46"/>
    <w:rsid w:val="00C771B8"/>
    <w:rsid w:val="00C774B7"/>
    <w:rsid w:val="00C777A7"/>
    <w:rsid w:val="00C80B6D"/>
    <w:rsid w:val="00C80B8F"/>
    <w:rsid w:val="00C81064"/>
    <w:rsid w:val="00C815B8"/>
    <w:rsid w:val="00C82AF9"/>
    <w:rsid w:val="00C841A1"/>
    <w:rsid w:val="00C85895"/>
    <w:rsid w:val="00C86177"/>
    <w:rsid w:val="00C86A74"/>
    <w:rsid w:val="00C87480"/>
    <w:rsid w:val="00C87F82"/>
    <w:rsid w:val="00C900CC"/>
    <w:rsid w:val="00C91327"/>
    <w:rsid w:val="00C91B4A"/>
    <w:rsid w:val="00C91BB8"/>
    <w:rsid w:val="00C92442"/>
    <w:rsid w:val="00C92A63"/>
    <w:rsid w:val="00C92B6E"/>
    <w:rsid w:val="00C93276"/>
    <w:rsid w:val="00C94855"/>
    <w:rsid w:val="00C94BDF"/>
    <w:rsid w:val="00C95B9B"/>
    <w:rsid w:val="00C96F52"/>
    <w:rsid w:val="00C97476"/>
    <w:rsid w:val="00C97CC3"/>
    <w:rsid w:val="00C97F0B"/>
    <w:rsid w:val="00CA20CB"/>
    <w:rsid w:val="00CA28DC"/>
    <w:rsid w:val="00CA35F4"/>
    <w:rsid w:val="00CA4B27"/>
    <w:rsid w:val="00CA529D"/>
    <w:rsid w:val="00CA6276"/>
    <w:rsid w:val="00CA628C"/>
    <w:rsid w:val="00CA6D9A"/>
    <w:rsid w:val="00CA7291"/>
    <w:rsid w:val="00CA79B1"/>
    <w:rsid w:val="00CB02E2"/>
    <w:rsid w:val="00CB0A9B"/>
    <w:rsid w:val="00CB1194"/>
    <w:rsid w:val="00CB1460"/>
    <w:rsid w:val="00CB19D8"/>
    <w:rsid w:val="00CB1C89"/>
    <w:rsid w:val="00CB1F2A"/>
    <w:rsid w:val="00CB2929"/>
    <w:rsid w:val="00CB3DDA"/>
    <w:rsid w:val="00CB4E6C"/>
    <w:rsid w:val="00CB6186"/>
    <w:rsid w:val="00CB6BAC"/>
    <w:rsid w:val="00CB70EC"/>
    <w:rsid w:val="00CB71DD"/>
    <w:rsid w:val="00CB7B7C"/>
    <w:rsid w:val="00CC0097"/>
    <w:rsid w:val="00CC0BE7"/>
    <w:rsid w:val="00CC1071"/>
    <w:rsid w:val="00CC133B"/>
    <w:rsid w:val="00CC2DAB"/>
    <w:rsid w:val="00CC3412"/>
    <w:rsid w:val="00CC43F7"/>
    <w:rsid w:val="00CC552C"/>
    <w:rsid w:val="00CC5B17"/>
    <w:rsid w:val="00CC76D7"/>
    <w:rsid w:val="00CC7990"/>
    <w:rsid w:val="00CC7CA2"/>
    <w:rsid w:val="00CC7D1F"/>
    <w:rsid w:val="00CD08B8"/>
    <w:rsid w:val="00CD0EAC"/>
    <w:rsid w:val="00CD2956"/>
    <w:rsid w:val="00CD2C71"/>
    <w:rsid w:val="00CD5D93"/>
    <w:rsid w:val="00CD6226"/>
    <w:rsid w:val="00CD6B0F"/>
    <w:rsid w:val="00CE1ABF"/>
    <w:rsid w:val="00CE1D2E"/>
    <w:rsid w:val="00CE26A5"/>
    <w:rsid w:val="00CE3A02"/>
    <w:rsid w:val="00CE4413"/>
    <w:rsid w:val="00CE45E3"/>
    <w:rsid w:val="00CF0F93"/>
    <w:rsid w:val="00CF1AEC"/>
    <w:rsid w:val="00CF3013"/>
    <w:rsid w:val="00CF4147"/>
    <w:rsid w:val="00CF65E8"/>
    <w:rsid w:val="00CF66DA"/>
    <w:rsid w:val="00CF68EE"/>
    <w:rsid w:val="00CF7172"/>
    <w:rsid w:val="00CF7475"/>
    <w:rsid w:val="00D00323"/>
    <w:rsid w:val="00D00A06"/>
    <w:rsid w:val="00D00DF0"/>
    <w:rsid w:val="00D0224E"/>
    <w:rsid w:val="00D025FA"/>
    <w:rsid w:val="00D03476"/>
    <w:rsid w:val="00D05326"/>
    <w:rsid w:val="00D05BFE"/>
    <w:rsid w:val="00D062DF"/>
    <w:rsid w:val="00D06733"/>
    <w:rsid w:val="00D069B9"/>
    <w:rsid w:val="00D06C39"/>
    <w:rsid w:val="00D06ED0"/>
    <w:rsid w:val="00D0714D"/>
    <w:rsid w:val="00D108C8"/>
    <w:rsid w:val="00D116C8"/>
    <w:rsid w:val="00D122B3"/>
    <w:rsid w:val="00D12399"/>
    <w:rsid w:val="00D123C4"/>
    <w:rsid w:val="00D12400"/>
    <w:rsid w:val="00D127F8"/>
    <w:rsid w:val="00D12A50"/>
    <w:rsid w:val="00D12BB4"/>
    <w:rsid w:val="00D13CA1"/>
    <w:rsid w:val="00D13CC1"/>
    <w:rsid w:val="00D158B3"/>
    <w:rsid w:val="00D15FF3"/>
    <w:rsid w:val="00D210C2"/>
    <w:rsid w:val="00D212C1"/>
    <w:rsid w:val="00D221AE"/>
    <w:rsid w:val="00D2270C"/>
    <w:rsid w:val="00D230AA"/>
    <w:rsid w:val="00D23633"/>
    <w:rsid w:val="00D2380D"/>
    <w:rsid w:val="00D238D9"/>
    <w:rsid w:val="00D24694"/>
    <w:rsid w:val="00D24BFC"/>
    <w:rsid w:val="00D253E7"/>
    <w:rsid w:val="00D264BD"/>
    <w:rsid w:val="00D26711"/>
    <w:rsid w:val="00D26DDD"/>
    <w:rsid w:val="00D2734C"/>
    <w:rsid w:val="00D273D8"/>
    <w:rsid w:val="00D27F44"/>
    <w:rsid w:val="00D3095C"/>
    <w:rsid w:val="00D31734"/>
    <w:rsid w:val="00D31825"/>
    <w:rsid w:val="00D31CC9"/>
    <w:rsid w:val="00D324F7"/>
    <w:rsid w:val="00D326D0"/>
    <w:rsid w:val="00D32B6E"/>
    <w:rsid w:val="00D335A1"/>
    <w:rsid w:val="00D339BB"/>
    <w:rsid w:val="00D3461A"/>
    <w:rsid w:val="00D34E68"/>
    <w:rsid w:val="00D35852"/>
    <w:rsid w:val="00D36933"/>
    <w:rsid w:val="00D4039D"/>
    <w:rsid w:val="00D40402"/>
    <w:rsid w:val="00D40671"/>
    <w:rsid w:val="00D40FA0"/>
    <w:rsid w:val="00D4271F"/>
    <w:rsid w:val="00D43E96"/>
    <w:rsid w:val="00D45291"/>
    <w:rsid w:val="00D45AF7"/>
    <w:rsid w:val="00D45CA8"/>
    <w:rsid w:val="00D47AE7"/>
    <w:rsid w:val="00D47BB6"/>
    <w:rsid w:val="00D47C81"/>
    <w:rsid w:val="00D505A5"/>
    <w:rsid w:val="00D5070F"/>
    <w:rsid w:val="00D513BF"/>
    <w:rsid w:val="00D517FD"/>
    <w:rsid w:val="00D520D0"/>
    <w:rsid w:val="00D526DD"/>
    <w:rsid w:val="00D52A3C"/>
    <w:rsid w:val="00D530A5"/>
    <w:rsid w:val="00D53774"/>
    <w:rsid w:val="00D5498B"/>
    <w:rsid w:val="00D549AF"/>
    <w:rsid w:val="00D5597E"/>
    <w:rsid w:val="00D56D1B"/>
    <w:rsid w:val="00D5723B"/>
    <w:rsid w:val="00D573EF"/>
    <w:rsid w:val="00D57CB1"/>
    <w:rsid w:val="00D61BFB"/>
    <w:rsid w:val="00D62FF5"/>
    <w:rsid w:val="00D631A0"/>
    <w:rsid w:val="00D640D1"/>
    <w:rsid w:val="00D64B3A"/>
    <w:rsid w:val="00D65FA0"/>
    <w:rsid w:val="00D663EB"/>
    <w:rsid w:val="00D6670C"/>
    <w:rsid w:val="00D66A3F"/>
    <w:rsid w:val="00D66F02"/>
    <w:rsid w:val="00D67019"/>
    <w:rsid w:val="00D677BA"/>
    <w:rsid w:val="00D67817"/>
    <w:rsid w:val="00D707F0"/>
    <w:rsid w:val="00D70C31"/>
    <w:rsid w:val="00D733C5"/>
    <w:rsid w:val="00D736DD"/>
    <w:rsid w:val="00D7572F"/>
    <w:rsid w:val="00D771C5"/>
    <w:rsid w:val="00D7764C"/>
    <w:rsid w:val="00D77870"/>
    <w:rsid w:val="00D80580"/>
    <w:rsid w:val="00D80D01"/>
    <w:rsid w:val="00D81EAA"/>
    <w:rsid w:val="00D82639"/>
    <w:rsid w:val="00D8297A"/>
    <w:rsid w:val="00D8362C"/>
    <w:rsid w:val="00D83F9B"/>
    <w:rsid w:val="00D8484B"/>
    <w:rsid w:val="00D849D6"/>
    <w:rsid w:val="00D850EE"/>
    <w:rsid w:val="00D85E2B"/>
    <w:rsid w:val="00D9075B"/>
    <w:rsid w:val="00D90F7D"/>
    <w:rsid w:val="00D91030"/>
    <w:rsid w:val="00D923E8"/>
    <w:rsid w:val="00D924E9"/>
    <w:rsid w:val="00D92812"/>
    <w:rsid w:val="00D928E5"/>
    <w:rsid w:val="00D93BDC"/>
    <w:rsid w:val="00D941CE"/>
    <w:rsid w:val="00D94231"/>
    <w:rsid w:val="00D95D60"/>
    <w:rsid w:val="00D96645"/>
    <w:rsid w:val="00D969E1"/>
    <w:rsid w:val="00D977CB"/>
    <w:rsid w:val="00D97A2F"/>
    <w:rsid w:val="00DA0C19"/>
    <w:rsid w:val="00DA180E"/>
    <w:rsid w:val="00DA1F77"/>
    <w:rsid w:val="00DA25CC"/>
    <w:rsid w:val="00DA2E79"/>
    <w:rsid w:val="00DA40B5"/>
    <w:rsid w:val="00DA44A8"/>
    <w:rsid w:val="00DA5178"/>
    <w:rsid w:val="00DA5FD6"/>
    <w:rsid w:val="00DA6C3B"/>
    <w:rsid w:val="00DA7016"/>
    <w:rsid w:val="00DA77BC"/>
    <w:rsid w:val="00DA7BF1"/>
    <w:rsid w:val="00DB1D1F"/>
    <w:rsid w:val="00DB3604"/>
    <w:rsid w:val="00DB3682"/>
    <w:rsid w:val="00DB4A9B"/>
    <w:rsid w:val="00DB5BFB"/>
    <w:rsid w:val="00DB5F97"/>
    <w:rsid w:val="00DB6691"/>
    <w:rsid w:val="00DC1843"/>
    <w:rsid w:val="00DC1BB2"/>
    <w:rsid w:val="00DC1EC2"/>
    <w:rsid w:val="00DC1FEC"/>
    <w:rsid w:val="00DC2D5E"/>
    <w:rsid w:val="00DC3228"/>
    <w:rsid w:val="00DC3807"/>
    <w:rsid w:val="00DC4F9C"/>
    <w:rsid w:val="00DC4FF5"/>
    <w:rsid w:val="00DC7B75"/>
    <w:rsid w:val="00DC7BD8"/>
    <w:rsid w:val="00DD09CF"/>
    <w:rsid w:val="00DD0D80"/>
    <w:rsid w:val="00DD1C12"/>
    <w:rsid w:val="00DD259C"/>
    <w:rsid w:val="00DD2892"/>
    <w:rsid w:val="00DD2E75"/>
    <w:rsid w:val="00DD2EF4"/>
    <w:rsid w:val="00DD3032"/>
    <w:rsid w:val="00DD304C"/>
    <w:rsid w:val="00DD3162"/>
    <w:rsid w:val="00DD35DA"/>
    <w:rsid w:val="00DD3721"/>
    <w:rsid w:val="00DD4B8B"/>
    <w:rsid w:val="00DD53D0"/>
    <w:rsid w:val="00DD715D"/>
    <w:rsid w:val="00DD741F"/>
    <w:rsid w:val="00DD74D8"/>
    <w:rsid w:val="00DD782D"/>
    <w:rsid w:val="00DE0470"/>
    <w:rsid w:val="00DE0E6C"/>
    <w:rsid w:val="00DE2021"/>
    <w:rsid w:val="00DE396F"/>
    <w:rsid w:val="00DE4199"/>
    <w:rsid w:val="00DE5121"/>
    <w:rsid w:val="00DE57CB"/>
    <w:rsid w:val="00DE5B54"/>
    <w:rsid w:val="00DE7552"/>
    <w:rsid w:val="00DE78F5"/>
    <w:rsid w:val="00DE7E41"/>
    <w:rsid w:val="00DE7F96"/>
    <w:rsid w:val="00DE7FCF"/>
    <w:rsid w:val="00DF3178"/>
    <w:rsid w:val="00DF33FA"/>
    <w:rsid w:val="00DF37C0"/>
    <w:rsid w:val="00DF4B69"/>
    <w:rsid w:val="00DF547E"/>
    <w:rsid w:val="00DF59A3"/>
    <w:rsid w:val="00DF62AD"/>
    <w:rsid w:val="00DF73EB"/>
    <w:rsid w:val="00DF7AC6"/>
    <w:rsid w:val="00DF7D6C"/>
    <w:rsid w:val="00E00EAF"/>
    <w:rsid w:val="00E011A1"/>
    <w:rsid w:val="00E01ACB"/>
    <w:rsid w:val="00E02E3E"/>
    <w:rsid w:val="00E03123"/>
    <w:rsid w:val="00E03682"/>
    <w:rsid w:val="00E04635"/>
    <w:rsid w:val="00E04FE5"/>
    <w:rsid w:val="00E05CC9"/>
    <w:rsid w:val="00E06592"/>
    <w:rsid w:val="00E06FBD"/>
    <w:rsid w:val="00E07DD5"/>
    <w:rsid w:val="00E121A5"/>
    <w:rsid w:val="00E12486"/>
    <w:rsid w:val="00E1263E"/>
    <w:rsid w:val="00E12A7E"/>
    <w:rsid w:val="00E1308F"/>
    <w:rsid w:val="00E1331D"/>
    <w:rsid w:val="00E134B9"/>
    <w:rsid w:val="00E139EA"/>
    <w:rsid w:val="00E14055"/>
    <w:rsid w:val="00E145CA"/>
    <w:rsid w:val="00E14B23"/>
    <w:rsid w:val="00E16605"/>
    <w:rsid w:val="00E17093"/>
    <w:rsid w:val="00E17BA7"/>
    <w:rsid w:val="00E20556"/>
    <w:rsid w:val="00E21909"/>
    <w:rsid w:val="00E24020"/>
    <w:rsid w:val="00E24665"/>
    <w:rsid w:val="00E24A9E"/>
    <w:rsid w:val="00E25A64"/>
    <w:rsid w:val="00E27104"/>
    <w:rsid w:val="00E30384"/>
    <w:rsid w:val="00E304D7"/>
    <w:rsid w:val="00E30928"/>
    <w:rsid w:val="00E3189C"/>
    <w:rsid w:val="00E31952"/>
    <w:rsid w:val="00E32848"/>
    <w:rsid w:val="00E338EB"/>
    <w:rsid w:val="00E33E3A"/>
    <w:rsid w:val="00E33FD4"/>
    <w:rsid w:val="00E35867"/>
    <w:rsid w:val="00E35971"/>
    <w:rsid w:val="00E36063"/>
    <w:rsid w:val="00E36CBD"/>
    <w:rsid w:val="00E36CD5"/>
    <w:rsid w:val="00E37ADA"/>
    <w:rsid w:val="00E405AD"/>
    <w:rsid w:val="00E42EF1"/>
    <w:rsid w:val="00E42F22"/>
    <w:rsid w:val="00E43BF4"/>
    <w:rsid w:val="00E43C51"/>
    <w:rsid w:val="00E443E8"/>
    <w:rsid w:val="00E446B7"/>
    <w:rsid w:val="00E449CC"/>
    <w:rsid w:val="00E44D9F"/>
    <w:rsid w:val="00E44F6D"/>
    <w:rsid w:val="00E45381"/>
    <w:rsid w:val="00E45CFE"/>
    <w:rsid w:val="00E46CF5"/>
    <w:rsid w:val="00E4723D"/>
    <w:rsid w:val="00E47925"/>
    <w:rsid w:val="00E50232"/>
    <w:rsid w:val="00E50FDB"/>
    <w:rsid w:val="00E51251"/>
    <w:rsid w:val="00E515B2"/>
    <w:rsid w:val="00E51FB0"/>
    <w:rsid w:val="00E53D7B"/>
    <w:rsid w:val="00E543F1"/>
    <w:rsid w:val="00E544AE"/>
    <w:rsid w:val="00E55355"/>
    <w:rsid w:val="00E5569E"/>
    <w:rsid w:val="00E55E72"/>
    <w:rsid w:val="00E564CE"/>
    <w:rsid w:val="00E57A32"/>
    <w:rsid w:val="00E57BEE"/>
    <w:rsid w:val="00E57DC2"/>
    <w:rsid w:val="00E601A0"/>
    <w:rsid w:val="00E603A0"/>
    <w:rsid w:val="00E637D7"/>
    <w:rsid w:val="00E6544E"/>
    <w:rsid w:val="00E65CB5"/>
    <w:rsid w:val="00E65FC2"/>
    <w:rsid w:val="00E674F8"/>
    <w:rsid w:val="00E6758C"/>
    <w:rsid w:val="00E705D1"/>
    <w:rsid w:val="00E70B5E"/>
    <w:rsid w:val="00E70C8F"/>
    <w:rsid w:val="00E733D8"/>
    <w:rsid w:val="00E73543"/>
    <w:rsid w:val="00E73AA0"/>
    <w:rsid w:val="00E73B70"/>
    <w:rsid w:val="00E74E02"/>
    <w:rsid w:val="00E7519E"/>
    <w:rsid w:val="00E75AAF"/>
    <w:rsid w:val="00E75D62"/>
    <w:rsid w:val="00E7740C"/>
    <w:rsid w:val="00E774E1"/>
    <w:rsid w:val="00E7764D"/>
    <w:rsid w:val="00E77BD5"/>
    <w:rsid w:val="00E77F2E"/>
    <w:rsid w:val="00E802EF"/>
    <w:rsid w:val="00E804EC"/>
    <w:rsid w:val="00E809A7"/>
    <w:rsid w:val="00E81E27"/>
    <w:rsid w:val="00E825AE"/>
    <w:rsid w:val="00E8263D"/>
    <w:rsid w:val="00E83AE4"/>
    <w:rsid w:val="00E84EC5"/>
    <w:rsid w:val="00E851F1"/>
    <w:rsid w:val="00E854CF"/>
    <w:rsid w:val="00E854F4"/>
    <w:rsid w:val="00E87000"/>
    <w:rsid w:val="00E875A1"/>
    <w:rsid w:val="00E90C13"/>
    <w:rsid w:val="00E91558"/>
    <w:rsid w:val="00E91CFD"/>
    <w:rsid w:val="00E91DD4"/>
    <w:rsid w:val="00E92468"/>
    <w:rsid w:val="00E9316F"/>
    <w:rsid w:val="00E93CCA"/>
    <w:rsid w:val="00E95367"/>
    <w:rsid w:val="00E95894"/>
    <w:rsid w:val="00E958CC"/>
    <w:rsid w:val="00E9610D"/>
    <w:rsid w:val="00E967C5"/>
    <w:rsid w:val="00E97199"/>
    <w:rsid w:val="00E975F1"/>
    <w:rsid w:val="00EA001B"/>
    <w:rsid w:val="00EA03FA"/>
    <w:rsid w:val="00EA0EEC"/>
    <w:rsid w:val="00EA194C"/>
    <w:rsid w:val="00EA2EE3"/>
    <w:rsid w:val="00EA3791"/>
    <w:rsid w:val="00EA3CCE"/>
    <w:rsid w:val="00EA44F3"/>
    <w:rsid w:val="00EA4A95"/>
    <w:rsid w:val="00EA5975"/>
    <w:rsid w:val="00EA5B0F"/>
    <w:rsid w:val="00EA6405"/>
    <w:rsid w:val="00EA6453"/>
    <w:rsid w:val="00EA6685"/>
    <w:rsid w:val="00EA6B75"/>
    <w:rsid w:val="00EA6E73"/>
    <w:rsid w:val="00EA7316"/>
    <w:rsid w:val="00EA736E"/>
    <w:rsid w:val="00EA747A"/>
    <w:rsid w:val="00EB06BD"/>
    <w:rsid w:val="00EB0E7A"/>
    <w:rsid w:val="00EB18B3"/>
    <w:rsid w:val="00EB19AF"/>
    <w:rsid w:val="00EB1D29"/>
    <w:rsid w:val="00EB1ECA"/>
    <w:rsid w:val="00EB2A2C"/>
    <w:rsid w:val="00EB2E5A"/>
    <w:rsid w:val="00EB3123"/>
    <w:rsid w:val="00EB3808"/>
    <w:rsid w:val="00EB4D43"/>
    <w:rsid w:val="00EB61C5"/>
    <w:rsid w:val="00EC0C81"/>
    <w:rsid w:val="00EC1130"/>
    <w:rsid w:val="00EC144E"/>
    <w:rsid w:val="00EC35C0"/>
    <w:rsid w:val="00EC3729"/>
    <w:rsid w:val="00EC3D63"/>
    <w:rsid w:val="00EC549E"/>
    <w:rsid w:val="00EC6C76"/>
    <w:rsid w:val="00EC78EF"/>
    <w:rsid w:val="00ED0BCB"/>
    <w:rsid w:val="00ED3756"/>
    <w:rsid w:val="00ED392B"/>
    <w:rsid w:val="00ED39E1"/>
    <w:rsid w:val="00ED3BA0"/>
    <w:rsid w:val="00ED5B0D"/>
    <w:rsid w:val="00ED6033"/>
    <w:rsid w:val="00ED6514"/>
    <w:rsid w:val="00ED7075"/>
    <w:rsid w:val="00ED7572"/>
    <w:rsid w:val="00ED7810"/>
    <w:rsid w:val="00EE12A3"/>
    <w:rsid w:val="00EE15C1"/>
    <w:rsid w:val="00EE191A"/>
    <w:rsid w:val="00EE1FEE"/>
    <w:rsid w:val="00EE485B"/>
    <w:rsid w:val="00EE4A52"/>
    <w:rsid w:val="00EE4E65"/>
    <w:rsid w:val="00EE52B3"/>
    <w:rsid w:val="00EE5A75"/>
    <w:rsid w:val="00EE5B53"/>
    <w:rsid w:val="00EE78AE"/>
    <w:rsid w:val="00EE7C34"/>
    <w:rsid w:val="00EE7D8C"/>
    <w:rsid w:val="00EF0EF1"/>
    <w:rsid w:val="00EF12EA"/>
    <w:rsid w:val="00EF1E8A"/>
    <w:rsid w:val="00EF2144"/>
    <w:rsid w:val="00EF2635"/>
    <w:rsid w:val="00EF2637"/>
    <w:rsid w:val="00EF28FC"/>
    <w:rsid w:val="00EF29AC"/>
    <w:rsid w:val="00EF41ED"/>
    <w:rsid w:val="00EF4662"/>
    <w:rsid w:val="00EF49A0"/>
    <w:rsid w:val="00EF613D"/>
    <w:rsid w:val="00EF6EA7"/>
    <w:rsid w:val="00EF7AA9"/>
    <w:rsid w:val="00F03E05"/>
    <w:rsid w:val="00F046E1"/>
    <w:rsid w:val="00F056E7"/>
    <w:rsid w:val="00F0707D"/>
    <w:rsid w:val="00F10E19"/>
    <w:rsid w:val="00F133E7"/>
    <w:rsid w:val="00F139C5"/>
    <w:rsid w:val="00F1460D"/>
    <w:rsid w:val="00F14D6C"/>
    <w:rsid w:val="00F1591A"/>
    <w:rsid w:val="00F15FA1"/>
    <w:rsid w:val="00F161E5"/>
    <w:rsid w:val="00F16B2B"/>
    <w:rsid w:val="00F201A0"/>
    <w:rsid w:val="00F20D21"/>
    <w:rsid w:val="00F20E72"/>
    <w:rsid w:val="00F2143B"/>
    <w:rsid w:val="00F22055"/>
    <w:rsid w:val="00F22795"/>
    <w:rsid w:val="00F24835"/>
    <w:rsid w:val="00F2579B"/>
    <w:rsid w:val="00F25AFF"/>
    <w:rsid w:val="00F26811"/>
    <w:rsid w:val="00F26EA8"/>
    <w:rsid w:val="00F304A6"/>
    <w:rsid w:val="00F3052F"/>
    <w:rsid w:val="00F30A67"/>
    <w:rsid w:val="00F31F4F"/>
    <w:rsid w:val="00F33CAB"/>
    <w:rsid w:val="00F34751"/>
    <w:rsid w:val="00F34E73"/>
    <w:rsid w:val="00F35087"/>
    <w:rsid w:val="00F3540C"/>
    <w:rsid w:val="00F36365"/>
    <w:rsid w:val="00F3696F"/>
    <w:rsid w:val="00F37551"/>
    <w:rsid w:val="00F40035"/>
    <w:rsid w:val="00F403CF"/>
    <w:rsid w:val="00F417B3"/>
    <w:rsid w:val="00F41E33"/>
    <w:rsid w:val="00F41EE5"/>
    <w:rsid w:val="00F425E9"/>
    <w:rsid w:val="00F43470"/>
    <w:rsid w:val="00F44A7D"/>
    <w:rsid w:val="00F454C2"/>
    <w:rsid w:val="00F45BE1"/>
    <w:rsid w:val="00F45D20"/>
    <w:rsid w:val="00F461F6"/>
    <w:rsid w:val="00F46584"/>
    <w:rsid w:val="00F47042"/>
    <w:rsid w:val="00F47725"/>
    <w:rsid w:val="00F47914"/>
    <w:rsid w:val="00F47D3B"/>
    <w:rsid w:val="00F5073A"/>
    <w:rsid w:val="00F5093F"/>
    <w:rsid w:val="00F515A6"/>
    <w:rsid w:val="00F53EB6"/>
    <w:rsid w:val="00F542DC"/>
    <w:rsid w:val="00F54AAC"/>
    <w:rsid w:val="00F55390"/>
    <w:rsid w:val="00F55497"/>
    <w:rsid w:val="00F56881"/>
    <w:rsid w:val="00F56E49"/>
    <w:rsid w:val="00F57542"/>
    <w:rsid w:val="00F575E9"/>
    <w:rsid w:val="00F60472"/>
    <w:rsid w:val="00F60C42"/>
    <w:rsid w:val="00F60E98"/>
    <w:rsid w:val="00F61489"/>
    <w:rsid w:val="00F617D2"/>
    <w:rsid w:val="00F61953"/>
    <w:rsid w:val="00F61D8F"/>
    <w:rsid w:val="00F61E90"/>
    <w:rsid w:val="00F6334B"/>
    <w:rsid w:val="00F63462"/>
    <w:rsid w:val="00F636C5"/>
    <w:rsid w:val="00F63C59"/>
    <w:rsid w:val="00F6496A"/>
    <w:rsid w:val="00F651EC"/>
    <w:rsid w:val="00F65C56"/>
    <w:rsid w:val="00F65CA1"/>
    <w:rsid w:val="00F65CFA"/>
    <w:rsid w:val="00F67239"/>
    <w:rsid w:val="00F677BE"/>
    <w:rsid w:val="00F70118"/>
    <w:rsid w:val="00F72746"/>
    <w:rsid w:val="00F73094"/>
    <w:rsid w:val="00F7311F"/>
    <w:rsid w:val="00F73242"/>
    <w:rsid w:val="00F734A0"/>
    <w:rsid w:val="00F74846"/>
    <w:rsid w:val="00F74CFA"/>
    <w:rsid w:val="00F74F3E"/>
    <w:rsid w:val="00F757FC"/>
    <w:rsid w:val="00F76984"/>
    <w:rsid w:val="00F816B2"/>
    <w:rsid w:val="00F82BD9"/>
    <w:rsid w:val="00F82C9E"/>
    <w:rsid w:val="00F830D3"/>
    <w:rsid w:val="00F83DD4"/>
    <w:rsid w:val="00F83EFD"/>
    <w:rsid w:val="00F843A6"/>
    <w:rsid w:val="00F86067"/>
    <w:rsid w:val="00F86A56"/>
    <w:rsid w:val="00F8742E"/>
    <w:rsid w:val="00F908CA"/>
    <w:rsid w:val="00F90F09"/>
    <w:rsid w:val="00F91A93"/>
    <w:rsid w:val="00F92084"/>
    <w:rsid w:val="00F921C6"/>
    <w:rsid w:val="00F92373"/>
    <w:rsid w:val="00F944B1"/>
    <w:rsid w:val="00F95D07"/>
    <w:rsid w:val="00F9644D"/>
    <w:rsid w:val="00F96B9F"/>
    <w:rsid w:val="00F96CB0"/>
    <w:rsid w:val="00F96F6D"/>
    <w:rsid w:val="00FA0230"/>
    <w:rsid w:val="00FA1DCE"/>
    <w:rsid w:val="00FA2136"/>
    <w:rsid w:val="00FA2801"/>
    <w:rsid w:val="00FA2F0E"/>
    <w:rsid w:val="00FA3E63"/>
    <w:rsid w:val="00FA5CD5"/>
    <w:rsid w:val="00FA664C"/>
    <w:rsid w:val="00FA7F5C"/>
    <w:rsid w:val="00FB0154"/>
    <w:rsid w:val="00FB285D"/>
    <w:rsid w:val="00FB2976"/>
    <w:rsid w:val="00FB3F2D"/>
    <w:rsid w:val="00FB5099"/>
    <w:rsid w:val="00FB53F3"/>
    <w:rsid w:val="00FB55A3"/>
    <w:rsid w:val="00FB5A51"/>
    <w:rsid w:val="00FB6C91"/>
    <w:rsid w:val="00FC1B54"/>
    <w:rsid w:val="00FC2FA1"/>
    <w:rsid w:val="00FC359D"/>
    <w:rsid w:val="00FC4532"/>
    <w:rsid w:val="00FC46AD"/>
    <w:rsid w:val="00FC4DA4"/>
    <w:rsid w:val="00FC4FB7"/>
    <w:rsid w:val="00FC66B6"/>
    <w:rsid w:val="00FC6FE2"/>
    <w:rsid w:val="00FC7681"/>
    <w:rsid w:val="00FC76FD"/>
    <w:rsid w:val="00FD081A"/>
    <w:rsid w:val="00FD0F24"/>
    <w:rsid w:val="00FD1B4E"/>
    <w:rsid w:val="00FD2E08"/>
    <w:rsid w:val="00FD4115"/>
    <w:rsid w:val="00FD5225"/>
    <w:rsid w:val="00FD61C5"/>
    <w:rsid w:val="00FD7FD2"/>
    <w:rsid w:val="00FE07FC"/>
    <w:rsid w:val="00FE0A60"/>
    <w:rsid w:val="00FE12D0"/>
    <w:rsid w:val="00FE400B"/>
    <w:rsid w:val="00FE43DB"/>
    <w:rsid w:val="00FE4F3D"/>
    <w:rsid w:val="00FE4F79"/>
    <w:rsid w:val="00FE61AA"/>
    <w:rsid w:val="00FE68A0"/>
    <w:rsid w:val="00FE6B37"/>
    <w:rsid w:val="00FE77C0"/>
    <w:rsid w:val="00FE79A1"/>
    <w:rsid w:val="00FE7E23"/>
    <w:rsid w:val="00FF0122"/>
    <w:rsid w:val="00FF0359"/>
    <w:rsid w:val="00FF0639"/>
    <w:rsid w:val="00FF083A"/>
    <w:rsid w:val="00FF08F2"/>
    <w:rsid w:val="00FF15B0"/>
    <w:rsid w:val="00FF1B0B"/>
    <w:rsid w:val="00FF1BE7"/>
    <w:rsid w:val="00FF23FD"/>
    <w:rsid w:val="00FF26DE"/>
    <w:rsid w:val="00FF2C11"/>
    <w:rsid w:val="00FF2D13"/>
    <w:rsid w:val="00FF3BE0"/>
    <w:rsid w:val="00FF4A9A"/>
    <w:rsid w:val="00FF5529"/>
    <w:rsid w:val="00FF666D"/>
    <w:rsid w:val="00FF66C5"/>
    <w:rsid w:val="00FF7813"/>
    <w:rsid w:val="00FF7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CD1"/>
    <w:rPr>
      <w:sz w:val="18"/>
      <w:szCs w:val="18"/>
    </w:rPr>
  </w:style>
  <w:style w:type="paragraph" w:styleId="a4">
    <w:name w:val="footer"/>
    <w:basedOn w:val="a"/>
    <w:link w:val="Char0"/>
    <w:uiPriority w:val="99"/>
    <w:unhideWhenUsed/>
    <w:rsid w:val="00462CD1"/>
    <w:pPr>
      <w:tabs>
        <w:tab w:val="center" w:pos="4153"/>
        <w:tab w:val="right" w:pos="8306"/>
      </w:tabs>
      <w:snapToGrid w:val="0"/>
      <w:jc w:val="left"/>
    </w:pPr>
    <w:rPr>
      <w:sz w:val="18"/>
      <w:szCs w:val="18"/>
    </w:rPr>
  </w:style>
  <w:style w:type="character" w:customStyle="1" w:styleId="Char0">
    <w:name w:val="页脚 Char"/>
    <w:basedOn w:val="a0"/>
    <w:link w:val="a4"/>
    <w:uiPriority w:val="99"/>
    <w:rsid w:val="00462CD1"/>
    <w:rPr>
      <w:sz w:val="18"/>
      <w:szCs w:val="18"/>
    </w:rPr>
  </w:style>
  <w:style w:type="paragraph" w:customStyle="1" w:styleId="Default">
    <w:name w:val="Default"/>
    <w:rsid w:val="00462CD1"/>
    <w:pPr>
      <w:widowControl w:val="0"/>
      <w:autoSpaceDE w:val="0"/>
      <w:autoSpaceDN w:val="0"/>
      <w:adjustRightInd w:val="0"/>
    </w:pPr>
    <w:rPr>
      <w:rFonts w:ascii="宋体" w:eastAsia="宋体" w:cs="宋体"/>
      <w:color w:val="000000"/>
      <w:kern w:val="0"/>
      <w:sz w:val="24"/>
      <w:szCs w:val="24"/>
    </w:rPr>
  </w:style>
  <w:style w:type="paragraph" w:styleId="2">
    <w:name w:val="Body Text Indent 2"/>
    <w:basedOn w:val="a"/>
    <w:link w:val="2Char"/>
    <w:rsid w:val="00A914C7"/>
    <w:pPr>
      <w:autoSpaceDE w:val="0"/>
      <w:autoSpaceDN w:val="0"/>
      <w:spacing w:line="360" w:lineRule="auto"/>
      <w:ind w:firstLineChars="200" w:firstLine="425"/>
      <w:contextualSpacing/>
      <w:mirrorIndents/>
      <w:textAlignment w:val="bottom"/>
    </w:pPr>
    <w:rPr>
      <w:rFonts w:ascii="宋体" w:eastAsia="宋体" w:hAnsi="宋体" w:cs="Times New Roman"/>
      <w:sz w:val="24"/>
      <w:szCs w:val="20"/>
    </w:rPr>
  </w:style>
  <w:style w:type="character" w:customStyle="1" w:styleId="2Char">
    <w:name w:val="正文文本缩进 2 Char"/>
    <w:basedOn w:val="a0"/>
    <w:link w:val="2"/>
    <w:rsid w:val="00A914C7"/>
    <w:rPr>
      <w:rFonts w:ascii="宋体" w:eastAsia="宋体" w:hAnsi="宋体" w:cs="Times New Roman"/>
      <w:sz w:val="24"/>
      <w:szCs w:val="20"/>
    </w:rPr>
  </w:style>
  <w:style w:type="character" w:styleId="a5">
    <w:name w:val="annotation reference"/>
    <w:basedOn w:val="a0"/>
    <w:uiPriority w:val="99"/>
    <w:semiHidden/>
    <w:unhideWhenUsed/>
    <w:rsid w:val="008716E7"/>
    <w:rPr>
      <w:sz w:val="21"/>
      <w:szCs w:val="21"/>
    </w:rPr>
  </w:style>
  <w:style w:type="paragraph" w:styleId="a6">
    <w:name w:val="annotation text"/>
    <w:basedOn w:val="a"/>
    <w:link w:val="Char1"/>
    <w:uiPriority w:val="99"/>
    <w:semiHidden/>
    <w:unhideWhenUsed/>
    <w:rsid w:val="008716E7"/>
    <w:pPr>
      <w:jc w:val="left"/>
    </w:pPr>
  </w:style>
  <w:style w:type="character" w:customStyle="1" w:styleId="Char1">
    <w:name w:val="批注文字 Char"/>
    <w:basedOn w:val="a0"/>
    <w:link w:val="a6"/>
    <w:uiPriority w:val="99"/>
    <w:semiHidden/>
    <w:rsid w:val="008716E7"/>
  </w:style>
  <w:style w:type="paragraph" w:styleId="a7">
    <w:name w:val="annotation subject"/>
    <w:basedOn w:val="a6"/>
    <w:next w:val="a6"/>
    <w:link w:val="Char2"/>
    <w:uiPriority w:val="99"/>
    <w:semiHidden/>
    <w:unhideWhenUsed/>
    <w:rsid w:val="008716E7"/>
    <w:rPr>
      <w:b/>
      <w:bCs/>
    </w:rPr>
  </w:style>
  <w:style w:type="character" w:customStyle="1" w:styleId="Char2">
    <w:name w:val="批注主题 Char"/>
    <w:basedOn w:val="Char1"/>
    <w:link w:val="a7"/>
    <w:uiPriority w:val="99"/>
    <w:semiHidden/>
    <w:rsid w:val="008716E7"/>
    <w:rPr>
      <w:b/>
      <w:bCs/>
    </w:rPr>
  </w:style>
  <w:style w:type="paragraph" w:styleId="a8">
    <w:name w:val="Balloon Text"/>
    <w:basedOn w:val="a"/>
    <w:link w:val="Char3"/>
    <w:uiPriority w:val="99"/>
    <w:semiHidden/>
    <w:unhideWhenUsed/>
    <w:rsid w:val="008716E7"/>
    <w:rPr>
      <w:sz w:val="18"/>
      <w:szCs w:val="18"/>
    </w:rPr>
  </w:style>
  <w:style w:type="character" w:customStyle="1" w:styleId="Char3">
    <w:name w:val="批注框文本 Char"/>
    <w:basedOn w:val="a0"/>
    <w:link w:val="a8"/>
    <w:uiPriority w:val="99"/>
    <w:semiHidden/>
    <w:rsid w:val="008716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4</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高克勋</dc:creator>
  <cp:keywords/>
  <dc:description/>
  <cp:lastModifiedBy>ZHONGM</cp:lastModifiedBy>
  <cp:revision>2</cp:revision>
  <dcterms:created xsi:type="dcterms:W3CDTF">2018-08-20T16:33:00Z</dcterms:created>
  <dcterms:modified xsi:type="dcterms:W3CDTF">2018-08-20T16:33:00Z</dcterms:modified>
</cp:coreProperties>
</file>