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EB" w:rsidRDefault="00E74CEB" w:rsidP="00E74CEB">
      <w:pPr>
        <w:spacing w:line="360" w:lineRule="auto"/>
        <w:jc w:val="center"/>
        <w:rPr>
          <w:rFonts w:ascii="宋体" w:hAnsi="宋体"/>
          <w:b/>
          <w:sz w:val="36"/>
          <w:szCs w:val="36"/>
        </w:rPr>
      </w:pPr>
      <w:bookmarkStart w:id="0" w:name="_GoBack"/>
      <w:bookmarkEnd w:id="0"/>
    </w:p>
    <w:p w:rsidR="00E74CEB" w:rsidRDefault="00E74CEB" w:rsidP="00E74CEB">
      <w:pPr>
        <w:spacing w:line="360" w:lineRule="auto"/>
        <w:jc w:val="center"/>
        <w:rPr>
          <w:rFonts w:ascii="宋体" w:hAnsi="宋体"/>
          <w:b/>
          <w:sz w:val="36"/>
          <w:szCs w:val="36"/>
        </w:rPr>
      </w:pPr>
    </w:p>
    <w:p w:rsidR="00E74CEB" w:rsidRDefault="00E74CEB" w:rsidP="00E74CEB">
      <w:pPr>
        <w:spacing w:line="360" w:lineRule="auto"/>
        <w:jc w:val="center"/>
        <w:rPr>
          <w:rFonts w:ascii="宋体" w:hAnsi="宋体"/>
          <w:b/>
          <w:sz w:val="36"/>
          <w:szCs w:val="36"/>
        </w:rPr>
      </w:pPr>
    </w:p>
    <w:p w:rsidR="00E74CEB" w:rsidRDefault="00E74CEB" w:rsidP="00E74CEB">
      <w:pPr>
        <w:spacing w:line="360" w:lineRule="auto"/>
        <w:jc w:val="center"/>
        <w:rPr>
          <w:rFonts w:ascii="宋体" w:hAnsi="宋体"/>
          <w:b/>
          <w:sz w:val="36"/>
          <w:szCs w:val="36"/>
        </w:rPr>
      </w:pPr>
    </w:p>
    <w:p w:rsidR="00E74CEB" w:rsidRPr="004676BD" w:rsidRDefault="00B80340" w:rsidP="00E74CEB">
      <w:pPr>
        <w:spacing w:line="360" w:lineRule="auto"/>
        <w:jc w:val="center"/>
        <w:rPr>
          <w:rFonts w:ascii="宋体" w:hAnsi="宋体"/>
          <w:b/>
          <w:sz w:val="36"/>
          <w:szCs w:val="36"/>
        </w:rPr>
      </w:pPr>
      <w:r>
        <w:rPr>
          <w:rFonts w:ascii="宋体" w:hAnsi="宋体" w:hint="eastAsia"/>
          <w:b/>
          <w:sz w:val="36"/>
          <w:szCs w:val="36"/>
        </w:rPr>
        <w:t>招商招庆纯债债券型证券投资基金</w:t>
      </w:r>
    </w:p>
    <w:p w:rsidR="00E74CEB" w:rsidRPr="00E74CEB" w:rsidRDefault="00E74CEB" w:rsidP="00E74CEB">
      <w:pPr>
        <w:spacing w:line="360" w:lineRule="auto"/>
        <w:jc w:val="center"/>
        <w:rPr>
          <w:rFonts w:ascii="宋体" w:hAnsi="宋体"/>
          <w:b/>
          <w:sz w:val="36"/>
          <w:szCs w:val="36"/>
        </w:rPr>
      </w:pPr>
      <w:r w:rsidRPr="004676BD">
        <w:rPr>
          <w:rFonts w:ascii="宋体" w:hAnsi="宋体" w:hint="eastAsia"/>
          <w:b/>
          <w:sz w:val="36"/>
          <w:szCs w:val="36"/>
        </w:rPr>
        <w:t>清算报告</w:t>
      </w: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基金管理人：招商基金管理有限公司</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基金托管人：</w:t>
      </w:r>
      <w:r w:rsidR="00B80340">
        <w:rPr>
          <w:rFonts w:ascii="宋体" w:hAnsi="宋体" w:hint="eastAsia"/>
          <w:sz w:val="24"/>
        </w:rPr>
        <w:t>南京</w:t>
      </w:r>
      <w:r w:rsidR="004B23EB">
        <w:rPr>
          <w:rFonts w:ascii="宋体" w:hAnsi="宋体" w:hint="eastAsia"/>
          <w:sz w:val="24"/>
        </w:rPr>
        <w:t>银行</w:t>
      </w:r>
      <w:r w:rsidRPr="004676BD">
        <w:rPr>
          <w:rFonts w:ascii="宋体" w:hAnsi="宋体" w:hint="eastAsia"/>
          <w:sz w:val="24"/>
        </w:rPr>
        <w:t>股份有限公司</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清算报告出具日：201</w:t>
      </w:r>
      <w:r w:rsidR="00971DF9">
        <w:rPr>
          <w:rFonts w:ascii="宋体" w:hAnsi="宋体" w:hint="eastAsia"/>
          <w:sz w:val="24"/>
        </w:rPr>
        <w:t>8</w:t>
      </w:r>
      <w:r w:rsidRPr="004676BD">
        <w:rPr>
          <w:rFonts w:ascii="宋体" w:hAnsi="宋体" w:hint="eastAsia"/>
          <w:sz w:val="24"/>
        </w:rPr>
        <w:t>年</w:t>
      </w:r>
      <w:r w:rsidR="0025116B" w:rsidRPr="0025116B">
        <w:rPr>
          <w:rFonts w:ascii="宋体" w:hAnsi="宋体" w:hint="eastAsia"/>
          <w:sz w:val="24"/>
        </w:rPr>
        <w:t>7</w:t>
      </w:r>
      <w:r w:rsidRPr="0025116B">
        <w:rPr>
          <w:rFonts w:ascii="宋体" w:hAnsi="宋体" w:hint="eastAsia"/>
          <w:sz w:val="24"/>
        </w:rPr>
        <w:t>月</w:t>
      </w:r>
      <w:r w:rsidR="0025116B" w:rsidRPr="0025116B">
        <w:rPr>
          <w:rFonts w:ascii="宋体" w:hAnsi="宋体" w:hint="eastAsia"/>
          <w:sz w:val="24"/>
        </w:rPr>
        <w:t>2</w:t>
      </w:r>
      <w:r w:rsidRPr="0025116B">
        <w:rPr>
          <w:rFonts w:ascii="宋体" w:hAnsi="宋体" w:hint="eastAsia"/>
          <w:sz w:val="24"/>
        </w:rPr>
        <w:t>日</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清算报告公告日：201</w:t>
      </w:r>
      <w:r w:rsidR="00971DF9">
        <w:rPr>
          <w:rFonts w:ascii="宋体" w:hAnsi="宋体" w:hint="eastAsia"/>
          <w:sz w:val="24"/>
        </w:rPr>
        <w:t>8</w:t>
      </w:r>
      <w:r w:rsidRPr="004676BD">
        <w:rPr>
          <w:rFonts w:ascii="宋体" w:hAnsi="宋体" w:hint="eastAsia"/>
          <w:sz w:val="24"/>
        </w:rPr>
        <w:t>年</w:t>
      </w:r>
      <w:r w:rsidR="000E4B53" w:rsidRPr="000E4B53">
        <w:rPr>
          <w:rFonts w:ascii="宋体" w:hAnsi="宋体" w:hint="eastAsia"/>
          <w:sz w:val="24"/>
        </w:rPr>
        <w:t>8</w:t>
      </w:r>
      <w:r w:rsidRPr="000E4B53">
        <w:rPr>
          <w:rFonts w:ascii="宋体" w:hAnsi="宋体" w:hint="eastAsia"/>
          <w:sz w:val="24"/>
        </w:rPr>
        <w:t>月</w:t>
      </w:r>
      <w:r w:rsidR="000E4B53" w:rsidRPr="000E4B53">
        <w:rPr>
          <w:rFonts w:ascii="宋体" w:hAnsi="宋体" w:hint="eastAsia"/>
          <w:sz w:val="24"/>
        </w:rPr>
        <w:t>10</w:t>
      </w:r>
      <w:r w:rsidRPr="000E4B53">
        <w:rPr>
          <w:rFonts w:ascii="宋体" w:hAnsi="宋体" w:hint="eastAsia"/>
          <w:sz w:val="24"/>
        </w:rPr>
        <w:t>日</w:t>
      </w:r>
    </w:p>
    <w:p w:rsidR="00E74CEB" w:rsidRPr="004676BD" w:rsidRDefault="00E74CEB" w:rsidP="00E74CEB">
      <w:pPr>
        <w:spacing w:line="360" w:lineRule="auto"/>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numPr>
          <w:ilvl w:val="0"/>
          <w:numId w:val="1"/>
        </w:numPr>
        <w:jc w:val="center"/>
        <w:rPr>
          <w:rFonts w:ascii="宋体" w:hAnsi="宋体"/>
          <w:sz w:val="24"/>
        </w:rPr>
        <w:sectPr w:rsidR="00E74CEB" w:rsidRPr="004676BD" w:rsidSect="00B9306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rsidR="00E74CEB" w:rsidRDefault="00E74CEB" w:rsidP="009A5FEB">
      <w:pPr>
        <w:pStyle w:val="aa"/>
        <w:numPr>
          <w:ilvl w:val="0"/>
          <w:numId w:val="8"/>
        </w:numPr>
        <w:spacing w:line="360" w:lineRule="auto"/>
        <w:ind w:firstLineChars="0"/>
        <w:jc w:val="center"/>
        <w:rPr>
          <w:rFonts w:ascii="宋体" w:hAnsi="宋体"/>
          <w:b/>
          <w:sz w:val="24"/>
        </w:rPr>
      </w:pPr>
      <w:r w:rsidRPr="009A5FEB">
        <w:rPr>
          <w:rFonts w:ascii="宋体" w:hAnsi="宋体" w:hint="eastAsia"/>
          <w:b/>
          <w:sz w:val="24"/>
        </w:rPr>
        <w:lastRenderedPageBreak/>
        <w:t>重要提示</w:t>
      </w:r>
    </w:p>
    <w:p w:rsidR="00C60582" w:rsidRPr="009A5FEB" w:rsidRDefault="00C60582" w:rsidP="00C60582"/>
    <w:p w:rsidR="00235F72" w:rsidRPr="00235F72" w:rsidRDefault="00235F72" w:rsidP="00235F72">
      <w:pPr>
        <w:spacing w:line="360" w:lineRule="auto"/>
        <w:ind w:firstLine="420"/>
        <w:rPr>
          <w:rFonts w:ascii="宋体" w:hAnsi="宋体"/>
        </w:rPr>
      </w:pPr>
      <w:r w:rsidRPr="00235F72">
        <w:rPr>
          <w:rFonts w:ascii="宋体" w:hAnsi="宋体" w:hint="eastAsia"/>
        </w:rPr>
        <w:t>招商招庆纯债债券型证券投资基金（以下简称“本基金”）经中国证券监督管理委员会2016年8月30日《关于准予招商招庆纯债债券型证券投资基金注册的批复》（证监许可【2016】1988号）注册公开募集，自2016年10月18日起基金合同生效，基金管理人为招商基金管理有限公司，基金托管人为南京银行股份有限公司。</w:t>
      </w:r>
    </w:p>
    <w:p w:rsidR="00235F72" w:rsidRPr="00235F72" w:rsidRDefault="00235F72" w:rsidP="00235F72">
      <w:pPr>
        <w:spacing w:line="360" w:lineRule="auto"/>
        <w:ind w:firstLine="420"/>
        <w:rPr>
          <w:rFonts w:ascii="宋体" w:hAnsi="宋体"/>
        </w:rPr>
      </w:pPr>
      <w:r w:rsidRPr="00235F72">
        <w:rPr>
          <w:rFonts w:ascii="宋体" w:hAnsi="宋体" w:hint="eastAsia"/>
        </w:rPr>
        <w:t>根据《中华人民共和国证券投资基金法》第四十七条的规定，“基金份额持有人大会由全体基金份额持有人组成，行使下列职权：（二）决定修改基金合同的重要内容或者提前终止基金合同”；第八十条规定，“有下列情形之一的，基金合同终止：（二）基金份额持有人大会决定终止”。根据《招商招庆纯债债券型证券投资基金基金合同》“第十九部分 基金合同的变更、终止与基金财产的清算”的“二、《基金合同》的终止事由”中约定，“有下列情形之一的，在履行相关程序后，《基金合同》应当终止：1、基金份额持有人大会决定终止的”。根据《公开募集证券投资基金运作管理办法》第四十八条的规定，“基金份额持有人大会决定的事项自表决通过之日起生效”。</w:t>
      </w:r>
    </w:p>
    <w:p w:rsidR="00235F72" w:rsidRPr="00235F72" w:rsidRDefault="00235F72" w:rsidP="00235F72">
      <w:pPr>
        <w:spacing w:line="360" w:lineRule="auto"/>
        <w:ind w:firstLine="420"/>
        <w:rPr>
          <w:rFonts w:ascii="宋体" w:hAnsi="宋体"/>
        </w:rPr>
      </w:pPr>
      <w:r w:rsidRPr="00235F72">
        <w:rPr>
          <w:rFonts w:ascii="宋体" w:hAnsi="宋体" w:hint="eastAsia"/>
        </w:rPr>
        <w:t>为召集基金份额持有人大会审议《关于终止招商招庆纯债债券型证券投资基金基金合同有关事项的议案》，基金管理人已于2018年5月18日刊登了《关于以通讯方式召开招商招庆纯债债券型证券投资基金基金份额持有人大会的公告》，并于2018年5月21日、2018年5月22日陆续刊登了提示性公告。本次基金份额持有人大会于2018年6月20日表决通过了本次会议议案，本次大会决议自该日起生效，基金管理人于2018年6月21日刊登了《关于招商招庆纯债债券型证券投资基金基金份额持有人大会表决结果暨决议生效的公告》。</w:t>
      </w:r>
    </w:p>
    <w:p w:rsidR="00235F72" w:rsidRPr="00235F72" w:rsidRDefault="00235F72" w:rsidP="00235F72">
      <w:pPr>
        <w:spacing w:line="360" w:lineRule="auto"/>
        <w:ind w:firstLine="420"/>
        <w:rPr>
          <w:rFonts w:ascii="宋体" w:hAnsi="宋体"/>
        </w:rPr>
      </w:pPr>
      <w:r w:rsidRPr="00235F72">
        <w:rPr>
          <w:rFonts w:ascii="宋体" w:hAnsi="宋体" w:hint="eastAsia"/>
        </w:rPr>
        <w:t>基金管理人、基金托管人、德勤华永会计师事务所（特殊普通合伙）和上海源泰律师事务所于2018年</w:t>
      </w:r>
      <w:r w:rsidR="00C50D80">
        <w:rPr>
          <w:rFonts w:ascii="宋体" w:hAnsi="宋体" w:hint="eastAsia"/>
        </w:rPr>
        <w:t>6</w:t>
      </w:r>
      <w:r w:rsidRPr="00235F72">
        <w:rPr>
          <w:rFonts w:ascii="宋体" w:hAnsi="宋体" w:hint="eastAsia"/>
        </w:rPr>
        <w:t>月</w:t>
      </w:r>
      <w:r w:rsidR="00C50D80">
        <w:rPr>
          <w:rFonts w:ascii="宋体" w:hAnsi="宋体" w:hint="eastAsia"/>
        </w:rPr>
        <w:t>22</w:t>
      </w:r>
      <w:r w:rsidRPr="00235F72">
        <w:rPr>
          <w:rFonts w:ascii="宋体" w:hAnsi="宋体" w:hint="eastAsia"/>
        </w:rPr>
        <w:t>日成立基金财产清算小组履行基金财产清算程序，并由德勤华永会计师事务所（特殊普通合伙）对本基金进行清算审计，上海源泰律师事务所对清算事宜出具法律意见。</w:t>
      </w:r>
    </w:p>
    <w:p w:rsidR="009A5FEB" w:rsidRPr="00235F72" w:rsidRDefault="009A5FEB" w:rsidP="009A5FEB"/>
    <w:p w:rsidR="009A5FEB" w:rsidRPr="009A5FEB" w:rsidRDefault="00BD0A8D" w:rsidP="009A5FEB">
      <w:pPr>
        <w:pStyle w:val="aa"/>
        <w:numPr>
          <w:ilvl w:val="0"/>
          <w:numId w:val="8"/>
        </w:numPr>
        <w:spacing w:line="360" w:lineRule="auto"/>
        <w:ind w:firstLineChars="0"/>
        <w:jc w:val="center"/>
        <w:rPr>
          <w:rFonts w:ascii="宋体" w:hAnsi="宋体"/>
          <w:b/>
          <w:sz w:val="24"/>
        </w:rPr>
      </w:pPr>
      <w:r>
        <w:rPr>
          <w:rFonts w:ascii="宋体" w:hAnsi="宋体" w:hint="eastAsia"/>
          <w:b/>
          <w:sz w:val="24"/>
        </w:rPr>
        <w:t>基金概况</w:t>
      </w:r>
    </w:p>
    <w:tbl>
      <w:tblPr>
        <w:tblStyle w:val="-noheader"/>
        <w:tblW w:w="0" w:type="auto"/>
        <w:tblLayout w:type="fixed"/>
        <w:tblLook w:val="04A0"/>
      </w:tblPr>
      <w:tblGrid>
        <w:gridCol w:w="2840"/>
        <w:gridCol w:w="2841"/>
        <w:gridCol w:w="2841"/>
      </w:tblGrid>
      <w:tr w:rsidR="00B80340" w:rsidRPr="00B80340" w:rsidTr="00B80340">
        <w:trPr>
          <w:trHeight w:val="187"/>
        </w:trPr>
        <w:tc>
          <w:tcPr>
            <w:tcW w:w="2840" w:type="dxa"/>
          </w:tcPr>
          <w:p w:rsidR="00B80340" w:rsidRPr="00B80340" w:rsidRDefault="00B80340" w:rsidP="00B80340">
            <w:pPr>
              <w:pStyle w:val="a7"/>
              <w:spacing w:line="276" w:lineRule="auto"/>
              <w:rPr>
                <w:rFonts w:ascii="宋体" w:hAnsi="宋体"/>
              </w:rPr>
            </w:pPr>
            <w:r w:rsidRPr="00B80340">
              <w:rPr>
                <w:rFonts w:ascii="宋体" w:hAnsi="宋体" w:hint="eastAsia"/>
              </w:rPr>
              <w:t>基金名称</w:t>
            </w:r>
          </w:p>
        </w:tc>
        <w:tc>
          <w:tcPr>
            <w:tcW w:w="5682" w:type="dxa"/>
            <w:gridSpan w:val="2"/>
          </w:tcPr>
          <w:p w:rsidR="00B80340" w:rsidRPr="00B80340" w:rsidRDefault="00B80340" w:rsidP="00B80340">
            <w:pPr>
              <w:pStyle w:val="a7"/>
              <w:spacing w:line="276" w:lineRule="auto"/>
              <w:rPr>
                <w:rFonts w:ascii="宋体" w:hAnsi="宋体"/>
              </w:rPr>
            </w:pPr>
            <w:r w:rsidRPr="00B80340">
              <w:rPr>
                <w:rFonts w:ascii="宋体" w:hAnsi="宋体" w:hint="eastAsia"/>
              </w:rPr>
              <w:t>招商招庆纯债债券型证券投资基金</w:t>
            </w:r>
          </w:p>
        </w:tc>
      </w:tr>
      <w:tr w:rsidR="00B80340" w:rsidRPr="00B80340" w:rsidTr="00822711">
        <w:tc>
          <w:tcPr>
            <w:tcW w:w="2840" w:type="dxa"/>
          </w:tcPr>
          <w:p w:rsidR="00B80340" w:rsidRPr="00B80340" w:rsidRDefault="00B80340" w:rsidP="00B80340">
            <w:pPr>
              <w:pStyle w:val="a7"/>
              <w:spacing w:line="276" w:lineRule="auto"/>
              <w:rPr>
                <w:rFonts w:ascii="宋体" w:hAnsi="宋体"/>
              </w:rPr>
            </w:pPr>
            <w:r w:rsidRPr="00B80340">
              <w:rPr>
                <w:rFonts w:ascii="宋体" w:hAnsi="宋体" w:hint="eastAsia"/>
              </w:rPr>
              <w:t>基金简称</w:t>
            </w:r>
          </w:p>
        </w:tc>
        <w:tc>
          <w:tcPr>
            <w:tcW w:w="5682" w:type="dxa"/>
            <w:gridSpan w:val="2"/>
          </w:tcPr>
          <w:p w:rsidR="00B80340" w:rsidRPr="00B80340" w:rsidRDefault="00B80340" w:rsidP="00B80340">
            <w:pPr>
              <w:pStyle w:val="a7"/>
              <w:spacing w:line="276" w:lineRule="auto"/>
              <w:rPr>
                <w:rFonts w:ascii="宋体" w:hAnsi="宋体"/>
              </w:rPr>
            </w:pPr>
            <w:r w:rsidRPr="00B80340">
              <w:rPr>
                <w:rFonts w:ascii="宋体" w:hAnsi="宋体" w:hint="eastAsia"/>
              </w:rPr>
              <w:t>招商招庆纯债</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基金主代码</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rPr>
              <w:t>003369</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交易代码</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rPr>
              <w:t>003369</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基金运作方式</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hint="eastAsia"/>
              </w:rPr>
              <w:t>契约型开放式</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lastRenderedPageBreak/>
              <w:t>基金合同生效日</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rPr>
              <w:t>2016</w:t>
            </w:r>
            <w:r w:rsidRPr="00B80340">
              <w:rPr>
                <w:rFonts w:ascii="宋体" w:hAnsi="宋体" w:hint="eastAsia"/>
              </w:rPr>
              <w:t>年</w:t>
            </w:r>
            <w:r w:rsidRPr="00B80340">
              <w:rPr>
                <w:rFonts w:ascii="宋体" w:hAnsi="宋体"/>
              </w:rPr>
              <w:t>10</w:t>
            </w:r>
            <w:r w:rsidRPr="00B80340">
              <w:rPr>
                <w:rFonts w:ascii="宋体" w:hAnsi="宋体" w:hint="eastAsia"/>
              </w:rPr>
              <w:t>月</w:t>
            </w:r>
            <w:r w:rsidRPr="00B80340">
              <w:rPr>
                <w:rFonts w:ascii="宋体" w:hAnsi="宋体"/>
              </w:rPr>
              <w:t>18</w:t>
            </w:r>
            <w:r w:rsidRPr="00B80340">
              <w:rPr>
                <w:rFonts w:ascii="宋体" w:hAnsi="宋体" w:hint="eastAsia"/>
              </w:rPr>
              <w:t>日</w:t>
            </w:r>
          </w:p>
        </w:tc>
      </w:tr>
      <w:tr w:rsidR="00B80340" w:rsidRPr="00B80340" w:rsidTr="00822711">
        <w:tc>
          <w:tcPr>
            <w:tcW w:w="2840" w:type="dxa"/>
            <w:vAlign w:val="center"/>
          </w:tcPr>
          <w:p w:rsidR="00B80340" w:rsidRPr="00B80340" w:rsidRDefault="00A60ADA" w:rsidP="00B80340">
            <w:pPr>
              <w:pStyle w:val="a7"/>
              <w:spacing w:line="276" w:lineRule="auto"/>
              <w:rPr>
                <w:rFonts w:ascii="宋体" w:hAnsi="宋体"/>
              </w:rPr>
            </w:pPr>
            <w:r>
              <w:rPr>
                <w:rFonts w:ascii="宋体" w:hAnsi="宋体" w:hint="eastAsia"/>
              </w:rPr>
              <w:t>最后运作日</w:t>
            </w:r>
            <w:r w:rsidR="00B80340" w:rsidRPr="00B80340">
              <w:rPr>
                <w:rFonts w:ascii="宋体" w:hAnsi="宋体" w:hint="eastAsia"/>
              </w:rPr>
              <w:t>基金份额总额</w:t>
            </w:r>
          </w:p>
        </w:tc>
        <w:tc>
          <w:tcPr>
            <w:tcW w:w="5682" w:type="dxa"/>
            <w:gridSpan w:val="2"/>
            <w:vAlign w:val="center"/>
          </w:tcPr>
          <w:p w:rsidR="00B80340" w:rsidRPr="00B80340" w:rsidRDefault="00372216" w:rsidP="00A60ADA">
            <w:pPr>
              <w:pStyle w:val="a7"/>
              <w:spacing w:line="276" w:lineRule="auto"/>
              <w:rPr>
                <w:rFonts w:ascii="宋体" w:hAnsi="宋体"/>
              </w:rPr>
            </w:pPr>
            <w:r w:rsidRPr="00372216">
              <w:rPr>
                <w:rFonts w:ascii="宋体" w:hAnsi="宋体"/>
              </w:rPr>
              <w:t>101,520,141.34</w:t>
            </w:r>
            <w:r w:rsidR="00A60ADA">
              <w:rPr>
                <w:rFonts w:ascii="宋体" w:hAnsi="宋体" w:hint="eastAsia"/>
              </w:rPr>
              <w:t>份</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投资目标</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hint="eastAsia"/>
              </w:rPr>
              <w:t>在控制投资风险的前提下，力争长期内实现超越业绩比较基准的投资回报。</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投资策略</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资产在非信用类固定收益类证券（国债、中央银行票据等）和信用类固定收益类证券之间的配置比例。具体包括：久期策略、期限结构策略、类属配置策略、信用债投资策略、杠杆投资策略、个券挖掘策略资产支持证券的投资策略、中小企业私募债券投资策略、国债期货投资策略。本基金将根据审慎原则投资中小企业私募债。</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业绩比较基准</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中债综合指数收益率</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风险收益特征</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本基金为债券型基金，预期收益和预期风险高于货币市场基金，但低于混合型基金、股票型基金，属于中等风险</w:t>
            </w:r>
            <w:r w:rsidRPr="00B80340">
              <w:rPr>
                <w:rFonts w:ascii="宋体" w:hAnsi="宋体"/>
              </w:rPr>
              <w:t>/</w:t>
            </w:r>
            <w:r w:rsidRPr="00B80340">
              <w:rPr>
                <w:rFonts w:ascii="宋体" w:hAnsi="宋体" w:hint="eastAsia"/>
              </w:rPr>
              <w:t>收益的产品。</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基金管理人</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招商基金管理有限公司</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基金托管人</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hint="eastAsia"/>
              </w:rPr>
              <w:t>南京银行股份有限公司</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下属分级基金的基金简称</w:t>
            </w:r>
          </w:p>
        </w:tc>
        <w:tc>
          <w:tcPr>
            <w:tcW w:w="2841"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招商招庆纯债</w:t>
            </w:r>
            <w:r w:rsidRPr="00B80340">
              <w:rPr>
                <w:rFonts w:ascii="宋体" w:hAnsi="宋体"/>
              </w:rPr>
              <w:t>A</w:t>
            </w:r>
          </w:p>
        </w:tc>
        <w:tc>
          <w:tcPr>
            <w:tcW w:w="2841"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招商招庆纯债</w:t>
            </w:r>
            <w:r w:rsidRPr="00B80340">
              <w:rPr>
                <w:rFonts w:ascii="宋体" w:hAnsi="宋体"/>
              </w:rPr>
              <w:t>C</w:t>
            </w:r>
          </w:p>
        </w:tc>
      </w:tr>
      <w:tr w:rsidR="00B80340" w:rsidRPr="00B80340" w:rsidTr="00822711">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下属分级基金的交易代码</w:t>
            </w:r>
          </w:p>
        </w:tc>
        <w:tc>
          <w:tcPr>
            <w:tcW w:w="2841" w:type="dxa"/>
            <w:vAlign w:val="center"/>
          </w:tcPr>
          <w:p w:rsidR="00B80340" w:rsidRPr="00B80340" w:rsidRDefault="00B80340" w:rsidP="00B80340">
            <w:pPr>
              <w:pStyle w:val="a7"/>
              <w:spacing w:line="276" w:lineRule="auto"/>
              <w:rPr>
                <w:rFonts w:ascii="宋体" w:hAnsi="宋体"/>
              </w:rPr>
            </w:pPr>
            <w:r w:rsidRPr="00B80340">
              <w:rPr>
                <w:rFonts w:ascii="宋体" w:hAnsi="宋体"/>
              </w:rPr>
              <w:t>003369</w:t>
            </w:r>
          </w:p>
        </w:tc>
        <w:tc>
          <w:tcPr>
            <w:tcW w:w="2841" w:type="dxa"/>
            <w:vAlign w:val="center"/>
          </w:tcPr>
          <w:p w:rsidR="00B80340" w:rsidRPr="00B80340" w:rsidRDefault="00B80340" w:rsidP="00B80340">
            <w:pPr>
              <w:pStyle w:val="a7"/>
              <w:spacing w:line="276" w:lineRule="auto"/>
              <w:rPr>
                <w:rFonts w:ascii="宋体" w:hAnsi="宋体"/>
              </w:rPr>
            </w:pPr>
            <w:r w:rsidRPr="00B80340">
              <w:rPr>
                <w:rFonts w:ascii="宋体" w:hAnsi="宋体"/>
              </w:rPr>
              <w:t>003370</w:t>
            </w:r>
          </w:p>
        </w:tc>
      </w:tr>
      <w:tr w:rsidR="00B80340" w:rsidRPr="00B80340" w:rsidTr="00822711">
        <w:tc>
          <w:tcPr>
            <w:tcW w:w="2840" w:type="dxa"/>
            <w:vAlign w:val="center"/>
          </w:tcPr>
          <w:p w:rsidR="00B80340" w:rsidRPr="00B80340" w:rsidRDefault="00A60ADA" w:rsidP="00B80340">
            <w:pPr>
              <w:pStyle w:val="a7"/>
              <w:spacing w:line="276" w:lineRule="auto"/>
              <w:rPr>
                <w:rFonts w:ascii="宋体" w:hAnsi="宋体"/>
              </w:rPr>
            </w:pPr>
            <w:r>
              <w:rPr>
                <w:rFonts w:ascii="宋体" w:hAnsi="宋体" w:hint="eastAsia"/>
              </w:rPr>
              <w:t>最后运作日</w:t>
            </w:r>
            <w:r w:rsidR="00B80340" w:rsidRPr="00B80340">
              <w:rPr>
                <w:rFonts w:ascii="宋体" w:hAnsi="宋体" w:hint="eastAsia"/>
              </w:rPr>
              <w:t>下属分级基金的份额总额</w:t>
            </w:r>
          </w:p>
        </w:tc>
        <w:tc>
          <w:tcPr>
            <w:tcW w:w="2841" w:type="dxa"/>
            <w:vAlign w:val="center"/>
          </w:tcPr>
          <w:p w:rsidR="00B80340" w:rsidRPr="00B80340" w:rsidRDefault="00372216" w:rsidP="00A60ADA">
            <w:pPr>
              <w:pStyle w:val="a7"/>
              <w:spacing w:line="276" w:lineRule="auto"/>
              <w:rPr>
                <w:rFonts w:ascii="宋体" w:hAnsi="宋体"/>
              </w:rPr>
            </w:pPr>
            <w:r w:rsidRPr="00372216">
              <w:rPr>
                <w:rFonts w:ascii="宋体" w:hAnsi="宋体"/>
              </w:rPr>
              <w:t>101,456,048.73</w:t>
            </w:r>
            <w:r w:rsidR="00A60ADA">
              <w:rPr>
                <w:rFonts w:ascii="宋体" w:hAnsi="宋体" w:hint="eastAsia"/>
              </w:rPr>
              <w:t>份</w:t>
            </w:r>
          </w:p>
        </w:tc>
        <w:tc>
          <w:tcPr>
            <w:tcW w:w="2841" w:type="dxa"/>
            <w:vAlign w:val="center"/>
          </w:tcPr>
          <w:p w:rsidR="00B80340" w:rsidRPr="00B80340" w:rsidRDefault="00372216" w:rsidP="00A60ADA">
            <w:pPr>
              <w:pStyle w:val="a7"/>
              <w:spacing w:line="276" w:lineRule="auto"/>
              <w:rPr>
                <w:rFonts w:ascii="宋体" w:hAnsi="宋体"/>
              </w:rPr>
            </w:pPr>
            <w:r w:rsidRPr="00372216">
              <w:rPr>
                <w:rFonts w:ascii="宋体" w:hAnsi="宋体"/>
              </w:rPr>
              <w:t>64,092.61</w:t>
            </w:r>
            <w:r w:rsidR="00A60ADA">
              <w:rPr>
                <w:rFonts w:ascii="宋体" w:hAnsi="宋体" w:hint="eastAsia"/>
              </w:rPr>
              <w:t>份</w:t>
            </w:r>
          </w:p>
        </w:tc>
      </w:tr>
    </w:tbl>
    <w:p w:rsidR="00E74CEB" w:rsidRPr="00B80340" w:rsidRDefault="00E74CEB" w:rsidP="009A5FEB">
      <w:pPr>
        <w:pStyle w:val="aa"/>
        <w:spacing w:line="360" w:lineRule="auto"/>
        <w:ind w:left="480" w:firstLineChars="0" w:firstLine="0"/>
        <w:rPr>
          <w:rFonts w:ascii="宋体" w:hAnsi="宋体"/>
          <w:b/>
          <w:sz w:val="24"/>
          <w:highlight w:val="yellow"/>
        </w:rPr>
      </w:pPr>
    </w:p>
    <w:p w:rsidR="00E74CEB" w:rsidRPr="00B80340" w:rsidRDefault="00E74CEB" w:rsidP="00E74CEB">
      <w:pPr>
        <w:jc w:val="center"/>
        <w:rPr>
          <w:rFonts w:ascii="宋体" w:hAnsi="宋体"/>
          <w:b/>
          <w:sz w:val="24"/>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基金运作情况</w:t>
      </w:r>
    </w:p>
    <w:p w:rsidR="00164B16" w:rsidRPr="00164B16" w:rsidRDefault="00164B16" w:rsidP="00164B16"/>
    <w:p w:rsidR="00235F72" w:rsidRPr="00235F72" w:rsidRDefault="00235F72" w:rsidP="00235F72">
      <w:pPr>
        <w:spacing w:line="360" w:lineRule="auto"/>
        <w:ind w:firstLine="420"/>
        <w:rPr>
          <w:rFonts w:ascii="宋体" w:hAnsi="宋体"/>
        </w:rPr>
      </w:pPr>
      <w:r w:rsidRPr="00235F72">
        <w:rPr>
          <w:rFonts w:ascii="宋体" w:hAnsi="宋体" w:hint="eastAsia"/>
        </w:rPr>
        <w:t>本基金经中国证监会2016年8月30日证监许可【2016】1988号文注册募集，由基金管理人依照法律法规、基金合同等规定于2016年10月14日向社会公开募集。本基金基金合同于2016年10月18日正式生效，基金合同生效日的基金份额总数为</w:t>
      </w:r>
      <w:r w:rsidRPr="00235F72">
        <w:rPr>
          <w:rFonts w:ascii="宋体" w:hAnsi="宋体"/>
        </w:rPr>
        <w:t>200,007,863.92</w:t>
      </w:r>
      <w:r w:rsidRPr="00235F72">
        <w:rPr>
          <w:rFonts w:ascii="宋体" w:hAnsi="宋体" w:hint="eastAsia"/>
        </w:rPr>
        <w:t>份。自2016年10月18日至2018年6月21日期间，本基金按基金合同约定正常运作。</w:t>
      </w:r>
    </w:p>
    <w:p w:rsidR="00E74CEB" w:rsidRPr="004676BD" w:rsidRDefault="00235F72" w:rsidP="00235F72">
      <w:pPr>
        <w:spacing w:line="360" w:lineRule="auto"/>
        <w:ind w:firstLine="420"/>
        <w:rPr>
          <w:rFonts w:ascii="宋体" w:hAnsi="宋体"/>
        </w:rPr>
      </w:pPr>
      <w:r w:rsidRPr="00235F72">
        <w:rPr>
          <w:rFonts w:ascii="宋体" w:hAnsi="宋体" w:hint="eastAsia"/>
        </w:rPr>
        <w:t>根据《中华人民共和国证券投资基金法》、《公开募集证券投资基金运作管理办法》、《招商招庆纯债债券型证券投资基金基金合同》等有关规定，经本基金份额持有人大会2018年6月20日表决通过，决定终止基金合同，并对本基金进行变现及清算程序。基金管理人已就该事项于2018年6月21日刊登了《关于招商招庆纯债债券型证券投资基金基金份额持有人大会表决结果暨决议生效的公告》。本基金从2018年6月22日起进入清算期</w:t>
      </w:r>
      <w:r w:rsidR="00164B16" w:rsidRPr="00164B16">
        <w:rPr>
          <w:rFonts w:ascii="宋体" w:hAnsi="宋体" w:hint="eastAsia"/>
        </w:rPr>
        <w:t>。</w:t>
      </w:r>
    </w:p>
    <w:p w:rsidR="00E74CEB" w:rsidRPr="004676BD" w:rsidRDefault="00E74CEB" w:rsidP="00E74CEB">
      <w:pPr>
        <w:ind w:firstLine="420"/>
        <w:rPr>
          <w:rFonts w:ascii="宋体" w:hAnsi="宋体"/>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财务会计报告</w:t>
      </w:r>
    </w:p>
    <w:p w:rsidR="00164B16" w:rsidRPr="00164B16" w:rsidRDefault="00164B16" w:rsidP="00164B16"/>
    <w:p w:rsidR="00E74CEB" w:rsidRPr="004676BD" w:rsidRDefault="00E74CEB" w:rsidP="00E74CEB">
      <w:pPr>
        <w:spacing w:line="360" w:lineRule="auto"/>
        <w:rPr>
          <w:rFonts w:ascii="宋体" w:hAnsi="宋体"/>
        </w:rPr>
      </w:pPr>
      <w:r w:rsidRPr="004676BD">
        <w:rPr>
          <w:rFonts w:ascii="宋体" w:hAnsi="宋体" w:hint="eastAsia"/>
        </w:rPr>
        <w:t>基金最后运作日资产负债表（已经审计）</w:t>
      </w:r>
    </w:p>
    <w:p w:rsidR="00E74CEB" w:rsidRPr="004676BD" w:rsidRDefault="00E74CEB" w:rsidP="00E74CEB">
      <w:pPr>
        <w:spacing w:line="360" w:lineRule="auto"/>
        <w:rPr>
          <w:rStyle w:val="a5"/>
          <w:rFonts w:ascii="宋体" w:hAnsi="宋体"/>
        </w:rPr>
      </w:pPr>
      <w:bookmarkStart w:id="1" w:name="m07_01_tab"/>
      <w:r w:rsidRPr="004676BD">
        <w:rPr>
          <w:rStyle w:val="a5"/>
          <w:rFonts w:ascii="宋体" w:hAnsi="宋体" w:hint="eastAsia"/>
        </w:rPr>
        <w:t>会计主体：</w:t>
      </w:r>
      <w:r w:rsidR="00B80340">
        <w:rPr>
          <w:rFonts w:ascii="宋体" w:hAnsi="宋体" w:hint="eastAsia"/>
        </w:rPr>
        <w:t>招商招庆纯债债券型证券投资基金</w:t>
      </w:r>
    </w:p>
    <w:p w:rsidR="00E74CEB" w:rsidRPr="004676BD" w:rsidRDefault="00E74CEB" w:rsidP="00E74CEB">
      <w:pPr>
        <w:spacing w:line="360" w:lineRule="auto"/>
        <w:rPr>
          <w:rStyle w:val="a5"/>
          <w:rFonts w:ascii="宋体" w:hAnsi="宋体"/>
        </w:rPr>
      </w:pPr>
      <w:r w:rsidRPr="004676BD">
        <w:rPr>
          <w:rStyle w:val="a5"/>
          <w:rFonts w:ascii="宋体" w:hAnsi="宋体" w:hint="eastAsia"/>
        </w:rPr>
        <w:t>报告截止日：</w:t>
      </w:r>
      <w:r w:rsidRPr="004676BD">
        <w:rPr>
          <w:rFonts w:ascii="宋体" w:hAnsi="宋体"/>
        </w:rPr>
        <w:t>201</w:t>
      </w:r>
      <w:r w:rsidR="00300B43">
        <w:rPr>
          <w:rFonts w:ascii="宋体" w:hAnsi="宋体" w:hint="eastAsia"/>
        </w:rPr>
        <w:t>8</w:t>
      </w:r>
      <w:r w:rsidRPr="004676BD">
        <w:rPr>
          <w:rFonts w:ascii="宋体" w:hAnsi="宋体"/>
        </w:rPr>
        <w:t>年</w:t>
      </w:r>
      <w:r w:rsidR="00235F72">
        <w:rPr>
          <w:rFonts w:ascii="宋体" w:hAnsi="宋体" w:hint="eastAsia"/>
        </w:rPr>
        <w:t>6</w:t>
      </w:r>
      <w:r w:rsidRPr="004676BD">
        <w:rPr>
          <w:rFonts w:ascii="宋体" w:hAnsi="宋体"/>
        </w:rPr>
        <w:t>月</w:t>
      </w:r>
      <w:r w:rsidR="00235F72">
        <w:rPr>
          <w:rFonts w:ascii="宋体" w:hAnsi="宋体" w:hint="eastAsia"/>
        </w:rPr>
        <w:t>21</w:t>
      </w:r>
      <w:r w:rsidRPr="004676BD">
        <w:rPr>
          <w:rFonts w:ascii="宋体" w:hAnsi="宋体"/>
        </w:rPr>
        <w:t>日</w:t>
      </w:r>
    </w:p>
    <w:p w:rsidR="00E74CEB" w:rsidRPr="004676BD" w:rsidRDefault="00E74CEB" w:rsidP="00E74CEB">
      <w:pPr>
        <w:spacing w:line="360" w:lineRule="auto"/>
        <w:ind w:rightChars="19" w:right="40"/>
        <w:jc w:val="right"/>
        <w:rPr>
          <w:rFonts w:ascii="宋体" w:hAnsi="宋体"/>
          <w:b/>
        </w:rPr>
      </w:pPr>
      <w:r w:rsidRPr="004676BD">
        <w:rPr>
          <w:rFonts w:ascii="宋体" w:hAnsi="宋体" w:hint="eastAsia"/>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4500"/>
      </w:tblGrid>
      <w:tr w:rsidR="00E74CEB" w:rsidRPr="004676BD" w:rsidTr="00B93063">
        <w:tc>
          <w:tcPr>
            <w:tcW w:w="3780" w:type="dxa"/>
            <w:tcBorders>
              <w:top w:val="single" w:sz="4" w:space="0" w:color="auto"/>
            </w:tcBorders>
            <w:shd w:val="clear" w:color="auto" w:fill="D9D9D9"/>
            <w:vAlign w:val="center"/>
          </w:tcPr>
          <w:p w:rsidR="00E74CEB" w:rsidRPr="004676BD" w:rsidRDefault="00E74CEB" w:rsidP="00B93063">
            <w:pPr>
              <w:pStyle w:val="a6"/>
              <w:spacing w:line="276" w:lineRule="auto"/>
              <w:jc w:val="center"/>
              <w:rPr>
                <w:b/>
                <w:sz w:val="21"/>
              </w:rPr>
            </w:pPr>
          </w:p>
        </w:tc>
        <w:tc>
          <w:tcPr>
            <w:tcW w:w="4500" w:type="dxa"/>
            <w:tcBorders>
              <w:top w:val="single" w:sz="4" w:space="0" w:color="auto"/>
            </w:tcBorders>
            <w:shd w:val="clear" w:color="auto" w:fill="D9D9D9"/>
            <w:vAlign w:val="center"/>
          </w:tcPr>
          <w:p w:rsidR="00E74CEB" w:rsidRPr="004676BD" w:rsidRDefault="00E74CEB" w:rsidP="00B93063">
            <w:pPr>
              <w:pStyle w:val="a6"/>
              <w:spacing w:before="0" w:beforeAutospacing="0" w:after="0" w:afterAutospacing="0" w:line="276" w:lineRule="auto"/>
              <w:jc w:val="right"/>
              <w:rPr>
                <w:b/>
                <w:sz w:val="21"/>
              </w:rPr>
            </w:pPr>
            <w:r w:rsidRPr="004676BD">
              <w:rPr>
                <w:rFonts w:hint="eastAsia"/>
                <w:b/>
                <w:sz w:val="21"/>
              </w:rPr>
              <w:t>最后运作日</w:t>
            </w:r>
          </w:p>
          <w:p w:rsidR="00E74CEB" w:rsidRPr="004676BD" w:rsidRDefault="00830AAA" w:rsidP="00235F72">
            <w:pPr>
              <w:pStyle w:val="a6"/>
              <w:spacing w:before="0" w:beforeAutospacing="0" w:after="0" w:afterAutospacing="0" w:line="276" w:lineRule="auto"/>
              <w:jc w:val="right"/>
              <w:rPr>
                <w:b/>
                <w:sz w:val="21"/>
              </w:rPr>
            </w:pPr>
            <w:r w:rsidRPr="00830AAA">
              <w:rPr>
                <w:rFonts w:hint="eastAsia"/>
                <w:b/>
                <w:sz w:val="21"/>
              </w:rPr>
              <w:t>2018年</w:t>
            </w:r>
            <w:r w:rsidR="00235F72">
              <w:rPr>
                <w:rFonts w:hint="eastAsia"/>
                <w:b/>
                <w:sz w:val="21"/>
              </w:rPr>
              <w:t>6</w:t>
            </w:r>
            <w:r w:rsidRPr="00830AAA">
              <w:rPr>
                <w:rFonts w:hint="eastAsia"/>
                <w:b/>
                <w:sz w:val="21"/>
              </w:rPr>
              <w:t>月</w:t>
            </w:r>
            <w:r w:rsidR="00235F72">
              <w:rPr>
                <w:rFonts w:hint="eastAsia"/>
                <w:b/>
                <w:sz w:val="21"/>
              </w:rPr>
              <w:t>21</w:t>
            </w:r>
            <w:r w:rsidRPr="00830AAA">
              <w:rPr>
                <w:rFonts w:hint="eastAsia"/>
                <w:b/>
                <w:sz w:val="21"/>
              </w:rPr>
              <w:t>日</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资 产：</w:t>
            </w:r>
          </w:p>
        </w:tc>
        <w:tc>
          <w:tcPr>
            <w:tcW w:w="4500" w:type="dxa"/>
          </w:tcPr>
          <w:p w:rsidR="00E74CEB" w:rsidRPr="004676BD" w:rsidRDefault="00E74CEB" w:rsidP="00B93063">
            <w:pPr>
              <w:spacing w:line="276" w:lineRule="auto"/>
              <w:jc w:val="center"/>
              <w:rPr>
                <w:rFonts w:ascii="宋体" w:hAnsi="宋体"/>
              </w:rPr>
            </w:pP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银行存款</w:t>
            </w:r>
          </w:p>
        </w:tc>
        <w:tc>
          <w:tcPr>
            <w:tcW w:w="4500" w:type="dxa"/>
            <w:vAlign w:val="center"/>
          </w:tcPr>
          <w:p w:rsidR="00E74CEB" w:rsidRPr="00235F72" w:rsidRDefault="00235F72" w:rsidP="00235F72">
            <w:pPr>
              <w:spacing w:line="276" w:lineRule="auto"/>
              <w:jc w:val="right"/>
              <w:rPr>
                <w:rFonts w:ascii="宋体" w:hAnsi="宋体"/>
              </w:rPr>
            </w:pPr>
            <w:r w:rsidRPr="00235F72">
              <w:rPr>
                <w:rFonts w:ascii="宋体" w:hAnsi="宋体" w:hint="eastAsia"/>
              </w:rPr>
              <w:t>5,970,249.17</w:t>
            </w:r>
          </w:p>
        </w:tc>
      </w:tr>
      <w:tr w:rsidR="00830AAA" w:rsidRPr="004676BD" w:rsidTr="00250ADD">
        <w:tc>
          <w:tcPr>
            <w:tcW w:w="3780" w:type="dxa"/>
          </w:tcPr>
          <w:p w:rsidR="00830AAA" w:rsidRPr="000645FC" w:rsidRDefault="00235F72" w:rsidP="00250ADD">
            <w:r>
              <w:rPr>
                <w:rFonts w:hint="eastAsia"/>
              </w:rPr>
              <w:t>债券投资</w:t>
            </w:r>
          </w:p>
        </w:tc>
        <w:tc>
          <w:tcPr>
            <w:tcW w:w="4500" w:type="dxa"/>
          </w:tcPr>
          <w:p w:rsidR="00830AAA" w:rsidRPr="00235F72" w:rsidRDefault="00235F72" w:rsidP="00235F72">
            <w:pPr>
              <w:spacing w:line="276" w:lineRule="auto"/>
              <w:jc w:val="right"/>
              <w:rPr>
                <w:rFonts w:ascii="宋体" w:hAnsi="宋体"/>
              </w:rPr>
            </w:pPr>
            <w:r w:rsidRPr="00235F72">
              <w:rPr>
                <w:rFonts w:ascii="宋体" w:hAnsi="宋体" w:hint="eastAsia"/>
              </w:rPr>
              <w:t>85,605,600.00</w:t>
            </w:r>
          </w:p>
        </w:tc>
      </w:tr>
      <w:tr w:rsidR="00E74CEB" w:rsidRPr="004676BD" w:rsidTr="00B93063">
        <w:tc>
          <w:tcPr>
            <w:tcW w:w="3780" w:type="dxa"/>
            <w:vAlign w:val="center"/>
          </w:tcPr>
          <w:p w:rsidR="00E74CEB" w:rsidRPr="004676BD" w:rsidRDefault="00235F72" w:rsidP="00B93063">
            <w:pPr>
              <w:pStyle w:val="a7"/>
              <w:spacing w:line="276" w:lineRule="auto"/>
              <w:rPr>
                <w:rFonts w:ascii="宋体" w:hAnsi="宋体"/>
              </w:rPr>
            </w:pPr>
            <w:r>
              <w:rPr>
                <w:rFonts w:ascii="宋体" w:hAnsi="宋体" w:hint="eastAsia"/>
              </w:rPr>
              <w:t>买入返售金融资产</w:t>
            </w:r>
          </w:p>
        </w:tc>
        <w:tc>
          <w:tcPr>
            <w:tcW w:w="4500" w:type="dxa"/>
            <w:vAlign w:val="center"/>
          </w:tcPr>
          <w:p w:rsidR="00E74CEB" w:rsidRPr="00235F72" w:rsidRDefault="00235F72" w:rsidP="00235F72">
            <w:pPr>
              <w:spacing w:line="276" w:lineRule="auto"/>
              <w:jc w:val="right"/>
              <w:rPr>
                <w:rFonts w:ascii="宋体" w:hAnsi="宋体"/>
              </w:rPr>
            </w:pPr>
            <w:r w:rsidRPr="00235F72">
              <w:rPr>
                <w:rFonts w:ascii="宋体" w:hAnsi="宋体" w:hint="eastAsia"/>
              </w:rPr>
              <w:t>10,062,215.09</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应收利息</w:t>
            </w:r>
          </w:p>
        </w:tc>
        <w:tc>
          <w:tcPr>
            <w:tcW w:w="4500" w:type="dxa"/>
            <w:vAlign w:val="center"/>
          </w:tcPr>
          <w:p w:rsidR="00E74CEB" w:rsidRPr="00235F72" w:rsidRDefault="00235F72" w:rsidP="00235F72">
            <w:pPr>
              <w:spacing w:line="276" w:lineRule="auto"/>
              <w:jc w:val="right"/>
              <w:rPr>
                <w:rFonts w:ascii="宋体" w:hAnsi="宋体"/>
              </w:rPr>
            </w:pPr>
            <w:r w:rsidRPr="00235F72">
              <w:rPr>
                <w:rFonts w:ascii="宋体" w:hAnsi="宋体" w:hint="eastAsia"/>
              </w:rPr>
              <w:t>1,631,420.13</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资产总计</w:t>
            </w:r>
          </w:p>
        </w:tc>
        <w:tc>
          <w:tcPr>
            <w:tcW w:w="4500" w:type="dxa"/>
            <w:vAlign w:val="center"/>
          </w:tcPr>
          <w:p w:rsidR="00E74CEB" w:rsidRPr="00235F72" w:rsidRDefault="00235F72" w:rsidP="00235F72">
            <w:pPr>
              <w:spacing w:line="276" w:lineRule="auto"/>
              <w:jc w:val="right"/>
              <w:rPr>
                <w:rFonts w:ascii="宋体" w:hAnsi="宋体"/>
              </w:rPr>
            </w:pPr>
            <w:r w:rsidRPr="00235F72">
              <w:rPr>
                <w:rFonts w:ascii="宋体" w:hAnsi="宋体" w:hint="eastAsia"/>
              </w:rPr>
              <w:t>103,269,484.39</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负 债：</w:t>
            </w:r>
          </w:p>
        </w:tc>
        <w:tc>
          <w:tcPr>
            <w:tcW w:w="4500" w:type="dxa"/>
          </w:tcPr>
          <w:p w:rsidR="00E74CEB" w:rsidRPr="004676BD" w:rsidRDefault="00E74CEB" w:rsidP="00B93063">
            <w:pPr>
              <w:spacing w:line="276" w:lineRule="auto"/>
              <w:jc w:val="center"/>
              <w:rPr>
                <w:rFonts w:ascii="宋体" w:hAnsi="宋体"/>
              </w:rPr>
            </w:pP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应付管理人报酬</w:t>
            </w:r>
          </w:p>
        </w:tc>
        <w:tc>
          <w:tcPr>
            <w:tcW w:w="4500" w:type="dxa"/>
            <w:vAlign w:val="bottom"/>
          </w:tcPr>
          <w:p w:rsidR="00E74CEB" w:rsidRPr="00235F72" w:rsidRDefault="00235F72" w:rsidP="00235F72">
            <w:pPr>
              <w:spacing w:line="276" w:lineRule="auto"/>
              <w:jc w:val="right"/>
              <w:rPr>
                <w:rFonts w:ascii="宋体" w:hAnsi="宋体"/>
              </w:rPr>
            </w:pPr>
            <w:r w:rsidRPr="00235F72">
              <w:rPr>
                <w:rFonts w:ascii="宋体" w:hAnsi="宋体" w:hint="eastAsia"/>
              </w:rPr>
              <w:t>17,762.62</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应付托管费</w:t>
            </w:r>
          </w:p>
        </w:tc>
        <w:tc>
          <w:tcPr>
            <w:tcW w:w="4500" w:type="dxa"/>
            <w:vAlign w:val="bottom"/>
          </w:tcPr>
          <w:p w:rsidR="00E74CEB" w:rsidRPr="00235F72" w:rsidRDefault="00235F72" w:rsidP="00235F72">
            <w:pPr>
              <w:spacing w:line="276" w:lineRule="auto"/>
              <w:jc w:val="right"/>
              <w:rPr>
                <w:rFonts w:ascii="宋体" w:hAnsi="宋体"/>
              </w:rPr>
            </w:pPr>
            <w:r w:rsidRPr="00235F72">
              <w:rPr>
                <w:rFonts w:ascii="宋体" w:hAnsi="宋体" w:hint="eastAsia"/>
              </w:rPr>
              <w:t>5,920.87</w:t>
            </w:r>
          </w:p>
        </w:tc>
      </w:tr>
      <w:tr w:rsidR="00250ADD" w:rsidRPr="004676BD" w:rsidTr="00250ADD">
        <w:tc>
          <w:tcPr>
            <w:tcW w:w="3780" w:type="dxa"/>
          </w:tcPr>
          <w:p w:rsidR="00250ADD" w:rsidRPr="008B1A30" w:rsidRDefault="00250ADD" w:rsidP="00250ADD">
            <w:r w:rsidRPr="008B1A30">
              <w:rPr>
                <w:rFonts w:hint="eastAsia"/>
              </w:rPr>
              <w:t>应付销售服务费</w:t>
            </w:r>
          </w:p>
        </w:tc>
        <w:tc>
          <w:tcPr>
            <w:tcW w:w="4500" w:type="dxa"/>
          </w:tcPr>
          <w:p w:rsidR="00250ADD" w:rsidRPr="00235F72" w:rsidRDefault="00235F72" w:rsidP="00235F72">
            <w:pPr>
              <w:spacing w:line="276" w:lineRule="auto"/>
              <w:jc w:val="right"/>
              <w:rPr>
                <w:rFonts w:ascii="宋体" w:hAnsi="宋体"/>
              </w:rPr>
            </w:pPr>
            <w:r w:rsidRPr="00235F72">
              <w:rPr>
                <w:rFonts w:ascii="宋体" w:hAnsi="宋体" w:hint="eastAsia"/>
              </w:rPr>
              <w:t>7.56</w:t>
            </w:r>
          </w:p>
        </w:tc>
      </w:tr>
      <w:tr w:rsidR="00E74CEB" w:rsidRPr="004676BD" w:rsidTr="00B93063">
        <w:tc>
          <w:tcPr>
            <w:tcW w:w="3780" w:type="dxa"/>
            <w:vAlign w:val="center"/>
          </w:tcPr>
          <w:p w:rsidR="00E74CEB" w:rsidRPr="004676BD" w:rsidRDefault="00E74CEB" w:rsidP="00233017">
            <w:pPr>
              <w:pStyle w:val="a7"/>
              <w:spacing w:line="276" w:lineRule="auto"/>
              <w:rPr>
                <w:rFonts w:ascii="宋体" w:hAnsi="宋体"/>
              </w:rPr>
            </w:pPr>
            <w:r w:rsidRPr="004676BD">
              <w:rPr>
                <w:rFonts w:ascii="宋体" w:hAnsi="宋体" w:hint="eastAsia"/>
              </w:rPr>
              <w:t>应付</w:t>
            </w:r>
            <w:r w:rsidR="00233017">
              <w:rPr>
                <w:rFonts w:ascii="宋体" w:hAnsi="宋体" w:hint="eastAsia"/>
              </w:rPr>
              <w:t>交易费用</w:t>
            </w:r>
          </w:p>
        </w:tc>
        <w:tc>
          <w:tcPr>
            <w:tcW w:w="4500" w:type="dxa"/>
            <w:vAlign w:val="bottom"/>
          </w:tcPr>
          <w:p w:rsidR="00E74CEB" w:rsidRPr="00235F72" w:rsidRDefault="00235F72" w:rsidP="00235F72">
            <w:pPr>
              <w:spacing w:line="276" w:lineRule="auto"/>
              <w:jc w:val="right"/>
              <w:rPr>
                <w:rFonts w:ascii="宋体" w:hAnsi="宋体"/>
              </w:rPr>
            </w:pPr>
            <w:r w:rsidRPr="00235F72">
              <w:rPr>
                <w:rFonts w:ascii="宋体" w:hAnsi="宋体" w:hint="eastAsia"/>
              </w:rPr>
              <w:t>8,777.92</w:t>
            </w:r>
          </w:p>
        </w:tc>
      </w:tr>
      <w:tr w:rsidR="00235F72" w:rsidRPr="004676BD" w:rsidTr="00B93063">
        <w:tc>
          <w:tcPr>
            <w:tcW w:w="3780" w:type="dxa"/>
            <w:vAlign w:val="center"/>
          </w:tcPr>
          <w:p w:rsidR="00235F72" w:rsidRPr="004676BD" w:rsidRDefault="00235F72" w:rsidP="00233017">
            <w:pPr>
              <w:pStyle w:val="a7"/>
              <w:spacing w:line="276" w:lineRule="auto"/>
              <w:rPr>
                <w:rFonts w:ascii="宋体" w:hAnsi="宋体"/>
              </w:rPr>
            </w:pPr>
            <w:r>
              <w:rPr>
                <w:rFonts w:ascii="宋体" w:hAnsi="宋体" w:hint="eastAsia"/>
              </w:rPr>
              <w:t>应付税费</w:t>
            </w:r>
          </w:p>
        </w:tc>
        <w:tc>
          <w:tcPr>
            <w:tcW w:w="4500" w:type="dxa"/>
            <w:vAlign w:val="bottom"/>
          </w:tcPr>
          <w:p w:rsidR="00235F72" w:rsidRPr="00235F72" w:rsidRDefault="00235F72" w:rsidP="00235F72">
            <w:pPr>
              <w:spacing w:line="276" w:lineRule="auto"/>
              <w:jc w:val="right"/>
              <w:rPr>
                <w:rFonts w:ascii="宋体" w:hAnsi="宋体"/>
              </w:rPr>
            </w:pPr>
            <w:r w:rsidRPr="00235F72">
              <w:rPr>
                <w:rFonts w:ascii="宋体" w:hAnsi="宋体" w:hint="eastAsia"/>
              </w:rPr>
              <w:t>6,399.01</w:t>
            </w:r>
          </w:p>
        </w:tc>
      </w:tr>
      <w:tr w:rsidR="00E74CEB" w:rsidRPr="004676BD" w:rsidTr="00B93063">
        <w:tc>
          <w:tcPr>
            <w:tcW w:w="3780" w:type="dxa"/>
            <w:vAlign w:val="center"/>
          </w:tcPr>
          <w:p w:rsidR="00E74CEB" w:rsidRPr="004676BD" w:rsidRDefault="00250ADD" w:rsidP="00B93063">
            <w:pPr>
              <w:pStyle w:val="a7"/>
              <w:spacing w:line="276" w:lineRule="auto"/>
              <w:rPr>
                <w:rFonts w:ascii="宋体" w:hAnsi="宋体"/>
              </w:rPr>
            </w:pPr>
            <w:r w:rsidRPr="00250ADD">
              <w:rPr>
                <w:rFonts w:ascii="宋体" w:hAnsi="宋体" w:hint="eastAsia"/>
              </w:rPr>
              <w:t>应付赎回款</w:t>
            </w:r>
          </w:p>
        </w:tc>
        <w:tc>
          <w:tcPr>
            <w:tcW w:w="4500" w:type="dxa"/>
            <w:vAlign w:val="center"/>
          </w:tcPr>
          <w:p w:rsidR="00E74CEB" w:rsidRPr="00235F72" w:rsidRDefault="00235F72" w:rsidP="00235F72">
            <w:pPr>
              <w:spacing w:line="276" w:lineRule="auto"/>
              <w:jc w:val="right"/>
              <w:rPr>
                <w:rFonts w:ascii="宋体" w:hAnsi="宋体"/>
              </w:rPr>
            </w:pPr>
            <w:r w:rsidRPr="00235F72">
              <w:rPr>
                <w:rFonts w:ascii="宋体" w:hAnsi="宋体" w:hint="eastAsia"/>
              </w:rPr>
              <w:t>1.01</w:t>
            </w:r>
          </w:p>
        </w:tc>
      </w:tr>
      <w:tr w:rsidR="00250ADD" w:rsidRPr="004676BD" w:rsidTr="00B93063">
        <w:tc>
          <w:tcPr>
            <w:tcW w:w="3780" w:type="dxa"/>
            <w:vAlign w:val="center"/>
          </w:tcPr>
          <w:p w:rsidR="00250ADD" w:rsidRPr="00250ADD" w:rsidRDefault="005E282D" w:rsidP="00B93063">
            <w:pPr>
              <w:pStyle w:val="a7"/>
              <w:spacing w:line="276" w:lineRule="auto"/>
              <w:rPr>
                <w:rFonts w:ascii="宋体" w:hAnsi="宋体"/>
              </w:rPr>
            </w:pPr>
            <w:r w:rsidRPr="005E282D">
              <w:rPr>
                <w:rFonts w:ascii="宋体" w:hAnsi="宋体" w:hint="eastAsia"/>
              </w:rPr>
              <w:t>其他负债</w:t>
            </w:r>
          </w:p>
        </w:tc>
        <w:tc>
          <w:tcPr>
            <w:tcW w:w="4500" w:type="dxa"/>
            <w:vAlign w:val="center"/>
          </w:tcPr>
          <w:p w:rsidR="00250ADD" w:rsidRPr="00235F72" w:rsidRDefault="00235F72" w:rsidP="00235F72">
            <w:pPr>
              <w:spacing w:line="276" w:lineRule="auto"/>
              <w:jc w:val="right"/>
              <w:rPr>
                <w:rFonts w:ascii="宋体" w:hAnsi="宋体"/>
              </w:rPr>
            </w:pPr>
            <w:r w:rsidRPr="00235F72">
              <w:rPr>
                <w:rFonts w:ascii="宋体" w:hAnsi="宋体" w:hint="eastAsia"/>
              </w:rPr>
              <w:t xml:space="preserve">210,026.58 </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负债合计</w:t>
            </w:r>
          </w:p>
        </w:tc>
        <w:tc>
          <w:tcPr>
            <w:tcW w:w="4500" w:type="dxa"/>
            <w:vAlign w:val="center"/>
          </w:tcPr>
          <w:p w:rsidR="00E74CEB" w:rsidRPr="00235F72" w:rsidRDefault="00235F72" w:rsidP="00235F72">
            <w:pPr>
              <w:spacing w:line="276" w:lineRule="auto"/>
              <w:jc w:val="right"/>
              <w:rPr>
                <w:rFonts w:ascii="宋体" w:hAnsi="宋体"/>
              </w:rPr>
            </w:pPr>
            <w:r w:rsidRPr="00235F72">
              <w:rPr>
                <w:rFonts w:ascii="宋体" w:hAnsi="宋体" w:hint="eastAsia"/>
              </w:rPr>
              <w:t>248,895.57</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所有者权益：</w:t>
            </w:r>
          </w:p>
        </w:tc>
        <w:tc>
          <w:tcPr>
            <w:tcW w:w="4500" w:type="dxa"/>
          </w:tcPr>
          <w:p w:rsidR="00E74CEB" w:rsidRPr="004676BD" w:rsidRDefault="00E74CEB" w:rsidP="00B93063">
            <w:pPr>
              <w:spacing w:line="276" w:lineRule="auto"/>
              <w:jc w:val="right"/>
              <w:rPr>
                <w:rFonts w:ascii="宋体" w:hAnsi="宋体"/>
              </w:rPr>
            </w:pP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实收基金</w:t>
            </w:r>
          </w:p>
        </w:tc>
        <w:tc>
          <w:tcPr>
            <w:tcW w:w="4500" w:type="dxa"/>
            <w:vAlign w:val="bottom"/>
          </w:tcPr>
          <w:p w:rsidR="00E74CEB" w:rsidRPr="00870364" w:rsidRDefault="00235F72" w:rsidP="00870364">
            <w:pPr>
              <w:spacing w:line="276" w:lineRule="auto"/>
              <w:jc w:val="right"/>
              <w:rPr>
                <w:rFonts w:ascii="宋体" w:hAnsi="宋体"/>
              </w:rPr>
            </w:pPr>
            <w:r w:rsidRPr="00870364">
              <w:rPr>
                <w:rFonts w:ascii="宋体" w:hAnsi="宋体" w:hint="eastAsia"/>
              </w:rPr>
              <w:t>101,520,141.34</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未分配利润</w:t>
            </w:r>
          </w:p>
        </w:tc>
        <w:tc>
          <w:tcPr>
            <w:tcW w:w="4500" w:type="dxa"/>
            <w:vAlign w:val="bottom"/>
          </w:tcPr>
          <w:p w:rsidR="00E74CEB" w:rsidRPr="004676BD" w:rsidRDefault="00870364" w:rsidP="00233017">
            <w:pPr>
              <w:spacing w:line="276" w:lineRule="auto"/>
              <w:jc w:val="right"/>
              <w:rPr>
                <w:rFonts w:ascii="宋体" w:hAnsi="宋体"/>
              </w:rPr>
            </w:pPr>
            <w:r w:rsidRPr="00870364">
              <w:rPr>
                <w:rFonts w:ascii="宋体" w:hAnsi="宋体"/>
              </w:rPr>
              <w:t>1</w:t>
            </w:r>
            <w:r>
              <w:rPr>
                <w:rFonts w:ascii="宋体" w:hAnsi="宋体" w:hint="eastAsia"/>
              </w:rPr>
              <w:t>,</w:t>
            </w:r>
            <w:r w:rsidRPr="00870364">
              <w:rPr>
                <w:rFonts w:ascii="宋体" w:hAnsi="宋体"/>
              </w:rPr>
              <w:t>500</w:t>
            </w:r>
            <w:r>
              <w:rPr>
                <w:rFonts w:ascii="宋体" w:hAnsi="宋体" w:hint="eastAsia"/>
              </w:rPr>
              <w:t>,</w:t>
            </w:r>
            <w:r w:rsidRPr="00870364">
              <w:rPr>
                <w:rFonts w:ascii="宋体" w:hAnsi="宋体"/>
              </w:rPr>
              <w:t>447.48</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所有者权益合计</w:t>
            </w:r>
          </w:p>
        </w:tc>
        <w:tc>
          <w:tcPr>
            <w:tcW w:w="4500" w:type="dxa"/>
            <w:vAlign w:val="bottom"/>
          </w:tcPr>
          <w:p w:rsidR="00E74CEB" w:rsidRPr="00870364" w:rsidRDefault="00235F72" w:rsidP="00870364">
            <w:pPr>
              <w:spacing w:line="276" w:lineRule="auto"/>
              <w:jc w:val="right"/>
              <w:rPr>
                <w:rFonts w:ascii="宋体" w:hAnsi="宋体"/>
              </w:rPr>
            </w:pPr>
            <w:r w:rsidRPr="00870364">
              <w:rPr>
                <w:rFonts w:ascii="宋体" w:hAnsi="宋体" w:hint="eastAsia"/>
              </w:rPr>
              <w:t>103,020,588.82</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负债和所有者权益总计</w:t>
            </w:r>
          </w:p>
        </w:tc>
        <w:tc>
          <w:tcPr>
            <w:tcW w:w="4500" w:type="dxa"/>
            <w:vAlign w:val="bottom"/>
          </w:tcPr>
          <w:p w:rsidR="00E74CEB" w:rsidRPr="004676BD" w:rsidRDefault="00235F72" w:rsidP="00233017">
            <w:pPr>
              <w:spacing w:line="276" w:lineRule="auto"/>
              <w:jc w:val="right"/>
              <w:rPr>
                <w:rFonts w:ascii="宋体" w:hAnsi="宋体"/>
              </w:rPr>
            </w:pPr>
            <w:r w:rsidRPr="00235F72">
              <w:rPr>
                <w:rFonts w:ascii="宋体" w:hAnsi="宋体" w:hint="eastAsia"/>
              </w:rPr>
              <w:t>103,269,484.39</w:t>
            </w:r>
          </w:p>
        </w:tc>
      </w:tr>
    </w:tbl>
    <w:bookmarkEnd w:id="1"/>
    <w:p w:rsidR="00E74CEB" w:rsidRPr="004676BD" w:rsidRDefault="00E74CEB" w:rsidP="00E74CEB">
      <w:pPr>
        <w:spacing w:line="360" w:lineRule="auto"/>
        <w:rPr>
          <w:rFonts w:ascii="宋体" w:hAnsi="宋体"/>
        </w:rPr>
      </w:pPr>
      <w:r w:rsidRPr="004676BD">
        <w:rPr>
          <w:rFonts w:ascii="宋体" w:hAnsi="宋体" w:hint="eastAsia"/>
          <w:szCs w:val="21"/>
        </w:rPr>
        <w:t>注：</w:t>
      </w:r>
      <w:r w:rsidRPr="004676BD">
        <w:rPr>
          <w:rFonts w:ascii="宋体" w:hAnsi="宋体" w:hint="eastAsia"/>
        </w:rPr>
        <w:t>1、基金最后运作日201</w:t>
      </w:r>
      <w:r w:rsidR="005E282D">
        <w:rPr>
          <w:rFonts w:ascii="宋体" w:hAnsi="宋体" w:hint="eastAsia"/>
        </w:rPr>
        <w:t>8</w:t>
      </w:r>
      <w:r w:rsidRPr="004676BD">
        <w:rPr>
          <w:rFonts w:ascii="宋体" w:hAnsi="宋体" w:hint="eastAsia"/>
        </w:rPr>
        <w:t>年</w:t>
      </w:r>
      <w:r w:rsidR="00777F7B">
        <w:rPr>
          <w:rFonts w:ascii="宋体" w:hAnsi="宋体" w:hint="eastAsia"/>
        </w:rPr>
        <w:t>6</w:t>
      </w:r>
      <w:r w:rsidRPr="004676BD">
        <w:rPr>
          <w:rFonts w:ascii="宋体" w:hAnsi="宋体" w:hint="eastAsia"/>
        </w:rPr>
        <w:t>月</w:t>
      </w:r>
      <w:r w:rsidR="00777F7B">
        <w:rPr>
          <w:rFonts w:ascii="宋体" w:hAnsi="宋体" w:hint="eastAsia"/>
        </w:rPr>
        <w:t>21</w:t>
      </w:r>
      <w:r w:rsidRPr="004676BD">
        <w:rPr>
          <w:rFonts w:ascii="宋体" w:hAnsi="宋体" w:hint="eastAsia"/>
        </w:rPr>
        <w:t>日，招商</w:t>
      </w:r>
      <w:r w:rsidR="00777F7B">
        <w:rPr>
          <w:rFonts w:ascii="宋体" w:hAnsi="宋体" w:hint="eastAsia"/>
        </w:rPr>
        <w:t>招庆纯债</w:t>
      </w:r>
      <w:r w:rsidRPr="004676BD">
        <w:rPr>
          <w:rFonts w:ascii="宋体" w:hAnsi="宋体" w:hint="eastAsia"/>
        </w:rPr>
        <w:t>A单位净值为</w:t>
      </w:r>
      <w:r w:rsidR="00777F7B">
        <w:rPr>
          <w:rFonts w:ascii="宋体" w:hAnsi="宋体"/>
        </w:rPr>
        <w:t>1.</w:t>
      </w:r>
      <w:r w:rsidR="00777F7B">
        <w:rPr>
          <w:rFonts w:ascii="宋体" w:hAnsi="宋体" w:hint="eastAsia"/>
        </w:rPr>
        <w:t>0148</w:t>
      </w:r>
      <w:r w:rsidRPr="004676BD">
        <w:rPr>
          <w:rFonts w:ascii="宋体" w:hAnsi="宋体" w:hint="eastAsia"/>
        </w:rPr>
        <w:t>元，份额为</w:t>
      </w:r>
      <w:r w:rsidR="00777F7B" w:rsidRPr="00777F7B">
        <w:rPr>
          <w:rFonts w:ascii="宋体" w:hAnsi="宋体"/>
        </w:rPr>
        <w:t>101,456,048.73</w:t>
      </w:r>
      <w:r w:rsidRPr="004676BD">
        <w:rPr>
          <w:rFonts w:ascii="宋体" w:hAnsi="宋体" w:hint="eastAsia"/>
        </w:rPr>
        <w:t>份，资产净值为</w:t>
      </w:r>
      <w:r w:rsidR="00777F7B" w:rsidRPr="00777F7B">
        <w:rPr>
          <w:rFonts w:ascii="宋体" w:hAnsi="宋体"/>
        </w:rPr>
        <w:t>102</w:t>
      </w:r>
      <w:r w:rsidR="00777F7B">
        <w:rPr>
          <w:rFonts w:ascii="宋体" w:hAnsi="宋体" w:hint="eastAsia"/>
        </w:rPr>
        <w:t>,</w:t>
      </w:r>
      <w:r w:rsidR="00777F7B" w:rsidRPr="00777F7B">
        <w:rPr>
          <w:rFonts w:ascii="宋体" w:hAnsi="宋体"/>
        </w:rPr>
        <w:t>955</w:t>
      </w:r>
      <w:r w:rsidR="00777F7B">
        <w:rPr>
          <w:rFonts w:ascii="宋体" w:hAnsi="宋体" w:hint="eastAsia"/>
        </w:rPr>
        <w:t>,</w:t>
      </w:r>
      <w:r w:rsidR="00777F7B" w:rsidRPr="00777F7B">
        <w:rPr>
          <w:rFonts w:ascii="宋体" w:hAnsi="宋体"/>
        </w:rPr>
        <w:t>574.40</w:t>
      </w:r>
      <w:r w:rsidRPr="004676BD">
        <w:rPr>
          <w:rFonts w:ascii="宋体" w:hAnsi="宋体" w:hint="eastAsia"/>
        </w:rPr>
        <w:t>元；招商</w:t>
      </w:r>
      <w:r w:rsidR="00EE6A7B">
        <w:rPr>
          <w:rFonts w:ascii="宋体" w:hAnsi="宋体" w:hint="eastAsia"/>
        </w:rPr>
        <w:t>招庆纯债</w:t>
      </w:r>
      <w:r w:rsidRPr="004676BD">
        <w:rPr>
          <w:rFonts w:ascii="宋体" w:hAnsi="宋体" w:hint="eastAsia"/>
        </w:rPr>
        <w:t>C单位净值为</w:t>
      </w:r>
      <w:r w:rsidR="005E282D" w:rsidRPr="005E282D">
        <w:rPr>
          <w:rFonts w:ascii="宋体" w:hAnsi="宋体"/>
        </w:rPr>
        <w:t>1.</w:t>
      </w:r>
      <w:r w:rsidR="00777F7B">
        <w:rPr>
          <w:rFonts w:ascii="宋体" w:hAnsi="宋体" w:hint="eastAsia"/>
        </w:rPr>
        <w:t>0144</w:t>
      </w:r>
      <w:r w:rsidRPr="004676BD">
        <w:rPr>
          <w:rFonts w:ascii="宋体" w:hAnsi="宋体" w:hint="eastAsia"/>
        </w:rPr>
        <w:t>元，份额为</w:t>
      </w:r>
      <w:r w:rsidR="00777F7B" w:rsidRPr="00777F7B">
        <w:rPr>
          <w:rFonts w:ascii="宋体" w:hAnsi="宋体"/>
        </w:rPr>
        <w:t>64,092.61</w:t>
      </w:r>
      <w:r w:rsidRPr="004676BD">
        <w:rPr>
          <w:rFonts w:ascii="宋体" w:hAnsi="宋体" w:hint="eastAsia"/>
        </w:rPr>
        <w:t>份，资产净值为</w:t>
      </w:r>
      <w:r w:rsidR="00777F7B" w:rsidRPr="00777F7B">
        <w:rPr>
          <w:rFonts w:ascii="宋体" w:hAnsi="宋体"/>
        </w:rPr>
        <w:t>65</w:t>
      </w:r>
      <w:r w:rsidR="00777F7B">
        <w:rPr>
          <w:rFonts w:ascii="宋体" w:hAnsi="宋体" w:hint="eastAsia"/>
        </w:rPr>
        <w:t>,</w:t>
      </w:r>
      <w:r w:rsidR="00777F7B" w:rsidRPr="00777F7B">
        <w:rPr>
          <w:rFonts w:ascii="宋体" w:hAnsi="宋体"/>
        </w:rPr>
        <w:t>014.42</w:t>
      </w:r>
      <w:r w:rsidRPr="004676BD">
        <w:rPr>
          <w:rFonts w:ascii="宋体" w:hAnsi="宋体" w:hint="eastAsia"/>
        </w:rPr>
        <w:t>元。</w:t>
      </w:r>
    </w:p>
    <w:p w:rsidR="00E74CEB" w:rsidRPr="004676BD" w:rsidRDefault="00E74CEB" w:rsidP="00E74CEB">
      <w:pPr>
        <w:spacing w:line="360" w:lineRule="auto"/>
        <w:ind w:firstLineChars="200" w:firstLine="420"/>
        <w:rPr>
          <w:rFonts w:ascii="宋体" w:hAnsi="宋体"/>
          <w:szCs w:val="21"/>
        </w:rPr>
      </w:pPr>
      <w:r w:rsidRPr="004676BD">
        <w:rPr>
          <w:rFonts w:ascii="宋体" w:hAnsi="宋体" w:hint="eastAsia"/>
        </w:rPr>
        <w:t>2、</w:t>
      </w:r>
      <w:r w:rsidRPr="004676BD">
        <w:rPr>
          <w:rFonts w:ascii="宋体" w:hAnsi="宋体" w:hint="eastAsia"/>
          <w:szCs w:val="21"/>
        </w:rPr>
        <w:t>本基金的清算报表是在非持续经营的前提下参考《企业会计准则》及《证券投资基金会计核算业务指引》的有关规定编制的。本基金已将账面价值高于预计可收回金额的资产调整至预计可收回金额，并按预计结算金额计量负债。同时，不对资产、负债进行流动与非流动的划分。</w:t>
      </w:r>
    </w:p>
    <w:p w:rsidR="00E74CEB" w:rsidRPr="004676BD" w:rsidRDefault="00E74CEB" w:rsidP="00E74CEB">
      <w:pPr>
        <w:spacing w:line="360" w:lineRule="auto"/>
        <w:rPr>
          <w:rFonts w:ascii="宋体" w:hAnsi="宋体"/>
          <w:szCs w:val="21"/>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清算情况</w:t>
      </w:r>
    </w:p>
    <w:p w:rsidR="00164B16" w:rsidRPr="00164B16" w:rsidRDefault="00164B16" w:rsidP="00164B16"/>
    <w:p w:rsidR="00E74CEB" w:rsidRPr="004676BD" w:rsidRDefault="00E74CEB" w:rsidP="00E74CEB">
      <w:pPr>
        <w:spacing w:line="360" w:lineRule="auto"/>
        <w:ind w:firstLineChars="202" w:firstLine="424"/>
        <w:rPr>
          <w:rFonts w:ascii="宋体" w:hAnsi="宋体"/>
        </w:rPr>
      </w:pPr>
      <w:r w:rsidRPr="004676BD">
        <w:rPr>
          <w:rFonts w:ascii="宋体" w:hAnsi="宋体"/>
        </w:rPr>
        <w:t>自201</w:t>
      </w:r>
      <w:r w:rsidR="00220ADC">
        <w:rPr>
          <w:rFonts w:ascii="宋体" w:hAnsi="宋体" w:hint="eastAsia"/>
        </w:rPr>
        <w:t>8</w:t>
      </w:r>
      <w:r w:rsidRPr="004676BD">
        <w:rPr>
          <w:rFonts w:ascii="宋体" w:hAnsi="宋体"/>
        </w:rPr>
        <w:t>年</w:t>
      </w:r>
      <w:r w:rsidR="00C50D80">
        <w:rPr>
          <w:rFonts w:ascii="宋体" w:hAnsi="宋体" w:hint="eastAsia"/>
        </w:rPr>
        <w:t>6</w:t>
      </w:r>
      <w:r w:rsidRPr="004676BD">
        <w:rPr>
          <w:rFonts w:ascii="宋体" w:hAnsi="宋体"/>
        </w:rPr>
        <w:t>月</w:t>
      </w:r>
      <w:r w:rsidR="00C50D80">
        <w:rPr>
          <w:rFonts w:ascii="宋体" w:hAnsi="宋体" w:hint="eastAsia"/>
        </w:rPr>
        <w:t>22</w:t>
      </w:r>
      <w:r w:rsidRPr="004676BD">
        <w:rPr>
          <w:rFonts w:ascii="宋体" w:hAnsi="宋体"/>
        </w:rPr>
        <w:t>日至201</w:t>
      </w:r>
      <w:r w:rsidR="00B63031">
        <w:rPr>
          <w:rFonts w:ascii="宋体" w:hAnsi="宋体" w:hint="eastAsia"/>
        </w:rPr>
        <w:t>8</w:t>
      </w:r>
      <w:r w:rsidRPr="004676BD">
        <w:rPr>
          <w:rFonts w:ascii="宋体" w:hAnsi="宋体"/>
        </w:rPr>
        <w:t>年</w:t>
      </w:r>
      <w:r w:rsidR="00C50D80">
        <w:rPr>
          <w:rFonts w:ascii="宋体" w:hAnsi="宋体" w:hint="eastAsia"/>
        </w:rPr>
        <w:t>7</w:t>
      </w:r>
      <w:r w:rsidRPr="00B63031">
        <w:rPr>
          <w:rFonts w:ascii="宋体" w:hAnsi="宋体" w:hint="eastAsia"/>
        </w:rPr>
        <w:t>月</w:t>
      </w:r>
      <w:r w:rsidR="00C50D80">
        <w:rPr>
          <w:rFonts w:ascii="宋体" w:hAnsi="宋体" w:hint="eastAsia"/>
        </w:rPr>
        <w:t>2</w:t>
      </w:r>
      <w:r w:rsidRPr="00B63031">
        <w:rPr>
          <w:rFonts w:ascii="宋体" w:hAnsi="宋体" w:hint="eastAsia"/>
        </w:rPr>
        <w:t>日</w:t>
      </w:r>
      <w:r w:rsidRPr="004676BD">
        <w:rPr>
          <w:rFonts w:ascii="宋体" w:hAnsi="宋体"/>
        </w:rPr>
        <w:t>止</w:t>
      </w:r>
      <w:r w:rsidRPr="004676BD">
        <w:rPr>
          <w:rFonts w:ascii="宋体" w:hAnsi="宋体" w:hint="eastAsia"/>
        </w:rPr>
        <w:t>为</w:t>
      </w:r>
      <w:r w:rsidRPr="004676BD">
        <w:rPr>
          <w:rFonts w:ascii="宋体" w:hAnsi="宋体"/>
        </w:rPr>
        <w:t>清算期间，基金财产清算小组对本基金的资产、负债进行清算，全部清算工作按清算原则和清算手续进行。具体清算情况如下：</w:t>
      </w:r>
    </w:p>
    <w:p w:rsidR="00E74CEB" w:rsidRPr="004676BD" w:rsidRDefault="00E74CEB" w:rsidP="00B60EA3">
      <w:pPr>
        <w:spacing w:line="360" w:lineRule="auto"/>
        <w:rPr>
          <w:rFonts w:ascii="宋体" w:hAnsi="宋体"/>
        </w:rPr>
      </w:pPr>
      <w:r w:rsidRPr="004676BD">
        <w:rPr>
          <w:rFonts w:ascii="宋体" w:hAnsi="宋体"/>
        </w:rPr>
        <w:t>1、清算费用</w:t>
      </w:r>
    </w:p>
    <w:p w:rsidR="00E74CEB" w:rsidRPr="004676BD" w:rsidRDefault="00E74CEB" w:rsidP="00E74CEB">
      <w:pPr>
        <w:spacing w:line="360" w:lineRule="auto"/>
        <w:ind w:firstLineChars="202" w:firstLine="424"/>
        <w:rPr>
          <w:rFonts w:ascii="宋体" w:hAnsi="宋体"/>
        </w:rPr>
      </w:pPr>
      <w:r w:rsidRPr="004676BD">
        <w:rPr>
          <w:rFonts w:ascii="宋体" w:hAnsi="宋体"/>
        </w:rPr>
        <w:t>按照《</w:t>
      </w:r>
      <w:r w:rsidR="00B80340">
        <w:rPr>
          <w:rFonts w:ascii="宋体" w:hAnsi="宋体" w:hint="eastAsia"/>
        </w:rPr>
        <w:t>招商招庆纯债债券型证券投资基金</w:t>
      </w:r>
      <w:r w:rsidRPr="004676BD">
        <w:rPr>
          <w:rFonts w:ascii="宋体" w:hAnsi="宋体"/>
        </w:rPr>
        <w:t>基金合同》第</w:t>
      </w:r>
      <w:r w:rsidRPr="004676BD">
        <w:rPr>
          <w:rFonts w:ascii="宋体" w:hAnsi="宋体" w:hint="eastAsia"/>
        </w:rPr>
        <w:t>十九</w:t>
      </w:r>
      <w:r w:rsidRPr="004676BD">
        <w:rPr>
          <w:rFonts w:ascii="宋体" w:hAnsi="宋体"/>
        </w:rPr>
        <w:t>部分“</w:t>
      </w:r>
      <w:r w:rsidR="007812D9">
        <w:rPr>
          <w:rFonts w:ascii="宋体" w:hAnsi="宋体" w:hint="eastAsia"/>
        </w:rPr>
        <w:t>基金合并、</w:t>
      </w:r>
      <w:r w:rsidRPr="004676BD">
        <w:rPr>
          <w:rFonts w:ascii="宋体" w:hAnsi="宋体"/>
        </w:rPr>
        <w:t>基金合同的变更、终止与基金财产的清算”的规定，清算费用是指基金财产清算小组在进行基金清算过程中发生的所有合理费用，清算费用由基金财产清算小组优先从基金财产中支付。</w:t>
      </w:r>
    </w:p>
    <w:p w:rsidR="00E74CEB" w:rsidRPr="004676BD" w:rsidRDefault="00E74CEB" w:rsidP="00E74CEB">
      <w:pPr>
        <w:spacing w:line="360" w:lineRule="auto"/>
        <w:ind w:firstLineChars="202" w:firstLine="424"/>
        <w:rPr>
          <w:rFonts w:ascii="宋体" w:hAnsi="宋体"/>
        </w:rPr>
      </w:pPr>
      <w:r w:rsidRPr="004676BD">
        <w:rPr>
          <w:rFonts w:ascii="宋体" w:hAnsi="宋体"/>
        </w:rPr>
        <w:t>考虑到本基金清算的实际情况，从保护基金份额持有人利益的角度出发，本基金的清算费用将由基金管理人</w:t>
      </w:r>
      <w:r w:rsidRPr="004676BD">
        <w:rPr>
          <w:rFonts w:ascii="宋体" w:hAnsi="宋体" w:hint="eastAsia"/>
        </w:rPr>
        <w:t>承担并支付</w:t>
      </w:r>
      <w:r w:rsidRPr="004676BD">
        <w:rPr>
          <w:rFonts w:ascii="宋体" w:hAnsi="宋体"/>
        </w:rPr>
        <w:t>。</w:t>
      </w:r>
    </w:p>
    <w:p w:rsidR="00E74CEB" w:rsidRPr="004676BD" w:rsidRDefault="00E74CEB" w:rsidP="00B60EA3">
      <w:pPr>
        <w:spacing w:line="360" w:lineRule="auto"/>
        <w:rPr>
          <w:rFonts w:ascii="宋体" w:hAnsi="宋体"/>
        </w:rPr>
      </w:pPr>
      <w:r w:rsidRPr="004676BD">
        <w:rPr>
          <w:rFonts w:ascii="宋体" w:hAnsi="宋体"/>
        </w:rPr>
        <w:t>2、 资产处置情况</w:t>
      </w:r>
    </w:p>
    <w:p w:rsidR="00E74CEB" w:rsidRDefault="00E74CEB" w:rsidP="00B60EA3">
      <w:pPr>
        <w:spacing w:line="360" w:lineRule="auto"/>
        <w:rPr>
          <w:rFonts w:ascii="宋体" w:hAnsi="宋体"/>
        </w:rPr>
      </w:pPr>
      <w:r w:rsidRPr="004676BD">
        <w:rPr>
          <w:rFonts w:ascii="宋体" w:hAnsi="宋体"/>
        </w:rPr>
        <w:t>（1）本基金最后运作日</w:t>
      </w:r>
      <w:r w:rsidRPr="004676BD">
        <w:rPr>
          <w:rFonts w:ascii="宋体" w:hAnsi="宋体" w:hint="eastAsia"/>
        </w:rPr>
        <w:t>银行存款</w:t>
      </w:r>
      <w:r w:rsidR="00EE6A7B" w:rsidRPr="00235F72">
        <w:rPr>
          <w:rFonts w:ascii="宋体" w:hAnsi="宋体" w:hint="eastAsia"/>
        </w:rPr>
        <w:t>5,970,249.17</w:t>
      </w:r>
      <w:r w:rsidRPr="004676BD">
        <w:rPr>
          <w:rFonts w:ascii="宋体" w:hAnsi="宋体" w:hint="eastAsia"/>
        </w:rPr>
        <w:t>元，是存储于基金托管人</w:t>
      </w:r>
      <w:r w:rsidR="00EE6A7B">
        <w:rPr>
          <w:rFonts w:ascii="宋体" w:hAnsi="宋体" w:hint="eastAsia"/>
        </w:rPr>
        <w:t>南京</w:t>
      </w:r>
      <w:r w:rsidR="004B23EB">
        <w:rPr>
          <w:rFonts w:ascii="宋体" w:hAnsi="宋体" w:hint="eastAsia"/>
        </w:rPr>
        <w:t>银行</w:t>
      </w:r>
      <w:r w:rsidRPr="004676BD">
        <w:rPr>
          <w:rFonts w:ascii="宋体" w:hAnsi="宋体" w:hint="eastAsia"/>
        </w:rPr>
        <w:t>的活期银行存款。</w:t>
      </w:r>
    </w:p>
    <w:p w:rsidR="00EE6A7B" w:rsidRDefault="00EE6A7B" w:rsidP="009D04ED">
      <w:pPr>
        <w:spacing w:line="360" w:lineRule="auto"/>
        <w:rPr>
          <w:rFonts w:ascii="宋体" w:hAnsi="宋体"/>
        </w:rPr>
      </w:pPr>
      <w:r>
        <w:rPr>
          <w:rFonts w:ascii="宋体" w:hAnsi="宋体" w:hint="eastAsia"/>
        </w:rPr>
        <w:t>（2）</w:t>
      </w:r>
      <w:r w:rsidRPr="004676BD">
        <w:rPr>
          <w:rFonts w:ascii="宋体" w:hAnsi="宋体"/>
        </w:rPr>
        <w:t>本基金最后运作日</w:t>
      </w:r>
      <w:r>
        <w:rPr>
          <w:rFonts w:ascii="宋体" w:hAnsi="宋体" w:hint="eastAsia"/>
        </w:rPr>
        <w:t>债券投资</w:t>
      </w:r>
      <w:r w:rsidRPr="00235F72">
        <w:rPr>
          <w:rFonts w:ascii="宋体" w:hAnsi="宋体" w:hint="eastAsia"/>
        </w:rPr>
        <w:t>85,605,600.00</w:t>
      </w:r>
      <w:r>
        <w:rPr>
          <w:rFonts w:ascii="宋体" w:hAnsi="宋体" w:hint="eastAsia"/>
        </w:rPr>
        <w:t>元，包括金融债券</w:t>
      </w:r>
      <w:r w:rsidR="009D04ED" w:rsidRPr="009D04ED">
        <w:rPr>
          <w:rFonts w:ascii="宋体" w:hAnsi="宋体" w:hint="eastAsia"/>
        </w:rPr>
        <w:t xml:space="preserve">25,817,600.00 </w:t>
      </w:r>
      <w:r>
        <w:rPr>
          <w:rFonts w:ascii="宋体" w:hAnsi="宋体" w:hint="eastAsia"/>
        </w:rPr>
        <w:t>元，中期票据</w:t>
      </w:r>
      <w:r w:rsidRPr="00EE6A7B">
        <w:rPr>
          <w:rFonts w:ascii="宋体" w:hAnsi="宋体"/>
        </w:rPr>
        <w:t>19</w:t>
      </w:r>
      <w:r w:rsidR="00751BFE">
        <w:rPr>
          <w:rFonts w:ascii="宋体" w:hAnsi="宋体" w:hint="eastAsia"/>
        </w:rPr>
        <w:t>,</w:t>
      </w:r>
      <w:r w:rsidRPr="00EE6A7B">
        <w:rPr>
          <w:rFonts w:ascii="宋体" w:hAnsi="宋体"/>
        </w:rPr>
        <w:t>972</w:t>
      </w:r>
      <w:r w:rsidR="00751BFE">
        <w:rPr>
          <w:rFonts w:ascii="宋体" w:hAnsi="宋体" w:hint="eastAsia"/>
        </w:rPr>
        <w:t>,</w:t>
      </w:r>
      <w:r w:rsidRPr="00EE6A7B">
        <w:rPr>
          <w:rFonts w:ascii="宋体" w:hAnsi="宋体"/>
        </w:rPr>
        <w:t>000</w:t>
      </w:r>
      <w:r>
        <w:rPr>
          <w:rFonts w:ascii="宋体" w:hAnsi="宋体" w:hint="eastAsia"/>
        </w:rPr>
        <w:t>.00元，</w:t>
      </w:r>
      <w:r w:rsidR="009D04ED">
        <w:rPr>
          <w:rFonts w:ascii="宋体" w:hAnsi="宋体" w:hint="eastAsia"/>
        </w:rPr>
        <w:t>短期融资券</w:t>
      </w:r>
      <w:r w:rsidR="009D04ED" w:rsidRPr="009D04ED">
        <w:rPr>
          <w:rFonts w:ascii="宋体" w:hAnsi="宋体"/>
        </w:rPr>
        <w:t>30</w:t>
      </w:r>
      <w:r w:rsidR="00751BFE">
        <w:rPr>
          <w:rFonts w:ascii="宋体" w:hAnsi="宋体" w:hint="eastAsia"/>
        </w:rPr>
        <w:t>,</w:t>
      </w:r>
      <w:r w:rsidR="009D04ED" w:rsidRPr="009D04ED">
        <w:rPr>
          <w:rFonts w:ascii="宋体" w:hAnsi="宋体"/>
        </w:rPr>
        <w:t>156</w:t>
      </w:r>
      <w:r w:rsidR="00751BFE">
        <w:rPr>
          <w:rFonts w:ascii="宋体" w:hAnsi="宋体" w:hint="eastAsia"/>
        </w:rPr>
        <w:t>,</w:t>
      </w:r>
      <w:r w:rsidR="009D04ED" w:rsidRPr="009D04ED">
        <w:rPr>
          <w:rFonts w:ascii="宋体" w:hAnsi="宋体"/>
        </w:rPr>
        <w:t>000</w:t>
      </w:r>
      <w:r w:rsidR="009D04ED">
        <w:rPr>
          <w:rFonts w:ascii="宋体" w:hAnsi="宋体" w:hint="eastAsia"/>
        </w:rPr>
        <w:t>.00元，</w:t>
      </w:r>
      <w:r w:rsidR="00751BFE">
        <w:rPr>
          <w:rFonts w:ascii="宋体" w:hAnsi="宋体" w:hint="eastAsia"/>
        </w:rPr>
        <w:t>同业存单</w:t>
      </w:r>
      <w:r w:rsidR="00751BFE" w:rsidRPr="00751BFE">
        <w:rPr>
          <w:rFonts w:ascii="宋体" w:hAnsi="宋体"/>
        </w:rPr>
        <w:t>9</w:t>
      </w:r>
      <w:r w:rsidR="00751BFE">
        <w:rPr>
          <w:rFonts w:ascii="宋体" w:hAnsi="宋体" w:hint="eastAsia"/>
        </w:rPr>
        <w:t>,</w:t>
      </w:r>
      <w:r w:rsidR="00751BFE" w:rsidRPr="00751BFE">
        <w:rPr>
          <w:rFonts w:ascii="宋体" w:hAnsi="宋体"/>
        </w:rPr>
        <w:t>660</w:t>
      </w:r>
      <w:r w:rsidR="00751BFE">
        <w:rPr>
          <w:rFonts w:ascii="宋体" w:hAnsi="宋体" w:hint="eastAsia"/>
        </w:rPr>
        <w:t>,</w:t>
      </w:r>
      <w:r w:rsidR="00751BFE" w:rsidRPr="00751BFE">
        <w:rPr>
          <w:rFonts w:ascii="宋体" w:hAnsi="宋体"/>
        </w:rPr>
        <w:t>000</w:t>
      </w:r>
      <w:r w:rsidR="00751BFE">
        <w:rPr>
          <w:rFonts w:ascii="宋体" w:hAnsi="宋体" w:hint="eastAsia"/>
        </w:rPr>
        <w:t>.00元。</w:t>
      </w:r>
      <w:r w:rsidR="00B44D2B">
        <w:rPr>
          <w:rFonts w:ascii="宋体" w:hAnsi="宋体" w:hint="eastAsia"/>
        </w:rPr>
        <w:t>该投资于2018年6月27日和2018年6月28日</w:t>
      </w:r>
      <w:r w:rsidR="00926DBE">
        <w:rPr>
          <w:rFonts w:ascii="宋体" w:hAnsi="宋体" w:hint="eastAsia"/>
        </w:rPr>
        <w:t>先后全部卖出</w:t>
      </w:r>
      <w:r w:rsidR="00B44D2B">
        <w:rPr>
          <w:rFonts w:ascii="宋体" w:hAnsi="宋体" w:hint="eastAsia"/>
        </w:rPr>
        <w:t>。</w:t>
      </w:r>
    </w:p>
    <w:p w:rsidR="00751BFE" w:rsidRPr="00751BFE" w:rsidRDefault="00751BFE" w:rsidP="009D04ED">
      <w:pPr>
        <w:spacing w:line="360" w:lineRule="auto"/>
        <w:rPr>
          <w:rFonts w:ascii="宋体" w:hAnsi="宋体"/>
        </w:rPr>
      </w:pPr>
      <w:r>
        <w:rPr>
          <w:rFonts w:ascii="宋体" w:hAnsi="宋体" w:hint="eastAsia"/>
        </w:rPr>
        <w:t>（3）买入返售金融资产</w:t>
      </w:r>
      <w:r w:rsidRPr="00751BFE">
        <w:rPr>
          <w:rFonts w:ascii="宋体" w:hAnsi="宋体"/>
        </w:rPr>
        <w:t>10</w:t>
      </w:r>
      <w:r>
        <w:rPr>
          <w:rFonts w:ascii="宋体" w:hAnsi="宋体" w:hint="eastAsia"/>
        </w:rPr>
        <w:t>,</w:t>
      </w:r>
      <w:r w:rsidRPr="00751BFE">
        <w:rPr>
          <w:rFonts w:ascii="宋体" w:hAnsi="宋体"/>
        </w:rPr>
        <w:t>062</w:t>
      </w:r>
      <w:r>
        <w:rPr>
          <w:rFonts w:ascii="宋体" w:hAnsi="宋体" w:hint="eastAsia"/>
        </w:rPr>
        <w:t>,</w:t>
      </w:r>
      <w:r w:rsidRPr="00751BFE">
        <w:rPr>
          <w:rFonts w:ascii="宋体" w:hAnsi="宋体"/>
        </w:rPr>
        <w:t>215.09</w:t>
      </w:r>
      <w:r w:rsidR="00B44D2B">
        <w:rPr>
          <w:rFonts w:ascii="宋体" w:hAnsi="宋体" w:hint="eastAsia"/>
        </w:rPr>
        <w:t>元，</w:t>
      </w:r>
      <w:r>
        <w:rPr>
          <w:rFonts w:ascii="宋体" w:hAnsi="宋体" w:hint="eastAsia"/>
        </w:rPr>
        <w:t>于2018年6月27日到期。</w:t>
      </w:r>
    </w:p>
    <w:p w:rsidR="00E74CEB" w:rsidRDefault="00E74CEB" w:rsidP="00B60EA3">
      <w:pPr>
        <w:spacing w:line="360" w:lineRule="auto"/>
        <w:rPr>
          <w:rFonts w:ascii="宋体" w:hAnsi="宋体"/>
        </w:rPr>
      </w:pPr>
      <w:r w:rsidRPr="004676BD">
        <w:rPr>
          <w:rFonts w:ascii="宋体" w:hAnsi="宋体"/>
        </w:rPr>
        <w:t>（</w:t>
      </w:r>
      <w:r w:rsidR="00EE6A7B">
        <w:rPr>
          <w:rFonts w:ascii="宋体" w:hAnsi="宋体" w:hint="eastAsia"/>
        </w:rPr>
        <w:t>2</w:t>
      </w:r>
      <w:r w:rsidRPr="004676BD">
        <w:rPr>
          <w:rFonts w:ascii="宋体" w:hAnsi="宋体"/>
        </w:rPr>
        <w:t>）本基金最后运作日应收利息</w:t>
      </w:r>
      <w:r w:rsidR="00EE6A7B" w:rsidRPr="00235F72">
        <w:rPr>
          <w:rFonts w:ascii="宋体" w:hAnsi="宋体" w:hint="eastAsia"/>
        </w:rPr>
        <w:t>1,631,420.13</w:t>
      </w:r>
      <w:r w:rsidRPr="004676BD">
        <w:rPr>
          <w:rFonts w:ascii="宋体" w:hAnsi="宋体"/>
        </w:rPr>
        <w:t>元，</w:t>
      </w:r>
      <w:r w:rsidR="00FF36C8">
        <w:rPr>
          <w:rFonts w:ascii="宋体" w:hAnsi="宋体" w:hint="eastAsia"/>
        </w:rPr>
        <w:t>包含</w:t>
      </w:r>
      <w:r w:rsidR="00EF0101">
        <w:rPr>
          <w:rFonts w:ascii="宋体" w:hAnsi="宋体" w:hint="eastAsia"/>
        </w:rPr>
        <w:t>活期</w:t>
      </w:r>
      <w:r w:rsidR="00DC41AF">
        <w:rPr>
          <w:rFonts w:ascii="宋体" w:hAnsi="宋体" w:hint="eastAsia"/>
        </w:rPr>
        <w:t>银行存款应收利息</w:t>
      </w:r>
      <w:r w:rsidR="00EE6A7B">
        <w:rPr>
          <w:rFonts w:ascii="宋体" w:hAnsi="宋体" w:hint="eastAsia"/>
        </w:rPr>
        <w:t>119.40</w:t>
      </w:r>
      <w:r w:rsidR="00DC41AF">
        <w:rPr>
          <w:rFonts w:ascii="宋体" w:hAnsi="宋体" w:hint="eastAsia"/>
        </w:rPr>
        <w:t>元</w:t>
      </w:r>
      <w:r w:rsidR="000A5416">
        <w:rPr>
          <w:rFonts w:ascii="宋体" w:hAnsi="宋体" w:hint="eastAsia"/>
        </w:rPr>
        <w:t>、</w:t>
      </w:r>
      <w:r w:rsidR="00751BFE">
        <w:rPr>
          <w:rFonts w:ascii="宋体" w:hAnsi="宋体" w:hint="eastAsia"/>
        </w:rPr>
        <w:t>债券利息</w:t>
      </w:r>
      <w:r w:rsidR="00751BFE" w:rsidRPr="00751BFE">
        <w:rPr>
          <w:rFonts w:ascii="宋体" w:hAnsi="宋体"/>
        </w:rPr>
        <w:t>1</w:t>
      </w:r>
      <w:r w:rsidR="00751BFE">
        <w:rPr>
          <w:rFonts w:ascii="宋体" w:hAnsi="宋体" w:hint="eastAsia"/>
        </w:rPr>
        <w:t>,</w:t>
      </w:r>
      <w:r w:rsidR="00751BFE" w:rsidRPr="00751BFE">
        <w:rPr>
          <w:rFonts w:ascii="宋体" w:hAnsi="宋体"/>
        </w:rPr>
        <w:t>629</w:t>
      </w:r>
      <w:r w:rsidR="00751BFE">
        <w:rPr>
          <w:rFonts w:ascii="宋体" w:hAnsi="宋体" w:hint="eastAsia"/>
        </w:rPr>
        <w:t>,</w:t>
      </w:r>
      <w:r w:rsidR="00751BFE" w:rsidRPr="00751BFE">
        <w:rPr>
          <w:rFonts w:ascii="宋体" w:hAnsi="宋体"/>
        </w:rPr>
        <w:t>156.81</w:t>
      </w:r>
      <w:r w:rsidR="00751BFE">
        <w:rPr>
          <w:rFonts w:ascii="宋体" w:hAnsi="宋体" w:hint="eastAsia"/>
        </w:rPr>
        <w:t>元</w:t>
      </w:r>
      <w:r w:rsidR="00920078">
        <w:rPr>
          <w:rFonts w:ascii="宋体" w:hAnsi="宋体" w:hint="eastAsia"/>
        </w:rPr>
        <w:t>。</w:t>
      </w:r>
      <w:r w:rsidR="00B44D2B">
        <w:rPr>
          <w:rFonts w:ascii="宋体" w:hAnsi="宋体" w:hint="eastAsia"/>
        </w:rPr>
        <w:t>其中</w:t>
      </w:r>
      <w:r w:rsidR="00EF0101">
        <w:rPr>
          <w:rFonts w:ascii="宋体" w:hAnsi="宋体" w:hint="eastAsia"/>
        </w:rPr>
        <w:t>应收活期银行存款利息由托管银行于每季度3月、6月、9月、12月21</w:t>
      </w:r>
      <w:r w:rsidR="00B44D2B">
        <w:rPr>
          <w:rFonts w:ascii="宋体" w:hAnsi="宋体" w:hint="eastAsia"/>
        </w:rPr>
        <w:t>日（节假日顺延）结算入账，或在账户注销时一次性结清；</w:t>
      </w:r>
      <w:r w:rsidR="00397012">
        <w:rPr>
          <w:rFonts w:ascii="宋体" w:hAnsi="宋体" w:hint="eastAsia"/>
        </w:rPr>
        <w:t>应收</w:t>
      </w:r>
      <w:r w:rsidR="00B44D2B">
        <w:rPr>
          <w:rFonts w:ascii="宋体" w:hAnsi="宋体" w:hint="eastAsia"/>
        </w:rPr>
        <w:t>债券利息于债券变现时</w:t>
      </w:r>
      <w:r w:rsidR="00397012">
        <w:rPr>
          <w:rFonts w:ascii="宋体" w:hAnsi="宋体" w:hint="eastAsia"/>
        </w:rPr>
        <w:t>包含在变现对价当中。</w:t>
      </w:r>
    </w:p>
    <w:p w:rsidR="00E74CEB" w:rsidRPr="004676BD" w:rsidRDefault="00E74CEB" w:rsidP="00B60EA3">
      <w:pPr>
        <w:spacing w:line="360" w:lineRule="auto"/>
        <w:rPr>
          <w:rFonts w:ascii="宋体" w:hAnsi="宋体"/>
        </w:rPr>
      </w:pPr>
      <w:r w:rsidRPr="004676BD">
        <w:rPr>
          <w:rFonts w:ascii="宋体" w:hAnsi="宋体"/>
        </w:rPr>
        <w:t>3、负债清偿情况</w:t>
      </w:r>
    </w:p>
    <w:p w:rsidR="00E74CEB" w:rsidRPr="004676BD" w:rsidRDefault="00E74CEB" w:rsidP="00B60EA3">
      <w:pPr>
        <w:spacing w:line="360" w:lineRule="auto"/>
        <w:rPr>
          <w:rFonts w:ascii="宋体" w:hAnsi="宋体"/>
        </w:rPr>
      </w:pPr>
      <w:r w:rsidRPr="004676BD">
        <w:rPr>
          <w:rFonts w:ascii="宋体" w:hAnsi="宋体"/>
        </w:rPr>
        <w:t>（1）</w:t>
      </w:r>
      <w:r w:rsidRPr="004676BD">
        <w:rPr>
          <w:rFonts w:ascii="宋体" w:hAnsi="宋体" w:hint="eastAsia"/>
        </w:rPr>
        <w:t>本基金最后运作日应付管理人报酬为</w:t>
      </w:r>
      <w:r w:rsidR="00751BFE" w:rsidRPr="00235F72">
        <w:rPr>
          <w:rFonts w:ascii="宋体" w:hAnsi="宋体" w:hint="eastAsia"/>
        </w:rPr>
        <w:t>17,762.62</w:t>
      </w:r>
      <w:r w:rsidRPr="004676BD">
        <w:rPr>
          <w:rFonts w:ascii="宋体" w:hAnsi="宋体" w:hint="eastAsia"/>
        </w:rPr>
        <w:t>元，该款项已于201</w:t>
      </w:r>
      <w:r w:rsidR="00FF3C39">
        <w:rPr>
          <w:rFonts w:ascii="宋体" w:hAnsi="宋体" w:hint="eastAsia"/>
        </w:rPr>
        <w:t>8</w:t>
      </w:r>
      <w:r w:rsidRPr="004676BD">
        <w:rPr>
          <w:rFonts w:ascii="宋体" w:hAnsi="宋体" w:hint="eastAsia"/>
        </w:rPr>
        <w:t>年</w:t>
      </w:r>
      <w:r w:rsidR="00751BFE">
        <w:rPr>
          <w:rFonts w:ascii="宋体" w:hAnsi="宋体" w:hint="eastAsia"/>
        </w:rPr>
        <w:t>6</w:t>
      </w:r>
      <w:r w:rsidRPr="004676BD">
        <w:rPr>
          <w:rFonts w:ascii="宋体" w:hAnsi="宋体" w:hint="eastAsia"/>
        </w:rPr>
        <w:t>月</w:t>
      </w:r>
      <w:r w:rsidR="00230658">
        <w:rPr>
          <w:rFonts w:ascii="宋体" w:hAnsi="宋体" w:hint="eastAsia"/>
        </w:rPr>
        <w:t>2</w:t>
      </w:r>
      <w:r w:rsidR="00751BFE">
        <w:rPr>
          <w:rFonts w:ascii="宋体" w:hAnsi="宋体" w:hint="eastAsia"/>
        </w:rPr>
        <w:t>2</w:t>
      </w:r>
      <w:r w:rsidRPr="004676BD">
        <w:rPr>
          <w:rFonts w:ascii="宋体" w:hAnsi="宋体" w:hint="eastAsia"/>
        </w:rPr>
        <w:t>日支付。</w:t>
      </w:r>
    </w:p>
    <w:p w:rsidR="00E74CEB" w:rsidRDefault="00E74CEB" w:rsidP="00B60EA3">
      <w:pPr>
        <w:spacing w:line="360" w:lineRule="auto"/>
        <w:rPr>
          <w:rFonts w:ascii="宋体" w:hAnsi="宋体"/>
        </w:rPr>
      </w:pPr>
      <w:r w:rsidRPr="004676BD">
        <w:rPr>
          <w:rFonts w:ascii="宋体" w:hAnsi="宋体"/>
        </w:rPr>
        <w:t>（</w:t>
      </w:r>
      <w:r w:rsidRPr="004676BD">
        <w:rPr>
          <w:rFonts w:ascii="宋体" w:hAnsi="宋体" w:hint="eastAsia"/>
        </w:rPr>
        <w:t>2</w:t>
      </w:r>
      <w:r w:rsidRPr="004676BD">
        <w:rPr>
          <w:rFonts w:ascii="宋体" w:hAnsi="宋体"/>
        </w:rPr>
        <w:t>）</w:t>
      </w:r>
      <w:r w:rsidRPr="004676BD">
        <w:rPr>
          <w:rFonts w:ascii="宋体" w:hAnsi="宋体" w:hint="eastAsia"/>
        </w:rPr>
        <w:t>本基金最后运作日应付托管费为</w:t>
      </w:r>
      <w:r w:rsidR="00751BFE" w:rsidRPr="00235F72">
        <w:rPr>
          <w:rFonts w:ascii="宋体" w:hAnsi="宋体" w:hint="eastAsia"/>
        </w:rPr>
        <w:t>5,920.87</w:t>
      </w:r>
      <w:r w:rsidRPr="004676BD">
        <w:rPr>
          <w:rFonts w:ascii="宋体" w:hAnsi="宋体" w:hint="eastAsia"/>
        </w:rPr>
        <w:t>元，该款项已于</w:t>
      </w:r>
      <w:r w:rsidR="00751BFE" w:rsidRPr="004676BD">
        <w:rPr>
          <w:rFonts w:ascii="宋体" w:hAnsi="宋体" w:hint="eastAsia"/>
        </w:rPr>
        <w:t>201</w:t>
      </w:r>
      <w:r w:rsidR="00751BFE">
        <w:rPr>
          <w:rFonts w:ascii="宋体" w:hAnsi="宋体" w:hint="eastAsia"/>
        </w:rPr>
        <w:t>8</w:t>
      </w:r>
      <w:r w:rsidR="00751BFE" w:rsidRPr="004676BD">
        <w:rPr>
          <w:rFonts w:ascii="宋体" w:hAnsi="宋体" w:hint="eastAsia"/>
        </w:rPr>
        <w:t>年</w:t>
      </w:r>
      <w:r w:rsidR="00751BFE">
        <w:rPr>
          <w:rFonts w:ascii="宋体" w:hAnsi="宋体" w:hint="eastAsia"/>
        </w:rPr>
        <w:t>6</w:t>
      </w:r>
      <w:r w:rsidR="00751BFE" w:rsidRPr="004676BD">
        <w:rPr>
          <w:rFonts w:ascii="宋体" w:hAnsi="宋体" w:hint="eastAsia"/>
        </w:rPr>
        <w:t>月</w:t>
      </w:r>
      <w:r w:rsidR="00751BFE">
        <w:rPr>
          <w:rFonts w:ascii="宋体" w:hAnsi="宋体" w:hint="eastAsia"/>
        </w:rPr>
        <w:t>22</w:t>
      </w:r>
      <w:r w:rsidR="00751BFE" w:rsidRPr="004676BD">
        <w:rPr>
          <w:rFonts w:ascii="宋体" w:hAnsi="宋体" w:hint="eastAsia"/>
        </w:rPr>
        <w:t>日</w:t>
      </w:r>
      <w:r w:rsidRPr="004676BD">
        <w:rPr>
          <w:rFonts w:ascii="宋体" w:hAnsi="宋体" w:hint="eastAsia"/>
        </w:rPr>
        <w:t>支付。</w:t>
      </w:r>
    </w:p>
    <w:p w:rsidR="00063E46" w:rsidRDefault="00063E46" w:rsidP="00B60EA3">
      <w:pPr>
        <w:spacing w:line="360" w:lineRule="auto"/>
        <w:rPr>
          <w:rFonts w:ascii="宋体" w:hAnsi="宋体"/>
        </w:rPr>
      </w:pPr>
      <w:r w:rsidRPr="004676BD">
        <w:rPr>
          <w:rFonts w:ascii="宋体" w:hAnsi="宋体"/>
        </w:rPr>
        <w:t>（</w:t>
      </w:r>
      <w:r>
        <w:rPr>
          <w:rFonts w:ascii="宋体" w:hAnsi="宋体" w:hint="eastAsia"/>
        </w:rPr>
        <w:t>3</w:t>
      </w:r>
      <w:r w:rsidRPr="004676BD">
        <w:rPr>
          <w:rFonts w:ascii="宋体" w:hAnsi="宋体"/>
        </w:rPr>
        <w:t>）</w:t>
      </w:r>
      <w:r w:rsidRPr="004676BD">
        <w:rPr>
          <w:rFonts w:ascii="宋体" w:hAnsi="宋体" w:hint="eastAsia"/>
        </w:rPr>
        <w:t>本基金最后运作日应付</w:t>
      </w:r>
      <w:r w:rsidRPr="008B1A30">
        <w:rPr>
          <w:rFonts w:hint="eastAsia"/>
        </w:rPr>
        <w:t>销售服务费</w:t>
      </w:r>
      <w:r w:rsidRPr="004676BD">
        <w:rPr>
          <w:rFonts w:ascii="宋体" w:hAnsi="宋体" w:hint="eastAsia"/>
        </w:rPr>
        <w:t>为</w:t>
      </w:r>
      <w:r w:rsidR="00751BFE" w:rsidRPr="00235F72">
        <w:rPr>
          <w:rFonts w:ascii="宋体" w:hAnsi="宋体" w:hint="eastAsia"/>
        </w:rPr>
        <w:t>7.56</w:t>
      </w:r>
      <w:r>
        <w:rPr>
          <w:rFonts w:ascii="宋体" w:hAnsi="宋体" w:hint="eastAsia"/>
        </w:rPr>
        <w:t>元</w:t>
      </w:r>
      <w:r w:rsidRPr="004676BD">
        <w:rPr>
          <w:rFonts w:ascii="宋体" w:hAnsi="宋体" w:hint="eastAsia"/>
        </w:rPr>
        <w:t>，该款项已于</w:t>
      </w:r>
      <w:r w:rsidR="00751BFE" w:rsidRPr="004676BD">
        <w:rPr>
          <w:rFonts w:ascii="宋体" w:hAnsi="宋体" w:hint="eastAsia"/>
        </w:rPr>
        <w:t>201</w:t>
      </w:r>
      <w:r w:rsidR="00751BFE">
        <w:rPr>
          <w:rFonts w:ascii="宋体" w:hAnsi="宋体" w:hint="eastAsia"/>
        </w:rPr>
        <w:t>8</w:t>
      </w:r>
      <w:r w:rsidR="00751BFE" w:rsidRPr="004676BD">
        <w:rPr>
          <w:rFonts w:ascii="宋体" w:hAnsi="宋体" w:hint="eastAsia"/>
        </w:rPr>
        <w:t>年</w:t>
      </w:r>
      <w:r w:rsidR="00751BFE">
        <w:rPr>
          <w:rFonts w:ascii="宋体" w:hAnsi="宋体" w:hint="eastAsia"/>
        </w:rPr>
        <w:t>6</w:t>
      </w:r>
      <w:r w:rsidR="00751BFE" w:rsidRPr="004676BD">
        <w:rPr>
          <w:rFonts w:ascii="宋体" w:hAnsi="宋体" w:hint="eastAsia"/>
        </w:rPr>
        <w:t>月</w:t>
      </w:r>
      <w:r w:rsidR="00751BFE">
        <w:rPr>
          <w:rFonts w:ascii="宋体" w:hAnsi="宋体" w:hint="eastAsia"/>
        </w:rPr>
        <w:t>22</w:t>
      </w:r>
      <w:r w:rsidR="00751BFE" w:rsidRPr="004676BD">
        <w:rPr>
          <w:rFonts w:ascii="宋体" w:hAnsi="宋体" w:hint="eastAsia"/>
        </w:rPr>
        <w:t>日</w:t>
      </w:r>
      <w:r w:rsidRPr="004676BD">
        <w:rPr>
          <w:rFonts w:ascii="宋体" w:hAnsi="宋体" w:hint="eastAsia"/>
        </w:rPr>
        <w:t>支付。</w:t>
      </w:r>
    </w:p>
    <w:p w:rsidR="00E74CEB" w:rsidRDefault="00E74CEB" w:rsidP="00B60EA3">
      <w:pPr>
        <w:spacing w:line="360" w:lineRule="auto"/>
        <w:rPr>
          <w:rFonts w:ascii="宋体" w:hAnsi="宋体"/>
        </w:rPr>
      </w:pPr>
      <w:r w:rsidRPr="004676BD">
        <w:rPr>
          <w:rFonts w:ascii="宋体" w:hAnsi="宋体" w:hint="eastAsia"/>
        </w:rPr>
        <w:t>（</w:t>
      </w:r>
      <w:r w:rsidR="00063E46">
        <w:rPr>
          <w:rFonts w:ascii="宋体" w:hAnsi="宋体" w:hint="eastAsia"/>
        </w:rPr>
        <w:t>4</w:t>
      </w:r>
      <w:r w:rsidRPr="004676BD">
        <w:rPr>
          <w:rFonts w:ascii="宋体" w:hAnsi="宋体"/>
        </w:rPr>
        <w:t>）</w:t>
      </w:r>
      <w:r w:rsidRPr="004676BD">
        <w:rPr>
          <w:rFonts w:ascii="宋体" w:hAnsi="宋体" w:hint="eastAsia"/>
        </w:rPr>
        <w:t>本基金最后运作日应付</w:t>
      </w:r>
      <w:r w:rsidR="00230658">
        <w:rPr>
          <w:rFonts w:ascii="宋体" w:hAnsi="宋体" w:hint="eastAsia"/>
        </w:rPr>
        <w:t>交易费用</w:t>
      </w:r>
      <w:r w:rsidRPr="004676BD">
        <w:rPr>
          <w:rFonts w:ascii="宋体" w:hAnsi="宋体" w:hint="eastAsia"/>
        </w:rPr>
        <w:t>为</w:t>
      </w:r>
      <w:r w:rsidR="00751BFE" w:rsidRPr="00235F72">
        <w:rPr>
          <w:rFonts w:ascii="宋体" w:hAnsi="宋体" w:hint="eastAsia"/>
        </w:rPr>
        <w:t>8,777.92</w:t>
      </w:r>
      <w:r w:rsidRPr="004676BD">
        <w:rPr>
          <w:rFonts w:ascii="宋体" w:hAnsi="宋体" w:hint="eastAsia"/>
        </w:rPr>
        <w:t>元，</w:t>
      </w:r>
      <w:r w:rsidR="00063E46">
        <w:rPr>
          <w:rFonts w:ascii="宋体" w:hAnsi="宋体" w:hint="eastAsia"/>
        </w:rPr>
        <w:t>其中银行间结算手续费</w:t>
      </w:r>
      <w:r w:rsidR="00751BFE">
        <w:rPr>
          <w:rFonts w:ascii="宋体" w:hAnsi="宋体" w:hint="eastAsia"/>
        </w:rPr>
        <w:t>5,830</w:t>
      </w:r>
      <w:r w:rsidR="00063E46">
        <w:rPr>
          <w:rFonts w:ascii="宋体" w:hAnsi="宋体" w:hint="eastAsia"/>
        </w:rPr>
        <w:t>.00元，银行间交易手续费</w:t>
      </w:r>
      <w:r w:rsidR="00751BFE">
        <w:rPr>
          <w:rFonts w:ascii="宋体" w:hAnsi="宋体" w:hint="eastAsia"/>
        </w:rPr>
        <w:t>2,947.92</w:t>
      </w:r>
      <w:r w:rsidR="00063E46">
        <w:rPr>
          <w:rFonts w:ascii="宋体" w:hAnsi="宋体" w:hint="eastAsia"/>
        </w:rPr>
        <w:t>元。</w:t>
      </w:r>
      <w:r w:rsidR="008339DD">
        <w:rPr>
          <w:rFonts w:ascii="宋体" w:hAnsi="宋体" w:hint="eastAsia"/>
        </w:rPr>
        <w:t>以上负债</w:t>
      </w:r>
      <w:r w:rsidR="00567F5E">
        <w:rPr>
          <w:rFonts w:ascii="宋体" w:hAnsi="宋体" w:hint="eastAsia"/>
        </w:rPr>
        <w:t>待收到费用确认单据即安排</w:t>
      </w:r>
      <w:r w:rsidR="00F815F7">
        <w:rPr>
          <w:rFonts w:ascii="宋体" w:hAnsi="宋体" w:hint="eastAsia"/>
        </w:rPr>
        <w:t>支付</w:t>
      </w:r>
      <w:r w:rsidRPr="004676BD">
        <w:rPr>
          <w:rFonts w:ascii="宋体" w:hAnsi="宋体" w:hint="eastAsia"/>
        </w:rPr>
        <w:t>。</w:t>
      </w:r>
    </w:p>
    <w:p w:rsidR="00A94575" w:rsidRDefault="00A94575" w:rsidP="00B60EA3">
      <w:pPr>
        <w:spacing w:line="360" w:lineRule="auto"/>
        <w:rPr>
          <w:rFonts w:ascii="宋体" w:hAnsi="宋体"/>
        </w:rPr>
      </w:pPr>
      <w:r w:rsidRPr="004676BD">
        <w:rPr>
          <w:rFonts w:ascii="宋体" w:hAnsi="宋体" w:hint="eastAsia"/>
        </w:rPr>
        <w:t>（</w:t>
      </w:r>
      <w:r>
        <w:rPr>
          <w:rFonts w:ascii="宋体" w:hAnsi="宋体" w:hint="eastAsia"/>
        </w:rPr>
        <w:t>5</w:t>
      </w:r>
      <w:r w:rsidRPr="004676BD">
        <w:rPr>
          <w:rFonts w:ascii="宋体" w:hAnsi="宋体"/>
        </w:rPr>
        <w:t>）</w:t>
      </w:r>
      <w:r w:rsidRPr="004676BD">
        <w:rPr>
          <w:rFonts w:ascii="宋体" w:hAnsi="宋体" w:hint="eastAsia"/>
        </w:rPr>
        <w:t>本基金最后运作日应付</w:t>
      </w:r>
      <w:r w:rsidR="008339DD">
        <w:rPr>
          <w:rFonts w:ascii="宋体" w:hAnsi="宋体" w:hint="eastAsia"/>
        </w:rPr>
        <w:t>增值税及附加税为</w:t>
      </w:r>
      <w:r w:rsidR="008339DD" w:rsidRPr="008339DD">
        <w:rPr>
          <w:rFonts w:ascii="宋体" w:hAnsi="宋体"/>
        </w:rPr>
        <w:t>6</w:t>
      </w:r>
      <w:r w:rsidR="008339DD">
        <w:rPr>
          <w:rFonts w:ascii="宋体" w:hAnsi="宋体" w:hint="eastAsia"/>
        </w:rPr>
        <w:t>,</w:t>
      </w:r>
      <w:r w:rsidR="008339DD" w:rsidRPr="008339DD">
        <w:rPr>
          <w:rFonts w:ascii="宋体" w:hAnsi="宋体"/>
        </w:rPr>
        <w:t>399.01</w:t>
      </w:r>
      <w:r w:rsidR="00751BFE">
        <w:rPr>
          <w:rFonts w:ascii="宋体" w:hAnsi="宋体" w:hint="eastAsia"/>
        </w:rPr>
        <w:t>元，</w:t>
      </w:r>
      <w:r w:rsidR="00712464">
        <w:rPr>
          <w:rFonts w:ascii="宋体" w:hAnsi="宋体" w:hint="eastAsia"/>
        </w:rPr>
        <w:t>其中增值税5,713.40元，附加税费685.61元，</w:t>
      </w:r>
      <w:r w:rsidR="00751BFE">
        <w:rPr>
          <w:rFonts w:ascii="宋体" w:hAnsi="宋体" w:hint="eastAsia"/>
        </w:rPr>
        <w:t>该款项已</w:t>
      </w:r>
      <w:r>
        <w:rPr>
          <w:rFonts w:ascii="宋体" w:hAnsi="宋体" w:hint="eastAsia"/>
        </w:rPr>
        <w:t>于</w:t>
      </w:r>
      <w:r w:rsidR="00751BFE" w:rsidRPr="004676BD">
        <w:rPr>
          <w:rFonts w:ascii="宋体" w:hAnsi="宋体" w:hint="eastAsia"/>
        </w:rPr>
        <w:t>201</w:t>
      </w:r>
      <w:r w:rsidR="00751BFE">
        <w:rPr>
          <w:rFonts w:ascii="宋体" w:hAnsi="宋体" w:hint="eastAsia"/>
        </w:rPr>
        <w:t>8</w:t>
      </w:r>
      <w:r w:rsidR="00751BFE" w:rsidRPr="004676BD">
        <w:rPr>
          <w:rFonts w:ascii="宋体" w:hAnsi="宋体" w:hint="eastAsia"/>
        </w:rPr>
        <w:t>年</w:t>
      </w:r>
      <w:r w:rsidR="008339DD">
        <w:rPr>
          <w:rFonts w:ascii="宋体" w:hAnsi="宋体" w:hint="eastAsia"/>
        </w:rPr>
        <w:t>7</w:t>
      </w:r>
      <w:r w:rsidR="00751BFE" w:rsidRPr="004676BD">
        <w:rPr>
          <w:rFonts w:ascii="宋体" w:hAnsi="宋体" w:hint="eastAsia"/>
        </w:rPr>
        <w:t>月</w:t>
      </w:r>
      <w:r w:rsidR="00751BFE">
        <w:rPr>
          <w:rFonts w:ascii="宋体" w:hAnsi="宋体" w:hint="eastAsia"/>
        </w:rPr>
        <w:t>2</w:t>
      </w:r>
      <w:r w:rsidR="00751BFE" w:rsidRPr="004676BD">
        <w:rPr>
          <w:rFonts w:ascii="宋体" w:hAnsi="宋体" w:hint="eastAsia"/>
        </w:rPr>
        <w:t>日</w:t>
      </w:r>
      <w:r w:rsidRPr="004676BD">
        <w:rPr>
          <w:rFonts w:ascii="宋体" w:hAnsi="宋体" w:hint="eastAsia"/>
        </w:rPr>
        <w:t>支付。</w:t>
      </w:r>
    </w:p>
    <w:p w:rsidR="00230658" w:rsidRPr="00230658" w:rsidRDefault="00230658" w:rsidP="00B60EA3">
      <w:pPr>
        <w:spacing w:line="360" w:lineRule="auto"/>
        <w:jc w:val="left"/>
        <w:rPr>
          <w:rFonts w:ascii="宋体" w:hAnsi="宋体"/>
        </w:rPr>
      </w:pPr>
      <w:r w:rsidRPr="004676BD">
        <w:rPr>
          <w:rFonts w:ascii="宋体" w:hAnsi="宋体" w:hint="eastAsia"/>
        </w:rPr>
        <w:t>（</w:t>
      </w:r>
      <w:r w:rsidR="00A94575">
        <w:rPr>
          <w:rFonts w:ascii="宋体" w:hAnsi="宋体" w:hint="eastAsia"/>
        </w:rPr>
        <w:t>6</w:t>
      </w:r>
      <w:r w:rsidRPr="004676BD">
        <w:rPr>
          <w:rFonts w:ascii="宋体" w:hAnsi="宋体"/>
        </w:rPr>
        <w:t>）</w:t>
      </w:r>
      <w:r w:rsidRPr="004676BD">
        <w:rPr>
          <w:rFonts w:ascii="宋体" w:hAnsi="宋体" w:hint="eastAsia"/>
        </w:rPr>
        <w:t>本基金最后运作日</w:t>
      </w:r>
      <w:r w:rsidR="00325C47">
        <w:rPr>
          <w:rFonts w:ascii="宋体" w:hAnsi="宋体" w:hint="eastAsia"/>
        </w:rPr>
        <w:t>其他负债</w:t>
      </w:r>
      <w:r w:rsidRPr="004676BD">
        <w:rPr>
          <w:rFonts w:ascii="宋体" w:hAnsi="宋体" w:hint="eastAsia"/>
        </w:rPr>
        <w:t>为</w:t>
      </w:r>
      <w:r w:rsidR="00751BFE" w:rsidRPr="00235F72">
        <w:rPr>
          <w:rFonts w:ascii="宋体" w:hAnsi="宋体" w:hint="eastAsia"/>
        </w:rPr>
        <w:t>210,026.58</w:t>
      </w:r>
      <w:r w:rsidRPr="004676BD">
        <w:rPr>
          <w:rFonts w:ascii="宋体" w:hAnsi="宋体" w:hint="eastAsia"/>
        </w:rPr>
        <w:t>元</w:t>
      </w:r>
      <w:r w:rsidRPr="00B93063">
        <w:rPr>
          <w:rFonts w:ascii="宋体" w:hAnsi="宋体" w:hint="eastAsia"/>
        </w:rPr>
        <w:t>，该款项</w:t>
      </w:r>
      <w:r w:rsidR="007A72AC">
        <w:rPr>
          <w:rFonts w:ascii="宋体" w:hAnsi="宋体" w:hint="eastAsia"/>
        </w:rPr>
        <w:t>包含</w:t>
      </w:r>
      <w:r w:rsidR="003000E8" w:rsidRPr="00B93063">
        <w:rPr>
          <w:rFonts w:ascii="宋体" w:hAnsi="宋体" w:hint="eastAsia"/>
        </w:rPr>
        <w:t>预提</w:t>
      </w:r>
      <w:r w:rsidR="003000E8">
        <w:rPr>
          <w:rFonts w:ascii="宋体" w:hAnsi="宋体" w:hint="eastAsia"/>
        </w:rPr>
        <w:t>中债账户维护费4,500</w:t>
      </w:r>
      <w:r w:rsidR="0016328D">
        <w:rPr>
          <w:rFonts w:ascii="宋体" w:hAnsi="宋体" w:hint="eastAsia"/>
        </w:rPr>
        <w:t>.00</w:t>
      </w:r>
      <w:r w:rsidR="003000E8">
        <w:rPr>
          <w:rFonts w:ascii="宋体" w:hAnsi="宋体" w:hint="eastAsia"/>
        </w:rPr>
        <w:t>元,</w:t>
      </w:r>
      <w:r w:rsidR="003000E8" w:rsidRPr="00B93063">
        <w:rPr>
          <w:rFonts w:ascii="宋体" w:hAnsi="宋体" w:hint="eastAsia"/>
        </w:rPr>
        <w:t>预提</w:t>
      </w:r>
      <w:r w:rsidR="003000E8">
        <w:rPr>
          <w:rFonts w:ascii="宋体" w:hAnsi="宋体" w:hint="eastAsia"/>
        </w:rPr>
        <w:t>上清账户维护费4,</w:t>
      </w:r>
      <w:r w:rsidR="00751BFE">
        <w:rPr>
          <w:rFonts w:ascii="宋体" w:hAnsi="宋体" w:hint="eastAsia"/>
        </w:rPr>
        <w:t>5</w:t>
      </w:r>
      <w:r w:rsidR="003000E8">
        <w:rPr>
          <w:rFonts w:ascii="宋体" w:hAnsi="宋体" w:hint="eastAsia"/>
        </w:rPr>
        <w:t>00</w:t>
      </w:r>
      <w:r w:rsidR="0016328D">
        <w:rPr>
          <w:rFonts w:ascii="宋体" w:hAnsi="宋体" w:hint="eastAsia"/>
        </w:rPr>
        <w:t>.00</w:t>
      </w:r>
      <w:r w:rsidR="003000E8">
        <w:rPr>
          <w:rFonts w:ascii="宋体" w:hAnsi="宋体" w:hint="eastAsia"/>
        </w:rPr>
        <w:t>元</w:t>
      </w:r>
      <w:r w:rsidR="0016328D">
        <w:rPr>
          <w:rFonts w:ascii="宋体" w:hAnsi="宋体" w:hint="eastAsia"/>
        </w:rPr>
        <w:t>，预提信息披露费</w:t>
      </w:r>
      <w:r w:rsidR="00751BFE" w:rsidRPr="00751BFE">
        <w:rPr>
          <w:rFonts w:ascii="宋体" w:hAnsi="宋体"/>
        </w:rPr>
        <w:t>201</w:t>
      </w:r>
      <w:r w:rsidR="00751BFE">
        <w:rPr>
          <w:rFonts w:ascii="宋体" w:hAnsi="宋体" w:hint="eastAsia"/>
        </w:rPr>
        <w:t>,</w:t>
      </w:r>
      <w:r w:rsidR="00751BFE" w:rsidRPr="00751BFE">
        <w:rPr>
          <w:rFonts w:ascii="宋体" w:hAnsi="宋体"/>
        </w:rPr>
        <w:t>026.58</w:t>
      </w:r>
      <w:r w:rsidR="0016328D">
        <w:rPr>
          <w:rFonts w:ascii="宋体" w:hAnsi="宋体" w:hint="eastAsia"/>
        </w:rPr>
        <w:t>元</w:t>
      </w:r>
      <w:r w:rsidR="003000E8">
        <w:rPr>
          <w:rFonts w:ascii="宋体" w:hAnsi="宋体" w:hint="eastAsia"/>
        </w:rPr>
        <w:t>。</w:t>
      </w:r>
      <w:r w:rsidR="009B0246">
        <w:rPr>
          <w:rFonts w:ascii="宋体" w:hAnsi="宋体" w:hint="eastAsia"/>
        </w:rPr>
        <w:t>信息披露费</w:t>
      </w:r>
      <w:r w:rsidR="004C3347" w:rsidRPr="004676BD">
        <w:rPr>
          <w:rFonts w:ascii="宋体" w:hAnsi="宋体" w:hint="eastAsia"/>
        </w:rPr>
        <w:t>已于201</w:t>
      </w:r>
      <w:r w:rsidR="004C3347">
        <w:rPr>
          <w:rFonts w:ascii="宋体" w:hAnsi="宋体" w:hint="eastAsia"/>
        </w:rPr>
        <w:t>8</w:t>
      </w:r>
      <w:r w:rsidR="004C3347" w:rsidRPr="004676BD">
        <w:rPr>
          <w:rFonts w:ascii="宋体" w:hAnsi="宋体" w:hint="eastAsia"/>
        </w:rPr>
        <w:t>年</w:t>
      </w:r>
      <w:r w:rsidR="00EC66C4">
        <w:rPr>
          <w:rFonts w:ascii="宋体" w:hAnsi="宋体" w:hint="eastAsia"/>
        </w:rPr>
        <w:t>6</w:t>
      </w:r>
      <w:r w:rsidR="004C3347" w:rsidRPr="004676BD">
        <w:rPr>
          <w:rFonts w:ascii="宋体" w:hAnsi="宋体" w:hint="eastAsia"/>
        </w:rPr>
        <w:t>月</w:t>
      </w:r>
      <w:r w:rsidR="004C3347">
        <w:rPr>
          <w:rFonts w:ascii="宋体" w:hAnsi="宋体" w:hint="eastAsia"/>
        </w:rPr>
        <w:t>22</w:t>
      </w:r>
      <w:r w:rsidR="004C3347" w:rsidRPr="004676BD">
        <w:rPr>
          <w:rFonts w:ascii="宋体" w:hAnsi="宋体" w:hint="eastAsia"/>
        </w:rPr>
        <w:t>日支付</w:t>
      </w:r>
      <w:r w:rsidR="008339DD">
        <w:rPr>
          <w:rFonts w:ascii="宋体" w:hAnsi="宋体" w:hint="eastAsia"/>
        </w:rPr>
        <w:t>,账户维护费待收到费用确认单据即安排支付</w:t>
      </w:r>
      <w:r w:rsidR="008339DD" w:rsidRPr="004676BD">
        <w:rPr>
          <w:rFonts w:ascii="宋体" w:hAnsi="宋体" w:hint="eastAsia"/>
        </w:rPr>
        <w:t>。</w:t>
      </w:r>
    </w:p>
    <w:p w:rsidR="00E74CEB" w:rsidRPr="004676BD" w:rsidRDefault="00E74CEB" w:rsidP="00B60EA3">
      <w:pPr>
        <w:spacing w:line="360" w:lineRule="auto"/>
        <w:rPr>
          <w:rFonts w:ascii="宋体" w:hAnsi="宋体"/>
        </w:rPr>
      </w:pPr>
      <w:r w:rsidRPr="004676BD">
        <w:rPr>
          <w:rFonts w:ascii="宋体" w:hAnsi="宋体"/>
        </w:rPr>
        <w:t>4、清算</w:t>
      </w:r>
      <w:r w:rsidRPr="004676BD">
        <w:rPr>
          <w:rFonts w:ascii="宋体" w:hAnsi="宋体" w:hint="eastAsia"/>
        </w:rPr>
        <w:t>期间</w:t>
      </w:r>
      <w:r w:rsidRPr="004676BD">
        <w:rPr>
          <w:rFonts w:ascii="宋体" w:hAnsi="宋体"/>
        </w:rPr>
        <w:t>的剩余资产分配情况</w:t>
      </w:r>
    </w:p>
    <w:p w:rsidR="00E74CEB" w:rsidRPr="004676BD" w:rsidRDefault="00E74CEB" w:rsidP="00E74CEB">
      <w:pPr>
        <w:spacing w:line="360" w:lineRule="auto"/>
        <w:jc w:val="right"/>
        <w:rPr>
          <w:rFonts w:ascii="宋体" w:hAnsi="宋体"/>
        </w:rPr>
      </w:pPr>
      <w:r w:rsidRPr="004676BD">
        <w:rPr>
          <w:rFonts w:ascii="宋体" w:hAnsi="宋体"/>
        </w:rPr>
        <w:t>单位：人民币元</w:t>
      </w:r>
    </w:p>
    <w:tbl>
      <w:tblPr>
        <w:tblW w:w="0" w:type="auto"/>
        <w:shd w:val="clear" w:color="auto" w:fill="F8F8F8"/>
        <w:tblCellMar>
          <w:left w:w="0" w:type="dxa"/>
          <w:right w:w="0" w:type="dxa"/>
        </w:tblCellMar>
        <w:tblLook w:val="04A0"/>
      </w:tblPr>
      <w:tblGrid>
        <w:gridCol w:w="6531"/>
        <w:gridCol w:w="1795"/>
      </w:tblGrid>
      <w:tr w:rsidR="00526723" w:rsidRPr="004676BD" w:rsidTr="00C44842">
        <w:tc>
          <w:tcPr>
            <w:tcW w:w="6531" w:type="dxa"/>
            <w:tcBorders>
              <w:top w:val="outset" w:sz="8" w:space="0" w:color="000000"/>
              <w:left w:val="outset" w:sz="8" w:space="0" w:color="000000"/>
              <w:bottom w:val="outset" w:sz="8" w:space="0" w:color="000000"/>
              <w:right w:val="outset" w:sz="8" w:space="0" w:color="000000"/>
            </w:tcBorders>
            <w:shd w:val="clear" w:color="auto" w:fill="F8F8F8"/>
            <w:vAlign w:val="center"/>
          </w:tcPr>
          <w:p w:rsidR="00526723" w:rsidRPr="004676BD" w:rsidRDefault="00526723" w:rsidP="00C44842">
            <w:pPr>
              <w:spacing w:line="276" w:lineRule="auto"/>
              <w:jc w:val="center"/>
              <w:rPr>
                <w:rFonts w:ascii="宋体" w:hAnsi="宋体"/>
              </w:rPr>
            </w:pPr>
            <w:r w:rsidRPr="004676BD">
              <w:rPr>
                <w:rFonts w:ascii="宋体" w:hAnsi="宋体" w:hint="eastAsia"/>
              </w:rPr>
              <w:t>项目</w:t>
            </w:r>
          </w:p>
        </w:tc>
        <w:tc>
          <w:tcPr>
            <w:tcW w:w="1795" w:type="dxa"/>
            <w:tcBorders>
              <w:top w:val="outset" w:sz="8" w:space="0" w:color="000000"/>
              <w:left w:val="nil"/>
              <w:bottom w:val="outset" w:sz="8" w:space="0" w:color="000000"/>
              <w:right w:val="outset" w:sz="8" w:space="0" w:color="000000"/>
            </w:tcBorders>
            <w:shd w:val="clear" w:color="auto" w:fill="F8F8F8"/>
            <w:vAlign w:val="center"/>
          </w:tcPr>
          <w:p w:rsidR="00526723" w:rsidRPr="004676BD" w:rsidRDefault="00526723" w:rsidP="00C44842">
            <w:pPr>
              <w:spacing w:line="276" w:lineRule="auto"/>
              <w:jc w:val="center"/>
              <w:rPr>
                <w:rFonts w:ascii="宋体" w:hAnsi="宋体"/>
              </w:rPr>
            </w:pPr>
            <w:r w:rsidRPr="004676BD">
              <w:rPr>
                <w:rFonts w:ascii="宋体" w:hAnsi="宋体" w:hint="eastAsia"/>
              </w:rPr>
              <w:t>金额</w:t>
            </w:r>
          </w:p>
        </w:tc>
      </w:tr>
      <w:tr w:rsidR="00526723" w:rsidRPr="004676BD" w:rsidTr="00C44842">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4676BD" w:rsidRDefault="00526723" w:rsidP="00C44842">
            <w:pPr>
              <w:spacing w:line="276" w:lineRule="auto"/>
              <w:rPr>
                <w:rFonts w:ascii="宋体" w:hAnsi="宋体"/>
              </w:rPr>
            </w:pPr>
            <w:r w:rsidRPr="004676BD">
              <w:rPr>
                <w:rFonts w:ascii="宋体" w:hAnsi="宋体" w:hint="eastAsia"/>
              </w:rPr>
              <w:t>一、最后运作日</w:t>
            </w:r>
            <w:r>
              <w:rPr>
                <w:rFonts w:ascii="宋体" w:hAnsi="宋体" w:hint="eastAsia"/>
              </w:rPr>
              <w:t>（</w:t>
            </w:r>
            <w:r w:rsidRPr="004676BD">
              <w:rPr>
                <w:rFonts w:ascii="宋体" w:hAnsi="宋体" w:hint="eastAsia"/>
              </w:rPr>
              <w:t>201</w:t>
            </w:r>
            <w:r>
              <w:rPr>
                <w:rFonts w:ascii="宋体" w:hAnsi="宋体" w:hint="eastAsia"/>
              </w:rPr>
              <w:t>8</w:t>
            </w:r>
            <w:r w:rsidRPr="004676BD">
              <w:rPr>
                <w:rFonts w:ascii="宋体" w:hAnsi="宋体" w:hint="eastAsia"/>
              </w:rPr>
              <w:t>年</w:t>
            </w:r>
            <w:r>
              <w:rPr>
                <w:rFonts w:ascii="宋体" w:hAnsi="宋体" w:hint="eastAsia"/>
              </w:rPr>
              <w:t>6</w:t>
            </w:r>
            <w:r w:rsidRPr="004676BD">
              <w:rPr>
                <w:rFonts w:ascii="宋体" w:hAnsi="宋体" w:hint="eastAsia"/>
              </w:rPr>
              <w:t>月</w:t>
            </w:r>
            <w:r>
              <w:rPr>
                <w:rFonts w:ascii="宋体" w:hAnsi="宋体" w:hint="eastAsia"/>
              </w:rPr>
              <w:t>21</w:t>
            </w:r>
            <w:r w:rsidRPr="004676BD">
              <w:rPr>
                <w:rFonts w:ascii="宋体" w:hAnsi="宋体" w:hint="eastAsia"/>
              </w:rPr>
              <w:t>日</w:t>
            </w:r>
            <w:r>
              <w:rPr>
                <w:rFonts w:ascii="宋体" w:hAnsi="宋体" w:hint="eastAsia"/>
              </w:rPr>
              <w:t>）</w:t>
            </w:r>
            <w:r w:rsidRPr="004676BD">
              <w:rPr>
                <w:rFonts w:ascii="宋体" w:hAnsi="宋体" w:hint="eastAsia"/>
              </w:rPr>
              <w:t>基金净资产</w:t>
            </w:r>
          </w:p>
        </w:tc>
        <w:tc>
          <w:tcPr>
            <w:tcW w:w="1795" w:type="dxa"/>
            <w:tcBorders>
              <w:top w:val="nil"/>
              <w:left w:val="nil"/>
              <w:bottom w:val="outset" w:sz="8" w:space="0" w:color="000000"/>
              <w:right w:val="outset" w:sz="8" w:space="0" w:color="000000"/>
            </w:tcBorders>
            <w:shd w:val="clear" w:color="auto" w:fill="F8F8F8"/>
            <w:vAlign w:val="center"/>
          </w:tcPr>
          <w:p w:rsidR="00526723" w:rsidRPr="004676BD" w:rsidRDefault="00526723" w:rsidP="00C44842">
            <w:pPr>
              <w:spacing w:line="276" w:lineRule="auto"/>
              <w:jc w:val="right"/>
              <w:rPr>
                <w:rFonts w:ascii="宋体" w:hAnsi="宋体"/>
              </w:rPr>
            </w:pPr>
            <w:r w:rsidRPr="00560373">
              <w:rPr>
                <w:rFonts w:ascii="宋体" w:hAnsi="宋体"/>
              </w:rPr>
              <w:t>103</w:t>
            </w:r>
            <w:r>
              <w:rPr>
                <w:rFonts w:ascii="宋体" w:hAnsi="宋体" w:hint="eastAsia"/>
              </w:rPr>
              <w:t>,</w:t>
            </w:r>
            <w:r w:rsidRPr="00560373">
              <w:rPr>
                <w:rFonts w:ascii="宋体" w:hAnsi="宋体"/>
              </w:rPr>
              <w:t>020</w:t>
            </w:r>
            <w:r>
              <w:rPr>
                <w:rFonts w:ascii="宋体" w:hAnsi="宋体" w:hint="eastAsia"/>
              </w:rPr>
              <w:t>,</w:t>
            </w:r>
            <w:r w:rsidRPr="00560373">
              <w:rPr>
                <w:rFonts w:ascii="宋体" w:hAnsi="宋体"/>
              </w:rPr>
              <w:t>588.82</w:t>
            </w:r>
          </w:p>
        </w:tc>
      </w:tr>
      <w:tr w:rsidR="00526723" w:rsidRPr="004676BD" w:rsidTr="00C44842">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4676BD" w:rsidRDefault="00526723" w:rsidP="00C44842">
            <w:pPr>
              <w:spacing w:line="276" w:lineRule="auto"/>
              <w:rPr>
                <w:rFonts w:ascii="宋体" w:hAnsi="宋体"/>
              </w:rPr>
            </w:pPr>
            <w:r w:rsidRPr="004676BD">
              <w:rPr>
                <w:rFonts w:ascii="宋体" w:hAnsi="宋体" w:hint="eastAsia"/>
              </w:rPr>
              <w:t>加：清算期间（201</w:t>
            </w:r>
            <w:r>
              <w:rPr>
                <w:rFonts w:ascii="宋体" w:hAnsi="宋体" w:hint="eastAsia"/>
              </w:rPr>
              <w:t>8</w:t>
            </w:r>
            <w:r w:rsidRPr="004676BD">
              <w:rPr>
                <w:rFonts w:ascii="宋体" w:hAnsi="宋体" w:hint="eastAsia"/>
              </w:rPr>
              <w:t>年</w:t>
            </w:r>
            <w:r>
              <w:rPr>
                <w:rFonts w:ascii="宋体" w:hAnsi="宋体" w:hint="eastAsia"/>
              </w:rPr>
              <w:t>6</w:t>
            </w:r>
            <w:r w:rsidRPr="004676BD">
              <w:rPr>
                <w:rFonts w:ascii="宋体" w:hAnsi="宋体" w:hint="eastAsia"/>
              </w:rPr>
              <w:t>月</w:t>
            </w:r>
            <w:r>
              <w:rPr>
                <w:rFonts w:ascii="宋体" w:hAnsi="宋体" w:hint="eastAsia"/>
              </w:rPr>
              <w:t>22</w:t>
            </w:r>
            <w:r w:rsidRPr="004676BD">
              <w:rPr>
                <w:rFonts w:ascii="宋体" w:hAnsi="宋体" w:hint="eastAsia"/>
              </w:rPr>
              <w:t>日至201</w:t>
            </w:r>
            <w:r>
              <w:rPr>
                <w:rFonts w:ascii="宋体" w:hAnsi="宋体" w:hint="eastAsia"/>
              </w:rPr>
              <w:t>8年7月2日</w:t>
            </w:r>
            <w:r w:rsidRPr="004676BD">
              <w:rPr>
                <w:rFonts w:ascii="宋体" w:hAnsi="宋体" w:hint="eastAsia"/>
              </w:rPr>
              <w:t>）收入</w:t>
            </w:r>
          </w:p>
        </w:tc>
        <w:tc>
          <w:tcPr>
            <w:tcW w:w="1795" w:type="dxa"/>
            <w:tcBorders>
              <w:top w:val="nil"/>
              <w:left w:val="nil"/>
              <w:bottom w:val="outset" w:sz="8" w:space="0" w:color="000000"/>
              <w:right w:val="outset" w:sz="8" w:space="0" w:color="000000"/>
            </w:tcBorders>
            <w:shd w:val="clear" w:color="auto" w:fill="F8F8F8"/>
            <w:vAlign w:val="center"/>
          </w:tcPr>
          <w:p w:rsidR="00526723" w:rsidRPr="00DA2E0B" w:rsidRDefault="00526723" w:rsidP="00C44842">
            <w:pPr>
              <w:spacing w:line="276" w:lineRule="auto"/>
              <w:jc w:val="right"/>
              <w:rPr>
                <w:rFonts w:ascii="宋体" w:hAnsi="宋体"/>
              </w:rPr>
            </w:pPr>
            <w:r w:rsidRPr="00DA2E0B">
              <w:rPr>
                <w:rFonts w:ascii="宋体" w:hAnsi="宋体" w:hint="eastAsia"/>
              </w:rPr>
              <w:t xml:space="preserve">  113,572.15 </w:t>
            </w:r>
          </w:p>
        </w:tc>
      </w:tr>
      <w:tr w:rsidR="00526723" w:rsidRPr="004676BD" w:rsidTr="00C44842">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4676BD" w:rsidRDefault="00526723" w:rsidP="00C44842">
            <w:pPr>
              <w:spacing w:line="276" w:lineRule="auto"/>
              <w:ind w:firstLineChars="200" w:firstLine="420"/>
              <w:rPr>
                <w:rFonts w:ascii="宋体" w:hAnsi="宋体"/>
              </w:rPr>
            </w:pPr>
            <w:r w:rsidRPr="004676BD">
              <w:rPr>
                <w:rFonts w:ascii="宋体" w:hAnsi="宋体" w:hint="eastAsia"/>
              </w:rPr>
              <w:t>利息收入</w:t>
            </w:r>
            <w:r w:rsidRPr="004676BD">
              <w:rPr>
                <w:rFonts w:ascii="宋体" w:hAnsi="宋体"/>
              </w:rPr>
              <w:t>-</w:t>
            </w:r>
            <w:r w:rsidRPr="004676BD">
              <w:rPr>
                <w:rFonts w:ascii="宋体" w:hAnsi="宋体" w:hint="eastAsia"/>
              </w:rPr>
              <w:t>银行存款利息收入（注1）</w:t>
            </w:r>
          </w:p>
        </w:tc>
        <w:tc>
          <w:tcPr>
            <w:tcW w:w="1795" w:type="dxa"/>
            <w:tcBorders>
              <w:top w:val="nil"/>
              <w:left w:val="nil"/>
              <w:bottom w:val="outset" w:sz="8" w:space="0" w:color="000000"/>
              <w:right w:val="outset" w:sz="8" w:space="0" w:color="000000"/>
            </w:tcBorders>
            <w:shd w:val="clear" w:color="auto" w:fill="F8F8F8"/>
            <w:vAlign w:val="center"/>
          </w:tcPr>
          <w:p w:rsidR="00526723" w:rsidRPr="004B46E9" w:rsidRDefault="00526723" w:rsidP="00C44842">
            <w:pPr>
              <w:spacing w:line="276" w:lineRule="auto"/>
              <w:jc w:val="right"/>
              <w:rPr>
                <w:rFonts w:ascii="宋体" w:hAnsi="宋体"/>
              </w:rPr>
            </w:pPr>
            <w:r w:rsidRPr="004B46E9">
              <w:rPr>
                <w:rFonts w:ascii="宋体" w:hAnsi="宋体" w:hint="eastAsia"/>
              </w:rPr>
              <w:t>11,729.</w:t>
            </w:r>
            <w:r>
              <w:rPr>
                <w:rFonts w:ascii="宋体" w:hAnsi="宋体" w:hint="eastAsia"/>
              </w:rPr>
              <w:t>72</w:t>
            </w:r>
          </w:p>
        </w:tc>
      </w:tr>
      <w:tr w:rsidR="00526723" w:rsidRPr="004676BD" w:rsidTr="00C44842">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4676BD" w:rsidRDefault="00526723" w:rsidP="00C44842">
            <w:pPr>
              <w:spacing w:line="276" w:lineRule="auto"/>
              <w:ind w:firstLineChars="200" w:firstLine="420"/>
              <w:rPr>
                <w:rFonts w:ascii="宋体" w:hAnsi="宋体"/>
              </w:rPr>
            </w:pPr>
            <w:r w:rsidRPr="004676BD">
              <w:rPr>
                <w:rFonts w:ascii="宋体" w:hAnsi="宋体" w:hint="eastAsia"/>
              </w:rPr>
              <w:t>利息收入-</w:t>
            </w:r>
            <w:r>
              <w:rPr>
                <w:rFonts w:ascii="宋体" w:hAnsi="宋体" w:hint="eastAsia"/>
              </w:rPr>
              <w:t>债券利息收入</w:t>
            </w:r>
            <w:r w:rsidRPr="004676BD">
              <w:rPr>
                <w:rFonts w:ascii="宋体" w:hAnsi="宋体" w:hint="eastAsia"/>
              </w:rPr>
              <w:t>（注</w:t>
            </w:r>
            <w:r>
              <w:rPr>
                <w:rFonts w:ascii="宋体" w:hAnsi="宋体" w:hint="eastAsia"/>
              </w:rPr>
              <w:t>2</w:t>
            </w:r>
            <w:r w:rsidRPr="004676BD">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526723" w:rsidRPr="00DA2E0B" w:rsidRDefault="00526723" w:rsidP="00C44842">
            <w:pPr>
              <w:spacing w:line="276" w:lineRule="auto"/>
              <w:jc w:val="right"/>
              <w:rPr>
                <w:rFonts w:ascii="宋体" w:hAnsi="宋体"/>
              </w:rPr>
            </w:pPr>
            <w:r w:rsidRPr="00DA2E0B">
              <w:rPr>
                <w:rFonts w:ascii="宋体" w:hAnsi="宋体" w:hint="eastAsia"/>
              </w:rPr>
              <w:t xml:space="preserve">   49,699.10 </w:t>
            </w:r>
          </w:p>
        </w:tc>
      </w:tr>
      <w:tr w:rsidR="00526723" w:rsidRPr="004676BD" w:rsidTr="00C44842">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4676BD" w:rsidRDefault="00526723" w:rsidP="00C44842">
            <w:pPr>
              <w:spacing w:line="276" w:lineRule="auto"/>
              <w:ind w:firstLineChars="200" w:firstLine="420"/>
              <w:rPr>
                <w:rFonts w:ascii="宋体" w:hAnsi="宋体"/>
              </w:rPr>
            </w:pPr>
            <w:r>
              <w:rPr>
                <w:rFonts w:ascii="宋体" w:hAnsi="宋体" w:hint="eastAsia"/>
              </w:rPr>
              <w:t>利息收入-买入返售金融资产</w:t>
            </w:r>
            <w:r w:rsidRPr="004676BD">
              <w:rPr>
                <w:rFonts w:ascii="宋体" w:hAnsi="宋体" w:hint="eastAsia"/>
              </w:rPr>
              <w:t>（注</w:t>
            </w:r>
            <w:r>
              <w:rPr>
                <w:rFonts w:ascii="宋体" w:hAnsi="宋体" w:hint="eastAsia"/>
              </w:rPr>
              <w:t>3</w:t>
            </w:r>
            <w:r w:rsidRPr="004676BD">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526723" w:rsidRPr="00DA2E0B" w:rsidRDefault="00526723" w:rsidP="00C44842">
            <w:pPr>
              <w:spacing w:line="276" w:lineRule="auto"/>
              <w:jc w:val="right"/>
              <w:rPr>
                <w:rFonts w:ascii="宋体" w:hAnsi="宋体"/>
              </w:rPr>
            </w:pPr>
            <w:r w:rsidRPr="00DA2E0B">
              <w:rPr>
                <w:rFonts w:ascii="宋体" w:hAnsi="宋体" w:hint="eastAsia"/>
              </w:rPr>
              <w:t xml:space="preserve">    5,359.78 </w:t>
            </w:r>
          </w:p>
        </w:tc>
      </w:tr>
      <w:tr w:rsidR="00526723" w:rsidRPr="004676BD" w:rsidTr="00C44842">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Default="00526723" w:rsidP="00C44842">
            <w:pPr>
              <w:spacing w:line="276" w:lineRule="auto"/>
              <w:ind w:firstLineChars="200" w:firstLine="420"/>
              <w:rPr>
                <w:rFonts w:ascii="宋体" w:hAnsi="宋体"/>
              </w:rPr>
            </w:pPr>
            <w:r>
              <w:rPr>
                <w:rFonts w:ascii="宋体" w:hAnsi="宋体" w:hint="eastAsia"/>
              </w:rPr>
              <w:t>投资收益</w:t>
            </w:r>
            <w:r w:rsidRPr="004676BD">
              <w:rPr>
                <w:rFonts w:ascii="宋体" w:hAnsi="宋体" w:hint="eastAsia"/>
              </w:rPr>
              <w:t>（注</w:t>
            </w:r>
            <w:r w:rsidR="004A2BDC">
              <w:rPr>
                <w:rFonts w:ascii="宋体" w:hAnsi="宋体" w:hint="eastAsia"/>
              </w:rPr>
              <w:t>4</w:t>
            </w:r>
            <w:r w:rsidRPr="004676BD">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526723" w:rsidRPr="004A2BDC" w:rsidRDefault="004A2BDC" w:rsidP="004A2BDC">
            <w:pPr>
              <w:spacing w:line="276" w:lineRule="auto"/>
              <w:jc w:val="right"/>
              <w:rPr>
                <w:rFonts w:ascii="宋体" w:hAnsi="宋体"/>
              </w:rPr>
            </w:pPr>
            <w:r w:rsidRPr="004A2BDC">
              <w:rPr>
                <w:rFonts w:ascii="宋体" w:hAnsi="宋体" w:hint="eastAsia"/>
              </w:rPr>
              <w:t>46,783.55</w:t>
            </w:r>
          </w:p>
        </w:tc>
      </w:tr>
      <w:tr w:rsidR="00526723" w:rsidRPr="004676BD" w:rsidTr="00C44842">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4676BD" w:rsidRDefault="00526723" w:rsidP="00C44842">
            <w:pPr>
              <w:spacing w:line="276" w:lineRule="auto"/>
              <w:rPr>
                <w:rFonts w:ascii="宋体" w:hAnsi="宋体"/>
              </w:rPr>
            </w:pPr>
            <w:r w:rsidRPr="004676BD">
              <w:rPr>
                <w:rFonts w:ascii="宋体" w:hAnsi="宋体" w:hint="eastAsia"/>
              </w:rPr>
              <w:t>减：清算期间（2017</w:t>
            </w:r>
            <w:r>
              <w:rPr>
                <w:rFonts w:ascii="宋体" w:hAnsi="宋体" w:hint="eastAsia"/>
              </w:rPr>
              <w:t>年6月22日</w:t>
            </w:r>
            <w:r w:rsidRPr="004676BD">
              <w:rPr>
                <w:rFonts w:ascii="宋体" w:hAnsi="宋体" w:hint="eastAsia"/>
              </w:rPr>
              <w:t>至201</w:t>
            </w:r>
            <w:r>
              <w:rPr>
                <w:rFonts w:ascii="宋体" w:hAnsi="宋体" w:hint="eastAsia"/>
              </w:rPr>
              <w:t>8年7月2日</w:t>
            </w:r>
            <w:r w:rsidRPr="004676BD">
              <w:rPr>
                <w:rFonts w:ascii="宋体" w:hAnsi="宋体" w:hint="eastAsia"/>
              </w:rPr>
              <w:t>）费用</w:t>
            </w:r>
          </w:p>
        </w:tc>
        <w:tc>
          <w:tcPr>
            <w:tcW w:w="1795" w:type="dxa"/>
            <w:tcBorders>
              <w:top w:val="nil"/>
              <w:left w:val="nil"/>
              <w:bottom w:val="outset" w:sz="8" w:space="0" w:color="000000"/>
              <w:right w:val="outset" w:sz="8" w:space="0" w:color="000000"/>
            </w:tcBorders>
            <w:shd w:val="clear" w:color="auto" w:fill="F8F8F8"/>
            <w:vAlign w:val="center"/>
          </w:tcPr>
          <w:p w:rsidR="00526723" w:rsidRPr="00DA2E0B" w:rsidRDefault="00526723" w:rsidP="00C44842">
            <w:pPr>
              <w:spacing w:line="276" w:lineRule="auto"/>
              <w:jc w:val="right"/>
              <w:rPr>
                <w:rFonts w:ascii="宋体" w:hAnsi="宋体"/>
              </w:rPr>
            </w:pPr>
            <w:r w:rsidRPr="00DA2E0B">
              <w:rPr>
                <w:rFonts w:ascii="宋体" w:hAnsi="宋体" w:hint="eastAsia"/>
              </w:rPr>
              <w:t xml:space="preserve">1,674.58 </w:t>
            </w:r>
          </w:p>
        </w:tc>
      </w:tr>
      <w:tr w:rsidR="00526723" w:rsidRPr="004676BD" w:rsidTr="00C44842">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Default="00526723" w:rsidP="00C44842">
            <w:pPr>
              <w:spacing w:line="276" w:lineRule="auto"/>
              <w:ind w:firstLineChars="200" w:firstLine="420"/>
              <w:rPr>
                <w:rFonts w:ascii="宋体" w:hAnsi="宋体"/>
              </w:rPr>
            </w:pPr>
            <w:r>
              <w:rPr>
                <w:rFonts w:ascii="宋体" w:hAnsi="宋体" w:hint="eastAsia"/>
              </w:rPr>
              <w:t>附加税费</w:t>
            </w:r>
            <w:r w:rsidRPr="004676BD">
              <w:rPr>
                <w:rFonts w:ascii="宋体" w:hAnsi="宋体" w:hint="eastAsia"/>
              </w:rPr>
              <w:t>（注</w:t>
            </w:r>
            <w:r w:rsidR="004A2BDC">
              <w:rPr>
                <w:rFonts w:ascii="宋体" w:hAnsi="宋体" w:hint="eastAsia"/>
              </w:rPr>
              <w:t>5</w:t>
            </w:r>
            <w:r w:rsidRPr="004676BD">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526723" w:rsidRPr="004B46E9" w:rsidRDefault="00526723" w:rsidP="00C44842">
            <w:pPr>
              <w:spacing w:line="276" w:lineRule="auto"/>
              <w:jc w:val="right"/>
              <w:rPr>
                <w:rFonts w:ascii="宋体" w:hAnsi="宋体"/>
              </w:rPr>
            </w:pPr>
            <w:r>
              <w:rPr>
                <w:rFonts w:ascii="宋体" w:hAnsi="宋体" w:hint="eastAsia"/>
              </w:rPr>
              <w:t>109.58</w:t>
            </w:r>
          </w:p>
        </w:tc>
      </w:tr>
      <w:tr w:rsidR="00526723" w:rsidRPr="004676BD" w:rsidTr="00C44842">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4676BD" w:rsidRDefault="00526723" w:rsidP="00C44842">
            <w:pPr>
              <w:spacing w:line="276" w:lineRule="auto"/>
              <w:rPr>
                <w:rFonts w:ascii="宋体" w:hAnsi="宋体"/>
              </w:rPr>
            </w:pPr>
            <w:r>
              <w:rPr>
                <w:rFonts w:ascii="宋体" w:hAnsi="宋体" w:hint="eastAsia"/>
              </w:rPr>
              <w:t>交易费用</w:t>
            </w:r>
            <w:r w:rsidRPr="004676BD">
              <w:rPr>
                <w:rFonts w:ascii="宋体" w:hAnsi="宋体" w:hint="eastAsia"/>
              </w:rPr>
              <w:t>（注</w:t>
            </w:r>
            <w:r w:rsidR="004A2BDC">
              <w:rPr>
                <w:rFonts w:ascii="宋体" w:hAnsi="宋体" w:hint="eastAsia"/>
              </w:rPr>
              <w:t>6</w:t>
            </w:r>
            <w:r w:rsidRPr="004676BD">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526723" w:rsidRPr="00DA2E0B" w:rsidRDefault="00526723" w:rsidP="00C44842">
            <w:pPr>
              <w:spacing w:line="276" w:lineRule="auto"/>
              <w:jc w:val="right"/>
              <w:rPr>
                <w:rFonts w:ascii="宋体" w:hAnsi="宋体"/>
              </w:rPr>
            </w:pPr>
            <w:r w:rsidRPr="00DA2E0B">
              <w:rPr>
                <w:rFonts w:ascii="宋体" w:hAnsi="宋体" w:hint="eastAsia"/>
              </w:rPr>
              <w:t xml:space="preserve">    1,565.00 </w:t>
            </w:r>
          </w:p>
        </w:tc>
      </w:tr>
      <w:tr w:rsidR="00526723" w:rsidRPr="004676BD" w:rsidTr="00C44842">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4676BD" w:rsidRDefault="00526723" w:rsidP="00C44842">
            <w:pPr>
              <w:spacing w:line="276" w:lineRule="auto"/>
              <w:rPr>
                <w:rFonts w:ascii="宋体" w:hAnsi="宋体"/>
              </w:rPr>
            </w:pPr>
            <w:r w:rsidRPr="004676BD">
              <w:rPr>
                <w:rFonts w:ascii="宋体" w:hAnsi="宋体" w:hint="eastAsia"/>
              </w:rPr>
              <w:t>二、201</w:t>
            </w:r>
            <w:r>
              <w:rPr>
                <w:rFonts w:ascii="宋体" w:hAnsi="宋体" w:hint="eastAsia"/>
              </w:rPr>
              <w:t>8</w:t>
            </w:r>
            <w:r w:rsidRPr="004676BD">
              <w:rPr>
                <w:rFonts w:ascii="宋体" w:hAnsi="宋体" w:hint="eastAsia"/>
              </w:rPr>
              <w:t>年</w:t>
            </w:r>
            <w:r>
              <w:rPr>
                <w:rFonts w:ascii="宋体" w:hAnsi="宋体" w:hint="eastAsia"/>
              </w:rPr>
              <w:t>7</w:t>
            </w:r>
            <w:r w:rsidRPr="004676BD">
              <w:rPr>
                <w:rFonts w:ascii="宋体" w:hAnsi="宋体" w:hint="eastAsia"/>
              </w:rPr>
              <w:t>月</w:t>
            </w:r>
            <w:r>
              <w:rPr>
                <w:rFonts w:ascii="宋体" w:hAnsi="宋体" w:hint="eastAsia"/>
              </w:rPr>
              <w:t>2</w:t>
            </w:r>
            <w:r w:rsidRPr="004676BD">
              <w:rPr>
                <w:rFonts w:ascii="宋体" w:hAnsi="宋体" w:hint="eastAsia"/>
              </w:rPr>
              <w:t>日基金净资产</w:t>
            </w:r>
          </w:p>
        </w:tc>
        <w:tc>
          <w:tcPr>
            <w:tcW w:w="1795" w:type="dxa"/>
            <w:tcBorders>
              <w:top w:val="nil"/>
              <w:left w:val="nil"/>
              <w:bottom w:val="outset" w:sz="8" w:space="0" w:color="000000"/>
              <w:right w:val="outset" w:sz="8" w:space="0" w:color="000000"/>
            </w:tcBorders>
            <w:shd w:val="clear" w:color="auto" w:fill="F8F8F8"/>
            <w:vAlign w:val="center"/>
          </w:tcPr>
          <w:p w:rsidR="00526723" w:rsidRPr="004676BD" w:rsidRDefault="00526723" w:rsidP="00C44842">
            <w:pPr>
              <w:spacing w:line="276" w:lineRule="auto"/>
              <w:jc w:val="right"/>
              <w:rPr>
                <w:rFonts w:ascii="宋体" w:hAnsi="宋体"/>
              </w:rPr>
            </w:pPr>
            <w:r w:rsidRPr="00677656">
              <w:rPr>
                <w:rFonts w:ascii="宋体" w:hAnsi="宋体"/>
              </w:rPr>
              <w:t>103</w:t>
            </w:r>
            <w:r>
              <w:rPr>
                <w:rFonts w:ascii="宋体" w:hAnsi="宋体" w:hint="eastAsia"/>
              </w:rPr>
              <w:t>,</w:t>
            </w:r>
            <w:r w:rsidRPr="00677656">
              <w:rPr>
                <w:rFonts w:ascii="宋体" w:hAnsi="宋体"/>
              </w:rPr>
              <w:t>132</w:t>
            </w:r>
            <w:r>
              <w:rPr>
                <w:rFonts w:ascii="宋体" w:hAnsi="宋体" w:hint="eastAsia"/>
              </w:rPr>
              <w:t>,</w:t>
            </w:r>
            <w:r w:rsidRPr="00677656">
              <w:rPr>
                <w:rFonts w:ascii="宋体" w:hAnsi="宋体"/>
              </w:rPr>
              <w:t>486.</w:t>
            </w:r>
            <w:r>
              <w:rPr>
                <w:rFonts w:ascii="宋体" w:hAnsi="宋体" w:hint="eastAsia"/>
              </w:rPr>
              <w:t>39</w:t>
            </w:r>
          </w:p>
        </w:tc>
      </w:tr>
    </w:tbl>
    <w:p w:rsidR="00E74CEB" w:rsidRDefault="00E74CEB" w:rsidP="00E74CEB">
      <w:pPr>
        <w:spacing w:line="360" w:lineRule="auto"/>
        <w:rPr>
          <w:rFonts w:ascii="宋体" w:hAnsi="宋体"/>
        </w:rPr>
      </w:pPr>
      <w:r w:rsidRPr="004676BD">
        <w:rPr>
          <w:rFonts w:ascii="宋体" w:hAnsi="宋体"/>
        </w:rPr>
        <w:t>注</w:t>
      </w:r>
      <w:r w:rsidRPr="004676BD">
        <w:rPr>
          <w:rFonts w:ascii="宋体" w:hAnsi="宋体" w:hint="eastAsia"/>
        </w:rPr>
        <w:t>：1、</w:t>
      </w:r>
      <w:r w:rsidR="00807252">
        <w:rPr>
          <w:rFonts w:ascii="宋体" w:hAnsi="宋体" w:hint="eastAsia"/>
        </w:rPr>
        <w:t>银行存款利息收入系以当前适用的利率</w:t>
      </w:r>
      <w:r w:rsidR="003F03AB" w:rsidRPr="003F03AB">
        <w:rPr>
          <w:rFonts w:ascii="宋体" w:hAnsi="宋体" w:hint="eastAsia"/>
        </w:rPr>
        <w:t>计提的2018年</w:t>
      </w:r>
      <w:r w:rsidR="004312B5">
        <w:rPr>
          <w:rFonts w:ascii="宋体" w:hAnsi="宋体" w:hint="eastAsia"/>
        </w:rPr>
        <w:t>6</w:t>
      </w:r>
      <w:r w:rsidR="003F03AB" w:rsidRPr="003F03AB">
        <w:rPr>
          <w:rFonts w:ascii="宋体" w:hAnsi="宋体" w:hint="eastAsia"/>
        </w:rPr>
        <w:t>月</w:t>
      </w:r>
      <w:r w:rsidR="004312B5">
        <w:rPr>
          <w:rFonts w:ascii="宋体" w:hAnsi="宋体" w:hint="eastAsia"/>
        </w:rPr>
        <w:t>22</w:t>
      </w:r>
      <w:r w:rsidR="003F03AB" w:rsidRPr="003F03AB">
        <w:rPr>
          <w:rFonts w:ascii="宋体" w:hAnsi="宋体" w:hint="eastAsia"/>
        </w:rPr>
        <w:t>日至2018年</w:t>
      </w:r>
      <w:r w:rsidR="004312B5">
        <w:rPr>
          <w:rFonts w:ascii="宋体" w:hAnsi="宋体" w:hint="eastAsia"/>
        </w:rPr>
        <w:t>7</w:t>
      </w:r>
      <w:r w:rsidR="003F03AB" w:rsidRPr="003F03AB">
        <w:rPr>
          <w:rFonts w:ascii="宋体" w:hAnsi="宋体" w:hint="eastAsia"/>
        </w:rPr>
        <w:t>月</w:t>
      </w:r>
      <w:r w:rsidR="004312B5">
        <w:rPr>
          <w:rFonts w:ascii="宋体" w:hAnsi="宋体" w:hint="eastAsia"/>
        </w:rPr>
        <w:t>2</w:t>
      </w:r>
      <w:r w:rsidR="003F03AB" w:rsidRPr="003F03AB">
        <w:rPr>
          <w:rFonts w:ascii="宋体" w:hAnsi="宋体" w:hint="eastAsia"/>
        </w:rPr>
        <w:t>日期间的银行存款利息；</w:t>
      </w:r>
    </w:p>
    <w:p w:rsidR="00327CD0" w:rsidRDefault="00327CD0" w:rsidP="00327CD0">
      <w:pPr>
        <w:spacing w:line="360" w:lineRule="auto"/>
        <w:rPr>
          <w:rFonts w:ascii="宋体" w:hAnsi="宋体"/>
        </w:rPr>
      </w:pPr>
      <w:r>
        <w:rPr>
          <w:rFonts w:ascii="宋体" w:hAnsi="宋体" w:hint="eastAsia"/>
        </w:rPr>
        <w:t xml:space="preserve">    2、</w:t>
      </w:r>
      <w:r w:rsidR="00807252">
        <w:rPr>
          <w:rFonts w:ascii="宋体" w:hAnsi="宋体" w:hint="eastAsia"/>
        </w:rPr>
        <w:t>债券利息收入系以当前适用债券</w:t>
      </w:r>
      <w:r w:rsidR="006C694D">
        <w:rPr>
          <w:rFonts w:ascii="宋体" w:hAnsi="宋体" w:hint="eastAsia"/>
        </w:rPr>
        <w:t>利率</w:t>
      </w:r>
      <w:r w:rsidR="00807252">
        <w:rPr>
          <w:rFonts w:ascii="宋体" w:hAnsi="宋体" w:hint="eastAsia"/>
        </w:rPr>
        <w:t>计提的</w:t>
      </w:r>
      <w:r w:rsidR="00807252" w:rsidRPr="003F03AB">
        <w:rPr>
          <w:rFonts w:ascii="宋体" w:hAnsi="宋体" w:hint="eastAsia"/>
        </w:rPr>
        <w:t>2018年</w:t>
      </w:r>
      <w:r w:rsidR="00807252">
        <w:rPr>
          <w:rFonts w:ascii="宋体" w:hAnsi="宋体" w:hint="eastAsia"/>
        </w:rPr>
        <w:t>6</w:t>
      </w:r>
      <w:r w:rsidR="00807252" w:rsidRPr="003F03AB">
        <w:rPr>
          <w:rFonts w:ascii="宋体" w:hAnsi="宋体" w:hint="eastAsia"/>
        </w:rPr>
        <w:t>月</w:t>
      </w:r>
      <w:r w:rsidR="00807252">
        <w:rPr>
          <w:rFonts w:ascii="宋体" w:hAnsi="宋体" w:hint="eastAsia"/>
        </w:rPr>
        <w:t>22</w:t>
      </w:r>
      <w:r w:rsidR="00807252" w:rsidRPr="003F03AB">
        <w:rPr>
          <w:rFonts w:ascii="宋体" w:hAnsi="宋体" w:hint="eastAsia"/>
        </w:rPr>
        <w:t>日至</w:t>
      </w:r>
      <w:r w:rsidR="00747044">
        <w:rPr>
          <w:rFonts w:ascii="宋体" w:hAnsi="宋体" w:hint="eastAsia"/>
        </w:rPr>
        <w:t>债券</w:t>
      </w:r>
      <w:r w:rsidR="005525B5">
        <w:rPr>
          <w:rFonts w:ascii="宋体" w:hAnsi="宋体" w:hint="eastAsia"/>
        </w:rPr>
        <w:t>卖出</w:t>
      </w:r>
      <w:r w:rsidR="00747044">
        <w:rPr>
          <w:rFonts w:ascii="宋体" w:hAnsi="宋体" w:hint="eastAsia"/>
        </w:rPr>
        <w:t>前</w:t>
      </w:r>
      <w:r w:rsidR="00807252" w:rsidRPr="003F03AB">
        <w:rPr>
          <w:rFonts w:ascii="宋体" w:hAnsi="宋体" w:hint="eastAsia"/>
        </w:rPr>
        <w:t>的</w:t>
      </w:r>
      <w:r w:rsidR="00807252">
        <w:rPr>
          <w:rFonts w:ascii="宋体" w:hAnsi="宋体" w:hint="eastAsia"/>
        </w:rPr>
        <w:t>债券</w:t>
      </w:r>
      <w:r w:rsidR="00807252" w:rsidRPr="003F03AB">
        <w:rPr>
          <w:rFonts w:ascii="宋体" w:hAnsi="宋体" w:hint="eastAsia"/>
        </w:rPr>
        <w:t>利息</w:t>
      </w:r>
      <w:r w:rsidR="00712464">
        <w:rPr>
          <w:rFonts w:ascii="宋体" w:hAnsi="宋体" w:hint="eastAsia"/>
        </w:rPr>
        <w:t>，该债券利息收入已扣减所应计提的增值税</w:t>
      </w:r>
      <w:r w:rsidRPr="004676BD">
        <w:rPr>
          <w:rFonts w:ascii="宋体" w:hAnsi="宋体" w:hint="eastAsia"/>
        </w:rPr>
        <w:t>；</w:t>
      </w:r>
    </w:p>
    <w:p w:rsidR="00327CD0" w:rsidRDefault="00327CD0" w:rsidP="00327CD0">
      <w:pPr>
        <w:spacing w:line="360" w:lineRule="auto"/>
        <w:ind w:firstLineChars="200" w:firstLine="420"/>
        <w:rPr>
          <w:rFonts w:ascii="宋体" w:hAnsi="宋体"/>
        </w:rPr>
      </w:pPr>
      <w:r>
        <w:rPr>
          <w:rFonts w:ascii="宋体" w:hAnsi="宋体" w:hint="eastAsia"/>
        </w:rPr>
        <w:t>3、</w:t>
      </w:r>
      <w:r w:rsidR="00515F37">
        <w:rPr>
          <w:rFonts w:ascii="宋体" w:hAnsi="宋体" w:hint="eastAsia"/>
        </w:rPr>
        <w:t>买入返售金融资产利息收入系</w:t>
      </w:r>
      <w:r w:rsidR="00335E42">
        <w:rPr>
          <w:rFonts w:ascii="宋体" w:hAnsi="宋体" w:hint="eastAsia"/>
        </w:rPr>
        <w:t>持有买入返售金融资产的利息收入，该买入返售金融资产于2018年6月27日到期</w:t>
      </w:r>
      <w:r w:rsidRPr="004676BD">
        <w:rPr>
          <w:rFonts w:ascii="宋体" w:hAnsi="宋体" w:hint="eastAsia"/>
        </w:rPr>
        <w:t>；</w:t>
      </w:r>
    </w:p>
    <w:p w:rsidR="00335E42" w:rsidRDefault="004A2BDC" w:rsidP="00B902BD">
      <w:pPr>
        <w:spacing w:line="360" w:lineRule="auto"/>
        <w:rPr>
          <w:rFonts w:ascii="宋体" w:hAnsi="宋体"/>
        </w:rPr>
      </w:pPr>
      <w:r>
        <w:rPr>
          <w:rFonts w:ascii="宋体" w:hAnsi="宋体" w:hint="eastAsia"/>
        </w:rPr>
        <w:tab/>
        <w:t>4</w:t>
      </w:r>
      <w:r w:rsidR="00335E42">
        <w:rPr>
          <w:rFonts w:ascii="宋体" w:hAnsi="宋体" w:hint="eastAsia"/>
        </w:rPr>
        <w:t>、投资收益为</w:t>
      </w:r>
      <w:r w:rsidR="006C694D">
        <w:rPr>
          <w:rFonts w:ascii="宋体" w:hAnsi="宋体" w:hint="eastAsia"/>
        </w:rPr>
        <w:t>卖出债券产生</w:t>
      </w:r>
      <w:r w:rsidR="00335E42">
        <w:rPr>
          <w:rFonts w:ascii="宋体" w:hAnsi="宋体" w:hint="eastAsia"/>
        </w:rPr>
        <w:t>的投资收益</w:t>
      </w:r>
      <w:r w:rsidR="00FD52CF">
        <w:rPr>
          <w:rFonts w:ascii="宋体" w:hAnsi="宋体" w:hint="eastAsia"/>
        </w:rPr>
        <w:t>；</w:t>
      </w:r>
    </w:p>
    <w:p w:rsidR="00FD52CF" w:rsidRDefault="004A2BDC" w:rsidP="00B902BD">
      <w:pPr>
        <w:spacing w:line="360" w:lineRule="auto"/>
        <w:rPr>
          <w:rFonts w:ascii="宋体" w:hAnsi="宋体"/>
        </w:rPr>
      </w:pPr>
      <w:r>
        <w:rPr>
          <w:rFonts w:ascii="宋体" w:hAnsi="宋体" w:hint="eastAsia"/>
        </w:rPr>
        <w:tab/>
        <w:t>5</w:t>
      </w:r>
      <w:r w:rsidR="00FD52CF">
        <w:rPr>
          <w:rFonts w:ascii="宋体" w:hAnsi="宋体" w:hint="eastAsia"/>
        </w:rPr>
        <w:t>、</w:t>
      </w:r>
      <w:r w:rsidR="00F72731">
        <w:rPr>
          <w:rFonts w:ascii="宋体" w:hAnsi="宋体" w:hint="eastAsia"/>
        </w:rPr>
        <w:t>附加税费为债券利息收入所计提增值税产生的附加税费；</w:t>
      </w:r>
    </w:p>
    <w:p w:rsidR="00F72731" w:rsidRPr="00F72731" w:rsidRDefault="004A2BDC" w:rsidP="00B902BD">
      <w:pPr>
        <w:spacing w:line="360" w:lineRule="auto"/>
        <w:rPr>
          <w:rFonts w:ascii="宋体" w:hAnsi="宋体"/>
        </w:rPr>
      </w:pPr>
      <w:r>
        <w:rPr>
          <w:rFonts w:ascii="宋体" w:hAnsi="宋体" w:hint="eastAsia"/>
        </w:rPr>
        <w:tab/>
        <w:t>6</w:t>
      </w:r>
      <w:r w:rsidR="00F72731">
        <w:rPr>
          <w:rFonts w:ascii="宋体" w:hAnsi="宋体" w:hint="eastAsia"/>
        </w:rPr>
        <w:t>、交易费用为</w:t>
      </w:r>
      <w:r w:rsidR="006C694D">
        <w:rPr>
          <w:rFonts w:hint="eastAsia"/>
        </w:rPr>
        <w:t>卖出债券产生的</w:t>
      </w:r>
      <w:r w:rsidR="006C694D">
        <w:rPr>
          <w:rFonts w:ascii="宋体" w:hAnsi="宋体" w:hint="eastAsia"/>
        </w:rPr>
        <w:t>应付</w:t>
      </w:r>
      <w:r w:rsidR="00F72731">
        <w:rPr>
          <w:rFonts w:ascii="宋体" w:hAnsi="宋体" w:hint="eastAsia"/>
        </w:rPr>
        <w:t>交易费用。</w:t>
      </w:r>
    </w:p>
    <w:p w:rsidR="00E74CEB" w:rsidRPr="004676BD" w:rsidRDefault="00E74CEB" w:rsidP="00E74CEB">
      <w:pPr>
        <w:spacing w:line="360" w:lineRule="auto"/>
        <w:ind w:firstLineChars="202" w:firstLine="424"/>
        <w:rPr>
          <w:rFonts w:ascii="宋体" w:hAnsi="宋体"/>
        </w:rPr>
      </w:pPr>
      <w:r w:rsidRPr="004676BD">
        <w:rPr>
          <w:rFonts w:ascii="宋体" w:hAnsi="宋体"/>
        </w:rPr>
        <w:t>资产处置及负债清偿后，于201</w:t>
      </w:r>
      <w:r w:rsidR="00DF5793">
        <w:rPr>
          <w:rFonts w:ascii="宋体" w:hAnsi="宋体" w:hint="eastAsia"/>
        </w:rPr>
        <w:t>8</w:t>
      </w:r>
      <w:r w:rsidRPr="004676BD">
        <w:rPr>
          <w:rFonts w:ascii="宋体" w:hAnsi="宋体"/>
        </w:rPr>
        <w:t>年</w:t>
      </w:r>
      <w:r w:rsidR="00335E42">
        <w:rPr>
          <w:rFonts w:ascii="宋体" w:hAnsi="宋体" w:hint="eastAsia"/>
        </w:rPr>
        <w:t>7</w:t>
      </w:r>
      <w:r w:rsidRPr="004676BD">
        <w:rPr>
          <w:rFonts w:ascii="宋体" w:hAnsi="宋体" w:hint="eastAsia"/>
        </w:rPr>
        <w:t>月</w:t>
      </w:r>
      <w:r w:rsidR="00335E42">
        <w:rPr>
          <w:rFonts w:ascii="宋体" w:hAnsi="宋体" w:hint="eastAsia"/>
        </w:rPr>
        <w:t>2</w:t>
      </w:r>
      <w:r w:rsidRPr="004676BD">
        <w:rPr>
          <w:rFonts w:ascii="宋体" w:hAnsi="宋体" w:hint="eastAsia"/>
        </w:rPr>
        <w:t>日</w:t>
      </w:r>
      <w:r w:rsidRPr="004676BD">
        <w:rPr>
          <w:rFonts w:ascii="宋体" w:hAnsi="宋体"/>
        </w:rPr>
        <w:t>本基金剩余财产</w:t>
      </w:r>
      <w:r w:rsidRPr="004676BD">
        <w:rPr>
          <w:rFonts w:ascii="宋体" w:hAnsi="宋体" w:hint="eastAsia"/>
        </w:rPr>
        <w:t>为人民币</w:t>
      </w:r>
      <w:r w:rsidR="00335E42" w:rsidRPr="00335E42">
        <w:rPr>
          <w:rFonts w:ascii="宋体" w:hAnsi="宋体"/>
        </w:rPr>
        <w:t>103</w:t>
      </w:r>
      <w:r w:rsidR="00335E42">
        <w:rPr>
          <w:rFonts w:ascii="宋体" w:hAnsi="宋体" w:hint="eastAsia"/>
        </w:rPr>
        <w:t>,</w:t>
      </w:r>
      <w:r w:rsidR="00335E42" w:rsidRPr="00335E42">
        <w:rPr>
          <w:rFonts w:ascii="宋体" w:hAnsi="宋体"/>
        </w:rPr>
        <w:t>132</w:t>
      </w:r>
      <w:r w:rsidR="00335E42">
        <w:rPr>
          <w:rFonts w:ascii="宋体" w:hAnsi="宋体" w:hint="eastAsia"/>
        </w:rPr>
        <w:t>,</w:t>
      </w:r>
      <w:r w:rsidR="00335E42" w:rsidRPr="00335E42">
        <w:rPr>
          <w:rFonts w:ascii="宋体" w:hAnsi="宋体"/>
        </w:rPr>
        <w:t>486.39</w:t>
      </w:r>
      <w:r w:rsidRPr="004676BD">
        <w:rPr>
          <w:rFonts w:ascii="宋体" w:hAnsi="宋体" w:hint="eastAsia"/>
        </w:rPr>
        <w:t>元，包括</w:t>
      </w:r>
      <w:r w:rsidR="00335E42">
        <w:rPr>
          <w:rFonts w:ascii="宋体" w:hAnsi="宋体" w:hint="eastAsia"/>
        </w:rPr>
        <w:t>招商招庆纯债</w:t>
      </w:r>
      <w:r w:rsidRPr="004676BD">
        <w:rPr>
          <w:rFonts w:ascii="宋体" w:hAnsi="宋体" w:hint="eastAsia"/>
        </w:rPr>
        <w:t>A人民币</w:t>
      </w:r>
      <w:r w:rsidR="00335E42" w:rsidRPr="00335E42">
        <w:rPr>
          <w:rFonts w:ascii="宋体" w:hAnsi="宋体"/>
        </w:rPr>
        <w:t>103</w:t>
      </w:r>
      <w:r w:rsidR="00335E42">
        <w:rPr>
          <w:rFonts w:ascii="宋体" w:hAnsi="宋体" w:hint="eastAsia"/>
        </w:rPr>
        <w:t>,</w:t>
      </w:r>
      <w:r w:rsidR="00335E42" w:rsidRPr="00335E42">
        <w:rPr>
          <w:rFonts w:ascii="宋体" w:hAnsi="宋体"/>
        </w:rPr>
        <w:t>067</w:t>
      </w:r>
      <w:r w:rsidR="00335E42">
        <w:rPr>
          <w:rFonts w:ascii="宋体" w:hAnsi="宋体" w:hint="eastAsia"/>
        </w:rPr>
        <w:t>,</w:t>
      </w:r>
      <w:r w:rsidR="00335E42" w:rsidRPr="00335E42">
        <w:rPr>
          <w:rFonts w:ascii="宋体" w:hAnsi="宋体"/>
        </w:rPr>
        <w:t>401.38</w:t>
      </w:r>
      <w:r w:rsidRPr="004676BD">
        <w:rPr>
          <w:rFonts w:ascii="宋体" w:hAnsi="宋体"/>
        </w:rPr>
        <w:t>元</w:t>
      </w:r>
      <w:r w:rsidRPr="004676BD">
        <w:rPr>
          <w:rFonts w:ascii="宋体" w:hAnsi="宋体" w:hint="eastAsia"/>
        </w:rPr>
        <w:t>和招商</w:t>
      </w:r>
      <w:r w:rsidR="00335E42">
        <w:rPr>
          <w:rFonts w:ascii="宋体" w:hAnsi="宋体" w:hint="eastAsia"/>
        </w:rPr>
        <w:t>招庆纯债</w:t>
      </w:r>
      <w:r w:rsidRPr="004676BD">
        <w:rPr>
          <w:rFonts w:ascii="宋体" w:hAnsi="宋体" w:hint="eastAsia"/>
        </w:rPr>
        <w:t>C人民币</w:t>
      </w:r>
      <w:r w:rsidR="00335E42" w:rsidRPr="00335E42">
        <w:rPr>
          <w:rFonts w:ascii="宋体" w:hAnsi="宋体"/>
        </w:rPr>
        <w:t>65</w:t>
      </w:r>
      <w:r w:rsidR="00335E42">
        <w:rPr>
          <w:rFonts w:ascii="宋体" w:hAnsi="宋体" w:hint="eastAsia"/>
        </w:rPr>
        <w:t>,</w:t>
      </w:r>
      <w:r w:rsidR="00335E42" w:rsidRPr="00335E42">
        <w:rPr>
          <w:rFonts w:ascii="宋体" w:hAnsi="宋体"/>
        </w:rPr>
        <w:t>085.01</w:t>
      </w:r>
      <w:r w:rsidRPr="004676BD">
        <w:rPr>
          <w:rFonts w:ascii="宋体" w:hAnsi="宋体" w:hint="eastAsia"/>
        </w:rPr>
        <w:t>元</w:t>
      </w:r>
      <w:r w:rsidRPr="004676BD">
        <w:rPr>
          <w:rFonts w:ascii="宋体" w:hAnsi="宋体"/>
        </w:rPr>
        <w:t>，根据本基金的基金合同约定，依据基金财产清算的分配方案，将基金财产清算后的全部剩余资产清偿基金债务后，按基金份额持有人持有的基金份额比例进行分配。</w:t>
      </w:r>
    </w:p>
    <w:p w:rsidR="00E74CEB" w:rsidRPr="004676BD" w:rsidRDefault="00E74CEB" w:rsidP="00E74CEB">
      <w:pPr>
        <w:spacing w:line="360" w:lineRule="auto"/>
        <w:ind w:firstLineChars="202" w:firstLine="424"/>
        <w:rPr>
          <w:rFonts w:ascii="宋体" w:hAnsi="宋体"/>
        </w:rPr>
      </w:pPr>
      <w:r w:rsidRPr="004676BD">
        <w:rPr>
          <w:rFonts w:ascii="宋体" w:hAnsi="宋体" w:hint="eastAsia"/>
        </w:rPr>
        <w:t>201</w:t>
      </w:r>
      <w:r w:rsidR="002F0C18">
        <w:rPr>
          <w:rFonts w:ascii="宋体" w:hAnsi="宋体" w:hint="eastAsia"/>
        </w:rPr>
        <w:t>8</w:t>
      </w:r>
      <w:r w:rsidRPr="004676BD">
        <w:rPr>
          <w:rFonts w:ascii="宋体" w:hAnsi="宋体" w:hint="eastAsia"/>
        </w:rPr>
        <w:t>年</w:t>
      </w:r>
      <w:r w:rsidR="00335E42">
        <w:rPr>
          <w:rFonts w:ascii="宋体" w:hAnsi="宋体" w:hint="eastAsia"/>
        </w:rPr>
        <w:t>7</w:t>
      </w:r>
      <w:r w:rsidRPr="004676BD">
        <w:rPr>
          <w:rFonts w:ascii="宋体" w:hAnsi="宋体" w:hint="eastAsia"/>
        </w:rPr>
        <w:t>月</w:t>
      </w:r>
      <w:r w:rsidR="00335E42">
        <w:rPr>
          <w:rFonts w:ascii="宋体" w:hAnsi="宋体" w:hint="eastAsia"/>
        </w:rPr>
        <w:t>2</w:t>
      </w:r>
      <w:r w:rsidRPr="004676BD">
        <w:rPr>
          <w:rFonts w:ascii="宋体" w:hAnsi="宋体" w:hint="eastAsia"/>
        </w:rPr>
        <w:t>日</w:t>
      </w:r>
      <w:r w:rsidRPr="004676BD">
        <w:rPr>
          <w:rFonts w:ascii="宋体" w:hAnsi="宋体"/>
        </w:rPr>
        <w:t>至清算款划出日前一日的银行存款</w:t>
      </w:r>
      <w:r w:rsidR="002F0C18">
        <w:rPr>
          <w:rFonts w:ascii="宋体" w:hAnsi="宋体" w:hint="eastAsia"/>
        </w:rPr>
        <w:t>孳</w:t>
      </w:r>
      <w:r w:rsidRPr="004676BD">
        <w:rPr>
          <w:rFonts w:ascii="宋体" w:hAnsi="宋体"/>
        </w:rPr>
        <w:t>生的利息亦属份额持有人所有。</w:t>
      </w:r>
      <w:r w:rsidRPr="004676BD">
        <w:rPr>
          <w:rFonts w:ascii="宋体" w:hAnsi="宋体" w:hint="eastAsia"/>
        </w:rPr>
        <w:t>为保护基金份额持有人利益，加快清盘速度，</w:t>
      </w:r>
      <w:r w:rsidRPr="004676BD">
        <w:rPr>
          <w:rFonts w:ascii="宋体" w:hAnsi="宋体"/>
        </w:rPr>
        <w:t>基金管理人</w:t>
      </w:r>
      <w:r w:rsidRPr="004676BD">
        <w:rPr>
          <w:rFonts w:ascii="宋体" w:hAnsi="宋体" w:hint="eastAsia"/>
        </w:rPr>
        <w:t>将</w:t>
      </w:r>
      <w:r w:rsidRPr="004676BD">
        <w:rPr>
          <w:rFonts w:ascii="宋体" w:hAnsi="宋体"/>
        </w:rPr>
        <w:t>以自有资金</w:t>
      </w:r>
      <w:r w:rsidRPr="004676BD">
        <w:rPr>
          <w:rFonts w:ascii="宋体" w:hAnsi="宋体" w:hint="eastAsia"/>
        </w:rPr>
        <w:t>先行</w:t>
      </w:r>
      <w:r w:rsidRPr="004676BD">
        <w:rPr>
          <w:rFonts w:ascii="宋体" w:hAnsi="宋体"/>
        </w:rPr>
        <w:t>垫付</w:t>
      </w:r>
      <w:r w:rsidRPr="004676BD">
        <w:rPr>
          <w:rFonts w:ascii="宋体" w:hAnsi="宋体" w:hint="eastAsia"/>
        </w:rPr>
        <w:t>该笔款项（该金额可能与实际结息金额存在略微差异），供清盘分配使用</w:t>
      </w:r>
      <w:r w:rsidRPr="004676BD">
        <w:rPr>
          <w:rFonts w:ascii="宋体" w:hAnsi="宋体"/>
        </w:rPr>
        <w:t>。基金管理人垫付的资金以及垫付资金到</w:t>
      </w:r>
      <w:r w:rsidRPr="004676BD">
        <w:rPr>
          <w:rFonts w:ascii="宋体" w:hAnsi="宋体" w:hint="eastAsia"/>
        </w:rPr>
        <w:t>账</w:t>
      </w:r>
      <w:r w:rsidRPr="004676BD">
        <w:rPr>
          <w:rFonts w:ascii="宋体" w:hAnsi="宋体"/>
        </w:rPr>
        <w:t>日起孳生的利息将于清算期后返还给基金管理人。</w:t>
      </w:r>
    </w:p>
    <w:p w:rsidR="00E74CEB" w:rsidRPr="004676BD" w:rsidRDefault="00E74CEB" w:rsidP="00E74CEB">
      <w:pPr>
        <w:spacing w:line="360" w:lineRule="auto"/>
        <w:rPr>
          <w:rFonts w:ascii="宋体" w:hAnsi="宋体"/>
        </w:rPr>
      </w:pPr>
      <w:r w:rsidRPr="004676BD">
        <w:rPr>
          <w:rFonts w:ascii="宋体" w:hAnsi="宋体" w:hint="eastAsia"/>
        </w:rPr>
        <w:t>5</w:t>
      </w:r>
      <w:r w:rsidRPr="004676BD">
        <w:rPr>
          <w:rFonts w:ascii="宋体" w:hAnsi="宋体"/>
        </w:rPr>
        <w:t>、基金财产清算报告的告知安排</w:t>
      </w:r>
    </w:p>
    <w:p w:rsidR="00E74CEB" w:rsidRDefault="00E74CEB" w:rsidP="00E74CEB">
      <w:pPr>
        <w:spacing w:line="360" w:lineRule="auto"/>
        <w:ind w:firstLineChars="202" w:firstLine="424"/>
        <w:rPr>
          <w:rFonts w:ascii="宋体" w:hAnsi="宋体"/>
        </w:rPr>
      </w:pPr>
      <w:r w:rsidRPr="004676BD">
        <w:rPr>
          <w:rFonts w:ascii="宋体" w:hAnsi="宋体"/>
        </w:rPr>
        <w:t>本清算报告已经基金托管人复核，在经会计师事务所审计、律师事务所出具法律意见书后，报中国证券监督管理委员会备案并向基金份额持有人公告。</w:t>
      </w:r>
    </w:p>
    <w:p w:rsidR="00E74CEB" w:rsidRPr="004676BD" w:rsidRDefault="00E74CEB" w:rsidP="00E74CEB">
      <w:pPr>
        <w:spacing w:line="360" w:lineRule="auto"/>
        <w:ind w:firstLineChars="202" w:firstLine="424"/>
        <w:rPr>
          <w:rFonts w:ascii="宋体" w:hAnsi="宋体"/>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b/>
          <w:sz w:val="24"/>
        </w:rPr>
        <w:t>备查文件</w:t>
      </w:r>
    </w:p>
    <w:p w:rsidR="00164B16" w:rsidRPr="00164B16" w:rsidRDefault="00164B16" w:rsidP="00164B16"/>
    <w:p w:rsidR="00E74CEB" w:rsidRPr="004676BD" w:rsidRDefault="00E74CEB" w:rsidP="00E74CEB">
      <w:pPr>
        <w:spacing w:line="360" w:lineRule="auto"/>
        <w:rPr>
          <w:rFonts w:ascii="宋体" w:hAnsi="宋体"/>
        </w:rPr>
      </w:pPr>
      <w:r w:rsidRPr="004676BD">
        <w:rPr>
          <w:rFonts w:ascii="宋体" w:hAnsi="宋体"/>
        </w:rPr>
        <w:t>1、备查文件目录</w:t>
      </w:r>
    </w:p>
    <w:p w:rsidR="00E74CEB" w:rsidRPr="004676BD" w:rsidRDefault="00E74CEB" w:rsidP="00E74CEB">
      <w:pPr>
        <w:spacing w:line="360" w:lineRule="auto"/>
        <w:rPr>
          <w:rFonts w:ascii="宋体" w:hAnsi="宋体"/>
        </w:rPr>
      </w:pPr>
      <w:r w:rsidRPr="004676BD">
        <w:rPr>
          <w:rFonts w:ascii="宋体" w:hAnsi="宋体"/>
        </w:rPr>
        <w:t>（1）</w:t>
      </w:r>
      <w:r w:rsidRPr="004676BD">
        <w:rPr>
          <w:rFonts w:ascii="宋体" w:hAnsi="宋体" w:hint="eastAsia"/>
        </w:rPr>
        <w:t>《</w:t>
      </w:r>
      <w:r w:rsidR="00B80340">
        <w:rPr>
          <w:rFonts w:ascii="宋体" w:hAnsi="宋体" w:hint="eastAsia"/>
        </w:rPr>
        <w:t>招商招庆纯债债券型证券投资基金</w:t>
      </w:r>
      <w:r w:rsidRPr="004676BD">
        <w:rPr>
          <w:rFonts w:ascii="宋体" w:hAnsi="宋体" w:hint="eastAsia"/>
        </w:rPr>
        <w:t>清算</w:t>
      </w:r>
      <w:r w:rsidRPr="004676BD">
        <w:rPr>
          <w:rFonts w:ascii="宋体" w:hAnsi="宋体"/>
        </w:rPr>
        <w:t>审计报告</w:t>
      </w:r>
      <w:r w:rsidRPr="004676BD">
        <w:rPr>
          <w:rFonts w:ascii="宋体" w:hAnsi="宋体" w:hint="eastAsia"/>
        </w:rPr>
        <w:t>》</w:t>
      </w:r>
    </w:p>
    <w:p w:rsidR="00E74CEB" w:rsidRPr="004676BD" w:rsidRDefault="00E74CEB" w:rsidP="00E74CEB">
      <w:pPr>
        <w:spacing w:line="360" w:lineRule="auto"/>
        <w:rPr>
          <w:rFonts w:ascii="宋体" w:hAnsi="宋体"/>
        </w:rPr>
      </w:pPr>
      <w:r w:rsidRPr="004676BD">
        <w:rPr>
          <w:rFonts w:ascii="宋体" w:hAnsi="宋体"/>
        </w:rPr>
        <w:t>（2）《</w:t>
      </w:r>
      <w:r w:rsidRPr="004676BD">
        <w:rPr>
          <w:rFonts w:ascii="宋体" w:hAnsi="宋体" w:hint="eastAsia"/>
        </w:rPr>
        <w:t>关于</w:t>
      </w:r>
      <w:r w:rsidR="00B80340">
        <w:rPr>
          <w:rFonts w:ascii="宋体" w:hAnsi="宋体" w:hint="eastAsia"/>
        </w:rPr>
        <w:t>招商招庆纯债债券型证券投资基金</w:t>
      </w:r>
      <w:r w:rsidRPr="004676BD">
        <w:rPr>
          <w:rFonts w:ascii="宋体" w:hAnsi="宋体"/>
        </w:rPr>
        <w:t>清算</w:t>
      </w:r>
      <w:r w:rsidRPr="004676BD">
        <w:rPr>
          <w:rFonts w:ascii="宋体" w:hAnsi="宋体" w:hint="eastAsia"/>
        </w:rPr>
        <w:t>事宜之</w:t>
      </w:r>
      <w:r w:rsidRPr="004676BD">
        <w:rPr>
          <w:rFonts w:ascii="宋体" w:hAnsi="宋体"/>
        </w:rPr>
        <w:t>法律意见</w:t>
      </w:r>
      <w:r w:rsidRPr="004676BD">
        <w:rPr>
          <w:rFonts w:ascii="宋体" w:hAnsi="宋体" w:hint="eastAsia"/>
        </w:rPr>
        <w:t>》</w:t>
      </w:r>
    </w:p>
    <w:p w:rsidR="00E74CEB" w:rsidRPr="004676BD" w:rsidRDefault="00E74CEB" w:rsidP="00E74CEB">
      <w:pPr>
        <w:spacing w:line="360" w:lineRule="auto"/>
        <w:rPr>
          <w:rFonts w:ascii="宋体" w:hAnsi="宋体"/>
        </w:rPr>
      </w:pPr>
      <w:r w:rsidRPr="004676BD">
        <w:rPr>
          <w:rFonts w:ascii="宋体" w:hAnsi="宋体"/>
        </w:rPr>
        <w:t>2、存放地点</w:t>
      </w:r>
    </w:p>
    <w:p w:rsidR="00E74CEB" w:rsidRPr="004676BD" w:rsidRDefault="00E74CEB" w:rsidP="00B60EA3">
      <w:pPr>
        <w:spacing w:line="360" w:lineRule="auto"/>
        <w:ind w:firstLineChars="200" w:firstLine="420"/>
        <w:rPr>
          <w:rFonts w:ascii="宋体" w:hAnsi="宋体"/>
        </w:rPr>
      </w:pPr>
      <w:r w:rsidRPr="004676BD">
        <w:rPr>
          <w:rFonts w:ascii="宋体" w:hAnsi="宋体"/>
        </w:rPr>
        <w:t>基金管理人的办公场所。</w:t>
      </w:r>
    </w:p>
    <w:p w:rsidR="00E74CEB" w:rsidRPr="004676BD" w:rsidRDefault="00E74CEB" w:rsidP="00E74CEB">
      <w:pPr>
        <w:spacing w:line="360" w:lineRule="auto"/>
        <w:rPr>
          <w:rFonts w:ascii="宋体" w:hAnsi="宋体"/>
        </w:rPr>
      </w:pPr>
      <w:r w:rsidRPr="004676BD">
        <w:rPr>
          <w:rFonts w:ascii="宋体" w:hAnsi="宋体"/>
        </w:rPr>
        <w:t>3、查阅方式</w:t>
      </w:r>
    </w:p>
    <w:p w:rsidR="00E74CEB" w:rsidRDefault="00E74CEB" w:rsidP="00B60EA3">
      <w:pPr>
        <w:spacing w:line="360" w:lineRule="auto"/>
        <w:ind w:firstLineChars="200" w:firstLine="420"/>
        <w:rPr>
          <w:rFonts w:ascii="宋体" w:hAnsi="宋体"/>
        </w:rPr>
      </w:pPr>
      <w:r w:rsidRPr="004676BD">
        <w:rPr>
          <w:rFonts w:ascii="宋体" w:hAnsi="宋体"/>
        </w:rPr>
        <w:t>投资者可在营业时间免费查阅。</w:t>
      </w:r>
    </w:p>
    <w:p w:rsidR="001E3B40" w:rsidRDefault="001E3B40" w:rsidP="00E74CEB">
      <w:pPr>
        <w:spacing w:line="360" w:lineRule="auto"/>
        <w:rPr>
          <w:rFonts w:ascii="宋体" w:hAnsi="宋体"/>
        </w:rPr>
      </w:pPr>
    </w:p>
    <w:p w:rsidR="001E3B40" w:rsidRDefault="001E3B40" w:rsidP="00E74CEB">
      <w:pPr>
        <w:spacing w:line="360" w:lineRule="auto"/>
        <w:rPr>
          <w:rFonts w:ascii="宋体" w:hAnsi="宋体"/>
        </w:rPr>
      </w:pPr>
    </w:p>
    <w:p w:rsidR="00F2038F" w:rsidRPr="002A4576" w:rsidRDefault="00B80340" w:rsidP="002A4576">
      <w:pPr>
        <w:spacing w:line="360" w:lineRule="auto"/>
        <w:jc w:val="right"/>
        <w:rPr>
          <w:rFonts w:ascii="宋体" w:hAnsi="宋体"/>
        </w:rPr>
      </w:pPr>
      <w:r>
        <w:rPr>
          <w:rFonts w:ascii="宋体" w:hAnsi="宋体" w:hint="eastAsia"/>
        </w:rPr>
        <w:t>招商招庆纯债债券型证券投资基金</w:t>
      </w:r>
      <w:r w:rsidR="00E74CEB" w:rsidRPr="004676BD">
        <w:rPr>
          <w:rFonts w:ascii="宋体" w:hAnsi="宋体"/>
        </w:rPr>
        <w:t>财产清算小组</w:t>
      </w:r>
      <w:r w:rsidR="00E74CEB" w:rsidRPr="004676BD">
        <w:rPr>
          <w:rFonts w:ascii="宋体" w:hAnsi="宋体"/>
        </w:rPr>
        <w:br/>
      </w:r>
      <w:r w:rsidR="00E74CEB" w:rsidRPr="004676BD">
        <w:rPr>
          <w:rFonts w:ascii="宋体" w:hAnsi="宋体" w:hint="eastAsia"/>
        </w:rPr>
        <w:t>201</w:t>
      </w:r>
      <w:r w:rsidR="002F0C18">
        <w:rPr>
          <w:rFonts w:ascii="宋体" w:hAnsi="宋体" w:hint="eastAsia"/>
        </w:rPr>
        <w:t>8</w:t>
      </w:r>
      <w:r w:rsidR="00E74CEB" w:rsidRPr="004676BD">
        <w:rPr>
          <w:rFonts w:ascii="宋体" w:hAnsi="宋体" w:hint="eastAsia"/>
        </w:rPr>
        <w:t>年</w:t>
      </w:r>
      <w:r w:rsidR="0025116B">
        <w:rPr>
          <w:rFonts w:ascii="宋体" w:hAnsi="宋体" w:hint="eastAsia"/>
        </w:rPr>
        <w:t>7</w:t>
      </w:r>
      <w:r w:rsidR="00E74CEB" w:rsidRPr="002F0C18">
        <w:rPr>
          <w:rFonts w:ascii="宋体" w:hAnsi="宋体" w:hint="eastAsia"/>
        </w:rPr>
        <w:t>月</w:t>
      </w:r>
      <w:r w:rsidR="0025116B">
        <w:rPr>
          <w:rFonts w:ascii="宋体" w:hAnsi="宋体" w:hint="eastAsia"/>
        </w:rPr>
        <w:t>2</w:t>
      </w:r>
      <w:r w:rsidR="00E74CEB" w:rsidRPr="002F0C18">
        <w:rPr>
          <w:rFonts w:ascii="宋体" w:hAnsi="宋体" w:hint="eastAsia"/>
        </w:rPr>
        <w:t>日</w:t>
      </w:r>
    </w:p>
    <w:sectPr w:rsidR="00F2038F" w:rsidRPr="002A4576" w:rsidSect="00E54E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3CC" w:rsidRDefault="00AC53CC" w:rsidP="00E74CEB">
      <w:r>
        <w:separator/>
      </w:r>
    </w:p>
  </w:endnote>
  <w:endnote w:type="continuationSeparator" w:id="1">
    <w:p w:rsidR="00AC53CC" w:rsidRDefault="00AC53CC" w:rsidP="00E74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67" w:rsidRDefault="00E54E87" w:rsidP="00B93063">
    <w:pPr>
      <w:pStyle w:val="a4"/>
      <w:framePr w:wrap="around" w:vAnchor="text" w:hAnchor="margin" w:xAlign="center" w:y="1"/>
      <w:rPr>
        <w:rStyle w:val="a8"/>
      </w:rPr>
    </w:pPr>
    <w:r>
      <w:rPr>
        <w:rStyle w:val="a8"/>
      </w:rPr>
      <w:fldChar w:fldCharType="begin"/>
    </w:r>
    <w:r w:rsidR="00842F67">
      <w:rPr>
        <w:rStyle w:val="a8"/>
      </w:rPr>
      <w:instrText xml:space="preserve">PAGE  </w:instrText>
    </w:r>
    <w:r>
      <w:rPr>
        <w:rStyle w:val="a8"/>
      </w:rPr>
      <w:fldChar w:fldCharType="end"/>
    </w:r>
  </w:p>
  <w:p w:rsidR="00842F67" w:rsidRDefault="00842F6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67" w:rsidRDefault="00842F67" w:rsidP="00B93063">
    <w:pPr>
      <w:pStyle w:val="a4"/>
      <w:ind w:right="360"/>
      <w:jc w:val="center"/>
    </w:pPr>
    <w:r>
      <w:rPr>
        <w:rFonts w:hint="eastAsia"/>
      </w:rPr>
      <w:t>第</w:t>
    </w:r>
    <w:r w:rsidR="00E54E87">
      <w:fldChar w:fldCharType="begin"/>
    </w:r>
    <w:r>
      <w:rPr>
        <w:rFonts w:hint="eastAsia"/>
      </w:rPr>
      <w:instrText>PAGE   \* MERGEFORMAT</w:instrText>
    </w:r>
    <w:r w:rsidR="00E54E87">
      <w:fldChar w:fldCharType="separate"/>
    </w:r>
    <w:r w:rsidR="009C601F">
      <w:rPr>
        <w:noProof/>
      </w:rPr>
      <w:t>1</w:t>
    </w:r>
    <w:r w:rsidR="00E54E87">
      <w:fldChar w:fldCharType="end"/>
    </w:r>
    <w:r>
      <w:rPr>
        <w:rFonts w:hint="eastAsia"/>
      </w:rPr>
      <w:t>页共</w:t>
    </w:r>
    <w:r w:rsidR="0056016F">
      <w:rPr>
        <w:rFonts w:hint="eastAsia"/>
      </w:rPr>
      <w:t>6</w:t>
    </w:r>
    <w:r>
      <w:rPr>
        <w:rFonts w:hint="eastAsia"/>
      </w:rPr>
      <w:t>页</w:t>
    </w:r>
  </w:p>
  <w:p w:rsidR="00842F67" w:rsidRDefault="00842F6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1F" w:rsidRDefault="009C60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3CC" w:rsidRDefault="00AC53CC" w:rsidP="00E74CEB">
      <w:r>
        <w:separator/>
      </w:r>
    </w:p>
  </w:footnote>
  <w:footnote w:type="continuationSeparator" w:id="1">
    <w:p w:rsidR="00AC53CC" w:rsidRDefault="00AC53CC" w:rsidP="00E74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1F" w:rsidRDefault="009C60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67" w:rsidRDefault="00B80340" w:rsidP="00B93063">
    <w:pPr>
      <w:pStyle w:val="a3"/>
      <w:jc w:val="right"/>
    </w:pPr>
    <w:r>
      <w:rPr>
        <w:rFonts w:hint="eastAsia"/>
      </w:rPr>
      <w:t>招商招庆纯债债券型证券投资基金</w:t>
    </w:r>
    <w:r w:rsidR="00842F67">
      <w:rPr>
        <w:rFonts w:hint="eastAsia"/>
      </w:rPr>
      <w:t>清算报告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F67" w:rsidRPr="00B94354" w:rsidRDefault="00B80340" w:rsidP="00B93063">
    <w:pPr>
      <w:pStyle w:val="a3"/>
      <w:jc w:val="right"/>
    </w:pPr>
    <w:r>
      <w:rPr>
        <w:rFonts w:hint="eastAsia"/>
      </w:rPr>
      <w:t>招商招庆纯债债券型证券投资基金</w:t>
    </w:r>
    <w:r w:rsidR="00842F67">
      <w:rPr>
        <w:rFonts w:hint="eastAsia"/>
      </w:rPr>
      <w:t>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3DC9"/>
    <w:multiLevelType w:val="hybridMultilevel"/>
    <w:tmpl w:val="8BEAFD12"/>
    <w:lvl w:ilvl="0" w:tplc="86E201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775812"/>
    <w:multiLevelType w:val="hybridMultilevel"/>
    <w:tmpl w:val="4CDAD55C"/>
    <w:lvl w:ilvl="0" w:tplc="04090013">
      <w:start w:val="1"/>
      <w:numFmt w:val="chineseCountingThousand"/>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9B20B0"/>
    <w:multiLevelType w:val="hybridMultilevel"/>
    <w:tmpl w:val="1D3CC932"/>
    <w:lvl w:ilvl="0" w:tplc="D5A6F1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827277"/>
    <w:multiLevelType w:val="hybridMultilevel"/>
    <w:tmpl w:val="3EE6834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B916FA"/>
    <w:multiLevelType w:val="hybridMultilevel"/>
    <w:tmpl w:val="BA04CF48"/>
    <w:lvl w:ilvl="0" w:tplc="6A06E6AC">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D512605"/>
    <w:multiLevelType w:val="hybridMultilevel"/>
    <w:tmpl w:val="4238B028"/>
    <w:lvl w:ilvl="0" w:tplc="3CA2A4E4">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F871086"/>
    <w:multiLevelType w:val="hybridMultilevel"/>
    <w:tmpl w:val="1CD44E12"/>
    <w:lvl w:ilvl="0" w:tplc="16004A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D6298D"/>
    <w:multiLevelType w:val="hybridMultilevel"/>
    <w:tmpl w:val="BA04CF48"/>
    <w:lvl w:ilvl="0" w:tplc="6A06E6AC">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5"/>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EC9"/>
    <w:rsid w:val="00017357"/>
    <w:rsid w:val="00063E46"/>
    <w:rsid w:val="000A5416"/>
    <w:rsid w:val="000C386D"/>
    <w:rsid w:val="000E4B53"/>
    <w:rsid w:val="000F03E8"/>
    <w:rsid w:val="00111F9E"/>
    <w:rsid w:val="00116B06"/>
    <w:rsid w:val="001361ED"/>
    <w:rsid w:val="00150386"/>
    <w:rsid w:val="0016328D"/>
    <w:rsid w:val="00164B16"/>
    <w:rsid w:val="00175219"/>
    <w:rsid w:val="00194A60"/>
    <w:rsid w:val="001B33A4"/>
    <w:rsid w:val="001B5627"/>
    <w:rsid w:val="001C309F"/>
    <w:rsid w:val="001C746D"/>
    <w:rsid w:val="001D5A0A"/>
    <w:rsid w:val="001E3B40"/>
    <w:rsid w:val="001F033B"/>
    <w:rsid w:val="0020595B"/>
    <w:rsid w:val="00220ADC"/>
    <w:rsid w:val="00224E17"/>
    <w:rsid w:val="00226378"/>
    <w:rsid w:val="00230658"/>
    <w:rsid w:val="002306E7"/>
    <w:rsid w:val="002323FD"/>
    <w:rsid w:val="00233017"/>
    <w:rsid w:val="00235F72"/>
    <w:rsid w:val="0023653D"/>
    <w:rsid w:val="002443CF"/>
    <w:rsid w:val="00250ADD"/>
    <w:rsid w:val="0025116B"/>
    <w:rsid w:val="002553AB"/>
    <w:rsid w:val="002903DC"/>
    <w:rsid w:val="002A4576"/>
    <w:rsid w:val="002B1AB2"/>
    <w:rsid w:val="002B21DA"/>
    <w:rsid w:val="002C584B"/>
    <w:rsid w:val="002E2355"/>
    <w:rsid w:val="002E6F9E"/>
    <w:rsid w:val="002F0C18"/>
    <w:rsid w:val="002F5077"/>
    <w:rsid w:val="003000E8"/>
    <w:rsid w:val="00300B43"/>
    <w:rsid w:val="00312095"/>
    <w:rsid w:val="00325C47"/>
    <w:rsid w:val="00327CD0"/>
    <w:rsid w:val="00335E42"/>
    <w:rsid w:val="00372216"/>
    <w:rsid w:val="00391345"/>
    <w:rsid w:val="003918CF"/>
    <w:rsid w:val="003952B2"/>
    <w:rsid w:val="00395736"/>
    <w:rsid w:val="00397012"/>
    <w:rsid w:val="003B402D"/>
    <w:rsid w:val="003F03AB"/>
    <w:rsid w:val="0040520B"/>
    <w:rsid w:val="00415BE6"/>
    <w:rsid w:val="004312B5"/>
    <w:rsid w:val="004372AE"/>
    <w:rsid w:val="004646D0"/>
    <w:rsid w:val="004A2BDC"/>
    <w:rsid w:val="004B23EB"/>
    <w:rsid w:val="004B46E9"/>
    <w:rsid w:val="004C3347"/>
    <w:rsid w:val="004D2A3A"/>
    <w:rsid w:val="004D7F20"/>
    <w:rsid w:val="004F6117"/>
    <w:rsid w:val="004F7161"/>
    <w:rsid w:val="00515F37"/>
    <w:rsid w:val="00526723"/>
    <w:rsid w:val="005525B5"/>
    <w:rsid w:val="0056016F"/>
    <w:rsid w:val="00560373"/>
    <w:rsid w:val="00562103"/>
    <w:rsid w:val="00567F5E"/>
    <w:rsid w:val="00580314"/>
    <w:rsid w:val="005B0279"/>
    <w:rsid w:val="005B4403"/>
    <w:rsid w:val="005D1DE5"/>
    <w:rsid w:val="005E282D"/>
    <w:rsid w:val="00603913"/>
    <w:rsid w:val="00635126"/>
    <w:rsid w:val="006468FD"/>
    <w:rsid w:val="006476BA"/>
    <w:rsid w:val="00653D42"/>
    <w:rsid w:val="006600FD"/>
    <w:rsid w:val="006715B4"/>
    <w:rsid w:val="00674969"/>
    <w:rsid w:val="006761AF"/>
    <w:rsid w:val="00677656"/>
    <w:rsid w:val="00685381"/>
    <w:rsid w:val="006864B7"/>
    <w:rsid w:val="00686B0E"/>
    <w:rsid w:val="006C5429"/>
    <w:rsid w:val="006C694D"/>
    <w:rsid w:val="00712464"/>
    <w:rsid w:val="007253A1"/>
    <w:rsid w:val="00747044"/>
    <w:rsid w:val="00751BFE"/>
    <w:rsid w:val="00773A71"/>
    <w:rsid w:val="00777F7B"/>
    <w:rsid w:val="007812D9"/>
    <w:rsid w:val="007A490B"/>
    <w:rsid w:val="007A6ACF"/>
    <w:rsid w:val="007A72AC"/>
    <w:rsid w:val="007B35CF"/>
    <w:rsid w:val="007C2FC8"/>
    <w:rsid w:val="007D695F"/>
    <w:rsid w:val="007D7164"/>
    <w:rsid w:val="007F702E"/>
    <w:rsid w:val="00807252"/>
    <w:rsid w:val="00830AAA"/>
    <w:rsid w:val="008339DD"/>
    <w:rsid w:val="008400B8"/>
    <w:rsid w:val="00842F67"/>
    <w:rsid w:val="0085498F"/>
    <w:rsid w:val="00870364"/>
    <w:rsid w:val="00877050"/>
    <w:rsid w:val="00895A58"/>
    <w:rsid w:val="008A4F9A"/>
    <w:rsid w:val="008D2AE5"/>
    <w:rsid w:val="008D38DF"/>
    <w:rsid w:val="008D4FAF"/>
    <w:rsid w:val="00912B41"/>
    <w:rsid w:val="00920078"/>
    <w:rsid w:val="00923E21"/>
    <w:rsid w:val="00926DBE"/>
    <w:rsid w:val="00942BB8"/>
    <w:rsid w:val="00963DF4"/>
    <w:rsid w:val="00965961"/>
    <w:rsid w:val="00971DF9"/>
    <w:rsid w:val="0098320B"/>
    <w:rsid w:val="009950C7"/>
    <w:rsid w:val="009A51E6"/>
    <w:rsid w:val="009A5FEB"/>
    <w:rsid w:val="009B0246"/>
    <w:rsid w:val="009B5632"/>
    <w:rsid w:val="009C2379"/>
    <w:rsid w:val="009C601F"/>
    <w:rsid w:val="009D04ED"/>
    <w:rsid w:val="009D69F7"/>
    <w:rsid w:val="009F3665"/>
    <w:rsid w:val="00A00A04"/>
    <w:rsid w:val="00A22FE1"/>
    <w:rsid w:val="00A31F30"/>
    <w:rsid w:val="00A36B71"/>
    <w:rsid w:val="00A414A6"/>
    <w:rsid w:val="00A41A6E"/>
    <w:rsid w:val="00A52FAD"/>
    <w:rsid w:val="00A60ADA"/>
    <w:rsid w:val="00A723B0"/>
    <w:rsid w:val="00A814F0"/>
    <w:rsid w:val="00A94575"/>
    <w:rsid w:val="00AA180D"/>
    <w:rsid w:val="00AC0539"/>
    <w:rsid w:val="00AC4EA2"/>
    <w:rsid w:val="00AC53CC"/>
    <w:rsid w:val="00AD20E7"/>
    <w:rsid w:val="00AF1BFE"/>
    <w:rsid w:val="00B117EF"/>
    <w:rsid w:val="00B4079B"/>
    <w:rsid w:val="00B44D2B"/>
    <w:rsid w:val="00B46D99"/>
    <w:rsid w:val="00B54B05"/>
    <w:rsid w:val="00B60EA3"/>
    <w:rsid w:val="00B63031"/>
    <w:rsid w:val="00B80340"/>
    <w:rsid w:val="00B902BD"/>
    <w:rsid w:val="00B93063"/>
    <w:rsid w:val="00BA797C"/>
    <w:rsid w:val="00BD0486"/>
    <w:rsid w:val="00BD0A8D"/>
    <w:rsid w:val="00BE0473"/>
    <w:rsid w:val="00C50D80"/>
    <w:rsid w:val="00C60582"/>
    <w:rsid w:val="00C71CFF"/>
    <w:rsid w:val="00C93305"/>
    <w:rsid w:val="00C9444D"/>
    <w:rsid w:val="00CB7744"/>
    <w:rsid w:val="00CF1C30"/>
    <w:rsid w:val="00CF27EB"/>
    <w:rsid w:val="00CF39B9"/>
    <w:rsid w:val="00CF515C"/>
    <w:rsid w:val="00CF6BA6"/>
    <w:rsid w:val="00CF764E"/>
    <w:rsid w:val="00D061D9"/>
    <w:rsid w:val="00D07A2C"/>
    <w:rsid w:val="00D140AE"/>
    <w:rsid w:val="00D34C2F"/>
    <w:rsid w:val="00D40873"/>
    <w:rsid w:val="00D53246"/>
    <w:rsid w:val="00D65FFD"/>
    <w:rsid w:val="00D66020"/>
    <w:rsid w:val="00D67991"/>
    <w:rsid w:val="00D67EC9"/>
    <w:rsid w:val="00D97C6C"/>
    <w:rsid w:val="00DA2E0B"/>
    <w:rsid w:val="00DB2058"/>
    <w:rsid w:val="00DB3C29"/>
    <w:rsid w:val="00DC41AF"/>
    <w:rsid w:val="00DF2999"/>
    <w:rsid w:val="00DF5793"/>
    <w:rsid w:val="00E0486F"/>
    <w:rsid w:val="00E10B82"/>
    <w:rsid w:val="00E13E4E"/>
    <w:rsid w:val="00E21121"/>
    <w:rsid w:val="00E44FB9"/>
    <w:rsid w:val="00E51FD4"/>
    <w:rsid w:val="00E54E87"/>
    <w:rsid w:val="00E73BB9"/>
    <w:rsid w:val="00E74CEB"/>
    <w:rsid w:val="00EC66C4"/>
    <w:rsid w:val="00EE6A7B"/>
    <w:rsid w:val="00EF0101"/>
    <w:rsid w:val="00F03071"/>
    <w:rsid w:val="00F14303"/>
    <w:rsid w:val="00F2038F"/>
    <w:rsid w:val="00F25586"/>
    <w:rsid w:val="00F51264"/>
    <w:rsid w:val="00F52524"/>
    <w:rsid w:val="00F70881"/>
    <w:rsid w:val="00F72731"/>
    <w:rsid w:val="00F815F7"/>
    <w:rsid w:val="00F86B4B"/>
    <w:rsid w:val="00FA0A63"/>
    <w:rsid w:val="00FD52CF"/>
    <w:rsid w:val="00FF1690"/>
    <w:rsid w:val="00FF36C8"/>
    <w:rsid w:val="00FF3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74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4CEB"/>
    <w:rPr>
      <w:sz w:val="18"/>
      <w:szCs w:val="18"/>
    </w:rPr>
  </w:style>
  <w:style w:type="paragraph" w:styleId="a4">
    <w:name w:val="footer"/>
    <w:basedOn w:val="a"/>
    <w:link w:val="Char0"/>
    <w:unhideWhenUsed/>
    <w:rsid w:val="00E74CEB"/>
    <w:pPr>
      <w:tabs>
        <w:tab w:val="center" w:pos="4153"/>
        <w:tab w:val="right" w:pos="8306"/>
      </w:tabs>
      <w:snapToGrid w:val="0"/>
      <w:jc w:val="left"/>
    </w:pPr>
    <w:rPr>
      <w:sz w:val="18"/>
      <w:szCs w:val="18"/>
    </w:rPr>
  </w:style>
  <w:style w:type="character" w:customStyle="1" w:styleId="Char0">
    <w:name w:val="页脚 Char"/>
    <w:basedOn w:val="a0"/>
    <w:link w:val="a4"/>
    <w:rsid w:val="00E74CEB"/>
    <w:rPr>
      <w:sz w:val="18"/>
      <w:szCs w:val="18"/>
    </w:rPr>
  </w:style>
  <w:style w:type="character" w:customStyle="1" w:styleId="a5">
    <w:name w:val="样式 宋体"/>
    <w:rsid w:val="00E74CEB"/>
    <w:rPr>
      <w:rFonts w:ascii="Times New Roman" w:eastAsia="宋体" w:hAnsi="Times New Roman"/>
    </w:rPr>
  </w:style>
  <w:style w:type="paragraph" w:styleId="a6">
    <w:name w:val="Normal (Web)"/>
    <w:basedOn w:val="a"/>
    <w:uiPriority w:val="99"/>
    <w:rsid w:val="00E74CEB"/>
    <w:pPr>
      <w:widowControl/>
      <w:spacing w:before="100" w:beforeAutospacing="1" w:after="100" w:afterAutospacing="1"/>
      <w:jc w:val="left"/>
    </w:pPr>
    <w:rPr>
      <w:rFonts w:ascii="宋体" w:hAnsi="宋体"/>
      <w:kern w:val="0"/>
      <w:sz w:val="24"/>
      <w:szCs w:val="20"/>
    </w:rPr>
  </w:style>
  <w:style w:type="paragraph" w:customStyle="1" w:styleId="a7">
    <w:name w:val="样式 普通(网站) + 五号"/>
    <w:basedOn w:val="a6"/>
    <w:rsid w:val="00E74CEB"/>
    <w:rPr>
      <w:rFonts w:ascii="Times New Roman" w:hAnsi="Times New Roman"/>
      <w:sz w:val="21"/>
    </w:rPr>
  </w:style>
  <w:style w:type="character" w:styleId="a8">
    <w:name w:val="page number"/>
    <w:basedOn w:val="a0"/>
    <w:rsid w:val="00E74CEB"/>
  </w:style>
  <w:style w:type="paragraph" w:styleId="a9">
    <w:name w:val="Balloon Text"/>
    <w:basedOn w:val="a"/>
    <w:link w:val="Char1"/>
    <w:uiPriority w:val="99"/>
    <w:semiHidden/>
    <w:unhideWhenUsed/>
    <w:rsid w:val="008400B8"/>
    <w:rPr>
      <w:sz w:val="18"/>
      <w:szCs w:val="18"/>
    </w:rPr>
  </w:style>
  <w:style w:type="character" w:customStyle="1" w:styleId="Char1">
    <w:name w:val="批注框文本 Char"/>
    <w:basedOn w:val="a0"/>
    <w:link w:val="a9"/>
    <w:uiPriority w:val="99"/>
    <w:semiHidden/>
    <w:rsid w:val="008400B8"/>
    <w:rPr>
      <w:rFonts w:ascii="Times New Roman" w:eastAsia="宋体" w:hAnsi="Times New Roman" w:cs="Times New Roman"/>
      <w:sz w:val="18"/>
      <w:szCs w:val="18"/>
    </w:rPr>
  </w:style>
  <w:style w:type="paragraph" w:styleId="aa">
    <w:name w:val="List Paragraph"/>
    <w:basedOn w:val="a"/>
    <w:uiPriority w:val="34"/>
    <w:qFormat/>
    <w:rsid w:val="00CF39B9"/>
    <w:pPr>
      <w:ind w:firstLineChars="200" w:firstLine="420"/>
    </w:pPr>
  </w:style>
  <w:style w:type="character" w:styleId="ab">
    <w:name w:val="Subtle Emphasis"/>
    <w:basedOn w:val="a0"/>
    <w:uiPriority w:val="19"/>
    <w:qFormat/>
    <w:rsid w:val="009A5FEB"/>
    <w:rPr>
      <w:i/>
      <w:iCs/>
      <w:color w:val="808080" w:themeColor="text1" w:themeTint="7F"/>
    </w:rPr>
  </w:style>
  <w:style w:type="table" w:customStyle="1" w:styleId="-noheader">
    <w:name w:val="模板-表格_noheader"/>
    <w:basedOn w:val="a1"/>
    <w:rsid w:val="00B80340"/>
    <w:rPr>
      <w:rFonts w:ascii="Times New Roman" w:eastAsia="宋体" w:hAnsi="Times New Roman" w:cs="Times New Roman"/>
      <w:kern w:val="0"/>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c">
    <w:name w:val="annotation reference"/>
    <w:basedOn w:val="a0"/>
    <w:uiPriority w:val="99"/>
    <w:semiHidden/>
    <w:unhideWhenUsed/>
    <w:rsid w:val="00235F72"/>
    <w:rPr>
      <w:sz w:val="21"/>
      <w:szCs w:val="21"/>
    </w:rPr>
  </w:style>
  <w:style w:type="paragraph" w:styleId="ad">
    <w:name w:val="annotation text"/>
    <w:basedOn w:val="a"/>
    <w:link w:val="Char2"/>
    <w:uiPriority w:val="99"/>
    <w:semiHidden/>
    <w:unhideWhenUsed/>
    <w:rsid w:val="00235F72"/>
    <w:pPr>
      <w:widowControl/>
      <w:spacing w:line="360" w:lineRule="auto"/>
      <w:jc w:val="left"/>
    </w:pPr>
    <w:rPr>
      <w:rFonts w:asciiTheme="minorHAnsi" w:eastAsiaTheme="minorEastAsia" w:hAnsiTheme="minorHAnsi" w:cstheme="minorBidi"/>
      <w:szCs w:val="22"/>
    </w:rPr>
  </w:style>
  <w:style w:type="character" w:customStyle="1" w:styleId="Char2">
    <w:name w:val="批注文字 Char"/>
    <w:basedOn w:val="a0"/>
    <w:link w:val="ad"/>
    <w:uiPriority w:val="99"/>
    <w:semiHidden/>
    <w:rsid w:val="00235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74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4CEB"/>
    <w:rPr>
      <w:sz w:val="18"/>
      <w:szCs w:val="18"/>
    </w:rPr>
  </w:style>
  <w:style w:type="paragraph" w:styleId="a4">
    <w:name w:val="footer"/>
    <w:basedOn w:val="a"/>
    <w:link w:val="Char0"/>
    <w:unhideWhenUsed/>
    <w:rsid w:val="00E74CEB"/>
    <w:pPr>
      <w:tabs>
        <w:tab w:val="center" w:pos="4153"/>
        <w:tab w:val="right" w:pos="8306"/>
      </w:tabs>
      <w:snapToGrid w:val="0"/>
      <w:jc w:val="left"/>
    </w:pPr>
    <w:rPr>
      <w:sz w:val="18"/>
      <w:szCs w:val="18"/>
    </w:rPr>
  </w:style>
  <w:style w:type="character" w:customStyle="1" w:styleId="Char0">
    <w:name w:val="页脚 Char"/>
    <w:basedOn w:val="a0"/>
    <w:link w:val="a4"/>
    <w:rsid w:val="00E74CEB"/>
    <w:rPr>
      <w:sz w:val="18"/>
      <w:szCs w:val="18"/>
    </w:rPr>
  </w:style>
  <w:style w:type="character" w:customStyle="1" w:styleId="a5">
    <w:name w:val="样式 宋体"/>
    <w:rsid w:val="00E74CEB"/>
    <w:rPr>
      <w:rFonts w:ascii="Times New Roman" w:eastAsia="宋体" w:hAnsi="Times New Roman"/>
    </w:rPr>
  </w:style>
  <w:style w:type="paragraph" w:styleId="a6">
    <w:name w:val="Normal (Web)"/>
    <w:basedOn w:val="a"/>
    <w:uiPriority w:val="99"/>
    <w:rsid w:val="00E74CEB"/>
    <w:pPr>
      <w:widowControl/>
      <w:spacing w:before="100" w:beforeAutospacing="1" w:after="100" w:afterAutospacing="1"/>
      <w:jc w:val="left"/>
    </w:pPr>
    <w:rPr>
      <w:rFonts w:ascii="宋体" w:hAnsi="宋体"/>
      <w:kern w:val="0"/>
      <w:sz w:val="24"/>
      <w:szCs w:val="20"/>
    </w:rPr>
  </w:style>
  <w:style w:type="paragraph" w:customStyle="1" w:styleId="a7">
    <w:name w:val="样式 普通(网站) + 五号"/>
    <w:basedOn w:val="a6"/>
    <w:rsid w:val="00E74CEB"/>
    <w:rPr>
      <w:rFonts w:ascii="Times New Roman" w:hAnsi="Times New Roman"/>
      <w:sz w:val="21"/>
    </w:rPr>
  </w:style>
  <w:style w:type="character" w:styleId="a8">
    <w:name w:val="page number"/>
    <w:basedOn w:val="a0"/>
    <w:rsid w:val="00E74CEB"/>
  </w:style>
  <w:style w:type="paragraph" w:styleId="a9">
    <w:name w:val="Balloon Text"/>
    <w:basedOn w:val="a"/>
    <w:link w:val="Char1"/>
    <w:uiPriority w:val="99"/>
    <w:semiHidden/>
    <w:unhideWhenUsed/>
    <w:rsid w:val="008400B8"/>
    <w:rPr>
      <w:sz w:val="18"/>
      <w:szCs w:val="18"/>
    </w:rPr>
  </w:style>
  <w:style w:type="character" w:customStyle="1" w:styleId="Char1">
    <w:name w:val="批注框文本 Char"/>
    <w:basedOn w:val="a0"/>
    <w:link w:val="a9"/>
    <w:uiPriority w:val="99"/>
    <w:semiHidden/>
    <w:rsid w:val="008400B8"/>
    <w:rPr>
      <w:rFonts w:ascii="Times New Roman" w:eastAsia="宋体" w:hAnsi="Times New Roman" w:cs="Times New Roman"/>
      <w:sz w:val="18"/>
      <w:szCs w:val="18"/>
    </w:rPr>
  </w:style>
  <w:style w:type="paragraph" w:styleId="aa">
    <w:name w:val="List Paragraph"/>
    <w:basedOn w:val="a"/>
    <w:uiPriority w:val="34"/>
    <w:qFormat/>
    <w:rsid w:val="00CF39B9"/>
    <w:pPr>
      <w:ind w:firstLineChars="200" w:firstLine="420"/>
    </w:pPr>
  </w:style>
  <w:style w:type="character" w:styleId="ab">
    <w:name w:val="Subtle Emphasis"/>
    <w:basedOn w:val="a0"/>
    <w:uiPriority w:val="19"/>
    <w:qFormat/>
    <w:rsid w:val="009A5FEB"/>
    <w:rPr>
      <w:i/>
      <w:iCs/>
      <w:color w:val="808080" w:themeColor="text1" w:themeTint="7F"/>
    </w:rPr>
  </w:style>
  <w:style w:type="table" w:customStyle="1" w:styleId="-noheader">
    <w:name w:val="模板-表格_noheader"/>
    <w:basedOn w:val="a1"/>
    <w:rsid w:val="00B80340"/>
    <w:rPr>
      <w:rFonts w:ascii="Times New Roman" w:eastAsia="宋体" w:hAnsi="Times New Roman" w:cs="Times New Roman"/>
      <w:kern w:val="0"/>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c">
    <w:name w:val="annotation reference"/>
    <w:basedOn w:val="a0"/>
    <w:uiPriority w:val="99"/>
    <w:semiHidden/>
    <w:unhideWhenUsed/>
    <w:rsid w:val="00235F72"/>
    <w:rPr>
      <w:sz w:val="21"/>
      <w:szCs w:val="21"/>
    </w:rPr>
  </w:style>
  <w:style w:type="paragraph" w:styleId="ad">
    <w:name w:val="annotation text"/>
    <w:basedOn w:val="a"/>
    <w:link w:val="Char2"/>
    <w:uiPriority w:val="99"/>
    <w:semiHidden/>
    <w:unhideWhenUsed/>
    <w:rsid w:val="00235F72"/>
    <w:pPr>
      <w:widowControl/>
      <w:spacing w:line="360" w:lineRule="auto"/>
      <w:jc w:val="left"/>
    </w:pPr>
    <w:rPr>
      <w:rFonts w:asciiTheme="minorHAnsi" w:eastAsiaTheme="minorEastAsia" w:hAnsiTheme="minorHAnsi" w:cstheme="minorBidi"/>
      <w:szCs w:val="22"/>
    </w:rPr>
  </w:style>
  <w:style w:type="character" w:customStyle="1" w:styleId="Char2">
    <w:name w:val="批注文字 Char"/>
    <w:basedOn w:val="a0"/>
    <w:link w:val="ad"/>
    <w:uiPriority w:val="99"/>
    <w:semiHidden/>
    <w:rsid w:val="00235F72"/>
  </w:style>
</w:styles>
</file>

<file path=word/webSettings.xml><?xml version="1.0" encoding="utf-8"?>
<w:webSettings xmlns:r="http://schemas.openxmlformats.org/officeDocument/2006/relationships" xmlns:w="http://schemas.openxmlformats.org/wordprocessingml/2006/main">
  <w:divs>
    <w:div w:id="818563">
      <w:bodyDiv w:val="1"/>
      <w:marLeft w:val="0"/>
      <w:marRight w:val="0"/>
      <w:marTop w:val="0"/>
      <w:marBottom w:val="0"/>
      <w:divBdr>
        <w:top w:val="none" w:sz="0" w:space="0" w:color="auto"/>
        <w:left w:val="none" w:sz="0" w:space="0" w:color="auto"/>
        <w:bottom w:val="none" w:sz="0" w:space="0" w:color="auto"/>
        <w:right w:val="none" w:sz="0" w:space="0" w:color="auto"/>
      </w:divBdr>
    </w:div>
    <w:div w:id="1785117">
      <w:bodyDiv w:val="1"/>
      <w:marLeft w:val="0"/>
      <w:marRight w:val="0"/>
      <w:marTop w:val="0"/>
      <w:marBottom w:val="0"/>
      <w:divBdr>
        <w:top w:val="none" w:sz="0" w:space="0" w:color="auto"/>
        <w:left w:val="none" w:sz="0" w:space="0" w:color="auto"/>
        <w:bottom w:val="none" w:sz="0" w:space="0" w:color="auto"/>
        <w:right w:val="none" w:sz="0" w:space="0" w:color="auto"/>
      </w:divBdr>
    </w:div>
    <w:div w:id="15080287">
      <w:bodyDiv w:val="1"/>
      <w:marLeft w:val="0"/>
      <w:marRight w:val="0"/>
      <w:marTop w:val="0"/>
      <w:marBottom w:val="0"/>
      <w:divBdr>
        <w:top w:val="none" w:sz="0" w:space="0" w:color="auto"/>
        <w:left w:val="none" w:sz="0" w:space="0" w:color="auto"/>
        <w:bottom w:val="none" w:sz="0" w:space="0" w:color="auto"/>
        <w:right w:val="none" w:sz="0" w:space="0" w:color="auto"/>
      </w:divBdr>
    </w:div>
    <w:div w:id="30423748">
      <w:bodyDiv w:val="1"/>
      <w:marLeft w:val="0"/>
      <w:marRight w:val="0"/>
      <w:marTop w:val="0"/>
      <w:marBottom w:val="0"/>
      <w:divBdr>
        <w:top w:val="none" w:sz="0" w:space="0" w:color="auto"/>
        <w:left w:val="none" w:sz="0" w:space="0" w:color="auto"/>
        <w:bottom w:val="none" w:sz="0" w:space="0" w:color="auto"/>
        <w:right w:val="none" w:sz="0" w:space="0" w:color="auto"/>
      </w:divBdr>
    </w:div>
    <w:div w:id="127169275">
      <w:bodyDiv w:val="1"/>
      <w:marLeft w:val="0"/>
      <w:marRight w:val="0"/>
      <w:marTop w:val="0"/>
      <w:marBottom w:val="0"/>
      <w:divBdr>
        <w:top w:val="none" w:sz="0" w:space="0" w:color="auto"/>
        <w:left w:val="none" w:sz="0" w:space="0" w:color="auto"/>
        <w:bottom w:val="none" w:sz="0" w:space="0" w:color="auto"/>
        <w:right w:val="none" w:sz="0" w:space="0" w:color="auto"/>
      </w:divBdr>
    </w:div>
    <w:div w:id="147980953">
      <w:bodyDiv w:val="1"/>
      <w:marLeft w:val="0"/>
      <w:marRight w:val="0"/>
      <w:marTop w:val="0"/>
      <w:marBottom w:val="0"/>
      <w:divBdr>
        <w:top w:val="none" w:sz="0" w:space="0" w:color="auto"/>
        <w:left w:val="none" w:sz="0" w:space="0" w:color="auto"/>
        <w:bottom w:val="none" w:sz="0" w:space="0" w:color="auto"/>
        <w:right w:val="none" w:sz="0" w:space="0" w:color="auto"/>
      </w:divBdr>
    </w:div>
    <w:div w:id="168061298">
      <w:bodyDiv w:val="1"/>
      <w:marLeft w:val="0"/>
      <w:marRight w:val="0"/>
      <w:marTop w:val="0"/>
      <w:marBottom w:val="0"/>
      <w:divBdr>
        <w:top w:val="none" w:sz="0" w:space="0" w:color="auto"/>
        <w:left w:val="none" w:sz="0" w:space="0" w:color="auto"/>
        <w:bottom w:val="none" w:sz="0" w:space="0" w:color="auto"/>
        <w:right w:val="none" w:sz="0" w:space="0" w:color="auto"/>
      </w:divBdr>
    </w:div>
    <w:div w:id="207844585">
      <w:bodyDiv w:val="1"/>
      <w:marLeft w:val="0"/>
      <w:marRight w:val="0"/>
      <w:marTop w:val="0"/>
      <w:marBottom w:val="0"/>
      <w:divBdr>
        <w:top w:val="none" w:sz="0" w:space="0" w:color="auto"/>
        <w:left w:val="none" w:sz="0" w:space="0" w:color="auto"/>
        <w:bottom w:val="none" w:sz="0" w:space="0" w:color="auto"/>
        <w:right w:val="none" w:sz="0" w:space="0" w:color="auto"/>
      </w:divBdr>
    </w:div>
    <w:div w:id="255525915">
      <w:bodyDiv w:val="1"/>
      <w:marLeft w:val="0"/>
      <w:marRight w:val="0"/>
      <w:marTop w:val="0"/>
      <w:marBottom w:val="0"/>
      <w:divBdr>
        <w:top w:val="none" w:sz="0" w:space="0" w:color="auto"/>
        <w:left w:val="none" w:sz="0" w:space="0" w:color="auto"/>
        <w:bottom w:val="none" w:sz="0" w:space="0" w:color="auto"/>
        <w:right w:val="none" w:sz="0" w:space="0" w:color="auto"/>
      </w:divBdr>
    </w:div>
    <w:div w:id="267811359">
      <w:bodyDiv w:val="1"/>
      <w:marLeft w:val="0"/>
      <w:marRight w:val="0"/>
      <w:marTop w:val="0"/>
      <w:marBottom w:val="0"/>
      <w:divBdr>
        <w:top w:val="none" w:sz="0" w:space="0" w:color="auto"/>
        <w:left w:val="none" w:sz="0" w:space="0" w:color="auto"/>
        <w:bottom w:val="none" w:sz="0" w:space="0" w:color="auto"/>
        <w:right w:val="none" w:sz="0" w:space="0" w:color="auto"/>
      </w:divBdr>
    </w:div>
    <w:div w:id="363599889">
      <w:bodyDiv w:val="1"/>
      <w:marLeft w:val="0"/>
      <w:marRight w:val="0"/>
      <w:marTop w:val="0"/>
      <w:marBottom w:val="0"/>
      <w:divBdr>
        <w:top w:val="none" w:sz="0" w:space="0" w:color="auto"/>
        <w:left w:val="none" w:sz="0" w:space="0" w:color="auto"/>
        <w:bottom w:val="none" w:sz="0" w:space="0" w:color="auto"/>
        <w:right w:val="none" w:sz="0" w:space="0" w:color="auto"/>
      </w:divBdr>
    </w:div>
    <w:div w:id="386683344">
      <w:bodyDiv w:val="1"/>
      <w:marLeft w:val="0"/>
      <w:marRight w:val="0"/>
      <w:marTop w:val="0"/>
      <w:marBottom w:val="0"/>
      <w:divBdr>
        <w:top w:val="none" w:sz="0" w:space="0" w:color="auto"/>
        <w:left w:val="none" w:sz="0" w:space="0" w:color="auto"/>
        <w:bottom w:val="none" w:sz="0" w:space="0" w:color="auto"/>
        <w:right w:val="none" w:sz="0" w:space="0" w:color="auto"/>
      </w:divBdr>
    </w:div>
    <w:div w:id="422147414">
      <w:bodyDiv w:val="1"/>
      <w:marLeft w:val="0"/>
      <w:marRight w:val="0"/>
      <w:marTop w:val="0"/>
      <w:marBottom w:val="0"/>
      <w:divBdr>
        <w:top w:val="none" w:sz="0" w:space="0" w:color="auto"/>
        <w:left w:val="none" w:sz="0" w:space="0" w:color="auto"/>
        <w:bottom w:val="none" w:sz="0" w:space="0" w:color="auto"/>
        <w:right w:val="none" w:sz="0" w:space="0" w:color="auto"/>
      </w:divBdr>
    </w:div>
    <w:div w:id="435373893">
      <w:bodyDiv w:val="1"/>
      <w:marLeft w:val="0"/>
      <w:marRight w:val="0"/>
      <w:marTop w:val="0"/>
      <w:marBottom w:val="0"/>
      <w:divBdr>
        <w:top w:val="none" w:sz="0" w:space="0" w:color="auto"/>
        <w:left w:val="none" w:sz="0" w:space="0" w:color="auto"/>
        <w:bottom w:val="none" w:sz="0" w:space="0" w:color="auto"/>
        <w:right w:val="none" w:sz="0" w:space="0" w:color="auto"/>
      </w:divBdr>
    </w:div>
    <w:div w:id="461850814">
      <w:bodyDiv w:val="1"/>
      <w:marLeft w:val="0"/>
      <w:marRight w:val="0"/>
      <w:marTop w:val="0"/>
      <w:marBottom w:val="0"/>
      <w:divBdr>
        <w:top w:val="none" w:sz="0" w:space="0" w:color="auto"/>
        <w:left w:val="none" w:sz="0" w:space="0" w:color="auto"/>
        <w:bottom w:val="none" w:sz="0" w:space="0" w:color="auto"/>
        <w:right w:val="none" w:sz="0" w:space="0" w:color="auto"/>
      </w:divBdr>
    </w:div>
    <w:div w:id="505902694">
      <w:bodyDiv w:val="1"/>
      <w:marLeft w:val="0"/>
      <w:marRight w:val="0"/>
      <w:marTop w:val="0"/>
      <w:marBottom w:val="0"/>
      <w:divBdr>
        <w:top w:val="none" w:sz="0" w:space="0" w:color="auto"/>
        <w:left w:val="none" w:sz="0" w:space="0" w:color="auto"/>
        <w:bottom w:val="none" w:sz="0" w:space="0" w:color="auto"/>
        <w:right w:val="none" w:sz="0" w:space="0" w:color="auto"/>
      </w:divBdr>
    </w:div>
    <w:div w:id="552693671">
      <w:bodyDiv w:val="1"/>
      <w:marLeft w:val="0"/>
      <w:marRight w:val="0"/>
      <w:marTop w:val="0"/>
      <w:marBottom w:val="0"/>
      <w:divBdr>
        <w:top w:val="none" w:sz="0" w:space="0" w:color="auto"/>
        <w:left w:val="none" w:sz="0" w:space="0" w:color="auto"/>
        <w:bottom w:val="none" w:sz="0" w:space="0" w:color="auto"/>
        <w:right w:val="none" w:sz="0" w:space="0" w:color="auto"/>
      </w:divBdr>
    </w:div>
    <w:div w:id="702631429">
      <w:bodyDiv w:val="1"/>
      <w:marLeft w:val="0"/>
      <w:marRight w:val="0"/>
      <w:marTop w:val="0"/>
      <w:marBottom w:val="0"/>
      <w:divBdr>
        <w:top w:val="none" w:sz="0" w:space="0" w:color="auto"/>
        <w:left w:val="none" w:sz="0" w:space="0" w:color="auto"/>
        <w:bottom w:val="none" w:sz="0" w:space="0" w:color="auto"/>
        <w:right w:val="none" w:sz="0" w:space="0" w:color="auto"/>
      </w:divBdr>
    </w:div>
    <w:div w:id="712273577">
      <w:bodyDiv w:val="1"/>
      <w:marLeft w:val="0"/>
      <w:marRight w:val="0"/>
      <w:marTop w:val="0"/>
      <w:marBottom w:val="0"/>
      <w:divBdr>
        <w:top w:val="none" w:sz="0" w:space="0" w:color="auto"/>
        <w:left w:val="none" w:sz="0" w:space="0" w:color="auto"/>
        <w:bottom w:val="none" w:sz="0" w:space="0" w:color="auto"/>
        <w:right w:val="none" w:sz="0" w:space="0" w:color="auto"/>
      </w:divBdr>
    </w:div>
    <w:div w:id="721902263">
      <w:bodyDiv w:val="1"/>
      <w:marLeft w:val="0"/>
      <w:marRight w:val="0"/>
      <w:marTop w:val="0"/>
      <w:marBottom w:val="0"/>
      <w:divBdr>
        <w:top w:val="none" w:sz="0" w:space="0" w:color="auto"/>
        <w:left w:val="none" w:sz="0" w:space="0" w:color="auto"/>
        <w:bottom w:val="none" w:sz="0" w:space="0" w:color="auto"/>
        <w:right w:val="none" w:sz="0" w:space="0" w:color="auto"/>
      </w:divBdr>
    </w:div>
    <w:div w:id="723799273">
      <w:bodyDiv w:val="1"/>
      <w:marLeft w:val="0"/>
      <w:marRight w:val="0"/>
      <w:marTop w:val="0"/>
      <w:marBottom w:val="0"/>
      <w:divBdr>
        <w:top w:val="none" w:sz="0" w:space="0" w:color="auto"/>
        <w:left w:val="none" w:sz="0" w:space="0" w:color="auto"/>
        <w:bottom w:val="none" w:sz="0" w:space="0" w:color="auto"/>
        <w:right w:val="none" w:sz="0" w:space="0" w:color="auto"/>
      </w:divBdr>
    </w:div>
    <w:div w:id="739868506">
      <w:bodyDiv w:val="1"/>
      <w:marLeft w:val="0"/>
      <w:marRight w:val="0"/>
      <w:marTop w:val="0"/>
      <w:marBottom w:val="0"/>
      <w:divBdr>
        <w:top w:val="none" w:sz="0" w:space="0" w:color="auto"/>
        <w:left w:val="none" w:sz="0" w:space="0" w:color="auto"/>
        <w:bottom w:val="none" w:sz="0" w:space="0" w:color="auto"/>
        <w:right w:val="none" w:sz="0" w:space="0" w:color="auto"/>
      </w:divBdr>
    </w:div>
    <w:div w:id="754278562">
      <w:bodyDiv w:val="1"/>
      <w:marLeft w:val="0"/>
      <w:marRight w:val="0"/>
      <w:marTop w:val="0"/>
      <w:marBottom w:val="0"/>
      <w:divBdr>
        <w:top w:val="none" w:sz="0" w:space="0" w:color="auto"/>
        <w:left w:val="none" w:sz="0" w:space="0" w:color="auto"/>
        <w:bottom w:val="none" w:sz="0" w:space="0" w:color="auto"/>
        <w:right w:val="none" w:sz="0" w:space="0" w:color="auto"/>
      </w:divBdr>
    </w:div>
    <w:div w:id="763963656">
      <w:bodyDiv w:val="1"/>
      <w:marLeft w:val="0"/>
      <w:marRight w:val="0"/>
      <w:marTop w:val="0"/>
      <w:marBottom w:val="0"/>
      <w:divBdr>
        <w:top w:val="none" w:sz="0" w:space="0" w:color="auto"/>
        <w:left w:val="none" w:sz="0" w:space="0" w:color="auto"/>
        <w:bottom w:val="none" w:sz="0" w:space="0" w:color="auto"/>
        <w:right w:val="none" w:sz="0" w:space="0" w:color="auto"/>
      </w:divBdr>
    </w:div>
    <w:div w:id="770510016">
      <w:bodyDiv w:val="1"/>
      <w:marLeft w:val="0"/>
      <w:marRight w:val="0"/>
      <w:marTop w:val="0"/>
      <w:marBottom w:val="0"/>
      <w:divBdr>
        <w:top w:val="none" w:sz="0" w:space="0" w:color="auto"/>
        <w:left w:val="none" w:sz="0" w:space="0" w:color="auto"/>
        <w:bottom w:val="none" w:sz="0" w:space="0" w:color="auto"/>
        <w:right w:val="none" w:sz="0" w:space="0" w:color="auto"/>
      </w:divBdr>
    </w:div>
    <w:div w:id="772475368">
      <w:bodyDiv w:val="1"/>
      <w:marLeft w:val="0"/>
      <w:marRight w:val="0"/>
      <w:marTop w:val="0"/>
      <w:marBottom w:val="0"/>
      <w:divBdr>
        <w:top w:val="none" w:sz="0" w:space="0" w:color="auto"/>
        <w:left w:val="none" w:sz="0" w:space="0" w:color="auto"/>
        <w:bottom w:val="none" w:sz="0" w:space="0" w:color="auto"/>
        <w:right w:val="none" w:sz="0" w:space="0" w:color="auto"/>
      </w:divBdr>
    </w:div>
    <w:div w:id="793207210">
      <w:bodyDiv w:val="1"/>
      <w:marLeft w:val="0"/>
      <w:marRight w:val="0"/>
      <w:marTop w:val="0"/>
      <w:marBottom w:val="0"/>
      <w:divBdr>
        <w:top w:val="none" w:sz="0" w:space="0" w:color="auto"/>
        <w:left w:val="none" w:sz="0" w:space="0" w:color="auto"/>
        <w:bottom w:val="none" w:sz="0" w:space="0" w:color="auto"/>
        <w:right w:val="none" w:sz="0" w:space="0" w:color="auto"/>
      </w:divBdr>
    </w:div>
    <w:div w:id="829712932">
      <w:bodyDiv w:val="1"/>
      <w:marLeft w:val="0"/>
      <w:marRight w:val="0"/>
      <w:marTop w:val="0"/>
      <w:marBottom w:val="0"/>
      <w:divBdr>
        <w:top w:val="none" w:sz="0" w:space="0" w:color="auto"/>
        <w:left w:val="none" w:sz="0" w:space="0" w:color="auto"/>
        <w:bottom w:val="none" w:sz="0" w:space="0" w:color="auto"/>
        <w:right w:val="none" w:sz="0" w:space="0" w:color="auto"/>
      </w:divBdr>
    </w:div>
    <w:div w:id="878975984">
      <w:bodyDiv w:val="1"/>
      <w:marLeft w:val="0"/>
      <w:marRight w:val="0"/>
      <w:marTop w:val="0"/>
      <w:marBottom w:val="0"/>
      <w:divBdr>
        <w:top w:val="none" w:sz="0" w:space="0" w:color="auto"/>
        <w:left w:val="none" w:sz="0" w:space="0" w:color="auto"/>
        <w:bottom w:val="none" w:sz="0" w:space="0" w:color="auto"/>
        <w:right w:val="none" w:sz="0" w:space="0" w:color="auto"/>
      </w:divBdr>
    </w:div>
    <w:div w:id="900021052">
      <w:bodyDiv w:val="1"/>
      <w:marLeft w:val="0"/>
      <w:marRight w:val="0"/>
      <w:marTop w:val="0"/>
      <w:marBottom w:val="0"/>
      <w:divBdr>
        <w:top w:val="none" w:sz="0" w:space="0" w:color="auto"/>
        <w:left w:val="none" w:sz="0" w:space="0" w:color="auto"/>
        <w:bottom w:val="none" w:sz="0" w:space="0" w:color="auto"/>
        <w:right w:val="none" w:sz="0" w:space="0" w:color="auto"/>
      </w:divBdr>
    </w:div>
    <w:div w:id="919677752">
      <w:bodyDiv w:val="1"/>
      <w:marLeft w:val="0"/>
      <w:marRight w:val="0"/>
      <w:marTop w:val="0"/>
      <w:marBottom w:val="0"/>
      <w:divBdr>
        <w:top w:val="none" w:sz="0" w:space="0" w:color="auto"/>
        <w:left w:val="none" w:sz="0" w:space="0" w:color="auto"/>
        <w:bottom w:val="none" w:sz="0" w:space="0" w:color="auto"/>
        <w:right w:val="none" w:sz="0" w:space="0" w:color="auto"/>
      </w:divBdr>
    </w:div>
    <w:div w:id="985014378">
      <w:bodyDiv w:val="1"/>
      <w:marLeft w:val="0"/>
      <w:marRight w:val="0"/>
      <w:marTop w:val="0"/>
      <w:marBottom w:val="0"/>
      <w:divBdr>
        <w:top w:val="none" w:sz="0" w:space="0" w:color="auto"/>
        <w:left w:val="none" w:sz="0" w:space="0" w:color="auto"/>
        <w:bottom w:val="none" w:sz="0" w:space="0" w:color="auto"/>
        <w:right w:val="none" w:sz="0" w:space="0" w:color="auto"/>
      </w:divBdr>
    </w:div>
    <w:div w:id="1083188921">
      <w:bodyDiv w:val="1"/>
      <w:marLeft w:val="0"/>
      <w:marRight w:val="0"/>
      <w:marTop w:val="0"/>
      <w:marBottom w:val="0"/>
      <w:divBdr>
        <w:top w:val="none" w:sz="0" w:space="0" w:color="auto"/>
        <w:left w:val="none" w:sz="0" w:space="0" w:color="auto"/>
        <w:bottom w:val="none" w:sz="0" w:space="0" w:color="auto"/>
        <w:right w:val="none" w:sz="0" w:space="0" w:color="auto"/>
      </w:divBdr>
    </w:div>
    <w:div w:id="1116293533">
      <w:bodyDiv w:val="1"/>
      <w:marLeft w:val="0"/>
      <w:marRight w:val="0"/>
      <w:marTop w:val="0"/>
      <w:marBottom w:val="0"/>
      <w:divBdr>
        <w:top w:val="none" w:sz="0" w:space="0" w:color="auto"/>
        <w:left w:val="none" w:sz="0" w:space="0" w:color="auto"/>
        <w:bottom w:val="none" w:sz="0" w:space="0" w:color="auto"/>
        <w:right w:val="none" w:sz="0" w:space="0" w:color="auto"/>
      </w:divBdr>
    </w:div>
    <w:div w:id="1163669232">
      <w:bodyDiv w:val="1"/>
      <w:marLeft w:val="0"/>
      <w:marRight w:val="0"/>
      <w:marTop w:val="0"/>
      <w:marBottom w:val="0"/>
      <w:divBdr>
        <w:top w:val="none" w:sz="0" w:space="0" w:color="auto"/>
        <w:left w:val="none" w:sz="0" w:space="0" w:color="auto"/>
        <w:bottom w:val="none" w:sz="0" w:space="0" w:color="auto"/>
        <w:right w:val="none" w:sz="0" w:space="0" w:color="auto"/>
      </w:divBdr>
    </w:div>
    <w:div w:id="1171873452">
      <w:bodyDiv w:val="1"/>
      <w:marLeft w:val="0"/>
      <w:marRight w:val="0"/>
      <w:marTop w:val="0"/>
      <w:marBottom w:val="0"/>
      <w:divBdr>
        <w:top w:val="none" w:sz="0" w:space="0" w:color="auto"/>
        <w:left w:val="none" w:sz="0" w:space="0" w:color="auto"/>
        <w:bottom w:val="none" w:sz="0" w:space="0" w:color="auto"/>
        <w:right w:val="none" w:sz="0" w:space="0" w:color="auto"/>
      </w:divBdr>
    </w:div>
    <w:div w:id="1181165070">
      <w:bodyDiv w:val="1"/>
      <w:marLeft w:val="0"/>
      <w:marRight w:val="0"/>
      <w:marTop w:val="0"/>
      <w:marBottom w:val="0"/>
      <w:divBdr>
        <w:top w:val="none" w:sz="0" w:space="0" w:color="auto"/>
        <w:left w:val="none" w:sz="0" w:space="0" w:color="auto"/>
        <w:bottom w:val="none" w:sz="0" w:space="0" w:color="auto"/>
        <w:right w:val="none" w:sz="0" w:space="0" w:color="auto"/>
      </w:divBdr>
    </w:div>
    <w:div w:id="1237325822">
      <w:bodyDiv w:val="1"/>
      <w:marLeft w:val="0"/>
      <w:marRight w:val="0"/>
      <w:marTop w:val="0"/>
      <w:marBottom w:val="0"/>
      <w:divBdr>
        <w:top w:val="none" w:sz="0" w:space="0" w:color="auto"/>
        <w:left w:val="none" w:sz="0" w:space="0" w:color="auto"/>
        <w:bottom w:val="none" w:sz="0" w:space="0" w:color="auto"/>
        <w:right w:val="none" w:sz="0" w:space="0" w:color="auto"/>
      </w:divBdr>
    </w:div>
    <w:div w:id="1265729376">
      <w:bodyDiv w:val="1"/>
      <w:marLeft w:val="0"/>
      <w:marRight w:val="0"/>
      <w:marTop w:val="0"/>
      <w:marBottom w:val="0"/>
      <w:divBdr>
        <w:top w:val="none" w:sz="0" w:space="0" w:color="auto"/>
        <w:left w:val="none" w:sz="0" w:space="0" w:color="auto"/>
        <w:bottom w:val="none" w:sz="0" w:space="0" w:color="auto"/>
        <w:right w:val="none" w:sz="0" w:space="0" w:color="auto"/>
      </w:divBdr>
    </w:div>
    <w:div w:id="1267733015">
      <w:bodyDiv w:val="1"/>
      <w:marLeft w:val="0"/>
      <w:marRight w:val="0"/>
      <w:marTop w:val="0"/>
      <w:marBottom w:val="0"/>
      <w:divBdr>
        <w:top w:val="none" w:sz="0" w:space="0" w:color="auto"/>
        <w:left w:val="none" w:sz="0" w:space="0" w:color="auto"/>
        <w:bottom w:val="none" w:sz="0" w:space="0" w:color="auto"/>
        <w:right w:val="none" w:sz="0" w:space="0" w:color="auto"/>
      </w:divBdr>
    </w:div>
    <w:div w:id="1282803145">
      <w:bodyDiv w:val="1"/>
      <w:marLeft w:val="0"/>
      <w:marRight w:val="0"/>
      <w:marTop w:val="0"/>
      <w:marBottom w:val="0"/>
      <w:divBdr>
        <w:top w:val="none" w:sz="0" w:space="0" w:color="auto"/>
        <w:left w:val="none" w:sz="0" w:space="0" w:color="auto"/>
        <w:bottom w:val="none" w:sz="0" w:space="0" w:color="auto"/>
        <w:right w:val="none" w:sz="0" w:space="0" w:color="auto"/>
      </w:divBdr>
    </w:div>
    <w:div w:id="1306279947">
      <w:bodyDiv w:val="1"/>
      <w:marLeft w:val="0"/>
      <w:marRight w:val="0"/>
      <w:marTop w:val="0"/>
      <w:marBottom w:val="0"/>
      <w:divBdr>
        <w:top w:val="none" w:sz="0" w:space="0" w:color="auto"/>
        <w:left w:val="none" w:sz="0" w:space="0" w:color="auto"/>
        <w:bottom w:val="none" w:sz="0" w:space="0" w:color="auto"/>
        <w:right w:val="none" w:sz="0" w:space="0" w:color="auto"/>
      </w:divBdr>
    </w:div>
    <w:div w:id="1345205268">
      <w:bodyDiv w:val="1"/>
      <w:marLeft w:val="0"/>
      <w:marRight w:val="0"/>
      <w:marTop w:val="0"/>
      <w:marBottom w:val="0"/>
      <w:divBdr>
        <w:top w:val="none" w:sz="0" w:space="0" w:color="auto"/>
        <w:left w:val="none" w:sz="0" w:space="0" w:color="auto"/>
        <w:bottom w:val="none" w:sz="0" w:space="0" w:color="auto"/>
        <w:right w:val="none" w:sz="0" w:space="0" w:color="auto"/>
      </w:divBdr>
    </w:div>
    <w:div w:id="1364945100">
      <w:bodyDiv w:val="1"/>
      <w:marLeft w:val="0"/>
      <w:marRight w:val="0"/>
      <w:marTop w:val="0"/>
      <w:marBottom w:val="0"/>
      <w:divBdr>
        <w:top w:val="none" w:sz="0" w:space="0" w:color="auto"/>
        <w:left w:val="none" w:sz="0" w:space="0" w:color="auto"/>
        <w:bottom w:val="none" w:sz="0" w:space="0" w:color="auto"/>
        <w:right w:val="none" w:sz="0" w:space="0" w:color="auto"/>
      </w:divBdr>
    </w:div>
    <w:div w:id="1378814745">
      <w:bodyDiv w:val="1"/>
      <w:marLeft w:val="0"/>
      <w:marRight w:val="0"/>
      <w:marTop w:val="0"/>
      <w:marBottom w:val="0"/>
      <w:divBdr>
        <w:top w:val="none" w:sz="0" w:space="0" w:color="auto"/>
        <w:left w:val="none" w:sz="0" w:space="0" w:color="auto"/>
        <w:bottom w:val="none" w:sz="0" w:space="0" w:color="auto"/>
        <w:right w:val="none" w:sz="0" w:space="0" w:color="auto"/>
      </w:divBdr>
    </w:div>
    <w:div w:id="1386293168">
      <w:bodyDiv w:val="1"/>
      <w:marLeft w:val="0"/>
      <w:marRight w:val="0"/>
      <w:marTop w:val="0"/>
      <w:marBottom w:val="0"/>
      <w:divBdr>
        <w:top w:val="none" w:sz="0" w:space="0" w:color="auto"/>
        <w:left w:val="none" w:sz="0" w:space="0" w:color="auto"/>
        <w:bottom w:val="none" w:sz="0" w:space="0" w:color="auto"/>
        <w:right w:val="none" w:sz="0" w:space="0" w:color="auto"/>
      </w:divBdr>
    </w:div>
    <w:div w:id="1412508028">
      <w:bodyDiv w:val="1"/>
      <w:marLeft w:val="0"/>
      <w:marRight w:val="0"/>
      <w:marTop w:val="0"/>
      <w:marBottom w:val="0"/>
      <w:divBdr>
        <w:top w:val="none" w:sz="0" w:space="0" w:color="auto"/>
        <w:left w:val="none" w:sz="0" w:space="0" w:color="auto"/>
        <w:bottom w:val="none" w:sz="0" w:space="0" w:color="auto"/>
        <w:right w:val="none" w:sz="0" w:space="0" w:color="auto"/>
      </w:divBdr>
    </w:div>
    <w:div w:id="1417359095">
      <w:bodyDiv w:val="1"/>
      <w:marLeft w:val="0"/>
      <w:marRight w:val="0"/>
      <w:marTop w:val="0"/>
      <w:marBottom w:val="0"/>
      <w:divBdr>
        <w:top w:val="none" w:sz="0" w:space="0" w:color="auto"/>
        <w:left w:val="none" w:sz="0" w:space="0" w:color="auto"/>
        <w:bottom w:val="none" w:sz="0" w:space="0" w:color="auto"/>
        <w:right w:val="none" w:sz="0" w:space="0" w:color="auto"/>
      </w:divBdr>
    </w:div>
    <w:div w:id="1421103142">
      <w:bodyDiv w:val="1"/>
      <w:marLeft w:val="0"/>
      <w:marRight w:val="0"/>
      <w:marTop w:val="0"/>
      <w:marBottom w:val="0"/>
      <w:divBdr>
        <w:top w:val="none" w:sz="0" w:space="0" w:color="auto"/>
        <w:left w:val="none" w:sz="0" w:space="0" w:color="auto"/>
        <w:bottom w:val="none" w:sz="0" w:space="0" w:color="auto"/>
        <w:right w:val="none" w:sz="0" w:space="0" w:color="auto"/>
      </w:divBdr>
    </w:div>
    <w:div w:id="1492718924">
      <w:bodyDiv w:val="1"/>
      <w:marLeft w:val="0"/>
      <w:marRight w:val="0"/>
      <w:marTop w:val="0"/>
      <w:marBottom w:val="0"/>
      <w:divBdr>
        <w:top w:val="none" w:sz="0" w:space="0" w:color="auto"/>
        <w:left w:val="none" w:sz="0" w:space="0" w:color="auto"/>
        <w:bottom w:val="none" w:sz="0" w:space="0" w:color="auto"/>
        <w:right w:val="none" w:sz="0" w:space="0" w:color="auto"/>
      </w:divBdr>
    </w:div>
    <w:div w:id="1572690577">
      <w:bodyDiv w:val="1"/>
      <w:marLeft w:val="0"/>
      <w:marRight w:val="0"/>
      <w:marTop w:val="0"/>
      <w:marBottom w:val="0"/>
      <w:divBdr>
        <w:top w:val="none" w:sz="0" w:space="0" w:color="auto"/>
        <w:left w:val="none" w:sz="0" w:space="0" w:color="auto"/>
        <w:bottom w:val="none" w:sz="0" w:space="0" w:color="auto"/>
        <w:right w:val="none" w:sz="0" w:space="0" w:color="auto"/>
      </w:divBdr>
    </w:div>
    <w:div w:id="1592859745">
      <w:bodyDiv w:val="1"/>
      <w:marLeft w:val="0"/>
      <w:marRight w:val="0"/>
      <w:marTop w:val="0"/>
      <w:marBottom w:val="0"/>
      <w:divBdr>
        <w:top w:val="none" w:sz="0" w:space="0" w:color="auto"/>
        <w:left w:val="none" w:sz="0" w:space="0" w:color="auto"/>
        <w:bottom w:val="none" w:sz="0" w:space="0" w:color="auto"/>
        <w:right w:val="none" w:sz="0" w:space="0" w:color="auto"/>
      </w:divBdr>
    </w:div>
    <w:div w:id="1596866993">
      <w:bodyDiv w:val="1"/>
      <w:marLeft w:val="0"/>
      <w:marRight w:val="0"/>
      <w:marTop w:val="0"/>
      <w:marBottom w:val="0"/>
      <w:divBdr>
        <w:top w:val="none" w:sz="0" w:space="0" w:color="auto"/>
        <w:left w:val="none" w:sz="0" w:space="0" w:color="auto"/>
        <w:bottom w:val="none" w:sz="0" w:space="0" w:color="auto"/>
        <w:right w:val="none" w:sz="0" w:space="0" w:color="auto"/>
      </w:divBdr>
    </w:div>
    <w:div w:id="1644776758">
      <w:bodyDiv w:val="1"/>
      <w:marLeft w:val="0"/>
      <w:marRight w:val="0"/>
      <w:marTop w:val="0"/>
      <w:marBottom w:val="0"/>
      <w:divBdr>
        <w:top w:val="none" w:sz="0" w:space="0" w:color="auto"/>
        <w:left w:val="none" w:sz="0" w:space="0" w:color="auto"/>
        <w:bottom w:val="none" w:sz="0" w:space="0" w:color="auto"/>
        <w:right w:val="none" w:sz="0" w:space="0" w:color="auto"/>
      </w:divBdr>
    </w:div>
    <w:div w:id="1711607100">
      <w:bodyDiv w:val="1"/>
      <w:marLeft w:val="0"/>
      <w:marRight w:val="0"/>
      <w:marTop w:val="0"/>
      <w:marBottom w:val="0"/>
      <w:divBdr>
        <w:top w:val="none" w:sz="0" w:space="0" w:color="auto"/>
        <w:left w:val="none" w:sz="0" w:space="0" w:color="auto"/>
        <w:bottom w:val="none" w:sz="0" w:space="0" w:color="auto"/>
        <w:right w:val="none" w:sz="0" w:space="0" w:color="auto"/>
      </w:divBdr>
    </w:div>
    <w:div w:id="1737632878">
      <w:bodyDiv w:val="1"/>
      <w:marLeft w:val="0"/>
      <w:marRight w:val="0"/>
      <w:marTop w:val="0"/>
      <w:marBottom w:val="0"/>
      <w:divBdr>
        <w:top w:val="none" w:sz="0" w:space="0" w:color="auto"/>
        <w:left w:val="none" w:sz="0" w:space="0" w:color="auto"/>
        <w:bottom w:val="none" w:sz="0" w:space="0" w:color="auto"/>
        <w:right w:val="none" w:sz="0" w:space="0" w:color="auto"/>
      </w:divBdr>
    </w:div>
    <w:div w:id="1739747464">
      <w:bodyDiv w:val="1"/>
      <w:marLeft w:val="0"/>
      <w:marRight w:val="0"/>
      <w:marTop w:val="0"/>
      <w:marBottom w:val="0"/>
      <w:divBdr>
        <w:top w:val="none" w:sz="0" w:space="0" w:color="auto"/>
        <w:left w:val="none" w:sz="0" w:space="0" w:color="auto"/>
        <w:bottom w:val="none" w:sz="0" w:space="0" w:color="auto"/>
        <w:right w:val="none" w:sz="0" w:space="0" w:color="auto"/>
      </w:divBdr>
    </w:div>
    <w:div w:id="1744915507">
      <w:bodyDiv w:val="1"/>
      <w:marLeft w:val="0"/>
      <w:marRight w:val="0"/>
      <w:marTop w:val="0"/>
      <w:marBottom w:val="0"/>
      <w:divBdr>
        <w:top w:val="none" w:sz="0" w:space="0" w:color="auto"/>
        <w:left w:val="none" w:sz="0" w:space="0" w:color="auto"/>
        <w:bottom w:val="none" w:sz="0" w:space="0" w:color="auto"/>
        <w:right w:val="none" w:sz="0" w:space="0" w:color="auto"/>
      </w:divBdr>
    </w:div>
    <w:div w:id="1771776022">
      <w:bodyDiv w:val="1"/>
      <w:marLeft w:val="0"/>
      <w:marRight w:val="0"/>
      <w:marTop w:val="0"/>
      <w:marBottom w:val="0"/>
      <w:divBdr>
        <w:top w:val="none" w:sz="0" w:space="0" w:color="auto"/>
        <w:left w:val="none" w:sz="0" w:space="0" w:color="auto"/>
        <w:bottom w:val="none" w:sz="0" w:space="0" w:color="auto"/>
        <w:right w:val="none" w:sz="0" w:space="0" w:color="auto"/>
      </w:divBdr>
    </w:div>
    <w:div w:id="1846747160">
      <w:bodyDiv w:val="1"/>
      <w:marLeft w:val="0"/>
      <w:marRight w:val="0"/>
      <w:marTop w:val="0"/>
      <w:marBottom w:val="0"/>
      <w:divBdr>
        <w:top w:val="none" w:sz="0" w:space="0" w:color="auto"/>
        <w:left w:val="none" w:sz="0" w:space="0" w:color="auto"/>
        <w:bottom w:val="none" w:sz="0" w:space="0" w:color="auto"/>
        <w:right w:val="none" w:sz="0" w:space="0" w:color="auto"/>
      </w:divBdr>
    </w:div>
    <w:div w:id="1896579057">
      <w:bodyDiv w:val="1"/>
      <w:marLeft w:val="0"/>
      <w:marRight w:val="0"/>
      <w:marTop w:val="0"/>
      <w:marBottom w:val="0"/>
      <w:divBdr>
        <w:top w:val="none" w:sz="0" w:space="0" w:color="auto"/>
        <w:left w:val="none" w:sz="0" w:space="0" w:color="auto"/>
        <w:bottom w:val="none" w:sz="0" w:space="0" w:color="auto"/>
        <w:right w:val="none" w:sz="0" w:space="0" w:color="auto"/>
      </w:divBdr>
    </w:div>
    <w:div w:id="1916435817">
      <w:bodyDiv w:val="1"/>
      <w:marLeft w:val="0"/>
      <w:marRight w:val="0"/>
      <w:marTop w:val="0"/>
      <w:marBottom w:val="0"/>
      <w:divBdr>
        <w:top w:val="none" w:sz="0" w:space="0" w:color="auto"/>
        <w:left w:val="none" w:sz="0" w:space="0" w:color="auto"/>
        <w:bottom w:val="none" w:sz="0" w:space="0" w:color="auto"/>
        <w:right w:val="none" w:sz="0" w:space="0" w:color="auto"/>
      </w:divBdr>
    </w:div>
    <w:div w:id="1934703297">
      <w:bodyDiv w:val="1"/>
      <w:marLeft w:val="0"/>
      <w:marRight w:val="0"/>
      <w:marTop w:val="0"/>
      <w:marBottom w:val="0"/>
      <w:divBdr>
        <w:top w:val="none" w:sz="0" w:space="0" w:color="auto"/>
        <w:left w:val="none" w:sz="0" w:space="0" w:color="auto"/>
        <w:bottom w:val="none" w:sz="0" w:space="0" w:color="auto"/>
        <w:right w:val="none" w:sz="0" w:space="0" w:color="auto"/>
      </w:divBdr>
    </w:div>
    <w:div w:id="2067996484">
      <w:bodyDiv w:val="1"/>
      <w:marLeft w:val="0"/>
      <w:marRight w:val="0"/>
      <w:marTop w:val="0"/>
      <w:marBottom w:val="0"/>
      <w:divBdr>
        <w:top w:val="none" w:sz="0" w:space="0" w:color="auto"/>
        <w:left w:val="none" w:sz="0" w:space="0" w:color="auto"/>
        <w:bottom w:val="none" w:sz="0" w:space="0" w:color="auto"/>
        <w:right w:val="none" w:sz="0" w:space="0" w:color="auto"/>
      </w:divBdr>
    </w:div>
    <w:div w:id="2083604138">
      <w:bodyDiv w:val="1"/>
      <w:marLeft w:val="0"/>
      <w:marRight w:val="0"/>
      <w:marTop w:val="0"/>
      <w:marBottom w:val="0"/>
      <w:divBdr>
        <w:top w:val="none" w:sz="0" w:space="0" w:color="auto"/>
        <w:left w:val="none" w:sz="0" w:space="0" w:color="auto"/>
        <w:bottom w:val="none" w:sz="0" w:space="0" w:color="auto"/>
        <w:right w:val="none" w:sz="0" w:space="0" w:color="auto"/>
      </w:divBdr>
    </w:div>
    <w:div w:id="21246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627B-DE04-4AF0-BFF0-2112502D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4207</Characters>
  <Application>Microsoft Office Word</Application>
  <DocSecurity>4</DocSecurity>
  <Lines>35</Lines>
  <Paragraphs>9</Paragraphs>
  <ScaleCrop>false</ScaleCrop>
  <Company>Microsoft</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周望胜</dc:creator>
  <cp:keywords/>
  <dc:description/>
  <cp:lastModifiedBy>ZHONGM</cp:lastModifiedBy>
  <cp:revision>2</cp:revision>
  <cp:lastPrinted>2018-01-01T16:16:00Z</cp:lastPrinted>
  <dcterms:created xsi:type="dcterms:W3CDTF">2018-08-09T16:35:00Z</dcterms:created>
  <dcterms:modified xsi:type="dcterms:W3CDTF">2018-08-09T16:35:00Z</dcterms:modified>
</cp:coreProperties>
</file>