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1E53" w:rsidRPr="00E26438" w:rsidRDefault="00EE1E53">
      <w:pPr>
        <w:autoSpaceDE w:val="0"/>
        <w:autoSpaceDN w:val="0"/>
        <w:adjustRightInd w:val="0"/>
        <w:spacing w:line="360" w:lineRule="auto"/>
        <w:jc w:val="left"/>
        <w:rPr>
          <w:rFonts w:ascii="宋体" w:hAnsi="宋体"/>
          <w:color w:val="000000" w:themeColor="text1"/>
          <w:kern w:val="0"/>
          <w:szCs w:val="21"/>
        </w:rPr>
      </w:pPr>
    </w:p>
    <w:p w:rsidR="00EE1E53" w:rsidRPr="00E26438" w:rsidRDefault="00EE1E53">
      <w:pPr>
        <w:autoSpaceDE w:val="0"/>
        <w:autoSpaceDN w:val="0"/>
        <w:adjustRightInd w:val="0"/>
        <w:spacing w:line="360" w:lineRule="auto"/>
        <w:jc w:val="left"/>
        <w:rPr>
          <w:rFonts w:ascii="宋体" w:hAnsi="宋体"/>
          <w:color w:val="000000" w:themeColor="text1"/>
          <w:kern w:val="0"/>
          <w:szCs w:val="21"/>
        </w:rPr>
      </w:pPr>
    </w:p>
    <w:p w:rsidR="00EE1E53" w:rsidRPr="00E26438" w:rsidRDefault="00EE1E53">
      <w:pPr>
        <w:autoSpaceDE w:val="0"/>
        <w:autoSpaceDN w:val="0"/>
        <w:adjustRightInd w:val="0"/>
        <w:spacing w:line="360" w:lineRule="auto"/>
        <w:jc w:val="left"/>
        <w:rPr>
          <w:rFonts w:ascii="宋体" w:hAnsi="宋体"/>
          <w:color w:val="000000" w:themeColor="text1"/>
          <w:kern w:val="0"/>
          <w:szCs w:val="21"/>
        </w:rPr>
      </w:pPr>
    </w:p>
    <w:p w:rsidR="00EE1E53" w:rsidRPr="00E26438" w:rsidRDefault="00EE1E53">
      <w:pPr>
        <w:autoSpaceDE w:val="0"/>
        <w:autoSpaceDN w:val="0"/>
        <w:adjustRightInd w:val="0"/>
        <w:spacing w:line="360" w:lineRule="auto"/>
        <w:jc w:val="left"/>
        <w:rPr>
          <w:rFonts w:ascii="宋体" w:hAnsi="宋体"/>
          <w:color w:val="000000" w:themeColor="text1"/>
          <w:kern w:val="0"/>
          <w:szCs w:val="21"/>
        </w:rPr>
      </w:pPr>
    </w:p>
    <w:p w:rsidR="00D120BF" w:rsidRDefault="002D7E8E" w:rsidP="002D7E8E">
      <w:pPr>
        <w:spacing w:line="360" w:lineRule="auto"/>
        <w:jc w:val="center"/>
        <w:rPr>
          <w:rFonts w:ascii="宋体" w:hAnsi="宋体"/>
          <w:b/>
          <w:sz w:val="52"/>
          <w:szCs w:val="52"/>
        </w:rPr>
      </w:pPr>
      <w:bookmarkStart w:id="0" w:name="_Toc361324841"/>
      <w:r w:rsidRPr="002D7E8E">
        <w:rPr>
          <w:rFonts w:ascii="宋体" w:hAnsi="宋体" w:hint="eastAsia"/>
          <w:b/>
          <w:sz w:val="52"/>
          <w:szCs w:val="52"/>
        </w:rPr>
        <w:t>博时</w:t>
      </w:r>
      <w:r w:rsidR="00D120BF" w:rsidRPr="00D120BF">
        <w:rPr>
          <w:rFonts w:ascii="宋体" w:hAnsi="宋体" w:hint="eastAsia"/>
          <w:b/>
          <w:sz w:val="52"/>
          <w:szCs w:val="52"/>
        </w:rPr>
        <w:t>裕晟纯债债券型</w:t>
      </w:r>
      <w:r w:rsidRPr="002D7E8E">
        <w:rPr>
          <w:rFonts w:ascii="宋体" w:hAnsi="宋体" w:hint="eastAsia"/>
          <w:b/>
          <w:sz w:val="52"/>
          <w:szCs w:val="52"/>
        </w:rPr>
        <w:t>证券投资基金</w:t>
      </w:r>
    </w:p>
    <w:p w:rsidR="00EE1E53" w:rsidRPr="00EF5D5A" w:rsidRDefault="001A31F3" w:rsidP="002D7E8E">
      <w:pPr>
        <w:spacing w:line="360" w:lineRule="auto"/>
        <w:jc w:val="center"/>
        <w:rPr>
          <w:rFonts w:ascii="宋体" w:hAnsi="宋体"/>
          <w:b/>
          <w:sz w:val="52"/>
          <w:szCs w:val="52"/>
        </w:rPr>
      </w:pPr>
      <w:r>
        <w:rPr>
          <w:rFonts w:ascii="宋体" w:hAnsi="宋体" w:hint="eastAsia"/>
          <w:b/>
          <w:sz w:val="52"/>
          <w:szCs w:val="52"/>
        </w:rPr>
        <w:t>清算</w:t>
      </w:r>
      <w:r w:rsidR="00F13EB3" w:rsidRPr="00EF5D5A">
        <w:rPr>
          <w:rFonts w:ascii="宋体" w:hAnsi="宋体"/>
          <w:b/>
          <w:sz w:val="52"/>
          <w:szCs w:val="52"/>
        </w:rPr>
        <w:t>报告</w:t>
      </w:r>
      <w:bookmarkEnd w:id="0"/>
    </w:p>
    <w:p w:rsidR="00EE1E53" w:rsidRPr="00EF5D5A" w:rsidRDefault="00EE1E53">
      <w:pPr>
        <w:spacing w:line="360" w:lineRule="auto"/>
        <w:jc w:val="center"/>
        <w:rPr>
          <w:rFonts w:ascii="宋体" w:hAnsi="宋体"/>
          <w:b/>
          <w:color w:val="000000" w:themeColor="text1"/>
          <w:szCs w:val="21"/>
        </w:rPr>
      </w:pPr>
    </w:p>
    <w:p w:rsidR="00EE1E53" w:rsidRPr="00EF5D5A" w:rsidRDefault="00EE1E53">
      <w:pPr>
        <w:spacing w:line="360" w:lineRule="auto"/>
        <w:jc w:val="center"/>
        <w:rPr>
          <w:rFonts w:ascii="宋体" w:hAnsi="宋体"/>
          <w:b/>
          <w:color w:val="000000" w:themeColor="text1"/>
          <w:szCs w:val="21"/>
        </w:rPr>
      </w:pPr>
    </w:p>
    <w:p w:rsidR="00EE1E53" w:rsidRPr="00EF5D5A" w:rsidRDefault="00EE1E53">
      <w:pPr>
        <w:spacing w:line="360" w:lineRule="auto"/>
        <w:jc w:val="center"/>
        <w:rPr>
          <w:rFonts w:ascii="宋体" w:hAnsi="宋体"/>
          <w:b/>
          <w:color w:val="000000" w:themeColor="text1"/>
          <w:szCs w:val="21"/>
        </w:rPr>
      </w:pPr>
    </w:p>
    <w:p w:rsidR="00EE1E53" w:rsidRPr="00EF5D5A" w:rsidRDefault="00EE1E53">
      <w:pPr>
        <w:spacing w:line="360" w:lineRule="auto"/>
        <w:jc w:val="center"/>
        <w:rPr>
          <w:rFonts w:ascii="宋体" w:hAnsi="宋体"/>
          <w:b/>
          <w:color w:val="000000" w:themeColor="text1"/>
          <w:szCs w:val="21"/>
        </w:rPr>
      </w:pPr>
    </w:p>
    <w:p w:rsidR="00EE1E53" w:rsidRPr="002D7E8E" w:rsidRDefault="00EE1E53">
      <w:pPr>
        <w:spacing w:line="360" w:lineRule="auto"/>
        <w:jc w:val="center"/>
        <w:rPr>
          <w:rFonts w:ascii="宋体" w:hAnsi="宋体"/>
          <w:b/>
          <w:color w:val="000000" w:themeColor="text1"/>
          <w:szCs w:val="21"/>
        </w:rPr>
      </w:pPr>
    </w:p>
    <w:p w:rsidR="00EE1E53" w:rsidRPr="00EF5D5A" w:rsidRDefault="00EE1E53">
      <w:pPr>
        <w:spacing w:line="360" w:lineRule="auto"/>
        <w:jc w:val="center"/>
        <w:rPr>
          <w:rFonts w:ascii="宋体" w:hAnsi="宋体"/>
          <w:b/>
          <w:color w:val="000000" w:themeColor="text1"/>
          <w:szCs w:val="21"/>
        </w:rPr>
      </w:pPr>
    </w:p>
    <w:p w:rsidR="00EE1E53" w:rsidRPr="00EF5D5A" w:rsidRDefault="00EE1E53">
      <w:pPr>
        <w:spacing w:line="360" w:lineRule="auto"/>
        <w:jc w:val="center"/>
        <w:rPr>
          <w:rFonts w:ascii="宋体" w:hAnsi="宋体"/>
          <w:b/>
          <w:color w:val="000000" w:themeColor="text1"/>
          <w:szCs w:val="21"/>
        </w:rPr>
      </w:pPr>
    </w:p>
    <w:p w:rsidR="00EE1E53" w:rsidRPr="00EF5D5A" w:rsidRDefault="00EE1E53">
      <w:pPr>
        <w:spacing w:line="360" w:lineRule="auto"/>
        <w:jc w:val="center"/>
        <w:rPr>
          <w:rFonts w:ascii="宋体" w:hAnsi="宋体"/>
          <w:b/>
          <w:color w:val="000000" w:themeColor="text1"/>
          <w:szCs w:val="21"/>
        </w:rPr>
      </w:pPr>
    </w:p>
    <w:p w:rsidR="00EE1E53" w:rsidRDefault="00EE1E53">
      <w:pPr>
        <w:spacing w:line="360" w:lineRule="auto"/>
        <w:jc w:val="center"/>
        <w:rPr>
          <w:rFonts w:ascii="宋体" w:hAnsi="宋体"/>
          <w:b/>
          <w:color w:val="000000" w:themeColor="text1"/>
          <w:szCs w:val="21"/>
        </w:rPr>
      </w:pPr>
    </w:p>
    <w:p w:rsidR="001A31F3" w:rsidRDefault="001A31F3">
      <w:pPr>
        <w:spacing w:line="360" w:lineRule="auto"/>
        <w:jc w:val="center"/>
        <w:rPr>
          <w:rFonts w:ascii="宋体" w:hAnsi="宋体"/>
          <w:b/>
          <w:color w:val="000000" w:themeColor="text1"/>
          <w:szCs w:val="21"/>
        </w:rPr>
      </w:pPr>
    </w:p>
    <w:p w:rsidR="001A31F3" w:rsidRPr="00EF5D5A" w:rsidRDefault="001A31F3">
      <w:pPr>
        <w:spacing w:line="360" w:lineRule="auto"/>
        <w:jc w:val="center"/>
        <w:rPr>
          <w:rFonts w:ascii="宋体" w:hAnsi="宋体"/>
          <w:b/>
          <w:color w:val="000000" w:themeColor="text1"/>
          <w:szCs w:val="21"/>
        </w:rPr>
      </w:pPr>
    </w:p>
    <w:p w:rsidR="00EE1E53" w:rsidRPr="00EF5D5A" w:rsidRDefault="00F13EB3" w:rsidP="002B5C6E">
      <w:pPr>
        <w:spacing w:line="360" w:lineRule="auto"/>
        <w:ind w:firstLineChars="450" w:firstLine="1626"/>
        <w:rPr>
          <w:rFonts w:ascii="宋体" w:hAnsi="宋体"/>
          <w:b/>
          <w:color w:val="000000"/>
          <w:sz w:val="36"/>
          <w:szCs w:val="36"/>
        </w:rPr>
      </w:pPr>
      <w:r w:rsidRPr="00EF5D5A">
        <w:rPr>
          <w:rFonts w:ascii="宋体" w:hAnsi="宋体"/>
          <w:b/>
          <w:color w:val="000000"/>
          <w:sz w:val="36"/>
          <w:szCs w:val="36"/>
        </w:rPr>
        <w:t>基金管理人：博时基金管理有限公司</w:t>
      </w:r>
    </w:p>
    <w:p w:rsidR="00EE1E53" w:rsidRPr="00EF5D5A" w:rsidRDefault="00F13EB3" w:rsidP="00E26438">
      <w:pPr>
        <w:spacing w:line="360" w:lineRule="auto"/>
        <w:jc w:val="center"/>
        <w:rPr>
          <w:rFonts w:ascii="宋体" w:hAnsi="宋体"/>
          <w:b/>
          <w:color w:val="000000"/>
          <w:sz w:val="36"/>
          <w:szCs w:val="36"/>
        </w:rPr>
      </w:pPr>
      <w:r w:rsidRPr="00EF5D5A">
        <w:rPr>
          <w:rFonts w:ascii="宋体" w:hAnsi="宋体"/>
          <w:b/>
          <w:color w:val="000000"/>
          <w:sz w:val="36"/>
          <w:szCs w:val="36"/>
        </w:rPr>
        <w:t>基金托管人：</w:t>
      </w:r>
      <w:r w:rsidR="00D120BF">
        <w:rPr>
          <w:rFonts w:ascii="宋体" w:hAnsi="宋体" w:hint="eastAsia"/>
          <w:b/>
          <w:color w:val="000000"/>
          <w:sz w:val="36"/>
          <w:szCs w:val="36"/>
        </w:rPr>
        <w:t>宁波</w:t>
      </w:r>
      <w:r w:rsidRPr="00EF5D5A">
        <w:rPr>
          <w:rFonts w:ascii="宋体" w:hAnsi="宋体"/>
          <w:b/>
          <w:color w:val="000000"/>
          <w:sz w:val="36"/>
          <w:szCs w:val="36"/>
        </w:rPr>
        <w:t>银行股份有限公司</w:t>
      </w:r>
    </w:p>
    <w:p w:rsidR="00EE1E53" w:rsidRDefault="00F13EB3" w:rsidP="00E26438">
      <w:pPr>
        <w:spacing w:line="360" w:lineRule="auto"/>
        <w:jc w:val="center"/>
        <w:rPr>
          <w:rFonts w:ascii="宋体" w:hAnsi="宋体"/>
          <w:b/>
          <w:color w:val="000000"/>
          <w:sz w:val="36"/>
          <w:szCs w:val="36"/>
        </w:rPr>
      </w:pPr>
      <w:r w:rsidRPr="00EF5D5A">
        <w:rPr>
          <w:rFonts w:ascii="宋体" w:hAnsi="宋体"/>
          <w:b/>
          <w:color w:val="000000"/>
          <w:sz w:val="36"/>
          <w:szCs w:val="36"/>
        </w:rPr>
        <w:t>报告</w:t>
      </w:r>
      <w:r w:rsidR="00A95AA6">
        <w:rPr>
          <w:rFonts w:ascii="宋体" w:hAnsi="宋体" w:hint="eastAsia"/>
          <w:b/>
          <w:color w:val="000000"/>
          <w:sz w:val="36"/>
          <w:szCs w:val="36"/>
        </w:rPr>
        <w:t>出具</w:t>
      </w:r>
      <w:r w:rsidRPr="00EF5D5A">
        <w:rPr>
          <w:rFonts w:ascii="宋体" w:hAnsi="宋体"/>
          <w:b/>
          <w:color w:val="000000"/>
          <w:sz w:val="36"/>
          <w:szCs w:val="36"/>
        </w:rPr>
        <w:t>日期：二〇一</w:t>
      </w:r>
      <w:r w:rsidR="00CF7E67">
        <w:rPr>
          <w:rFonts w:ascii="宋体" w:hAnsi="宋体" w:hint="eastAsia"/>
          <w:b/>
          <w:color w:val="000000"/>
          <w:sz w:val="36"/>
          <w:szCs w:val="36"/>
        </w:rPr>
        <w:t>八</w:t>
      </w:r>
      <w:r w:rsidRPr="00EF5D5A">
        <w:rPr>
          <w:rFonts w:ascii="宋体" w:hAnsi="宋体"/>
          <w:b/>
          <w:color w:val="000000"/>
          <w:sz w:val="36"/>
          <w:szCs w:val="36"/>
        </w:rPr>
        <w:t>年</w:t>
      </w:r>
      <w:r w:rsidR="00D120BF">
        <w:rPr>
          <w:rFonts w:ascii="宋体" w:hAnsi="宋体" w:hint="eastAsia"/>
          <w:b/>
          <w:color w:val="000000"/>
          <w:sz w:val="36"/>
          <w:szCs w:val="36"/>
        </w:rPr>
        <w:t>七</w:t>
      </w:r>
      <w:r w:rsidRPr="00EF5D5A">
        <w:rPr>
          <w:rFonts w:ascii="宋体" w:hAnsi="宋体"/>
          <w:b/>
          <w:color w:val="000000"/>
          <w:sz w:val="36"/>
          <w:szCs w:val="36"/>
        </w:rPr>
        <w:t>月</w:t>
      </w:r>
      <w:r w:rsidR="00D120BF">
        <w:rPr>
          <w:rFonts w:ascii="宋体" w:hAnsi="宋体" w:hint="eastAsia"/>
          <w:b/>
          <w:color w:val="000000"/>
          <w:sz w:val="36"/>
          <w:szCs w:val="36"/>
        </w:rPr>
        <w:t>十</w:t>
      </w:r>
      <w:r w:rsidR="00BA57B7">
        <w:rPr>
          <w:rFonts w:ascii="宋体" w:hAnsi="宋体" w:hint="eastAsia"/>
          <w:b/>
          <w:color w:val="000000"/>
          <w:sz w:val="36"/>
          <w:szCs w:val="36"/>
        </w:rPr>
        <w:t>二</w:t>
      </w:r>
      <w:r w:rsidR="00FE28A0">
        <w:rPr>
          <w:rFonts w:ascii="宋体" w:hAnsi="宋体" w:hint="eastAsia"/>
          <w:b/>
          <w:color w:val="000000"/>
          <w:sz w:val="36"/>
          <w:szCs w:val="36"/>
        </w:rPr>
        <w:t>日</w:t>
      </w:r>
    </w:p>
    <w:p w:rsidR="00355239" w:rsidRPr="00EF5D5A" w:rsidRDefault="00355239" w:rsidP="00F04D43">
      <w:pPr>
        <w:spacing w:line="360" w:lineRule="auto"/>
        <w:jc w:val="center"/>
        <w:rPr>
          <w:rFonts w:ascii="宋体" w:hAnsi="宋体"/>
          <w:b/>
          <w:color w:val="000000"/>
          <w:sz w:val="36"/>
          <w:szCs w:val="36"/>
        </w:rPr>
        <w:sectPr w:rsidR="00355239" w:rsidRPr="00EF5D5A">
          <w:headerReference w:type="default" r:id="rId9"/>
          <w:pgSz w:w="11926" w:h="15840"/>
          <w:pgMar w:top="1418" w:right="1418" w:bottom="851" w:left="1418" w:header="851" w:footer="992" w:gutter="0"/>
          <w:cols w:space="720"/>
        </w:sectPr>
      </w:pPr>
      <w:r>
        <w:rPr>
          <w:rFonts w:ascii="宋体" w:hAnsi="宋体" w:hint="eastAsia"/>
          <w:b/>
          <w:color w:val="000000"/>
          <w:sz w:val="36"/>
          <w:szCs w:val="36"/>
        </w:rPr>
        <w:t>报告公告日期：</w:t>
      </w:r>
      <w:r w:rsidRPr="00B44B0A">
        <w:rPr>
          <w:rFonts w:ascii="宋体" w:hAnsi="宋体" w:hint="eastAsia"/>
          <w:b/>
          <w:color w:val="000000"/>
          <w:sz w:val="36"/>
          <w:szCs w:val="36"/>
        </w:rPr>
        <w:t>二〇一</w:t>
      </w:r>
      <w:r w:rsidR="00CF7E67">
        <w:rPr>
          <w:rFonts w:ascii="宋体" w:hAnsi="宋体" w:hint="eastAsia"/>
          <w:b/>
          <w:color w:val="000000"/>
          <w:sz w:val="36"/>
          <w:szCs w:val="36"/>
        </w:rPr>
        <w:t>八</w:t>
      </w:r>
      <w:r w:rsidRPr="00B44B0A">
        <w:rPr>
          <w:rFonts w:ascii="宋体" w:hAnsi="宋体" w:hint="eastAsia"/>
          <w:b/>
          <w:color w:val="000000"/>
          <w:sz w:val="36"/>
          <w:szCs w:val="36"/>
        </w:rPr>
        <w:t>年</w:t>
      </w:r>
      <w:r w:rsidR="00EE4816">
        <w:rPr>
          <w:rFonts w:ascii="宋体" w:hAnsi="宋体" w:hint="eastAsia"/>
          <w:b/>
          <w:color w:val="000000"/>
          <w:sz w:val="36"/>
          <w:szCs w:val="36"/>
        </w:rPr>
        <w:t>八</w:t>
      </w:r>
      <w:r w:rsidR="003009F4" w:rsidRPr="00EF5D5A">
        <w:rPr>
          <w:rFonts w:ascii="宋体" w:hAnsi="宋体"/>
          <w:b/>
          <w:color w:val="000000"/>
          <w:sz w:val="36"/>
          <w:szCs w:val="36"/>
        </w:rPr>
        <w:t>月</w:t>
      </w:r>
      <w:r w:rsidR="004273BD">
        <w:rPr>
          <w:rFonts w:ascii="宋体" w:hAnsi="宋体" w:hint="eastAsia"/>
          <w:b/>
          <w:color w:val="000000"/>
          <w:sz w:val="36"/>
          <w:szCs w:val="36"/>
        </w:rPr>
        <w:t>十</w:t>
      </w:r>
      <w:r w:rsidR="003009F4">
        <w:rPr>
          <w:rFonts w:ascii="宋体" w:hAnsi="宋体" w:hint="eastAsia"/>
          <w:b/>
          <w:color w:val="000000"/>
          <w:sz w:val="36"/>
          <w:szCs w:val="36"/>
        </w:rPr>
        <w:t>日</w:t>
      </w:r>
    </w:p>
    <w:p w:rsidR="00EE1E53" w:rsidRPr="001A31F3" w:rsidRDefault="00F13EB3" w:rsidP="001A31F3">
      <w:pPr>
        <w:pStyle w:val="2"/>
        <w:spacing w:before="0" w:after="0"/>
        <w:jc w:val="center"/>
        <w:rPr>
          <w:rFonts w:ascii="宋体" w:hAnsi="宋体"/>
          <w:kern w:val="0"/>
          <w:sz w:val="28"/>
          <w:szCs w:val="24"/>
        </w:rPr>
      </w:pPr>
      <w:bookmarkStart w:id="1" w:name="_Toc245193808"/>
      <w:bookmarkStart w:id="2" w:name="_Toc476577244"/>
      <w:bookmarkStart w:id="3" w:name="_Toc483396825"/>
      <w:bookmarkStart w:id="4" w:name="_Toc484607298"/>
      <w:bookmarkStart w:id="5" w:name="_Toc512526544"/>
      <w:bookmarkStart w:id="6" w:name="_Toc513022154"/>
      <w:bookmarkStart w:id="7" w:name="_Toc519090338"/>
      <w:r w:rsidRPr="001A31F3">
        <w:rPr>
          <w:rFonts w:ascii="宋体" w:hAnsi="宋体"/>
          <w:kern w:val="0"/>
          <w:sz w:val="28"/>
          <w:szCs w:val="24"/>
        </w:rPr>
        <w:lastRenderedPageBreak/>
        <w:t>目录</w:t>
      </w:r>
      <w:bookmarkEnd w:id="1"/>
      <w:bookmarkEnd w:id="2"/>
      <w:bookmarkEnd w:id="3"/>
      <w:bookmarkEnd w:id="4"/>
      <w:bookmarkEnd w:id="5"/>
      <w:bookmarkEnd w:id="6"/>
      <w:bookmarkEnd w:id="7"/>
    </w:p>
    <w:p w:rsidR="00BA57B7" w:rsidRDefault="007B4973">
      <w:pPr>
        <w:pStyle w:val="21"/>
        <w:rPr>
          <w:rFonts w:asciiTheme="minorHAnsi" w:eastAsiaTheme="minorEastAsia" w:hAnsiTheme="minorHAnsi" w:cstheme="minorBidi"/>
          <w:noProof/>
          <w:kern w:val="2"/>
          <w:szCs w:val="22"/>
        </w:rPr>
      </w:pPr>
      <w:r w:rsidRPr="007B4973">
        <w:rPr>
          <w:rFonts w:ascii="宋体" w:hAnsi="宋体"/>
        </w:rPr>
        <w:fldChar w:fldCharType="begin"/>
      </w:r>
      <w:r w:rsidR="00F13EB3" w:rsidRPr="00EF5D5A">
        <w:rPr>
          <w:rFonts w:ascii="宋体" w:hAnsi="宋体"/>
        </w:rPr>
        <w:instrText xml:space="preserve"> TOC \o "1-3" \h \z \u </w:instrText>
      </w:r>
      <w:r w:rsidRPr="007B4973">
        <w:rPr>
          <w:rFonts w:ascii="宋体" w:hAnsi="宋体"/>
        </w:rPr>
        <w:fldChar w:fldCharType="separate"/>
      </w:r>
    </w:p>
    <w:p w:rsidR="00BA57B7" w:rsidRDefault="007B4973">
      <w:pPr>
        <w:pStyle w:val="10"/>
        <w:tabs>
          <w:tab w:val="left" w:pos="840"/>
        </w:tabs>
        <w:rPr>
          <w:rFonts w:asciiTheme="minorHAnsi" w:eastAsiaTheme="minorEastAsia" w:hAnsiTheme="minorHAnsi" w:cstheme="minorBidi"/>
          <w:noProof/>
          <w:szCs w:val="22"/>
        </w:rPr>
      </w:pPr>
      <w:hyperlink w:anchor="_Toc519090339" w:history="1">
        <w:r w:rsidR="00BA57B7" w:rsidRPr="00397EC0">
          <w:rPr>
            <w:rStyle w:val="af4"/>
            <w:rFonts w:ascii="宋体" w:hAnsi="宋体" w:hint="eastAsia"/>
            <w:b/>
            <w:noProof/>
          </w:rPr>
          <w:t>1、</w:t>
        </w:r>
        <w:r w:rsidR="00BA57B7">
          <w:rPr>
            <w:rFonts w:asciiTheme="minorHAnsi" w:eastAsiaTheme="minorEastAsia" w:hAnsiTheme="minorHAnsi" w:cstheme="minorBidi"/>
            <w:noProof/>
            <w:szCs w:val="22"/>
          </w:rPr>
          <w:tab/>
        </w:r>
        <w:r w:rsidR="00BA57B7" w:rsidRPr="00397EC0">
          <w:rPr>
            <w:rStyle w:val="af4"/>
            <w:rFonts w:ascii="宋体" w:hAnsi="宋体" w:hint="eastAsia"/>
            <w:b/>
            <w:noProof/>
          </w:rPr>
          <w:t>重要提示</w:t>
        </w:r>
        <w:r w:rsidR="00BA57B7">
          <w:rPr>
            <w:noProof/>
            <w:webHidden/>
          </w:rPr>
          <w:tab/>
        </w:r>
        <w:r>
          <w:rPr>
            <w:noProof/>
            <w:webHidden/>
          </w:rPr>
          <w:fldChar w:fldCharType="begin"/>
        </w:r>
        <w:r w:rsidR="00BA57B7">
          <w:rPr>
            <w:noProof/>
            <w:webHidden/>
          </w:rPr>
          <w:instrText xml:space="preserve"> PAGEREF _Toc519090339 \h </w:instrText>
        </w:r>
        <w:r>
          <w:rPr>
            <w:noProof/>
            <w:webHidden/>
          </w:rPr>
        </w:r>
        <w:r>
          <w:rPr>
            <w:noProof/>
            <w:webHidden/>
          </w:rPr>
          <w:fldChar w:fldCharType="separate"/>
        </w:r>
        <w:r w:rsidR="00BA57B7">
          <w:rPr>
            <w:noProof/>
            <w:webHidden/>
          </w:rPr>
          <w:t>2</w:t>
        </w:r>
        <w:r>
          <w:rPr>
            <w:noProof/>
            <w:webHidden/>
          </w:rPr>
          <w:fldChar w:fldCharType="end"/>
        </w:r>
      </w:hyperlink>
    </w:p>
    <w:p w:rsidR="00BA57B7" w:rsidRDefault="007B4973">
      <w:pPr>
        <w:pStyle w:val="21"/>
        <w:rPr>
          <w:rFonts w:asciiTheme="minorHAnsi" w:eastAsiaTheme="minorEastAsia" w:hAnsiTheme="minorHAnsi" w:cstheme="minorBidi"/>
          <w:noProof/>
          <w:kern w:val="2"/>
          <w:szCs w:val="22"/>
        </w:rPr>
      </w:pPr>
      <w:hyperlink w:anchor="_Toc519090340" w:history="1">
        <w:r w:rsidR="00BA57B7" w:rsidRPr="00397EC0">
          <w:rPr>
            <w:rStyle w:val="af4"/>
            <w:rFonts w:ascii="宋体" w:hAnsi="宋体"/>
            <w:noProof/>
          </w:rPr>
          <w:t xml:space="preserve">1.1 </w:t>
        </w:r>
        <w:r w:rsidR="00BA57B7" w:rsidRPr="00397EC0">
          <w:rPr>
            <w:rStyle w:val="af4"/>
            <w:rFonts w:ascii="宋体" w:hAnsi="宋体" w:hint="eastAsia"/>
            <w:noProof/>
          </w:rPr>
          <w:t>重要提示</w:t>
        </w:r>
        <w:r w:rsidR="00BA57B7">
          <w:rPr>
            <w:noProof/>
            <w:webHidden/>
          </w:rPr>
          <w:tab/>
        </w:r>
        <w:r>
          <w:rPr>
            <w:noProof/>
            <w:webHidden/>
          </w:rPr>
          <w:fldChar w:fldCharType="begin"/>
        </w:r>
        <w:r w:rsidR="00BA57B7">
          <w:rPr>
            <w:noProof/>
            <w:webHidden/>
          </w:rPr>
          <w:instrText xml:space="preserve"> PAGEREF _Toc519090340 \h </w:instrText>
        </w:r>
        <w:r>
          <w:rPr>
            <w:noProof/>
            <w:webHidden/>
          </w:rPr>
        </w:r>
        <w:r>
          <w:rPr>
            <w:noProof/>
            <w:webHidden/>
          </w:rPr>
          <w:fldChar w:fldCharType="separate"/>
        </w:r>
        <w:r w:rsidR="00BA57B7">
          <w:rPr>
            <w:noProof/>
            <w:webHidden/>
          </w:rPr>
          <w:t>2</w:t>
        </w:r>
        <w:r>
          <w:rPr>
            <w:noProof/>
            <w:webHidden/>
          </w:rPr>
          <w:fldChar w:fldCharType="end"/>
        </w:r>
      </w:hyperlink>
    </w:p>
    <w:p w:rsidR="00BA57B7" w:rsidRDefault="007B4973">
      <w:pPr>
        <w:pStyle w:val="10"/>
        <w:rPr>
          <w:rFonts w:asciiTheme="minorHAnsi" w:eastAsiaTheme="minorEastAsia" w:hAnsiTheme="minorHAnsi" w:cstheme="minorBidi"/>
          <w:noProof/>
          <w:szCs w:val="22"/>
        </w:rPr>
      </w:pPr>
      <w:hyperlink w:anchor="_Toc519090341" w:history="1">
        <w:r w:rsidR="00BA57B7" w:rsidRPr="00397EC0">
          <w:rPr>
            <w:rStyle w:val="af4"/>
            <w:rFonts w:ascii="宋体" w:hAnsi="宋体"/>
            <w:b/>
            <w:noProof/>
          </w:rPr>
          <w:t>2</w:t>
        </w:r>
        <w:r w:rsidR="00BA57B7" w:rsidRPr="00397EC0">
          <w:rPr>
            <w:rStyle w:val="af4"/>
            <w:rFonts w:ascii="宋体" w:hAnsi="宋体" w:hint="eastAsia"/>
            <w:b/>
            <w:noProof/>
          </w:rPr>
          <w:t>、基金概况</w:t>
        </w:r>
        <w:r w:rsidR="00BA57B7">
          <w:rPr>
            <w:noProof/>
            <w:webHidden/>
          </w:rPr>
          <w:tab/>
        </w:r>
        <w:r>
          <w:rPr>
            <w:noProof/>
            <w:webHidden/>
          </w:rPr>
          <w:fldChar w:fldCharType="begin"/>
        </w:r>
        <w:r w:rsidR="00BA57B7">
          <w:rPr>
            <w:noProof/>
            <w:webHidden/>
          </w:rPr>
          <w:instrText xml:space="preserve"> PAGEREF _Toc519090341 \h </w:instrText>
        </w:r>
        <w:r>
          <w:rPr>
            <w:noProof/>
            <w:webHidden/>
          </w:rPr>
        </w:r>
        <w:r>
          <w:rPr>
            <w:noProof/>
            <w:webHidden/>
          </w:rPr>
          <w:fldChar w:fldCharType="separate"/>
        </w:r>
        <w:r w:rsidR="00BA57B7">
          <w:rPr>
            <w:noProof/>
            <w:webHidden/>
          </w:rPr>
          <w:t>2</w:t>
        </w:r>
        <w:r>
          <w:rPr>
            <w:noProof/>
            <w:webHidden/>
          </w:rPr>
          <w:fldChar w:fldCharType="end"/>
        </w:r>
      </w:hyperlink>
    </w:p>
    <w:p w:rsidR="00BA57B7" w:rsidRDefault="007B4973">
      <w:pPr>
        <w:pStyle w:val="21"/>
        <w:rPr>
          <w:rFonts w:asciiTheme="minorHAnsi" w:eastAsiaTheme="minorEastAsia" w:hAnsiTheme="minorHAnsi" w:cstheme="minorBidi"/>
          <w:noProof/>
          <w:kern w:val="2"/>
          <w:szCs w:val="22"/>
        </w:rPr>
      </w:pPr>
      <w:hyperlink w:anchor="_Toc519090342" w:history="1">
        <w:r w:rsidR="00BA57B7" w:rsidRPr="00397EC0">
          <w:rPr>
            <w:rStyle w:val="af4"/>
            <w:rFonts w:ascii="宋体" w:hAnsi="宋体"/>
            <w:noProof/>
          </w:rPr>
          <w:t xml:space="preserve">2.1 </w:t>
        </w:r>
        <w:r w:rsidR="00BA57B7" w:rsidRPr="00397EC0">
          <w:rPr>
            <w:rStyle w:val="af4"/>
            <w:rFonts w:ascii="宋体" w:hAnsi="宋体" w:hint="eastAsia"/>
            <w:noProof/>
          </w:rPr>
          <w:t>基金基本情况</w:t>
        </w:r>
        <w:r w:rsidR="00BA57B7">
          <w:rPr>
            <w:noProof/>
            <w:webHidden/>
          </w:rPr>
          <w:tab/>
        </w:r>
        <w:r>
          <w:rPr>
            <w:noProof/>
            <w:webHidden/>
          </w:rPr>
          <w:fldChar w:fldCharType="begin"/>
        </w:r>
        <w:r w:rsidR="00BA57B7">
          <w:rPr>
            <w:noProof/>
            <w:webHidden/>
          </w:rPr>
          <w:instrText xml:space="preserve"> PAGEREF _Toc519090342 \h </w:instrText>
        </w:r>
        <w:r>
          <w:rPr>
            <w:noProof/>
            <w:webHidden/>
          </w:rPr>
        </w:r>
        <w:r>
          <w:rPr>
            <w:noProof/>
            <w:webHidden/>
          </w:rPr>
          <w:fldChar w:fldCharType="separate"/>
        </w:r>
        <w:r w:rsidR="00BA57B7">
          <w:rPr>
            <w:noProof/>
            <w:webHidden/>
          </w:rPr>
          <w:t>2</w:t>
        </w:r>
        <w:r>
          <w:rPr>
            <w:noProof/>
            <w:webHidden/>
          </w:rPr>
          <w:fldChar w:fldCharType="end"/>
        </w:r>
      </w:hyperlink>
    </w:p>
    <w:p w:rsidR="00BA57B7" w:rsidRDefault="007B4973">
      <w:pPr>
        <w:pStyle w:val="21"/>
        <w:rPr>
          <w:rFonts w:asciiTheme="minorHAnsi" w:eastAsiaTheme="minorEastAsia" w:hAnsiTheme="minorHAnsi" w:cstheme="minorBidi"/>
          <w:noProof/>
          <w:kern w:val="2"/>
          <w:szCs w:val="22"/>
        </w:rPr>
      </w:pPr>
      <w:hyperlink w:anchor="_Toc519090343" w:history="1">
        <w:r w:rsidR="00BA57B7" w:rsidRPr="00397EC0">
          <w:rPr>
            <w:rStyle w:val="af4"/>
            <w:rFonts w:ascii="宋体" w:hAnsi="宋体"/>
            <w:noProof/>
          </w:rPr>
          <w:t xml:space="preserve">2.2 </w:t>
        </w:r>
        <w:r w:rsidR="00BA57B7" w:rsidRPr="00397EC0">
          <w:rPr>
            <w:rStyle w:val="af4"/>
            <w:rFonts w:ascii="宋体" w:hAnsi="宋体" w:hint="eastAsia"/>
            <w:noProof/>
          </w:rPr>
          <w:t>基金产品说明</w:t>
        </w:r>
        <w:r w:rsidR="00BA57B7">
          <w:rPr>
            <w:noProof/>
            <w:webHidden/>
          </w:rPr>
          <w:tab/>
        </w:r>
        <w:r>
          <w:rPr>
            <w:noProof/>
            <w:webHidden/>
          </w:rPr>
          <w:fldChar w:fldCharType="begin"/>
        </w:r>
        <w:r w:rsidR="00BA57B7">
          <w:rPr>
            <w:noProof/>
            <w:webHidden/>
          </w:rPr>
          <w:instrText xml:space="preserve"> PAGEREF _Toc519090343 \h </w:instrText>
        </w:r>
        <w:r>
          <w:rPr>
            <w:noProof/>
            <w:webHidden/>
          </w:rPr>
        </w:r>
        <w:r>
          <w:rPr>
            <w:noProof/>
            <w:webHidden/>
          </w:rPr>
          <w:fldChar w:fldCharType="separate"/>
        </w:r>
        <w:r w:rsidR="00BA57B7">
          <w:rPr>
            <w:noProof/>
            <w:webHidden/>
          </w:rPr>
          <w:t>3</w:t>
        </w:r>
        <w:r>
          <w:rPr>
            <w:noProof/>
            <w:webHidden/>
          </w:rPr>
          <w:fldChar w:fldCharType="end"/>
        </w:r>
      </w:hyperlink>
    </w:p>
    <w:p w:rsidR="00BA57B7" w:rsidRDefault="007B4973">
      <w:pPr>
        <w:pStyle w:val="10"/>
        <w:rPr>
          <w:rFonts w:asciiTheme="minorHAnsi" w:eastAsiaTheme="minorEastAsia" w:hAnsiTheme="minorHAnsi" w:cstheme="minorBidi"/>
          <w:noProof/>
          <w:szCs w:val="22"/>
        </w:rPr>
      </w:pPr>
      <w:hyperlink w:anchor="_Toc519090344" w:history="1">
        <w:r w:rsidR="00BA57B7" w:rsidRPr="00397EC0">
          <w:rPr>
            <w:rStyle w:val="af4"/>
            <w:rFonts w:ascii="宋体" w:hAnsi="宋体"/>
            <w:b/>
            <w:noProof/>
          </w:rPr>
          <w:t>3</w:t>
        </w:r>
        <w:r w:rsidR="00BA57B7" w:rsidRPr="00397EC0">
          <w:rPr>
            <w:rStyle w:val="af4"/>
            <w:rFonts w:ascii="宋体" w:hAnsi="宋体" w:hint="eastAsia"/>
            <w:b/>
            <w:noProof/>
          </w:rPr>
          <w:t>、基金运作情况说明</w:t>
        </w:r>
        <w:r w:rsidR="00BA57B7">
          <w:rPr>
            <w:noProof/>
            <w:webHidden/>
          </w:rPr>
          <w:tab/>
        </w:r>
        <w:r>
          <w:rPr>
            <w:noProof/>
            <w:webHidden/>
          </w:rPr>
          <w:fldChar w:fldCharType="begin"/>
        </w:r>
        <w:r w:rsidR="00BA57B7">
          <w:rPr>
            <w:noProof/>
            <w:webHidden/>
          </w:rPr>
          <w:instrText xml:space="preserve"> PAGEREF _Toc519090344 \h </w:instrText>
        </w:r>
        <w:r>
          <w:rPr>
            <w:noProof/>
            <w:webHidden/>
          </w:rPr>
        </w:r>
        <w:r>
          <w:rPr>
            <w:noProof/>
            <w:webHidden/>
          </w:rPr>
          <w:fldChar w:fldCharType="separate"/>
        </w:r>
        <w:r w:rsidR="00BA57B7">
          <w:rPr>
            <w:noProof/>
            <w:webHidden/>
          </w:rPr>
          <w:t>3</w:t>
        </w:r>
        <w:r>
          <w:rPr>
            <w:noProof/>
            <w:webHidden/>
          </w:rPr>
          <w:fldChar w:fldCharType="end"/>
        </w:r>
      </w:hyperlink>
    </w:p>
    <w:p w:rsidR="00BA57B7" w:rsidRDefault="007B4973">
      <w:pPr>
        <w:pStyle w:val="10"/>
        <w:rPr>
          <w:rFonts w:asciiTheme="minorHAnsi" w:eastAsiaTheme="minorEastAsia" w:hAnsiTheme="minorHAnsi" w:cstheme="minorBidi"/>
          <w:noProof/>
          <w:szCs w:val="22"/>
        </w:rPr>
      </w:pPr>
      <w:hyperlink w:anchor="_Toc519090345" w:history="1">
        <w:r w:rsidR="00BA57B7" w:rsidRPr="00397EC0">
          <w:rPr>
            <w:rStyle w:val="af4"/>
            <w:rFonts w:ascii="宋体" w:hAnsi="宋体"/>
            <w:b/>
            <w:noProof/>
          </w:rPr>
          <w:t>4</w:t>
        </w:r>
        <w:r w:rsidR="00BA57B7" w:rsidRPr="00397EC0">
          <w:rPr>
            <w:rStyle w:val="af4"/>
            <w:rFonts w:ascii="宋体" w:hAnsi="宋体" w:hint="eastAsia"/>
            <w:b/>
            <w:noProof/>
          </w:rPr>
          <w:t>、财务报告</w:t>
        </w:r>
        <w:r w:rsidR="00BA57B7">
          <w:rPr>
            <w:noProof/>
            <w:webHidden/>
          </w:rPr>
          <w:tab/>
        </w:r>
        <w:r>
          <w:rPr>
            <w:noProof/>
            <w:webHidden/>
          </w:rPr>
          <w:fldChar w:fldCharType="begin"/>
        </w:r>
        <w:r w:rsidR="00BA57B7">
          <w:rPr>
            <w:noProof/>
            <w:webHidden/>
          </w:rPr>
          <w:instrText xml:space="preserve"> PAGEREF _Toc519090345 \h </w:instrText>
        </w:r>
        <w:r>
          <w:rPr>
            <w:noProof/>
            <w:webHidden/>
          </w:rPr>
        </w:r>
        <w:r>
          <w:rPr>
            <w:noProof/>
            <w:webHidden/>
          </w:rPr>
          <w:fldChar w:fldCharType="separate"/>
        </w:r>
        <w:r w:rsidR="00BA57B7">
          <w:rPr>
            <w:noProof/>
            <w:webHidden/>
          </w:rPr>
          <w:t>4</w:t>
        </w:r>
        <w:r>
          <w:rPr>
            <w:noProof/>
            <w:webHidden/>
          </w:rPr>
          <w:fldChar w:fldCharType="end"/>
        </w:r>
      </w:hyperlink>
    </w:p>
    <w:p w:rsidR="00BA57B7" w:rsidRDefault="007B4973">
      <w:pPr>
        <w:pStyle w:val="21"/>
        <w:rPr>
          <w:rFonts w:asciiTheme="minorHAnsi" w:eastAsiaTheme="minorEastAsia" w:hAnsiTheme="minorHAnsi" w:cstheme="minorBidi"/>
          <w:noProof/>
          <w:kern w:val="2"/>
          <w:szCs w:val="22"/>
        </w:rPr>
      </w:pPr>
      <w:hyperlink w:anchor="_Toc519090346" w:history="1">
        <w:r w:rsidR="00BA57B7" w:rsidRPr="00397EC0">
          <w:rPr>
            <w:rStyle w:val="af4"/>
            <w:rFonts w:ascii="宋体" w:hAnsi="宋体"/>
            <w:noProof/>
          </w:rPr>
          <w:t xml:space="preserve">4.1 </w:t>
        </w:r>
        <w:r w:rsidR="00BA57B7" w:rsidRPr="00397EC0">
          <w:rPr>
            <w:rStyle w:val="af4"/>
            <w:rFonts w:ascii="宋体" w:hAnsi="宋体" w:hint="eastAsia"/>
            <w:noProof/>
          </w:rPr>
          <w:t>资产负债表</w:t>
        </w:r>
        <w:r w:rsidR="00BA57B7" w:rsidRPr="00397EC0">
          <w:rPr>
            <w:rStyle w:val="af4"/>
            <w:rFonts w:ascii="宋体" w:hAnsi="宋体"/>
            <w:noProof/>
          </w:rPr>
          <w:t>(</w:t>
        </w:r>
        <w:r w:rsidR="00BA57B7" w:rsidRPr="00397EC0">
          <w:rPr>
            <w:rStyle w:val="af4"/>
            <w:rFonts w:ascii="宋体" w:hAnsi="宋体" w:hint="eastAsia"/>
            <w:noProof/>
          </w:rPr>
          <w:t>已审计</w:t>
        </w:r>
        <w:r w:rsidR="00BA57B7" w:rsidRPr="00397EC0">
          <w:rPr>
            <w:rStyle w:val="af4"/>
            <w:rFonts w:ascii="宋体" w:hAnsi="宋体"/>
            <w:noProof/>
          </w:rPr>
          <w:t>)</w:t>
        </w:r>
        <w:r w:rsidR="00BA57B7">
          <w:rPr>
            <w:noProof/>
            <w:webHidden/>
          </w:rPr>
          <w:tab/>
        </w:r>
        <w:r>
          <w:rPr>
            <w:noProof/>
            <w:webHidden/>
          </w:rPr>
          <w:fldChar w:fldCharType="begin"/>
        </w:r>
        <w:r w:rsidR="00BA57B7">
          <w:rPr>
            <w:noProof/>
            <w:webHidden/>
          </w:rPr>
          <w:instrText xml:space="preserve"> PAGEREF _Toc519090346 \h </w:instrText>
        </w:r>
        <w:r>
          <w:rPr>
            <w:noProof/>
            <w:webHidden/>
          </w:rPr>
        </w:r>
        <w:r>
          <w:rPr>
            <w:noProof/>
            <w:webHidden/>
          </w:rPr>
          <w:fldChar w:fldCharType="separate"/>
        </w:r>
        <w:r w:rsidR="00BA57B7">
          <w:rPr>
            <w:noProof/>
            <w:webHidden/>
          </w:rPr>
          <w:t>4</w:t>
        </w:r>
        <w:r>
          <w:rPr>
            <w:noProof/>
            <w:webHidden/>
          </w:rPr>
          <w:fldChar w:fldCharType="end"/>
        </w:r>
      </w:hyperlink>
    </w:p>
    <w:p w:rsidR="00BA57B7" w:rsidRDefault="007B4973">
      <w:pPr>
        <w:pStyle w:val="21"/>
        <w:rPr>
          <w:rFonts w:asciiTheme="minorHAnsi" w:eastAsiaTheme="minorEastAsia" w:hAnsiTheme="minorHAnsi" w:cstheme="minorBidi"/>
          <w:noProof/>
          <w:kern w:val="2"/>
          <w:szCs w:val="22"/>
        </w:rPr>
      </w:pPr>
      <w:hyperlink w:anchor="_Toc519090347" w:history="1">
        <w:r w:rsidR="00BA57B7" w:rsidRPr="00397EC0">
          <w:rPr>
            <w:rStyle w:val="af4"/>
            <w:rFonts w:ascii="宋体" w:hAnsi="宋体"/>
            <w:noProof/>
          </w:rPr>
          <w:t xml:space="preserve">4.2 </w:t>
        </w:r>
        <w:r w:rsidR="00BA57B7" w:rsidRPr="00397EC0">
          <w:rPr>
            <w:rStyle w:val="af4"/>
            <w:rFonts w:ascii="宋体" w:hAnsi="宋体" w:hint="eastAsia"/>
            <w:noProof/>
          </w:rPr>
          <w:t>清算损益表</w:t>
        </w:r>
        <w:r w:rsidR="00BA57B7">
          <w:rPr>
            <w:noProof/>
            <w:webHidden/>
          </w:rPr>
          <w:tab/>
        </w:r>
        <w:r>
          <w:rPr>
            <w:noProof/>
            <w:webHidden/>
          </w:rPr>
          <w:fldChar w:fldCharType="begin"/>
        </w:r>
        <w:r w:rsidR="00BA57B7">
          <w:rPr>
            <w:noProof/>
            <w:webHidden/>
          </w:rPr>
          <w:instrText xml:space="preserve"> PAGEREF _Toc519090347 \h </w:instrText>
        </w:r>
        <w:r>
          <w:rPr>
            <w:noProof/>
            <w:webHidden/>
          </w:rPr>
        </w:r>
        <w:r>
          <w:rPr>
            <w:noProof/>
            <w:webHidden/>
          </w:rPr>
          <w:fldChar w:fldCharType="separate"/>
        </w:r>
        <w:r w:rsidR="00BA57B7">
          <w:rPr>
            <w:noProof/>
            <w:webHidden/>
          </w:rPr>
          <w:t>4</w:t>
        </w:r>
        <w:r>
          <w:rPr>
            <w:noProof/>
            <w:webHidden/>
          </w:rPr>
          <w:fldChar w:fldCharType="end"/>
        </w:r>
      </w:hyperlink>
    </w:p>
    <w:p w:rsidR="00BA57B7" w:rsidRDefault="007B4973">
      <w:pPr>
        <w:pStyle w:val="21"/>
        <w:rPr>
          <w:rFonts w:asciiTheme="minorHAnsi" w:eastAsiaTheme="minorEastAsia" w:hAnsiTheme="minorHAnsi" w:cstheme="minorBidi"/>
          <w:noProof/>
          <w:kern w:val="2"/>
          <w:szCs w:val="22"/>
        </w:rPr>
      </w:pPr>
      <w:hyperlink w:anchor="_Toc519090348" w:history="1">
        <w:r w:rsidR="00BA57B7" w:rsidRPr="00397EC0">
          <w:rPr>
            <w:rStyle w:val="af4"/>
            <w:rFonts w:ascii="宋体" w:hAnsi="宋体"/>
            <w:noProof/>
          </w:rPr>
          <w:t xml:space="preserve">4.3 </w:t>
        </w:r>
        <w:r w:rsidR="00BA57B7" w:rsidRPr="00397EC0">
          <w:rPr>
            <w:rStyle w:val="af4"/>
            <w:rFonts w:ascii="宋体" w:hAnsi="宋体" w:hint="eastAsia"/>
            <w:noProof/>
          </w:rPr>
          <w:t>报表附注</w:t>
        </w:r>
        <w:r w:rsidR="00BA57B7">
          <w:rPr>
            <w:noProof/>
            <w:webHidden/>
          </w:rPr>
          <w:tab/>
        </w:r>
        <w:r>
          <w:rPr>
            <w:noProof/>
            <w:webHidden/>
          </w:rPr>
          <w:fldChar w:fldCharType="begin"/>
        </w:r>
        <w:r w:rsidR="00BA57B7">
          <w:rPr>
            <w:noProof/>
            <w:webHidden/>
          </w:rPr>
          <w:instrText xml:space="preserve"> PAGEREF _Toc519090348 \h </w:instrText>
        </w:r>
        <w:r>
          <w:rPr>
            <w:noProof/>
            <w:webHidden/>
          </w:rPr>
        </w:r>
        <w:r>
          <w:rPr>
            <w:noProof/>
            <w:webHidden/>
          </w:rPr>
          <w:fldChar w:fldCharType="separate"/>
        </w:r>
        <w:r w:rsidR="00BA57B7">
          <w:rPr>
            <w:noProof/>
            <w:webHidden/>
          </w:rPr>
          <w:t>5</w:t>
        </w:r>
        <w:r>
          <w:rPr>
            <w:noProof/>
            <w:webHidden/>
          </w:rPr>
          <w:fldChar w:fldCharType="end"/>
        </w:r>
      </w:hyperlink>
    </w:p>
    <w:p w:rsidR="00BA57B7" w:rsidRDefault="007B4973">
      <w:pPr>
        <w:pStyle w:val="21"/>
        <w:rPr>
          <w:rFonts w:asciiTheme="minorHAnsi" w:eastAsiaTheme="minorEastAsia" w:hAnsiTheme="minorHAnsi" w:cstheme="minorBidi"/>
          <w:noProof/>
          <w:kern w:val="2"/>
          <w:szCs w:val="22"/>
        </w:rPr>
      </w:pPr>
      <w:hyperlink w:anchor="_Toc519090349" w:history="1">
        <w:r w:rsidR="00BA57B7" w:rsidRPr="00397EC0">
          <w:rPr>
            <w:rStyle w:val="af4"/>
            <w:rFonts w:ascii="宋体" w:hAnsi="宋体"/>
            <w:noProof/>
          </w:rPr>
          <w:t>4.3.1</w:t>
        </w:r>
        <w:r w:rsidR="00BA57B7" w:rsidRPr="00397EC0">
          <w:rPr>
            <w:rStyle w:val="af4"/>
            <w:rFonts w:ascii="宋体" w:hAnsi="宋体" w:hint="eastAsia"/>
            <w:noProof/>
          </w:rPr>
          <w:t>基金基本情况</w:t>
        </w:r>
        <w:r w:rsidR="00BA57B7">
          <w:rPr>
            <w:noProof/>
            <w:webHidden/>
          </w:rPr>
          <w:tab/>
        </w:r>
        <w:r>
          <w:rPr>
            <w:noProof/>
            <w:webHidden/>
          </w:rPr>
          <w:fldChar w:fldCharType="begin"/>
        </w:r>
        <w:r w:rsidR="00BA57B7">
          <w:rPr>
            <w:noProof/>
            <w:webHidden/>
          </w:rPr>
          <w:instrText xml:space="preserve"> PAGEREF _Toc519090349 \h </w:instrText>
        </w:r>
        <w:r>
          <w:rPr>
            <w:noProof/>
            <w:webHidden/>
          </w:rPr>
        </w:r>
        <w:r>
          <w:rPr>
            <w:noProof/>
            <w:webHidden/>
          </w:rPr>
          <w:fldChar w:fldCharType="separate"/>
        </w:r>
        <w:r w:rsidR="00BA57B7">
          <w:rPr>
            <w:noProof/>
            <w:webHidden/>
          </w:rPr>
          <w:t>5</w:t>
        </w:r>
        <w:r>
          <w:rPr>
            <w:noProof/>
            <w:webHidden/>
          </w:rPr>
          <w:fldChar w:fldCharType="end"/>
        </w:r>
      </w:hyperlink>
    </w:p>
    <w:p w:rsidR="00BA57B7" w:rsidRDefault="007B4973">
      <w:pPr>
        <w:pStyle w:val="21"/>
        <w:tabs>
          <w:tab w:val="left" w:pos="1680"/>
        </w:tabs>
        <w:rPr>
          <w:rFonts w:asciiTheme="minorHAnsi" w:eastAsiaTheme="minorEastAsia" w:hAnsiTheme="minorHAnsi" w:cstheme="minorBidi"/>
          <w:noProof/>
          <w:kern w:val="2"/>
          <w:szCs w:val="22"/>
        </w:rPr>
      </w:pPr>
      <w:hyperlink w:anchor="_Toc519090350" w:history="1">
        <w:r w:rsidR="00BA57B7" w:rsidRPr="00397EC0">
          <w:rPr>
            <w:rStyle w:val="af4"/>
            <w:rFonts w:ascii="宋体" w:hAnsi="宋体"/>
            <w:noProof/>
          </w:rPr>
          <w:t>4.3.2.2</w:t>
        </w:r>
        <w:r w:rsidR="00BA57B7">
          <w:rPr>
            <w:rFonts w:asciiTheme="minorHAnsi" w:eastAsiaTheme="minorEastAsia" w:hAnsiTheme="minorHAnsi" w:cstheme="minorBidi"/>
            <w:noProof/>
            <w:kern w:val="2"/>
            <w:szCs w:val="22"/>
          </w:rPr>
          <w:tab/>
        </w:r>
        <w:r w:rsidR="00BA57B7" w:rsidRPr="00397EC0">
          <w:rPr>
            <w:rStyle w:val="af4"/>
            <w:rFonts w:ascii="宋体" w:hAnsi="宋体" w:hint="eastAsia"/>
            <w:noProof/>
          </w:rPr>
          <w:t>财务报表编制基础</w:t>
        </w:r>
        <w:r w:rsidR="00BA57B7">
          <w:rPr>
            <w:noProof/>
            <w:webHidden/>
          </w:rPr>
          <w:tab/>
        </w:r>
        <w:r>
          <w:rPr>
            <w:noProof/>
            <w:webHidden/>
          </w:rPr>
          <w:fldChar w:fldCharType="begin"/>
        </w:r>
        <w:r w:rsidR="00BA57B7">
          <w:rPr>
            <w:noProof/>
            <w:webHidden/>
          </w:rPr>
          <w:instrText xml:space="preserve"> PAGEREF _Toc519090350 \h </w:instrText>
        </w:r>
        <w:r>
          <w:rPr>
            <w:noProof/>
            <w:webHidden/>
          </w:rPr>
        </w:r>
        <w:r>
          <w:rPr>
            <w:noProof/>
            <w:webHidden/>
          </w:rPr>
          <w:fldChar w:fldCharType="separate"/>
        </w:r>
        <w:r w:rsidR="00BA57B7">
          <w:rPr>
            <w:noProof/>
            <w:webHidden/>
          </w:rPr>
          <w:t>6</w:t>
        </w:r>
        <w:r>
          <w:rPr>
            <w:noProof/>
            <w:webHidden/>
          </w:rPr>
          <w:fldChar w:fldCharType="end"/>
        </w:r>
      </w:hyperlink>
    </w:p>
    <w:p w:rsidR="00BA57B7" w:rsidRDefault="007B4973">
      <w:pPr>
        <w:pStyle w:val="21"/>
        <w:tabs>
          <w:tab w:val="left" w:pos="1680"/>
        </w:tabs>
        <w:rPr>
          <w:rFonts w:asciiTheme="minorHAnsi" w:eastAsiaTheme="minorEastAsia" w:hAnsiTheme="minorHAnsi" w:cstheme="minorBidi"/>
          <w:noProof/>
          <w:kern w:val="2"/>
          <w:szCs w:val="22"/>
        </w:rPr>
      </w:pPr>
      <w:hyperlink w:anchor="_Toc519090351" w:history="1">
        <w:r w:rsidR="00BA57B7" w:rsidRPr="00397EC0">
          <w:rPr>
            <w:rStyle w:val="af4"/>
            <w:rFonts w:ascii="宋体" w:hAnsi="宋体"/>
            <w:noProof/>
          </w:rPr>
          <w:t>4.3.2.3</w:t>
        </w:r>
        <w:r w:rsidR="00BA57B7">
          <w:rPr>
            <w:rFonts w:asciiTheme="minorHAnsi" w:eastAsiaTheme="minorEastAsia" w:hAnsiTheme="minorHAnsi" w:cstheme="minorBidi"/>
            <w:noProof/>
            <w:kern w:val="2"/>
            <w:szCs w:val="22"/>
          </w:rPr>
          <w:tab/>
        </w:r>
        <w:r w:rsidR="00BA57B7" w:rsidRPr="00397EC0">
          <w:rPr>
            <w:rStyle w:val="af4"/>
            <w:rFonts w:ascii="宋体" w:hAnsi="宋体" w:hint="eastAsia"/>
            <w:noProof/>
          </w:rPr>
          <w:t>重要会计政策和会计估计</w:t>
        </w:r>
        <w:r w:rsidR="00BA57B7">
          <w:rPr>
            <w:noProof/>
            <w:webHidden/>
          </w:rPr>
          <w:tab/>
        </w:r>
        <w:r>
          <w:rPr>
            <w:noProof/>
            <w:webHidden/>
          </w:rPr>
          <w:fldChar w:fldCharType="begin"/>
        </w:r>
        <w:r w:rsidR="00BA57B7">
          <w:rPr>
            <w:noProof/>
            <w:webHidden/>
          </w:rPr>
          <w:instrText xml:space="preserve"> PAGEREF _Toc519090351 \h </w:instrText>
        </w:r>
        <w:r>
          <w:rPr>
            <w:noProof/>
            <w:webHidden/>
          </w:rPr>
        </w:r>
        <w:r>
          <w:rPr>
            <w:noProof/>
            <w:webHidden/>
          </w:rPr>
          <w:fldChar w:fldCharType="separate"/>
        </w:r>
        <w:r w:rsidR="00BA57B7">
          <w:rPr>
            <w:noProof/>
            <w:webHidden/>
          </w:rPr>
          <w:t>6</w:t>
        </w:r>
        <w:r>
          <w:rPr>
            <w:noProof/>
            <w:webHidden/>
          </w:rPr>
          <w:fldChar w:fldCharType="end"/>
        </w:r>
      </w:hyperlink>
    </w:p>
    <w:p w:rsidR="00BA57B7" w:rsidRDefault="007B4973">
      <w:pPr>
        <w:pStyle w:val="21"/>
        <w:rPr>
          <w:rFonts w:asciiTheme="minorHAnsi" w:eastAsiaTheme="minorEastAsia" w:hAnsiTheme="minorHAnsi" w:cstheme="minorBidi"/>
          <w:noProof/>
          <w:kern w:val="2"/>
          <w:szCs w:val="22"/>
        </w:rPr>
      </w:pPr>
      <w:hyperlink w:anchor="_Toc519090352" w:history="1">
        <w:r w:rsidR="00BA57B7" w:rsidRPr="00397EC0">
          <w:rPr>
            <w:rStyle w:val="af4"/>
            <w:rFonts w:ascii="宋体" w:hAnsi="宋体"/>
            <w:noProof/>
          </w:rPr>
          <w:t xml:space="preserve">4.3.2.4  </w:t>
        </w:r>
        <w:r w:rsidR="00BA57B7" w:rsidRPr="00397EC0">
          <w:rPr>
            <w:rStyle w:val="af4"/>
            <w:rFonts w:ascii="宋体" w:hAnsi="宋体" w:hint="eastAsia"/>
            <w:noProof/>
          </w:rPr>
          <w:t>税项</w:t>
        </w:r>
        <w:r w:rsidR="00BA57B7">
          <w:rPr>
            <w:noProof/>
            <w:webHidden/>
          </w:rPr>
          <w:tab/>
        </w:r>
        <w:r>
          <w:rPr>
            <w:noProof/>
            <w:webHidden/>
          </w:rPr>
          <w:fldChar w:fldCharType="begin"/>
        </w:r>
        <w:r w:rsidR="00BA57B7">
          <w:rPr>
            <w:noProof/>
            <w:webHidden/>
          </w:rPr>
          <w:instrText xml:space="preserve"> PAGEREF _Toc519090352 \h </w:instrText>
        </w:r>
        <w:r>
          <w:rPr>
            <w:noProof/>
            <w:webHidden/>
          </w:rPr>
        </w:r>
        <w:r>
          <w:rPr>
            <w:noProof/>
            <w:webHidden/>
          </w:rPr>
          <w:fldChar w:fldCharType="separate"/>
        </w:r>
        <w:r w:rsidR="00BA57B7">
          <w:rPr>
            <w:noProof/>
            <w:webHidden/>
          </w:rPr>
          <w:t>10</w:t>
        </w:r>
        <w:r>
          <w:rPr>
            <w:noProof/>
            <w:webHidden/>
          </w:rPr>
          <w:fldChar w:fldCharType="end"/>
        </w:r>
      </w:hyperlink>
    </w:p>
    <w:p w:rsidR="00BA57B7" w:rsidRDefault="007B4973">
      <w:pPr>
        <w:pStyle w:val="10"/>
        <w:rPr>
          <w:rFonts w:asciiTheme="minorHAnsi" w:eastAsiaTheme="minorEastAsia" w:hAnsiTheme="minorHAnsi" w:cstheme="minorBidi"/>
          <w:noProof/>
          <w:szCs w:val="22"/>
        </w:rPr>
      </w:pPr>
      <w:hyperlink w:anchor="_Toc519090353" w:history="1">
        <w:r w:rsidR="00BA57B7" w:rsidRPr="00397EC0">
          <w:rPr>
            <w:rStyle w:val="af4"/>
            <w:rFonts w:ascii="宋体" w:hAnsi="宋体"/>
            <w:b/>
            <w:noProof/>
          </w:rPr>
          <w:t>5</w:t>
        </w:r>
        <w:r w:rsidR="00BA57B7" w:rsidRPr="00397EC0">
          <w:rPr>
            <w:rStyle w:val="af4"/>
            <w:rFonts w:ascii="宋体" w:hAnsi="宋体" w:hint="eastAsia"/>
            <w:b/>
            <w:noProof/>
          </w:rPr>
          <w:t>、清算情况</w:t>
        </w:r>
        <w:r w:rsidR="00BA57B7">
          <w:rPr>
            <w:noProof/>
            <w:webHidden/>
          </w:rPr>
          <w:tab/>
        </w:r>
        <w:r>
          <w:rPr>
            <w:noProof/>
            <w:webHidden/>
          </w:rPr>
          <w:fldChar w:fldCharType="begin"/>
        </w:r>
        <w:r w:rsidR="00BA57B7">
          <w:rPr>
            <w:noProof/>
            <w:webHidden/>
          </w:rPr>
          <w:instrText xml:space="preserve"> PAGEREF _Toc519090353 \h </w:instrText>
        </w:r>
        <w:r>
          <w:rPr>
            <w:noProof/>
            <w:webHidden/>
          </w:rPr>
        </w:r>
        <w:r>
          <w:rPr>
            <w:noProof/>
            <w:webHidden/>
          </w:rPr>
          <w:fldChar w:fldCharType="separate"/>
        </w:r>
        <w:r w:rsidR="00BA57B7">
          <w:rPr>
            <w:noProof/>
            <w:webHidden/>
          </w:rPr>
          <w:t>11</w:t>
        </w:r>
        <w:r>
          <w:rPr>
            <w:noProof/>
            <w:webHidden/>
          </w:rPr>
          <w:fldChar w:fldCharType="end"/>
        </w:r>
      </w:hyperlink>
    </w:p>
    <w:p w:rsidR="00BA57B7" w:rsidRDefault="007B4973">
      <w:pPr>
        <w:pStyle w:val="21"/>
        <w:rPr>
          <w:rFonts w:asciiTheme="minorHAnsi" w:eastAsiaTheme="minorEastAsia" w:hAnsiTheme="minorHAnsi" w:cstheme="minorBidi"/>
          <w:noProof/>
          <w:kern w:val="2"/>
          <w:szCs w:val="22"/>
        </w:rPr>
      </w:pPr>
      <w:hyperlink w:anchor="_Toc519090354" w:history="1">
        <w:r w:rsidR="00BA57B7" w:rsidRPr="00397EC0">
          <w:rPr>
            <w:rStyle w:val="af4"/>
            <w:rFonts w:ascii="宋体" w:hAnsi="宋体"/>
            <w:noProof/>
          </w:rPr>
          <w:t xml:space="preserve">5.1 </w:t>
        </w:r>
        <w:r w:rsidR="00BA57B7" w:rsidRPr="00397EC0">
          <w:rPr>
            <w:rStyle w:val="af4"/>
            <w:rFonts w:ascii="宋体" w:hAnsi="宋体" w:hint="eastAsia"/>
            <w:noProof/>
          </w:rPr>
          <w:t>资产负债清算情况</w:t>
        </w:r>
        <w:r w:rsidR="00BA57B7">
          <w:rPr>
            <w:noProof/>
            <w:webHidden/>
          </w:rPr>
          <w:tab/>
        </w:r>
        <w:r>
          <w:rPr>
            <w:noProof/>
            <w:webHidden/>
          </w:rPr>
          <w:fldChar w:fldCharType="begin"/>
        </w:r>
        <w:r w:rsidR="00BA57B7">
          <w:rPr>
            <w:noProof/>
            <w:webHidden/>
          </w:rPr>
          <w:instrText xml:space="preserve"> PAGEREF _Toc519090354 \h </w:instrText>
        </w:r>
        <w:r>
          <w:rPr>
            <w:noProof/>
            <w:webHidden/>
          </w:rPr>
        </w:r>
        <w:r>
          <w:rPr>
            <w:noProof/>
            <w:webHidden/>
          </w:rPr>
          <w:fldChar w:fldCharType="separate"/>
        </w:r>
        <w:r w:rsidR="00BA57B7">
          <w:rPr>
            <w:noProof/>
            <w:webHidden/>
          </w:rPr>
          <w:t>11</w:t>
        </w:r>
        <w:r>
          <w:rPr>
            <w:noProof/>
            <w:webHidden/>
          </w:rPr>
          <w:fldChar w:fldCharType="end"/>
        </w:r>
      </w:hyperlink>
    </w:p>
    <w:p w:rsidR="00BA57B7" w:rsidRDefault="007B4973">
      <w:pPr>
        <w:pStyle w:val="21"/>
        <w:rPr>
          <w:rFonts w:asciiTheme="minorHAnsi" w:eastAsiaTheme="minorEastAsia" w:hAnsiTheme="minorHAnsi" w:cstheme="minorBidi"/>
          <w:noProof/>
          <w:kern w:val="2"/>
          <w:szCs w:val="22"/>
        </w:rPr>
      </w:pPr>
      <w:hyperlink w:anchor="_Toc519090355" w:history="1">
        <w:r w:rsidR="00BA57B7" w:rsidRPr="00397EC0">
          <w:rPr>
            <w:rStyle w:val="af4"/>
            <w:rFonts w:ascii="宋体" w:hAnsi="宋体"/>
            <w:noProof/>
          </w:rPr>
          <w:t xml:space="preserve">5.2 </w:t>
        </w:r>
        <w:r w:rsidR="00BA57B7" w:rsidRPr="00397EC0">
          <w:rPr>
            <w:rStyle w:val="af4"/>
            <w:rFonts w:ascii="宋体" w:hAnsi="宋体" w:hint="eastAsia"/>
            <w:noProof/>
          </w:rPr>
          <w:t>截至本次清算期结束日的剩余财产情况及剩余财产分配安排</w:t>
        </w:r>
        <w:r w:rsidR="00BA57B7">
          <w:rPr>
            <w:noProof/>
            <w:webHidden/>
          </w:rPr>
          <w:tab/>
        </w:r>
        <w:r>
          <w:rPr>
            <w:noProof/>
            <w:webHidden/>
          </w:rPr>
          <w:fldChar w:fldCharType="begin"/>
        </w:r>
        <w:r w:rsidR="00BA57B7">
          <w:rPr>
            <w:noProof/>
            <w:webHidden/>
          </w:rPr>
          <w:instrText xml:space="preserve"> PAGEREF _Toc519090355 \h </w:instrText>
        </w:r>
        <w:r>
          <w:rPr>
            <w:noProof/>
            <w:webHidden/>
          </w:rPr>
        </w:r>
        <w:r>
          <w:rPr>
            <w:noProof/>
            <w:webHidden/>
          </w:rPr>
          <w:fldChar w:fldCharType="separate"/>
        </w:r>
        <w:r w:rsidR="00BA57B7">
          <w:rPr>
            <w:noProof/>
            <w:webHidden/>
          </w:rPr>
          <w:t>12</w:t>
        </w:r>
        <w:r>
          <w:rPr>
            <w:noProof/>
            <w:webHidden/>
          </w:rPr>
          <w:fldChar w:fldCharType="end"/>
        </w:r>
      </w:hyperlink>
    </w:p>
    <w:p w:rsidR="00BA57B7" w:rsidRDefault="007B4973">
      <w:pPr>
        <w:pStyle w:val="10"/>
        <w:rPr>
          <w:rFonts w:asciiTheme="minorHAnsi" w:eastAsiaTheme="minorEastAsia" w:hAnsiTheme="minorHAnsi" w:cstheme="minorBidi"/>
          <w:noProof/>
          <w:szCs w:val="22"/>
        </w:rPr>
      </w:pPr>
      <w:hyperlink w:anchor="_Toc519090356" w:history="1">
        <w:r w:rsidR="00BA57B7" w:rsidRPr="00397EC0">
          <w:rPr>
            <w:rStyle w:val="af4"/>
            <w:rFonts w:ascii="宋体" w:hAnsi="宋体"/>
            <w:b/>
            <w:noProof/>
          </w:rPr>
          <w:t>6</w:t>
        </w:r>
        <w:r w:rsidR="00BA57B7" w:rsidRPr="00397EC0">
          <w:rPr>
            <w:rStyle w:val="af4"/>
            <w:rFonts w:ascii="宋体" w:hAnsi="宋体" w:hint="eastAsia"/>
            <w:b/>
            <w:noProof/>
          </w:rPr>
          <w:t>、备查文件目录</w:t>
        </w:r>
        <w:r w:rsidR="00BA57B7">
          <w:rPr>
            <w:noProof/>
            <w:webHidden/>
          </w:rPr>
          <w:tab/>
        </w:r>
        <w:r>
          <w:rPr>
            <w:noProof/>
            <w:webHidden/>
          </w:rPr>
          <w:fldChar w:fldCharType="begin"/>
        </w:r>
        <w:r w:rsidR="00BA57B7">
          <w:rPr>
            <w:noProof/>
            <w:webHidden/>
          </w:rPr>
          <w:instrText xml:space="preserve"> PAGEREF _Toc519090356 \h </w:instrText>
        </w:r>
        <w:r>
          <w:rPr>
            <w:noProof/>
            <w:webHidden/>
          </w:rPr>
        </w:r>
        <w:r>
          <w:rPr>
            <w:noProof/>
            <w:webHidden/>
          </w:rPr>
          <w:fldChar w:fldCharType="separate"/>
        </w:r>
        <w:r w:rsidR="00BA57B7">
          <w:rPr>
            <w:noProof/>
            <w:webHidden/>
          </w:rPr>
          <w:t>12</w:t>
        </w:r>
        <w:r>
          <w:rPr>
            <w:noProof/>
            <w:webHidden/>
          </w:rPr>
          <w:fldChar w:fldCharType="end"/>
        </w:r>
      </w:hyperlink>
    </w:p>
    <w:p w:rsidR="00BA57B7" w:rsidRDefault="007B4973">
      <w:pPr>
        <w:pStyle w:val="21"/>
        <w:rPr>
          <w:rFonts w:asciiTheme="minorHAnsi" w:eastAsiaTheme="minorEastAsia" w:hAnsiTheme="minorHAnsi" w:cstheme="minorBidi"/>
          <w:noProof/>
          <w:kern w:val="2"/>
          <w:szCs w:val="22"/>
        </w:rPr>
      </w:pPr>
      <w:hyperlink w:anchor="_Toc519090357" w:history="1">
        <w:r w:rsidR="00BA57B7" w:rsidRPr="00397EC0">
          <w:rPr>
            <w:rStyle w:val="af4"/>
            <w:rFonts w:ascii="宋体" w:hAnsi="宋体"/>
            <w:noProof/>
          </w:rPr>
          <w:t xml:space="preserve">6.1 </w:t>
        </w:r>
        <w:r w:rsidR="00BA57B7" w:rsidRPr="00397EC0">
          <w:rPr>
            <w:rStyle w:val="af4"/>
            <w:rFonts w:ascii="宋体" w:hAnsi="宋体" w:hint="eastAsia"/>
            <w:noProof/>
          </w:rPr>
          <w:t>备查文件目录</w:t>
        </w:r>
        <w:r w:rsidR="00BA57B7">
          <w:rPr>
            <w:noProof/>
            <w:webHidden/>
          </w:rPr>
          <w:tab/>
        </w:r>
        <w:r>
          <w:rPr>
            <w:noProof/>
            <w:webHidden/>
          </w:rPr>
          <w:fldChar w:fldCharType="begin"/>
        </w:r>
        <w:r w:rsidR="00BA57B7">
          <w:rPr>
            <w:noProof/>
            <w:webHidden/>
          </w:rPr>
          <w:instrText xml:space="preserve"> PAGEREF _Toc519090357 \h </w:instrText>
        </w:r>
        <w:r>
          <w:rPr>
            <w:noProof/>
            <w:webHidden/>
          </w:rPr>
        </w:r>
        <w:r>
          <w:rPr>
            <w:noProof/>
            <w:webHidden/>
          </w:rPr>
          <w:fldChar w:fldCharType="separate"/>
        </w:r>
        <w:r w:rsidR="00BA57B7">
          <w:rPr>
            <w:noProof/>
            <w:webHidden/>
          </w:rPr>
          <w:t>12</w:t>
        </w:r>
        <w:r>
          <w:rPr>
            <w:noProof/>
            <w:webHidden/>
          </w:rPr>
          <w:fldChar w:fldCharType="end"/>
        </w:r>
      </w:hyperlink>
    </w:p>
    <w:p w:rsidR="00BA57B7" w:rsidRDefault="007B4973">
      <w:pPr>
        <w:pStyle w:val="21"/>
        <w:rPr>
          <w:rFonts w:asciiTheme="minorHAnsi" w:eastAsiaTheme="minorEastAsia" w:hAnsiTheme="minorHAnsi" w:cstheme="minorBidi"/>
          <w:noProof/>
          <w:kern w:val="2"/>
          <w:szCs w:val="22"/>
        </w:rPr>
      </w:pPr>
      <w:hyperlink w:anchor="_Toc519090358" w:history="1">
        <w:r w:rsidR="00BA57B7" w:rsidRPr="00397EC0">
          <w:rPr>
            <w:rStyle w:val="af4"/>
            <w:rFonts w:ascii="宋体" w:hAnsi="宋体"/>
            <w:noProof/>
          </w:rPr>
          <w:t xml:space="preserve">6.2 </w:t>
        </w:r>
        <w:r w:rsidR="00BA57B7" w:rsidRPr="00397EC0">
          <w:rPr>
            <w:rStyle w:val="af4"/>
            <w:rFonts w:ascii="宋体" w:hAnsi="宋体" w:hint="eastAsia"/>
            <w:noProof/>
          </w:rPr>
          <w:t>存放地点</w:t>
        </w:r>
        <w:r w:rsidR="00BA57B7">
          <w:rPr>
            <w:noProof/>
            <w:webHidden/>
          </w:rPr>
          <w:tab/>
        </w:r>
        <w:r>
          <w:rPr>
            <w:noProof/>
            <w:webHidden/>
          </w:rPr>
          <w:fldChar w:fldCharType="begin"/>
        </w:r>
        <w:r w:rsidR="00BA57B7">
          <w:rPr>
            <w:noProof/>
            <w:webHidden/>
          </w:rPr>
          <w:instrText xml:space="preserve"> PAGEREF _Toc519090358 \h </w:instrText>
        </w:r>
        <w:r>
          <w:rPr>
            <w:noProof/>
            <w:webHidden/>
          </w:rPr>
        </w:r>
        <w:r>
          <w:rPr>
            <w:noProof/>
            <w:webHidden/>
          </w:rPr>
          <w:fldChar w:fldCharType="separate"/>
        </w:r>
        <w:r w:rsidR="00BA57B7">
          <w:rPr>
            <w:noProof/>
            <w:webHidden/>
          </w:rPr>
          <w:t>12</w:t>
        </w:r>
        <w:r>
          <w:rPr>
            <w:noProof/>
            <w:webHidden/>
          </w:rPr>
          <w:fldChar w:fldCharType="end"/>
        </w:r>
      </w:hyperlink>
    </w:p>
    <w:p w:rsidR="00BA57B7" w:rsidRDefault="007B4973">
      <w:pPr>
        <w:pStyle w:val="21"/>
        <w:rPr>
          <w:rFonts w:asciiTheme="minorHAnsi" w:eastAsiaTheme="minorEastAsia" w:hAnsiTheme="minorHAnsi" w:cstheme="minorBidi"/>
          <w:noProof/>
          <w:kern w:val="2"/>
          <w:szCs w:val="22"/>
        </w:rPr>
      </w:pPr>
      <w:hyperlink w:anchor="_Toc519090359" w:history="1">
        <w:r w:rsidR="00BA57B7" w:rsidRPr="00397EC0">
          <w:rPr>
            <w:rStyle w:val="af4"/>
            <w:rFonts w:ascii="宋体" w:hAnsi="宋体"/>
            <w:noProof/>
          </w:rPr>
          <w:t xml:space="preserve">6.3 </w:t>
        </w:r>
        <w:r w:rsidR="00BA57B7" w:rsidRPr="00397EC0">
          <w:rPr>
            <w:rStyle w:val="af4"/>
            <w:rFonts w:ascii="宋体" w:hAnsi="宋体" w:hint="eastAsia"/>
            <w:noProof/>
          </w:rPr>
          <w:t>查阅方式</w:t>
        </w:r>
        <w:r w:rsidR="00BA57B7">
          <w:rPr>
            <w:noProof/>
            <w:webHidden/>
          </w:rPr>
          <w:tab/>
        </w:r>
        <w:r>
          <w:rPr>
            <w:noProof/>
            <w:webHidden/>
          </w:rPr>
          <w:fldChar w:fldCharType="begin"/>
        </w:r>
        <w:r w:rsidR="00BA57B7">
          <w:rPr>
            <w:noProof/>
            <w:webHidden/>
          </w:rPr>
          <w:instrText xml:space="preserve"> PAGEREF _Toc519090359 \h </w:instrText>
        </w:r>
        <w:r>
          <w:rPr>
            <w:noProof/>
            <w:webHidden/>
          </w:rPr>
        </w:r>
        <w:r>
          <w:rPr>
            <w:noProof/>
            <w:webHidden/>
          </w:rPr>
          <w:fldChar w:fldCharType="separate"/>
        </w:r>
        <w:r w:rsidR="00BA57B7">
          <w:rPr>
            <w:noProof/>
            <w:webHidden/>
          </w:rPr>
          <w:t>12</w:t>
        </w:r>
        <w:r>
          <w:rPr>
            <w:noProof/>
            <w:webHidden/>
          </w:rPr>
          <w:fldChar w:fldCharType="end"/>
        </w:r>
      </w:hyperlink>
    </w:p>
    <w:p w:rsidR="00EE1E53" w:rsidRPr="00EF5D5A" w:rsidRDefault="007B4973">
      <w:pPr>
        <w:spacing w:line="360" w:lineRule="auto"/>
        <w:rPr>
          <w:rFonts w:ascii="宋体" w:hAnsi="宋体"/>
          <w:b/>
          <w:color w:val="000000" w:themeColor="text1"/>
          <w:kern w:val="0"/>
          <w:szCs w:val="21"/>
        </w:rPr>
      </w:pPr>
      <w:r w:rsidRPr="00EF5D5A">
        <w:rPr>
          <w:rFonts w:ascii="宋体" w:hAnsi="宋体"/>
          <w:color w:val="000000" w:themeColor="text1"/>
          <w:kern w:val="0"/>
          <w:szCs w:val="21"/>
        </w:rPr>
        <w:fldChar w:fldCharType="end"/>
      </w:r>
      <w:r w:rsidR="00F13EB3" w:rsidRPr="00EF5D5A">
        <w:rPr>
          <w:rFonts w:ascii="宋体" w:hAnsi="宋体"/>
          <w:color w:val="000000" w:themeColor="text1"/>
          <w:szCs w:val="21"/>
        </w:rPr>
        <w:br w:type="page"/>
      </w:r>
    </w:p>
    <w:p w:rsidR="001A31F3" w:rsidRDefault="001A31F3" w:rsidP="005113EA">
      <w:pPr>
        <w:pStyle w:val="1"/>
        <w:keepNext/>
        <w:keepLines/>
        <w:widowControl w:val="0"/>
        <w:numPr>
          <w:ilvl w:val="0"/>
          <w:numId w:val="2"/>
        </w:numPr>
        <w:spacing w:beforeLines="100" w:afterLines="100" w:line="360" w:lineRule="auto"/>
        <w:jc w:val="center"/>
        <w:rPr>
          <w:rStyle w:val="2CharCharChar"/>
          <w:rFonts w:ascii="宋体" w:hAnsi="宋体"/>
        </w:rPr>
      </w:pPr>
      <w:bookmarkStart w:id="8" w:name="_Toc519090339"/>
      <w:bookmarkStart w:id="9" w:name="_Toc409100406"/>
      <w:bookmarkStart w:id="10" w:name="_Toc409100043"/>
      <w:bookmarkStart w:id="11" w:name="_Toc225498244"/>
      <w:bookmarkStart w:id="12" w:name="_Toc361324844"/>
      <w:r>
        <w:rPr>
          <w:rStyle w:val="2CharCharChar"/>
          <w:rFonts w:ascii="宋体" w:hAnsi="宋体" w:hint="eastAsia"/>
        </w:rPr>
        <w:t>重要提示</w:t>
      </w:r>
      <w:bookmarkEnd w:id="8"/>
    </w:p>
    <w:p w:rsidR="001A31F3" w:rsidRPr="00EF5D5A" w:rsidRDefault="001A31F3" w:rsidP="001A31F3">
      <w:pPr>
        <w:pStyle w:val="2"/>
        <w:spacing w:before="0" w:after="0"/>
        <w:rPr>
          <w:rFonts w:ascii="宋体" w:hAnsi="宋体"/>
          <w:kern w:val="0"/>
          <w:szCs w:val="24"/>
        </w:rPr>
      </w:pPr>
      <w:bookmarkStart w:id="13" w:name="_Toc483396827"/>
      <w:bookmarkStart w:id="14" w:name="_Toc484607300"/>
      <w:bookmarkStart w:id="15" w:name="_Toc484769795"/>
      <w:bookmarkStart w:id="16" w:name="_Toc513022210"/>
      <w:bookmarkStart w:id="17" w:name="_Toc519090340"/>
      <w:r>
        <w:rPr>
          <w:rFonts w:ascii="宋体" w:hAnsi="宋体" w:hint="eastAsia"/>
          <w:kern w:val="0"/>
          <w:szCs w:val="24"/>
        </w:rPr>
        <w:t>1</w:t>
      </w:r>
      <w:r w:rsidRPr="00EF5D5A">
        <w:rPr>
          <w:rFonts w:ascii="宋体" w:hAnsi="宋体"/>
          <w:kern w:val="0"/>
          <w:szCs w:val="24"/>
        </w:rPr>
        <w:t>.1</w:t>
      </w:r>
      <w:r>
        <w:rPr>
          <w:rFonts w:ascii="宋体" w:hAnsi="宋体" w:hint="eastAsia"/>
          <w:kern w:val="0"/>
          <w:szCs w:val="24"/>
        </w:rPr>
        <w:t>重要提示</w:t>
      </w:r>
      <w:bookmarkEnd w:id="13"/>
      <w:bookmarkEnd w:id="14"/>
      <w:bookmarkEnd w:id="15"/>
      <w:bookmarkEnd w:id="16"/>
      <w:bookmarkEnd w:id="17"/>
    </w:p>
    <w:p w:rsidR="001A31F3" w:rsidRPr="00E90339" w:rsidRDefault="002D7E8E" w:rsidP="002D7E8E">
      <w:pPr>
        <w:spacing w:line="360" w:lineRule="auto"/>
        <w:ind w:firstLineChars="200" w:firstLine="480"/>
        <w:rPr>
          <w:rFonts w:ascii="宋体" w:hAnsi="宋体"/>
          <w:color w:val="000000"/>
          <w:sz w:val="24"/>
        </w:rPr>
      </w:pPr>
      <w:r w:rsidRPr="002D7E8E">
        <w:rPr>
          <w:rFonts w:ascii="宋体" w:hAnsi="宋体" w:hint="eastAsia"/>
          <w:color w:val="000000"/>
          <w:sz w:val="24"/>
        </w:rPr>
        <w:t>博时</w:t>
      </w:r>
      <w:r w:rsidR="00D120BF" w:rsidRPr="00D120BF">
        <w:rPr>
          <w:rFonts w:ascii="宋体" w:hAnsi="宋体" w:hint="eastAsia"/>
          <w:color w:val="000000"/>
          <w:sz w:val="24"/>
        </w:rPr>
        <w:t>裕晟纯债债券型</w:t>
      </w:r>
      <w:r w:rsidRPr="002D7E8E">
        <w:rPr>
          <w:rFonts w:ascii="宋体" w:hAnsi="宋体" w:hint="eastAsia"/>
          <w:color w:val="000000"/>
          <w:sz w:val="24"/>
        </w:rPr>
        <w:t>证券投资基金(以下简称“本基金”)经中国证券监督管理委员会(以下简称“中国证监会”)证监许可</w:t>
      </w:r>
      <w:r w:rsidR="00D120BF" w:rsidRPr="00D120BF">
        <w:rPr>
          <w:rFonts w:ascii="宋体" w:hAnsi="宋体" w:hint="eastAsia"/>
          <w:color w:val="000000"/>
          <w:sz w:val="24"/>
        </w:rPr>
        <w:t>[2015]2502号《关于准予博时裕晟纯债债券型证券投资基金注册的批复》</w:t>
      </w:r>
      <w:r w:rsidR="00CC65C6">
        <w:rPr>
          <w:rFonts w:ascii="宋体" w:hAnsi="宋体" w:hint="eastAsia"/>
          <w:color w:val="000000"/>
          <w:sz w:val="24"/>
        </w:rPr>
        <w:t>注册</w:t>
      </w:r>
      <w:r w:rsidRPr="002D7E8E">
        <w:rPr>
          <w:rFonts w:ascii="宋体" w:hAnsi="宋体" w:hint="eastAsia"/>
          <w:color w:val="000000"/>
          <w:sz w:val="24"/>
        </w:rPr>
        <w:t>，</w:t>
      </w:r>
      <w:r w:rsidR="00E90339" w:rsidRPr="00E90339">
        <w:rPr>
          <w:rFonts w:ascii="宋体" w:hAnsi="宋体" w:hint="eastAsia"/>
          <w:color w:val="000000"/>
          <w:sz w:val="24"/>
        </w:rPr>
        <w:t>于</w:t>
      </w:r>
      <w:r w:rsidR="00D120BF" w:rsidRPr="002A4F84">
        <w:rPr>
          <w:rFonts w:ascii="Arial" w:hAnsi="Arial" w:cs="Arial" w:hint="eastAsia"/>
          <w:sz w:val="24"/>
        </w:rPr>
        <w:t>2015</w:t>
      </w:r>
      <w:r w:rsidR="00D120BF" w:rsidRPr="002A4F84">
        <w:rPr>
          <w:rFonts w:ascii="Arial" w:hAnsi="Arial" w:cs="Arial" w:hint="eastAsia"/>
          <w:sz w:val="24"/>
        </w:rPr>
        <w:t>年</w:t>
      </w:r>
      <w:r w:rsidR="00D120BF" w:rsidRPr="002A4F84">
        <w:rPr>
          <w:rFonts w:ascii="Arial" w:hAnsi="Arial" w:cs="Arial" w:hint="eastAsia"/>
          <w:sz w:val="24"/>
        </w:rPr>
        <w:t>11</w:t>
      </w:r>
      <w:r w:rsidR="00D120BF" w:rsidRPr="002A4F84">
        <w:rPr>
          <w:rFonts w:ascii="Arial" w:hAnsi="Arial" w:cs="Arial" w:hint="eastAsia"/>
          <w:sz w:val="24"/>
        </w:rPr>
        <w:t>月</w:t>
      </w:r>
      <w:r w:rsidR="00D120BF" w:rsidRPr="002A4F84">
        <w:rPr>
          <w:rFonts w:ascii="Arial" w:hAnsi="Arial" w:cs="Arial" w:hint="eastAsia"/>
          <w:sz w:val="24"/>
        </w:rPr>
        <w:t>19</w:t>
      </w:r>
      <w:r w:rsidR="00D120BF" w:rsidRPr="002A4F84">
        <w:rPr>
          <w:rFonts w:ascii="Arial" w:hAnsi="Arial" w:cs="Arial" w:hint="eastAsia"/>
          <w:sz w:val="24"/>
        </w:rPr>
        <w:t>日</w:t>
      </w:r>
      <w:r w:rsidR="00E90339" w:rsidRPr="00E90339">
        <w:rPr>
          <w:rFonts w:ascii="宋体" w:hAnsi="宋体" w:hint="eastAsia"/>
          <w:color w:val="000000"/>
          <w:sz w:val="24"/>
        </w:rPr>
        <w:t>成立并正式运作。</w:t>
      </w:r>
    </w:p>
    <w:p w:rsidR="00D120BF" w:rsidRPr="00BA57B7" w:rsidRDefault="00D120BF" w:rsidP="00BA57B7">
      <w:pPr>
        <w:spacing w:line="360" w:lineRule="auto"/>
        <w:ind w:firstLineChars="200" w:firstLine="480"/>
        <w:rPr>
          <w:rFonts w:ascii="宋体" w:hAnsi="宋体"/>
          <w:color w:val="000000"/>
          <w:sz w:val="24"/>
        </w:rPr>
      </w:pPr>
      <w:r w:rsidRPr="00BA57B7">
        <w:rPr>
          <w:rFonts w:ascii="宋体" w:hAnsi="宋体" w:hint="eastAsia"/>
          <w:color w:val="000000"/>
          <w:sz w:val="24"/>
        </w:rPr>
        <w:t>根据《博时裕晟纯债债券型证券投资基金基金合同》、本基金基金份额持有人大会于2018年</w:t>
      </w:r>
      <w:r w:rsidRPr="00BA57B7">
        <w:rPr>
          <w:rFonts w:ascii="宋体" w:hAnsi="宋体"/>
          <w:color w:val="000000"/>
          <w:sz w:val="24"/>
        </w:rPr>
        <w:t>6</w:t>
      </w:r>
      <w:r w:rsidRPr="00BA57B7">
        <w:rPr>
          <w:rFonts w:ascii="宋体" w:hAnsi="宋体" w:hint="eastAsia"/>
          <w:color w:val="000000"/>
          <w:sz w:val="24"/>
        </w:rPr>
        <w:t>月</w:t>
      </w:r>
      <w:r w:rsidRPr="00BA57B7">
        <w:rPr>
          <w:rFonts w:ascii="宋体" w:hAnsi="宋体"/>
          <w:color w:val="000000"/>
          <w:sz w:val="24"/>
        </w:rPr>
        <w:t>21</w:t>
      </w:r>
      <w:r w:rsidRPr="00BA57B7">
        <w:rPr>
          <w:rFonts w:ascii="宋体" w:hAnsi="宋体" w:hint="eastAsia"/>
          <w:color w:val="000000"/>
          <w:sz w:val="24"/>
        </w:rPr>
        <w:t>日表决通过的《关于终止博时裕晟纯债债券型证券投资基金基金合同有关事项的议案》以及博时基金管理有限公司于2018年6月22日发布的《博时基金管理有限公司关于博时裕晟纯债债券型证券投资</w:t>
      </w:r>
      <w:r w:rsidR="0078009C">
        <w:rPr>
          <w:rFonts w:ascii="宋体" w:hAnsi="宋体" w:hint="eastAsia"/>
          <w:color w:val="000000"/>
          <w:sz w:val="24"/>
        </w:rPr>
        <w:t>基金</w:t>
      </w:r>
      <w:r w:rsidRPr="00BA57B7">
        <w:rPr>
          <w:rFonts w:ascii="宋体" w:hAnsi="宋体" w:hint="eastAsia"/>
          <w:color w:val="000000"/>
          <w:sz w:val="24"/>
        </w:rPr>
        <w:t>基金份额持有人大会表决结果暨决议生效的公告》，本基金的最后运作日定为2018年6月22日，并于2018年6月23日进入财产清算期。</w:t>
      </w:r>
    </w:p>
    <w:p w:rsidR="00E90339" w:rsidRPr="00E83168" w:rsidRDefault="00E90339" w:rsidP="00CF7E67">
      <w:pPr>
        <w:spacing w:line="360" w:lineRule="auto"/>
        <w:ind w:firstLineChars="200" w:firstLine="480"/>
        <w:rPr>
          <w:rFonts w:ascii="宋体" w:hAnsi="宋体"/>
          <w:color w:val="000000"/>
          <w:sz w:val="24"/>
        </w:rPr>
      </w:pPr>
      <w:r w:rsidRPr="00E90339">
        <w:rPr>
          <w:rFonts w:ascii="宋体" w:hAnsi="宋体"/>
          <w:color w:val="000000"/>
          <w:sz w:val="24"/>
        </w:rPr>
        <w:t>201</w:t>
      </w:r>
      <w:r w:rsidR="00CF7E67">
        <w:rPr>
          <w:rFonts w:ascii="宋体" w:hAnsi="宋体" w:hint="eastAsia"/>
          <w:color w:val="000000"/>
          <w:sz w:val="24"/>
        </w:rPr>
        <w:t>8</w:t>
      </w:r>
      <w:r w:rsidRPr="00E90339">
        <w:rPr>
          <w:rFonts w:ascii="宋体" w:hAnsi="宋体"/>
          <w:color w:val="000000"/>
          <w:sz w:val="24"/>
        </w:rPr>
        <w:t>年</w:t>
      </w:r>
      <w:r w:rsidR="00815E5E">
        <w:rPr>
          <w:rFonts w:ascii="宋体" w:hAnsi="宋体" w:hint="eastAsia"/>
          <w:color w:val="000000"/>
          <w:sz w:val="24"/>
        </w:rPr>
        <w:t>7</w:t>
      </w:r>
      <w:r w:rsidRPr="00E90339">
        <w:rPr>
          <w:rFonts w:ascii="宋体" w:hAnsi="宋体"/>
          <w:color w:val="000000"/>
          <w:sz w:val="24"/>
        </w:rPr>
        <w:t>月</w:t>
      </w:r>
      <w:r w:rsidR="00815E5E">
        <w:rPr>
          <w:rFonts w:ascii="宋体" w:hAnsi="宋体" w:hint="eastAsia"/>
          <w:color w:val="000000"/>
          <w:sz w:val="24"/>
        </w:rPr>
        <w:t>1</w:t>
      </w:r>
      <w:r w:rsidR="0080253B">
        <w:rPr>
          <w:rFonts w:ascii="宋体" w:hAnsi="宋体" w:hint="eastAsia"/>
          <w:color w:val="000000"/>
          <w:sz w:val="24"/>
        </w:rPr>
        <w:t>2</w:t>
      </w:r>
      <w:r w:rsidRPr="00E90339">
        <w:rPr>
          <w:rFonts w:ascii="宋体" w:hAnsi="宋体"/>
          <w:color w:val="000000"/>
          <w:sz w:val="24"/>
        </w:rPr>
        <w:t>日为本基金清算的最后一日，由本基金管理人</w:t>
      </w:r>
      <w:r>
        <w:rPr>
          <w:rFonts w:ascii="宋体" w:hAnsi="宋体" w:hint="eastAsia"/>
          <w:color w:val="000000"/>
          <w:sz w:val="24"/>
        </w:rPr>
        <w:t>博时</w:t>
      </w:r>
      <w:r w:rsidRPr="00E90339">
        <w:rPr>
          <w:rFonts w:ascii="宋体" w:hAnsi="宋体"/>
          <w:color w:val="000000"/>
          <w:sz w:val="24"/>
        </w:rPr>
        <w:t>管理有限公司、基金托管人</w:t>
      </w:r>
      <w:r w:rsidR="00815E5E">
        <w:rPr>
          <w:rFonts w:ascii="宋体" w:hAnsi="宋体" w:hint="eastAsia"/>
          <w:color w:val="000000"/>
          <w:sz w:val="24"/>
        </w:rPr>
        <w:t>宁波</w:t>
      </w:r>
      <w:r w:rsidR="00653E99" w:rsidRPr="00653E99">
        <w:rPr>
          <w:rFonts w:ascii="宋体" w:hAnsi="宋体" w:hint="eastAsia"/>
          <w:color w:val="000000"/>
          <w:sz w:val="24"/>
        </w:rPr>
        <w:t>银行股份有限公司</w:t>
      </w:r>
      <w:r w:rsidRPr="00E90339">
        <w:rPr>
          <w:rFonts w:ascii="宋体" w:hAnsi="宋体"/>
          <w:color w:val="000000"/>
          <w:sz w:val="24"/>
        </w:rPr>
        <w:t>、</w:t>
      </w:r>
      <w:r>
        <w:rPr>
          <w:rFonts w:ascii="宋体" w:hAnsi="宋体" w:hint="eastAsia"/>
          <w:color w:val="000000"/>
          <w:sz w:val="24"/>
        </w:rPr>
        <w:t>普华永道</w:t>
      </w:r>
      <w:r w:rsidRPr="00E90339">
        <w:rPr>
          <w:rFonts w:ascii="宋体" w:hAnsi="宋体"/>
          <w:color w:val="000000"/>
          <w:sz w:val="24"/>
        </w:rPr>
        <w:t>会计师事务所（特殊普通合伙人）和</w:t>
      </w:r>
      <w:r w:rsidR="00AA439A" w:rsidRPr="00AA439A">
        <w:rPr>
          <w:rFonts w:ascii="宋体" w:hAnsi="宋体" w:hint="eastAsia"/>
          <w:color w:val="000000"/>
          <w:sz w:val="24"/>
        </w:rPr>
        <w:t>上海市通力律师事务所律师</w:t>
      </w:r>
      <w:r w:rsidRPr="00E90339">
        <w:rPr>
          <w:rFonts w:ascii="宋体" w:hAnsi="宋体"/>
          <w:color w:val="000000"/>
          <w:sz w:val="24"/>
        </w:rPr>
        <w:t>组成基金财产清算小组履行基金财产清算程序，并由</w:t>
      </w:r>
      <w:r w:rsidR="00AA439A">
        <w:rPr>
          <w:rFonts w:ascii="宋体" w:hAnsi="宋体" w:hint="eastAsia"/>
          <w:color w:val="000000"/>
          <w:sz w:val="24"/>
        </w:rPr>
        <w:t>普华永道</w:t>
      </w:r>
      <w:r w:rsidR="00AA439A" w:rsidRPr="00E90339">
        <w:rPr>
          <w:rFonts w:ascii="宋体" w:hAnsi="宋体"/>
          <w:color w:val="000000"/>
          <w:sz w:val="24"/>
        </w:rPr>
        <w:t>会计师事务所（特殊普通合伙人）</w:t>
      </w:r>
      <w:r w:rsidRPr="00E90339">
        <w:rPr>
          <w:rFonts w:ascii="宋体" w:hAnsi="宋体"/>
          <w:color w:val="000000"/>
          <w:sz w:val="24"/>
        </w:rPr>
        <w:t>对清算报告进行审计，</w:t>
      </w:r>
      <w:r w:rsidR="00AA439A" w:rsidRPr="00AA439A">
        <w:rPr>
          <w:rFonts w:ascii="宋体" w:hAnsi="宋体" w:hint="eastAsia"/>
          <w:color w:val="000000"/>
          <w:sz w:val="24"/>
        </w:rPr>
        <w:t>上海市通力律师事务所</w:t>
      </w:r>
      <w:r w:rsidRPr="00E90339">
        <w:rPr>
          <w:rFonts w:ascii="宋体" w:hAnsi="宋体"/>
          <w:color w:val="000000"/>
          <w:sz w:val="24"/>
        </w:rPr>
        <w:t>对清算报告出具法律意见。</w:t>
      </w:r>
    </w:p>
    <w:p w:rsidR="00EE1E53" w:rsidRPr="00EF5D5A" w:rsidRDefault="00E26438" w:rsidP="005113EA">
      <w:pPr>
        <w:pStyle w:val="1"/>
        <w:keepNext/>
        <w:keepLines/>
        <w:widowControl w:val="0"/>
        <w:spacing w:beforeLines="100" w:afterLines="100" w:line="360" w:lineRule="auto"/>
        <w:jc w:val="center"/>
        <w:rPr>
          <w:rStyle w:val="2CharCharChar"/>
          <w:rFonts w:ascii="宋体" w:hAnsi="宋体"/>
        </w:rPr>
      </w:pPr>
      <w:bookmarkStart w:id="18" w:name="_Toc519090341"/>
      <w:r w:rsidRPr="00EF5D5A">
        <w:rPr>
          <w:rStyle w:val="2CharCharChar"/>
          <w:rFonts w:ascii="宋体" w:hAnsi="宋体"/>
        </w:rPr>
        <w:t>2</w:t>
      </w:r>
      <w:r w:rsidR="00E83168">
        <w:rPr>
          <w:rStyle w:val="2CharCharChar"/>
          <w:rFonts w:ascii="宋体" w:hAnsi="宋体" w:hint="eastAsia"/>
        </w:rPr>
        <w:t>、</w:t>
      </w:r>
      <w:r w:rsidR="00F13EB3" w:rsidRPr="00EF5D5A">
        <w:rPr>
          <w:rStyle w:val="2CharCharChar"/>
          <w:rFonts w:ascii="宋体" w:hAnsi="宋体"/>
        </w:rPr>
        <w:t>基金</w:t>
      </w:r>
      <w:bookmarkEnd w:id="9"/>
      <w:bookmarkEnd w:id="10"/>
      <w:bookmarkEnd w:id="11"/>
      <w:bookmarkEnd w:id="12"/>
      <w:r w:rsidR="00E83168">
        <w:rPr>
          <w:rStyle w:val="2CharCharChar"/>
          <w:rFonts w:ascii="宋体" w:hAnsi="宋体" w:hint="eastAsia"/>
        </w:rPr>
        <w:t>概况</w:t>
      </w:r>
      <w:bookmarkEnd w:id="18"/>
    </w:p>
    <w:p w:rsidR="00EE1E53" w:rsidRPr="00EF5D5A" w:rsidRDefault="00F13EB3">
      <w:pPr>
        <w:pStyle w:val="2"/>
        <w:spacing w:before="0" w:after="0"/>
        <w:rPr>
          <w:rFonts w:ascii="宋体" w:hAnsi="宋体"/>
          <w:kern w:val="0"/>
          <w:szCs w:val="24"/>
        </w:rPr>
      </w:pPr>
      <w:bookmarkStart w:id="19" w:name="_Toc361324845"/>
      <w:bookmarkStart w:id="20" w:name="_Toc409100044"/>
      <w:bookmarkStart w:id="21" w:name="_Toc409100407"/>
      <w:bookmarkStart w:id="22" w:name="_Toc476577246"/>
      <w:bookmarkStart w:id="23" w:name="_Toc483396829"/>
      <w:bookmarkStart w:id="24" w:name="_Toc484607302"/>
      <w:bookmarkStart w:id="25" w:name="_Toc484769797"/>
      <w:bookmarkStart w:id="26" w:name="_Toc519090342"/>
      <w:r w:rsidRPr="00EF5D5A">
        <w:rPr>
          <w:rFonts w:ascii="宋体" w:hAnsi="宋体"/>
          <w:kern w:val="0"/>
          <w:szCs w:val="24"/>
        </w:rPr>
        <w:t>2.1基金基本情况</w:t>
      </w:r>
      <w:bookmarkEnd w:id="19"/>
      <w:bookmarkEnd w:id="20"/>
      <w:bookmarkEnd w:id="21"/>
      <w:bookmarkEnd w:id="22"/>
      <w:bookmarkEnd w:id="23"/>
      <w:bookmarkEnd w:id="24"/>
      <w:bookmarkEnd w:id="25"/>
      <w:bookmarkEnd w:id="26"/>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258"/>
        <w:gridCol w:w="5814"/>
      </w:tblGrid>
      <w:tr w:rsidR="002D7E8E" w:rsidRPr="006F45A4" w:rsidTr="000173AE">
        <w:tc>
          <w:tcPr>
            <w:tcW w:w="3258" w:type="dxa"/>
            <w:vAlign w:val="center"/>
          </w:tcPr>
          <w:p w:rsidR="002D7E8E" w:rsidRPr="006F45A4" w:rsidRDefault="002D7E8E" w:rsidP="000173AE">
            <w:pPr>
              <w:spacing w:line="360" w:lineRule="auto"/>
              <w:rPr>
                <w:rFonts w:ascii="宋体" w:hAnsi="宋体"/>
                <w:kern w:val="0"/>
                <w:szCs w:val="21"/>
              </w:rPr>
            </w:pPr>
            <w:r w:rsidRPr="006F45A4">
              <w:rPr>
                <w:rFonts w:ascii="宋体" w:hAnsi="宋体"/>
                <w:szCs w:val="21"/>
              </w:rPr>
              <w:t>基金名称</w:t>
            </w:r>
          </w:p>
        </w:tc>
        <w:tc>
          <w:tcPr>
            <w:tcW w:w="5814" w:type="dxa"/>
            <w:vAlign w:val="center"/>
          </w:tcPr>
          <w:p w:rsidR="002D7E8E" w:rsidRPr="006F45A4" w:rsidRDefault="002D7E8E" w:rsidP="00815E5E">
            <w:pPr>
              <w:spacing w:line="360" w:lineRule="auto"/>
              <w:jc w:val="center"/>
              <w:rPr>
                <w:rFonts w:ascii="宋体" w:hAnsi="宋体"/>
                <w:szCs w:val="21"/>
              </w:rPr>
            </w:pPr>
            <w:r w:rsidRPr="006F45A4">
              <w:rPr>
                <w:rFonts w:ascii="宋体" w:hAnsi="宋体"/>
                <w:szCs w:val="21"/>
              </w:rPr>
              <w:t>博时</w:t>
            </w:r>
            <w:r w:rsidR="00815E5E" w:rsidRPr="00815E5E">
              <w:rPr>
                <w:rFonts w:ascii="宋体" w:hAnsi="宋体" w:hint="eastAsia"/>
                <w:szCs w:val="21"/>
              </w:rPr>
              <w:t>裕晟纯债债券型证券投资基金</w:t>
            </w:r>
          </w:p>
        </w:tc>
      </w:tr>
      <w:tr w:rsidR="002D7E8E" w:rsidRPr="006F45A4" w:rsidTr="000173AE">
        <w:tc>
          <w:tcPr>
            <w:tcW w:w="3258" w:type="dxa"/>
            <w:vAlign w:val="center"/>
          </w:tcPr>
          <w:p w:rsidR="002D7E8E" w:rsidRPr="006F45A4" w:rsidRDefault="002D7E8E" w:rsidP="000173AE">
            <w:pPr>
              <w:spacing w:line="360" w:lineRule="auto"/>
              <w:rPr>
                <w:rFonts w:ascii="宋体" w:hAnsi="宋体"/>
                <w:kern w:val="0"/>
                <w:szCs w:val="21"/>
              </w:rPr>
            </w:pPr>
            <w:r w:rsidRPr="006F45A4">
              <w:rPr>
                <w:rFonts w:ascii="宋体" w:hAnsi="宋体"/>
                <w:szCs w:val="21"/>
              </w:rPr>
              <w:t>基金简称</w:t>
            </w:r>
          </w:p>
        </w:tc>
        <w:tc>
          <w:tcPr>
            <w:tcW w:w="5814" w:type="dxa"/>
            <w:vAlign w:val="center"/>
          </w:tcPr>
          <w:p w:rsidR="002D7E8E" w:rsidRPr="006F45A4" w:rsidRDefault="00815E5E" w:rsidP="000173AE">
            <w:pPr>
              <w:spacing w:line="360" w:lineRule="auto"/>
              <w:jc w:val="center"/>
              <w:rPr>
                <w:rFonts w:ascii="宋体" w:hAnsi="宋体"/>
                <w:szCs w:val="21"/>
              </w:rPr>
            </w:pPr>
            <w:r w:rsidRPr="00815E5E">
              <w:rPr>
                <w:rFonts w:ascii="宋体" w:hAnsi="宋体" w:hint="eastAsia"/>
                <w:szCs w:val="21"/>
              </w:rPr>
              <w:t>博时裕晟纯债债券</w:t>
            </w:r>
          </w:p>
        </w:tc>
      </w:tr>
      <w:tr w:rsidR="002D7E8E" w:rsidRPr="006F45A4" w:rsidTr="000173AE">
        <w:tc>
          <w:tcPr>
            <w:tcW w:w="3258" w:type="dxa"/>
            <w:vAlign w:val="center"/>
          </w:tcPr>
          <w:p w:rsidR="002D7E8E" w:rsidRPr="006F45A4" w:rsidRDefault="002D7E8E" w:rsidP="000173AE">
            <w:pPr>
              <w:spacing w:line="360" w:lineRule="auto"/>
              <w:rPr>
                <w:rFonts w:ascii="宋体" w:hAnsi="宋体"/>
                <w:kern w:val="0"/>
                <w:szCs w:val="21"/>
              </w:rPr>
            </w:pPr>
            <w:r w:rsidRPr="006F45A4">
              <w:rPr>
                <w:rFonts w:ascii="宋体" w:hAnsi="宋体"/>
                <w:szCs w:val="21"/>
              </w:rPr>
              <w:t>基金主代码</w:t>
            </w:r>
          </w:p>
        </w:tc>
        <w:tc>
          <w:tcPr>
            <w:tcW w:w="5814" w:type="dxa"/>
            <w:vAlign w:val="center"/>
          </w:tcPr>
          <w:p w:rsidR="002D7E8E" w:rsidRPr="001C63E0" w:rsidRDefault="00815E5E" w:rsidP="000173AE">
            <w:pPr>
              <w:spacing w:line="360" w:lineRule="auto"/>
              <w:jc w:val="center"/>
              <w:rPr>
                <w:rFonts w:ascii="Arial" w:hAnsi="宋体" w:cs="Arial"/>
                <w:szCs w:val="21"/>
              </w:rPr>
            </w:pPr>
            <w:r w:rsidRPr="00815E5E">
              <w:rPr>
                <w:rFonts w:ascii="Arial" w:hAnsi="宋体" w:cs="Arial"/>
                <w:szCs w:val="21"/>
              </w:rPr>
              <w:t>002008</w:t>
            </w:r>
          </w:p>
        </w:tc>
      </w:tr>
      <w:tr w:rsidR="002D7E8E" w:rsidRPr="006F45A4" w:rsidTr="000173AE">
        <w:tc>
          <w:tcPr>
            <w:tcW w:w="3258" w:type="dxa"/>
            <w:vAlign w:val="center"/>
          </w:tcPr>
          <w:p w:rsidR="002D7E8E" w:rsidRPr="006F45A4" w:rsidRDefault="002D7E8E" w:rsidP="000173AE">
            <w:pPr>
              <w:spacing w:line="360" w:lineRule="auto"/>
              <w:rPr>
                <w:rFonts w:ascii="宋体" w:hAnsi="宋体"/>
                <w:szCs w:val="21"/>
              </w:rPr>
            </w:pPr>
            <w:r w:rsidRPr="006F45A4">
              <w:rPr>
                <w:rFonts w:ascii="宋体" w:hAnsi="宋体"/>
                <w:kern w:val="0"/>
                <w:szCs w:val="21"/>
              </w:rPr>
              <w:t>交易代码</w:t>
            </w:r>
          </w:p>
        </w:tc>
        <w:tc>
          <w:tcPr>
            <w:tcW w:w="5814" w:type="dxa"/>
            <w:vAlign w:val="center"/>
          </w:tcPr>
          <w:p w:rsidR="002D7E8E" w:rsidRPr="001C63E0" w:rsidRDefault="00815E5E" w:rsidP="000173AE">
            <w:pPr>
              <w:spacing w:line="360" w:lineRule="auto"/>
              <w:jc w:val="center"/>
              <w:rPr>
                <w:rFonts w:ascii="Arial" w:hAnsi="宋体" w:cs="Arial"/>
                <w:szCs w:val="21"/>
              </w:rPr>
            </w:pPr>
            <w:r w:rsidRPr="00815E5E">
              <w:rPr>
                <w:rFonts w:ascii="Arial" w:hAnsi="宋体" w:cs="Arial"/>
                <w:szCs w:val="21"/>
              </w:rPr>
              <w:t>002008</w:t>
            </w:r>
          </w:p>
        </w:tc>
      </w:tr>
      <w:tr w:rsidR="002D7E8E" w:rsidRPr="006F45A4" w:rsidTr="000173AE">
        <w:tc>
          <w:tcPr>
            <w:tcW w:w="3258" w:type="dxa"/>
            <w:vAlign w:val="center"/>
          </w:tcPr>
          <w:p w:rsidR="002D7E8E" w:rsidRPr="006F45A4" w:rsidRDefault="002D7E8E" w:rsidP="000173AE">
            <w:pPr>
              <w:spacing w:line="360" w:lineRule="auto"/>
              <w:rPr>
                <w:rFonts w:ascii="宋体" w:hAnsi="宋体"/>
                <w:kern w:val="0"/>
                <w:szCs w:val="21"/>
              </w:rPr>
            </w:pPr>
            <w:r w:rsidRPr="006F45A4">
              <w:rPr>
                <w:rFonts w:ascii="宋体" w:hAnsi="宋体"/>
                <w:szCs w:val="21"/>
              </w:rPr>
              <w:t>基金运作方式</w:t>
            </w:r>
          </w:p>
        </w:tc>
        <w:tc>
          <w:tcPr>
            <w:tcW w:w="5814" w:type="dxa"/>
            <w:vAlign w:val="center"/>
          </w:tcPr>
          <w:p w:rsidR="002D7E8E" w:rsidRPr="006F45A4" w:rsidRDefault="002D7E8E" w:rsidP="000173AE">
            <w:pPr>
              <w:spacing w:line="360" w:lineRule="auto"/>
              <w:jc w:val="center"/>
              <w:rPr>
                <w:rFonts w:ascii="宋体" w:hAnsi="宋体"/>
                <w:szCs w:val="21"/>
              </w:rPr>
            </w:pPr>
            <w:r w:rsidRPr="006F45A4">
              <w:rPr>
                <w:rFonts w:ascii="宋体" w:hAnsi="宋体"/>
                <w:szCs w:val="21"/>
              </w:rPr>
              <w:t>契约型开放式</w:t>
            </w:r>
          </w:p>
        </w:tc>
      </w:tr>
      <w:tr w:rsidR="002D7E8E" w:rsidRPr="006F45A4" w:rsidTr="000173AE">
        <w:tc>
          <w:tcPr>
            <w:tcW w:w="3258" w:type="dxa"/>
            <w:vAlign w:val="center"/>
          </w:tcPr>
          <w:p w:rsidR="002D7E8E" w:rsidRPr="006F45A4" w:rsidRDefault="002D7E8E" w:rsidP="000173AE">
            <w:pPr>
              <w:spacing w:line="360" w:lineRule="auto"/>
              <w:rPr>
                <w:rFonts w:ascii="宋体" w:hAnsi="宋体"/>
                <w:kern w:val="0"/>
                <w:szCs w:val="21"/>
              </w:rPr>
            </w:pPr>
            <w:r w:rsidRPr="006F45A4">
              <w:rPr>
                <w:rFonts w:ascii="宋体" w:hAnsi="宋体"/>
                <w:szCs w:val="21"/>
              </w:rPr>
              <w:t>基金合同生效日</w:t>
            </w:r>
          </w:p>
        </w:tc>
        <w:tc>
          <w:tcPr>
            <w:tcW w:w="5814" w:type="dxa"/>
            <w:vAlign w:val="center"/>
          </w:tcPr>
          <w:p w:rsidR="002D7E8E" w:rsidRPr="006F45A4" w:rsidRDefault="00815E5E" w:rsidP="000173AE">
            <w:pPr>
              <w:spacing w:line="360" w:lineRule="auto"/>
              <w:jc w:val="center"/>
              <w:rPr>
                <w:rFonts w:ascii="宋体" w:hAnsi="宋体"/>
                <w:szCs w:val="21"/>
              </w:rPr>
            </w:pPr>
            <w:r w:rsidRPr="00815E5E">
              <w:rPr>
                <w:rFonts w:ascii="宋体" w:hAnsi="宋体" w:hint="eastAsia"/>
                <w:szCs w:val="21"/>
              </w:rPr>
              <w:t>2015年11月19日</w:t>
            </w:r>
          </w:p>
        </w:tc>
      </w:tr>
      <w:tr w:rsidR="002D7E8E" w:rsidRPr="006F45A4" w:rsidTr="000173AE">
        <w:tc>
          <w:tcPr>
            <w:tcW w:w="3258" w:type="dxa"/>
            <w:vAlign w:val="center"/>
          </w:tcPr>
          <w:p w:rsidR="002D7E8E" w:rsidRPr="006F45A4" w:rsidRDefault="002D7E8E" w:rsidP="000173AE">
            <w:pPr>
              <w:spacing w:line="360" w:lineRule="auto"/>
              <w:rPr>
                <w:rFonts w:ascii="宋体" w:hAnsi="宋体"/>
                <w:kern w:val="0"/>
                <w:szCs w:val="21"/>
              </w:rPr>
            </w:pPr>
            <w:r w:rsidRPr="006F45A4">
              <w:rPr>
                <w:rFonts w:ascii="宋体" w:hAnsi="宋体"/>
                <w:szCs w:val="21"/>
              </w:rPr>
              <w:t>基金管理人</w:t>
            </w:r>
          </w:p>
        </w:tc>
        <w:tc>
          <w:tcPr>
            <w:tcW w:w="5814" w:type="dxa"/>
            <w:vAlign w:val="center"/>
          </w:tcPr>
          <w:p w:rsidR="002D7E8E" w:rsidRPr="006F45A4" w:rsidRDefault="002D7E8E" w:rsidP="000173AE">
            <w:pPr>
              <w:spacing w:line="360" w:lineRule="auto"/>
              <w:jc w:val="center"/>
              <w:rPr>
                <w:rFonts w:ascii="宋体" w:hAnsi="宋体"/>
                <w:szCs w:val="21"/>
              </w:rPr>
            </w:pPr>
            <w:r w:rsidRPr="006F45A4">
              <w:rPr>
                <w:rFonts w:ascii="宋体" w:hAnsi="宋体"/>
                <w:szCs w:val="21"/>
              </w:rPr>
              <w:t>博时基金管理有限公司</w:t>
            </w:r>
          </w:p>
        </w:tc>
      </w:tr>
      <w:tr w:rsidR="002D7E8E" w:rsidRPr="006F45A4" w:rsidTr="000173AE">
        <w:tc>
          <w:tcPr>
            <w:tcW w:w="3258" w:type="dxa"/>
            <w:vAlign w:val="center"/>
          </w:tcPr>
          <w:p w:rsidR="002D7E8E" w:rsidRPr="006F45A4" w:rsidRDefault="002D7E8E" w:rsidP="000173AE">
            <w:pPr>
              <w:spacing w:line="360" w:lineRule="auto"/>
              <w:rPr>
                <w:rFonts w:ascii="宋体" w:hAnsi="宋体"/>
                <w:kern w:val="0"/>
                <w:szCs w:val="21"/>
              </w:rPr>
            </w:pPr>
            <w:r w:rsidRPr="006F45A4">
              <w:rPr>
                <w:rFonts w:ascii="宋体" w:hAnsi="宋体"/>
                <w:szCs w:val="21"/>
              </w:rPr>
              <w:t>基金托管人</w:t>
            </w:r>
          </w:p>
        </w:tc>
        <w:tc>
          <w:tcPr>
            <w:tcW w:w="5814" w:type="dxa"/>
            <w:vAlign w:val="center"/>
          </w:tcPr>
          <w:p w:rsidR="002D7E8E" w:rsidRPr="006F45A4" w:rsidRDefault="00815E5E" w:rsidP="000173AE">
            <w:pPr>
              <w:spacing w:line="360" w:lineRule="auto"/>
              <w:jc w:val="center"/>
              <w:rPr>
                <w:rFonts w:ascii="宋体" w:hAnsi="宋体"/>
                <w:szCs w:val="21"/>
              </w:rPr>
            </w:pPr>
            <w:r>
              <w:rPr>
                <w:rFonts w:ascii="宋体" w:hAnsi="宋体" w:hint="eastAsia"/>
                <w:szCs w:val="21"/>
              </w:rPr>
              <w:t>宁波</w:t>
            </w:r>
            <w:r w:rsidR="002D7E8E" w:rsidRPr="006F45A4">
              <w:rPr>
                <w:rFonts w:ascii="宋体" w:hAnsi="宋体"/>
                <w:szCs w:val="21"/>
              </w:rPr>
              <w:t>银行股份有限公司</w:t>
            </w:r>
          </w:p>
        </w:tc>
      </w:tr>
      <w:tr w:rsidR="002D7E8E" w:rsidRPr="006F45A4" w:rsidTr="000173AE">
        <w:tc>
          <w:tcPr>
            <w:tcW w:w="3258" w:type="dxa"/>
            <w:vAlign w:val="center"/>
          </w:tcPr>
          <w:p w:rsidR="002D7E8E" w:rsidRPr="006F45A4" w:rsidRDefault="00C75C64" w:rsidP="000173AE">
            <w:pPr>
              <w:spacing w:line="360" w:lineRule="auto"/>
              <w:rPr>
                <w:rFonts w:ascii="宋体" w:hAnsi="宋体"/>
                <w:kern w:val="0"/>
                <w:szCs w:val="21"/>
              </w:rPr>
            </w:pPr>
            <w:r>
              <w:rPr>
                <w:rFonts w:ascii="宋体" w:hAnsi="宋体" w:hint="eastAsia"/>
                <w:szCs w:val="21"/>
              </w:rPr>
              <w:t>运作</w:t>
            </w:r>
            <w:r w:rsidR="002D7E8E" w:rsidRPr="006F45A4">
              <w:rPr>
                <w:rFonts w:ascii="宋体" w:hAnsi="宋体"/>
                <w:szCs w:val="21"/>
              </w:rPr>
              <w:t>期末基金份额总额</w:t>
            </w:r>
          </w:p>
        </w:tc>
        <w:tc>
          <w:tcPr>
            <w:tcW w:w="5814" w:type="dxa"/>
            <w:vAlign w:val="center"/>
          </w:tcPr>
          <w:p w:rsidR="002D7E8E" w:rsidRPr="006F45A4" w:rsidRDefault="00815E5E" w:rsidP="00815E5E">
            <w:pPr>
              <w:spacing w:line="360" w:lineRule="auto"/>
              <w:jc w:val="center"/>
              <w:rPr>
                <w:rFonts w:ascii="宋体" w:hAnsi="宋体"/>
                <w:szCs w:val="21"/>
              </w:rPr>
            </w:pPr>
            <w:r>
              <w:rPr>
                <w:rFonts w:ascii="宋体" w:hAnsi="宋体" w:hint="eastAsia"/>
                <w:szCs w:val="21"/>
              </w:rPr>
              <w:t>8</w:t>
            </w:r>
            <w:r w:rsidRPr="006F45A4">
              <w:rPr>
                <w:rFonts w:ascii="宋体" w:hAnsi="宋体"/>
                <w:szCs w:val="21"/>
              </w:rPr>
              <w:t>,</w:t>
            </w:r>
            <w:r>
              <w:rPr>
                <w:rFonts w:ascii="宋体" w:hAnsi="宋体" w:hint="eastAsia"/>
                <w:szCs w:val="21"/>
              </w:rPr>
              <w:t>126</w:t>
            </w:r>
            <w:r w:rsidRPr="006F45A4">
              <w:rPr>
                <w:rFonts w:ascii="宋体" w:hAnsi="宋体"/>
                <w:szCs w:val="21"/>
              </w:rPr>
              <w:t>,</w:t>
            </w:r>
            <w:r>
              <w:rPr>
                <w:rFonts w:ascii="宋体" w:hAnsi="宋体" w:hint="eastAsia"/>
                <w:szCs w:val="21"/>
              </w:rPr>
              <w:t>137.78</w:t>
            </w:r>
            <w:r w:rsidR="002D7E8E" w:rsidRPr="006F45A4">
              <w:rPr>
                <w:rFonts w:ascii="宋体" w:hAnsi="宋体"/>
                <w:szCs w:val="21"/>
              </w:rPr>
              <w:t>份</w:t>
            </w:r>
          </w:p>
        </w:tc>
      </w:tr>
    </w:tbl>
    <w:p w:rsidR="00EE1E53" w:rsidRPr="00EF5D5A" w:rsidRDefault="00F13EB3" w:rsidP="00990B5C">
      <w:pPr>
        <w:pStyle w:val="2"/>
        <w:spacing w:before="0" w:after="0"/>
        <w:rPr>
          <w:rFonts w:ascii="宋体" w:hAnsi="宋体"/>
          <w:kern w:val="0"/>
          <w:szCs w:val="24"/>
        </w:rPr>
      </w:pPr>
      <w:bookmarkStart w:id="27" w:name="_Toc361324846"/>
      <w:bookmarkStart w:id="28" w:name="_Toc409100045"/>
      <w:bookmarkStart w:id="29" w:name="_Toc409100408"/>
      <w:bookmarkStart w:id="30" w:name="_Toc476577247"/>
      <w:bookmarkStart w:id="31" w:name="_Toc483396830"/>
      <w:bookmarkStart w:id="32" w:name="_Toc484607303"/>
      <w:bookmarkStart w:id="33" w:name="_Toc484769798"/>
      <w:bookmarkStart w:id="34" w:name="_Toc519090343"/>
      <w:r w:rsidRPr="00EF5D5A">
        <w:rPr>
          <w:rFonts w:ascii="宋体" w:hAnsi="宋体"/>
          <w:kern w:val="0"/>
          <w:szCs w:val="24"/>
        </w:rPr>
        <w:t>2.2 基金产品说明</w:t>
      </w:r>
      <w:bookmarkEnd w:id="27"/>
      <w:bookmarkEnd w:id="28"/>
      <w:bookmarkEnd w:id="29"/>
      <w:bookmarkEnd w:id="30"/>
      <w:bookmarkEnd w:id="31"/>
      <w:bookmarkEnd w:id="32"/>
      <w:bookmarkEnd w:id="33"/>
      <w:bookmarkEnd w:id="34"/>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268"/>
        <w:gridCol w:w="6804"/>
      </w:tblGrid>
      <w:tr w:rsidR="002D7E8E" w:rsidRPr="006F45A4" w:rsidTr="000173AE">
        <w:tc>
          <w:tcPr>
            <w:tcW w:w="2268" w:type="dxa"/>
            <w:vAlign w:val="center"/>
          </w:tcPr>
          <w:p w:rsidR="002D7E8E" w:rsidRPr="006F45A4" w:rsidRDefault="002D7E8E" w:rsidP="000173AE">
            <w:pPr>
              <w:spacing w:line="360" w:lineRule="auto"/>
              <w:rPr>
                <w:rFonts w:ascii="宋体" w:hAnsi="宋体"/>
                <w:szCs w:val="21"/>
              </w:rPr>
            </w:pPr>
            <w:r w:rsidRPr="006F45A4">
              <w:rPr>
                <w:rFonts w:ascii="宋体" w:hAnsi="宋体"/>
                <w:szCs w:val="21"/>
              </w:rPr>
              <w:t>投资目标</w:t>
            </w:r>
          </w:p>
        </w:tc>
        <w:tc>
          <w:tcPr>
            <w:tcW w:w="6804" w:type="dxa"/>
            <w:vAlign w:val="center"/>
          </w:tcPr>
          <w:p w:rsidR="002D7E8E" w:rsidRPr="006F45A4" w:rsidRDefault="0027262C" w:rsidP="000173AE">
            <w:pPr>
              <w:spacing w:line="360" w:lineRule="auto"/>
              <w:rPr>
                <w:rFonts w:ascii="宋体" w:hAnsi="宋体"/>
                <w:szCs w:val="21"/>
              </w:rPr>
            </w:pPr>
            <w:r w:rsidRPr="0027262C">
              <w:rPr>
                <w:rFonts w:ascii="宋体" w:hAnsi="宋体" w:hint="eastAsia"/>
                <w:szCs w:val="21"/>
              </w:rPr>
              <w:t>在一定程度上控制组合净值波动率的前提下，力争长期内实现超越业绩比较基准的投资回报。</w:t>
            </w:r>
          </w:p>
        </w:tc>
      </w:tr>
      <w:tr w:rsidR="002D7E8E" w:rsidRPr="006F45A4" w:rsidTr="000173AE">
        <w:tc>
          <w:tcPr>
            <w:tcW w:w="2268" w:type="dxa"/>
            <w:vAlign w:val="center"/>
          </w:tcPr>
          <w:p w:rsidR="002D7E8E" w:rsidRPr="006F45A4" w:rsidRDefault="002D7E8E" w:rsidP="000173AE">
            <w:pPr>
              <w:spacing w:line="360" w:lineRule="auto"/>
              <w:rPr>
                <w:rFonts w:ascii="宋体" w:hAnsi="宋体"/>
                <w:szCs w:val="21"/>
              </w:rPr>
            </w:pPr>
            <w:r w:rsidRPr="006F45A4">
              <w:rPr>
                <w:rFonts w:ascii="宋体" w:hAnsi="宋体"/>
                <w:szCs w:val="21"/>
              </w:rPr>
              <w:t>投资策略</w:t>
            </w:r>
          </w:p>
        </w:tc>
        <w:tc>
          <w:tcPr>
            <w:tcW w:w="6804" w:type="dxa"/>
            <w:vAlign w:val="center"/>
          </w:tcPr>
          <w:p w:rsidR="002D7E8E" w:rsidRPr="006F45A4" w:rsidRDefault="0027262C" w:rsidP="000173AE">
            <w:pPr>
              <w:spacing w:line="360" w:lineRule="auto"/>
              <w:rPr>
                <w:rFonts w:ascii="宋体" w:hAnsi="宋体"/>
                <w:szCs w:val="21"/>
              </w:rPr>
            </w:pPr>
            <w:r w:rsidRPr="0027262C">
              <w:rPr>
                <w:rFonts w:ascii="宋体" w:hAnsi="宋体" w:hint="eastAsia"/>
                <w:szCs w:val="21"/>
              </w:rPr>
              <w:t>本基金通过宏观周期研究、行业周期研究、公司研究相结合，通过定量分析增强组合策略操作的方法，确定资产在基础配置、行业配置、公司配置结构上的比例。本基金充分发挥基金管理人长期积累的行业、公司研究成果，利用自主开发的信用分析系统，深入挖掘价值被低估的标的券种，以尽量获取最大化的信用溢价。</w:t>
            </w:r>
          </w:p>
        </w:tc>
      </w:tr>
      <w:tr w:rsidR="002D7E8E" w:rsidRPr="006F45A4" w:rsidTr="000173AE">
        <w:tc>
          <w:tcPr>
            <w:tcW w:w="2268" w:type="dxa"/>
            <w:vAlign w:val="center"/>
          </w:tcPr>
          <w:p w:rsidR="002D7E8E" w:rsidRPr="006F45A4" w:rsidRDefault="002D7E8E" w:rsidP="000173AE">
            <w:pPr>
              <w:spacing w:line="360" w:lineRule="auto"/>
              <w:rPr>
                <w:rFonts w:ascii="宋体" w:hAnsi="宋体"/>
                <w:szCs w:val="21"/>
              </w:rPr>
            </w:pPr>
            <w:r w:rsidRPr="006F45A4">
              <w:rPr>
                <w:rFonts w:ascii="宋体" w:hAnsi="宋体"/>
                <w:szCs w:val="21"/>
              </w:rPr>
              <w:t>业绩比较基准</w:t>
            </w:r>
          </w:p>
        </w:tc>
        <w:tc>
          <w:tcPr>
            <w:tcW w:w="6804" w:type="dxa"/>
            <w:vAlign w:val="center"/>
          </w:tcPr>
          <w:p w:rsidR="002D7E8E" w:rsidRPr="006F45A4" w:rsidRDefault="0027262C" w:rsidP="0027262C">
            <w:pPr>
              <w:spacing w:line="360" w:lineRule="auto"/>
              <w:rPr>
                <w:rFonts w:ascii="宋体" w:hAnsi="宋体"/>
                <w:szCs w:val="21"/>
              </w:rPr>
            </w:pPr>
            <w:r w:rsidRPr="0027262C">
              <w:rPr>
                <w:rFonts w:ascii="宋体" w:hAnsi="宋体" w:hint="eastAsia"/>
                <w:szCs w:val="21"/>
              </w:rPr>
              <w:t>一年期银行定期存款收益率（税后）+1.2%。</w:t>
            </w:r>
          </w:p>
        </w:tc>
      </w:tr>
      <w:tr w:rsidR="002D7E8E" w:rsidRPr="006F45A4" w:rsidTr="000173AE">
        <w:tc>
          <w:tcPr>
            <w:tcW w:w="2268" w:type="dxa"/>
            <w:vAlign w:val="center"/>
          </w:tcPr>
          <w:p w:rsidR="002D7E8E" w:rsidRPr="006F45A4" w:rsidRDefault="002D7E8E" w:rsidP="000173AE">
            <w:pPr>
              <w:spacing w:line="360" w:lineRule="auto"/>
              <w:rPr>
                <w:rFonts w:ascii="宋体" w:hAnsi="宋体"/>
                <w:szCs w:val="21"/>
              </w:rPr>
            </w:pPr>
            <w:r w:rsidRPr="006F45A4">
              <w:rPr>
                <w:rFonts w:ascii="宋体" w:hAnsi="宋体"/>
                <w:szCs w:val="21"/>
              </w:rPr>
              <w:t>风险收益特征</w:t>
            </w:r>
          </w:p>
        </w:tc>
        <w:tc>
          <w:tcPr>
            <w:tcW w:w="6804" w:type="dxa"/>
            <w:vAlign w:val="center"/>
          </w:tcPr>
          <w:p w:rsidR="002D7E8E" w:rsidRPr="006F45A4" w:rsidRDefault="0027262C" w:rsidP="000173AE">
            <w:pPr>
              <w:spacing w:line="360" w:lineRule="auto"/>
              <w:rPr>
                <w:rFonts w:ascii="宋体" w:hAnsi="宋体"/>
                <w:szCs w:val="21"/>
              </w:rPr>
            </w:pPr>
            <w:r w:rsidRPr="0027262C">
              <w:rPr>
                <w:rFonts w:ascii="宋体" w:hAnsi="宋体" w:hint="eastAsia"/>
                <w:szCs w:val="21"/>
              </w:rPr>
              <w:t>本基金为债券型基金，预期收益和预期风险高于货币市场基金，但低于混合型基金、股票型基金，属于中等预期风险/收益的产品。</w:t>
            </w:r>
          </w:p>
        </w:tc>
      </w:tr>
    </w:tbl>
    <w:p w:rsidR="00EE1E53" w:rsidRPr="00E83168" w:rsidRDefault="00E26438" w:rsidP="005113EA">
      <w:pPr>
        <w:pStyle w:val="1"/>
        <w:keepNext/>
        <w:keepLines/>
        <w:widowControl w:val="0"/>
        <w:spacing w:beforeLines="100" w:afterLines="100" w:line="360" w:lineRule="auto"/>
        <w:jc w:val="center"/>
        <w:rPr>
          <w:rFonts w:ascii="宋体" w:hAnsi="宋体"/>
          <w:b/>
          <w:kern w:val="2"/>
          <w:sz w:val="28"/>
          <w:szCs w:val="28"/>
          <w:lang w:val="en-US"/>
        </w:rPr>
      </w:pPr>
      <w:bookmarkStart w:id="35" w:name="_Toc225498250"/>
      <w:bookmarkStart w:id="36" w:name="_Toc361324850"/>
      <w:bookmarkStart w:id="37" w:name="_Toc409100412"/>
      <w:bookmarkStart w:id="38" w:name="_Toc409100049"/>
      <w:bookmarkStart w:id="39" w:name="_Toc519090344"/>
      <w:r w:rsidRPr="00EF5D5A">
        <w:rPr>
          <w:rStyle w:val="2CharCharChar"/>
          <w:rFonts w:ascii="宋体" w:hAnsi="宋体"/>
        </w:rPr>
        <w:t>3</w:t>
      </w:r>
      <w:bookmarkEnd w:id="35"/>
      <w:bookmarkEnd w:id="36"/>
      <w:bookmarkEnd w:id="37"/>
      <w:bookmarkEnd w:id="38"/>
      <w:r w:rsidR="00E83168">
        <w:rPr>
          <w:rStyle w:val="2CharCharChar"/>
          <w:rFonts w:ascii="宋体" w:hAnsi="宋体" w:hint="eastAsia"/>
        </w:rPr>
        <w:t>、基金运作情况说明</w:t>
      </w:r>
      <w:bookmarkEnd w:id="39"/>
    </w:p>
    <w:p w:rsidR="0027262C" w:rsidRDefault="0027262C" w:rsidP="00F9071B">
      <w:pPr>
        <w:spacing w:line="360" w:lineRule="auto"/>
        <w:ind w:firstLineChars="200" w:firstLine="480"/>
        <w:rPr>
          <w:rFonts w:ascii="宋体" w:hAnsi="宋体"/>
          <w:color w:val="000000"/>
          <w:sz w:val="24"/>
        </w:rPr>
      </w:pPr>
      <w:r w:rsidRPr="0027262C">
        <w:rPr>
          <w:rFonts w:ascii="宋体" w:hAnsi="宋体" w:hint="eastAsia"/>
          <w:color w:val="000000"/>
          <w:sz w:val="24"/>
        </w:rPr>
        <w:t>博时裕晟纯债债券型证券投资基金(以下简称“本基金”)经中国证券监督管理委员会(以下简称“中国证监会”)证监许可[2015]2502号《关于准予博时裕晟纯债债券型证券投资基金注册的批复》</w:t>
      </w:r>
      <w:r w:rsidR="0078009C">
        <w:rPr>
          <w:rFonts w:ascii="宋体" w:hAnsi="宋体" w:hint="eastAsia"/>
          <w:color w:val="000000"/>
          <w:sz w:val="24"/>
        </w:rPr>
        <w:t>注册</w:t>
      </w:r>
      <w:r w:rsidRPr="0027262C">
        <w:rPr>
          <w:rFonts w:ascii="宋体" w:hAnsi="宋体" w:hint="eastAsia"/>
          <w:color w:val="000000"/>
          <w:sz w:val="24"/>
        </w:rPr>
        <w:t>，由博时基金管理有限公司依照《中华人民共和国证券投资基金法》和《博时裕晟纯债债券型证券投资基金基金合同》负责公开募集。本基金为契约型开放式，存续期限不定</w:t>
      </w:r>
      <w:r w:rsidR="0078009C">
        <w:rPr>
          <w:rFonts w:ascii="宋体" w:hAnsi="宋体" w:hint="eastAsia"/>
          <w:color w:val="000000"/>
          <w:sz w:val="24"/>
        </w:rPr>
        <w:t>期</w:t>
      </w:r>
      <w:r w:rsidRPr="0027262C">
        <w:rPr>
          <w:rFonts w:ascii="宋体" w:hAnsi="宋体" w:hint="eastAsia"/>
          <w:color w:val="000000"/>
          <w:sz w:val="24"/>
        </w:rPr>
        <w:t>，首次设立募集不包括认购资金利息共募集200,023,979.36元，业经普华永道中天会计师事务所(特殊普通合伙)普华永道中天验字(2015)第1288号验资报告予以验证。经向中国证监会备案，《博时裕晟纯债债券型证券投资基金基金合同》于2015年11月19日正式生效，基金合同生效日的基金份额总额为200,023,979.43份基金份额，其中认购资金利息折合0.07份基金份额。本基金的基金管理人为博时基金管理有限公司，基金托管人为宁波银行股份有限公司。</w:t>
      </w:r>
    </w:p>
    <w:p w:rsidR="00F9071B" w:rsidRPr="00F9071B" w:rsidRDefault="00F9071B" w:rsidP="00F9071B">
      <w:pPr>
        <w:spacing w:line="360" w:lineRule="auto"/>
        <w:ind w:firstLineChars="200" w:firstLine="480"/>
        <w:rPr>
          <w:rFonts w:ascii="宋体" w:hAnsi="宋体"/>
          <w:color w:val="000000"/>
          <w:sz w:val="24"/>
        </w:rPr>
      </w:pPr>
      <w:r w:rsidRPr="00F9071B">
        <w:rPr>
          <w:rFonts w:ascii="宋体" w:hAnsi="宋体" w:hint="eastAsia"/>
          <w:color w:val="000000"/>
          <w:sz w:val="24"/>
        </w:rPr>
        <w:t>自</w:t>
      </w:r>
      <w:r w:rsidR="00145650" w:rsidRPr="00145650">
        <w:rPr>
          <w:rFonts w:ascii="宋体" w:hAnsi="宋体" w:hint="eastAsia"/>
          <w:color w:val="000000"/>
          <w:sz w:val="24"/>
        </w:rPr>
        <w:t>201</w:t>
      </w:r>
      <w:r w:rsidR="0027262C">
        <w:rPr>
          <w:rFonts w:ascii="宋体" w:hAnsi="宋体" w:hint="eastAsia"/>
          <w:color w:val="000000"/>
          <w:sz w:val="24"/>
        </w:rPr>
        <w:t>5</w:t>
      </w:r>
      <w:r w:rsidR="00145650" w:rsidRPr="00145650">
        <w:rPr>
          <w:rFonts w:ascii="宋体" w:hAnsi="宋体" w:hint="eastAsia"/>
          <w:color w:val="000000"/>
          <w:sz w:val="24"/>
        </w:rPr>
        <w:t>年</w:t>
      </w:r>
      <w:r w:rsidR="0027262C">
        <w:rPr>
          <w:rFonts w:ascii="宋体" w:hAnsi="宋体" w:hint="eastAsia"/>
          <w:color w:val="000000"/>
          <w:sz w:val="24"/>
        </w:rPr>
        <w:t>11</w:t>
      </w:r>
      <w:r w:rsidR="00145650" w:rsidRPr="00145650">
        <w:rPr>
          <w:rFonts w:ascii="宋体" w:hAnsi="宋体" w:hint="eastAsia"/>
          <w:color w:val="000000"/>
          <w:sz w:val="24"/>
        </w:rPr>
        <w:t>月</w:t>
      </w:r>
      <w:r w:rsidR="0027262C">
        <w:rPr>
          <w:rFonts w:ascii="宋体" w:hAnsi="宋体" w:hint="eastAsia"/>
          <w:color w:val="000000"/>
          <w:sz w:val="24"/>
        </w:rPr>
        <w:t>19</w:t>
      </w:r>
      <w:r w:rsidR="00145650" w:rsidRPr="00145650">
        <w:rPr>
          <w:rFonts w:ascii="宋体" w:hAnsi="宋体" w:hint="eastAsia"/>
          <w:color w:val="000000"/>
          <w:sz w:val="24"/>
        </w:rPr>
        <w:t>日</w:t>
      </w:r>
      <w:r w:rsidRPr="00F9071B">
        <w:rPr>
          <w:rFonts w:ascii="宋体" w:hAnsi="宋体" w:hint="eastAsia"/>
          <w:color w:val="000000"/>
          <w:sz w:val="24"/>
        </w:rPr>
        <w:t>至</w:t>
      </w:r>
      <w:r>
        <w:rPr>
          <w:rFonts w:ascii="宋体" w:hAnsi="宋体" w:hint="eastAsia"/>
          <w:color w:val="000000"/>
          <w:sz w:val="24"/>
        </w:rPr>
        <w:t xml:space="preserve"> 201</w:t>
      </w:r>
      <w:r w:rsidR="005F1344">
        <w:rPr>
          <w:rFonts w:ascii="宋体" w:hAnsi="宋体" w:hint="eastAsia"/>
          <w:color w:val="000000"/>
          <w:sz w:val="24"/>
        </w:rPr>
        <w:t>8</w:t>
      </w:r>
      <w:r w:rsidRPr="00F9071B">
        <w:rPr>
          <w:rFonts w:ascii="宋体" w:hAnsi="宋体" w:hint="eastAsia"/>
          <w:color w:val="000000"/>
          <w:sz w:val="24"/>
        </w:rPr>
        <w:t xml:space="preserve">年 </w:t>
      </w:r>
      <w:r w:rsidR="0027262C">
        <w:rPr>
          <w:rFonts w:ascii="宋体" w:hAnsi="宋体" w:hint="eastAsia"/>
          <w:color w:val="000000"/>
          <w:sz w:val="24"/>
        </w:rPr>
        <w:t>6</w:t>
      </w:r>
      <w:r w:rsidRPr="00F9071B">
        <w:rPr>
          <w:rFonts w:ascii="宋体" w:hAnsi="宋体" w:hint="eastAsia"/>
          <w:color w:val="000000"/>
          <w:sz w:val="24"/>
        </w:rPr>
        <w:t>月</w:t>
      </w:r>
      <w:r w:rsidR="0027262C">
        <w:rPr>
          <w:rFonts w:ascii="宋体" w:hAnsi="宋体" w:hint="eastAsia"/>
          <w:color w:val="000000"/>
          <w:sz w:val="24"/>
        </w:rPr>
        <w:t>22</w:t>
      </w:r>
      <w:r w:rsidRPr="00F9071B">
        <w:rPr>
          <w:rFonts w:ascii="宋体" w:hAnsi="宋体" w:hint="eastAsia"/>
          <w:color w:val="000000"/>
          <w:sz w:val="24"/>
        </w:rPr>
        <w:t>日期间，本基金按</w:t>
      </w:r>
      <w:r w:rsidR="003B4650">
        <w:rPr>
          <w:rFonts w:ascii="宋体" w:hAnsi="宋体" w:hint="eastAsia"/>
          <w:color w:val="000000"/>
          <w:sz w:val="24"/>
        </w:rPr>
        <w:t>基金</w:t>
      </w:r>
      <w:r w:rsidRPr="00F9071B">
        <w:rPr>
          <w:rFonts w:ascii="宋体" w:hAnsi="宋体" w:hint="eastAsia"/>
          <w:color w:val="000000"/>
          <w:sz w:val="24"/>
        </w:rPr>
        <w:t>合同正常运作。</w:t>
      </w:r>
    </w:p>
    <w:p w:rsidR="00232334" w:rsidRDefault="00232334" w:rsidP="002A4289">
      <w:pPr>
        <w:spacing w:line="360" w:lineRule="auto"/>
        <w:ind w:firstLineChars="200" w:firstLine="480"/>
        <w:rPr>
          <w:rFonts w:ascii="宋体" w:hAnsi="宋体"/>
          <w:color w:val="000000"/>
          <w:sz w:val="24"/>
        </w:rPr>
      </w:pPr>
      <w:bookmarkStart w:id="40" w:name="_Toc361324872"/>
      <w:bookmarkStart w:id="41" w:name="_Toc409100436"/>
      <w:bookmarkStart w:id="42" w:name="_Toc409100073"/>
    </w:p>
    <w:p w:rsidR="00EE1E53" w:rsidRPr="00EF5D5A" w:rsidRDefault="00856C42" w:rsidP="005113EA">
      <w:pPr>
        <w:pStyle w:val="1"/>
        <w:keepNext/>
        <w:keepLines/>
        <w:widowControl w:val="0"/>
        <w:spacing w:beforeLines="100" w:afterLines="100" w:line="360" w:lineRule="auto"/>
        <w:jc w:val="center"/>
        <w:rPr>
          <w:rStyle w:val="2CharCharChar"/>
          <w:rFonts w:ascii="宋体" w:hAnsi="宋体"/>
        </w:rPr>
      </w:pPr>
      <w:bookmarkStart w:id="43" w:name="_Toc519090345"/>
      <w:r>
        <w:rPr>
          <w:rStyle w:val="2CharCharChar"/>
          <w:rFonts w:ascii="宋体" w:hAnsi="宋体" w:hint="eastAsia"/>
        </w:rPr>
        <w:t>4</w:t>
      </w:r>
      <w:r w:rsidR="00F9071B" w:rsidRPr="00130B1F">
        <w:rPr>
          <w:rStyle w:val="2CharCharChar"/>
          <w:rFonts w:ascii="宋体" w:hAnsi="宋体" w:hint="eastAsia"/>
        </w:rPr>
        <w:t>、</w:t>
      </w:r>
      <w:bookmarkEnd w:id="40"/>
      <w:bookmarkEnd w:id="41"/>
      <w:bookmarkEnd w:id="42"/>
      <w:r w:rsidR="009C415D">
        <w:rPr>
          <w:rStyle w:val="2CharCharChar"/>
          <w:rFonts w:ascii="宋体" w:hAnsi="宋体" w:hint="eastAsia"/>
        </w:rPr>
        <w:t>财务报告</w:t>
      </w:r>
      <w:bookmarkEnd w:id="43"/>
    </w:p>
    <w:p w:rsidR="00EE1E53" w:rsidRPr="00EF5D5A" w:rsidRDefault="00856C42">
      <w:pPr>
        <w:pStyle w:val="2"/>
        <w:spacing w:before="0" w:after="0"/>
        <w:rPr>
          <w:rFonts w:ascii="宋体" w:hAnsi="宋体"/>
          <w:kern w:val="0"/>
          <w:szCs w:val="24"/>
        </w:rPr>
      </w:pPr>
      <w:bookmarkStart w:id="44" w:name="_Toc361324873"/>
      <w:bookmarkStart w:id="45" w:name="_Toc225498268"/>
      <w:bookmarkStart w:id="46" w:name="_Toc409100074"/>
      <w:bookmarkStart w:id="47" w:name="_Toc409100437"/>
      <w:bookmarkStart w:id="48" w:name="_Toc476577275"/>
      <w:bookmarkStart w:id="49" w:name="_Toc483396838"/>
      <w:bookmarkStart w:id="50" w:name="_Toc484607311"/>
      <w:bookmarkStart w:id="51" w:name="_Toc484769806"/>
      <w:bookmarkStart w:id="52" w:name="_Toc519090346"/>
      <w:r>
        <w:rPr>
          <w:rFonts w:ascii="宋体" w:hAnsi="宋体" w:hint="eastAsia"/>
          <w:kern w:val="0"/>
          <w:szCs w:val="24"/>
        </w:rPr>
        <w:t>4</w:t>
      </w:r>
      <w:r w:rsidR="00F13EB3" w:rsidRPr="00EF5D5A">
        <w:rPr>
          <w:rFonts w:ascii="宋体" w:hAnsi="宋体"/>
          <w:kern w:val="0"/>
          <w:szCs w:val="24"/>
        </w:rPr>
        <w:t>.1 资产负债表</w:t>
      </w:r>
      <w:bookmarkEnd w:id="44"/>
      <w:bookmarkEnd w:id="45"/>
      <w:bookmarkEnd w:id="46"/>
      <w:bookmarkEnd w:id="47"/>
      <w:bookmarkEnd w:id="48"/>
      <w:bookmarkEnd w:id="49"/>
      <w:bookmarkEnd w:id="50"/>
      <w:bookmarkEnd w:id="51"/>
      <w:r>
        <w:rPr>
          <w:rFonts w:ascii="宋体" w:hAnsi="宋体" w:hint="eastAsia"/>
          <w:kern w:val="0"/>
          <w:szCs w:val="24"/>
        </w:rPr>
        <w:t>(已审计)</w:t>
      </w:r>
      <w:bookmarkEnd w:id="52"/>
    </w:p>
    <w:p w:rsidR="000173AE" w:rsidRDefault="00F13EB3" w:rsidP="00DE2F11">
      <w:pPr>
        <w:autoSpaceDE w:val="0"/>
        <w:autoSpaceDN w:val="0"/>
        <w:adjustRightInd w:val="0"/>
        <w:spacing w:before="29" w:line="360" w:lineRule="auto"/>
        <w:ind w:left="15" w:right="420"/>
        <w:jc w:val="right"/>
        <w:rPr>
          <w:rFonts w:ascii="宋体" w:hAnsi="宋体"/>
          <w:color w:val="000000" w:themeColor="text1"/>
          <w:kern w:val="0"/>
          <w:szCs w:val="21"/>
        </w:rPr>
      </w:pPr>
      <w:r w:rsidRPr="00EF5D5A">
        <w:rPr>
          <w:rFonts w:ascii="宋体" w:hAnsi="宋体"/>
          <w:color w:val="000000" w:themeColor="text1"/>
          <w:kern w:val="0"/>
          <w:szCs w:val="21"/>
        </w:rPr>
        <w:t>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30"/>
        <w:gridCol w:w="3956"/>
      </w:tblGrid>
      <w:tr w:rsidR="0027262C" w:rsidRPr="00F559FB" w:rsidTr="00BA57B7">
        <w:trPr>
          <w:cantSplit/>
        </w:trPr>
        <w:tc>
          <w:tcPr>
            <w:tcW w:w="2870" w:type="pct"/>
            <w:tcBorders>
              <w:top w:val="single" w:sz="4" w:space="0" w:color="auto"/>
            </w:tcBorders>
            <w:vAlign w:val="bottom"/>
          </w:tcPr>
          <w:p w:rsidR="0027262C" w:rsidRPr="00F559FB" w:rsidRDefault="0027262C" w:rsidP="0027262C">
            <w:pPr>
              <w:pStyle w:val="af0"/>
              <w:spacing w:before="0" w:beforeAutospacing="0" w:after="0" w:afterAutospacing="0"/>
              <w:jc w:val="center"/>
              <w:rPr>
                <w:rFonts w:ascii="Arial" w:hAnsi="Arial" w:cs="Arial"/>
                <w:b/>
              </w:rPr>
            </w:pPr>
            <w:r w:rsidRPr="00F559FB">
              <w:rPr>
                <w:rFonts w:ascii="Arial" w:hAnsi="Arial" w:cs="Arial"/>
                <w:b/>
              </w:rPr>
              <w:t>资产</w:t>
            </w:r>
          </w:p>
        </w:tc>
        <w:tc>
          <w:tcPr>
            <w:tcW w:w="2130" w:type="pct"/>
            <w:tcBorders>
              <w:top w:val="single" w:sz="4" w:space="0" w:color="auto"/>
            </w:tcBorders>
            <w:vAlign w:val="bottom"/>
          </w:tcPr>
          <w:p w:rsidR="0027262C" w:rsidRPr="00F559FB" w:rsidRDefault="0027262C" w:rsidP="0027262C">
            <w:pPr>
              <w:pStyle w:val="af0"/>
              <w:spacing w:before="0" w:beforeAutospacing="0" w:after="0" w:afterAutospacing="0"/>
              <w:ind w:left="-110" w:right="-84"/>
              <w:jc w:val="center"/>
              <w:rPr>
                <w:rFonts w:ascii="Arial" w:hAnsi="Arial" w:cs="Arial"/>
                <w:b/>
              </w:rPr>
            </w:pPr>
            <w:r w:rsidRPr="00F559FB">
              <w:rPr>
                <w:rFonts w:ascii="Arial" w:hAnsi="Arial" w:cs="Arial" w:hint="eastAsia"/>
                <w:b/>
              </w:rPr>
              <w:t>本期末</w:t>
            </w:r>
          </w:p>
          <w:p w:rsidR="0027262C" w:rsidRPr="00F559FB" w:rsidRDefault="0027262C" w:rsidP="0027262C">
            <w:pPr>
              <w:pStyle w:val="af0"/>
              <w:spacing w:before="0" w:beforeAutospacing="0" w:after="0" w:afterAutospacing="0"/>
              <w:ind w:left="-110" w:right="-84"/>
              <w:jc w:val="center"/>
              <w:rPr>
                <w:rFonts w:ascii="Arial" w:hAnsi="Arial" w:cs="Arial"/>
                <w:b/>
              </w:rPr>
            </w:pPr>
            <w:r w:rsidRPr="00F559FB">
              <w:rPr>
                <w:rFonts w:ascii="Arial" w:hAnsi="Arial" w:cs="Arial"/>
                <w:b/>
              </w:rPr>
              <w:t>2018</w:t>
            </w:r>
            <w:r w:rsidRPr="00F559FB">
              <w:rPr>
                <w:rFonts w:ascii="Arial" w:hAnsi="Arial" w:cs="Arial"/>
                <w:b/>
              </w:rPr>
              <w:t>年</w:t>
            </w:r>
            <w:r>
              <w:rPr>
                <w:rFonts w:ascii="Arial" w:hAnsi="Arial" w:cs="Arial"/>
                <w:b/>
              </w:rPr>
              <w:t>6</w:t>
            </w:r>
            <w:r>
              <w:rPr>
                <w:rFonts w:ascii="Arial" w:hAnsi="Arial" w:cs="Arial"/>
                <w:b/>
              </w:rPr>
              <w:t>月</w:t>
            </w:r>
            <w:r>
              <w:rPr>
                <w:rFonts w:ascii="Arial" w:hAnsi="Arial" w:cs="Arial"/>
                <w:b/>
              </w:rPr>
              <w:t>22</w:t>
            </w:r>
            <w:r>
              <w:rPr>
                <w:rFonts w:ascii="Arial" w:hAnsi="Arial" w:cs="Arial"/>
                <w:b/>
              </w:rPr>
              <w:t>日</w:t>
            </w:r>
          </w:p>
          <w:p w:rsidR="0027262C" w:rsidRPr="00F559FB" w:rsidRDefault="0027262C" w:rsidP="0027262C">
            <w:pPr>
              <w:pStyle w:val="af0"/>
              <w:spacing w:before="0" w:beforeAutospacing="0" w:after="0" w:afterAutospacing="0"/>
              <w:ind w:left="-110" w:right="-84"/>
              <w:jc w:val="center"/>
              <w:rPr>
                <w:rFonts w:ascii="Arial" w:hAnsi="Arial" w:cs="Arial"/>
                <w:b/>
              </w:rPr>
            </w:pPr>
            <w:r w:rsidRPr="00F559FB">
              <w:rPr>
                <w:rFonts w:ascii="Arial" w:hAnsi="Arial" w:cs="Arial" w:hint="eastAsia"/>
                <w:b/>
              </w:rPr>
              <w:t>(</w:t>
            </w:r>
            <w:r w:rsidRPr="00F559FB">
              <w:rPr>
                <w:rFonts w:ascii="Arial" w:hAnsi="Arial" w:cs="Arial" w:hint="eastAsia"/>
                <w:b/>
              </w:rPr>
              <w:t>基金</w:t>
            </w:r>
            <w:r w:rsidRPr="00F559FB">
              <w:rPr>
                <w:rFonts w:ascii="Arial" w:hAnsi="Arial" w:cs="Arial"/>
                <w:b/>
              </w:rPr>
              <w:t>最后运作日</w:t>
            </w:r>
            <w:r w:rsidRPr="00F559FB">
              <w:rPr>
                <w:rFonts w:ascii="Arial" w:hAnsi="Arial" w:cs="Arial" w:hint="eastAsia"/>
                <w:b/>
              </w:rPr>
              <w:t>)</w:t>
            </w:r>
          </w:p>
        </w:tc>
      </w:tr>
      <w:tr w:rsidR="0027262C" w:rsidRPr="00F559FB" w:rsidTr="00BA57B7">
        <w:trPr>
          <w:cantSplit/>
        </w:trPr>
        <w:tc>
          <w:tcPr>
            <w:tcW w:w="2870" w:type="pct"/>
            <w:vAlign w:val="bottom"/>
          </w:tcPr>
          <w:p w:rsidR="0027262C" w:rsidRPr="00F559FB" w:rsidRDefault="0027262C" w:rsidP="0027262C">
            <w:pPr>
              <w:pStyle w:val="af0"/>
              <w:spacing w:before="0" w:beforeAutospacing="0" w:after="0" w:afterAutospacing="0"/>
              <w:rPr>
                <w:rFonts w:ascii="Arial" w:hAnsi="Arial" w:cs="Arial"/>
                <w:b/>
              </w:rPr>
            </w:pPr>
            <w:r w:rsidRPr="00F559FB">
              <w:rPr>
                <w:rFonts w:ascii="Arial" w:hAnsi="Arial" w:cs="Arial"/>
                <w:b/>
              </w:rPr>
              <w:t>资产：</w:t>
            </w:r>
          </w:p>
        </w:tc>
        <w:tc>
          <w:tcPr>
            <w:tcW w:w="2130" w:type="pct"/>
            <w:vAlign w:val="bottom"/>
          </w:tcPr>
          <w:p w:rsidR="0027262C" w:rsidRPr="00F559FB" w:rsidRDefault="0027262C" w:rsidP="0027262C">
            <w:pPr>
              <w:pStyle w:val="af0"/>
              <w:spacing w:before="0" w:beforeAutospacing="0" w:after="0" w:afterAutospacing="0"/>
              <w:rPr>
                <w:rFonts w:ascii="Arial" w:hAnsi="Arial" w:cs="Arial"/>
              </w:rPr>
            </w:pPr>
          </w:p>
        </w:tc>
      </w:tr>
      <w:tr w:rsidR="0027262C" w:rsidRPr="00F559FB" w:rsidTr="00BA57B7">
        <w:trPr>
          <w:cantSplit/>
        </w:trPr>
        <w:tc>
          <w:tcPr>
            <w:tcW w:w="2870" w:type="pct"/>
            <w:vAlign w:val="center"/>
          </w:tcPr>
          <w:p w:rsidR="0027262C" w:rsidRPr="00F559FB" w:rsidRDefault="0027262C" w:rsidP="0027262C">
            <w:pPr>
              <w:pStyle w:val="af0"/>
              <w:spacing w:before="0" w:beforeAutospacing="0" w:after="0" w:afterAutospacing="0"/>
              <w:rPr>
                <w:rFonts w:ascii="Arial" w:hAnsi="Arial" w:cs="Arial"/>
              </w:rPr>
            </w:pPr>
            <w:r w:rsidRPr="00F559FB">
              <w:rPr>
                <w:rFonts w:ascii="Arial" w:hAnsi="Arial" w:cs="Arial"/>
              </w:rPr>
              <w:t>银行存款</w:t>
            </w:r>
          </w:p>
        </w:tc>
        <w:tc>
          <w:tcPr>
            <w:tcW w:w="2130" w:type="pct"/>
            <w:vAlign w:val="bottom"/>
          </w:tcPr>
          <w:p w:rsidR="0027262C" w:rsidRPr="00F559FB" w:rsidRDefault="0027262C" w:rsidP="00BA57B7">
            <w:pPr>
              <w:tabs>
                <w:tab w:val="decimal" w:pos="1621"/>
              </w:tabs>
              <w:jc w:val="right"/>
              <w:rPr>
                <w:rFonts w:ascii="Arial" w:hAnsi="Arial" w:cs="Arial"/>
                <w:sz w:val="24"/>
              </w:rPr>
            </w:pPr>
            <w:r w:rsidRPr="002808CC">
              <w:rPr>
                <w:rFonts w:ascii="Arial" w:hAnsi="Arial" w:cs="Arial"/>
                <w:sz w:val="24"/>
              </w:rPr>
              <w:t>1,316,992.14</w:t>
            </w:r>
          </w:p>
        </w:tc>
      </w:tr>
      <w:tr w:rsidR="0027262C" w:rsidRPr="00F559FB" w:rsidTr="00BA57B7">
        <w:trPr>
          <w:cantSplit/>
        </w:trPr>
        <w:tc>
          <w:tcPr>
            <w:tcW w:w="2870" w:type="pct"/>
            <w:vAlign w:val="center"/>
          </w:tcPr>
          <w:p w:rsidR="0027262C" w:rsidRPr="00F559FB" w:rsidRDefault="0027262C" w:rsidP="0027262C">
            <w:pPr>
              <w:pStyle w:val="af0"/>
              <w:spacing w:before="0" w:beforeAutospacing="0" w:after="0" w:afterAutospacing="0"/>
              <w:rPr>
                <w:rFonts w:ascii="Arial" w:hAnsi="Arial" w:cs="Arial"/>
              </w:rPr>
            </w:pPr>
            <w:r w:rsidRPr="00F559FB">
              <w:rPr>
                <w:rFonts w:ascii="Arial" w:hAnsi="Arial" w:cs="Arial" w:hint="eastAsia"/>
              </w:rPr>
              <w:t>结算</w:t>
            </w:r>
            <w:r w:rsidRPr="00F559FB">
              <w:rPr>
                <w:rFonts w:ascii="Arial" w:hAnsi="Arial" w:cs="Arial"/>
              </w:rPr>
              <w:t>备付金</w:t>
            </w:r>
          </w:p>
        </w:tc>
        <w:tc>
          <w:tcPr>
            <w:tcW w:w="2130" w:type="pct"/>
            <w:vAlign w:val="bottom"/>
          </w:tcPr>
          <w:p w:rsidR="0027262C" w:rsidRPr="00F559FB" w:rsidRDefault="0027262C" w:rsidP="0027262C">
            <w:pPr>
              <w:tabs>
                <w:tab w:val="decimal" w:pos="1621"/>
              </w:tabs>
              <w:jc w:val="right"/>
              <w:rPr>
                <w:rFonts w:ascii="Arial" w:hAnsi="Arial" w:cs="Arial"/>
                <w:sz w:val="24"/>
              </w:rPr>
            </w:pPr>
            <w:r w:rsidRPr="002808CC">
              <w:rPr>
                <w:rFonts w:ascii="Arial" w:hAnsi="Arial" w:cs="Arial"/>
                <w:sz w:val="24"/>
              </w:rPr>
              <w:t>31,132.18</w:t>
            </w:r>
          </w:p>
        </w:tc>
      </w:tr>
      <w:tr w:rsidR="0027262C" w:rsidRPr="00F559FB" w:rsidTr="00BA57B7">
        <w:trPr>
          <w:cantSplit/>
        </w:trPr>
        <w:tc>
          <w:tcPr>
            <w:tcW w:w="2870" w:type="pct"/>
            <w:vAlign w:val="center"/>
          </w:tcPr>
          <w:p w:rsidR="0027262C" w:rsidRPr="00F559FB" w:rsidRDefault="0027262C" w:rsidP="0027262C">
            <w:pPr>
              <w:pStyle w:val="af0"/>
              <w:spacing w:before="0" w:beforeAutospacing="0" w:after="0" w:afterAutospacing="0"/>
              <w:rPr>
                <w:rFonts w:ascii="Arial" w:hAnsi="Arial" w:cs="Arial"/>
              </w:rPr>
            </w:pPr>
            <w:r w:rsidRPr="00F559FB">
              <w:rPr>
                <w:rFonts w:ascii="Arial" w:hAnsi="Arial" w:cs="Arial" w:hint="eastAsia"/>
              </w:rPr>
              <w:t>存出保证金</w:t>
            </w:r>
          </w:p>
        </w:tc>
        <w:tc>
          <w:tcPr>
            <w:tcW w:w="2130" w:type="pct"/>
            <w:vAlign w:val="bottom"/>
          </w:tcPr>
          <w:p w:rsidR="0027262C" w:rsidRPr="00F559FB" w:rsidRDefault="0027262C" w:rsidP="00BA57B7">
            <w:pPr>
              <w:tabs>
                <w:tab w:val="decimal" w:pos="1621"/>
              </w:tabs>
              <w:jc w:val="right"/>
              <w:rPr>
                <w:rFonts w:ascii="Arial" w:hAnsi="Arial" w:cs="Arial"/>
                <w:sz w:val="24"/>
              </w:rPr>
            </w:pPr>
            <w:r w:rsidRPr="002808CC">
              <w:rPr>
                <w:rFonts w:ascii="Arial" w:hAnsi="Arial" w:cs="Arial"/>
                <w:sz w:val="24"/>
              </w:rPr>
              <w:t>101,561.12</w:t>
            </w:r>
          </w:p>
        </w:tc>
      </w:tr>
      <w:tr w:rsidR="0027262C" w:rsidRPr="00F559FB" w:rsidTr="00BA57B7">
        <w:trPr>
          <w:cantSplit/>
        </w:trPr>
        <w:tc>
          <w:tcPr>
            <w:tcW w:w="2870" w:type="pct"/>
            <w:vAlign w:val="center"/>
          </w:tcPr>
          <w:p w:rsidR="0027262C" w:rsidRPr="00F559FB" w:rsidRDefault="0027262C" w:rsidP="0027262C">
            <w:pPr>
              <w:pStyle w:val="af0"/>
              <w:spacing w:before="0" w:beforeAutospacing="0" w:after="0" w:afterAutospacing="0"/>
              <w:rPr>
                <w:rFonts w:ascii="Arial" w:hAnsi="Arial" w:cs="Arial"/>
              </w:rPr>
            </w:pPr>
            <w:r w:rsidRPr="00F559FB">
              <w:rPr>
                <w:rFonts w:ascii="Arial" w:hAnsi="Arial" w:cs="Arial" w:hint="eastAsia"/>
              </w:rPr>
              <w:t>交易性金融资产</w:t>
            </w:r>
          </w:p>
        </w:tc>
        <w:tc>
          <w:tcPr>
            <w:tcW w:w="2130" w:type="pct"/>
            <w:vAlign w:val="bottom"/>
          </w:tcPr>
          <w:p w:rsidR="0027262C" w:rsidRPr="00F559FB" w:rsidRDefault="0027262C" w:rsidP="00BA57B7">
            <w:pPr>
              <w:tabs>
                <w:tab w:val="decimal" w:pos="1621"/>
              </w:tabs>
              <w:jc w:val="right"/>
              <w:rPr>
                <w:rFonts w:ascii="Arial" w:hAnsi="Arial" w:cs="Arial"/>
                <w:sz w:val="24"/>
              </w:rPr>
            </w:pPr>
            <w:r w:rsidRPr="002808CC">
              <w:rPr>
                <w:rFonts w:ascii="Arial" w:hAnsi="Arial" w:cs="Arial"/>
                <w:sz w:val="24"/>
              </w:rPr>
              <w:t>6,808,840.00</w:t>
            </w:r>
          </w:p>
        </w:tc>
      </w:tr>
      <w:tr w:rsidR="0027262C" w:rsidRPr="00F559FB" w:rsidTr="00BA57B7">
        <w:trPr>
          <w:cantSplit/>
        </w:trPr>
        <w:tc>
          <w:tcPr>
            <w:tcW w:w="2870" w:type="pct"/>
            <w:vAlign w:val="center"/>
          </w:tcPr>
          <w:p w:rsidR="0027262C" w:rsidRPr="00F559FB" w:rsidRDefault="0027262C" w:rsidP="0027262C">
            <w:pPr>
              <w:pStyle w:val="af0"/>
              <w:spacing w:before="0" w:beforeAutospacing="0" w:after="0" w:afterAutospacing="0"/>
              <w:rPr>
                <w:rFonts w:ascii="Arial" w:hAnsi="Arial" w:cs="Arial"/>
              </w:rPr>
            </w:pPr>
            <w:r w:rsidRPr="00F559FB">
              <w:rPr>
                <w:rFonts w:ascii="Arial" w:hAnsi="Arial" w:cs="Arial" w:hint="eastAsia"/>
              </w:rPr>
              <w:t>其中：债券投资</w:t>
            </w:r>
          </w:p>
        </w:tc>
        <w:tc>
          <w:tcPr>
            <w:tcW w:w="2130" w:type="pct"/>
            <w:vAlign w:val="bottom"/>
          </w:tcPr>
          <w:p w:rsidR="0027262C" w:rsidRPr="00F559FB" w:rsidRDefault="0027262C" w:rsidP="00BA57B7">
            <w:pPr>
              <w:tabs>
                <w:tab w:val="decimal" w:pos="1621"/>
              </w:tabs>
              <w:jc w:val="right"/>
              <w:rPr>
                <w:rFonts w:ascii="Arial" w:hAnsi="Arial" w:cs="Arial"/>
                <w:sz w:val="24"/>
              </w:rPr>
            </w:pPr>
            <w:r w:rsidRPr="002808CC">
              <w:rPr>
                <w:rFonts w:ascii="Arial" w:hAnsi="Arial" w:cs="Arial"/>
                <w:sz w:val="24"/>
              </w:rPr>
              <w:t>6,808,840.00</w:t>
            </w:r>
          </w:p>
        </w:tc>
      </w:tr>
      <w:tr w:rsidR="0027262C" w:rsidRPr="00F559FB" w:rsidTr="00BA57B7">
        <w:trPr>
          <w:cantSplit/>
        </w:trPr>
        <w:tc>
          <w:tcPr>
            <w:tcW w:w="2870" w:type="pct"/>
            <w:vAlign w:val="bottom"/>
          </w:tcPr>
          <w:p w:rsidR="0027262C" w:rsidRPr="00F559FB" w:rsidRDefault="0027262C" w:rsidP="0027262C">
            <w:pPr>
              <w:pStyle w:val="af0"/>
              <w:spacing w:before="0" w:beforeAutospacing="0" w:after="0" w:afterAutospacing="0"/>
              <w:ind w:firstLineChars="300" w:firstLine="720"/>
              <w:rPr>
                <w:rFonts w:ascii="Arial" w:hAnsi="Arial" w:cs="Arial"/>
              </w:rPr>
            </w:pPr>
            <w:r>
              <w:rPr>
                <w:rFonts w:ascii="Arial" w:hAnsi="Arial"/>
              </w:rPr>
              <w:t>资产支持证券投资</w:t>
            </w:r>
          </w:p>
        </w:tc>
        <w:tc>
          <w:tcPr>
            <w:tcW w:w="2130" w:type="pct"/>
            <w:vAlign w:val="bottom"/>
          </w:tcPr>
          <w:p w:rsidR="0027262C" w:rsidRPr="00F559FB" w:rsidRDefault="0027262C" w:rsidP="0027262C">
            <w:pPr>
              <w:tabs>
                <w:tab w:val="decimal" w:pos="1621"/>
              </w:tabs>
              <w:jc w:val="right"/>
              <w:rPr>
                <w:rFonts w:ascii="Arial" w:hAnsi="Arial" w:cs="Arial"/>
                <w:sz w:val="24"/>
              </w:rPr>
            </w:pPr>
            <w:r>
              <w:rPr>
                <w:rFonts w:ascii="Arial" w:hAnsi="Arial"/>
                <w:color w:val="000000"/>
                <w:sz w:val="24"/>
              </w:rPr>
              <w:t>-</w:t>
            </w:r>
          </w:p>
        </w:tc>
      </w:tr>
      <w:tr w:rsidR="0027262C" w:rsidRPr="00F559FB" w:rsidTr="00BA57B7">
        <w:trPr>
          <w:cantSplit/>
        </w:trPr>
        <w:tc>
          <w:tcPr>
            <w:tcW w:w="2870" w:type="pct"/>
            <w:vAlign w:val="center"/>
          </w:tcPr>
          <w:p w:rsidR="0027262C" w:rsidRPr="00F559FB" w:rsidRDefault="0027262C" w:rsidP="0027262C">
            <w:pPr>
              <w:pStyle w:val="af0"/>
              <w:spacing w:before="0" w:beforeAutospacing="0" w:after="0" w:afterAutospacing="0"/>
              <w:rPr>
                <w:rFonts w:ascii="Arial" w:hAnsi="Arial" w:cs="Arial"/>
              </w:rPr>
            </w:pPr>
            <w:r w:rsidRPr="00F559FB">
              <w:rPr>
                <w:rFonts w:ascii="Arial" w:hAnsi="Arial" w:cs="Arial" w:hint="eastAsia"/>
              </w:rPr>
              <w:t>应收</w:t>
            </w:r>
            <w:r>
              <w:rPr>
                <w:rFonts w:ascii="Arial" w:hAnsi="Arial" w:cs="Arial" w:hint="eastAsia"/>
              </w:rPr>
              <w:t>利息</w:t>
            </w:r>
          </w:p>
        </w:tc>
        <w:tc>
          <w:tcPr>
            <w:tcW w:w="2130" w:type="pct"/>
            <w:vAlign w:val="bottom"/>
          </w:tcPr>
          <w:p w:rsidR="0027262C" w:rsidRPr="00F559FB" w:rsidRDefault="0027262C" w:rsidP="00BA57B7">
            <w:pPr>
              <w:tabs>
                <w:tab w:val="decimal" w:pos="1621"/>
              </w:tabs>
              <w:jc w:val="right"/>
              <w:rPr>
                <w:rFonts w:ascii="Arial" w:hAnsi="Arial" w:cs="Arial"/>
                <w:sz w:val="24"/>
              </w:rPr>
            </w:pPr>
            <w:r w:rsidRPr="002808CC">
              <w:rPr>
                <w:rFonts w:ascii="Arial" w:hAnsi="Arial" w:cs="Arial"/>
                <w:sz w:val="24"/>
              </w:rPr>
              <w:t>55,013.95</w:t>
            </w:r>
          </w:p>
        </w:tc>
      </w:tr>
      <w:tr w:rsidR="0027262C" w:rsidRPr="00F559FB" w:rsidTr="00BA57B7">
        <w:trPr>
          <w:cantSplit/>
        </w:trPr>
        <w:tc>
          <w:tcPr>
            <w:tcW w:w="2870" w:type="pct"/>
            <w:vAlign w:val="center"/>
          </w:tcPr>
          <w:p w:rsidR="0027262C" w:rsidRPr="00F559FB" w:rsidRDefault="0027262C" w:rsidP="0027262C">
            <w:pPr>
              <w:pStyle w:val="af0"/>
              <w:spacing w:before="0" w:beforeAutospacing="0" w:after="0" w:afterAutospacing="0"/>
              <w:rPr>
                <w:rFonts w:ascii="Arial" w:hAnsi="Arial" w:cs="Arial"/>
              </w:rPr>
            </w:pPr>
            <w:r w:rsidRPr="00F559FB">
              <w:rPr>
                <w:rFonts w:ascii="Arial" w:hAnsi="Arial" w:cs="Arial" w:hint="eastAsia"/>
              </w:rPr>
              <w:t>应收申购款</w:t>
            </w:r>
          </w:p>
        </w:tc>
        <w:tc>
          <w:tcPr>
            <w:tcW w:w="2130" w:type="pct"/>
            <w:vAlign w:val="bottom"/>
          </w:tcPr>
          <w:p w:rsidR="0027262C" w:rsidRPr="00907E01" w:rsidRDefault="0027262C" w:rsidP="0027262C">
            <w:pPr>
              <w:tabs>
                <w:tab w:val="decimal" w:pos="1621"/>
              </w:tabs>
              <w:jc w:val="right"/>
              <w:rPr>
                <w:rFonts w:ascii="Arial" w:hAnsi="Arial" w:cs="Arial"/>
                <w:sz w:val="24"/>
              </w:rPr>
            </w:pPr>
            <w:r>
              <w:rPr>
                <w:rFonts w:ascii="Arial" w:hAnsi="Arial" w:cs="Arial" w:hint="eastAsia"/>
                <w:sz w:val="24"/>
              </w:rPr>
              <w:t>-</w:t>
            </w:r>
          </w:p>
        </w:tc>
      </w:tr>
      <w:tr w:rsidR="0027262C" w:rsidRPr="00F559FB" w:rsidTr="00BA57B7">
        <w:trPr>
          <w:cantSplit/>
        </w:trPr>
        <w:tc>
          <w:tcPr>
            <w:tcW w:w="2870" w:type="pct"/>
            <w:vAlign w:val="bottom"/>
          </w:tcPr>
          <w:p w:rsidR="0027262C" w:rsidRPr="00F559FB" w:rsidRDefault="0027262C" w:rsidP="0027262C">
            <w:pPr>
              <w:pStyle w:val="af0"/>
              <w:spacing w:before="0" w:beforeAutospacing="0" w:after="0" w:afterAutospacing="0"/>
              <w:rPr>
                <w:rFonts w:ascii="Arial" w:hAnsi="Arial" w:cs="Arial"/>
                <w:b/>
              </w:rPr>
            </w:pPr>
            <w:r w:rsidRPr="00F559FB">
              <w:rPr>
                <w:rFonts w:ascii="Arial" w:hAnsi="Arial" w:cs="Arial"/>
                <w:b/>
              </w:rPr>
              <w:t>资产总计</w:t>
            </w:r>
          </w:p>
        </w:tc>
        <w:tc>
          <w:tcPr>
            <w:tcW w:w="2130" w:type="pct"/>
            <w:vAlign w:val="bottom"/>
          </w:tcPr>
          <w:p w:rsidR="0027262C" w:rsidRPr="00907E01" w:rsidRDefault="0027262C" w:rsidP="00BA57B7">
            <w:pPr>
              <w:tabs>
                <w:tab w:val="decimal" w:pos="1621"/>
              </w:tabs>
              <w:jc w:val="right"/>
              <w:rPr>
                <w:rFonts w:ascii="Arial" w:hAnsi="Arial" w:cs="Arial"/>
                <w:b/>
                <w:sz w:val="24"/>
              </w:rPr>
            </w:pPr>
            <w:r w:rsidRPr="002808CC">
              <w:rPr>
                <w:rFonts w:ascii="Arial" w:hAnsi="Arial" w:cs="Arial"/>
                <w:b/>
                <w:sz w:val="24"/>
              </w:rPr>
              <w:t>8,313,539.39</w:t>
            </w:r>
          </w:p>
        </w:tc>
      </w:tr>
      <w:tr w:rsidR="0027262C" w:rsidRPr="00F559FB" w:rsidTr="00BA57B7">
        <w:trPr>
          <w:cantSplit/>
        </w:trPr>
        <w:tc>
          <w:tcPr>
            <w:tcW w:w="2870" w:type="pct"/>
            <w:tcBorders>
              <w:top w:val="single" w:sz="4" w:space="0" w:color="auto"/>
              <w:left w:val="single" w:sz="4" w:space="0" w:color="auto"/>
              <w:bottom w:val="single" w:sz="4" w:space="0" w:color="auto"/>
              <w:right w:val="single" w:sz="4" w:space="0" w:color="auto"/>
            </w:tcBorders>
            <w:vAlign w:val="bottom"/>
          </w:tcPr>
          <w:p w:rsidR="0027262C" w:rsidRPr="00F559FB" w:rsidRDefault="0027262C" w:rsidP="0027262C">
            <w:pPr>
              <w:pStyle w:val="af0"/>
              <w:spacing w:before="0" w:beforeAutospacing="0" w:after="0" w:afterAutospacing="0"/>
              <w:rPr>
                <w:rFonts w:ascii="Arial" w:hAnsi="Arial" w:cs="Arial"/>
                <w:b/>
              </w:rPr>
            </w:pPr>
            <w:r w:rsidRPr="00F559FB">
              <w:rPr>
                <w:rFonts w:ascii="Arial" w:hAnsi="Arial" w:cs="Arial"/>
                <w:b/>
              </w:rPr>
              <w:t>负债和所有者权益</w:t>
            </w:r>
          </w:p>
        </w:tc>
        <w:tc>
          <w:tcPr>
            <w:tcW w:w="2130" w:type="pct"/>
            <w:tcBorders>
              <w:top w:val="single" w:sz="4" w:space="0" w:color="auto"/>
              <w:left w:val="single" w:sz="4" w:space="0" w:color="auto"/>
              <w:bottom w:val="single" w:sz="4" w:space="0" w:color="auto"/>
              <w:right w:val="single" w:sz="4" w:space="0" w:color="auto"/>
            </w:tcBorders>
            <w:vAlign w:val="bottom"/>
          </w:tcPr>
          <w:p w:rsidR="0027262C" w:rsidRPr="00907E01" w:rsidRDefault="0027262C" w:rsidP="0027262C">
            <w:pPr>
              <w:tabs>
                <w:tab w:val="decimal" w:pos="1621"/>
              </w:tabs>
              <w:jc w:val="right"/>
              <w:rPr>
                <w:rFonts w:ascii="Arial" w:hAnsi="Arial" w:cs="Arial"/>
                <w:sz w:val="24"/>
              </w:rPr>
            </w:pPr>
          </w:p>
        </w:tc>
      </w:tr>
      <w:tr w:rsidR="0027262C" w:rsidRPr="00F559FB" w:rsidTr="00BA57B7">
        <w:trPr>
          <w:cantSplit/>
        </w:trPr>
        <w:tc>
          <w:tcPr>
            <w:tcW w:w="2870" w:type="pct"/>
            <w:tcBorders>
              <w:top w:val="single" w:sz="4" w:space="0" w:color="auto"/>
              <w:left w:val="single" w:sz="4" w:space="0" w:color="auto"/>
              <w:bottom w:val="single" w:sz="4" w:space="0" w:color="auto"/>
              <w:right w:val="single" w:sz="4" w:space="0" w:color="auto"/>
            </w:tcBorders>
            <w:vAlign w:val="bottom"/>
          </w:tcPr>
          <w:p w:rsidR="0027262C" w:rsidRPr="00F559FB" w:rsidRDefault="0027262C" w:rsidP="0027262C">
            <w:pPr>
              <w:pStyle w:val="af0"/>
              <w:spacing w:before="0" w:beforeAutospacing="0" w:after="0" w:afterAutospacing="0"/>
              <w:rPr>
                <w:rFonts w:ascii="Arial" w:hAnsi="Arial" w:cs="Arial"/>
                <w:b/>
              </w:rPr>
            </w:pPr>
            <w:r w:rsidRPr="00F559FB">
              <w:rPr>
                <w:rFonts w:ascii="Arial" w:hAnsi="Arial" w:cs="Arial"/>
                <w:b/>
              </w:rPr>
              <w:t>负债：</w:t>
            </w:r>
          </w:p>
        </w:tc>
        <w:tc>
          <w:tcPr>
            <w:tcW w:w="2130" w:type="pct"/>
            <w:tcBorders>
              <w:top w:val="single" w:sz="4" w:space="0" w:color="auto"/>
              <w:left w:val="single" w:sz="4" w:space="0" w:color="auto"/>
              <w:bottom w:val="single" w:sz="4" w:space="0" w:color="auto"/>
              <w:right w:val="single" w:sz="4" w:space="0" w:color="auto"/>
            </w:tcBorders>
            <w:vAlign w:val="bottom"/>
          </w:tcPr>
          <w:p w:rsidR="0027262C" w:rsidRPr="00907E01" w:rsidRDefault="0027262C" w:rsidP="0027262C">
            <w:pPr>
              <w:tabs>
                <w:tab w:val="decimal" w:pos="1621"/>
              </w:tabs>
              <w:jc w:val="right"/>
              <w:rPr>
                <w:rFonts w:ascii="Arial" w:hAnsi="Arial" w:cs="Arial"/>
                <w:sz w:val="24"/>
              </w:rPr>
            </w:pPr>
          </w:p>
        </w:tc>
      </w:tr>
      <w:tr w:rsidR="0027262C" w:rsidRPr="00F559FB" w:rsidTr="00BA57B7">
        <w:trPr>
          <w:cantSplit/>
        </w:trPr>
        <w:tc>
          <w:tcPr>
            <w:tcW w:w="2870" w:type="pct"/>
            <w:tcBorders>
              <w:top w:val="single" w:sz="4" w:space="0" w:color="auto"/>
              <w:left w:val="single" w:sz="4" w:space="0" w:color="auto"/>
              <w:bottom w:val="single" w:sz="4" w:space="0" w:color="auto"/>
              <w:right w:val="single" w:sz="4" w:space="0" w:color="auto"/>
            </w:tcBorders>
            <w:vAlign w:val="bottom"/>
          </w:tcPr>
          <w:p w:rsidR="0027262C" w:rsidRPr="00F559FB" w:rsidRDefault="0027262C" w:rsidP="0027262C">
            <w:pPr>
              <w:pStyle w:val="af0"/>
              <w:spacing w:before="0" w:beforeAutospacing="0" w:after="0" w:afterAutospacing="0"/>
              <w:rPr>
                <w:rFonts w:ascii="Arial" w:hAnsi="Arial" w:cs="Arial"/>
                <w:b/>
              </w:rPr>
            </w:pPr>
            <w:r>
              <w:rPr>
                <w:rFonts w:ascii="Arial" w:hAnsi="Arial"/>
              </w:rPr>
              <w:t>卖出回购金融资产款</w:t>
            </w:r>
          </w:p>
        </w:tc>
        <w:tc>
          <w:tcPr>
            <w:tcW w:w="2130" w:type="pct"/>
            <w:tcBorders>
              <w:top w:val="single" w:sz="4" w:space="0" w:color="auto"/>
              <w:left w:val="single" w:sz="4" w:space="0" w:color="auto"/>
              <w:bottom w:val="single" w:sz="4" w:space="0" w:color="auto"/>
              <w:right w:val="single" w:sz="4" w:space="0" w:color="auto"/>
            </w:tcBorders>
            <w:vAlign w:val="bottom"/>
          </w:tcPr>
          <w:p w:rsidR="0027262C" w:rsidRPr="00907E01" w:rsidRDefault="0027262C" w:rsidP="0027262C">
            <w:pPr>
              <w:tabs>
                <w:tab w:val="decimal" w:pos="1621"/>
              </w:tabs>
              <w:jc w:val="right"/>
              <w:rPr>
                <w:rFonts w:ascii="Arial" w:hAnsi="Arial" w:cs="Arial"/>
                <w:sz w:val="24"/>
              </w:rPr>
            </w:pPr>
            <w:r>
              <w:rPr>
                <w:rFonts w:ascii="Arial" w:hAnsi="Arial" w:cs="Arial" w:hint="eastAsia"/>
                <w:sz w:val="24"/>
              </w:rPr>
              <w:t>-</w:t>
            </w:r>
          </w:p>
        </w:tc>
      </w:tr>
      <w:tr w:rsidR="0027262C" w:rsidRPr="00F559FB" w:rsidTr="00BA57B7">
        <w:trPr>
          <w:cantSplit/>
        </w:trPr>
        <w:tc>
          <w:tcPr>
            <w:tcW w:w="2870" w:type="pct"/>
            <w:tcBorders>
              <w:top w:val="single" w:sz="4" w:space="0" w:color="auto"/>
              <w:left w:val="single" w:sz="4" w:space="0" w:color="auto"/>
              <w:bottom w:val="single" w:sz="4" w:space="0" w:color="auto"/>
              <w:right w:val="single" w:sz="4" w:space="0" w:color="auto"/>
            </w:tcBorders>
            <w:vAlign w:val="bottom"/>
          </w:tcPr>
          <w:p w:rsidR="0027262C" w:rsidRPr="00F559FB" w:rsidRDefault="0027262C" w:rsidP="0027262C">
            <w:pPr>
              <w:pStyle w:val="af0"/>
              <w:spacing w:before="0" w:beforeAutospacing="0" w:after="0" w:afterAutospacing="0"/>
              <w:rPr>
                <w:rFonts w:ascii="Arial" w:hAnsi="Arial" w:cs="Arial"/>
                <w:b/>
              </w:rPr>
            </w:pPr>
            <w:r>
              <w:rPr>
                <w:rFonts w:ascii="Arial" w:hAnsi="Arial"/>
              </w:rPr>
              <w:t>应付证券清算款</w:t>
            </w:r>
          </w:p>
        </w:tc>
        <w:tc>
          <w:tcPr>
            <w:tcW w:w="2130" w:type="pct"/>
            <w:tcBorders>
              <w:top w:val="single" w:sz="4" w:space="0" w:color="auto"/>
              <w:left w:val="single" w:sz="4" w:space="0" w:color="auto"/>
              <w:bottom w:val="single" w:sz="4" w:space="0" w:color="auto"/>
              <w:right w:val="single" w:sz="4" w:space="0" w:color="auto"/>
            </w:tcBorders>
            <w:vAlign w:val="bottom"/>
          </w:tcPr>
          <w:p w:rsidR="0027262C" w:rsidRPr="00907E01" w:rsidRDefault="0027262C" w:rsidP="0027262C">
            <w:pPr>
              <w:tabs>
                <w:tab w:val="decimal" w:pos="1621"/>
              </w:tabs>
              <w:jc w:val="right"/>
              <w:rPr>
                <w:rFonts w:ascii="Arial" w:hAnsi="Arial" w:cs="Arial"/>
                <w:sz w:val="24"/>
              </w:rPr>
            </w:pPr>
            <w:r>
              <w:rPr>
                <w:rFonts w:ascii="Arial" w:hAnsi="Arial" w:cs="Arial" w:hint="eastAsia"/>
                <w:sz w:val="24"/>
              </w:rPr>
              <w:t>-</w:t>
            </w:r>
          </w:p>
        </w:tc>
      </w:tr>
      <w:tr w:rsidR="0027262C" w:rsidRPr="00F559FB" w:rsidTr="00BA57B7">
        <w:trPr>
          <w:cantSplit/>
        </w:trPr>
        <w:tc>
          <w:tcPr>
            <w:tcW w:w="2870" w:type="pct"/>
            <w:tcBorders>
              <w:top w:val="single" w:sz="4" w:space="0" w:color="auto"/>
              <w:left w:val="single" w:sz="4" w:space="0" w:color="auto"/>
              <w:bottom w:val="single" w:sz="4" w:space="0" w:color="auto"/>
              <w:right w:val="single" w:sz="4" w:space="0" w:color="auto"/>
            </w:tcBorders>
            <w:vAlign w:val="bottom"/>
          </w:tcPr>
          <w:p w:rsidR="0027262C" w:rsidRPr="00F559FB" w:rsidRDefault="0027262C" w:rsidP="0027262C">
            <w:pPr>
              <w:pStyle w:val="af0"/>
              <w:spacing w:before="0" w:beforeAutospacing="0" w:after="0" w:afterAutospacing="0"/>
              <w:rPr>
                <w:rFonts w:ascii="Arial" w:hAnsi="Arial" w:cs="Arial"/>
                <w:b/>
              </w:rPr>
            </w:pPr>
            <w:r w:rsidRPr="00F559FB">
              <w:rPr>
                <w:rFonts w:ascii="Arial" w:hAnsi="Arial" w:cs="Arial"/>
              </w:rPr>
              <w:t>应付赎回款</w:t>
            </w:r>
          </w:p>
        </w:tc>
        <w:tc>
          <w:tcPr>
            <w:tcW w:w="2130" w:type="pct"/>
            <w:tcBorders>
              <w:top w:val="single" w:sz="4" w:space="0" w:color="auto"/>
              <w:left w:val="single" w:sz="4" w:space="0" w:color="auto"/>
              <w:bottom w:val="single" w:sz="4" w:space="0" w:color="auto"/>
              <w:right w:val="single" w:sz="4" w:space="0" w:color="auto"/>
            </w:tcBorders>
            <w:vAlign w:val="bottom"/>
          </w:tcPr>
          <w:p w:rsidR="0027262C" w:rsidRPr="00907E01" w:rsidRDefault="0027262C" w:rsidP="00BA57B7">
            <w:pPr>
              <w:tabs>
                <w:tab w:val="decimal" w:pos="1621"/>
              </w:tabs>
              <w:jc w:val="right"/>
              <w:rPr>
                <w:rFonts w:ascii="Arial" w:hAnsi="Arial" w:cs="Arial"/>
                <w:sz w:val="24"/>
              </w:rPr>
            </w:pPr>
            <w:r w:rsidRPr="002808CC">
              <w:rPr>
                <w:rFonts w:ascii="Arial" w:hAnsi="Arial"/>
                <w:color w:val="000000"/>
                <w:sz w:val="24"/>
              </w:rPr>
              <w:t>9.73</w:t>
            </w:r>
          </w:p>
        </w:tc>
      </w:tr>
      <w:tr w:rsidR="0027262C" w:rsidRPr="00F559FB" w:rsidTr="00BA57B7">
        <w:trPr>
          <w:cantSplit/>
        </w:trPr>
        <w:tc>
          <w:tcPr>
            <w:tcW w:w="2870" w:type="pct"/>
            <w:tcBorders>
              <w:top w:val="single" w:sz="4" w:space="0" w:color="auto"/>
              <w:left w:val="single" w:sz="4" w:space="0" w:color="auto"/>
              <w:bottom w:val="single" w:sz="4" w:space="0" w:color="auto"/>
              <w:right w:val="single" w:sz="4" w:space="0" w:color="auto"/>
            </w:tcBorders>
            <w:vAlign w:val="bottom"/>
          </w:tcPr>
          <w:p w:rsidR="0027262C" w:rsidRPr="00F559FB" w:rsidRDefault="0027262C" w:rsidP="0027262C">
            <w:pPr>
              <w:pStyle w:val="af0"/>
              <w:spacing w:before="0" w:beforeAutospacing="0" w:after="0" w:afterAutospacing="0"/>
              <w:rPr>
                <w:rFonts w:ascii="Arial" w:hAnsi="Arial" w:cs="Arial"/>
              </w:rPr>
            </w:pPr>
            <w:r w:rsidRPr="00F559FB">
              <w:rPr>
                <w:rFonts w:ascii="Arial" w:hAnsi="Arial" w:cs="Arial"/>
              </w:rPr>
              <w:t>应付管理人报酬</w:t>
            </w:r>
          </w:p>
        </w:tc>
        <w:tc>
          <w:tcPr>
            <w:tcW w:w="2130" w:type="pct"/>
            <w:tcBorders>
              <w:top w:val="single" w:sz="4" w:space="0" w:color="auto"/>
              <w:left w:val="single" w:sz="4" w:space="0" w:color="auto"/>
              <w:bottom w:val="single" w:sz="4" w:space="0" w:color="auto"/>
              <w:right w:val="single" w:sz="4" w:space="0" w:color="auto"/>
            </w:tcBorders>
            <w:vAlign w:val="bottom"/>
          </w:tcPr>
          <w:p w:rsidR="0027262C" w:rsidRPr="00F559FB" w:rsidRDefault="0027262C" w:rsidP="00BA57B7">
            <w:pPr>
              <w:tabs>
                <w:tab w:val="decimal" w:pos="1621"/>
              </w:tabs>
              <w:jc w:val="right"/>
              <w:rPr>
                <w:rFonts w:ascii="Arial" w:hAnsi="Arial" w:cs="Arial"/>
                <w:sz w:val="24"/>
              </w:rPr>
            </w:pPr>
            <w:r w:rsidRPr="002808CC">
              <w:rPr>
                <w:rFonts w:ascii="Arial" w:hAnsi="Arial" w:cs="Arial"/>
                <w:sz w:val="24"/>
              </w:rPr>
              <w:t>1,543.25</w:t>
            </w:r>
          </w:p>
        </w:tc>
      </w:tr>
      <w:tr w:rsidR="0027262C" w:rsidRPr="00F559FB" w:rsidTr="00BA57B7">
        <w:trPr>
          <w:cantSplit/>
        </w:trPr>
        <w:tc>
          <w:tcPr>
            <w:tcW w:w="2870" w:type="pct"/>
            <w:tcBorders>
              <w:top w:val="single" w:sz="4" w:space="0" w:color="auto"/>
              <w:left w:val="single" w:sz="4" w:space="0" w:color="auto"/>
              <w:bottom w:val="single" w:sz="4" w:space="0" w:color="auto"/>
              <w:right w:val="single" w:sz="4" w:space="0" w:color="auto"/>
            </w:tcBorders>
            <w:vAlign w:val="bottom"/>
          </w:tcPr>
          <w:p w:rsidR="0027262C" w:rsidRPr="00F559FB" w:rsidRDefault="0027262C" w:rsidP="0027262C">
            <w:pPr>
              <w:pStyle w:val="af0"/>
              <w:spacing w:before="0" w:beforeAutospacing="0" w:after="0" w:afterAutospacing="0"/>
              <w:rPr>
                <w:rFonts w:ascii="Arial" w:hAnsi="Arial" w:cs="Arial"/>
              </w:rPr>
            </w:pPr>
            <w:r w:rsidRPr="00F559FB">
              <w:rPr>
                <w:rFonts w:ascii="Arial" w:hAnsi="Arial" w:cs="Arial"/>
              </w:rPr>
              <w:t>应付托管费</w:t>
            </w:r>
          </w:p>
        </w:tc>
        <w:tc>
          <w:tcPr>
            <w:tcW w:w="2130" w:type="pct"/>
            <w:tcBorders>
              <w:top w:val="single" w:sz="4" w:space="0" w:color="auto"/>
              <w:left w:val="single" w:sz="4" w:space="0" w:color="auto"/>
              <w:bottom w:val="single" w:sz="4" w:space="0" w:color="auto"/>
              <w:right w:val="single" w:sz="4" w:space="0" w:color="auto"/>
            </w:tcBorders>
            <w:vAlign w:val="bottom"/>
          </w:tcPr>
          <w:p w:rsidR="0027262C" w:rsidRPr="00F559FB" w:rsidRDefault="0027262C" w:rsidP="00BA57B7">
            <w:pPr>
              <w:tabs>
                <w:tab w:val="decimal" w:pos="1621"/>
              </w:tabs>
              <w:jc w:val="right"/>
              <w:rPr>
                <w:rFonts w:ascii="Arial" w:hAnsi="Arial" w:cs="Arial"/>
                <w:sz w:val="24"/>
              </w:rPr>
            </w:pPr>
            <w:r w:rsidRPr="002808CC">
              <w:rPr>
                <w:rFonts w:ascii="Arial" w:hAnsi="Arial" w:cs="Arial"/>
                <w:sz w:val="24"/>
              </w:rPr>
              <w:t>514.44</w:t>
            </w:r>
          </w:p>
        </w:tc>
      </w:tr>
      <w:tr w:rsidR="0027262C" w:rsidRPr="00F559FB" w:rsidTr="00BA57B7">
        <w:trPr>
          <w:cantSplit/>
        </w:trPr>
        <w:tc>
          <w:tcPr>
            <w:tcW w:w="2870" w:type="pct"/>
            <w:tcBorders>
              <w:top w:val="single" w:sz="4" w:space="0" w:color="auto"/>
              <w:left w:val="single" w:sz="4" w:space="0" w:color="auto"/>
              <w:bottom w:val="single" w:sz="4" w:space="0" w:color="auto"/>
              <w:right w:val="single" w:sz="4" w:space="0" w:color="auto"/>
            </w:tcBorders>
            <w:vAlign w:val="bottom"/>
          </w:tcPr>
          <w:p w:rsidR="0027262C" w:rsidRPr="00F559FB" w:rsidRDefault="0027262C" w:rsidP="0027262C">
            <w:pPr>
              <w:pStyle w:val="af0"/>
              <w:spacing w:before="0" w:beforeAutospacing="0" w:after="0" w:afterAutospacing="0"/>
              <w:rPr>
                <w:rFonts w:ascii="Arial" w:hAnsi="Arial" w:cs="Arial"/>
              </w:rPr>
            </w:pPr>
            <w:r w:rsidRPr="00F559FB">
              <w:rPr>
                <w:rFonts w:ascii="Arial" w:hAnsi="Arial" w:cs="Arial" w:hint="eastAsia"/>
              </w:rPr>
              <w:t>应付交易费用</w:t>
            </w:r>
          </w:p>
        </w:tc>
        <w:tc>
          <w:tcPr>
            <w:tcW w:w="2130" w:type="pct"/>
            <w:tcBorders>
              <w:top w:val="single" w:sz="4" w:space="0" w:color="auto"/>
              <w:left w:val="single" w:sz="4" w:space="0" w:color="auto"/>
              <w:bottom w:val="single" w:sz="4" w:space="0" w:color="auto"/>
              <w:right w:val="single" w:sz="4" w:space="0" w:color="auto"/>
            </w:tcBorders>
            <w:vAlign w:val="bottom"/>
          </w:tcPr>
          <w:p w:rsidR="0027262C" w:rsidRPr="00F559FB" w:rsidRDefault="0027262C" w:rsidP="0027262C">
            <w:pPr>
              <w:tabs>
                <w:tab w:val="decimal" w:pos="1621"/>
              </w:tabs>
              <w:jc w:val="right"/>
              <w:rPr>
                <w:rFonts w:ascii="Arial" w:hAnsi="Arial" w:cs="Arial"/>
                <w:sz w:val="24"/>
              </w:rPr>
            </w:pPr>
            <w:r w:rsidRPr="002808CC">
              <w:rPr>
                <w:rFonts w:ascii="Arial" w:hAnsi="Arial" w:cs="Arial"/>
                <w:sz w:val="24"/>
              </w:rPr>
              <w:t>17,649.49</w:t>
            </w:r>
          </w:p>
        </w:tc>
      </w:tr>
      <w:tr w:rsidR="0027262C" w:rsidRPr="00907E01" w:rsidTr="00BA57B7">
        <w:trPr>
          <w:cantSplit/>
        </w:trPr>
        <w:tc>
          <w:tcPr>
            <w:tcW w:w="2870" w:type="pct"/>
            <w:tcBorders>
              <w:top w:val="single" w:sz="4" w:space="0" w:color="auto"/>
              <w:left w:val="single" w:sz="4" w:space="0" w:color="auto"/>
              <w:bottom w:val="single" w:sz="4" w:space="0" w:color="auto"/>
              <w:right w:val="single" w:sz="4" w:space="0" w:color="auto"/>
            </w:tcBorders>
            <w:vAlign w:val="bottom"/>
          </w:tcPr>
          <w:p w:rsidR="0027262C" w:rsidRDefault="0027262C" w:rsidP="0027262C">
            <w:pPr>
              <w:pStyle w:val="af0"/>
              <w:spacing w:before="0" w:beforeAutospacing="0" w:after="0" w:afterAutospacing="0"/>
              <w:rPr>
                <w:rFonts w:ascii="Arial" w:hAnsi="Arial" w:cs="Arial"/>
              </w:rPr>
            </w:pPr>
            <w:r>
              <w:rPr>
                <w:rFonts w:ascii="Arial" w:hAnsi="Arial"/>
              </w:rPr>
              <w:t>应付利息</w:t>
            </w:r>
          </w:p>
        </w:tc>
        <w:tc>
          <w:tcPr>
            <w:tcW w:w="2130" w:type="pct"/>
            <w:tcBorders>
              <w:top w:val="single" w:sz="4" w:space="0" w:color="auto"/>
              <w:left w:val="single" w:sz="4" w:space="0" w:color="auto"/>
              <w:bottom w:val="single" w:sz="4" w:space="0" w:color="auto"/>
              <w:right w:val="single" w:sz="4" w:space="0" w:color="auto"/>
            </w:tcBorders>
            <w:vAlign w:val="bottom"/>
          </w:tcPr>
          <w:p w:rsidR="0027262C" w:rsidRPr="00907E01" w:rsidRDefault="0027262C" w:rsidP="0027262C">
            <w:pPr>
              <w:tabs>
                <w:tab w:val="decimal" w:pos="1621"/>
              </w:tabs>
              <w:jc w:val="right"/>
              <w:rPr>
                <w:rFonts w:ascii="Arial" w:hAnsi="Arial" w:cs="Arial"/>
                <w:sz w:val="24"/>
              </w:rPr>
            </w:pPr>
            <w:r>
              <w:rPr>
                <w:rFonts w:ascii="Arial" w:hAnsi="Arial" w:cs="Arial" w:hint="eastAsia"/>
                <w:sz w:val="24"/>
              </w:rPr>
              <w:t>-</w:t>
            </w:r>
          </w:p>
        </w:tc>
      </w:tr>
      <w:tr w:rsidR="0027262C" w:rsidRPr="00F559FB" w:rsidTr="00BA57B7">
        <w:trPr>
          <w:cantSplit/>
        </w:trPr>
        <w:tc>
          <w:tcPr>
            <w:tcW w:w="2870" w:type="pct"/>
            <w:tcBorders>
              <w:top w:val="single" w:sz="4" w:space="0" w:color="auto"/>
              <w:left w:val="single" w:sz="4" w:space="0" w:color="auto"/>
              <w:bottom w:val="single" w:sz="4" w:space="0" w:color="auto"/>
              <w:right w:val="single" w:sz="4" w:space="0" w:color="auto"/>
            </w:tcBorders>
            <w:vAlign w:val="bottom"/>
          </w:tcPr>
          <w:p w:rsidR="0027262C" w:rsidRPr="00F559FB" w:rsidRDefault="0027262C" w:rsidP="0027262C">
            <w:pPr>
              <w:pStyle w:val="af0"/>
              <w:spacing w:before="0" w:beforeAutospacing="0" w:after="0" w:afterAutospacing="0"/>
              <w:rPr>
                <w:rFonts w:ascii="Arial" w:hAnsi="Arial" w:cs="Arial"/>
              </w:rPr>
            </w:pPr>
            <w:r w:rsidRPr="00F559FB">
              <w:rPr>
                <w:rFonts w:ascii="Arial" w:hAnsi="Arial" w:cs="Arial"/>
              </w:rPr>
              <w:t>其他负债</w:t>
            </w:r>
          </w:p>
        </w:tc>
        <w:tc>
          <w:tcPr>
            <w:tcW w:w="2130" w:type="pct"/>
            <w:tcBorders>
              <w:top w:val="single" w:sz="4" w:space="0" w:color="auto"/>
              <w:left w:val="single" w:sz="4" w:space="0" w:color="auto"/>
              <w:bottom w:val="single" w:sz="4" w:space="0" w:color="auto"/>
              <w:right w:val="single" w:sz="4" w:space="0" w:color="auto"/>
            </w:tcBorders>
            <w:vAlign w:val="bottom"/>
          </w:tcPr>
          <w:p w:rsidR="0027262C" w:rsidRPr="00F559FB" w:rsidRDefault="0027262C" w:rsidP="00BA57B7">
            <w:pPr>
              <w:tabs>
                <w:tab w:val="decimal" w:pos="1621"/>
              </w:tabs>
              <w:jc w:val="right"/>
              <w:rPr>
                <w:rFonts w:ascii="Arial" w:hAnsi="Arial" w:cs="Arial"/>
                <w:sz w:val="24"/>
              </w:rPr>
            </w:pPr>
            <w:r w:rsidRPr="002808CC">
              <w:rPr>
                <w:rFonts w:ascii="Arial" w:hAnsi="Arial" w:cs="Arial"/>
                <w:sz w:val="24"/>
              </w:rPr>
              <w:t>160,300.00</w:t>
            </w:r>
          </w:p>
        </w:tc>
      </w:tr>
      <w:tr w:rsidR="0027262C" w:rsidRPr="00F559FB" w:rsidTr="00BA57B7">
        <w:trPr>
          <w:cantSplit/>
        </w:trPr>
        <w:tc>
          <w:tcPr>
            <w:tcW w:w="2870" w:type="pct"/>
            <w:tcBorders>
              <w:top w:val="single" w:sz="4" w:space="0" w:color="auto"/>
              <w:left w:val="single" w:sz="4" w:space="0" w:color="auto"/>
              <w:bottom w:val="single" w:sz="4" w:space="0" w:color="auto"/>
              <w:right w:val="single" w:sz="4" w:space="0" w:color="auto"/>
            </w:tcBorders>
            <w:vAlign w:val="bottom"/>
          </w:tcPr>
          <w:p w:rsidR="0027262C" w:rsidRPr="00F559FB" w:rsidRDefault="0027262C" w:rsidP="0027262C">
            <w:pPr>
              <w:pStyle w:val="af0"/>
              <w:spacing w:before="0" w:beforeAutospacing="0" w:after="0" w:afterAutospacing="0"/>
              <w:rPr>
                <w:rFonts w:ascii="Arial" w:hAnsi="Arial" w:cs="Arial"/>
                <w:b/>
              </w:rPr>
            </w:pPr>
            <w:r w:rsidRPr="00F559FB">
              <w:rPr>
                <w:rFonts w:ascii="Arial" w:hAnsi="Arial" w:cs="Arial"/>
                <w:b/>
              </w:rPr>
              <w:t>负债合计</w:t>
            </w:r>
          </w:p>
        </w:tc>
        <w:tc>
          <w:tcPr>
            <w:tcW w:w="2130" w:type="pct"/>
            <w:tcBorders>
              <w:top w:val="single" w:sz="4" w:space="0" w:color="auto"/>
              <w:left w:val="single" w:sz="4" w:space="0" w:color="auto"/>
              <w:bottom w:val="single" w:sz="4" w:space="0" w:color="auto"/>
              <w:right w:val="single" w:sz="4" w:space="0" w:color="auto"/>
            </w:tcBorders>
            <w:vAlign w:val="bottom"/>
          </w:tcPr>
          <w:p w:rsidR="0027262C" w:rsidRPr="00907E01" w:rsidRDefault="0027262C" w:rsidP="00BA57B7">
            <w:pPr>
              <w:tabs>
                <w:tab w:val="decimal" w:pos="1621"/>
              </w:tabs>
              <w:jc w:val="right"/>
              <w:rPr>
                <w:rFonts w:ascii="Arial" w:hAnsi="Arial" w:cs="Arial"/>
                <w:b/>
                <w:sz w:val="24"/>
              </w:rPr>
            </w:pPr>
            <w:r w:rsidRPr="002E63E0">
              <w:rPr>
                <w:rFonts w:ascii="Arial" w:hAnsi="Arial" w:cs="Arial"/>
                <w:b/>
                <w:sz w:val="24"/>
              </w:rPr>
              <w:t>180,016.91</w:t>
            </w:r>
          </w:p>
        </w:tc>
      </w:tr>
      <w:tr w:rsidR="0027262C" w:rsidRPr="00F559FB" w:rsidTr="00BA57B7">
        <w:trPr>
          <w:cantSplit/>
        </w:trPr>
        <w:tc>
          <w:tcPr>
            <w:tcW w:w="2870" w:type="pct"/>
            <w:tcBorders>
              <w:top w:val="single" w:sz="4" w:space="0" w:color="auto"/>
              <w:left w:val="single" w:sz="4" w:space="0" w:color="auto"/>
              <w:bottom w:val="single" w:sz="4" w:space="0" w:color="auto"/>
              <w:right w:val="single" w:sz="4" w:space="0" w:color="auto"/>
            </w:tcBorders>
            <w:vAlign w:val="bottom"/>
          </w:tcPr>
          <w:p w:rsidR="0027262C" w:rsidRPr="00F559FB" w:rsidRDefault="0027262C" w:rsidP="0027262C">
            <w:pPr>
              <w:pStyle w:val="af0"/>
              <w:spacing w:before="0" w:beforeAutospacing="0" w:after="0" w:afterAutospacing="0"/>
              <w:rPr>
                <w:rFonts w:ascii="Arial" w:hAnsi="Arial" w:cs="Arial"/>
                <w:b/>
              </w:rPr>
            </w:pPr>
            <w:r w:rsidRPr="00F559FB">
              <w:rPr>
                <w:rFonts w:ascii="Arial" w:hAnsi="Arial" w:cs="Arial"/>
                <w:b/>
              </w:rPr>
              <w:t>所有者权益：</w:t>
            </w:r>
          </w:p>
        </w:tc>
        <w:tc>
          <w:tcPr>
            <w:tcW w:w="2130" w:type="pct"/>
            <w:tcBorders>
              <w:top w:val="single" w:sz="4" w:space="0" w:color="auto"/>
              <w:left w:val="single" w:sz="4" w:space="0" w:color="auto"/>
              <w:bottom w:val="single" w:sz="4" w:space="0" w:color="auto"/>
              <w:right w:val="single" w:sz="4" w:space="0" w:color="auto"/>
            </w:tcBorders>
            <w:vAlign w:val="bottom"/>
          </w:tcPr>
          <w:p w:rsidR="0027262C" w:rsidRPr="00F559FB" w:rsidRDefault="0027262C" w:rsidP="0027262C">
            <w:pPr>
              <w:tabs>
                <w:tab w:val="decimal" w:pos="1621"/>
              </w:tabs>
              <w:jc w:val="right"/>
              <w:rPr>
                <w:rFonts w:ascii="Arial" w:hAnsi="Arial" w:cs="Arial"/>
                <w:sz w:val="24"/>
              </w:rPr>
            </w:pPr>
          </w:p>
        </w:tc>
      </w:tr>
      <w:tr w:rsidR="0027262C" w:rsidRPr="00F559FB" w:rsidTr="00BA57B7">
        <w:trPr>
          <w:cantSplit/>
        </w:trPr>
        <w:tc>
          <w:tcPr>
            <w:tcW w:w="2870" w:type="pct"/>
            <w:tcBorders>
              <w:top w:val="single" w:sz="4" w:space="0" w:color="auto"/>
              <w:left w:val="single" w:sz="4" w:space="0" w:color="auto"/>
              <w:bottom w:val="single" w:sz="4" w:space="0" w:color="auto"/>
              <w:right w:val="single" w:sz="4" w:space="0" w:color="auto"/>
            </w:tcBorders>
            <w:vAlign w:val="bottom"/>
          </w:tcPr>
          <w:p w:rsidR="0027262C" w:rsidRPr="00B07F60" w:rsidRDefault="0027262C" w:rsidP="0027262C">
            <w:pPr>
              <w:pStyle w:val="af0"/>
              <w:spacing w:before="0" w:beforeAutospacing="0" w:after="0" w:afterAutospacing="0"/>
              <w:rPr>
                <w:rFonts w:ascii="Arial" w:hAnsi="Arial" w:cs="Arial"/>
                <w:b/>
              </w:rPr>
            </w:pPr>
            <w:r w:rsidRPr="00B07F60">
              <w:rPr>
                <w:rFonts w:ascii="Arial" w:hAnsi="Arial" w:cs="Arial" w:hint="eastAsia"/>
              </w:rPr>
              <w:t>实收基金</w:t>
            </w:r>
          </w:p>
        </w:tc>
        <w:tc>
          <w:tcPr>
            <w:tcW w:w="2130" w:type="pct"/>
            <w:tcBorders>
              <w:top w:val="single" w:sz="4" w:space="0" w:color="auto"/>
              <w:left w:val="single" w:sz="4" w:space="0" w:color="auto"/>
              <w:bottom w:val="single" w:sz="4" w:space="0" w:color="auto"/>
              <w:right w:val="single" w:sz="4" w:space="0" w:color="auto"/>
            </w:tcBorders>
            <w:vAlign w:val="bottom"/>
          </w:tcPr>
          <w:p w:rsidR="0027262C" w:rsidRPr="00F559FB" w:rsidRDefault="0027262C" w:rsidP="00BA57B7">
            <w:pPr>
              <w:tabs>
                <w:tab w:val="decimal" w:pos="1621"/>
              </w:tabs>
              <w:jc w:val="right"/>
              <w:rPr>
                <w:rFonts w:ascii="Arial" w:hAnsi="Arial" w:cs="Arial"/>
                <w:sz w:val="24"/>
              </w:rPr>
            </w:pPr>
            <w:r w:rsidRPr="002E63E0">
              <w:rPr>
                <w:rFonts w:ascii="Arial" w:hAnsi="Arial" w:cs="Arial"/>
                <w:sz w:val="24"/>
              </w:rPr>
              <w:t>8,126,137.78</w:t>
            </w:r>
          </w:p>
        </w:tc>
      </w:tr>
      <w:tr w:rsidR="0027262C" w:rsidRPr="00F559FB" w:rsidTr="00BA57B7">
        <w:trPr>
          <w:cantSplit/>
        </w:trPr>
        <w:tc>
          <w:tcPr>
            <w:tcW w:w="2870" w:type="pct"/>
            <w:tcBorders>
              <w:top w:val="single" w:sz="4" w:space="0" w:color="auto"/>
              <w:left w:val="single" w:sz="4" w:space="0" w:color="auto"/>
              <w:bottom w:val="single" w:sz="4" w:space="0" w:color="auto"/>
              <w:right w:val="single" w:sz="4" w:space="0" w:color="auto"/>
            </w:tcBorders>
            <w:vAlign w:val="bottom"/>
          </w:tcPr>
          <w:p w:rsidR="0027262C" w:rsidRPr="00B07F60" w:rsidRDefault="0027262C" w:rsidP="0027262C">
            <w:pPr>
              <w:pStyle w:val="af0"/>
              <w:spacing w:before="0" w:beforeAutospacing="0" w:after="0" w:afterAutospacing="0"/>
              <w:rPr>
                <w:rFonts w:ascii="Arial" w:hAnsi="Arial" w:cs="Arial"/>
                <w:b/>
              </w:rPr>
            </w:pPr>
            <w:r w:rsidRPr="00B07F60">
              <w:rPr>
                <w:rFonts w:ascii="Arial" w:hAnsi="Arial" w:cs="Arial" w:hint="eastAsia"/>
              </w:rPr>
              <w:t>未分配利润</w:t>
            </w:r>
          </w:p>
        </w:tc>
        <w:tc>
          <w:tcPr>
            <w:tcW w:w="2130" w:type="pct"/>
            <w:tcBorders>
              <w:top w:val="single" w:sz="4" w:space="0" w:color="auto"/>
              <w:left w:val="single" w:sz="4" w:space="0" w:color="auto"/>
              <w:bottom w:val="single" w:sz="4" w:space="0" w:color="auto"/>
              <w:right w:val="single" w:sz="4" w:space="0" w:color="auto"/>
            </w:tcBorders>
            <w:vAlign w:val="bottom"/>
          </w:tcPr>
          <w:p w:rsidR="0027262C" w:rsidRPr="00F559FB" w:rsidRDefault="0027262C" w:rsidP="00BA57B7">
            <w:pPr>
              <w:tabs>
                <w:tab w:val="decimal" w:pos="1621"/>
              </w:tabs>
              <w:jc w:val="right"/>
              <w:rPr>
                <w:rFonts w:ascii="Arial" w:hAnsi="Arial" w:cs="Arial"/>
                <w:sz w:val="24"/>
              </w:rPr>
            </w:pPr>
            <w:r w:rsidRPr="002E63E0">
              <w:rPr>
                <w:rFonts w:ascii="Arial" w:hAnsi="Arial" w:cs="Arial"/>
                <w:sz w:val="24"/>
              </w:rPr>
              <w:t>7,384.70</w:t>
            </w:r>
          </w:p>
        </w:tc>
      </w:tr>
      <w:tr w:rsidR="0027262C" w:rsidRPr="00F559FB" w:rsidTr="00BA57B7">
        <w:trPr>
          <w:cantSplit/>
        </w:trPr>
        <w:tc>
          <w:tcPr>
            <w:tcW w:w="2870" w:type="pct"/>
            <w:tcBorders>
              <w:top w:val="single" w:sz="4" w:space="0" w:color="auto"/>
              <w:left w:val="single" w:sz="4" w:space="0" w:color="auto"/>
              <w:bottom w:val="single" w:sz="4" w:space="0" w:color="auto"/>
              <w:right w:val="single" w:sz="4" w:space="0" w:color="auto"/>
            </w:tcBorders>
            <w:vAlign w:val="bottom"/>
          </w:tcPr>
          <w:p w:rsidR="0027262C" w:rsidRPr="00F559FB" w:rsidRDefault="0027262C" w:rsidP="0027262C">
            <w:pPr>
              <w:pStyle w:val="af0"/>
              <w:spacing w:before="0" w:beforeAutospacing="0" w:after="0" w:afterAutospacing="0"/>
              <w:rPr>
                <w:rFonts w:ascii="Arial" w:hAnsi="Arial" w:cs="Arial"/>
                <w:b/>
              </w:rPr>
            </w:pPr>
            <w:r w:rsidRPr="00F559FB">
              <w:rPr>
                <w:rFonts w:ascii="Arial" w:hAnsi="Arial" w:cs="Arial" w:hint="eastAsia"/>
                <w:b/>
              </w:rPr>
              <w:t>所有者权益合计</w:t>
            </w:r>
          </w:p>
        </w:tc>
        <w:tc>
          <w:tcPr>
            <w:tcW w:w="2130" w:type="pct"/>
            <w:tcBorders>
              <w:top w:val="single" w:sz="4" w:space="0" w:color="auto"/>
              <w:left w:val="single" w:sz="4" w:space="0" w:color="auto"/>
              <w:bottom w:val="single" w:sz="4" w:space="0" w:color="auto"/>
              <w:right w:val="single" w:sz="4" w:space="0" w:color="auto"/>
            </w:tcBorders>
            <w:vAlign w:val="bottom"/>
          </w:tcPr>
          <w:p w:rsidR="0027262C" w:rsidRPr="00907E01" w:rsidRDefault="0027262C" w:rsidP="00BA57B7">
            <w:pPr>
              <w:tabs>
                <w:tab w:val="decimal" w:pos="1621"/>
              </w:tabs>
              <w:jc w:val="right"/>
              <w:rPr>
                <w:rFonts w:ascii="Arial" w:hAnsi="Arial" w:cs="Arial"/>
                <w:b/>
                <w:sz w:val="24"/>
              </w:rPr>
            </w:pPr>
            <w:r w:rsidRPr="002E63E0">
              <w:rPr>
                <w:rFonts w:ascii="Arial" w:hAnsi="Arial" w:cs="Arial"/>
                <w:b/>
                <w:sz w:val="24"/>
              </w:rPr>
              <w:t>8,133,522.48</w:t>
            </w:r>
          </w:p>
        </w:tc>
      </w:tr>
      <w:tr w:rsidR="0027262C" w:rsidRPr="00F559FB" w:rsidTr="00BA57B7">
        <w:trPr>
          <w:cantSplit/>
        </w:trPr>
        <w:tc>
          <w:tcPr>
            <w:tcW w:w="2870" w:type="pct"/>
            <w:tcBorders>
              <w:top w:val="single" w:sz="4" w:space="0" w:color="auto"/>
              <w:left w:val="single" w:sz="4" w:space="0" w:color="auto"/>
              <w:bottom w:val="single" w:sz="4" w:space="0" w:color="auto"/>
              <w:right w:val="single" w:sz="4" w:space="0" w:color="auto"/>
            </w:tcBorders>
            <w:vAlign w:val="bottom"/>
          </w:tcPr>
          <w:p w:rsidR="0027262C" w:rsidRPr="00F559FB" w:rsidRDefault="0027262C" w:rsidP="0027262C">
            <w:pPr>
              <w:pStyle w:val="af0"/>
              <w:spacing w:before="0" w:beforeAutospacing="0" w:after="0" w:afterAutospacing="0"/>
              <w:rPr>
                <w:rFonts w:ascii="Arial" w:hAnsi="Arial" w:cs="Arial"/>
                <w:b/>
              </w:rPr>
            </w:pPr>
            <w:r w:rsidRPr="00F559FB">
              <w:rPr>
                <w:rFonts w:ascii="Arial" w:hAnsi="Arial" w:cs="Arial" w:hint="eastAsia"/>
                <w:b/>
              </w:rPr>
              <w:t>负债和所有者权益总计</w:t>
            </w:r>
          </w:p>
        </w:tc>
        <w:tc>
          <w:tcPr>
            <w:tcW w:w="2130" w:type="pct"/>
            <w:tcBorders>
              <w:top w:val="single" w:sz="4" w:space="0" w:color="auto"/>
              <w:left w:val="single" w:sz="4" w:space="0" w:color="auto"/>
              <w:bottom w:val="single" w:sz="4" w:space="0" w:color="auto"/>
              <w:right w:val="single" w:sz="4" w:space="0" w:color="auto"/>
            </w:tcBorders>
            <w:vAlign w:val="bottom"/>
          </w:tcPr>
          <w:p w:rsidR="0027262C" w:rsidRPr="00907E01" w:rsidRDefault="0027262C" w:rsidP="00BA57B7">
            <w:pPr>
              <w:tabs>
                <w:tab w:val="decimal" w:pos="1621"/>
              </w:tabs>
              <w:jc w:val="right"/>
              <w:rPr>
                <w:rFonts w:ascii="Arial" w:hAnsi="Arial" w:cs="Arial"/>
                <w:b/>
                <w:sz w:val="24"/>
              </w:rPr>
            </w:pPr>
            <w:r w:rsidRPr="002E63E0">
              <w:rPr>
                <w:rFonts w:ascii="Arial" w:hAnsi="Arial" w:cs="Arial"/>
                <w:b/>
                <w:sz w:val="24"/>
              </w:rPr>
              <w:t>8,313,539.39</w:t>
            </w:r>
          </w:p>
        </w:tc>
      </w:tr>
    </w:tbl>
    <w:p w:rsidR="0027262C" w:rsidRPr="0027262C" w:rsidRDefault="0027262C" w:rsidP="00BA57B7">
      <w:pPr>
        <w:pStyle w:val="a9"/>
      </w:pPr>
      <w:bookmarkStart w:id="53" w:name="_Toc409100438"/>
      <w:bookmarkStart w:id="54" w:name="_Toc361324874"/>
      <w:bookmarkStart w:id="55" w:name="_Toc409100075"/>
      <w:bookmarkStart w:id="56" w:name="_Toc225498269"/>
      <w:bookmarkStart w:id="57" w:name="_Toc476577276"/>
      <w:bookmarkStart w:id="58" w:name="_Toc483396839"/>
      <w:bookmarkStart w:id="59" w:name="_Toc484607312"/>
      <w:r w:rsidRPr="0027262C">
        <w:rPr>
          <w:rFonts w:hint="eastAsia"/>
        </w:rPr>
        <w:t>注：</w:t>
      </w:r>
    </w:p>
    <w:p w:rsidR="0027262C" w:rsidRPr="0027262C" w:rsidRDefault="0027262C" w:rsidP="00BA57B7">
      <w:pPr>
        <w:pStyle w:val="a9"/>
        <w:spacing w:line="360" w:lineRule="auto"/>
      </w:pPr>
      <w:r w:rsidRPr="0027262C">
        <w:rPr>
          <w:rFonts w:hint="eastAsia"/>
        </w:rPr>
        <w:t>1. 报告截止日2018年6月22日(基金最后运作日)，基金份额净值1.0009元，基金份额总额8,126,137.78份。</w:t>
      </w:r>
    </w:p>
    <w:p w:rsidR="0027262C" w:rsidRDefault="0027262C" w:rsidP="00BA57B7">
      <w:pPr>
        <w:pStyle w:val="a9"/>
        <w:spacing w:line="360" w:lineRule="auto"/>
      </w:pPr>
      <w:r w:rsidRPr="0027262C">
        <w:rPr>
          <w:rFonts w:hint="eastAsia"/>
        </w:rPr>
        <w:t>2. 本财务报表的实际编制期间为2018年1月1日至2018年6月22日(基金最后运作日)止期间。</w:t>
      </w:r>
    </w:p>
    <w:p w:rsidR="00EE1E53" w:rsidRPr="00EF5D5A" w:rsidRDefault="00404C8D" w:rsidP="009B0F33">
      <w:pPr>
        <w:pStyle w:val="2"/>
        <w:spacing w:before="0" w:after="0"/>
        <w:rPr>
          <w:rFonts w:ascii="宋体" w:hAnsi="宋体"/>
          <w:kern w:val="0"/>
          <w:szCs w:val="24"/>
        </w:rPr>
      </w:pPr>
      <w:bookmarkStart w:id="60" w:name="_Toc484769807"/>
      <w:bookmarkStart w:id="61" w:name="_Toc519090347"/>
      <w:r>
        <w:rPr>
          <w:rFonts w:ascii="宋体" w:hAnsi="宋体" w:hint="eastAsia"/>
          <w:kern w:val="0"/>
          <w:szCs w:val="24"/>
        </w:rPr>
        <w:t>4</w:t>
      </w:r>
      <w:r w:rsidR="00F13EB3" w:rsidRPr="00EF5D5A">
        <w:rPr>
          <w:rFonts w:ascii="宋体" w:hAnsi="宋体"/>
          <w:kern w:val="0"/>
          <w:szCs w:val="24"/>
        </w:rPr>
        <w:t xml:space="preserve">.2 </w:t>
      </w:r>
      <w:bookmarkEnd w:id="53"/>
      <w:bookmarkEnd w:id="54"/>
      <w:bookmarkEnd w:id="55"/>
      <w:bookmarkEnd w:id="56"/>
      <w:bookmarkEnd w:id="57"/>
      <w:r w:rsidR="00247662">
        <w:rPr>
          <w:rFonts w:ascii="宋体" w:hAnsi="宋体" w:hint="eastAsia"/>
          <w:kern w:val="0"/>
          <w:szCs w:val="24"/>
        </w:rPr>
        <w:t>清算损益表</w:t>
      </w:r>
      <w:bookmarkEnd w:id="58"/>
      <w:bookmarkEnd w:id="59"/>
      <w:bookmarkEnd w:id="60"/>
      <w:bookmarkEnd w:id="61"/>
    </w:p>
    <w:p w:rsidR="00EE1E53" w:rsidRPr="00EF5D5A" w:rsidRDefault="00F13EB3">
      <w:pPr>
        <w:autoSpaceDE w:val="0"/>
        <w:autoSpaceDN w:val="0"/>
        <w:adjustRightInd w:val="0"/>
        <w:spacing w:before="29" w:line="360" w:lineRule="auto"/>
        <w:ind w:left="15"/>
        <w:jc w:val="right"/>
        <w:rPr>
          <w:rFonts w:ascii="宋体" w:hAnsi="宋体"/>
          <w:color w:val="000000" w:themeColor="text1"/>
          <w:kern w:val="0"/>
          <w:szCs w:val="21"/>
        </w:rPr>
      </w:pPr>
      <w:r w:rsidRPr="00EF5D5A">
        <w:rPr>
          <w:rFonts w:ascii="宋体" w:hAnsi="宋体"/>
          <w:color w:val="000000" w:themeColor="text1"/>
          <w:kern w:val="0"/>
          <w:szCs w:val="21"/>
        </w:rPr>
        <w:t>单位：人民币元</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420"/>
        <w:gridCol w:w="5652"/>
      </w:tblGrid>
      <w:tr w:rsidR="00247662" w:rsidRPr="00EF5D5A" w:rsidTr="00247662">
        <w:tc>
          <w:tcPr>
            <w:tcW w:w="3420" w:type="dxa"/>
            <w:vAlign w:val="center"/>
          </w:tcPr>
          <w:p w:rsidR="00247662" w:rsidRPr="00EF5D5A" w:rsidRDefault="00247662" w:rsidP="005B2F07">
            <w:pPr>
              <w:pStyle w:val="af0"/>
              <w:jc w:val="center"/>
              <w:rPr>
                <w:b/>
                <w:color w:val="000000" w:themeColor="text1"/>
                <w:sz w:val="21"/>
                <w:szCs w:val="21"/>
              </w:rPr>
            </w:pPr>
            <w:r w:rsidRPr="00EF5D5A">
              <w:rPr>
                <w:b/>
                <w:color w:val="000000" w:themeColor="text1"/>
                <w:sz w:val="21"/>
                <w:szCs w:val="21"/>
              </w:rPr>
              <w:t>项目</w:t>
            </w:r>
          </w:p>
        </w:tc>
        <w:tc>
          <w:tcPr>
            <w:tcW w:w="5652" w:type="dxa"/>
            <w:vAlign w:val="center"/>
          </w:tcPr>
          <w:p w:rsidR="00247662" w:rsidRPr="00EF5D5A" w:rsidRDefault="00247662" w:rsidP="0080253B">
            <w:pPr>
              <w:pStyle w:val="af0"/>
              <w:spacing w:before="0" w:beforeAutospacing="0" w:after="0" w:afterAutospacing="0"/>
              <w:jc w:val="center"/>
              <w:rPr>
                <w:b/>
                <w:color w:val="000000" w:themeColor="text1"/>
                <w:sz w:val="21"/>
                <w:szCs w:val="21"/>
              </w:rPr>
            </w:pPr>
            <w:r w:rsidRPr="00247662">
              <w:rPr>
                <w:b/>
                <w:color w:val="000000" w:themeColor="text1"/>
                <w:sz w:val="21"/>
                <w:szCs w:val="21"/>
              </w:rPr>
              <w:t>201</w:t>
            </w:r>
            <w:r w:rsidR="00423C4D">
              <w:rPr>
                <w:rFonts w:hint="eastAsia"/>
                <w:b/>
                <w:color w:val="000000" w:themeColor="text1"/>
                <w:sz w:val="21"/>
                <w:szCs w:val="21"/>
              </w:rPr>
              <w:t>8</w:t>
            </w:r>
            <w:r w:rsidRPr="00247662">
              <w:rPr>
                <w:b/>
                <w:color w:val="000000" w:themeColor="text1"/>
                <w:sz w:val="21"/>
                <w:szCs w:val="21"/>
              </w:rPr>
              <w:t>年</w:t>
            </w:r>
            <w:r w:rsidR="00CA7E1E">
              <w:rPr>
                <w:rFonts w:hint="eastAsia"/>
                <w:b/>
                <w:color w:val="000000" w:themeColor="text1"/>
                <w:sz w:val="21"/>
                <w:szCs w:val="21"/>
              </w:rPr>
              <w:t>6</w:t>
            </w:r>
            <w:r w:rsidRPr="00247662">
              <w:rPr>
                <w:b/>
                <w:color w:val="000000" w:themeColor="text1"/>
                <w:sz w:val="21"/>
                <w:szCs w:val="21"/>
              </w:rPr>
              <w:t>月</w:t>
            </w:r>
            <w:r w:rsidR="00CA7E1E">
              <w:rPr>
                <w:rFonts w:hint="eastAsia"/>
                <w:b/>
                <w:color w:val="000000" w:themeColor="text1"/>
                <w:sz w:val="21"/>
                <w:szCs w:val="21"/>
              </w:rPr>
              <w:t>23</w:t>
            </w:r>
            <w:r w:rsidR="003009F4">
              <w:rPr>
                <w:rFonts w:hint="eastAsia"/>
                <w:b/>
                <w:color w:val="000000" w:themeColor="text1"/>
                <w:sz w:val="21"/>
                <w:szCs w:val="21"/>
              </w:rPr>
              <w:t>日</w:t>
            </w:r>
            <w:r w:rsidRPr="00247662">
              <w:rPr>
                <w:b/>
                <w:color w:val="000000" w:themeColor="text1"/>
                <w:sz w:val="21"/>
                <w:szCs w:val="21"/>
              </w:rPr>
              <w:t>至201</w:t>
            </w:r>
            <w:r w:rsidR="00423C4D">
              <w:rPr>
                <w:rFonts w:hint="eastAsia"/>
                <w:b/>
                <w:color w:val="000000" w:themeColor="text1"/>
                <w:sz w:val="21"/>
                <w:szCs w:val="21"/>
              </w:rPr>
              <w:t>8</w:t>
            </w:r>
            <w:r w:rsidRPr="00247662">
              <w:rPr>
                <w:b/>
                <w:color w:val="000000" w:themeColor="text1"/>
                <w:sz w:val="21"/>
                <w:szCs w:val="21"/>
              </w:rPr>
              <w:t>年</w:t>
            </w:r>
            <w:r w:rsidR="00CA7E1E">
              <w:rPr>
                <w:rFonts w:hint="eastAsia"/>
                <w:b/>
                <w:color w:val="000000" w:themeColor="text1"/>
                <w:sz w:val="21"/>
                <w:szCs w:val="21"/>
              </w:rPr>
              <w:t>7</w:t>
            </w:r>
            <w:r w:rsidRPr="00247662">
              <w:rPr>
                <w:b/>
                <w:color w:val="000000" w:themeColor="text1"/>
                <w:sz w:val="21"/>
                <w:szCs w:val="21"/>
              </w:rPr>
              <w:t>月</w:t>
            </w:r>
            <w:r w:rsidR="00CA7E1E">
              <w:rPr>
                <w:rFonts w:hint="eastAsia"/>
                <w:b/>
                <w:color w:val="000000" w:themeColor="text1"/>
                <w:sz w:val="21"/>
                <w:szCs w:val="21"/>
              </w:rPr>
              <w:t>1</w:t>
            </w:r>
            <w:r w:rsidR="0080253B">
              <w:rPr>
                <w:rFonts w:hint="eastAsia"/>
                <w:b/>
                <w:color w:val="000000" w:themeColor="text1"/>
                <w:sz w:val="21"/>
                <w:szCs w:val="21"/>
              </w:rPr>
              <w:t>2</w:t>
            </w:r>
            <w:r w:rsidRPr="00247662">
              <w:rPr>
                <w:b/>
                <w:color w:val="000000" w:themeColor="text1"/>
                <w:sz w:val="21"/>
                <w:szCs w:val="21"/>
              </w:rPr>
              <w:t>日</w:t>
            </w:r>
            <w:r w:rsidR="009C415D">
              <w:rPr>
                <w:rFonts w:hint="eastAsia"/>
                <w:b/>
                <w:color w:val="000000" w:themeColor="text1"/>
                <w:sz w:val="21"/>
                <w:szCs w:val="21"/>
              </w:rPr>
              <w:t>（清算期间）</w:t>
            </w:r>
          </w:p>
        </w:tc>
      </w:tr>
      <w:tr w:rsidR="00C15601" w:rsidRPr="00EF5D5A" w:rsidTr="00BA57B7">
        <w:tc>
          <w:tcPr>
            <w:tcW w:w="3420" w:type="dxa"/>
            <w:vAlign w:val="center"/>
          </w:tcPr>
          <w:p w:rsidR="00C15601" w:rsidRPr="00EF5D5A" w:rsidRDefault="00C15601" w:rsidP="00247662">
            <w:pPr>
              <w:rPr>
                <w:rFonts w:ascii="宋体" w:hAnsi="宋体"/>
                <w:b/>
                <w:color w:val="000000" w:themeColor="text1"/>
                <w:szCs w:val="21"/>
              </w:rPr>
            </w:pPr>
            <w:r w:rsidRPr="00EF5D5A">
              <w:rPr>
                <w:rFonts w:ascii="宋体" w:hAnsi="宋体"/>
                <w:b/>
                <w:color w:val="000000" w:themeColor="text1"/>
                <w:szCs w:val="21"/>
              </w:rPr>
              <w:t>一、</w:t>
            </w:r>
            <w:r>
              <w:rPr>
                <w:rFonts w:ascii="宋体" w:hAnsi="宋体" w:hint="eastAsia"/>
                <w:b/>
                <w:color w:val="000000" w:themeColor="text1"/>
                <w:szCs w:val="21"/>
              </w:rPr>
              <w:t>清算收益</w:t>
            </w:r>
          </w:p>
        </w:tc>
        <w:tc>
          <w:tcPr>
            <w:tcW w:w="5652" w:type="dxa"/>
          </w:tcPr>
          <w:p w:rsidR="00C15601" w:rsidRPr="00C15601" w:rsidRDefault="00C15601" w:rsidP="004307ED">
            <w:pPr>
              <w:jc w:val="right"/>
              <w:rPr>
                <w:rFonts w:ascii="宋体" w:hAnsi="宋体"/>
                <w:b/>
                <w:color w:val="000000" w:themeColor="text1"/>
                <w:szCs w:val="21"/>
              </w:rPr>
            </w:pPr>
            <w:r w:rsidRPr="00BA57B7">
              <w:rPr>
                <w:b/>
              </w:rPr>
              <w:t xml:space="preserve"> 4,119.31 </w:t>
            </w:r>
          </w:p>
        </w:tc>
      </w:tr>
      <w:tr w:rsidR="00C15601" w:rsidRPr="00EF5D5A" w:rsidTr="00BA57B7">
        <w:tc>
          <w:tcPr>
            <w:tcW w:w="3420" w:type="dxa"/>
            <w:vAlign w:val="center"/>
          </w:tcPr>
          <w:p w:rsidR="00C15601" w:rsidRPr="00247662" w:rsidRDefault="00C15601" w:rsidP="00247662">
            <w:pPr>
              <w:pStyle w:val="afa"/>
              <w:numPr>
                <w:ilvl w:val="0"/>
                <w:numId w:val="3"/>
              </w:numPr>
              <w:ind w:firstLineChars="0"/>
              <w:rPr>
                <w:rFonts w:ascii="宋体" w:hAnsi="宋体"/>
                <w:color w:val="000000" w:themeColor="text1"/>
                <w:szCs w:val="21"/>
              </w:rPr>
            </w:pPr>
            <w:r w:rsidRPr="00247662">
              <w:rPr>
                <w:rFonts w:ascii="宋体" w:hAnsi="宋体"/>
                <w:color w:val="000000" w:themeColor="text1"/>
                <w:szCs w:val="21"/>
              </w:rPr>
              <w:t>利息收入</w:t>
            </w:r>
          </w:p>
        </w:tc>
        <w:tc>
          <w:tcPr>
            <w:tcW w:w="5652" w:type="dxa"/>
          </w:tcPr>
          <w:p w:rsidR="00C15601" w:rsidRPr="00EF5D5A" w:rsidRDefault="00C15601" w:rsidP="003009F4">
            <w:pPr>
              <w:jc w:val="right"/>
              <w:rPr>
                <w:rFonts w:ascii="宋体" w:hAnsi="宋体"/>
                <w:color w:val="000000" w:themeColor="text1"/>
                <w:szCs w:val="21"/>
              </w:rPr>
            </w:pPr>
            <w:r w:rsidRPr="006E3F02">
              <w:t xml:space="preserve"> 6,159.31 </w:t>
            </w:r>
          </w:p>
        </w:tc>
      </w:tr>
      <w:tr w:rsidR="00C15601" w:rsidRPr="00EF5D5A" w:rsidTr="00BA57B7">
        <w:tc>
          <w:tcPr>
            <w:tcW w:w="3420" w:type="dxa"/>
            <w:vAlign w:val="center"/>
          </w:tcPr>
          <w:p w:rsidR="00C15601" w:rsidRPr="003009F4" w:rsidRDefault="00C15601" w:rsidP="003009F4">
            <w:pPr>
              <w:pStyle w:val="afa"/>
              <w:numPr>
                <w:ilvl w:val="0"/>
                <w:numId w:val="3"/>
              </w:numPr>
              <w:ind w:firstLineChars="0"/>
              <w:rPr>
                <w:rFonts w:ascii="宋体" w:hAnsi="宋体"/>
                <w:b/>
                <w:color w:val="000000" w:themeColor="text1"/>
                <w:szCs w:val="21"/>
              </w:rPr>
            </w:pPr>
            <w:r>
              <w:rPr>
                <w:rFonts w:ascii="宋体" w:hAnsi="宋体" w:hint="eastAsia"/>
                <w:color w:val="000000" w:themeColor="text1"/>
                <w:szCs w:val="21"/>
              </w:rPr>
              <w:t>投资收益</w:t>
            </w:r>
          </w:p>
        </w:tc>
        <w:tc>
          <w:tcPr>
            <w:tcW w:w="5652" w:type="dxa"/>
          </w:tcPr>
          <w:p w:rsidR="00C15601" w:rsidRPr="003009F4" w:rsidRDefault="00C15601" w:rsidP="00A104E4">
            <w:pPr>
              <w:jc w:val="right"/>
              <w:rPr>
                <w:rFonts w:ascii="宋体" w:hAnsi="宋体"/>
                <w:color w:val="000000" w:themeColor="text1"/>
                <w:szCs w:val="21"/>
              </w:rPr>
            </w:pPr>
            <w:r w:rsidRPr="006E3F02">
              <w:t xml:space="preserve"> -2,040.00 </w:t>
            </w:r>
          </w:p>
        </w:tc>
      </w:tr>
      <w:tr w:rsidR="00C15601" w:rsidRPr="00C15601" w:rsidTr="00BA57B7">
        <w:tc>
          <w:tcPr>
            <w:tcW w:w="3420" w:type="dxa"/>
            <w:vAlign w:val="center"/>
          </w:tcPr>
          <w:p w:rsidR="00C15601" w:rsidRPr="00EF5D5A" w:rsidRDefault="00C15601" w:rsidP="005B2F07">
            <w:pPr>
              <w:rPr>
                <w:rFonts w:ascii="宋体" w:hAnsi="宋体"/>
                <w:b/>
                <w:color w:val="000000" w:themeColor="text1"/>
                <w:szCs w:val="21"/>
              </w:rPr>
            </w:pPr>
            <w:r w:rsidRPr="00EF5D5A">
              <w:rPr>
                <w:rFonts w:ascii="宋体" w:hAnsi="宋体"/>
                <w:b/>
                <w:color w:val="000000" w:themeColor="text1"/>
                <w:szCs w:val="21"/>
              </w:rPr>
              <w:t>二、</w:t>
            </w:r>
            <w:r>
              <w:rPr>
                <w:rFonts w:ascii="宋体" w:hAnsi="宋体" w:hint="eastAsia"/>
                <w:b/>
                <w:color w:val="000000" w:themeColor="text1"/>
                <w:szCs w:val="21"/>
              </w:rPr>
              <w:t>清算</w:t>
            </w:r>
            <w:r w:rsidRPr="00EF5D5A">
              <w:rPr>
                <w:rFonts w:ascii="宋体" w:hAnsi="宋体"/>
                <w:b/>
                <w:color w:val="000000" w:themeColor="text1"/>
                <w:szCs w:val="21"/>
              </w:rPr>
              <w:t>费用</w:t>
            </w:r>
          </w:p>
        </w:tc>
        <w:tc>
          <w:tcPr>
            <w:tcW w:w="5652" w:type="dxa"/>
          </w:tcPr>
          <w:p w:rsidR="00C15601" w:rsidRPr="00C15601" w:rsidRDefault="00C15601" w:rsidP="004307ED">
            <w:pPr>
              <w:jc w:val="right"/>
              <w:rPr>
                <w:rFonts w:ascii="宋体" w:hAnsi="宋体"/>
                <w:b/>
                <w:color w:val="000000" w:themeColor="text1"/>
                <w:szCs w:val="21"/>
              </w:rPr>
            </w:pPr>
            <w:r w:rsidRPr="00BA57B7">
              <w:rPr>
                <w:b/>
              </w:rPr>
              <w:t xml:space="preserve"> 10,006.86 </w:t>
            </w:r>
          </w:p>
        </w:tc>
      </w:tr>
      <w:tr w:rsidR="00C15601" w:rsidRPr="00EF5D5A" w:rsidTr="00BA57B7">
        <w:tc>
          <w:tcPr>
            <w:tcW w:w="3420" w:type="dxa"/>
            <w:vAlign w:val="center"/>
          </w:tcPr>
          <w:p w:rsidR="00C15601" w:rsidRPr="00EF5D5A" w:rsidRDefault="00C15601" w:rsidP="005B2F07">
            <w:pPr>
              <w:rPr>
                <w:rFonts w:ascii="宋体" w:hAnsi="宋体"/>
                <w:color w:val="000000" w:themeColor="text1"/>
                <w:szCs w:val="21"/>
              </w:rPr>
            </w:pPr>
            <w:r>
              <w:rPr>
                <w:rFonts w:ascii="宋体" w:hAnsi="宋体" w:hint="eastAsia"/>
                <w:color w:val="000000" w:themeColor="text1"/>
                <w:szCs w:val="21"/>
              </w:rPr>
              <w:t>1．</w:t>
            </w:r>
            <w:r w:rsidRPr="00EF5D5A">
              <w:rPr>
                <w:rFonts w:ascii="宋体" w:hAnsi="宋体"/>
                <w:color w:val="000000" w:themeColor="text1"/>
                <w:szCs w:val="21"/>
              </w:rPr>
              <w:t>其他费用</w:t>
            </w:r>
          </w:p>
        </w:tc>
        <w:tc>
          <w:tcPr>
            <w:tcW w:w="5652" w:type="dxa"/>
          </w:tcPr>
          <w:p w:rsidR="00C15601" w:rsidRPr="003009F4" w:rsidRDefault="00C15601" w:rsidP="003270C5">
            <w:pPr>
              <w:jc w:val="right"/>
              <w:rPr>
                <w:rFonts w:ascii="宋体" w:hAnsi="宋体"/>
                <w:color w:val="000000" w:themeColor="text1"/>
                <w:szCs w:val="21"/>
              </w:rPr>
            </w:pPr>
            <w:r w:rsidRPr="006E3F02">
              <w:t xml:space="preserve"> 10,006.86 </w:t>
            </w:r>
          </w:p>
        </w:tc>
      </w:tr>
      <w:tr w:rsidR="00C15601" w:rsidRPr="00EF5D5A" w:rsidTr="00BA57B7">
        <w:tc>
          <w:tcPr>
            <w:tcW w:w="3420" w:type="dxa"/>
            <w:vAlign w:val="center"/>
          </w:tcPr>
          <w:p w:rsidR="00C15601" w:rsidRPr="00EF5D5A" w:rsidRDefault="00C15601" w:rsidP="00247662">
            <w:pPr>
              <w:rPr>
                <w:rFonts w:ascii="宋体" w:hAnsi="宋体"/>
                <w:b/>
                <w:color w:val="000000" w:themeColor="text1"/>
                <w:szCs w:val="21"/>
              </w:rPr>
            </w:pPr>
            <w:r w:rsidRPr="00EF5D5A">
              <w:rPr>
                <w:rFonts w:ascii="宋体" w:hAnsi="宋体"/>
                <w:b/>
                <w:color w:val="000000" w:themeColor="text1"/>
                <w:szCs w:val="21"/>
              </w:rPr>
              <w:t>三、</w:t>
            </w:r>
            <w:r>
              <w:rPr>
                <w:rFonts w:ascii="宋体" w:hAnsi="宋体" w:hint="eastAsia"/>
                <w:b/>
                <w:color w:val="000000" w:themeColor="text1"/>
                <w:szCs w:val="21"/>
              </w:rPr>
              <w:t>清算收益（损失）总额</w:t>
            </w:r>
          </w:p>
        </w:tc>
        <w:tc>
          <w:tcPr>
            <w:tcW w:w="5652" w:type="dxa"/>
          </w:tcPr>
          <w:p w:rsidR="00C15601" w:rsidRPr="00C15601" w:rsidRDefault="00C15601" w:rsidP="003009F4">
            <w:pPr>
              <w:jc w:val="right"/>
              <w:rPr>
                <w:rFonts w:ascii="宋体" w:hAnsi="宋体"/>
                <w:b/>
                <w:color w:val="000000" w:themeColor="text1"/>
                <w:szCs w:val="21"/>
              </w:rPr>
            </w:pPr>
            <w:r w:rsidRPr="00BA57B7">
              <w:rPr>
                <w:b/>
              </w:rPr>
              <w:t xml:space="preserve"> -5,887.55 </w:t>
            </w:r>
          </w:p>
        </w:tc>
      </w:tr>
      <w:tr w:rsidR="00C15601" w:rsidRPr="00EF5D5A" w:rsidTr="00BA57B7">
        <w:tc>
          <w:tcPr>
            <w:tcW w:w="3420" w:type="dxa"/>
            <w:vAlign w:val="center"/>
          </w:tcPr>
          <w:p w:rsidR="00C15601" w:rsidRPr="00EF5D5A" w:rsidRDefault="00C15601" w:rsidP="005B2F07">
            <w:pPr>
              <w:rPr>
                <w:rFonts w:ascii="宋体" w:hAnsi="宋体"/>
                <w:b/>
                <w:color w:val="000000" w:themeColor="text1"/>
                <w:szCs w:val="21"/>
              </w:rPr>
            </w:pPr>
            <w:r w:rsidRPr="00EF5D5A">
              <w:rPr>
                <w:rFonts w:ascii="宋体" w:hAnsi="宋体"/>
                <w:color w:val="000000" w:themeColor="text1"/>
                <w:szCs w:val="21"/>
              </w:rPr>
              <w:t>减：所得税费用</w:t>
            </w:r>
          </w:p>
        </w:tc>
        <w:tc>
          <w:tcPr>
            <w:tcW w:w="5652" w:type="dxa"/>
          </w:tcPr>
          <w:p w:rsidR="00C15601" w:rsidRPr="00EF5D5A" w:rsidRDefault="00C15601" w:rsidP="005B2F07">
            <w:pPr>
              <w:jc w:val="right"/>
              <w:rPr>
                <w:rFonts w:ascii="宋体" w:hAnsi="宋体"/>
                <w:color w:val="000000" w:themeColor="text1"/>
                <w:szCs w:val="21"/>
              </w:rPr>
            </w:pPr>
            <w:r w:rsidRPr="006E3F02">
              <w:t xml:space="preserve"> - </w:t>
            </w:r>
          </w:p>
        </w:tc>
      </w:tr>
      <w:tr w:rsidR="00C15601" w:rsidRPr="00EF5D5A" w:rsidTr="00BA57B7">
        <w:tc>
          <w:tcPr>
            <w:tcW w:w="3420" w:type="dxa"/>
            <w:vAlign w:val="center"/>
          </w:tcPr>
          <w:p w:rsidR="00C15601" w:rsidRPr="00EF5D5A" w:rsidRDefault="00C15601" w:rsidP="00247662">
            <w:pPr>
              <w:rPr>
                <w:rFonts w:ascii="宋体" w:hAnsi="宋体"/>
                <w:b/>
                <w:color w:val="000000" w:themeColor="text1"/>
                <w:szCs w:val="21"/>
              </w:rPr>
            </w:pPr>
            <w:r w:rsidRPr="00EF5D5A">
              <w:rPr>
                <w:rFonts w:ascii="宋体" w:hAnsi="宋体"/>
                <w:b/>
                <w:color w:val="000000" w:themeColor="text1"/>
                <w:szCs w:val="21"/>
              </w:rPr>
              <w:t>四、</w:t>
            </w:r>
            <w:r>
              <w:rPr>
                <w:rFonts w:ascii="宋体" w:hAnsi="宋体" w:hint="eastAsia"/>
                <w:b/>
                <w:color w:val="000000" w:themeColor="text1"/>
                <w:szCs w:val="21"/>
              </w:rPr>
              <w:t>清算净收益（损失）</w:t>
            </w:r>
          </w:p>
        </w:tc>
        <w:tc>
          <w:tcPr>
            <w:tcW w:w="5652" w:type="dxa"/>
          </w:tcPr>
          <w:p w:rsidR="00C15601" w:rsidRPr="00C15601" w:rsidRDefault="00C15601" w:rsidP="005B2F07">
            <w:pPr>
              <w:jc w:val="right"/>
              <w:rPr>
                <w:rFonts w:ascii="宋体" w:hAnsi="宋体"/>
                <w:b/>
                <w:color w:val="000000" w:themeColor="text1"/>
                <w:szCs w:val="21"/>
              </w:rPr>
            </w:pPr>
            <w:r w:rsidRPr="00BA57B7">
              <w:rPr>
                <w:b/>
              </w:rPr>
              <w:t xml:space="preserve"> -5,887.55 </w:t>
            </w:r>
          </w:p>
        </w:tc>
      </w:tr>
    </w:tbl>
    <w:p w:rsidR="00404C8D" w:rsidRPr="00BA57B7" w:rsidRDefault="00404C8D" w:rsidP="00BA57B7">
      <w:pPr>
        <w:pStyle w:val="XB"/>
        <w:rPr>
          <w:rFonts w:hAnsi="Courier New"/>
          <w:color w:val="auto"/>
        </w:rPr>
      </w:pPr>
      <w:bookmarkStart w:id="62" w:name="_Toc483396840"/>
      <w:bookmarkStart w:id="63" w:name="_Toc484607313"/>
      <w:bookmarkStart w:id="64" w:name="_Toc484769808"/>
      <w:r w:rsidRPr="00BA57B7">
        <w:rPr>
          <w:rFonts w:hAnsi="Courier New" w:hint="eastAsia"/>
          <w:color w:val="auto"/>
        </w:rPr>
        <w:t>注：1.利息收入系以当前适用的利率预估计提的自2018年</w:t>
      </w:r>
      <w:r w:rsidR="0080253B">
        <w:rPr>
          <w:rFonts w:hAnsi="Courier New" w:hint="eastAsia"/>
          <w:color w:val="auto"/>
        </w:rPr>
        <w:t>6</w:t>
      </w:r>
      <w:r w:rsidRPr="00BA57B7">
        <w:rPr>
          <w:rFonts w:hAnsi="Courier New" w:hint="eastAsia"/>
          <w:color w:val="auto"/>
        </w:rPr>
        <w:t>月</w:t>
      </w:r>
      <w:r w:rsidR="0080253B">
        <w:rPr>
          <w:rFonts w:hAnsi="Courier New" w:hint="eastAsia"/>
          <w:color w:val="auto"/>
        </w:rPr>
        <w:t>23</w:t>
      </w:r>
      <w:r w:rsidRPr="00BA57B7">
        <w:rPr>
          <w:rFonts w:hAnsi="Courier New" w:hint="eastAsia"/>
          <w:color w:val="auto"/>
        </w:rPr>
        <w:t>日至2018年</w:t>
      </w:r>
      <w:r w:rsidR="0080253B">
        <w:rPr>
          <w:rFonts w:hAnsi="Courier New" w:hint="eastAsia"/>
          <w:color w:val="auto"/>
        </w:rPr>
        <w:t>7</w:t>
      </w:r>
      <w:r w:rsidRPr="00BA57B7">
        <w:rPr>
          <w:rFonts w:hAnsi="Courier New" w:hint="eastAsia"/>
          <w:color w:val="auto"/>
        </w:rPr>
        <w:t>月</w:t>
      </w:r>
      <w:r w:rsidR="0080253B">
        <w:rPr>
          <w:rFonts w:hAnsi="Courier New" w:hint="eastAsia"/>
          <w:color w:val="auto"/>
        </w:rPr>
        <w:t>12</w:t>
      </w:r>
      <w:r w:rsidRPr="00BA57B7">
        <w:rPr>
          <w:rFonts w:hAnsi="Courier New" w:hint="eastAsia"/>
          <w:color w:val="auto"/>
        </w:rPr>
        <w:t>日止清算期间的活期存款利息</w:t>
      </w:r>
      <w:r w:rsidR="00C15601">
        <w:rPr>
          <w:rFonts w:hAnsi="Courier New" w:hint="eastAsia"/>
          <w:color w:val="auto"/>
        </w:rPr>
        <w:t>，</w:t>
      </w:r>
      <w:r w:rsidRPr="00BA57B7">
        <w:rPr>
          <w:rFonts w:hAnsi="Courier New" w:hint="eastAsia"/>
          <w:color w:val="auto"/>
        </w:rPr>
        <w:t>存出保证金利息</w:t>
      </w:r>
      <w:r w:rsidR="00C15601">
        <w:rPr>
          <w:rFonts w:hAnsi="Courier New" w:hint="eastAsia"/>
          <w:color w:val="auto"/>
        </w:rPr>
        <w:t>及债券利息收入</w:t>
      </w:r>
      <w:r w:rsidRPr="00BA57B7">
        <w:rPr>
          <w:rFonts w:hAnsi="Courier New" w:hint="eastAsia"/>
          <w:color w:val="auto"/>
        </w:rPr>
        <w:t>。</w:t>
      </w:r>
      <w:r w:rsidR="00C15601">
        <w:rPr>
          <w:rFonts w:hAnsi="Courier New" w:hint="eastAsia"/>
          <w:color w:val="auto"/>
        </w:rPr>
        <w:t>投资收益</w:t>
      </w:r>
      <w:r w:rsidRPr="00BA57B7">
        <w:rPr>
          <w:rFonts w:hAnsi="Courier New" w:hint="eastAsia"/>
          <w:color w:val="auto"/>
        </w:rPr>
        <w:t>为</w:t>
      </w:r>
      <w:r w:rsidR="00C15601">
        <w:rPr>
          <w:rFonts w:hAnsi="Courier New" w:hint="eastAsia"/>
          <w:color w:val="auto"/>
        </w:rPr>
        <w:t>6</w:t>
      </w:r>
      <w:r w:rsidRPr="00BA57B7">
        <w:rPr>
          <w:rFonts w:hAnsi="Courier New" w:hint="eastAsia"/>
          <w:color w:val="auto"/>
        </w:rPr>
        <w:t>月</w:t>
      </w:r>
      <w:r w:rsidR="00C15601">
        <w:rPr>
          <w:rFonts w:hAnsi="Courier New" w:hint="eastAsia"/>
          <w:color w:val="auto"/>
        </w:rPr>
        <w:t>25</w:t>
      </w:r>
      <w:r w:rsidRPr="00BA57B7">
        <w:rPr>
          <w:rFonts w:hAnsi="Courier New" w:hint="eastAsia"/>
          <w:color w:val="auto"/>
        </w:rPr>
        <w:t>日</w:t>
      </w:r>
      <w:r w:rsidR="00C15601">
        <w:rPr>
          <w:rFonts w:hAnsi="Courier New" w:hint="eastAsia"/>
          <w:color w:val="auto"/>
        </w:rPr>
        <w:t>卖出债券盈亏</w:t>
      </w:r>
      <w:r w:rsidRPr="00BA57B7">
        <w:rPr>
          <w:rFonts w:hAnsi="Courier New" w:hint="eastAsia"/>
          <w:color w:val="auto"/>
        </w:rPr>
        <w:t>。</w:t>
      </w:r>
    </w:p>
    <w:p w:rsidR="00404C8D" w:rsidRPr="00BA57B7" w:rsidRDefault="00404C8D" w:rsidP="00BA57B7">
      <w:pPr>
        <w:pStyle w:val="XB"/>
        <w:ind w:firstLineChars="350" w:firstLine="735"/>
        <w:rPr>
          <w:rFonts w:hAnsi="Courier New"/>
          <w:color w:val="auto"/>
        </w:rPr>
      </w:pPr>
      <w:r w:rsidRPr="00BA57B7">
        <w:rPr>
          <w:rFonts w:hAnsi="Courier New" w:hint="eastAsia"/>
          <w:color w:val="auto"/>
        </w:rPr>
        <w:t>2.其他费用</w:t>
      </w:r>
      <w:r w:rsidR="00FF5FF6" w:rsidRPr="00BA57B7">
        <w:rPr>
          <w:rFonts w:hAnsi="Courier New" w:hint="eastAsia"/>
          <w:color w:val="auto"/>
        </w:rPr>
        <w:t>为期间</w:t>
      </w:r>
      <w:r w:rsidR="00C15601">
        <w:rPr>
          <w:rFonts w:hAnsi="Courier New" w:hint="eastAsia"/>
          <w:color w:val="auto"/>
        </w:rPr>
        <w:t>计</w:t>
      </w:r>
      <w:r w:rsidR="00FF5FF6" w:rsidRPr="00BA57B7">
        <w:rPr>
          <w:rFonts w:hAnsi="Courier New" w:hint="eastAsia"/>
          <w:color w:val="auto"/>
        </w:rPr>
        <w:t>提</w:t>
      </w:r>
      <w:r w:rsidR="00C15601">
        <w:rPr>
          <w:rFonts w:hAnsi="Courier New" w:hint="eastAsia"/>
          <w:color w:val="auto"/>
        </w:rPr>
        <w:t>清算审计费10</w:t>
      </w:r>
      <w:r w:rsidR="00C15601" w:rsidRPr="006E3F02">
        <w:t>,</w:t>
      </w:r>
      <w:r w:rsidR="00C15601">
        <w:rPr>
          <w:rFonts w:hAnsi="Courier New" w:hint="eastAsia"/>
          <w:color w:val="auto"/>
        </w:rPr>
        <w:t>000.00</w:t>
      </w:r>
      <w:r w:rsidR="00FF5FF6" w:rsidRPr="00BA57B7">
        <w:rPr>
          <w:rFonts w:hAnsi="Courier New" w:hint="eastAsia"/>
          <w:color w:val="auto"/>
        </w:rPr>
        <w:t>元，</w:t>
      </w:r>
      <w:r w:rsidR="00C15601">
        <w:rPr>
          <w:rFonts w:hAnsi="Courier New" w:hint="eastAsia"/>
          <w:color w:val="auto"/>
        </w:rPr>
        <w:t>卖出债券交易费用6.86元</w:t>
      </w:r>
      <w:r w:rsidRPr="00BA57B7">
        <w:rPr>
          <w:rFonts w:hAnsi="Courier New" w:hint="eastAsia"/>
          <w:color w:val="auto"/>
        </w:rPr>
        <w:t>。</w:t>
      </w:r>
    </w:p>
    <w:p w:rsidR="00EE1E53" w:rsidRDefault="00404C8D" w:rsidP="00247662">
      <w:pPr>
        <w:pStyle w:val="2"/>
        <w:spacing w:before="0" w:after="0"/>
        <w:rPr>
          <w:rFonts w:ascii="宋体" w:hAnsi="宋体"/>
          <w:kern w:val="0"/>
          <w:szCs w:val="24"/>
        </w:rPr>
      </w:pPr>
      <w:bookmarkStart w:id="65" w:name="_Toc519090348"/>
      <w:r>
        <w:rPr>
          <w:rFonts w:ascii="宋体" w:hAnsi="宋体" w:hint="eastAsia"/>
          <w:kern w:val="0"/>
          <w:szCs w:val="24"/>
        </w:rPr>
        <w:t>4</w:t>
      </w:r>
      <w:r w:rsidR="00F13EB3" w:rsidRPr="00247662">
        <w:rPr>
          <w:rFonts w:ascii="宋体" w:hAnsi="宋体"/>
          <w:kern w:val="0"/>
          <w:szCs w:val="24"/>
        </w:rPr>
        <w:t>.</w:t>
      </w:r>
      <w:r w:rsidR="00247662">
        <w:rPr>
          <w:rFonts w:ascii="宋体" w:hAnsi="宋体" w:hint="eastAsia"/>
          <w:kern w:val="0"/>
          <w:szCs w:val="24"/>
        </w:rPr>
        <w:t>3报表附注</w:t>
      </w:r>
      <w:bookmarkEnd w:id="62"/>
      <w:bookmarkEnd w:id="63"/>
      <w:bookmarkEnd w:id="64"/>
      <w:bookmarkEnd w:id="65"/>
    </w:p>
    <w:p w:rsidR="0027262C" w:rsidRPr="00BA57B7" w:rsidRDefault="0027262C" w:rsidP="00BA57B7">
      <w:pPr>
        <w:pStyle w:val="2"/>
        <w:spacing w:before="0" w:after="0"/>
        <w:rPr>
          <w:rFonts w:ascii="宋体" w:hAnsi="宋体"/>
          <w:kern w:val="0"/>
          <w:szCs w:val="24"/>
        </w:rPr>
      </w:pPr>
      <w:bookmarkStart w:id="66" w:name="_Toc519090349"/>
      <w:r w:rsidRPr="00BA57B7">
        <w:rPr>
          <w:rFonts w:ascii="宋体" w:hAnsi="宋体"/>
          <w:kern w:val="0"/>
          <w:szCs w:val="24"/>
        </w:rPr>
        <w:t>4.3.1</w:t>
      </w:r>
      <w:r w:rsidRPr="00BA57B7">
        <w:rPr>
          <w:rFonts w:ascii="宋体" w:hAnsi="宋体" w:hint="eastAsia"/>
          <w:kern w:val="0"/>
          <w:szCs w:val="24"/>
        </w:rPr>
        <w:t>基金基本情况</w:t>
      </w:r>
      <w:bookmarkEnd w:id="66"/>
    </w:p>
    <w:p w:rsidR="0027262C" w:rsidRPr="00BA57B7" w:rsidRDefault="0027262C" w:rsidP="00BA57B7">
      <w:pPr>
        <w:pStyle w:val="a9"/>
        <w:spacing w:line="360" w:lineRule="auto"/>
        <w:ind w:firstLineChars="200" w:firstLine="480"/>
        <w:rPr>
          <w:rFonts w:hAnsi="宋体"/>
          <w:color w:val="000000"/>
          <w:szCs w:val="24"/>
        </w:rPr>
      </w:pPr>
      <w:r w:rsidRPr="00BA57B7">
        <w:rPr>
          <w:rFonts w:hAnsi="宋体" w:hint="eastAsia"/>
          <w:color w:val="000000"/>
          <w:sz w:val="24"/>
          <w:szCs w:val="24"/>
        </w:rPr>
        <w:t>根据《中华人民共和国证券投资基金法》和《博时裕晟纯债债券型证券投资基金基金合同》的有关规定，本基金的投资对象主要为具有良好流动性的固定收益类品种，包括国债、金融债、企业债、公司债、央行票据、中期票据、短期融资券、中小企业私募债、资产支持证券、次级债、可分离交易可转债的纯债部分、债券回购、银行存款等法律法规或中国证监会允许基金投资的其他固定收益类金融工具（但须符合中国证监会的相关规定）。本基金不投资于股票、权证等权益类资产，也不投资于可转换债券（可分离交易可转债的纯债部分除外）、可交换债券。基金的投资组合比例为：本基金对债券的投资比例不低于基金资产的80％；本基金持有现金或者到期日在一年以内的政府债券投资比例不低于基金资产净值的5%。本基金的业绩比较基准为：一年期银行定期存款收益率(税后)+1.2%。</w:t>
      </w:r>
    </w:p>
    <w:p w:rsidR="0027262C" w:rsidRPr="00BA57B7" w:rsidRDefault="0027262C" w:rsidP="00BA57B7">
      <w:pPr>
        <w:pStyle w:val="a9"/>
        <w:spacing w:line="360" w:lineRule="auto"/>
        <w:ind w:firstLineChars="200" w:firstLine="480"/>
        <w:rPr>
          <w:rFonts w:hAnsi="宋体"/>
          <w:color w:val="000000"/>
          <w:szCs w:val="24"/>
        </w:rPr>
      </w:pPr>
      <w:r w:rsidRPr="00BA57B7">
        <w:rPr>
          <w:rFonts w:hAnsi="宋体" w:hint="eastAsia"/>
          <w:color w:val="000000"/>
          <w:sz w:val="24"/>
          <w:szCs w:val="24"/>
        </w:rPr>
        <w:t>根据《博时裕晟纯债债券型证券投资基金基金合同》、本基金基金份额持有人大会于2018年6月21日表决通过的《关于终止博时裕晟纯债债券型证券投资基金基金合同有关事项的议案》以及博时基金管理有限公司于2018年6月22日发布的《博时基金管理有限公司关于博时裕晟纯债债券型证券投资基金</w:t>
      </w:r>
      <w:r w:rsidR="0078009C">
        <w:rPr>
          <w:rFonts w:hAnsi="宋体" w:hint="eastAsia"/>
          <w:color w:val="000000"/>
          <w:sz w:val="24"/>
          <w:szCs w:val="24"/>
        </w:rPr>
        <w:t>基金</w:t>
      </w:r>
      <w:r w:rsidRPr="00BA57B7">
        <w:rPr>
          <w:rFonts w:hAnsi="宋体" w:hint="eastAsia"/>
          <w:color w:val="000000"/>
          <w:sz w:val="24"/>
          <w:szCs w:val="24"/>
        </w:rPr>
        <w:t>份额持有人大会表决结果暨决议生效的公告》，本基金的最后运作日定为2018年6月22日，并于2018年6月23日进入财产清算期。</w:t>
      </w:r>
    </w:p>
    <w:p w:rsidR="0027262C" w:rsidRPr="00BA57B7" w:rsidRDefault="0027262C" w:rsidP="00BA57B7">
      <w:pPr>
        <w:pStyle w:val="a9"/>
        <w:spacing w:line="360" w:lineRule="auto"/>
        <w:ind w:firstLineChars="200" w:firstLine="480"/>
        <w:rPr>
          <w:rFonts w:hAnsi="宋体"/>
          <w:color w:val="000000"/>
          <w:szCs w:val="24"/>
        </w:rPr>
      </w:pPr>
      <w:r w:rsidRPr="00BA57B7">
        <w:rPr>
          <w:rFonts w:hAnsi="宋体" w:hint="eastAsia"/>
          <w:color w:val="000000"/>
          <w:sz w:val="24"/>
          <w:szCs w:val="24"/>
        </w:rPr>
        <w:t>本财务报表由本基金的基金管理人博时基金管理有限公司于2018年</w:t>
      </w:r>
      <w:r w:rsidR="008517D0">
        <w:rPr>
          <w:rFonts w:hAnsi="宋体" w:hint="eastAsia"/>
          <w:color w:val="000000"/>
          <w:sz w:val="24"/>
          <w:szCs w:val="24"/>
        </w:rPr>
        <w:t>8</w:t>
      </w:r>
      <w:r w:rsidRPr="00BA57B7">
        <w:rPr>
          <w:rFonts w:hAnsi="宋体" w:hint="eastAsia"/>
          <w:color w:val="000000"/>
          <w:sz w:val="24"/>
          <w:szCs w:val="24"/>
        </w:rPr>
        <w:t>月</w:t>
      </w:r>
      <w:r w:rsidR="008517D0">
        <w:rPr>
          <w:rFonts w:hAnsi="宋体" w:hint="eastAsia"/>
          <w:color w:val="000000"/>
          <w:sz w:val="24"/>
          <w:szCs w:val="24"/>
        </w:rPr>
        <w:t>10</w:t>
      </w:r>
      <w:bookmarkStart w:id="67" w:name="_GoBack"/>
      <w:bookmarkEnd w:id="67"/>
      <w:r w:rsidRPr="00BA57B7">
        <w:rPr>
          <w:rFonts w:hAnsi="宋体" w:hint="eastAsia"/>
          <w:color w:val="000000"/>
          <w:sz w:val="24"/>
          <w:szCs w:val="24"/>
        </w:rPr>
        <w:t>日批准报出。</w:t>
      </w:r>
    </w:p>
    <w:p w:rsidR="0027262C" w:rsidRPr="00BA57B7" w:rsidRDefault="0027262C" w:rsidP="00BA57B7">
      <w:pPr>
        <w:pStyle w:val="2"/>
        <w:spacing w:before="0" w:after="0"/>
        <w:rPr>
          <w:rFonts w:ascii="宋体" w:hAnsi="宋体"/>
          <w:kern w:val="0"/>
          <w:szCs w:val="24"/>
        </w:rPr>
      </w:pPr>
      <w:bookmarkStart w:id="68" w:name="_Toc519090350"/>
      <w:r w:rsidRPr="00BA57B7">
        <w:rPr>
          <w:rFonts w:ascii="宋体" w:hAnsi="宋体"/>
          <w:kern w:val="0"/>
          <w:szCs w:val="24"/>
        </w:rPr>
        <w:t>4.3.2.2</w:t>
      </w:r>
      <w:r w:rsidRPr="00BA57B7">
        <w:rPr>
          <w:rFonts w:ascii="宋体" w:hAnsi="宋体"/>
          <w:kern w:val="0"/>
          <w:szCs w:val="24"/>
        </w:rPr>
        <w:tab/>
      </w:r>
      <w:r w:rsidRPr="00BA57B7">
        <w:rPr>
          <w:rFonts w:ascii="宋体" w:hAnsi="宋体" w:hint="eastAsia"/>
          <w:kern w:val="0"/>
          <w:szCs w:val="24"/>
        </w:rPr>
        <w:t>财务报表编制基础</w:t>
      </w:r>
      <w:bookmarkEnd w:id="68"/>
    </w:p>
    <w:p w:rsidR="0027262C" w:rsidRPr="00BA57B7" w:rsidRDefault="0027262C" w:rsidP="00BA57B7">
      <w:pPr>
        <w:pStyle w:val="a9"/>
        <w:spacing w:line="360" w:lineRule="auto"/>
        <w:ind w:firstLineChars="200" w:firstLine="480"/>
        <w:rPr>
          <w:rFonts w:hAnsi="宋体"/>
          <w:color w:val="000000"/>
          <w:szCs w:val="24"/>
        </w:rPr>
      </w:pPr>
      <w:r w:rsidRPr="00BA57B7">
        <w:rPr>
          <w:rFonts w:hAnsi="宋体" w:hint="eastAsia"/>
          <w:color w:val="000000"/>
          <w:sz w:val="24"/>
          <w:szCs w:val="24"/>
        </w:rPr>
        <w:t>如财务报表附注1所述，自2018年6月23日起，本基金进入清算程序，因此本基金财务报表以清算基础编制。</w:t>
      </w:r>
    </w:p>
    <w:p w:rsidR="0027262C" w:rsidRPr="00BA57B7" w:rsidRDefault="0027262C" w:rsidP="00BA57B7">
      <w:pPr>
        <w:pStyle w:val="a9"/>
        <w:spacing w:line="360" w:lineRule="auto"/>
        <w:ind w:firstLineChars="200" w:firstLine="480"/>
        <w:rPr>
          <w:rFonts w:hAnsi="宋体"/>
          <w:color w:val="000000"/>
          <w:szCs w:val="24"/>
        </w:rPr>
      </w:pPr>
      <w:r w:rsidRPr="00BA57B7">
        <w:rPr>
          <w:rFonts w:hAnsi="宋体" w:hint="eastAsia"/>
          <w:color w:val="000000"/>
          <w:sz w:val="24"/>
          <w:szCs w:val="24"/>
        </w:rPr>
        <w:t>本基金财务报表按附注3中所述的重要会计政策和会计估计以清算基础编制。于2018年6月22日(基金最后运作日)，所有资产以可收回的金额与原账面价值孰低计量，负债以预计需要清偿的金额计量，其中本基金持有的交易性金融资产的可收回金额为其公允价值减去处置费用后的净额与预计未来现金流量的现值两者之间的较高者。</w:t>
      </w:r>
    </w:p>
    <w:p w:rsidR="0027262C" w:rsidRPr="00BA57B7" w:rsidRDefault="0027262C" w:rsidP="00BA57B7">
      <w:pPr>
        <w:pStyle w:val="a9"/>
        <w:spacing w:line="360" w:lineRule="auto"/>
        <w:ind w:firstLineChars="200" w:firstLine="480"/>
        <w:rPr>
          <w:rFonts w:hAnsi="宋体"/>
          <w:color w:val="000000"/>
          <w:szCs w:val="24"/>
        </w:rPr>
      </w:pPr>
      <w:r w:rsidRPr="00BA57B7">
        <w:rPr>
          <w:rFonts w:hAnsi="宋体" w:hint="eastAsia"/>
          <w:color w:val="000000"/>
          <w:sz w:val="24"/>
          <w:szCs w:val="24"/>
        </w:rPr>
        <w:t>此外，本基金财务报表按照中国证券投资基金业协会颁布的《证券投资基金会计核算业务指引》、《博时裕晟纯债债券型证券投资基金基金合同》约定的资产估值和会计核算方法及在财务报表附注3所列示的中国证监会发布的有关规定及允许的基金行业实务操作编制。</w:t>
      </w:r>
    </w:p>
    <w:p w:rsidR="0027262C" w:rsidRPr="00BA57B7" w:rsidRDefault="0027262C" w:rsidP="00BA57B7">
      <w:pPr>
        <w:pStyle w:val="2"/>
        <w:spacing w:before="0" w:after="0"/>
        <w:rPr>
          <w:rFonts w:ascii="宋体" w:hAnsi="宋体"/>
          <w:kern w:val="0"/>
          <w:szCs w:val="24"/>
        </w:rPr>
      </w:pPr>
      <w:bookmarkStart w:id="69" w:name="_Toc519090351"/>
      <w:r w:rsidRPr="00BA57B7">
        <w:rPr>
          <w:rFonts w:ascii="宋体" w:hAnsi="宋体"/>
          <w:kern w:val="0"/>
          <w:szCs w:val="24"/>
        </w:rPr>
        <w:t>4.3.2.3</w:t>
      </w:r>
      <w:r w:rsidRPr="00BA57B7">
        <w:rPr>
          <w:rFonts w:ascii="宋体" w:hAnsi="宋体"/>
          <w:kern w:val="0"/>
          <w:szCs w:val="24"/>
        </w:rPr>
        <w:tab/>
      </w:r>
      <w:r w:rsidRPr="00BA57B7">
        <w:rPr>
          <w:rFonts w:ascii="宋体" w:hAnsi="宋体" w:hint="eastAsia"/>
          <w:kern w:val="0"/>
          <w:szCs w:val="24"/>
        </w:rPr>
        <w:t>重要会计政策和会计估计</w:t>
      </w:r>
      <w:bookmarkEnd w:id="69"/>
    </w:p>
    <w:p w:rsidR="0027262C" w:rsidRPr="00BA57B7" w:rsidRDefault="0027262C" w:rsidP="00BA57B7">
      <w:pPr>
        <w:pStyle w:val="a9"/>
        <w:spacing w:line="360" w:lineRule="auto"/>
        <w:ind w:firstLineChars="200" w:firstLine="480"/>
        <w:rPr>
          <w:rFonts w:hAnsi="宋体"/>
          <w:color w:val="000000"/>
          <w:szCs w:val="24"/>
        </w:rPr>
      </w:pPr>
      <w:r w:rsidRPr="00BA57B7">
        <w:rPr>
          <w:rFonts w:hAnsi="宋体"/>
          <w:color w:val="000000"/>
          <w:sz w:val="24"/>
          <w:szCs w:val="24"/>
        </w:rPr>
        <w:t>(a)</w:t>
      </w:r>
      <w:r w:rsidRPr="00BA57B7">
        <w:rPr>
          <w:rFonts w:hAnsi="宋体"/>
          <w:color w:val="000000"/>
          <w:sz w:val="24"/>
          <w:szCs w:val="24"/>
        </w:rPr>
        <w:tab/>
      </w:r>
      <w:r w:rsidRPr="00BA57B7">
        <w:rPr>
          <w:rFonts w:hAnsi="宋体" w:hint="eastAsia"/>
          <w:color w:val="000000"/>
          <w:sz w:val="24"/>
          <w:szCs w:val="24"/>
        </w:rPr>
        <w:t>会计期间</w:t>
      </w:r>
    </w:p>
    <w:p w:rsidR="0027262C" w:rsidRPr="00BA57B7" w:rsidRDefault="0027262C" w:rsidP="00BA57B7">
      <w:pPr>
        <w:pStyle w:val="a9"/>
        <w:spacing w:line="360" w:lineRule="auto"/>
        <w:ind w:firstLineChars="200" w:firstLine="480"/>
        <w:rPr>
          <w:rFonts w:hAnsi="宋体"/>
          <w:color w:val="000000"/>
          <w:szCs w:val="24"/>
        </w:rPr>
      </w:pPr>
      <w:r w:rsidRPr="00BA57B7">
        <w:rPr>
          <w:rFonts w:hAnsi="宋体" w:hint="eastAsia"/>
          <w:color w:val="000000"/>
          <w:sz w:val="24"/>
          <w:szCs w:val="24"/>
        </w:rPr>
        <w:t>本财务报表的实际编制期间为2018年1月1日至2018年6月22日(基金最后运作日)止期间。</w:t>
      </w:r>
    </w:p>
    <w:p w:rsidR="0027262C" w:rsidRPr="00BA57B7" w:rsidRDefault="0027262C" w:rsidP="00BA57B7">
      <w:pPr>
        <w:pStyle w:val="a9"/>
        <w:spacing w:line="360" w:lineRule="auto"/>
        <w:ind w:firstLineChars="200" w:firstLine="480"/>
        <w:rPr>
          <w:rFonts w:hAnsi="宋体"/>
          <w:color w:val="000000"/>
          <w:szCs w:val="24"/>
        </w:rPr>
      </w:pPr>
      <w:r w:rsidRPr="00BA57B7">
        <w:rPr>
          <w:rFonts w:hAnsi="宋体"/>
          <w:color w:val="000000"/>
          <w:sz w:val="24"/>
          <w:szCs w:val="24"/>
        </w:rPr>
        <w:t>(b)</w:t>
      </w:r>
      <w:r w:rsidRPr="00BA57B7">
        <w:rPr>
          <w:rFonts w:hAnsi="宋体"/>
          <w:color w:val="000000"/>
          <w:sz w:val="24"/>
          <w:szCs w:val="24"/>
        </w:rPr>
        <w:tab/>
      </w:r>
      <w:r w:rsidRPr="00BA57B7">
        <w:rPr>
          <w:rFonts w:hAnsi="宋体" w:hint="eastAsia"/>
          <w:color w:val="000000"/>
          <w:sz w:val="24"/>
          <w:szCs w:val="24"/>
        </w:rPr>
        <w:t>记账本位币</w:t>
      </w:r>
    </w:p>
    <w:p w:rsidR="0027262C" w:rsidRPr="00BA57B7" w:rsidRDefault="0027262C" w:rsidP="00BA57B7">
      <w:pPr>
        <w:pStyle w:val="a9"/>
        <w:spacing w:line="360" w:lineRule="auto"/>
        <w:ind w:firstLineChars="200" w:firstLine="480"/>
        <w:rPr>
          <w:rFonts w:hAnsi="宋体"/>
          <w:color w:val="000000"/>
          <w:szCs w:val="24"/>
        </w:rPr>
      </w:pPr>
      <w:r w:rsidRPr="00BA57B7">
        <w:rPr>
          <w:rFonts w:hAnsi="宋体" w:hint="eastAsia"/>
          <w:color w:val="000000"/>
          <w:sz w:val="24"/>
          <w:szCs w:val="24"/>
        </w:rPr>
        <w:t>本基金的记账本位币为人民币。</w:t>
      </w:r>
    </w:p>
    <w:p w:rsidR="0027262C" w:rsidRPr="00BA57B7" w:rsidRDefault="0027262C" w:rsidP="00BA57B7">
      <w:pPr>
        <w:pStyle w:val="a9"/>
        <w:spacing w:line="360" w:lineRule="auto"/>
        <w:ind w:firstLineChars="200" w:firstLine="480"/>
        <w:rPr>
          <w:rFonts w:hAnsi="宋体"/>
          <w:color w:val="000000"/>
          <w:szCs w:val="24"/>
        </w:rPr>
      </w:pPr>
      <w:r w:rsidRPr="00BA57B7">
        <w:rPr>
          <w:rFonts w:hAnsi="宋体"/>
          <w:color w:val="000000"/>
          <w:sz w:val="24"/>
          <w:szCs w:val="24"/>
        </w:rPr>
        <w:t>(c)</w:t>
      </w:r>
      <w:r w:rsidRPr="00BA57B7">
        <w:rPr>
          <w:rFonts w:hAnsi="宋体"/>
          <w:color w:val="000000"/>
          <w:sz w:val="24"/>
          <w:szCs w:val="24"/>
        </w:rPr>
        <w:tab/>
      </w:r>
      <w:r w:rsidRPr="00BA57B7">
        <w:rPr>
          <w:rFonts w:hAnsi="宋体" w:hint="eastAsia"/>
          <w:color w:val="000000"/>
          <w:sz w:val="24"/>
          <w:szCs w:val="24"/>
        </w:rPr>
        <w:t>金融资产和金融负债的分类</w:t>
      </w:r>
    </w:p>
    <w:p w:rsidR="0027262C" w:rsidRPr="00BA57B7" w:rsidRDefault="0027262C" w:rsidP="00BA57B7">
      <w:pPr>
        <w:pStyle w:val="a9"/>
        <w:spacing w:line="360" w:lineRule="auto"/>
        <w:ind w:firstLineChars="200" w:firstLine="480"/>
        <w:rPr>
          <w:rFonts w:hAnsi="宋体"/>
          <w:color w:val="000000"/>
          <w:szCs w:val="24"/>
        </w:rPr>
      </w:pPr>
      <w:r w:rsidRPr="00BA57B7">
        <w:rPr>
          <w:rFonts w:hAnsi="宋体"/>
          <w:color w:val="000000"/>
          <w:sz w:val="24"/>
          <w:szCs w:val="24"/>
        </w:rPr>
        <w:t>(1)</w:t>
      </w:r>
      <w:r w:rsidRPr="00BA57B7">
        <w:rPr>
          <w:rFonts w:hAnsi="宋体"/>
          <w:color w:val="000000"/>
          <w:sz w:val="24"/>
          <w:szCs w:val="24"/>
        </w:rPr>
        <w:tab/>
      </w:r>
      <w:r w:rsidRPr="00BA57B7">
        <w:rPr>
          <w:rFonts w:hAnsi="宋体" w:hint="eastAsia"/>
          <w:color w:val="000000"/>
          <w:sz w:val="24"/>
          <w:szCs w:val="24"/>
        </w:rPr>
        <w:t>金融资产的分类</w:t>
      </w:r>
    </w:p>
    <w:p w:rsidR="0027262C" w:rsidRPr="00BA57B7" w:rsidRDefault="0027262C" w:rsidP="00BA57B7">
      <w:pPr>
        <w:pStyle w:val="a9"/>
        <w:spacing w:line="360" w:lineRule="auto"/>
        <w:ind w:firstLineChars="200" w:firstLine="480"/>
        <w:rPr>
          <w:rFonts w:hAnsi="宋体"/>
          <w:color w:val="000000"/>
          <w:szCs w:val="24"/>
        </w:rPr>
      </w:pPr>
      <w:r w:rsidRPr="00BA57B7">
        <w:rPr>
          <w:rFonts w:hAnsi="宋体" w:hint="eastAsia"/>
          <w:color w:val="000000"/>
          <w:sz w:val="24"/>
          <w:szCs w:val="24"/>
        </w:rPr>
        <w:t>金融资产于初始确认时分类为：以公允价值计量且其变动计入当期损益的金融资产、应收款项、可供出售金融资产及持有至到期投资。金融资产的分类取决于本基金对金融资产的持有意图和持有能力。本基金暂无金融资产分类为可供出售金融资产及持有至到期投资。</w:t>
      </w:r>
    </w:p>
    <w:p w:rsidR="0027262C" w:rsidRPr="00BA57B7" w:rsidRDefault="0027262C" w:rsidP="00BA57B7">
      <w:pPr>
        <w:pStyle w:val="a9"/>
        <w:spacing w:line="360" w:lineRule="auto"/>
        <w:ind w:firstLineChars="200" w:firstLine="480"/>
        <w:rPr>
          <w:rFonts w:hAnsi="宋体"/>
          <w:color w:val="000000"/>
          <w:szCs w:val="24"/>
        </w:rPr>
      </w:pPr>
      <w:r w:rsidRPr="00BA57B7">
        <w:rPr>
          <w:rFonts w:hAnsi="宋体" w:hint="eastAsia"/>
          <w:color w:val="000000"/>
          <w:sz w:val="24"/>
          <w:szCs w:val="24"/>
        </w:rPr>
        <w:t>本基金目前以交易目的持有的债券投资和资产支持证券投资分类为以公允价值计量且其变动计入当期损益的金融资产。以公允价值计量且其公允价值变动计入损益的金融资产在资产负债表中以交易性金融资产列示。</w:t>
      </w:r>
    </w:p>
    <w:p w:rsidR="0027262C" w:rsidRPr="00BA57B7" w:rsidRDefault="0027262C" w:rsidP="00BA57B7">
      <w:pPr>
        <w:pStyle w:val="a9"/>
        <w:spacing w:line="360" w:lineRule="auto"/>
        <w:ind w:firstLineChars="200" w:firstLine="480"/>
        <w:rPr>
          <w:rFonts w:hAnsi="宋体"/>
          <w:color w:val="000000"/>
          <w:szCs w:val="24"/>
        </w:rPr>
      </w:pPr>
      <w:r w:rsidRPr="00BA57B7">
        <w:rPr>
          <w:rFonts w:hAnsi="宋体" w:hint="eastAsia"/>
          <w:color w:val="000000"/>
          <w:sz w:val="24"/>
          <w:szCs w:val="24"/>
        </w:rPr>
        <w:t>本基金持有的其他金融资产分类为应收款项，包括银行存款、买入返售金融资产和其他各类应收款项等。应收款项是指在活跃市场中没有报价、回收金额固定或可确定的非衍生金融资产。</w:t>
      </w:r>
    </w:p>
    <w:p w:rsidR="0027262C" w:rsidRPr="00BA57B7" w:rsidRDefault="0027262C" w:rsidP="00BA57B7">
      <w:pPr>
        <w:pStyle w:val="a9"/>
        <w:spacing w:line="360" w:lineRule="auto"/>
        <w:ind w:firstLineChars="200" w:firstLine="480"/>
        <w:rPr>
          <w:rFonts w:hAnsi="宋体"/>
          <w:color w:val="000000"/>
          <w:szCs w:val="24"/>
        </w:rPr>
      </w:pPr>
      <w:r w:rsidRPr="00BA57B7">
        <w:rPr>
          <w:rFonts w:hAnsi="宋体"/>
          <w:color w:val="000000"/>
          <w:sz w:val="24"/>
          <w:szCs w:val="24"/>
        </w:rPr>
        <w:t>(2)</w:t>
      </w:r>
      <w:r w:rsidRPr="00BA57B7">
        <w:rPr>
          <w:rFonts w:hAnsi="宋体"/>
          <w:color w:val="000000"/>
          <w:sz w:val="24"/>
          <w:szCs w:val="24"/>
        </w:rPr>
        <w:tab/>
      </w:r>
      <w:r w:rsidRPr="00BA57B7">
        <w:rPr>
          <w:rFonts w:hAnsi="宋体" w:hint="eastAsia"/>
          <w:color w:val="000000"/>
          <w:sz w:val="24"/>
          <w:szCs w:val="24"/>
        </w:rPr>
        <w:t>金融负债的分类</w:t>
      </w:r>
    </w:p>
    <w:p w:rsidR="0027262C" w:rsidRPr="00BA57B7" w:rsidRDefault="0027262C" w:rsidP="00BA57B7">
      <w:pPr>
        <w:pStyle w:val="a9"/>
        <w:spacing w:line="360" w:lineRule="auto"/>
        <w:ind w:firstLineChars="200" w:firstLine="480"/>
        <w:rPr>
          <w:rFonts w:hAnsi="宋体"/>
          <w:color w:val="000000"/>
          <w:szCs w:val="24"/>
        </w:rPr>
      </w:pPr>
      <w:r w:rsidRPr="00BA57B7">
        <w:rPr>
          <w:rFonts w:hAnsi="宋体" w:hint="eastAsia"/>
          <w:color w:val="000000"/>
          <w:sz w:val="24"/>
          <w:szCs w:val="24"/>
        </w:rPr>
        <w:t>金融负债于初始确认时分类为：以公允价值计量且其变动计入当期损益的金融负债及其他金融负债。本基金目前暂无金融负债分类为以公允价值计量且其变动计入当期损益的金融负债。本基金持有的其他金融负债包括卖出回购金融资产款和其他各类应付款项等。</w:t>
      </w:r>
    </w:p>
    <w:p w:rsidR="0027262C" w:rsidRPr="00BA57B7" w:rsidRDefault="0027262C" w:rsidP="00BA57B7">
      <w:pPr>
        <w:pStyle w:val="a9"/>
        <w:spacing w:line="360" w:lineRule="auto"/>
        <w:ind w:firstLineChars="200" w:firstLine="480"/>
        <w:rPr>
          <w:rFonts w:hAnsi="宋体"/>
          <w:color w:val="000000"/>
          <w:szCs w:val="24"/>
        </w:rPr>
      </w:pPr>
      <w:r w:rsidRPr="00BA57B7">
        <w:rPr>
          <w:rFonts w:hAnsi="宋体"/>
          <w:color w:val="000000"/>
          <w:sz w:val="24"/>
          <w:szCs w:val="24"/>
        </w:rPr>
        <w:t>(d)</w:t>
      </w:r>
      <w:r w:rsidRPr="00BA57B7">
        <w:rPr>
          <w:rFonts w:hAnsi="宋体"/>
          <w:color w:val="000000"/>
          <w:sz w:val="24"/>
          <w:szCs w:val="24"/>
        </w:rPr>
        <w:tab/>
      </w:r>
      <w:r w:rsidRPr="00BA57B7">
        <w:rPr>
          <w:rFonts w:hAnsi="宋体" w:hint="eastAsia"/>
          <w:color w:val="000000"/>
          <w:sz w:val="24"/>
          <w:szCs w:val="24"/>
        </w:rPr>
        <w:t>金融资产和金融负债的初始确认、后续计量和终止确认</w:t>
      </w:r>
    </w:p>
    <w:p w:rsidR="0027262C" w:rsidRPr="00BA57B7" w:rsidRDefault="0027262C" w:rsidP="00BA57B7">
      <w:pPr>
        <w:pStyle w:val="a9"/>
        <w:spacing w:line="360" w:lineRule="auto"/>
        <w:ind w:firstLineChars="200" w:firstLine="480"/>
        <w:rPr>
          <w:rFonts w:hAnsi="宋体"/>
          <w:color w:val="000000"/>
          <w:szCs w:val="24"/>
        </w:rPr>
      </w:pPr>
      <w:r w:rsidRPr="00BA57B7">
        <w:rPr>
          <w:rFonts w:hAnsi="宋体" w:hint="eastAsia"/>
          <w:color w:val="000000"/>
          <w:sz w:val="24"/>
          <w:szCs w:val="24"/>
        </w:rPr>
        <w:t>金融资产或金融负债于本基金成为金融工具合同的一方时，按公允价值在资产负债表内确认。以公允价值计量且其变动计入当期损益的金融资产，取得时发生的相关交易费用计入当期损益；对于支付的价款中包含的债券或资产支持证券起息日或上次除息日至购买日止的利息，单独确认为应收项目。应收款项和其他金融负债的相关交易费用计入初始确认金额。</w:t>
      </w:r>
    </w:p>
    <w:p w:rsidR="0027262C" w:rsidRPr="00BA57B7" w:rsidRDefault="0027262C" w:rsidP="00BA57B7">
      <w:pPr>
        <w:pStyle w:val="a9"/>
        <w:spacing w:line="360" w:lineRule="auto"/>
        <w:ind w:firstLineChars="200" w:firstLine="480"/>
        <w:rPr>
          <w:rFonts w:hAnsi="宋体"/>
          <w:color w:val="000000"/>
          <w:szCs w:val="24"/>
        </w:rPr>
      </w:pPr>
      <w:r w:rsidRPr="00BA57B7">
        <w:rPr>
          <w:rFonts w:hAnsi="宋体" w:hint="eastAsia"/>
          <w:color w:val="000000"/>
          <w:sz w:val="24"/>
          <w:szCs w:val="24"/>
        </w:rPr>
        <w:t>于本报告期内及上年度可比期间，对于以公允价值计量且其变动计入当期损益的金融资产，按照公允价值进行后续计量；对于应收款项和其他金融负债采用实际利率法，以摊余成本进行后续计量。自上年度末起，各项金融资产以可收回金额和账面价值孰低计量。</w:t>
      </w:r>
    </w:p>
    <w:p w:rsidR="0027262C" w:rsidRPr="00BA57B7" w:rsidRDefault="0027262C" w:rsidP="00BA57B7">
      <w:pPr>
        <w:pStyle w:val="a9"/>
        <w:spacing w:line="360" w:lineRule="auto"/>
        <w:ind w:firstLineChars="200" w:firstLine="480"/>
        <w:rPr>
          <w:rFonts w:hAnsi="宋体"/>
          <w:color w:val="000000"/>
          <w:szCs w:val="24"/>
        </w:rPr>
      </w:pPr>
      <w:r w:rsidRPr="00BA57B7">
        <w:rPr>
          <w:rFonts w:hAnsi="宋体" w:hint="eastAsia"/>
          <w:color w:val="000000"/>
          <w:sz w:val="24"/>
          <w:szCs w:val="24"/>
        </w:rPr>
        <w:t>金融资产满足下列条件之一的，予以终止确认：(1)收取该金融资产现金流量的合同权利终止；(2)该金融资产已转移，且本基金将金融资产所有权上几乎所有的风险和报酬转移给转入方；或者(3)该金融资产已转移，虽然本基金既没有转移也没有保留金融资产所有权上几乎所有的风险和报酬，但是放弃了对该金融资产控制。</w:t>
      </w:r>
    </w:p>
    <w:p w:rsidR="0027262C" w:rsidRPr="00BA57B7" w:rsidRDefault="0027262C" w:rsidP="00BA57B7">
      <w:pPr>
        <w:pStyle w:val="a9"/>
        <w:spacing w:line="360" w:lineRule="auto"/>
        <w:ind w:firstLineChars="200" w:firstLine="480"/>
        <w:rPr>
          <w:rFonts w:hAnsi="宋体"/>
          <w:color w:val="000000"/>
          <w:szCs w:val="24"/>
        </w:rPr>
      </w:pPr>
      <w:r w:rsidRPr="00BA57B7">
        <w:rPr>
          <w:rFonts w:hAnsi="宋体" w:hint="eastAsia"/>
          <w:color w:val="000000"/>
          <w:sz w:val="24"/>
          <w:szCs w:val="24"/>
        </w:rPr>
        <w:t>金融资产终止确认时，其账面价值与收到的对价的差额，计入当期损益。</w:t>
      </w:r>
    </w:p>
    <w:p w:rsidR="0027262C" w:rsidRPr="00BA57B7" w:rsidRDefault="0027262C" w:rsidP="00BA57B7">
      <w:pPr>
        <w:pStyle w:val="a9"/>
        <w:spacing w:line="360" w:lineRule="auto"/>
        <w:ind w:firstLineChars="200" w:firstLine="480"/>
        <w:rPr>
          <w:rFonts w:hAnsi="宋体"/>
          <w:color w:val="000000"/>
          <w:szCs w:val="24"/>
        </w:rPr>
      </w:pPr>
      <w:r w:rsidRPr="00BA57B7">
        <w:rPr>
          <w:rFonts w:hAnsi="宋体" w:hint="eastAsia"/>
          <w:color w:val="000000"/>
          <w:sz w:val="24"/>
          <w:szCs w:val="24"/>
        </w:rPr>
        <w:t>当金融负债的现时义务全部或部分已经解除时，终止确认该金融负债或义务已解除的部分。终止确认部分的账面价值与支付的对价之间的差额，计入当期损益。</w:t>
      </w:r>
    </w:p>
    <w:p w:rsidR="0027262C" w:rsidRPr="00BA57B7" w:rsidRDefault="0027262C" w:rsidP="00BA57B7">
      <w:pPr>
        <w:pStyle w:val="a9"/>
        <w:spacing w:line="360" w:lineRule="auto"/>
        <w:ind w:firstLineChars="200" w:firstLine="480"/>
        <w:rPr>
          <w:rFonts w:hAnsi="宋体"/>
          <w:color w:val="000000"/>
          <w:szCs w:val="24"/>
        </w:rPr>
      </w:pPr>
      <w:r w:rsidRPr="00BA57B7">
        <w:rPr>
          <w:rFonts w:hAnsi="宋体"/>
          <w:color w:val="000000"/>
          <w:sz w:val="24"/>
          <w:szCs w:val="24"/>
        </w:rPr>
        <w:t>(e)</w:t>
      </w:r>
      <w:r w:rsidRPr="00BA57B7">
        <w:rPr>
          <w:rFonts w:hAnsi="宋体"/>
          <w:color w:val="000000"/>
          <w:sz w:val="24"/>
          <w:szCs w:val="24"/>
        </w:rPr>
        <w:tab/>
      </w:r>
      <w:r w:rsidRPr="00BA57B7">
        <w:rPr>
          <w:rFonts w:hAnsi="宋体" w:hint="eastAsia"/>
          <w:color w:val="000000"/>
          <w:sz w:val="24"/>
          <w:szCs w:val="24"/>
        </w:rPr>
        <w:t>金融资产和金融负债的估值原则</w:t>
      </w:r>
    </w:p>
    <w:p w:rsidR="0027262C" w:rsidRPr="00BA57B7" w:rsidRDefault="0027262C" w:rsidP="00BA57B7">
      <w:pPr>
        <w:pStyle w:val="a9"/>
        <w:spacing w:line="360" w:lineRule="auto"/>
        <w:ind w:firstLineChars="200" w:firstLine="480"/>
        <w:rPr>
          <w:rFonts w:hAnsi="宋体"/>
          <w:color w:val="000000"/>
          <w:szCs w:val="24"/>
        </w:rPr>
      </w:pPr>
      <w:r w:rsidRPr="00BA57B7">
        <w:rPr>
          <w:rFonts w:hAnsi="宋体" w:hint="eastAsia"/>
          <w:color w:val="000000"/>
          <w:sz w:val="24"/>
          <w:szCs w:val="24"/>
        </w:rPr>
        <w:t>本基金持有的股票投资、债券投资按如下原则确定公允价值并进行估值：</w:t>
      </w:r>
    </w:p>
    <w:p w:rsidR="0027262C" w:rsidRPr="00BA57B7" w:rsidRDefault="0027262C" w:rsidP="00BA57B7">
      <w:pPr>
        <w:pStyle w:val="a9"/>
        <w:spacing w:line="360" w:lineRule="auto"/>
        <w:ind w:firstLineChars="200" w:firstLine="480"/>
        <w:rPr>
          <w:rFonts w:hAnsi="宋体"/>
          <w:color w:val="000000"/>
          <w:szCs w:val="24"/>
        </w:rPr>
      </w:pPr>
      <w:r w:rsidRPr="00BA57B7">
        <w:rPr>
          <w:rFonts w:hAnsi="宋体"/>
          <w:color w:val="000000"/>
          <w:sz w:val="24"/>
          <w:szCs w:val="24"/>
        </w:rPr>
        <w:t>(1)</w:t>
      </w:r>
      <w:r w:rsidRPr="00BA57B7">
        <w:rPr>
          <w:rFonts w:hAnsi="宋体"/>
          <w:color w:val="000000"/>
          <w:sz w:val="24"/>
          <w:szCs w:val="24"/>
        </w:rPr>
        <w:tab/>
      </w:r>
      <w:r w:rsidRPr="00BA57B7">
        <w:rPr>
          <w:rFonts w:hAnsi="宋体" w:hint="eastAsia"/>
          <w:color w:val="000000"/>
          <w:sz w:val="24"/>
          <w:szCs w:val="24"/>
        </w:rPr>
        <w:t>存在活跃市场的金融工具按其估值日的市场交易价格确定公允价值；估值日无交易且最近交易日后未发生影响公允价值计量的重大事件的，按最近交易日的市场交易价格确定公允价值。有充足证据表明估值日或最近交易日的市场交易价格不能真实反映公允价值的，应对市场交易价格进行调整，确定公允价值。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大量持有相关资产或负债所产生的溢价或折价。</w:t>
      </w:r>
    </w:p>
    <w:p w:rsidR="0027262C" w:rsidRPr="00BA57B7" w:rsidRDefault="0027262C" w:rsidP="00BA57B7">
      <w:pPr>
        <w:pStyle w:val="a9"/>
        <w:spacing w:line="360" w:lineRule="auto"/>
        <w:ind w:firstLineChars="200" w:firstLine="480"/>
        <w:rPr>
          <w:rFonts w:hAnsi="宋体"/>
          <w:color w:val="000000"/>
          <w:szCs w:val="24"/>
        </w:rPr>
      </w:pPr>
      <w:r w:rsidRPr="00BA57B7">
        <w:rPr>
          <w:rFonts w:hAnsi="宋体"/>
          <w:color w:val="000000"/>
          <w:sz w:val="24"/>
          <w:szCs w:val="24"/>
        </w:rPr>
        <w:t>(2)</w:t>
      </w:r>
      <w:r w:rsidRPr="00BA57B7">
        <w:rPr>
          <w:rFonts w:hAnsi="宋体"/>
          <w:color w:val="000000"/>
          <w:sz w:val="24"/>
          <w:szCs w:val="24"/>
        </w:rPr>
        <w:tab/>
      </w:r>
      <w:r w:rsidRPr="00BA57B7">
        <w:rPr>
          <w:rFonts w:hAnsi="宋体" w:hint="eastAsia"/>
          <w:color w:val="000000"/>
          <w:sz w:val="24"/>
          <w:szCs w:val="24"/>
        </w:rPr>
        <w:t>当金融工具不存在活跃市场，采用在当前情况下适用并且有足够可利用数据和其他信息支持的估值技术确定公允价值。采用估值技术时，优先使用可观察输入值，只有在无法取得相关资产或负债可观察输入值或取得不切实可行的情况下，才可以使用不可观察输入值。</w:t>
      </w:r>
    </w:p>
    <w:p w:rsidR="0027262C" w:rsidRPr="00BA57B7" w:rsidRDefault="0027262C" w:rsidP="00BA57B7">
      <w:pPr>
        <w:pStyle w:val="a9"/>
        <w:spacing w:line="360" w:lineRule="auto"/>
        <w:ind w:firstLineChars="200" w:firstLine="480"/>
        <w:rPr>
          <w:rFonts w:hAnsi="宋体"/>
          <w:color w:val="000000"/>
          <w:szCs w:val="24"/>
        </w:rPr>
      </w:pPr>
      <w:r w:rsidRPr="00BA57B7">
        <w:rPr>
          <w:rFonts w:hAnsi="宋体"/>
          <w:color w:val="000000"/>
          <w:sz w:val="24"/>
          <w:szCs w:val="24"/>
        </w:rPr>
        <w:t>(3)</w:t>
      </w:r>
      <w:r w:rsidRPr="00BA57B7">
        <w:rPr>
          <w:rFonts w:hAnsi="宋体"/>
          <w:color w:val="000000"/>
          <w:sz w:val="24"/>
          <w:szCs w:val="24"/>
        </w:rPr>
        <w:tab/>
      </w:r>
      <w:r w:rsidRPr="00BA57B7">
        <w:rPr>
          <w:rFonts w:hAnsi="宋体" w:hint="eastAsia"/>
          <w:color w:val="000000"/>
          <w:sz w:val="24"/>
          <w:szCs w:val="24"/>
        </w:rPr>
        <w:t>如经济环境发生重大变化或证券发行人发生影响金融工具价格的重大事件，应对估值进行调整并确定公允价值。</w:t>
      </w:r>
    </w:p>
    <w:p w:rsidR="0027262C" w:rsidRPr="00BA57B7" w:rsidRDefault="0027262C" w:rsidP="00BA57B7">
      <w:pPr>
        <w:pStyle w:val="a9"/>
        <w:spacing w:line="360" w:lineRule="auto"/>
        <w:ind w:firstLineChars="200" w:firstLine="480"/>
        <w:rPr>
          <w:rFonts w:hAnsi="宋体"/>
          <w:color w:val="000000"/>
          <w:szCs w:val="24"/>
        </w:rPr>
      </w:pPr>
      <w:r w:rsidRPr="00BA57B7">
        <w:rPr>
          <w:rFonts w:hAnsi="宋体"/>
          <w:color w:val="000000"/>
          <w:sz w:val="24"/>
          <w:szCs w:val="24"/>
        </w:rPr>
        <w:t>(f)</w:t>
      </w:r>
      <w:r w:rsidRPr="00BA57B7">
        <w:rPr>
          <w:rFonts w:hAnsi="宋体"/>
          <w:color w:val="000000"/>
          <w:sz w:val="24"/>
          <w:szCs w:val="24"/>
        </w:rPr>
        <w:tab/>
      </w:r>
      <w:r w:rsidRPr="00BA57B7">
        <w:rPr>
          <w:rFonts w:hAnsi="宋体" w:hint="eastAsia"/>
          <w:color w:val="000000"/>
          <w:sz w:val="24"/>
          <w:szCs w:val="24"/>
        </w:rPr>
        <w:t>金融资产和金融负债的抵销</w:t>
      </w:r>
    </w:p>
    <w:p w:rsidR="0027262C" w:rsidRPr="00BA57B7" w:rsidRDefault="0027262C" w:rsidP="00BA57B7">
      <w:pPr>
        <w:pStyle w:val="a9"/>
        <w:spacing w:line="360" w:lineRule="auto"/>
        <w:ind w:firstLineChars="200" w:firstLine="480"/>
        <w:rPr>
          <w:rFonts w:hAnsi="宋体"/>
          <w:color w:val="000000"/>
          <w:szCs w:val="24"/>
        </w:rPr>
      </w:pPr>
      <w:r w:rsidRPr="00BA57B7">
        <w:rPr>
          <w:rFonts w:hAnsi="宋体" w:hint="eastAsia"/>
          <w:color w:val="000000"/>
          <w:sz w:val="24"/>
          <w:szCs w:val="24"/>
        </w:rPr>
        <w:t>本基金持有的资产和承担的负债基本为金融资产和金融负债。当本基金1)具有抵销已确认金额的法定权利且该种法定权利现在是可执行的；且2)交易双方准备按净额结算时，金融资产与金融负债按抵销后的净额在资产负债表中列示。</w:t>
      </w:r>
    </w:p>
    <w:p w:rsidR="0027262C" w:rsidRPr="00BA57B7" w:rsidRDefault="0027262C" w:rsidP="00BA57B7">
      <w:pPr>
        <w:pStyle w:val="a9"/>
        <w:spacing w:line="360" w:lineRule="auto"/>
        <w:ind w:firstLineChars="200" w:firstLine="480"/>
        <w:rPr>
          <w:rFonts w:hAnsi="宋体"/>
          <w:color w:val="000000"/>
          <w:szCs w:val="24"/>
        </w:rPr>
      </w:pPr>
      <w:r w:rsidRPr="00BA57B7">
        <w:rPr>
          <w:rFonts w:hAnsi="宋体"/>
          <w:color w:val="000000"/>
          <w:sz w:val="24"/>
          <w:szCs w:val="24"/>
        </w:rPr>
        <w:t>(g)</w:t>
      </w:r>
      <w:r w:rsidRPr="00BA57B7">
        <w:rPr>
          <w:rFonts w:hAnsi="宋体"/>
          <w:color w:val="000000"/>
          <w:sz w:val="24"/>
          <w:szCs w:val="24"/>
        </w:rPr>
        <w:tab/>
      </w:r>
      <w:r w:rsidRPr="00BA57B7">
        <w:rPr>
          <w:rFonts w:hAnsi="宋体" w:hint="eastAsia"/>
          <w:color w:val="000000"/>
          <w:sz w:val="24"/>
          <w:szCs w:val="24"/>
        </w:rPr>
        <w:t>实收基金</w:t>
      </w:r>
    </w:p>
    <w:p w:rsidR="0027262C" w:rsidRPr="00BA57B7" w:rsidRDefault="0027262C" w:rsidP="00BA57B7">
      <w:pPr>
        <w:pStyle w:val="a9"/>
        <w:spacing w:line="360" w:lineRule="auto"/>
        <w:ind w:firstLineChars="200" w:firstLine="480"/>
        <w:rPr>
          <w:rFonts w:hAnsi="宋体"/>
          <w:color w:val="000000"/>
          <w:szCs w:val="24"/>
        </w:rPr>
      </w:pPr>
      <w:r w:rsidRPr="00BA57B7">
        <w:rPr>
          <w:rFonts w:hAnsi="宋体" w:hint="eastAsia"/>
          <w:color w:val="000000"/>
          <w:sz w:val="24"/>
          <w:szCs w:val="24"/>
        </w:rPr>
        <w:t>实收基金为对外发行基金份额所募集的总金额在扣除损益平准金分摊部分后的余额。由于申购和赎回引起的实收基金变动分别于基金申购确认日及基金赎回确认日认列。上述申购和赎回分别包括基金转换所引起的转入基金的实收基金增加和转出基金的实收基金减少。</w:t>
      </w:r>
    </w:p>
    <w:p w:rsidR="0027262C" w:rsidRPr="00BA57B7" w:rsidRDefault="0027262C" w:rsidP="00BA57B7">
      <w:pPr>
        <w:pStyle w:val="a9"/>
        <w:spacing w:line="360" w:lineRule="auto"/>
        <w:ind w:firstLineChars="200" w:firstLine="480"/>
        <w:rPr>
          <w:rFonts w:hAnsi="宋体"/>
          <w:color w:val="000000"/>
          <w:szCs w:val="24"/>
        </w:rPr>
      </w:pPr>
      <w:r w:rsidRPr="00BA57B7">
        <w:rPr>
          <w:rFonts w:hAnsi="宋体"/>
          <w:color w:val="000000"/>
          <w:sz w:val="24"/>
          <w:szCs w:val="24"/>
        </w:rPr>
        <w:t>(h)</w:t>
      </w:r>
      <w:r w:rsidRPr="00BA57B7">
        <w:rPr>
          <w:rFonts w:hAnsi="宋体"/>
          <w:color w:val="000000"/>
          <w:sz w:val="24"/>
          <w:szCs w:val="24"/>
        </w:rPr>
        <w:tab/>
      </w:r>
      <w:r w:rsidRPr="00BA57B7">
        <w:rPr>
          <w:rFonts w:hAnsi="宋体" w:hint="eastAsia"/>
          <w:color w:val="000000"/>
          <w:sz w:val="24"/>
          <w:szCs w:val="24"/>
        </w:rPr>
        <w:t>损益平准金</w:t>
      </w:r>
    </w:p>
    <w:p w:rsidR="0027262C" w:rsidRPr="00BA57B7" w:rsidRDefault="0027262C" w:rsidP="00BA57B7">
      <w:pPr>
        <w:pStyle w:val="a9"/>
        <w:spacing w:line="360" w:lineRule="auto"/>
        <w:ind w:firstLineChars="200" w:firstLine="480"/>
        <w:rPr>
          <w:rFonts w:hAnsi="宋体"/>
          <w:color w:val="000000"/>
          <w:szCs w:val="24"/>
        </w:rPr>
      </w:pPr>
      <w:r w:rsidRPr="00BA57B7">
        <w:rPr>
          <w:rFonts w:hAnsi="宋体" w:hint="eastAsia"/>
          <w:color w:val="000000"/>
          <w:sz w:val="24"/>
          <w:szCs w:val="24"/>
        </w:rPr>
        <w:t>损益平准金包括已实现平准金和未实现平准金。已实现平准金指在申购或赎回基金份额时，申购或赎回款项中包含的按累计未分配的已实现损益占基金净值比例计算的金额。未实现平准金指在申购或赎回基金份额时，申购或赎回款项中包含的按累计未实现损益占基金净值比例计算的金额。损益平准金于基金申购确认日或基金赎回确认日认列，并于期末全额转入未分配利润/(累计亏损)。</w:t>
      </w:r>
    </w:p>
    <w:p w:rsidR="0027262C" w:rsidRPr="00BA57B7" w:rsidRDefault="0027262C" w:rsidP="00BA57B7">
      <w:pPr>
        <w:pStyle w:val="a9"/>
        <w:spacing w:line="360" w:lineRule="auto"/>
        <w:ind w:firstLineChars="200" w:firstLine="480"/>
        <w:rPr>
          <w:rFonts w:hAnsi="宋体"/>
          <w:color w:val="000000"/>
          <w:szCs w:val="24"/>
        </w:rPr>
      </w:pPr>
      <w:r w:rsidRPr="00BA57B7">
        <w:rPr>
          <w:rFonts w:hAnsi="宋体"/>
          <w:color w:val="000000"/>
          <w:sz w:val="24"/>
          <w:szCs w:val="24"/>
        </w:rPr>
        <w:t>(i)</w:t>
      </w:r>
      <w:r w:rsidRPr="00BA57B7">
        <w:rPr>
          <w:rFonts w:hAnsi="宋体"/>
          <w:color w:val="000000"/>
          <w:sz w:val="24"/>
          <w:szCs w:val="24"/>
        </w:rPr>
        <w:tab/>
      </w:r>
      <w:r w:rsidRPr="00BA57B7">
        <w:rPr>
          <w:rFonts w:hAnsi="宋体" w:hint="eastAsia"/>
          <w:color w:val="000000"/>
          <w:sz w:val="24"/>
          <w:szCs w:val="24"/>
        </w:rPr>
        <w:t>收入/(损失)的确认和计量</w:t>
      </w:r>
    </w:p>
    <w:p w:rsidR="0027262C" w:rsidRPr="00BA57B7" w:rsidRDefault="0027262C" w:rsidP="00BA57B7">
      <w:pPr>
        <w:pStyle w:val="a9"/>
        <w:spacing w:line="360" w:lineRule="auto"/>
        <w:ind w:firstLineChars="200" w:firstLine="480"/>
        <w:rPr>
          <w:rFonts w:hAnsi="宋体"/>
          <w:color w:val="000000"/>
          <w:szCs w:val="24"/>
        </w:rPr>
      </w:pPr>
      <w:r w:rsidRPr="00BA57B7">
        <w:rPr>
          <w:rFonts w:hAnsi="宋体" w:hint="eastAsia"/>
          <w:color w:val="000000"/>
          <w:sz w:val="24"/>
          <w:szCs w:val="24"/>
        </w:rPr>
        <w:t>债券投资在持有期间应取得的按票面利率或者发行价计算的利息扣除在适用情况下由债券发行企业代扣代缴的个人所得税后的净额确认为利息收入。资产支持证券在持有期间收到的款项，根据资产支持证券的预计收益率区分属于资产支持证券投资本金部分和投资收益部分，将本金部分冲减资产支持证券投资成本，并将投资收益部分确认为利息收入。</w:t>
      </w:r>
    </w:p>
    <w:p w:rsidR="0027262C" w:rsidRPr="00BA57B7" w:rsidRDefault="0027262C" w:rsidP="00BA57B7">
      <w:pPr>
        <w:pStyle w:val="a9"/>
        <w:spacing w:line="360" w:lineRule="auto"/>
        <w:ind w:firstLineChars="200" w:firstLine="480"/>
        <w:rPr>
          <w:rFonts w:hAnsi="宋体"/>
          <w:color w:val="000000"/>
          <w:szCs w:val="24"/>
        </w:rPr>
      </w:pPr>
      <w:r w:rsidRPr="00BA57B7">
        <w:rPr>
          <w:rFonts w:hAnsi="宋体" w:hint="eastAsia"/>
          <w:color w:val="000000"/>
          <w:sz w:val="24"/>
          <w:szCs w:val="24"/>
        </w:rPr>
        <w:t>以公允价值计量且其变动计入当期损益的金融资产在持有期间的公允价值变动确认为公允价值变动损益；于处置时，其处置价格与初始确认金额之间的差额确认为投资收益，其中包括从公允价值变动损益结转的公允价值累计变动额。</w:t>
      </w:r>
    </w:p>
    <w:p w:rsidR="0027262C" w:rsidRPr="00BA57B7" w:rsidRDefault="0027262C" w:rsidP="00BA57B7">
      <w:pPr>
        <w:pStyle w:val="a9"/>
        <w:spacing w:line="360" w:lineRule="auto"/>
        <w:ind w:firstLineChars="200" w:firstLine="480"/>
        <w:rPr>
          <w:rFonts w:hAnsi="宋体"/>
          <w:color w:val="000000"/>
          <w:szCs w:val="24"/>
        </w:rPr>
      </w:pPr>
      <w:r w:rsidRPr="00BA57B7">
        <w:rPr>
          <w:rFonts w:hAnsi="宋体" w:hint="eastAsia"/>
          <w:color w:val="000000"/>
          <w:sz w:val="24"/>
          <w:szCs w:val="24"/>
        </w:rPr>
        <w:t>应收款项在持有期间确认的利息收入按实际利率法计算，实际利率法与直线法差异较小的则按直线法计算。</w:t>
      </w:r>
    </w:p>
    <w:p w:rsidR="0027262C" w:rsidRPr="00BA57B7" w:rsidRDefault="0027262C" w:rsidP="00BA57B7">
      <w:pPr>
        <w:pStyle w:val="a9"/>
        <w:spacing w:line="360" w:lineRule="auto"/>
        <w:ind w:firstLineChars="200" w:firstLine="480"/>
        <w:rPr>
          <w:rFonts w:hAnsi="宋体"/>
          <w:color w:val="000000"/>
          <w:szCs w:val="24"/>
        </w:rPr>
      </w:pPr>
      <w:r w:rsidRPr="00BA57B7">
        <w:rPr>
          <w:rFonts w:hAnsi="宋体"/>
          <w:color w:val="000000"/>
          <w:sz w:val="24"/>
          <w:szCs w:val="24"/>
        </w:rPr>
        <w:t>(j)</w:t>
      </w:r>
      <w:r w:rsidRPr="00BA57B7">
        <w:rPr>
          <w:rFonts w:hAnsi="宋体"/>
          <w:color w:val="000000"/>
          <w:sz w:val="24"/>
          <w:szCs w:val="24"/>
        </w:rPr>
        <w:tab/>
      </w:r>
      <w:r w:rsidRPr="00BA57B7">
        <w:rPr>
          <w:rFonts w:hAnsi="宋体" w:hint="eastAsia"/>
          <w:color w:val="000000"/>
          <w:sz w:val="24"/>
          <w:szCs w:val="24"/>
        </w:rPr>
        <w:t>费用的确认和计量</w:t>
      </w:r>
    </w:p>
    <w:p w:rsidR="0027262C" w:rsidRPr="00BA57B7" w:rsidRDefault="0027262C" w:rsidP="00BA57B7">
      <w:pPr>
        <w:pStyle w:val="a9"/>
        <w:spacing w:line="360" w:lineRule="auto"/>
        <w:ind w:firstLineChars="200" w:firstLine="480"/>
        <w:rPr>
          <w:rFonts w:hAnsi="宋体"/>
          <w:color w:val="000000"/>
          <w:szCs w:val="24"/>
        </w:rPr>
      </w:pPr>
      <w:r w:rsidRPr="00BA57B7">
        <w:rPr>
          <w:rFonts w:hAnsi="宋体" w:hint="eastAsia"/>
          <w:color w:val="000000"/>
          <w:sz w:val="24"/>
          <w:szCs w:val="24"/>
        </w:rPr>
        <w:t>本基金的管理人报酬和托管费在费用涵盖期间按基金合同约定的费率和计算方法逐日确认。</w:t>
      </w:r>
    </w:p>
    <w:p w:rsidR="0027262C" w:rsidRPr="00BA57B7" w:rsidRDefault="0027262C" w:rsidP="00BA57B7">
      <w:pPr>
        <w:pStyle w:val="a9"/>
        <w:spacing w:line="360" w:lineRule="auto"/>
        <w:ind w:firstLineChars="200" w:firstLine="480"/>
        <w:rPr>
          <w:rFonts w:hAnsi="宋体"/>
          <w:color w:val="000000"/>
          <w:szCs w:val="24"/>
        </w:rPr>
      </w:pPr>
      <w:r w:rsidRPr="00BA57B7">
        <w:rPr>
          <w:rFonts w:hAnsi="宋体" w:hint="eastAsia"/>
          <w:color w:val="000000"/>
          <w:sz w:val="24"/>
          <w:szCs w:val="24"/>
        </w:rPr>
        <w:t>其他金融负债在持有期间确认的利息支出按实际利率法计算，实际利率法与直线法差异较小的则按直线法计算。</w:t>
      </w:r>
    </w:p>
    <w:p w:rsidR="0027262C" w:rsidRPr="00BA57B7" w:rsidRDefault="0027262C" w:rsidP="00BA57B7">
      <w:pPr>
        <w:pStyle w:val="a9"/>
        <w:spacing w:line="360" w:lineRule="auto"/>
        <w:ind w:firstLineChars="200" w:firstLine="480"/>
        <w:rPr>
          <w:rFonts w:hAnsi="宋体"/>
          <w:color w:val="000000"/>
          <w:szCs w:val="24"/>
        </w:rPr>
      </w:pPr>
      <w:r w:rsidRPr="00BA57B7">
        <w:rPr>
          <w:rFonts w:hAnsi="宋体"/>
          <w:color w:val="000000"/>
          <w:sz w:val="24"/>
          <w:szCs w:val="24"/>
        </w:rPr>
        <w:t>(k)</w:t>
      </w:r>
      <w:r w:rsidRPr="00BA57B7">
        <w:rPr>
          <w:rFonts w:hAnsi="宋体"/>
          <w:color w:val="000000"/>
          <w:sz w:val="24"/>
          <w:szCs w:val="24"/>
        </w:rPr>
        <w:tab/>
      </w:r>
      <w:r w:rsidRPr="00BA57B7">
        <w:rPr>
          <w:rFonts w:hAnsi="宋体" w:hint="eastAsia"/>
          <w:color w:val="000000"/>
          <w:sz w:val="24"/>
          <w:szCs w:val="24"/>
        </w:rPr>
        <w:t>基金的收益分配政策</w:t>
      </w:r>
    </w:p>
    <w:p w:rsidR="0027262C" w:rsidRPr="00BA57B7" w:rsidRDefault="0027262C" w:rsidP="00BA57B7">
      <w:pPr>
        <w:pStyle w:val="a9"/>
        <w:spacing w:line="360" w:lineRule="auto"/>
        <w:ind w:firstLineChars="200" w:firstLine="480"/>
        <w:rPr>
          <w:rFonts w:hAnsi="宋体"/>
          <w:color w:val="000000"/>
          <w:szCs w:val="24"/>
        </w:rPr>
      </w:pPr>
      <w:r w:rsidRPr="00BA57B7">
        <w:rPr>
          <w:rFonts w:hAnsi="宋体" w:hint="eastAsia"/>
          <w:color w:val="000000"/>
          <w:sz w:val="24"/>
          <w:szCs w:val="24"/>
        </w:rPr>
        <w:t>本基金每一基金份额享有同等分配权。本基金收益以现金形式分配，但基金份额持有人可选择现金红利或将现金红利按分红除权日的基金份额净值自动转为基金份额进行再投资。若期末未分配利润中的未实现部分为正数，包括基金经营活动产生的未实现损益以及基金份额交易产生的未实现平准金等，则期末可供分配利润的金额为期末未分配利润中的已实现部分；若期末未分配利润的未实现部分为负数，则期末可供分配利润的金额为期末未分配利润，即已实现部分相抵未实现部分后的余额。</w:t>
      </w:r>
    </w:p>
    <w:p w:rsidR="0027262C" w:rsidRPr="00BA57B7" w:rsidRDefault="0027262C" w:rsidP="00BA57B7">
      <w:pPr>
        <w:pStyle w:val="a9"/>
        <w:spacing w:line="360" w:lineRule="auto"/>
        <w:ind w:firstLineChars="200" w:firstLine="480"/>
        <w:rPr>
          <w:rFonts w:hAnsi="宋体"/>
          <w:color w:val="000000"/>
          <w:szCs w:val="24"/>
        </w:rPr>
      </w:pPr>
      <w:r w:rsidRPr="00BA57B7">
        <w:rPr>
          <w:rFonts w:hAnsi="宋体" w:hint="eastAsia"/>
          <w:color w:val="000000"/>
          <w:sz w:val="24"/>
          <w:szCs w:val="24"/>
        </w:rPr>
        <w:t>经宣告的拟分配基金收益于分红除权日从所有者权益转出。</w:t>
      </w:r>
    </w:p>
    <w:p w:rsidR="0027262C" w:rsidRPr="00BA57B7" w:rsidRDefault="0027262C" w:rsidP="00BA57B7">
      <w:pPr>
        <w:pStyle w:val="a9"/>
        <w:spacing w:line="360" w:lineRule="auto"/>
        <w:ind w:firstLineChars="200" w:firstLine="480"/>
        <w:rPr>
          <w:rFonts w:hAnsi="宋体"/>
          <w:color w:val="000000"/>
          <w:szCs w:val="24"/>
        </w:rPr>
      </w:pPr>
      <w:r w:rsidRPr="00BA57B7">
        <w:rPr>
          <w:rFonts w:hAnsi="宋体"/>
          <w:color w:val="000000"/>
          <w:sz w:val="24"/>
          <w:szCs w:val="24"/>
        </w:rPr>
        <w:t>(l)</w:t>
      </w:r>
      <w:r w:rsidRPr="00BA57B7">
        <w:rPr>
          <w:rFonts w:hAnsi="宋体"/>
          <w:color w:val="000000"/>
          <w:sz w:val="24"/>
          <w:szCs w:val="24"/>
        </w:rPr>
        <w:tab/>
      </w:r>
      <w:r w:rsidRPr="00BA57B7">
        <w:rPr>
          <w:rFonts w:hAnsi="宋体" w:hint="eastAsia"/>
          <w:color w:val="000000"/>
          <w:sz w:val="24"/>
          <w:szCs w:val="24"/>
        </w:rPr>
        <w:t>分部报告</w:t>
      </w:r>
    </w:p>
    <w:p w:rsidR="0027262C" w:rsidRPr="0027262C" w:rsidRDefault="0027262C" w:rsidP="00BA57B7">
      <w:pPr>
        <w:pStyle w:val="a9"/>
        <w:spacing w:line="360" w:lineRule="auto"/>
        <w:ind w:firstLineChars="200" w:firstLine="480"/>
      </w:pPr>
      <w:r w:rsidRPr="00BA57B7">
        <w:rPr>
          <w:rFonts w:hAnsi="宋体" w:hint="eastAsia"/>
          <w:color w:val="000000"/>
          <w:sz w:val="24"/>
          <w:szCs w:val="24"/>
        </w:rPr>
        <w:t>本基金以内部组织结构、管理要求、内部报告制度为依据确定经营分部，以经营分部为基础确定报告分部并披露分部信息。经营分部是指本基金内同时满足下列条件的组成部分：(1)该组成部分能够在日常活动中产生收入、发生费用；(2)本基金的基金管理人能够定期评价该组成部分的经</w:t>
      </w:r>
      <w:r w:rsidRPr="0027262C">
        <w:rPr>
          <w:rFonts w:hint="eastAsia"/>
        </w:rPr>
        <w:t>营成果，以决定向其配置资源、评价其业绩；(3) 本基金能够取得该组成部分的财务状况、经营成果和现金流量等有关会计信息。如果两个或多个经营分部具有相似的经济特征，并且满足一定条件的，则合并为一个经营分部。</w:t>
      </w:r>
    </w:p>
    <w:p w:rsidR="0027262C" w:rsidRPr="00BA57B7" w:rsidRDefault="0027262C" w:rsidP="00BA57B7">
      <w:pPr>
        <w:pStyle w:val="a9"/>
        <w:spacing w:line="360" w:lineRule="auto"/>
        <w:ind w:firstLineChars="200" w:firstLine="480"/>
        <w:rPr>
          <w:rFonts w:hAnsi="宋体"/>
          <w:color w:val="000000"/>
          <w:szCs w:val="24"/>
        </w:rPr>
      </w:pPr>
      <w:r w:rsidRPr="00BA57B7">
        <w:rPr>
          <w:rFonts w:hAnsi="宋体" w:hint="eastAsia"/>
          <w:color w:val="000000"/>
          <w:sz w:val="24"/>
          <w:szCs w:val="24"/>
        </w:rPr>
        <w:t>本基金目前以一个单一的经营分部运作，不需要披露分部信息。</w:t>
      </w:r>
    </w:p>
    <w:p w:rsidR="0027262C" w:rsidRPr="00BA57B7" w:rsidRDefault="0027262C" w:rsidP="00BA57B7">
      <w:pPr>
        <w:pStyle w:val="a9"/>
        <w:spacing w:line="360" w:lineRule="auto"/>
        <w:ind w:firstLineChars="200" w:firstLine="480"/>
        <w:rPr>
          <w:rFonts w:hAnsi="宋体"/>
          <w:color w:val="000000"/>
          <w:szCs w:val="24"/>
        </w:rPr>
      </w:pPr>
      <w:r w:rsidRPr="00BA57B7">
        <w:rPr>
          <w:rFonts w:hAnsi="宋体"/>
          <w:color w:val="000000"/>
          <w:sz w:val="24"/>
          <w:szCs w:val="24"/>
        </w:rPr>
        <w:t>(m)</w:t>
      </w:r>
      <w:r w:rsidRPr="00BA57B7">
        <w:rPr>
          <w:rFonts w:hAnsi="宋体"/>
          <w:color w:val="000000"/>
          <w:sz w:val="24"/>
          <w:szCs w:val="24"/>
        </w:rPr>
        <w:tab/>
      </w:r>
      <w:r w:rsidRPr="00BA57B7">
        <w:rPr>
          <w:rFonts w:hAnsi="宋体" w:hint="eastAsia"/>
          <w:color w:val="000000"/>
          <w:sz w:val="24"/>
          <w:szCs w:val="24"/>
        </w:rPr>
        <w:t>其他重要的会计政策和会计估计</w:t>
      </w:r>
    </w:p>
    <w:p w:rsidR="0027262C" w:rsidRPr="00BA57B7" w:rsidRDefault="0027262C" w:rsidP="00BA57B7">
      <w:pPr>
        <w:pStyle w:val="a9"/>
        <w:spacing w:line="360" w:lineRule="auto"/>
        <w:ind w:firstLineChars="200" w:firstLine="480"/>
        <w:rPr>
          <w:rFonts w:hAnsi="宋体"/>
          <w:color w:val="000000"/>
          <w:szCs w:val="24"/>
        </w:rPr>
      </w:pPr>
      <w:r w:rsidRPr="00BA57B7">
        <w:rPr>
          <w:rFonts w:hAnsi="宋体"/>
          <w:color w:val="000000"/>
          <w:sz w:val="24"/>
          <w:szCs w:val="24"/>
        </w:rPr>
        <w:t>(1)</w:t>
      </w:r>
      <w:r w:rsidRPr="00BA57B7">
        <w:rPr>
          <w:rFonts w:hAnsi="宋体"/>
          <w:color w:val="000000"/>
          <w:sz w:val="24"/>
          <w:szCs w:val="24"/>
        </w:rPr>
        <w:tab/>
      </w:r>
      <w:r w:rsidRPr="00BA57B7">
        <w:rPr>
          <w:rFonts w:hAnsi="宋体" w:hint="eastAsia"/>
          <w:color w:val="000000"/>
          <w:sz w:val="24"/>
          <w:szCs w:val="24"/>
        </w:rPr>
        <w:t>根据本基金的估值原则和中国证监会允许的基金行业估值实务操作，本基金确定以下类别债券投资的公允价值时采用的估值方法及其关键假设如下：</w:t>
      </w:r>
    </w:p>
    <w:p w:rsidR="0027262C" w:rsidRPr="00BA57B7" w:rsidRDefault="0027262C" w:rsidP="00BA57B7">
      <w:pPr>
        <w:pStyle w:val="a9"/>
        <w:spacing w:line="360" w:lineRule="auto"/>
        <w:ind w:firstLineChars="200" w:firstLine="480"/>
        <w:rPr>
          <w:rFonts w:hAnsi="宋体"/>
          <w:color w:val="000000"/>
          <w:szCs w:val="24"/>
        </w:rPr>
      </w:pPr>
      <w:r w:rsidRPr="00BA57B7">
        <w:rPr>
          <w:rFonts w:hAnsi="宋体" w:hint="eastAsia"/>
          <w:color w:val="000000"/>
          <w:sz w:val="24"/>
          <w:szCs w:val="24"/>
        </w:rPr>
        <w:t>对于在证券交易所上市或挂牌转让的固定收益品种(可转换债券、可交换债券、可分离债券和私募债券除外)及在银行间同业市场交易的固定收益品种，根据中国证监会公告[2017]13号《中国证监会关于证券投资基金估值业务的指导意见》及《中国证券投资基金业协会估值核算工作小组关于2015年1季度固定收益品种的估值处理标准》采用估值技术确定公允价值。本基金持有的证券交易所上市或挂牌转让的固定收益品种(可转换债券、可交换债券、可分离债券和私募债券除外)，按照中证指数有限公司所独立提供的估值结果确定公允价值。本基金持有的银行间同业市场固定收益品种按照中央国债登记结算有限责任公司所独立提供的估值结果确定公允价值。</w:t>
      </w:r>
    </w:p>
    <w:p w:rsidR="0027262C" w:rsidRPr="00BA57B7" w:rsidRDefault="0027262C" w:rsidP="00BA57B7">
      <w:pPr>
        <w:pStyle w:val="a9"/>
        <w:spacing w:line="360" w:lineRule="auto"/>
        <w:ind w:firstLineChars="200" w:firstLine="480"/>
        <w:rPr>
          <w:rFonts w:hAnsi="宋体"/>
          <w:color w:val="000000"/>
          <w:szCs w:val="24"/>
        </w:rPr>
      </w:pPr>
      <w:r w:rsidRPr="00BA57B7">
        <w:rPr>
          <w:rFonts w:hAnsi="宋体"/>
          <w:color w:val="000000"/>
          <w:sz w:val="24"/>
          <w:szCs w:val="24"/>
        </w:rPr>
        <w:t>(2)</w:t>
      </w:r>
      <w:r w:rsidRPr="00BA57B7">
        <w:rPr>
          <w:rFonts w:hAnsi="宋体"/>
          <w:color w:val="000000"/>
          <w:sz w:val="24"/>
          <w:szCs w:val="24"/>
        </w:rPr>
        <w:tab/>
      </w:r>
      <w:r w:rsidRPr="00BA57B7">
        <w:rPr>
          <w:rFonts w:hAnsi="宋体" w:hint="eastAsia"/>
          <w:color w:val="000000"/>
          <w:sz w:val="24"/>
          <w:szCs w:val="24"/>
        </w:rPr>
        <w:t>本基金各项资产的可收回金额为资产的公允价值减去处置费用后的净额与资产预计未来现金流量的现值两者之间的较高者</w:t>
      </w:r>
    </w:p>
    <w:p w:rsidR="0027262C" w:rsidRPr="00BA57B7" w:rsidRDefault="0027262C" w:rsidP="00BA57B7">
      <w:pPr>
        <w:pStyle w:val="2"/>
        <w:spacing w:before="0" w:after="0"/>
        <w:rPr>
          <w:rFonts w:ascii="宋体" w:hAnsi="宋体"/>
          <w:kern w:val="0"/>
          <w:szCs w:val="24"/>
        </w:rPr>
      </w:pPr>
      <w:bookmarkStart w:id="70" w:name="_Toc519090352"/>
      <w:r>
        <w:rPr>
          <w:rFonts w:ascii="宋体" w:hAnsi="宋体" w:hint="eastAsia"/>
          <w:kern w:val="0"/>
          <w:szCs w:val="24"/>
        </w:rPr>
        <w:t>4.3.2.</w:t>
      </w:r>
      <w:r w:rsidR="007943D5" w:rsidRPr="007943D5">
        <w:rPr>
          <w:rFonts w:ascii="宋体" w:hAnsi="宋体" w:hint="eastAsia"/>
          <w:kern w:val="0"/>
          <w:szCs w:val="24"/>
        </w:rPr>
        <w:t>4</w:t>
      </w:r>
      <w:r w:rsidRPr="00BA57B7">
        <w:rPr>
          <w:rFonts w:ascii="宋体" w:hAnsi="宋体" w:hint="eastAsia"/>
          <w:kern w:val="0"/>
          <w:szCs w:val="24"/>
        </w:rPr>
        <w:t>税项</w:t>
      </w:r>
      <w:bookmarkEnd w:id="70"/>
    </w:p>
    <w:p w:rsidR="0027262C" w:rsidRPr="00BA57B7" w:rsidRDefault="0027262C" w:rsidP="00BA57B7">
      <w:pPr>
        <w:pStyle w:val="a9"/>
        <w:spacing w:line="360" w:lineRule="auto"/>
        <w:ind w:firstLineChars="200" w:firstLine="480"/>
        <w:rPr>
          <w:rFonts w:hAnsi="宋体"/>
          <w:color w:val="000000"/>
          <w:szCs w:val="24"/>
        </w:rPr>
      </w:pPr>
      <w:r w:rsidRPr="00BA57B7">
        <w:rPr>
          <w:rFonts w:hAnsi="宋体" w:hint="eastAsia"/>
          <w:color w:val="000000"/>
          <w:sz w:val="24"/>
          <w:szCs w:val="24"/>
        </w:rPr>
        <w:t>根据根据财政部、国家税务总局财税[2004]78号《财政部、国家税务总局关于证券投资基金税收政策的通知》、财税[2008]1号《关于企业所得税若干优惠政策的通知》、财税[2016]36号《关于全面推开营业税改征增值税试点的通知》、财税[2016]46号《关于进一步明确全面推开营改增试点金融业有关政策的通知》、财税[2016]70号《关于金融机构同业往来等增值税政策的补充通知》、财税[2017]56号《关于资管产品增值税有关问题的通知》及其他相关财税法规和实务操作，主要税项列示如下：</w:t>
      </w:r>
    </w:p>
    <w:p w:rsidR="0027262C" w:rsidRPr="00BA57B7" w:rsidRDefault="0027262C" w:rsidP="00BA57B7">
      <w:pPr>
        <w:pStyle w:val="a9"/>
        <w:spacing w:line="360" w:lineRule="auto"/>
        <w:ind w:firstLineChars="200" w:firstLine="480"/>
        <w:rPr>
          <w:rFonts w:hAnsi="宋体"/>
          <w:color w:val="000000"/>
          <w:szCs w:val="24"/>
        </w:rPr>
      </w:pPr>
      <w:r w:rsidRPr="00BA57B7">
        <w:rPr>
          <w:rFonts w:hAnsi="宋体"/>
          <w:color w:val="000000"/>
          <w:sz w:val="24"/>
          <w:szCs w:val="24"/>
        </w:rPr>
        <w:t xml:space="preserve">(1) </w:t>
      </w:r>
      <w:r w:rsidRPr="00BA57B7">
        <w:rPr>
          <w:rFonts w:hAnsi="宋体" w:hint="eastAsia"/>
          <w:color w:val="000000"/>
          <w:sz w:val="24"/>
          <w:szCs w:val="24"/>
        </w:rPr>
        <w:t>资管产品运营过程中发生的增值税应税行为，以资管产品管理人为增值税纳税人。资管产品管理人运营资管产品过程中发生的增值税应税行为，暂适用简易计税方法，按照3%的征收率缴纳增值税。对资管产品在2018年1月1日前运营过程中发生的增值税应税行为，未缴纳增值税的，不再缴纳；已缴纳增值税的，已纳税额从资管产品管理人以后月份的增值税应纳税额中抵减。资管产品管理人按缴纳的增值税额的7%、3%、2%分别计提城市维护建设税、教育费附加、地方教育费附加。</w:t>
      </w:r>
    </w:p>
    <w:p w:rsidR="0027262C" w:rsidRPr="00BA57B7" w:rsidRDefault="0027262C" w:rsidP="00BA57B7">
      <w:pPr>
        <w:pStyle w:val="a9"/>
        <w:spacing w:line="360" w:lineRule="auto"/>
        <w:ind w:firstLineChars="200" w:firstLine="480"/>
        <w:rPr>
          <w:rFonts w:hAnsi="宋体"/>
          <w:color w:val="000000"/>
          <w:szCs w:val="24"/>
        </w:rPr>
      </w:pPr>
      <w:r w:rsidRPr="00BA57B7">
        <w:rPr>
          <w:rFonts w:hAnsi="宋体" w:hint="eastAsia"/>
          <w:color w:val="000000"/>
          <w:sz w:val="24"/>
          <w:szCs w:val="24"/>
        </w:rPr>
        <w:t>对证券投资基金管理人运用基金买卖债券的转让收入免征增值税，对国债、地方政府债以及金融同业往来利息收入亦免征增值税。</w:t>
      </w:r>
    </w:p>
    <w:p w:rsidR="0027262C" w:rsidRPr="00BA57B7" w:rsidRDefault="0027262C" w:rsidP="00BA57B7">
      <w:pPr>
        <w:pStyle w:val="a9"/>
        <w:spacing w:line="360" w:lineRule="auto"/>
        <w:ind w:firstLineChars="200" w:firstLine="480"/>
        <w:rPr>
          <w:rFonts w:hAnsi="宋体"/>
          <w:color w:val="000000"/>
          <w:szCs w:val="24"/>
        </w:rPr>
      </w:pPr>
      <w:r w:rsidRPr="00BA57B7">
        <w:rPr>
          <w:rFonts w:hAnsi="宋体"/>
          <w:color w:val="000000"/>
          <w:sz w:val="24"/>
          <w:szCs w:val="24"/>
        </w:rPr>
        <w:t xml:space="preserve">(2) </w:t>
      </w:r>
      <w:r w:rsidRPr="00BA57B7">
        <w:rPr>
          <w:rFonts w:hAnsi="宋体" w:hint="eastAsia"/>
          <w:color w:val="000000"/>
          <w:sz w:val="24"/>
          <w:szCs w:val="24"/>
        </w:rPr>
        <w:t>对基金从证券市场中取得的收入，包括买卖债券的差价收入，债券的利息收入及其他收入，暂不征收企业所得税。</w:t>
      </w:r>
    </w:p>
    <w:p w:rsidR="0027262C" w:rsidRPr="00BA57B7" w:rsidRDefault="0027262C" w:rsidP="00BA57B7">
      <w:pPr>
        <w:pStyle w:val="a9"/>
        <w:spacing w:line="360" w:lineRule="auto"/>
        <w:ind w:firstLineChars="200" w:firstLine="480"/>
        <w:rPr>
          <w:rFonts w:hAnsi="宋体"/>
          <w:color w:val="000000"/>
          <w:sz w:val="24"/>
        </w:rPr>
      </w:pPr>
      <w:r w:rsidRPr="00BA57B7">
        <w:rPr>
          <w:rFonts w:hAnsi="宋体"/>
          <w:color w:val="000000"/>
          <w:sz w:val="24"/>
          <w:szCs w:val="24"/>
        </w:rPr>
        <w:t xml:space="preserve">(3) </w:t>
      </w:r>
      <w:r w:rsidRPr="00BA57B7">
        <w:rPr>
          <w:rFonts w:hAnsi="宋体" w:hint="eastAsia"/>
          <w:color w:val="000000"/>
          <w:sz w:val="24"/>
          <w:szCs w:val="24"/>
        </w:rPr>
        <w:t>对基金取得的企业债券利息收入，应由发行债券的企业在向基金支付利息时代扣代缴20%的个人所得税。</w:t>
      </w:r>
    </w:p>
    <w:p w:rsidR="00720F6F" w:rsidRDefault="00740EC2" w:rsidP="00BA57B7">
      <w:pPr>
        <w:pStyle w:val="a9"/>
        <w:spacing w:line="360" w:lineRule="auto"/>
        <w:ind w:firstLineChars="200" w:firstLine="482"/>
        <w:rPr>
          <w:b/>
          <w:sz w:val="24"/>
        </w:rPr>
      </w:pPr>
      <w:r>
        <w:rPr>
          <w:rFonts w:hint="eastAsia"/>
          <w:b/>
          <w:sz w:val="24"/>
        </w:rPr>
        <w:t>4</w:t>
      </w:r>
      <w:r w:rsidR="00720F6F" w:rsidRPr="00EF5D5A">
        <w:rPr>
          <w:b/>
          <w:sz w:val="24"/>
        </w:rPr>
        <w:t>.</w:t>
      </w:r>
      <w:r w:rsidR="007943D5">
        <w:rPr>
          <w:rFonts w:hint="eastAsia"/>
          <w:b/>
          <w:sz w:val="24"/>
        </w:rPr>
        <w:t>4</w:t>
      </w:r>
      <w:r w:rsidR="009C415D">
        <w:rPr>
          <w:b/>
          <w:sz w:val="24"/>
        </w:rPr>
        <w:t>本清算财务</w:t>
      </w:r>
      <w:r w:rsidR="009C415D">
        <w:rPr>
          <w:rFonts w:hint="eastAsia"/>
          <w:b/>
          <w:sz w:val="24"/>
        </w:rPr>
        <w:t>报告</w:t>
      </w:r>
      <w:r w:rsidR="00720F6F" w:rsidRPr="00720F6F">
        <w:rPr>
          <w:b/>
          <w:sz w:val="24"/>
        </w:rPr>
        <w:t>于</w:t>
      </w:r>
      <w:r w:rsidR="00720F6F" w:rsidRPr="000054E3">
        <w:rPr>
          <w:b/>
          <w:sz w:val="24"/>
        </w:rPr>
        <w:t>201</w:t>
      </w:r>
      <w:r w:rsidR="000173AE" w:rsidRPr="000054E3">
        <w:rPr>
          <w:b/>
          <w:sz w:val="24"/>
        </w:rPr>
        <w:t>8</w:t>
      </w:r>
      <w:r w:rsidR="00720F6F" w:rsidRPr="000054E3">
        <w:rPr>
          <w:b/>
          <w:sz w:val="24"/>
        </w:rPr>
        <w:t>年</w:t>
      </w:r>
      <w:r w:rsidR="0080253B">
        <w:rPr>
          <w:rFonts w:hint="eastAsia"/>
          <w:b/>
          <w:sz w:val="24"/>
        </w:rPr>
        <w:t>7</w:t>
      </w:r>
      <w:r w:rsidR="00720F6F" w:rsidRPr="000054E3">
        <w:rPr>
          <w:b/>
          <w:sz w:val="24"/>
        </w:rPr>
        <w:t>月</w:t>
      </w:r>
      <w:r w:rsidR="0080253B">
        <w:rPr>
          <w:rFonts w:hint="eastAsia"/>
          <w:b/>
          <w:sz w:val="24"/>
        </w:rPr>
        <w:t>12</w:t>
      </w:r>
      <w:r w:rsidR="00720F6F" w:rsidRPr="000054E3">
        <w:rPr>
          <w:b/>
          <w:sz w:val="24"/>
        </w:rPr>
        <w:t>日</w:t>
      </w:r>
      <w:r w:rsidR="00720F6F" w:rsidRPr="00720F6F">
        <w:rPr>
          <w:b/>
          <w:sz w:val="24"/>
        </w:rPr>
        <w:t>经</w:t>
      </w:r>
      <w:r w:rsidR="00720F6F" w:rsidRPr="00720F6F">
        <w:rPr>
          <w:rFonts w:hint="eastAsia"/>
          <w:b/>
          <w:sz w:val="24"/>
        </w:rPr>
        <w:t>基金</w:t>
      </w:r>
      <w:r w:rsidR="00720F6F" w:rsidRPr="00720F6F">
        <w:rPr>
          <w:b/>
          <w:sz w:val="24"/>
        </w:rPr>
        <w:t>管理人及基金托管人批准报出。</w:t>
      </w:r>
    </w:p>
    <w:p w:rsidR="009C415D" w:rsidRDefault="00740EC2" w:rsidP="005113EA">
      <w:pPr>
        <w:pStyle w:val="1"/>
        <w:keepNext/>
        <w:keepLines/>
        <w:widowControl w:val="0"/>
        <w:spacing w:beforeLines="100" w:afterLines="100" w:line="360" w:lineRule="auto"/>
        <w:jc w:val="center"/>
        <w:rPr>
          <w:rStyle w:val="2CharCharChar"/>
          <w:rFonts w:ascii="宋体" w:hAnsi="宋体"/>
        </w:rPr>
      </w:pPr>
      <w:bookmarkStart w:id="71" w:name="_Toc519090353"/>
      <w:r>
        <w:rPr>
          <w:rStyle w:val="2CharCharChar"/>
          <w:rFonts w:ascii="宋体" w:hAnsi="宋体" w:hint="eastAsia"/>
        </w:rPr>
        <w:t>5</w:t>
      </w:r>
      <w:r w:rsidR="009C415D">
        <w:rPr>
          <w:rStyle w:val="2CharCharChar"/>
          <w:rFonts w:ascii="宋体" w:hAnsi="宋体" w:hint="eastAsia"/>
        </w:rPr>
        <w:t>、清算情况</w:t>
      </w:r>
      <w:bookmarkEnd w:id="71"/>
    </w:p>
    <w:p w:rsidR="008B683F" w:rsidRPr="000559D4" w:rsidRDefault="008B683F" w:rsidP="008B683F">
      <w:pPr>
        <w:pStyle w:val="2"/>
        <w:spacing w:before="0" w:after="0"/>
        <w:rPr>
          <w:rFonts w:ascii="宋体" w:hAnsi="宋体"/>
          <w:b w:val="0"/>
          <w:bCs w:val="0"/>
          <w:color w:val="000000"/>
          <w:szCs w:val="24"/>
        </w:rPr>
      </w:pPr>
      <w:bookmarkStart w:id="72" w:name="_Toc491963088"/>
      <w:bookmarkStart w:id="73" w:name="_Toc519090354"/>
      <w:r w:rsidRPr="000559D4">
        <w:rPr>
          <w:rFonts w:ascii="宋体" w:hAnsi="宋体" w:hint="eastAsia"/>
          <w:b w:val="0"/>
          <w:bCs w:val="0"/>
          <w:color w:val="000000"/>
          <w:szCs w:val="24"/>
        </w:rPr>
        <w:t>5.1 资产负债清算情况</w:t>
      </w:r>
      <w:bookmarkEnd w:id="72"/>
      <w:bookmarkEnd w:id="73"/>
    </w:p>
    <w:p w:rsidR="008B683F" w:rsidRPr="000559D4" w:rsidRDefault="008B683F" w:rsidP="000559D4">
      <w:pPr>
        <w:spacing w:line="360" w:lineRule="auto"/>
        <w:ind w:firstLineChars="200" w:firstLine="480"/>
        <w:rPr>
          <w:rFonts w:ascii="宋体" w:hAnsi="宋体"/>
          <w:color w:val="000000"/>
          <w:sz w:val="24"/>
        </w:rPr>
      </w:pPr>
      <w:r w:rsidRPr="000559D4">
        <w:rPr>
          <w:rFonts w:ascii="宋体" w:hAnsi="宋体" w:hint="eastAsia"/>
          <w:color w:val="000000"/>
          <w:sz w:val="24"/>
        </w:rPr>
        <w:t>自201</w:t>
      </w:r>
      <w:r>
        <w:rPr>
          <w:rFonts w:ascii="宋体" w:hAnsi="宋体" w:hint="eastAsia"/>
          <w:color w:val="000000"/>
          <w:sz w:val="24"/>
        </w:rPr>
        <w:t>8</w:t>
      </w:r>
      <w:r w:rsidRPr="000559D4">
        <w:rPr>
          <w:rFonts w:ascii="宋体" w:hAnsi="宋体" w:hint="eastAsia"/>
          <w:color w:val="000000"/>
          <w:sz w:val="24"/>
        </w:rPr>
        <w:t>年</w:t>
      </w:r>
      <w:r w:rsidR="0080253B">
        <w:rPr>
          <w:rFonts w:ascii="宋体" w:hAnsi="宋体" w:hint="eastAsia"/>
          <w:color w:val="000000"/>
          <w:sz w:val="24"/>
        </w:rPr>
        <w:t>6</w:t>
      </w:r>
      <w:r w:rsidRPr="000559D4">
        <w:rPr>
          <w:rFonts w:ascii="宋体" w:hAnsi="宋体" w:hint="eastAsia"/>
          <w:color w:val="000000"/>
          <w:sz w:val="24"/>
        </w:rPr>
        <w:t>月</w:t>
      </w:r>
      <w:r w:rsidR="0080253B">
        <w:rPr>
          <w:rFonts w:ascii="宋体" w:hAnsi="宋体" w:hint="eastAsia"/>
          <w:color w:val="000000"/>
          <w:sz w:val="24"/>
        </w:rPr>
        <w:t>23</w:t>
      </w:r>
      <w:r w:rsidRPr="000559D4">
        <w:rPr>
          <w:rFonts w:ascii="宋体" w:hAnsi="宋体" w:hint="eastAsia"/>
          <w:color w:val="000000"/>
          <w:sz w:val="24"/>
        </w:rPr>
        <w:t>日至201</w:t>
      </w:r>
      <w:r>
        <w:rPr>
          <w:rFonts w:ascii="宋体" w:hAnsi="宋体" w:hint="eastAsia"/>
          <w:color w:val="000000"/>
          <w:sz w:val="24"/>
        </w:rPr>
        <w:t>8</w:t>
      </w:r>
      <w:r w:rsidRPr="000559D4">
        <w:rPr>
          <w:rFonts w:ascii="宋体" w:hAnsi="宋体" w:hint="eastAsia"/>
          <w:color w:val="000000"/>
          <w:sz w:val="24"/>
        </w:rPr>
        <w:t>年</w:t>
      </w:r>
      <w:r w:rsidR="0080253B">
        <w:rPr>
          <w:rFonts w:ascii="宋体" w:hAnsi="宋体" w:hint="eastAsia"/>
          <w:color w:val="000000"/>
          <w:sz w:val="24"/>
        </w:rPr>
        <w:t>7</w:t>
      </w:r>
      <w:r w:rsidRPr="000559D4">
        <w:rPr>
          <w:rFonts w:ascii="宋体" w:hAnsi="宋体" w:hint="eastAsia"/>
          <w:color w:val="000000"/>
          <w:sz w:val="24"/>
        </w:rPr>
        <w:t>月</w:t>
      </w:r>
      <w:r w:rsidR="0080253B">
        <w:rPr>
          <w:rFonts w:ascii="宋体" w:hAnsi="宋体" w:hint="eastAsia"/>
          <w:color w:val="000000"/>
          <w:sz w:val="24"/>
        </w:rPr>
        <w:t>12</w:t>
      </w:r>
      <w:r w:rsidRPr="000559D4">
        <w:rPr>
          <w:rFonts w:ascii="宋体" w:hAnsi="宋体" w:hint="eastAsia"/>
          <w:color w:val="000000"/>
          <w:sz w:val="24"/>
        </w:rPr>
        <w:t>日止为本次清算期间，基金财产清算小组对本基金的基金财产进行清算，全部清算工作按清算原则和清算手续进行。具体清算情况如下：</w:t>
      </w:r>
    </w:p>
    <w:p w:rsidR="008B683F" w:rsidRPr="000559D4" w:rsidRDefault="008B683F" w:rsidP="000559D4">
      <w:pPr>
        <w:pStyle w:val="XB"/>
        <w:ind w:firstLine="480"/>
        <w:rPr>
          <w:sz w:val="24"/>
          <w:szCs w:val="24"/>
        </w:rPr>
      </w:pPr>
      <w:r w:rsidRPr="000559D4">
        <w:rPr>
          <w:rFonts w:hint="eastAsia"/>
          <w:sz w:val="24"/>
          <w:szCs w:val="24"/>
        </w:rPr>
        <w:t>截至本次清算期结束日（</w:t>
      </w:r>
      <w:r w:rsidR="001E5AFF" w:rsidRPr="000559D4">
        <w:rPr>
          <w:rFonts w:hint="eastAsia"/>
          <w:sz w:val="24"/>
          <w:szCs w:val="24"/>
        </w:rPr>
        <w:t>2018年</w:t>
      </w:r>
      <w:r w:rsidR="001E5AFF">
        <w:rPr>
          <w:rFonts w:hint="eastAsia"/>
          <w:sz w:val="24"/>
          <w:szCs w:val="24"/>
        </w:rPr>
        <w:t>7</w:t>
      </w:r>
      <w:r w:rsidRPr="000559D4">
        <w:rPr>
          <w:rFonts w:hint="eastAsia"/>
          <w:sz w:val="24"/>
          <w:szCs w:val="24"/>
        </w:rPr>
        <w:t>月</w:t>
      </w:r>
      <w:r w:rsidR="001E5AFF">
        <w:rPr>
          <w:rFonts w:hint="eastAsia"/>
          <w:sz w:val="24"/>
          <w:szCs w:val="24"/>
        </w:rPr>
        <w:t>12</w:t>
      </w:r>
      <w:r w:rsidRPr="000559D4">
        <w:rPr>
          <w:rFonts w:hint="eastAsia"/>
          <w:sz w:val="24"/>
          <w:szCs w:val="24"/>
        </w:rPr>
        <w:t>日），各项资产负债清算情况如下：</w:t>
      </w:r>
    </w:p>
    <w:p w:rsidR="008B683F" w:rsidRPr="000559D4" w:rsidRDefault="008B683F" w:rsidP="000559D4">
      <w:pPr>
        <w:pStyle w:val="XB"/>
        <w:ind w:firstLine="480"/>
        <w:rPr>
          <w:sz w:val="24"/>
          <w:szCs w:val="24"/>
        </w:rPr>
      </w:pPr>
      <w:r w:rsidRPr="000559D4">
        <w:rPr>
          <w:rFonts w:hint="eastAsia"/>
          <w:sz w:val="24"/>
          <w:szCs w:val="24"/>
        </w:rPr>
        <w:t>1、本基金最后运作日应收利息为人民币</w:t>
      </w:r>
      <w:r w:rsidR="00D50B49">
        <w:rPr>
          <w:rFonts w:hint="eastAsia"/>
          <w:sz w:val="24"/>
          <w:szCs w:val="24"/>
        </w:rPr>
        <w:t>55</w:t>
      </w:r>
      <w:r w:rsidR="00D50B49" w:rsidRPr="000559D4">
        <w:rPr>
          <w:rFonts w:hint="eastAsia"/>
          <w:sz w:val="24"/>
          <w:szCs w:val="24"/>
        </w:rPr>
        <w:t>,</w:t>
      </w:r>
      <w:r w:rsidR="00D50B49">
        <w:rPr>
          <w:rFonts w:hint="eastAsia"/>
          <w:sz w:val="24"/>
          <w:szCs w:val="24"/>
        </w:rPr>
        <w:t>013</w:t>
      </w:r>
      <w:r w:rsidR="00CA7AE7" w:rsidRPr="000559D4">
        <w:rPr>
          <w:rFonts w:hint="eastAsia"/>
          <w:sz w:val="24"/>
          <w:szCs w:val="24"/>
        </w:rPr>
        <w:t>.</w:t>
      </w:r>
      <w:r w:rsidR="00D50B49">
        <w:rPr>
          <w:rFonts w:hint="eastAsia"/>
          <w:sz w:val="24"/>
          <w:szCs w:val="24"/>
        </w:rPr>
        <w:t>9</w:t>
      </w:r>
      <w:r w:rsidR="001E5AFF">
        <w:rPr>
          <w:rFonts w:hint="eastAsia"/>
          <w:sz w:val="24"/>
          <w:szCs w:val="24"/>
        </w:rPr>
        <w:t>5</w:t>
      </w:r>
      <w:r w:rsidRPr="000559D4">
        <w:rPr>
          <w:rFonts w:hint="eastAsia"/>
          <w:sz w:val="24"/>
          <w:szCs w:val="24"/>
        </w:rPr>
        <w:t>元，</w:t>
      </w:r>
      <w:r w:rsidR="000969B4">
        <w:rPr>
          <w:rFonts w:hint="eastAsia"/>
          <w:sz w:val="24"/>
          <w:szCs w:val="24"/>
        </w:rPr>
        <w:t>其中应收债券利息54</w:t>
      </w:r>
      <w:r w:rsidR="000969B4" w:rsidRPr="000559D4">
        <w:rPr>
          <w:rFonts w:hint="eastAsia"/>
          <w:sz w:val="24"/>
          <w:szCs w:val="24"/>
        </w:rPr>
        <w:t>,</w:t>
      </w:r>
      <w:r w:rsidR="000969B4">
        <w:rPr>
          <w:rFonts w:hint="eastAsia"/>
          <w:sz w:val="24"/>
          <w:szCs w:val="24"/>
        </w:rPr>
        <w:t>929.10元于债券卖出时收回，其余将于结息日</w:t>
      </w:r>
      <w:r w:rsidRPr="000559D4">
        <w:rPr>
          <w:rFonts w:hint="eastAsia"/>
          <w:sz w:val="24"/>
          <w:szCs w:val="24"/>
        </w:rPr>
        <w:t>收回。</w:t>
      </w:r>
    </w:p>
    <w:p w:rsidR="002D48F7" w:rsidRDefault="008B683F" w:rsidP="002D48F7">
      <w:pPr>
        <w:pStyle w:val="XB"/>
        <w:ind w:firstLine="480"/>
        <w:rPr>
          <w:sz w:val="24"/>
          <w:szCs w:val="24"/>
        </w:rPr>
      </w:pPr>
      <w:r w:rsidRPr="000559D4">
        <w:rPr>
          <w:rFonts w:hint="eastAsia"/>
          <w:sz w:val="24"/>
          <w:szCs w:val="24"/>
        </w:rPr>
        <w:t>2、</w:t>
      </w:r>
      <w:r w:rsidR="002D48F7">
        <w:rPr>
          <w:rFonts w:hint="eastAsia"/>
          <w:sz w:val="24"/>
          <w:szCs w:val="24"/>
        </w:rPr>
        <w:t>本基金最后运作日应付赎回款</w:t>
      </w:r>
      <w:r w:rsidR="002D48F7" w:rsidRPr="000559D4">
        <w:rPr>
          <w:rFonts w:hint="eastAsia"/>
          <w:sz w:val="24"/>
          <w:szCs w:val="24"/>
        </w:rPr>
        <w:t>为人民币</w:t>
      </w:r>
      <w:r w:rsidR="00D50B49">
        <w:rPr>
          <w:rFonts w:hint="eastAsia"/>
          <w:sz w:val="24"/>
          <w:szCs w:val="24"/>
        </w:rPr>
        <w:t>9</w:t>
      </w:r>
      <w:r w:rsidR="002D48F7" w:rsidRPr="000559D4">
        <w:rPr>
          <w:rFonts w:hint="eastAsia"/>
          <w:sz w:val="24"/>
          <w:szCs w:val="24"/>
        </w:rPr>
        <w:t>.</w:t>
      </w:r>
      <w:r w:rsidR="00D50B49">
        <w:rPr>
          <w:rFonts w:hint="eastAsia"/>
          <w:sz w:val="24"/>
          <w:szCs w:val="24"/>
        </w:rPr>
        <w:t>73</w:t>
      </w:r>
      <w:r w:rsidR="002D48F7" w:rsidRPr="000559D4">
        <w:rPr>
          <w:rFonts w:hint="eastAsia"/>
          <w:sz w:val="24"/>
          <w:szCs w:val="24"/>
        </w:rPr>
        <w:t>元，</w:t>
      </w:r>
      <w:r w:rsidR="002D48F7" w:rsidRPr="00A33116">
        <w:rPr>
          <w:rFonts w:hint="eastAsia"/>
          <w:sz w:val="24"/>
          <w:szCs w:val="24"/>
        </w:rPr>
        <w:t>该款项已于2018年</w:t>
      </w:r>
      <w:r w:rsidR="00D50B49">
        <w:rPr>
          <w:rFonts w:hint="eastAsia"/>
          <w:sz w:val="24"/>
          <w:szCs w:val="24"/>
        </w:rPr>
        <w:t>6</w:t>
      </w:r>
      <w:r w:rsidR="002D48F7" w:rsidRPr="00A33116">
        <w:rPr>
          <w:rFonts w:hint="eastAsia"/>
          <w:sz w:val="24"/>
          <w:szCs w:val="24"/>
        </w:rPr>
        <w:t>月</w:t>
      </w:r>
      <w:r w:rsidR="00D50B49">
        <w:rPr>
          <w:rFonts w:hint="eastAsia"/>
          <w:sz w:val="24"/>
          <w:szCs w:val="24"/>
        </w:rPr>
        <w:t>25</w:t>
      </w:r>
      <w:r w:rsidR="002D48F7" w:rsidRPr="00A33116">
        <w:rPr>
          <w:rFonts w:hint="eastAsia"/>
          <w:sz w:val="24"/>
          <w:szCs w:val="24"/>
        </w:rPr>
        <w:t>日</w:t>
      </w:r>
      <w:r w:rsidR="002D48F7">
        <w:rPr>
          <w:rFonts w:hint="eastAsia"/>
          <w:sz w:val="24"/>
          <w:szCs w:val="24"/>
        </w:rPr>
        <w:t>支付</w:t>
      </w:r>
      <w:r w:rsidR="002D48F7" w:rsidRPr="00A33116">
        <w:rPr>
          <w:rFonts w:hint="eastAsia"/>
          <w:sz w:val="24"/>
          <w:szCs w:val="24"/>
        </w:rPr>
        <w:t>。</w:t>
      </w:r>
    </w:p>
    <w:p w:rsidR="002D48F7" w:rsidRPr="00BC03BD" w:rsidRDefault="00D50B49" w:rsidP="002D48F7">
      <w:pPr>
        <w:pStyle w:val="XB"/>
        <w:ind w:firstLine="480"/>
        <w:rPr>
          <w:sz w:val="24"/>
          <w:szCs w:val="24"/>
        </w:rPr>
      </w:pPr>
      <w:r>
        <w:rPr>
          <w:rFonts w:hint="eastAsia"/>
          <w:sz w:val="24"/>
          <w:szCs w:val="24"/>
        </w:rPr>
        <w:t>3</w:t>
      </w:r>
      <w:r w:rsidR="002D48F7">
        <w:rPr>
          <w:rFonts w:hint="eastAsia"/>
          <w:sz w:val="24"/>
          <w:szCs w:val="24"/>
        </w:rPr>
        <w:t>、</w:t>
      </w:r>
      <w:r w:rsidR="002D48F7" w:rsidRPr="00BC03BD">
        <w:rPr>
          <w:rFonts w:hint="eastAsia"/>
          <w:sz w:val="24"/>
          <w:szCs w:val="24"/>
        </w:rPr>
        <w:t>本基金最后运作日应付管理人报酬为人民币</w:t>
      </w:r>
      <w:r>
        <w:rPr>
          <w:rFonts w:hint="eastAsia"/>
          <w:sz w:val="24"/>
          <w:szCs w:val="24"/>
        </w:rPr>
        <w:t>1</w:t>
      </w:r>
      <w:r w:rsidRPr="00BC03BD">
        <w:rPr>
          <w:sz w:val="24"/>
          <w:szCs w:val="24"/>
        </w:rPr>
        <w:t>,</w:t>
      </w:r>
      <w:r>
        <w:rPr>
          <w:rFonts w:hint="eastAsia"/>
          <w:sz w:val="24"/>
          <w:szCs w:val="24"/>
        </w:rPr>
        <w:t>543</w:t>
      </w:r>
      <w:r w:rsidR="00BC03BD" w:rsidRPr="00BC03BD">
        <w:rPr>
          <w:sz w:val="24"/>
          <w:szCs w:val="24"/>
        </w:rPr>
        <w:t>.</w:t>
      </w:r>
      <w:r>
        <w:rPr>
          <w:rFonts w:hint="eastAsia"/>
          <w:sz w:val="24"/>
          <w:szCs w:val="24"/>
        </w:rPr>
        <w:t>25</w:t>
      </w:r>
      <w:r w:rsidR="002D48F7" w:rsidRPr="00BC03BD">
        <w:rPr>
          <w:rFonts w:hint="eastAsia"/>
          <w:sz w:val="24"/>
          <w:szCs w:val="24"/>
        </w:rPr>
        <w:t>元，该款项已于201</w:t>
      </w:r>
      <w:r w:rsidR="00BC03BD">
        <w:rPr>
          <w:rFonts w:hint="eastAsia"/>
          <w:sz w:val="24"/>
          <w:szCs w:val="24"/>
        </w:rPr>
        <w:t>8</w:t>
      </w:r>
      <w:r w:rsidR="002D48F7" w:rsidRPr="00BC03BD">
        <w:rPr>
          <w:rFonts w:hint="eastAsia"/>
          <w:sz w:val="24"/>
          <w:szCs w:val="24"/>
        </w:rPr>
        <w:t>年</w:t>
      </w:r>
      <w:r>
        <w:rPr>
          <w:rFonts w:hint="eastAsia"/>
          <w:sz w:val="24"/>
          <w:szCs w:val="24"/>
        </w:rPr>
        <w:t>7</w:t>
      </w:r>
      <w:r w:rsidR="002D48F7" w:rsidRPr="00BC03BD">
        <w:rPr>
          <w:rFonts w:hint="eastAsia"/>
          <w:sz w:val="24"/>
          <w:szCs w:val="24"/>
        </w:rPr>
        <w:t>月</w:t>
      </w:r>
      <w:r>
        <w:rPr>
          <w:rFonts w:hint="eastAsia"/>
          <w:sz w:val="24"/>
          <w:szCs w:val="24"/>
        </w:rPr>
        <w:t>4</w:t>
      </w:r>
      <w:r w:rsidR="002D48F7" w:rsidRPr="00BC03BD">
        <w:rPr>
          <w:rFonts w:hint="eastAsia"/>
          <w:sz w:val="24"/>
          <w:szCs w:val="24"/>
        </w:rPr>
        <w:t>日支付。</w:t>
      </w:r>
    </w:p>
    <w:p w:rsidR="002D48F7" w:rsidRPr="00BC03BD" w:rsidRDefault="00D50B49" w:rsidP="00BC03BD">
      <w:pPr>
        <w:pStyle w:val="XB"/>
        <w:ind w:firstLine="480"/>
        <w:rPr>
          <w:sz w:val="24"/>
          <w:szCs w:val="24"/>
        </w:rPr>
      </w:pPr>
      <w:r>
        <w:rPr>
          <w:rFonts w:hint="eastAsia"/>
          <w:sz w:val="24"/>
          <w:szCs w:val="24"/>
        </w:rPr>
        <w:t>4</w:t>
      </w:r>
      <w:r w:rsidR="002D48F7" w:rsidRPr="00BC03BD">
        <w:rPr>
          <w:rFonts w:hint="eastAsia"/>
          <w:sz w:val="24"/>
          <w:szCs w:val="24"/>
        </w:rPr>
        <w:t>、本基金最后运作日应付托管费为人民币</w:t>
      </w:r>
      <w:r>
        <w:rPr>
          <w:rFonts w:hint="eastAsia"/>
          <w:sz w:val="24"/>
          <w:szCs w:val="24"/>
        </w:rPr>
        <w:t>514.44</w:t>
      </w:r>
      <w:r w:rsidR="002D48F7" w:rsidRPr="00BC03BD">
        <w:rPr>
          <w:rFonts w:hint="eastAsia"/>
          <w:sz w:val="24"/>
          <w:szCs w:val="24"/>
        </w:rPr>
        <w:t>元，该款项已于201</w:t>
      </w:r>
      <w:r w:rsidR="00BC03BD">
        <w:rPr>
          <w:rFonts w:hint="eastAsia"/>
          <w:sz w:val="24"/>
          <w:szCs w:val="24"/>
        </w:rPr>
        <w:t>8</w:t>
      </w:r>
      <w:r w:rsidR="002D48F7" w:rsidRPr="00BC03BD">
        <w:rPr>
          <w:rFonts w:hint="eastAsia"/>
          <w:sz w:val="24"/>
          <w:szCs w:val="24"/>
        </w:rPr>
        <w:t>年</w:t>
      </w:r>
      <w:r>
        <w:rPr>
          <w:rFonts w:hint="eastAsia"/>
          <w:sz w:val="24"/>
          <w:szCs w:val="24"/>
        </w:rPr>
        <w:t>7</w:t>
      </w:r>
      <w:r w:rsidR="002D48F7" w:rsidRPr="00BC03BD">
        <w:rPr>
          <w:rFonts w:hint="eastAsia"/>
          <w:sz w:val="24"/>
          <w:szCs w:val="24"/>
        </w:rPr>
        <w:t>月</w:t>
      </w:r>
      <w:r w:rsidR="00BC03BD">
        <w:rPr>
          <w:rFonts w:hint="eastAsia"/>
          <w:sz w:val="24"/>
          <w:szCs w:val="24"/>
        </w:rPr>
        <w:t>4</w:t>
      </w:r>
      <w:r w:rsidR="002D48F7" w:rsidRPr="00BC03BD">
        <w:rPr>
          <w:rFonts w:hint="eastAsia"/>
          <w:sz w:val="24"/>
          <w:szCs w:val="24"/>
        </w:rPr>
        <w:t>日支付。</w:t>
      </w:r>
    </w:p>
    <w:p w:rsidR="002D48F7" w:rsidRPr="00BC03BD" w:rsidRDefault="00D50B49" w:rsidP="00BC03BD">
      <w:pPr>
        <w:pStyle w:val="XB"/>
        <w:ind w:firstLine="480"/>
        <w:rPr>
          <w:sz w:val="24"/>
          <w:szCs w:val="24"/>
        </w:rPr>
      </w:pPr>
      <w:r>
        <w:rPr>
          <w:rFonts w:hint="eastAsia"/>
          <w:sz w:val="24"/>
          <w:szCs w:val="24"/>
        </w:rPr>
        <w:t>5</w:t>
      </w:r>
      <w:r w:rsidR="002D48F7" w:rsidRPr="00BC03BD">
        <w:rPr>
          <w:rFonts w:hint="eastAsia"/>
          <w:sz w:val="24"/>
          <w:szCs w:val="24"/>
        </w:rPr>
        <w:t>、本基金最后运作日应付交易费用为人民币</w:t>
      </w:r>
      <w:r>
        <w:rPr>
          <w:rFonts w:hint="eastAsia"/>
          <w:sz w:val="24"/>
          <w:szCs w:val="24"/>
        </w:rPr>
        <w:t>17</w:t>
      </w:r>
      <w:r w:rsidR="00BC03BD" w:rsidRPr="00BC03BD">
        <w:rPr>
          <w:sz w:val="24"/>
          <w:szCs w:val="24"/>
        </w:rPr>
        <w:t>,</w:t>
      </w:r>
      <w:r>
        <w:rPr>
          <w:rFonts w:hint="eastAsia"/>
          <w:sz w:val="24"/>
          <w:szCs w:val="24"/>
        </w:rPr>
        <w:t>649</w:t>
      </w:r>
      <w:r w:rsidR="00BC03BD" w:rsidRPr="00BC03BD">
        <w:rPr>
          <w:sz w:val="24"/>
          <w:szCs w:val="24"/>
        </w:rPr>
        <w:t>.</w:t>
      </w:r>
      <w:r>
        <w:rPr>
          <w:rFonts w:hint="eastAsia"/>
          <w:sz w:val="24"/>
          <w:szCs w:val="24"/>
        </w:rPr>
        <w:t>49</w:t>
      </w:r>
      <w:r w:rsidR="002D48F7" w:rsidRPr="00BC03BD">
        <w:rPr>
          <w:rFonts w:hint="eastAsia"/>
          <w:sz w:val="24"/>
          <w:szCs w:val="24"/>
        </w:rPr>
        <w:t>元，其中中债</w:t>
      </w:r>
      <w:r w:rsidR="00DF2CC4">
        <w:rPr>
          <w:rFonts w:hint="eastAsia"/>
          <w:sz w:val="24"/>
          <w:szCs w:val="24"/>
        </w:rPr>
        <w:t>结算</w:t>
      </w:r>
      <w:r w:rsidR="002D48F7" w:rsidRPr="00BC03BD">
        <w:rPr>
          <w:rFonts w:hint="eastAsia"/>
          <w:sz w:val="24"/>
          <w:szCs w:val="24"/>
        </w:rPr>
        <w:t>费用</w:t>
      </w:r>
      <w:r>
        <w:rPr>
          <w:rFonts w:hint="eastAsia"/>
          <w:sz w:val="24"/>
          <w:szCs w:val="24"/>
        </w:rPr>
        <w:t>5</w:t>
      </w:r>
      <w:r w:rsidRPr="00BC03BD">
        <w:rPr>
          <w:sz w:val="24"/>
          <w:szCs w:val="24"/>
        </w:rPr>
        <w:t>,</w:t>
      </w:r>
      <w:r w:rsidR="002D48F7" w:rsidRPr="00BC03BD">
        <w:rPr>
          <w:rFonts w:hint="eastAsia"/>
          <w:sz w:val="24"/>
          <w:szCs w:val="24"/>
        </w:rPr>
        <w:t>1</w:t>
      </w:r>
      <w:r w:rsidR="00BC03BD">
        <w:rPr>
          <w:rFonts w:hint="eastAsia"/>
          <w:sz w:val="24"/>
          <w:szCs w:val="24"/>
        </w:rPr>
        <w:t>2</w:t>
      </w:r>
      <w:r w:rsidR="002D48F7" w:rsidRPr="00BC03BD">
        <w:rPr>
          <w:rFonts w:hint="eastAsia"/>
          <w:sz w:val="24"/>
          <w:szCs w:val="24"/>
        </w:rPr>
        <w:t>0元已于201</w:t>
      </w:r>
      <w:r w:rsidR="00BC03BD">
        <w:rPr>
          <w:rFonts w:hint="eastAsia"/>
          <w:sz w:val="24"/>
          <w:szCs w:val="24"/>
        </w:rPr>
        <w:t>8</w:t>
      </w:r>
      <w:r w:rsidR="002D48F7" w:rsidRPr="00BC03BD">
        <w:rPr>
          <w:rFonts w:hint="eastAsia"/>
          <w:sz w:val="24"/>
          <w:szCs w:val="24"/>
        </w:rPr>
        <w:t>年</w:t>
      </w:r>
      <w:r>
        <w:rPr>
          <w:rFonts w:hint="eastAsia"/>
          <w:sz w:val="24"/>
          <w:szCs w:val="24"/>
        </w:rPr>
        <w:t>7</w:t>
      </w:r>
      <w:r w:rsidR="002D48F7" w:rsidRPr="00BC03BD">
        <w:rPr>
          <w:rFonts w:hint="eastAsia"/>
          <w:sz w:val="24"/>
          <w:szCs w:val="24"/>
        </w:rPr>
        <w:t>月</w:t>
      </w:r>
      <w:r>
        <w:rPr>
          <w:rFonts w:hint="eastAsia"/>
          <w:sz w:val="24"/>
          <w:szCs w:val="24"/>
        </w:rPr>
        <w:t>11</w:t>
      </w:r>
      <w:r w:rsidR="00BC03BD" w:rsidRPr="00BC03BD">
        <w:rPr>
          <w:rFonts w:hint="eastAsia"/>
          <w:sz w:val="24"/>
          <w:szCs w:val="24"/>
        </w:rPr>
        <w:t>日支付</w:t>
      </w:r>
      <w:r w:rsidR="00BC03BD">
        <w:rPr>
          <w:rFonts w:hint="eastAsia"/>
          <w:sz w:val="24"/>
          <w:szCs w:val="24"/>
        </w:rPr>
        <w:t>；上清所</w:t>
      </w:r>
      <w:r w:rsidR="00DF2CC4">
        <w:rPr>
          <w:rFonts w:hint="eastAsia"/>
          <w:sz w:val="24"/>
          <w:szCs w:val="24"/>
        </w:rPr>
        <w:t>结算</w:t>
      </w:r>
      <w:r w:rsidR="00BC03BD">
        <w:rPr>
          <w:rFonts w:hint="eastAsia"/>
          <w:sz w:val="24"/>
          <w:szCs w:val="24"/>
        </w:rPr>
        <w:t>费用</w:t>
      </w:r>
      <w:r>
        <w:rPr>
          <w:rFonts w:hint="eastAsia"/>
          <w:sz w:val="24"/>
          <w:szCs w:val="24"/>
        </w:rPr>
        <w:t>2</w:t>
      </w:r>
      <w:r w:rsidR="00BC03BD" w:rsidRPr="00A33116">
        <w:rPr>
          <w:sz w:val="24"/>
          <w:szCs w:val="24"/>
        </w:rPr>
        <w:t>,</w:t>
      </w:r>
      <w:r>
        <w:rPr>
          <w:rFonts w:hint="eastAsia"/>
          <w:sz w:val="24"/>
          <w:szCs w:val="24"/>
        </w:rPr>
        <w:t>44</w:t>
      </w:r>
      <w:r w:rsidR="00BC03BD">
        <w:rPr>
          <w:rFonts w:hint="eastAsia"/>
          <w:sz w:val="24"/>
          <w:szCs w:val="24"/>
        </w:rPr>
        <w:t>0</w:t>
      </w:r>
      <w:r w:rsidR="00BC03BD" w:rsidRPr="00BC03BD">
        <w:rPr>
          <w:rFonts w:hint="eastAsia"/>
          <w:sz w:val="24"/>
          <w:szCs w:val="24"/>
        </w:rPr>
        <w:t>，</w:t>
      </w:r>
      <w:r w:rsidR="00BC03BD" w:rsidRPr="00A33116">
        <w:rPr>
          <w:rFonts w:hint="eastAsia"/>
          <w:sz w:val="24"/>
          <w:szCs w:val="24"/>
        </w:rPr>
        <w:t>已于201</w:t>
      </w:r>
      <w:r w:rsidR="00BC03BD">
        <w:rPr>
          <w:rFonts w:hint="eastAsia"/>
          <w:sz w:val="24"/>
          <w:szCs w:val="24"/>
        </w:rPr>
        <w:t>8</w:t>
      </w:r>
      <w:r w:rsidR="00BC03BD" w:rsidRPr="00A33116">
        <w:rPr>
          <w:rFonts w:hint="eastAsia"/>
          <w:sz w:val="24"/>
          <w:szCs w:val="24"/>
        </w:rPr>
        <w:t>年</w:t>
      </w:r>
      <w:r>
        <w:rPr>
          <w:rFonts w:hint="eastAsia"/>
          <w:sz w:val="24"/>
          <w:szCs w:val="24"/>
        </w:rPr>
        <w:t>7</w:t>
      </w:r>
      <w:r w:rsidR="00BC03BD" w:rsidRPr="00A33116">
        <w:rPr>
          <w:rFonts w:hint="eastAsia"/>
          <w:sz w:val="24"/>
          <w:szCs w:val="24"/>
        </w:rPr>
        <w:t>月</w:t>
      </w:r>
      <w:r>
        <w:rPr>
          <w:rFonts w:hint="eastAsia"/>
          <w:sz w:val="24"/>
          <w:szCs w:val="24"/>
        </w:rPr>
        <w:t>11</w:t>
      </w:r>
      <w:r w:rsidR="00BC03BD" w:rsidRPr="00BC03BD">
        <w:rPr>
          <w:rFonts w:hint="eastAsia"/>
          <w:sz w:val="24"/>
          <w:szCs w:val="24"/>
        </w:rPr>
        <w:t>日支付</w:t>
      </w:r>
      <w:r w:rsidR="00BC03BD">
        <w:rPr>
          <w:rFonts w:hint="eastAsia"/>
          <w:sz w:val="24"/>
          <w:szCs w:val="24"/>
        </w:rPr>
        <w:t>；</w:t>
      </w:r>
      <w:r w:rsidR="002D48F7" w:rsidRPr="00BC03BD">
        <w:rPr>
          <w:rFonts w:hint="eastAsia"/>
          <w:sz w:val="24"/>
          <w:szCs w:val="24"/>
        </w:rPr>
        <w:t>应付外汇交易中心</w:t>
      </w:r>
      <w:r w:rsidR="00DF2CC4">
        <w:rPr>
          <w:rFonts w:hint="eastAsia"/>
          <w:sz w:val="24"/>
          <w:szCs w:val="24"/>
        </w:rPr>
        <w:t>交易手续费</w:t>
      </w:r>
      <w:r w:rsidR="002D48F7" w:rsidRPr="00BC03BD">
        <w:rPr>
          <w:rFonts w:hint="eastAsia"/>
          <w:sz w:val="24"/>
          <w:szCs w:val="24"/>
        </w:rPr>
        <w:t>费用</w:t>
      </w:r>
      <w:r>
        <w:rPr>
          <w:rFonts w:hint="eastAsia"/>
          <w:sz w:val="24"/>
          <w:szCs w:val="24"/>
        </w:rPr>
        <w:t>10</w:t>
      </w:r>
      <w:r w:rsidR="00BC03BD" w:rsidRPr="00A33116">
        <w:rPr>
          <w:sz w:val="24"/>
          <w:szCs w:val="24"/>
        </w:rPr>
        <w:t>,</w:t>
      </w:r>
      <w:r>
        <w:rPr>
          <w:rFonts w:hint="eastAsia"/>
          <w:sz w:val="24"/>
          <w:szCs w:val="24"/>
        </w:rPr>
        <w:t>089</w:t>
      </w:r>
      <w:r w:rsidR="00BC03BD">
        <w:rPr>
          <w:rFonts w:hint="eastAsia"/>
          <w:sz w:val="24"/>
          <w:szCs w:val="24"/>
        </w:rPr>
        <w:t>.</w:t>
      </w:r>
      <w:r>
        <w:rPr>
          <w:rFonts w:hint="eastAsia"/>
          <w:sz w:val="24"/>
          <w:szCs w:val="24"/>
        </w:rPr>
        <w:t>49</w:t>
      </w:r>
      <w:r w:rsidR="00BC03BD">
        <w:rPr>
          <w:rFonts w:hint="eastAsia"/>
          <w:sz w:val="24"/>
          <w:szCs w:val="24"/>
        </w:rPr>
        <w:t>元</w:t>
      </w:r>
      <w:r w:rsidR="002D48F7" w:rsidRPr="00BC03BD">
        <w:rPr>
          <w:rFonts w:hint="eastAsia"/>
          <w:sz w:val="24"/>
          <w:szCs w:val="24"/>
        </w:rPr>
        <w:t>，该款项将于</w:t>
      </w:r>
      <w:r w:rsidR="00C15601">
        <w:rPr>
          <w:rFonts w:hint="eastAsia"/>
          <w:sz w:val="24"/>
          <w:szCs w:val="24"/>
        </w:rPr>
        <w:t>收到单据后</w:t>
      </w:r>
      <w:r w:rsidR="002D48F7" w:rsidRPr="00BC03BD">
        <w:rPr>
          <w:rFonts w:hint="eastAsia"/>
          <w:sz w:val="24"/>
          <w:szCs w:val="24"/>
        </w:rPr>
        <w:t>支付。</w:t>
      </w:r>
    </w:p>
    <w:p w:rsidR="008B683F" w:rsidRPr="000559D4" w:rsidRDefault="00DF2CC4" w:rsidP="000559D4">
      <w:pPr>
        <w:pStyle w:val="XB"/>
        <w:ind w:firstLine="480"/>
        <w:rPr>
          <w:sz w:val="24"/>
          <w:szCs w:val="24"/>
        </w:rPr>
      </w:pPr>
      <w:r>
        <w:rPr>
          <w:rFonts w:hint="eastAsia"/>
          <w:sz w:val="24"/>
          <w:szCs w:val="24"/>
        </w:rPr>
        <w:t>6</w:t>
      </w:r>
      <w:r w:rsidR="002D48F7">
        <w:rPr>
          <w:rFonts w:hint="eastAsia"/>
          <w:sz w:val="24"/>
          <w:szCs w:val="24"/>
        </w:rPr>
        <w:t>、</w:t>
      </w:r>
      <w:r w:rsidR="008B683F" w:rsidRPr="000559D4">
        <w:rPr>
          <w:rFonts w:hint="eastAsia"/>
          <w:sz w:val="24"/>
          <w:szCs w:val="24"/>
        </w:rPr>
        <w:t>本基金最后运作日其他负债为人民币</w:t>
      </w:r>
      <w:r>
        <w:rPr>
          <w:rFonts w:hint="eastAsia"/>
          <w:sz w:val="24"/>
          <w:szCs w:val="24"/>
        </w:rPr>
        <w:t>160</w:t>
      </w:r>
      <w:r w:rsidR="00BC03BD" w:rsidRPr="00B2330D">
        <w:rPr>
          <w:sz w:val="24"/>
          <w:szCs w:val="24"/>
        </w:rPr>
        <w:t>,</w:t>
      </w:r>
      <w:r>
        <w:rPr>
          <w:rFonts w:hint="eastAsia"/>
          <w:sz w:val="24"/>
          <w:szCs w:val="24"/>
        </w:rPr>
        <w:t>300</w:t>
      </w:r>
      <w:r w:rsidR="00BC03BD" w:rsidRPr="00B2330D">
        <w:rPr>
          <w:sz w:val="24"/>
          <w:szCs w:val="24"/>
        </w:rPr>
        <w:t>.</w:t>
      </w:r>
      <w:r>
        <w:rPr>
          <w:rFonts w:hint="eastAsia"/>
          <w:sz w:val="24"/>
          <w:szCs w:val="24"/>
        </w:rPr>
        <w:t>00</w:t>
      </w:r>
      <w:r w:rsidR="008B683F" w:rsidRPr="000559D4">
        <w:rPr>
          <w:rFonts w:hint="eastAsia"/>
          <w:sz w:val="24"/>
          <w:szCs w:val="24"/>
        </w:rPr>
        <w:t>元，包括预提审计费、预提律师费、应付信息披露费、</w:t>
      </w:r>
      <w:r>
        <w:rPr>
          <w:rFonts w:hint="eastAsia"/>
          <w:sz w:val="24"/>
          <w:szCs w:val="24"/>
        </w:rPr>
        <w:t>预提</w:t>
      </w:r>
      <w:r w:rsidR="008B683F" w:rsidRPr="000559D4">
        <w:rPr>
          <w:rFonts w:hint="eastAsia"/>
          <w:sz w:val="24"/>
          <w:szCs w:val="24"/>
        </w:rPr>
        <w:t>中债银行间账户维护费、</w:t>
      </w:r>
      <w:r>
        <w:rPr>
          <w:rFonts w:hint="eastAsia"/>
          <w:sz w:val="24"/>
          <w:szCs w:val="24"/>
        </w:rPr>
        <w:t>预提</w:t>
      </w:r>
      <w:r w:rsidR="008B683F" w:rsidRPr="000559D4">
        <w:rPr>
          <w:rFonts w:hint="eastAsia"/>
          <w:sz w:val="24"/>
          <w:szCs w:val="24"/>
        </w:rPr>
        <w:t>上清银行间账户维护费等。本基金</w:t>
      </w:r>
      <w:r>
        <w:rPr>
          <w:rFonts w:hint="eastAsia"/>
          <w:sz w:val="24"/>
          <w:szCs w:val="24"/>
        </w:rPr>
        <w:t>应付持有人大会律师费25</w:t>
      </w:r>
      <w:r w:rsidRPr="000559D4">
        <w:rPr>
          <w:rFonts w:hint="eastAsia"/>
          <w:sz w:val="24"/>
          <w:szCs w:val="24"/>
        </w:rPr>
        <w:t>,</w:t>
      </w:r>
      <w:r>
        <w:rPr>
          <w:rFonts w:hint="eastAsia"/>
          <w:sz w:val="24"/>
          <w:szCs w:val="24"/>
        </w:rPr>
        <w:t>000.00元，另外清算期间补提清算律师费10</w:t>
      </w:r>
      <w:r w:rsidRPr="000559D4">
        <w:rPr>
          <w:rFonts w:hint="eastAsia"/>
          <w:sz w:val="24"/>
          <w:szCs w:val="24"/>
        </w:rPr>
        <w:t>,</w:t>
      </w:r>
      <w:r>
        <w:rPr>
          <w:rFonts w:hint="eastAsia"/>
          <w:sz w:val="24"/>
          <w:szCs w:val="24"/>
        </w:rPr>
        <w:t>000.00元，</w:t>
      </w:r>
      <w:r w:rsidR="0064683B">
        <w:rPr>
          <w:rFonts w:hint="eastAsia"/>
          <w:sz w:val="24"/>
          <w:szCs w:val="24"/>
        </w:rPr>
        <w:t>该款项将于取得</w:t>
      </w:r>
      <w:r w:rsidR="0064683B" w:rsidRPr="000559D4">
        <w:rPr>
          <w:rFonts w:hint="eastAsia"/>
          <w:sz w:val="24"/>
          <w:szCs w:val="24"/>
        </w:rPr>
        <w:t>发票日支付；</w:t>
      </w:r>
      <w:r w:rsidR="008B683F" w:rsidRPr="000559D4">
        <w:rPr>
          <w:rFonts w:hint="eastAsia"/>
          <w:sz w:val="24"/>
          <w:szCs w:val="24"/>
        </w:rPr>
        <w:t>应付审计费人民币</w:t>
      </w:r>
      <w:r w:rsidR="00C75C64" w:rsidRPr="000559D4">
        <w:rPr>
          <w:rFonts w:hint="eastAsia"/>
          <w:sz w:val="24"/>
          <w:szCs w:val="24"/>
        </w:rPr>
        <w:t>30</w:t>
      </w:r>
      <w:r w:rsidR="008B683F" w:rsidRPr="000559D4">
        <w:rPr>
          <w:rFonts w:hint="eastAsia"/>
          <w:sz w:val="24"/>
          <w:szCs w:val="24"/>
        </w:rPr>
        <w:t>,000.00元，该款项将于取得审计费发票日支付；本基金应付信息披露费</w:t>
      </w:r>
      <w:r w:rsidR="00A51752">
        <w:rPr>
          <w:rFonts w:hint="eastAsia"/>
          <w:sz w:val="24"/>
          <w:szCs w:val="24"/>
        </w:rPr>
        <w:t>93</w:t>
      </w:r>
      <w:r w:rsidR="008B683F" w:rsidRPr="000559D4">
        <w:rPr>
          <w:rFonts w:hint="eastAsia"/>
          <w:sz w:val="24"/>
          <w:szCs w:val="24"/>
        </w:rPr>
        <w:t>,</w:t>
      </w:r>
      <w:r w:rsidR="00C75C64">
        <w:rPr>
          <w:rFonts w:hint="eastAsia"/>
          <w:sz w:val="24"/>
          <w:szCs w:val="24"/>
        </w:rPr>
        <w:t>000</w:t>
      </w:r>
      <w:r w:rsidR="008B683F" w:rsidRPr="000559D4">
        <w:rPr>
          <w:rFonts w:hint="eastAsia"/>
          <w:sz w:val="24"/>
          <w:szCs w:val="24"/>
        </w:rPr>
        <w:t>.0</w:t>
      </w:r>
      <w:r w:rsidR="00C75C64">
        <w:rPr>
          <w:rFonts w:hint="eastAsia"/>
          <w:sz w:val="24"/>
          <w:szCs w:val="24"/>
        </w:rPr>
        <w:t>0</w:t>
      </w:r>
      <w:r w:rsidR="008B683F" w:rsidRPr="000559D4">
        <w:rPr>
          <w:rFonts w:hint="eastAsia"/>
          <w:sz w:val="24"/>
          <w:szCs w:val="24"/>
        </w:rPr>
        <w:t>元，该款项将于取得信息披露费发票日支付；本基金应付中债银行间账户维护费为人民币</w:t>
      </w:r>
      <w:r w:rsidR="004307ED">
        <w:rPr>
          <w:rFonts w:hint="eastAsia"/>
          <w:sz w:val="24"/>
          <w:szCs w:val="24"/>
        </w:rPr>
        <w:t>6</w:t>
      </w:r>
      <w:r w:rsidR="008B683F" w:rsidRPr="000559D4">
        <w:rPr>
          <w:rFonts w:hint="eastAsia"/>
          <w:sz w:val="24"/>
          <w:szCs w:val="24"/>
        </w:rPr>
        <w:t>,</w:t>
      </w:r>
      <w:r w:rsidR="00C75C64">
        <w:rPr>
          <w:rFonts w:hint="eastAsia"/>
          <w:sz w:val="24"/>
          <w:szCs w:val="24"/>
        </w:rPr>
        <w:t>0</w:t>
      </w:r>
      <w:r w:rsidR="008B683F" w:rsidRPr="000559D4">
        <w:rPr>
          <w:rFonts w:hint="eastAsia"/>
          <w:sz w:val="24"/>
          <w:szCs w:val="24"/>
        </w:rPr>
        <w:t>00.00元</w:t>
      </w:r>
      <w:r w:rsidR="00C75C64">
        <w:rPr>
          <w:rFonts w:hint="eastAsia"/>
          <w:sz w:val="24"/>
          <w:szCs w:val="24"/>
        </w:rPr>
        <w:t>，</w:t>
      </w:r>
      <w:r w:rsidR="00AA06C4">
        <w:rPr>
          <w:rFonts w:hint="eastAsia"/>
          <w:sz w:val="24"/>
          <w:szCs w:val="24"/>
        </w:rPr>
        <w:t>其中4</w:t>
      </w:r>
      <w:r w:rsidR="00AA06C4" w:rsidRPr="000559D4">
        <w:rPr>
          <w:rFonts w:hint="eastAsia"/>
          <w:sz w:val="24"/>
          <w:szCs w:val="24"/>
        </w:rPr>
        <w:t>,</w:t>
      </w:r>
      <w:r w:rsidR="00AA06C4">
        <w:rPr>
          <w:rFonts w:hint="eastAsia"/>
          <w:sz w:val="24"/>
          <w:szCs w:val="24"/>
        </w:rPr>
        <w:t>500元已于7月11日支付，剩余款项</w:t>
      </w:r>
      <w:r w:rsidR="00C75C64">
        <w:rPr>
          <w:rFonts w:hint="eastAsia"/>
          <w:sz w:val="24"/>
          <w:szCs w:val="24"/>
        </w:rPr>
        <w:t>将于取得相关缴费单据时支付</w:t>
      </w:r>
      <w:r w:rsidR="008B683F" w:rsidRPr="000559D4">
        <w:rPr>
          <w:rFonts w:hint="eastAsia"/>
          <w:sz w:val="24"/>
          <w:szCs w:val="24"/>
        </w:rPr>
        <w:t>；本基金应付上清银行间账户维护费为人民币</w:t>
      </w:r>
      <w:r w:rsidR="004307ED">
        <w:rPr>
          <w:rFonts w:hint="eastAsia"/>
          <w:sz w:val="24"/>
          <w:szCs w:val="24"/>
        </w:rPr>
        <w:t>6</w:t>
      </w:r>
      <w:r w:rsidR="008B683F" w:rsidRPr="000559D4">
        <w:rPr>
          <w:rFonts w:hint="eastAsia"/>
          <w:sz w:val="24"/>
          <w:szCs w:val="24"/>
        </w:rPr>
        <w:t>,</w:t>
      </w:r>
      <w:r w:rsidR="00AA06C4">
        <w:rPr>
          <w:rFonts w:hint="eastAsia"/>
          <w:sz w:val="24"/>
          <w:szCs w:val="24"/>
        </w:rPr>
        <w:t>3</w:t>
      </w:r>
      <w:r w:rsidR="008B683F" w:rsidRPr="000559D4">
        <w:rPr>
          <w:rFonts w:hint="eastAsia"/>
          <w:sz w:val="24"/>
          <w:szCs w:val="24"/>
        </w:rPr>
        <w:t>00.00元，</w:t>
      </w:r>
      <w:r w:rsidR="00AA06C4">
        <w:rPr>
          <w:rFonts w:hint="eastAsia"/>
          <w:sz w:val="24"/>
          <w:szCs w:val="24"/>
        </w:rPr>
        <w:t>4</w:t>
      </w:r>
      <w:r w:rsidR="00AA06C4" w:rsidRPr="000559D4">
        <w:rPr>
          <w:rFonts w:hint="eastAsia"/>
          <w:sz w:val="24"/>
          <w:szCs w:val="24"/>
        </w:rPr>
        <w:t>,</w:t>
      </w:r>
      <w:r w:rsidR="00AA06C4">
        <w:rPr>
          <w:rFonts w:hint="eastAsia"/>
          <w:sz w:val="24"/>
          <w:szCs w:val="24"/>
        </w:rPr>
        <w:t>800元已于7月11日支付，剩余款项将于取得相关缴费单据时支付</w:t>
      </w:r>
      <w:r w:rsidR="008B683F" w:rsidRPr="000559D4">
        <w:rPr>
          <w:rFonts w:hint="eastAsia"/>
          <w:sz w:val="24"/>
          <w:szCs w:val="24"/>
        </w:rPr>
        <w:t>。</w:t>
      </w:r>
    </w:p>
    <w:p w:rsidR="008B683F" w:rsidRPr="00AE5F6A" w:rsidRDefault="008B683F" w:rsidP="008B683F">
      <w:pPr>
        <w:pStyle w:val="2"/>
        <w:spacing w:before="0" w:after="0"/>
        <w:rPr>
          <w:rFonts w:ascii="宋体" w:hAnsi="宋体"/>
          <w:kern w:val="0"/>
          <w:sz w:val="21"/>
          <w:szCs w:val="21"/>
        </w:rPr>
      </w:pPr>
      <w:bookmarkStart w:id="74" w:name="_Toc491963089"/>
      <w:bookmarkStart w:id="75" w:name="_Toc519090355"/>
      <w:r w:rsidRPr="00AE5F6A">
        <w:rPr>
          <w:rFonts w:ascii="宋体" w:hAnsi="宋体" w:hint="eastAsia"/>
          <w:kern w:val="0"/>
          <w:sz w:val="21"/>
          <w:szCs w:val="21"/>
        </w:rPr>
        <w:t>5.2 截至本次清算期结束日的剩余财产情况及剩余财产分配安排</w:t>
      </w:r>
      <w:bookmarkEnd w:id="74"/>
      <w:bookmarkEnd w:id="75"/>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420"/>
        <w:gridCol w:w="5652"/>
      </w:tblGrid>
      <w:tr w:rsidR="008B683F" w:rsidRPr="00AE5F6A" w:rsidTr="008B683F">
        <w:trPr>
          <w:jc w:val="center"/>
        </w:trPr>
        <w:tc>
          <w:tcPr>
            <w:tcW w:w="3420" w:type="dxa"/>
            <w:vAlign w:val="center"/>
          </w:tcPr>
          <w:p w:rsidR="008B683F" w:rsidRPr="00AE5F6A" w:rsidRDefault="008B683F" w:rsidP="008B683F">
            <w:pPr>
              <w:pStyle w:val="af0"/>
              <w:jc w:val="center"/>
              <w:rPr>
                <w:b/>
                <w:color w:val="000000" w:themeColor="text1"/>
                <w:sz w:val="21"/>
                <w:szCs w:val="21"/>
              </w:rPr>
            </w:pPr>
            <w:r w:rsidRPr="00AE5F6A">
              <w:rPr>
                <w:b/>
                <w:color w:val="000000" w:themeColor="text1"/>
                <w:sz w:val="21"/>
                <w:szCs w:val="21"/>
              </w:rPr>
              <w:t>项目</w:t>
            </w:r>
          </w:p>
        </w:tc>
        <w:tc>
          <w:tcPr>
            <w:tcW w:w="5652" w:type="dxa"/>
            <w:vAlign w:val="center"/>
          </w:tcPr>
          <w:p w:rsidR="008B683F" w:rsidRPr="00AE5F6A" w:rsidRDefault="008B683F" w:rsidP="008B683F">
            <w:pPr>
              <w:pStyle w:val="af0"/>
              <w:spacing w:before="0" w:beforeAutospacing="0" w:after="0" w:afterAutospacing="0"/>
              <w:jc w:val="center"/>
              <w:rPr>
                <w:b/>
                <w:color w:val="000000" w:themeColor="text1"/>
                <w:sz w:val="21"/>
                <w:szCs w:val="21"/>
              </w:rPr>
            </w:pPr>
            <w:r w:rsidRPr="00AE5F6A">
              <w:rPr>
                <w:rFonts w:hint="eastAsia"/>
                <w:b/>
                <w:color w:val="000000" w:themeColor="text1"/>
                <w:sz w:val="21"/>
                <w:szCs w:val="21"/>
              </w:rPr>
              <w:t>金额</w:t>
            </w:r>
          </w:p>
        </w:tc>
      </w:tr>
      <w:tr w:rsidR="008B683F" w:rsidRPr="00AE5F6A" w:rsidTr="008B683F">
        <w:trPr>
          <w:jc w:val="center"/>
        </w:trPr>
        <w:tc>
          <w:tcPr>
            <w:tcW w:w="3420" w:type="dxa"/>
            <w:vAlign w:val="center"/>
          </w:tcPr>
          <w:p w:rsidR="008B683F" w:rsidRPr="00AE5F6A" w:rsidRDefault="008B683F" w:rsidP="004307ED">
            <w:pPr>
              <w:rPr>
                <w:rFonts w:ascii="宋体" w:hAnsi="宋体"/>
                <w:b/>
                <w:color w:val="000000" w:themeColor="text1"/>
                <w:szCs w:val="21"/>
              </w:rPr>
            </w:pPr>
            <w:r w:rsidRPr="00AE5F6A">
              <w:rPr>
                <w:rFonts w:ascii="宋体" w:hAnsi="宋体"/>
                <w:b/>
                <w:color w:val="000000" w:themeColor="text1"/>
                <w:szCs w:val="21"/>
              </w:rPr>
              <w:t>一、</w:t>
            </w:r>
            <w:r w:rsidRPr="00AE5F6A">
              <w:rPr>
                <w:rFonts w:ascii="宋体" w:hAnsi="宋体" w:hint="eastAsia"/>
                <w:b/>
                <w:color w:val="000000" w:themeColor="text1"/>
                <w:szCs w:val="21"/>
              </w:rPr>
              <w:t>最后运作日201</w:t>
            </w:r>
            <w:r w:rsidR="00C75C64">
              <w:rPr>
                <w:rFonts w:ascii="宋体" w:hAnsi="宋体" w:hint="eastAsia"/>
                <w:b/>
                <w:color w:val="000000" w:themeColor="text1"/>
                <w:szCs w:val="21"/>
              </w:rPr>
              <w:t>8</w:t>
            </w:r>
            <w:r w:rsidRPr="00AE5F6A">
              <w:rPr>
                <w:rFonts w:ascii="宋体" w:hAnsi="宋体" w:hint="eastAsia"/>
                <w:b/>
                <w:color w:val="000000" w:themeColor="text1"/>
                <w:szCs w:val="21"/>
              </w:rPr>
              <w:t>年</w:t>
            </w:r>
            <w:r w:rsidR="004307ED">
              <w:rPr>
                <w:rFonts w:ascii="宋体" w:hAnsi="宋体" w:hint="eastAsia"/>
                <w:b/>
                <w:color w:val="000000" w:themeColor="text1"/>
                <w:szCs w:val="21"/>
              </w:rPr>
              <w:t>6</w:t>
            </w:r>
            <w:r w:rsidRPr="00AE5F6A">
              <w:rPr>
                <w:rFonts w:ascii="宋体" w:hAnsi="宋体" w:hint="eastAsia"/>
                <w:b/>
                <w:color w:val="000000" w:themeColor="text1"/>
                <w:szCs w:val="21"/>
              </w:rPr>
              <w:t>月</w:t>
            </w:r>
            <w:r w:rsidR="004307ED">
              <w:rPr>
                <w:rFonts w:ascii="宋体" w:hAnsi="宋体" w:hint="eastAsia"/>
                <w:b/>
                <w:color w:val="000000" w:themeColor="text1"/>
                <w:szCs w:val="21"/>
              </w:rPr>
              <w:t>22</w:t>
            </w:r>
            <w:r w:rsidRPr="00AE5F6A">
              <w:rPr>
                <w:rFonts w:ascii="宋体" w:hAnsi="宋体" w:hint="eastAsia"/>
                <w:b/>
                <w:color w:val="000000" w:themeColor="text1"/>
                <w:szCs w:val="21"/>
              </w:rPr>
              <w:t>日基金净资产</w:t>
            </w:r>
          </w:p>
        </w:tc>
        <w:tc>
          <w:tcPr>
            <w:tcW w:w="5652" w:type="dxa"/>
            <w:vAlign w:val="center"/>
          </w:tcPr>
          <w:p w:rsidR="008B683F" w:rsidRPr="00AE5F6A" w:rsidRDefault="004307ED" w:rsidP="004307ED">
            <w:pPr>
              <w:jc w:val="right"/>
              <w:rPr>
                <w:rFonts w:ascii="宋体" w:hAnsi="宋体"/>
                <w:color w:val="000000" w:themeColor="text1"/>
                <w:szCs w:val="21"/>
              </w:rPr>
            </w:pPr>
            <w:r>
              <w:rPr>
                <w:rFonts w:ascii="宋体" w:hAnsi="宋体" w:cs="Arial" w:hint="eastAsia"/>
                <w:szCs w:val="21"/>
              </w:rPr>
              <w:t>8</w:t>
            </w:r>
            <w:r w:rsidRPr="00AE5F6A">
              <w:rPr>
                <w:rFonts w:ascii="宋体" w:hAnsi="宋体" w:cs="Arial" w:hint="eastAsia"/>
                <w:szCs w:val="21"/>
              </w:rPr>
              <w:t>,</w:t>
            </w:r>
            <w:r>
              <w:rPr>
                <w:rFonts w:ascii="宋体" w:hAnsi="宋体" w:cs="Arial" w:hint="eastAsia"/>
                <w:szCs w:val="21"/>
              </w:rPr>
              <w:t>133</w:t>
            </w:r>
            <w:r w:rsidRPr="00AE5F6A">
              <w:rPr>
                <w:rFonts w:ascii="宋体" w:hAnsi="宋体" w:cs="Arial" w:hint="eastAsia"/>
                <w:szCs w:val="21"/>
              </w:rPr>
              <w:t>,</w:t>
            </w:r>
            <w:r>
              <w:rPr>
                <w:rFonts w:ascii="宋体" w:hAnsi="宋体" w:cs="Arial" w:hint="eastAsia"/>
                <w:szCs w:val="21"/>
              </w:rPr>
              <w:t>522.48</w:t>
            </w:r>
          </w:p>
        </w:tc>
      </w:tr>
      <w:tr w:rsidR="008B683F" w:rsidRPr="00AE5F6A" w:rsidTr="008B683F">
        <w:trPr>
          <w:jc w:val="center"/>
        </w:trPr>
        <w:tc>
          <w:tcPr>
            <w:tcW w:w="3420" w:type="dxa"/>
            <w:vAlign w:val="center"/>
          </w:tcPr>
          <w:p w:rsidR="008B683F" w:rsidRPr="00AE5F6A" w:rsidRDefault="008B683F" w:rsidP="008B683F">
            <w:pPr>
              <w:rPr>
                <w:rFonts w:ascii="宋体" w:hAnsi="宋体"/>
                <w:color w:val="000000" w:themeColor="text1"/>
                <w:szCs w:val="21"/>
              </w:rPr>
            </w:pPr>
            <w:r w:rsidRPr="00AE5F6A">
              <w:rPr>
                <w:rFonts w:ascii="宋体" w:hAnsi="宋体" w:hint="eastAsia"/>
                <w:color w:val="000000" w:themeColor="text1"/>
                <w:szCs w:val="21"/>
              </w:rPr>
              <w:t>减：</w:t>
            </w:r>
            <w:r w:rsidR="000559D4">
              <w:rPr>
                <w:rFonts w:ascii="宋体" w:hAnsi="宋体" w:hint="eastAsia"/>
                <w:color w:val="000000" w:themeColor="text1"/>
                <w:szCs w:val="21"/>
              </w:rPr>
              <w:t>期间</w:t>
            </w:r>
            <w:r w:rsidR="00571195">
              <w:rPr>
                <w:rFonts w:ascii="宋体" w:hAnsi="宋体" w:hint="eastAsia"/>
                <w:color w:val="000000" w:themeColor="text1"/>
                <w:szCs w:val="21"/>
              </w:rPr>
              <w:t>赎回事项结转</w:t>
            </w:r>
          </w:p>
        </w:tc>
        <w:tc>
          <w:tcPr>
            <w:tcW w:w="5652" w:type="dxa"/>
            <w:vAlign w:val="center"/>
          </w:tcPr>
          <w:p w:rsidR="008B683F" w:rsidRPr="00571195" w:rsidRDefault="00AA06C4" w:rsidP="00AA06C4">
            <w:pPr>
              <w:jc w:val="right"/>
              <w:rPr>
                <w:rFonts w:ascii="宋体" w:hAnsi="宋体" w:cs="Arial"/>
                <w:szCs w:val="21"/>
              </w:rPr>
            </w:pPr>
            <w:r>
              <w:rPr>
                <w:rFonts w:ascii="宋体" w:hAnsi="宋体" w:cs="Arial" w:hint="eastAsia"/>
                <w:szCs w:val="21"/>
              </w:rPr>
              <w:t>35.30</w:t>
            </w:r>
          </w:p>
        </w:tc>
      </w:tr>
      <w:tr w:rsidR="008B683F" w:rsidRPr="00AE5F6A" w:rsidTr="008B683F">
        <w:trPr>
          <w:jc w:val="center"/>
        </w:trPr>
        <w:tc>
          <w:tcPr>
            <w:tcW w:w="3420" w:type="dxa"/>
            <w:vAlign w:val="center"/>
          </w:tcPr>
          <w:p w:rsidR="008B683F" w:rsidRPr="00AE5F6A" w:rsidRDefault="008B683F" w:rsidP="008B683F">
            <w:pPr>
              <w:rPr>
                <w:rFonts w:ascii="宋体" w:hAnsi="宋体"/>
                <w:color w:val="000000" w:themeColor="text1"/>
                <w:szCs w:val="21"/>
              </w:rPr>
            </w:pPr>
            <w:r w:rsidRPr="00AE5F6A">
              <w:rPr>
                <w:rFonts w:ascii="宋体" w:hAnsi="宋体" w:hint="eastAsia"/>
                <w:color w:val="000000" w:themeColor="text1"/>
                <w:szCs w:val="21"/>
              </w:rPr>
              <w:t>加：清算期间净收益</w:t>
            </w:r>
          </w:p>
        </w:tc>
        <w:tc>
          <w:tcPr>
            <w:tcW w:w="5652" w:type="dxa"/>
            <w:vAlign w:val="center"/>
          </w:tcPr>
          <w:p w:rsidR="008B683F" w:rsidRPr="00571195" w:rsidRDefault="00AA06C4" w:rsidP="008B683F">
            <w:pPr>
              <w:jc w:val="right"/>
              <w:rPr>
                <w:rFonts w:ascii="宋体" w:hAnsi="宋体" w:cs="Arial"/>
                <w:szCs w:val="21"/>
              </w:rPr>
            </w:pPr>
            <w:r w:rsidRPr="00AA06C4">
              <w:rPr>
                <w:rFonts w:ascii="宋体" w:hAnsi="宋体" w:cs="Arial"/>
                <w:szCs w:val="21"/>
              </w:rPr>
              <w:t>-5,887.55</w:t>
            </w:r>
          </w:p>
        </w:tc>
      </w:tr>
      <w:tr w:rsidR="008B683F" w:rsidRPr="00AE5F6A" w:rsidTr="008B683F">
        <w:trPr>
          <w:jc w:val="center"/>
        </w:trPr>
        <w:tc>
          <w:tcPr>
            <w:tcW w:w="3420" w:type="dxa"/>
            <w:vAlign w:val="center"/>
          </w:tcPr>
          <w:p w:rsidR="008B683F" w:rsidRPr="00AE5F6A" w:rsidRDefault="008B683F" w:rsidP="00AA06C4">
            <w:pPr>
              <w:rPr>
                <w:rFonts w:ascii="宋体" w:hAnsi="宋体"/>
                <w:b/>
                <w:color w:val="000000" w:themeColor="text1"/>
                <w:szCs w:val="21"/>
              </w:rPr>
            </w:pPr>
            <w:r w:rsidRPr="00AE5F6A">
              <w:rPr>
                <w:rFonts w:ascii="宋体" w:hAnsi="宋体" w:hint="eastAsia"/>
                <w:b/>
                <w:color w:val="000000" w:themeColor="text1"/>
                <w:szCs w:val="21"/>
              </w:rPr>
              <w:t>二、201</w:t>
            </w:r>
            <w:r w:rsidR="00C75C64">
              <w:rPr>
                <w:rFonts w:ascii="宋体" w:hAnsi="宋体" w:hint="eastAsia"/>
                <w:b/>
                <w:color w:val="000000" w:themeColor="text1"/>
                <w:szCs w:val="21"/>
              </w:rPr>
              <w:t>8</w:t>
            </w:r>
            <w:r w:rsidRPr="00AE5F6A">
              <w:rPr>
                <w:rFonts w:ascii="宋体" w:hAnsi="宋体" w:hint="eastAsia"/>
                <w:b/>
                <w:color w:val="000000" w:themeColor="text1"/>
                <w:szCs w:val="21"/>
              </w:rPr>
              <w:t>年</w:t>
            </w:r>
            <w:r w:rsidR="00AA06C4">
              <w:rPr>
                <w:rFonts w:ascii="宋体" w:hAnsi="宋体" w:hint="eastAsia"/>
                <w:b/>
                <w:color w:val="000000" w:themeColor="text1"/>
                <w:szCs w:val="21"/>
              </w:rPr>
              <w:t>7</w:t>
            </w:r>
            <w:r w:rsidRPr="00AE5F6A">
              <w:rPr>
                <w:rFonts w:ascii="宋体" w:hAnsi="宋体" w:hint="eastAsia"/>
                <w:b/>
                <w:color w:val="000000" w:themeColor="text1"/>
                <w:szCs w:val="21"/>
              </w:rPr>
              <w:t>月</w:t>
            </w:r>
            <w:r w:rsidR="004307ED">
              <w:rPr>
                <w:rFonts w:ascii="宋体" w:hAnsi="宋体" w:hint="eastAsia"/>
                <w:b/>
                <w:color w:val="000000" w:themeColor="text1"/>
                <w:szCs w:val="21"/>
              </w:rPr>
              <w:t>1</w:t>
            </w:r>
            <w:r w:rsidR="00AA06C4">
              <w:rPr>
                <w:rFonts w:ascii="宋体" w:hAnsi="宋体" w:hint="eastAsia"/>
                <w:b/>
                <w:color w:val="000000" w:themeColor="text1"/>
                <w:szCs w:val="21"/>
              </w:rPr>
              <w:t>2</w:t>
            </w:r>
            <w:r w:rsidRPr="00AE5F6A">
              <w:rPr>
                <w:rFonts w:ascii="宋体" w:hAnsi="宋体" w:hint="eastAsia"/>
                <w:b/>
                <w:color w:val="000000" w:themeColor="text1"/>
                <w:szCs w:val="21"/>
              </w:rPr>
              <w:t>日基金净资产</w:t>
            </w:r>
          </w:p>
        </w:tc>
        <w:tc>
          <w:tcPr>
            <w:tcW w:w="5652" w:type="dxa"/>
            <w:vAlign w:val="center"/>
          </w:tcPr>
          <w:p w:rsidR="008B683F" w:rsidRPr="00AE5F6A" w:rsidRDefault="00AA06C4" w:rsidP="008B683F">
            <w:pPr>
              <w:jc w:val="right"/>
              <w:rPr>
                <w:rFonts w:ascii="宋体" w:hAnsi="宋体"/>
                <w:color w:val="000000" w:themeColor="text1"/>
                <w:szCs w:val="21"/>
              </w:rPr>
            </w:pPr>
            <w:r w:rsidRPr="00AA06C4">
              <w:rPr>
                <w:rFonts w:ascii="宋体" w:hAnsi="宋体"/>
                <w:color w:val="000000" w:themeColor="text1"/>
                <w:szCs w:val="21"/>
              </w:rPr>
              <w:t>8,127,599.63</w:t>
            </w:r>
          </w:p>
        </w:tc>
      </w:tr>
    </w:tbl>
    <w:p w:rsidR="008B683F" w:rsidRPr="00B2330D" w:rsidRDefault="008B683F" w:rsidP="00B2330D">
      <w:pPr>
        <w:pStyle w:val="XB"/>
        <w:ind w:firstLine="480"/>
        <w:rPr>
          <w:sz w:val="24"/>
          <w:szCs w:val="24"/>
        </w:rPr>
      </w:pPr>
      <w:r w:rsidRPr="00B2330D">
        <w:rPr>
          <w:rFonts w:hint="eastAsia"/>
          <w:sz w:val="24"/>
          <w:szCs w:val="24"/>
        </w:rPr>
        <w:t>截至本次清算期结束日201</w:t>
      </w:r>
      <w:r w:rsidR="000559D4" w:rsidRPr="00B2330D">
        <w:rPr>
          <w:rFonts w:hint="eastAsia"/>
          <w:sz w:val="24"/>
          <w:szCs w:val="24"/>
        </w:rPr>
        <w:t>8</w:t>
      </w:r>
      <w:r w:rsidRPr="00B2330D">
        <w:rPr>
          <w:rFonts w:hint="eastAsia"/>
          <w:sz w:val="24"/>
          <w:szCs w:val="24"/>
        </w:rPr>
        <w:t>年</w:t>
      </w:r>
      <w:r w:rsidR="004307ED">
        <w:rPr>
          <w:rFonts w:hint="eastAsia"/>
          <w:sz w:val="24"/>
          <w:szCs w:val="24"/>
        </w:rPr>
        <w:t>7</w:t>
      </w:r>
      <w:r w:rsidRPr="00B2330D">
        <w:rPr>
          <w:rFonts w:hint="eastAsia"/>
          <w:sz w:val="24"/>
          <w:szCs w:val="24"/>
        </w:rPr>
        <w:t>月</w:t>
      </w:r>
      <w:r w:rsidR="004307ED">
        <w:rPr>
          <w:rFonts w:hint="eastAsia"/>
          <w:sz w:val="24"/>
          <w:szCs w:val="24"/>
        </w:rPr>
        <w:t>12</w:t>
      </w:r>
      <w:r w:rsidRPr="00B2330D">
        <w:rPr>
          <w:rFonts w:hint="eastAsia"/>
          <w:sz w:val="24"/>
          <w:szCs w:val="24"/>
        </w:rPr>
        <w:t>日，本基金剩余财产为人民币</w:t>
      </w:r>
      <w:r w:rsidR="00DD1F68" w:rsidRPr="00AA06C4">
        <w:rPr>
          <w:color w:val="000000" w:themeColor="text1"/>
        </w:rPr>
        <w:t>8,127,599.63</w:t>
      </w:r>
      <w:r w:rsidRPr="00B2330D">
        <w:rPr>
          <w:rFonts w:hint="eastAsia"/>
          <w:sz w:val="24"/>
          <w:szCs w:val="24"/>
        </w:rPr>
        <w:t>元。自本次清算期结束日次日201</w:t>
      </w:r>
      <w:r w:rsidR="000559D4" w:rsidRPr="00B2330D">
        <w:rPr>
          <w:rFonts w:hint="eastAsia"/>
          <w:sz w:val="24"/>
          <w:szCs w:val="24"/>
        </w:rPr>
        <w:t>8</w:t>
      </w:r>
      <w:r w:rsidRPr="00B2330D">
        <w:rPr>
          <w:rFonts w:hint="eastAsia"/>
          <w:sz w:val="24"/>
          <w:szCs w:val="24"/>
        </w:rPr>
        <w:t>年</w:t>
      </w:r>
      <w:r w:rsidR="004307ED">
        <w:rPr>
          <w:rFonts w:hint="eastAsia"/>
          <w:sz w:val="24"/>
          <w:szCs w:val="24"/>
        </w:rPr>
        <w:t>7</w:t>
      </w:r>
      <w:r w:rsidRPr="00B2330D">
        <w:rPr>
          <w:rFonts w:hint="eastAsia"/>
          <w:sz w:val="24"/>
          <w:szCs w:val="24"/>
        </w:rPr>
        <w:t>月</w:t>
      </w:r>
      <w:r w:rsidR="004307ED">
        <w:rPr>
          <w:rFonts w:hint="eastAsia"/>
          <w:sz w:val="24"/>
          <w:szCs w:val="24"/>
        </w:rPr>
        <w:t>13</w:t>
      </w:r>
      <w:r w:rsidRPr="00B2330D">
        <w:rPr>
          <w:rFonts w:hint="eastAsia"/>
          <w:sz w:val="24"/>
          <w:szCs w:val="24"/>
        </w:rPr>
        <w:t>日至本次清算款划出前一日的银行存款产生的利息亦归基金份额持有人所有。</w:t>
      </w:r>
    </w:p>
    <w:p w:rsidR="008B683F" w:rsidRPr="00B2330D" w:rsidRDefault="008B683F" w:rsidP="00B2330D">
      <w:pPr>
        <w:spacing w:line="360" w:lineRule="auto"/>
        <w:ind w:firstLineChars="200" w:firstLine="480"/>
        <w:rPr>
          <w:rFonts w:ascii="宋体" w:hAnsi="宋体"/>
          <w:color w:val="000000"/>
          <w:sz w:val="24"/>
        </w:rPr>
      </w:pPr>
      <w:r w:rsidRPr="00B2330D">
        <w:rPr>
          <w:rFonts w:ascii="宋体" w:hAnsi="宋体" w:hint="eastAsia"/>
          <w:color w:val="000000"/>
          <w:sz w:val="24"/>
        </w:rPr>
        <w:t>本清算报告已经基金托管人复核，将与会计师事务所出具的清算审计报告、律师事务所出具的法律意见书一并报中国证监会备案后向基金份额持有人公告。清算报告公告后，基金管理人将遵照法律法规、基金合同等规定及时进行分配。</w:t>
      </w:r>
    </w:p>
    <w:p w:rsidR="008B683F" w:rsidRPr="008B683F" w:rsidRDefault="008B683F" w:rsidP="008B683F">
      <w:pPr>
        <w:spacing w:line="360" w:lineRule="auto"/>
        <w:ind w:firstLineChars="200" w:firstLine="480"/>
        <w:rPr>
          <w:rFonts w:ascii="宋体" w:hAnsi="宋体"/>
          <w:color w:val="000000"/>
          <w:sz w:val="24"/>
        </w:rPr>
      </w:pPr>
    </w:p>
    <w:p w:rsidR="00EE1E53" w:rsidRPr="00EF5D5A" w:rsidRDefault="00740EC2" w:rsidP="005113EA">
      <w:pPr>
        <w:pStyle w:val="1"/>
        <w:keepNext/>
        <w:keepLines/>
        <w:widowControl w:val="0"/>
        <w:spacing w:beforeLines="100" w:afterLines="100" w:line="360" w:lineRule="auto"/>
        <w:jc w:val="center"/>
        <w:rPr>
          <w:rStyle w:val="2CharCharChar"/>
          <w:rFonts w:ascii="宋体" w:hAnsi="宋体"/>
        </w:rPr>
      </w:pPr>
      <w:bookmarkStart w:id="76" w:name="_Toc409100108"/>
      <w:bookmarkStart w:id="77" w:name="_Toc361324903"/>
      <w:bookmarkStart w:id="78" w:name="_Toc409100471"/>
      <w:bookmarkStart w:id="79" w:name="_Toc225500055"/>
      <w:bookmarkStart w:id="80" w:name="_Toc476577307"/>
      <w:bookmarkStart w:id="81" w:name="_Toc519090356"/>
      <w:r>
        <w:rPr>
          <w:rStyle w:val="2CharCharChar"/>
          <w:rFonts w:ascii="宋体" w:hAnsi="宋体" w:hint="eastAsia"/>
        </w:rPr>
        <w:t>6</w:t>
      </w:r>
      <w:r w:rsidR="00720F6F">
        <w:rPr>
          <w:rStyle w:val="2CharCharChar"/>
          <w:rFonts w:ascii="宋体" w:hAnsi="宋体" w:hint="eastAsia"/>
        </w:rPr>
        <w:t>、</w:t>
      </w:r>
      <w:r w:rsidR="00F13EB3" w:rsidRPr="00EF5D5A">
        <w:rPr>
          <w:rStyle w:val="2CharCharChar"/>
          <w:rFonts w:ascii="宋体" w:hAnsi="宋体"/>
        </w:rPr>
        <w:t>备查文件目录</w:t>
      </w:r>
      <w:bookmarkEnd w:id="76"/>
      <w:bookmarkEnd w:id="77"/>
      <w:bookmarkEnd w:id="78"/>
      <w:bookmarkEnd w:id="79"/>
      <w:bookmarkEnd w:id="80"/>
      <w:bookmarkEnd w:id="81"/>
    </w:p>
    <w:p w:rsidR="00EE1E53" w:rsidRPr="00EF5D5A" w:rsidRDefault="000559D4">
      <w:pPr>
        <w:pStyle w:val="2"/>
        <w:spacing w:before="0" w:after="0"/>
        <w:rPr>
          <w:rFonts w:ascii="宋体" w:hAnsi="宋体"/>
          <w:kern w:val="0"/>
          <w:szCs w:val="24"/>
        </w:rPr>
      </w:pPr>
      <w:bookmarkStart w:id="82" w:name="_Toc409100109"/>
      <w:bookmarkStart w:id="83" w:name="_Toc409100472"/>
      <w:bookmarkStart w:id="84" w:name="_Toc361324904"/>
      <w:bookmarkStart w:id="85" w:name="_Toc476577308"/>
      <w:bookmarkStart w:id="86" w:name="_Toc483396843"/>
      <w:bookmarkStart w:id="87" w:name="_Toc484607315"/>
      <w:bookmarkStart w:id="88" w:name="_Toc484769811"/>
      <w:bookmarkStart w:id="89" w:name="_Toc519090357"/>
      <w:r>
        <w:rPr>
          <w:rFonts w:ascii="宋体" w:hAnsi="宋体" w:hint="eastAsia"/>
          <w:kern w:val="0"/>
          <w:szCs w:val="24"/>
        </w:rPr>
        <w:t>6</w:t>
      </w:r>
      <w:r w:rsidR="00F13EB3" w:rsidRPr="00EF5D5A">
        <w:rPr>
          <w:rFonts w:ascii="宋体" w:hAnsi="宋体"/>
          <w:kern w:val="0"/>
          <w:szCs w:val="24"/>
        </w:rPr>
        <w:t>.1 备查文件目录</w:t>
      </w:r>
      <w:bookmarkEnd w:id="82"/>
      <w:bookmarkEnd w:id="83"/>
      <w:bookmarkEnd w:id="84"/>
      <w:bookmarkEnd w:id="85"/>
      <w:bookmarkEnd w:id="86"/>
      <w:bookmarkEnd w:id="87"/>
      <w:bookmarkEnd w:id="88"/>
      <w:bookmarkEnd w:id="89"/>
    </w:p>
    <w:p w:rsidR="00720F6F" w:rsidRDefault="002D48F7">
      <w:pPr>
        <w:spacing w:line="360" w:lineRule="auto"/>
        <w:ind w:firstLineChars="200" w:firstLine="480"/>
        <w:rPr>
          <w:sz w:val="23"/>
          <w:szCs w:val="23"/>
        </w:rPr>
      </w:pPr>
      <w:r>
        <w:rPr>
          <w:rFonts w:ascii="宋体" w:hAnsi="宋体" w:hint="eastAsia"/>
          <w:color w:val="000000"/>
          <w:sz w:val="24"/>
        </w:rPr>
        <w:t>6</w:t>
      </w:r>
      <w:r w:rsidR="00720F6F">
        <w:rPr>
          <w:rFonts w:ascii="宋体" w:hAnsi="宋体" w:hint="eastAsia"/>
          <w:color w:val="000000"/>
          <w:sz w:val="24"/>
        </w:rPr>
        <w:t>.</w:t>
      </w:r>
      <w:r w:rsidR="00967436" w:rsidRPr="00EF5D5A">
        <w:rPr>
          <w:rFonts w:ascii="宋体" w:hAnsi="宋体"/>
          <w:color w:val="000000"/>
          <w:sz w:val="24"/>
        </w:rPr>
        <w:t>1.1</w:t>
      </w:r>
      <w:r w:rsidR="002A4289" w:rsidRPr="002A4289">
        <w:rPr>
          <w:rFonts w:ascii="宋体" w:hAnsi="宋体" w:hint="eastAsia"/>
          <w:color w:val="000000"/>
          <w:sz w:val="24"/>
        </w:rPr>
        <w:t>博时</w:t>
      </w:r>
      <w:r w:rsidR="007943D5">
        <w:rPr>
          <w:rFonts w:ascii="宋体" w:hAnsi="宋体" w:hint="eastAsia"/>
          <w:color w:val="000000"/>
          <w:sz w:val="24"/>
        </w:rPr>
        <w:t>裕晟纯债</w:t>
      </w:r>
      <w:r w:rsidR="002A4289" w:rsidRPr="002A4289">
        <w:rPr>
          <w:rFonts w:ascii="宋体" w:hAnsi="宋体" w:hint="eastAsia"/>
          <w:color w:val="000000"/>
          <w:sz w:val="24"/>
        </w:rPr>
        <w:t>债券型证券投资基金</w:t>
      </w:r>
      <w:r w:rsidR="00720F6F" w:rsidRPr="00720F6F">
        <w:rPr>
          <w:rFonts w:ascii="宋体" w:hAnsi="宋体"/>
          <w:color w:val="000000"/>
          <w:sz w:val="24"/>
        </w:rPr>
        <w:t>清算财务报表及审计报告</w:t>
      </w:r>
    </w:p>
    <w:p w:rsidR="00E45C83" w:rsidRPr="00EF5D5A" w:rsidRDefault="002D48F7" w:rsidP="00720F6F">
      <w:pPr>
        <w:spacing w:line="360" w:lineRule="auto"/>
        <w:ind w:firstLineChars="200" w:firstLine="480"/>
        <w:rPr>
          <w:rFonts w:ascii="宋体" w:hAnsi="宋体"/>
          <w:color w:val="000000"/>
          <w:sz w:val="24"/>
        </w:rPr>
      </w:pPr>
      <w:r>
        <w:rPr>
          <w:rFonts w:ascii="宋体" w:hAnsi="宋体" w:hint="eastAsia"/>
          <w:color w:val="000000"/>
          <w:sz w:val="24"/>
        </w:rPr>
        <w:t>6</w:t>
      </w:r>
      <w:r w:rsidR="00967436" w:rsidRPr="00EF5D5A">
        <w:rPr>
          <w:rFonts w:ascii="宋体" w:hAnsi="宋体"/>
          <w:color w:val="000000"/>
          <w:sz w:val="24"/>
        </w:rPr>
        <w:t>.1.2</w:t>
      </w:r>
      <w:r w:rsidR="008104DF">
        <w:rPr>
          <w:rFonts w:ascii="宋体" w:hAnsi="宋体" w:hint="eastAsia"/>
          <w:color w:val="000000"/>
          <w:sz w:val="24"/>
        </w:rPr>
        <w:t>关于</w:t>
      </w:r>
      <w:r w:rsidR="008104DF">
        <w:rPr>
          <w:rFonts w:ascii="宋体" w:hAnsi="宋体"/>
          <w:color w:val="000000"/>
          <w:sz w:val="24"/>
        </w:rPr>
        <w:t>《</w:t>
      </w:r>
      <w:r w:rsidR="002A4289" w:rsidRPr="002A4289">
        <w:rPr>
          <w:rFonts w:ascii="宋体" w:hAnsi="宋体" w:hint="eastAsia"/>
          <w:color w:val="000000"/>
          <w:sz w:val="24"/>
        </w:rPr>
        <w:t>博时</w:t>
      </w:r>
      <w:r w:rsidR="007943D5">
        <w:rPr>
          <w:rFonts w:ascii="宋体" w:hAnsi="宋体" w:hint="eastAsia"/>
          <w:color w:val="000000"/>
          <w:sz w:val="24"/>
        </w:rPr>
        <w:t>裕晟纯债</w:t>
      </w:r>
      <w:r w:rsidR="002A4289" w:rsidRPr="002A4289">
        <w:rPr>
          <w:rFonts w:ascii="宋体" w:hAnsi="宋体" w:hint="eastAsia"/>
          <w:color w:val="000000"/>
          <w:sz w:val="24"/>
        </w:rPr>
        <w:t>债券型证券投资基金</w:t>
      </w:r>
      <w:r w:rsidR="00C66671">
        <w:rPr>
          <w:rFonts w:ascii="宋体" w:hAnsi="宋体" w:hint="eastAsia"/>
          <w:color w:val="000000"/>
          <w:sz w:val="24"/>
        </w:rPr>
        <w:t>清算报告</w:t>
      </w:r>
      <w:r w:rsidR="00C66671">
        <w:rPr>
          <w:rFonts w:ascii="宋体" w:hAnsi="宋体"/>
          <w:color w:val="000000"/>
          <w:sz w:val="24"/>
        </w:rPr>
        <w:t>》</w:t>
      </w:r>
      <w:r w:rsidR="00C66671">
        <w:rPr>
          <w:rFonts w:ascii="宋体" w:hAnsi="宋体" w:hint="eastAsia"/>
          <w:color w:val="000000"/>
          <w:sz w:val="24"/>
        </w:rPr>
        <w:t>的</w:t>
      </w:r>
      <w:r w:rsidR="00720F6F" w:rsidRPr="00720F6F">
        <w:rPr>
          <w:rFonts w:ascii="宋体" w:hAnsi="宋体"/>
          <w:color w:val="000000"/>
          <w:sz w:val="24"/>
        </w:rPr>
        <w:t>法律意见</w:t>
      </w:r>
    </w:p>
    <w:p w:rsidR="00EE1E53" w:rsidRPr="00EF5D5A" w:rsidRDefault="000559D4" w:rsidP="0098379E">
      <w:pPr>
        <w:pStyle w:val="2"/>
        <w:spacing w:before="0" w:after="0"/>
        <w:rPr>
          <w:rFonts w:ascii="宋体" w:hAnsi="宋体"/>
          <w:kern w:val="0"/>
          <w:szCs w:val="24"/>
        </w:rPr>
      </w:pPr>
      <w:bookmarkStart w:id="90" w:name="_Toc409100110"/>
      <w:bookmarkStart w:id="91" w:name="_Toc409100473"/>
      <w:bookmarkStart w:id="92" w:name="_Toc361324905"/>
      <w:bookmarkStart w:id="93" w:name="_Toc476577309"/>
      <w:bookmarkStart w:id="94" w:name="_Toc483396844"/>
      <w:bookmarkStart w:id="95" w:name="_Toc484607316"/>
      <w:bookmarkStart w:id="96" w:name="_Toc484769812"/>
      <w:bookmarkStart w:id="97" w:name="_Toc519090358"/>
      <w:r>
        <w:rPr>
          <w:rFonts w:ascii="宋体" w:hAnsi="宋体" w:hint="eastAsia"/>
          <w:kern w:val="0"/>
          <w:szCs w:val="24"/>
        </w:rPr>
        <w:t>6</w:t>
      </w:r>
      <w:r w:rsidR="00F13EB3" w:rsidRPr="00EF5D5A">
        <w:rPr>
          <w:rFonts w:ascii="宋体" w:hAnsi="宋体"/>
          <w:kern w:val="0"/>
          <w:szCs w:val="24"/>
        </w:rPr>
        <w:t>.2 存放地点</w:t>
      </w:r>
      <w:bookmarkEnd w:id="90"/>
      <w:bookmarkEnd w:id="91"/>
      <w:bookmarkEnd w:id="92"/>
      <w:bookmarkEnd w:id="93"/>
      <w:bookmarkEnd w:id="94"/>
      <w:bookmarkEnd w:id="95"/>
      <w:bookmarkEnd w:id="96"/>
      <w:bookmarkEnd w:id="97"/>
    </w:p>
    <w:p w:rsidR="00EE1E53" w:rsidRPr="00EF5D5A" w:rsidRDefault="00F13EB3" w:rsidP="00EB4676">
      <w:pPr>
        <w:spacing w:line="360" w:lineRule="auto"/>
        <w:ind w:firstLineChars="200" w:firstLine="480"/>
        <w:rPr>
          <w:rFonts w:ascii="宋体" w:hAnsi="宋体"/>
          <w:color w:val="000000"/>
          <w:sz w:val="24"/>
        </w:rPr>
      </w:pPr>
      <w:r w:rsidRPr="00EF5D5A">
        <w:rPr>
          <w:rFonts w:ascii="宋体" w:hAnsi="宋体"/>
          <w:color w:val="000000"/>
          <w:sz w:val="24"/>
        </w:rPr>
        <w:t>基金管理人、基金托管人处</w:t>
      </w:r>
    </w:p>
    <w:p w:rsidR="00EE1E53" w:rsidRPr="00EF5D5A" w:rsidRDefault="000559D4" w:rsidP="0098379E">
      <w:pPr>
        <w:pStyle w:val="2"/>
        <w:spacing w:before="0" w:after="0"/>
        <w:rPr>
          <w:rFonts w:ascii="宋体" w:hAnsi="宋体"/>
          <w:kern w:val="0"/>
          <w:szCs w:val="24"/>
        </w:rPr>
      </w:pPr>
      <w:bookmarkStart w:id="98" w:name="_Toc409100474"/>
      <w:bookmarkStart w:id="99" w:name="_Toc361324906"/>
      <w:bookmarkStart w:id="100" w:name="_Toc409100111"/>
      <w:bookmarkStart w:id="101" w:name="_Toc476577310"/>
      <w:bookmarkStart w:id="102" w:name="_Toc483396845"/>
      <w:bookmarkStart w:id="103" w:name="_Toc484607317"/>
      <w:bookmarkStart w:id="104" w:name="_Toc484769813"/>
      <w:bookmarkStart w:id="105" w:name="_Toc519090359"/>
      <w:r>
        <w:rPr>
          <w:rFonts w:ascii="宋体" w:hAnsi="宋体" w:hint="eastAsia"/>
          <w:kern w:val="0"/>
          <w:szCs w:val="24"/>
        </w:rPr>
        <w:t>6</w:t>
      </w:r>
      <w:r w:rsidR="00F13EB3" w:rsidRPr="00EF5D5A">
        <w:rPr>
          <w:rFonts w:ascii="宋体" w:hAnsi="宋体"/>
          <w:kern w:val="0"/>
          <w:szCs w:val="24"/>
        </w:rPr>
        <w:t>.3 查阅方式</w:t>
      </w:r>
      <w:bookmarkEnd w:id="98"/>
      <w:bookmarkEnd w:id="99"/>
      <w:bookmarkEnd w:id="100"/>
      <w:bookmarkEnd w:id="101"/>
      <w:bookmarkEnd w:id="102"/>
      <w:bookmarkEnd w:id="103"/>
      <w:bookmarkEnd w:id="104"/>
      <w:bookmarkEnd w:id="105"/>
    </w:p>
    <w:p w:rsidR="00E45C83" w:rsidRPr="00EF5D5A" w:rsidRDefault="00967436">
      <w:pPr>
        <w:spacing w:line="360" w:lineRule="auto"/>
        <w:ind w:firstLineChars="200" w:firstLine="480"/>
        <w:rPr>
          <w:rFonts w:ascii="宋体" w:hAnsi="宋体"/>
          <w:color w:val="000000"/>
          <w:sz w:val="24"/>
        </w:rPr>
      </w:pPr>
      <w:r w:rsidRPr="00EF5D5A">
        <w:rPr>
          <w:rFonts w:ascii="宋体" w:hAnsi="宋体"/>
          <w:color w:val="000000"/>
          <w:sz w:val="24"/>
        </w:rPr>
        <w:t>投资者可在营业时间免费查阅，也可按工本费购买复印件</w:t>
      </w:r>
    </w:p>
    <w:p w:rsidR="00E45C83" w:rsidRPr="00EF5D5A" w:rsidRDefault="00967436">
      <w:pPr>
        <w:spacing w:line="360" w:lineRule="auto"/>
        <w:ind w:firstLineChars="200" w:firstLine="480"/>
        <w:rPr>
          <w:rFonts w:ascii="宋体" w:hAnsi="宋体"/>
          <w:color w:val="000000"/>
          <w:sz w:val="24"/>
        </w:rPr>
      </w:pPr>
      <w:r w:rsidRPr="00EF5D5A">
        <w:rPr>
          <w:rFonts w:ascii="宋体" w:hAnsi="宋体"/>
          <w:color w:val="000000"/>
          <w:sz w:val="24"/>
        </w:rPr>
        <w:t>投资者对本报告书如有疑问，可咨询本基金管理人博时基金管理有限公司</w:t>
      </w:r>
    </w:p>
    <w:p w:rsidR="00EE1E53" w:rsidRPr="00EF5D5A" w:rsidRDefault="00F13EB3" w:rsidP="00D065BA">
      <w:pPr>
        <w:spacing w:line="360" w:lineRule="auto"/>
        <w:ind w:firstLineChars="200" w:firstLine="480"/>
        <w:rPr>
          <w:rFonts w:ascii="宋体" w:hAnsi="宋体"/>
          <w:color w:val="000000"/>
          <w:sz w:val="24"/>
        </w:rPr>
      </w:pPr>
      <w:r w:rsidRPr="00EF5D5A">
        <w:rPr>
          <w:rFonts w:ascii="宋体" w:hAnsi="宋体"/>
          <w:color w:val="000000"/>
          <w:sz w:val="24"/>
        </w:rPr>
        <w:t>博时一线通：95105568（免长途话费）</w:t>
      </w:r>
    </w:p>
    <w:p w:rsidR="00EE1E53" w:rsidRPr="00EF5D5A" w:rsidRDefault="00EE1E53">
      <w:pPr>
        <w:spacing w:line="360" w:lineRule="auto"/>
        <w:ind w:firstLineChars="150" w:firstLine="315"/>
        <w:rPr>
          <w:rFonts w:ascii="宋体" w:hAnsi="宋体"/>
          <w:bCs/>
          <w:color w:val="000000" w:themeColor="text1"/>
          <w:szCs w:val="21"/>
        </w:rPr>
      </w:pPr>
    </w:p>
    <w:p w:rsidR="00EE1E53" w:rsidRPr="00EF5D5A" w:rsidRDefault="00EE1E53">
      <w:pPr>
        <w:spacing w:line="360" w:lineRule="auto"/>
        <w:ind w:firstLineChars="150" w:firstLine="315"/>
        <w:rPr>
          <w:rFonts w:ascii="宋体" w:hAnsi="宋体"/>
          <w:bCs/>
          <w:color w:val="000000" w:themeColor="text1"/>
          <w:szCs w:val="21"/>
        </w:rPr>
      </w:pPr>
    </w:p>
    <w:p w:rsidR="00A827CA" w:rsidRDefault="002A4289">
      <w:pPr>
        <w:spacing w:line="360" w:lineRule="auto"/>
        <w:ind w:left="840"/>
        <w:jc w:val="right"/>
        <w:rPr>
          <w:rFonts w:ascii="宋体" w:hAnsi="宋体"/>
          <w:b/>
          <w:bCs/>
          <w:sz w:val="24"/>
        </w:rPr>
      </w:pPr>
      <w:r w:rsidRPr="002A4289">
        <w:rPr>
          <w:rFonts w:ascii="宋体" w:hAnsi="宋体" w:hint="eastAsia"/>
          <w:b/>
          <w:bCs/>
          <w:sz w:val="24"/>
        </w:rPr>
        <w:t>博时</w:t>
      </w:r>
      <w:r w:rsidR="007943D5" w:rsidRPr="007943D5">
        <w:rPr>
          <w:rFonts w:ascii="宋体" w:hAnsi="宋体" w:hint="eastAsia"/>
          <w:b/>
          <w:bCs/>
          <w:sz w:val="24"/>
        </w:rPr>
        <w:t>裕晟纯债</w:t>
      </w:r>
      <w:r w:rsidRPr="002A4289">
        <w:rPr>
          <w:rFonts w:ascii="宋体" w:hAnsi="宋体" w:hint="eastAsia"/>
          <w:b/>
          <w:bCs/>
          <w:sz w:val="24"/>
        </w:rPr>
        <w:t>债券型证券投资基金</w:t>
      </w:r>
      <w:r w:rsidR="007F4011">
        <w:rPr>
          <w:rFonts w:ascii="宋体" w:hAnsi="宋体" w:hint="eastAsia"/>
          <w:b/>
          <w:bCs/>
          <w:sz w:val="24"/>
        </w:rPr>
        <w:t>基金财产清算小组</w:t>
      </w:r>
    </w:p>
    <w:p w:rsidR="00EE1E53" w:rsidRPr="00EB4676" w:rsidRDefault="00F13EB3" w:rsidP="0002743B">
      <w:pPr>
        <w:wordWrap w:val="0"/>
        <w:spacing w:line="360" w:lineRule="auto"/>
        <w:ind w:left="840"/>
        <w:jc w:val="right"/>
        <w:rPr>
          <w:rFonts w:ascii="宋体" w:hAnsi="宋体"/>
          <w:b/>
          <w:bCs/>
          <w:sz w:val="24"/>
        </w:rPr>
      </w:pPr>
      <w:r w:rsidRPr="00EF5D5A">
        <w:rPr>
          <w:rFonts w:ascii="宋体" w:hAnsi="宋体"/>
          <w:b/>
          <w:bCs/>
          <w:sz w:val="24"/>
        </w:rPr>
        <w:t>二〇一</w:t>
      </w:r>
      <w:r w:rsidR="005F7D5A">
        <w:rPr>
          <w:rFonts w:ascii="宋体" w:hAnsi="宋体" w:hint="eastAsia"/>
          <w:b/>
          <w:bCs/>
          <w:sz w:val="24"/>
        </w:rPr>
        <w:t>八</w:t>
      </w:r>
      <w:r w:rsidRPr="00EF5D5A">
        <w:rPr>
          <w:rFonts w:ascii="宋体" w:hAnsi="宋体"/>
          <w:b/>
          <w:bCs/>
          <w:sz w:val="24"/>
        </w:rPr>
        <w:t>年</w:t>
      </w:r>
      <w:r w:rsidR="004273BD" w:rsidRPr="004273BD">
        <w:rPr>
          <w:rFonts w:ascii="宋体" w:hAnsi="宋体" w:hint="eastAsia"/>
          <w:b/>
          <w:bCs/>
          <w:sz w:val="24"/>
        </w:rPr>
        <w:t>八月十日</w:t>
      </w:r>
    </w:p>
    <w:p w:rsidR="00EE1E53" w:rsidRPr="00E26438" w:rsidRDefault="00EE1E53">
      <w:pPr>
        <w:spacing w:line="360" w:lineRule="auto"/>
        <w:rPr>
          <w:rFonts w:ascii="宋体" w:hAnsi="宋体"/>
          <w:color w:val="000000" w:themeColor="text1"/>
          <w:szCs w:val="21"/>
        </w:rPr>
      </w:pPr>
    </w:p>
    <w:sectPr w:rsidR="00EE1E53" w:rsidRPr="00E26438" w:rsidSect="00E26438">
      <w:headerReference w:type="default" r:id="rId10"/>
      <w:footerReference w:type="even" r:id="rId11"/>
      <w:footerReference w:type="default" r:id="rId12"/>
      <w:pgSz w:w="11906" w:h="16838"/>
      <w:pgMar w:top="1418" w:right="1418" w:bottom="851" w:left="1418" w:header="851" w:footer="992" w:gutter="0"/>
      <w:pgNumType w:start="1"/>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A4A61D2"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3584" w:rsidRDefault="00E63584" w:rsidP="00EE1E53">
      <w:r>
        <w:separator/>
      </w:r>
    </w:p>
  </w:endnote>
  <w:endnote w:type="continuationSeparator" w:id="1">
    <w:p w:rsidR="00E63584" w:rsidRDefault="00E63584" w:rsidP="00EE1E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仿宋">
    <w:charset w:val="86"/>
    <w:family w:val="modern"/>
    <w:pitch w:val="fixed"/>
    <w:sig w:usb0="800002BF" w:usb1="38CF7CFA" w:usb2="00000016"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AFF" w:rsidRDefault="007B4973">
    <w:pPr>
      <w:pStyle w:val="ac"/>
      <w:framePr w:wrap="around" w:vAnchor="text" w:hAnchor="margin" w:xAlign="right" w:y="1"/>
      <w:rPr>
        <w:rStyle w:val="af2"/>
      </w:rPr>
    </w:pPr>
    <w:r>
      <w:rPr>
        <w:rStyle w:val="af2"/>
      </w:rPr>
      <w:fldChar w:fldCharType="begin"/>
    </w:r>
    <w:r w:rsidR="001E5AFF">
      <w:rPr>
        <w:rStyle w:val="af2"/>
      </w:rPr>
      <w:instrText xml:space="preserve">PAGE  </w:instrText>
    </w:r>
    <w:r>
      <w:rPr>
        <w:rStyle w:val="af2"/>
      </w:rPr>
      <w:fldChar w:fldCharType="end"/>
    </w:r>
  </w:p>
  <w:p w:rsidR="001E5AFF" w:rsidRDefault="001E5AFF">
    <w:pPr>
      <w:pStyle w:val="ac"/>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9875200"/>
      <w:docPartObj>
        <w:docPartGallery w:val="Page Numbers (Bottom of Page)"/>
        <w:docPartUnique/>
      </w:docPartObj>
    </w:sdtPr>
    <w:sdtContent>
      <w:p w:rsidR="001E5AFF" w:rsidRDefault="007B4973">
        <w:pPr>
          <w:pStyle w:val="ac"/>
          <w:jc w:val="center"/>
        </w:pPr>
        <w:r>
          <w:fldChar w:fldCharType="begin"/>
        </w:r>
        <w:r w:rsidR="001E5AFF">
          <w:instrText>PAGE   \* MERGEFORMAT</w:instrText>
        </w:r>
        <w:r>
          <w:fldChar w:fldCharType="separate"/>
        </w:r>
        <w:r w:rsidR="005113EA" w:rsidRPr="005113EA">
          <w:rPr>
            <w:noProof/>
            <w:lang w:val="zh-CN"/>
          </w:rPr>
          <w:t>1</w:t>
        </w:r>
        <w:r>
          <w:fldChar w:fldCharType="end"/>
        </w:r>
      </w:p>
    </w:sdtContent>
  </w:sdt>
  <w:p w:rsidR="001E5AFF" w:rsidRDefault="001E5AFF">
    <w:pPr>
      <w:pStyle w:val="ac"/>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3584" w:rsidRDefault="00E63584" w:rsidP="00EE1E53">
      <w:r>
        <w:separator/>
      </w:r>
    </w:p>
  </w:footnote>
  <w:footnote w:type="continuationSeparator" w:id="1">
    <w:p w:rsidR="00E63584" w:rsidRDefault="00E63584" w:rsidP="00EE1E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AFF" w:rsidRDefault="001E5AFF" w:rsidP="00577F90">
    <w:pPr>
      <w:pStyle w:val="ad"/>
      <w:pBdr>
        <w:bottom w:val="single" w:sz="6" w:space="0" w:color="auto"/>
      </w:pBdr>
      <w:tabs>
        <w:tab w:val="left" w:pos="3105"/>
        <w:tab w:val="right" w:pos="9090"/>
      </w:tabs>
      <w:jc w:val="left"/>
    </w:pPr>
    <w:r>
      <w:rPr>
        <w:sz w:val="21"/>
        <w:szCs w:val="21"/>
      </w:rPr>
      <w:tab/>
    </w:r>
    <w:r>
      <w:rPr>
        <w:sz w:val="21"/>
        <w:szCs w:val="21"/>
      </w:rPr>
      <w:tab/>
    </w:r>
    <w:r>
      <w:rPr>
        <w:noProof/>
      </w:rPr>
      <w:drawing>
        <wp:anchor distT="0" distB="0" distL="114300" distR="114300" simplePos="0" relativeHeight="251659264" behindDoc="0" locked="0" layoutInCell="1" allowOverlap="1">
          <wp:simplePos x="0" y="0"/>
          <wp:positionH relativeFrom="column">
            <wp:posOffset>-13335</wp:posOffset>
          </wp:positionH>
          <wp:positionV relativeFrom="paragraph">
            <wp:posOffset>-190500</wp:posOffset>
          </wp:positionV>
          <wp:extent cx="1257300" cy="314325"/>
          <wp:effectExtent l="0" t="0" r="0" b="0"/>
          <wp:wrapNone/>
          <wp:docPr id="2" name="图片 2" descr="Boser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sera_log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57300" cy="314325"/>
                  </a:xfrm>
                  <a:prstGeom prst="rect">
                    <a:avLst/>
                  </a:prstGeom>
                  <a:noFill/>
                  <a:ln>
                    <a:noFill/>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AFF" w:rsidRPr="00F51858" w:rsidRDefault="001E5AFF" w:rsidP="00F51858">
    <w:pPr>
      <w:pStyle w:val="ad"/>
      <w:pBdr>
        <w:bottom w:val="single" w:sz="6" w:space="0" w:color="auto"/>
      </w:pBdr>
    </w:pPr>
    <w:r>
      <w:rPr>
        <w:noProof/>
      </w:rPr>
      <w:drawing>
        <wp:anchor distT="0" distB="0" distL="114300" distR="114300" simplePos="0" relativeHeight="251661312" behindDoc="0" locked="0" layoutInCell="1" allowOverlap="1">
          <wp:simplePos x="0" y="0"/>
          <wp:positionH relativeFrom="column">
            <wp:posOffset>-13335</wp:posOffset>
          </wp:positionH>
          <wp:positionV relativeFrom="paragraph">
            <wp:posOffset>-190500</wp:posOffset>
          </wp:positionV>
          <wp:extent cx="1257300" cy="314325"/>
          <wp:effectExtent l="0" t="0" r="0" b="0"/>
          <wp:wrapNone/>
          <wp:docPr id="3" name="图片 3" descr="Boser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sera_log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57300" cy="314325"/>
                  </a:xfrm>
                  <a:prstGeom prst="rect">
                    <a:avLst/>
                  </a:prstGeom>
                  <a:noFill/>
                  <a:ln>
                    <a:noFill/>
                  </a:ln>
                </pic:spPr>
              </pic:pic>
            </a:graphicData>
          </a:graphic>
        </wp:anchor>
      </w:drawing>
    </w:r>
    <w:r w:rsidRPr="002D7E8E">
      <w:rPr>
        <w:rFonts w:hint="eastAsia"/>
      </w:rPr>
      <w:t>博时</w:t>
    </w:r>
    <w:r>
      <w:rPr>
        <w:rFonts w:hint="eastAsia"/>
      </w:rPr>
      <w:t>裕晟纯债</w:t>
    </w:r>
    <w:r w:rsidRPr="002D7E8E">
      <w:rPr>
        <w:rFonts w:hint="eastAsia"/>
      </w:rPr>
      <w:t>债券型证券投资基金</w:t>
    </w:r>
    <w:r>
      <w:rPr>
        <w:rFonts w:hint="eastAsia"/>
        <w:sz w:val="20"/>
      </w:rPr>
      <w:t>清算报告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multilevel"/>
    <w:tmpl w:val="E21E3D46"/>
    <w:lvl w:ilvl="0">
      <w:start w:val="1"/>
      <w:numFmt w:val="japaneseCounting"/>
      <w:lvlText w:val="%1、"/>
      <w:lvlJc w:val="left"/>
      <w:pPr>
        <w:tabs>
          <w:tab w:val="num" w:pos="840"/>
        </w:tabs>
        <w:ind w:left="840" w:hanging="480"/>
      </w:pPr>
      <w:rPr>
        <w:rFonts w:hint="default"/>
      </w:rPr>
    </w:lvl>
    <w:lvl w:ilvl="1">
      <w:start w:val="1"/>
      <w:numFmt w:val="decimal"/>
      <w:lvlText w:val="(%2)"/>
      <w:lvlJc w:val="left"/>
      <w:pPr>
        <w:tabs>
          <w:tab w:val="num" w:pos="502"/>
        </w:tabs>
        <w:ind w:left="502" w:hanging="360"/>
      </w:pPr>
      <w:rPr>
        <w:rFonts w:ascii="Georgia" w:eastAsia="宋体" w:hAnsi="Georgia" w:cs="宋体"/>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27F6933"/>
    <w:multiLevelType w:val="hybridMultilevel"/>
    <w:tmpl w:val="C09EF20C"/>
    <w:lvl w:ilvl="0" w:tplc="54165C62">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9B05A18"/>
    <w:multiLevelType w:val="hybridMultilevel"/>
    <w:tmpl w:val="2F40FD0A"/>
    <w:lvl w:ilvl="0" w:tplc="2EC0D3D4">
      <w:start w:val="1"/>
      <w:numFmt w:val="japaneseCounting"/>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5B45241F"/>
    <w:multiLevelType w:val="hybridMultilevel"/>
    <w:tmpl w:val="372E5024"/>
    <w:lvl w:ilvl="0" w:tplc="9FD06C54">
      <w:start w:val="1"/>
      <w:numFmt w:val="decimal"/>
      <w:lvlText w:val="%1、"/>
      <w:lvlJc w:val="left"/>
      <w:pPr>
        <w:ind w:left="606" w:hanging="465"/>
      </w:pPr>
      <w:rPr>
        <w:rFonts w:hint="default"/>
      </w:rPr>
    </w:lvl>
    <w:lvl w:ilvl="1" w:tplc="04090019" w:tentative="1">
      <w:start w:val="1"/>
      <w:numFmt w:val="lowerLetter"/>
      <w:lvlText w:val="%2)"/>
      <w:lvlJc w:val="left"/>
      <w:pPr>
        <w:ind w:left="981" w:hanging="420"/>
      </w:pPr>
    </w:lvl>
    <w:lvl w:ilvl="2" w:tplc="0409001B" w:tentative="1">
      <w:start w:val="1"/>
      <w:numFmt w:val="lowerRoman"/>
      <w:lvlText w:val="%3."/>
      <w:lvlJc w:val="right"/>
      <w:pPr>
        <w:ind w:left="1401" w:hanging="420"/>
      </w:pPr>
    </w:lvl>
    <w:lvl w:ilvl="3" w:tplc="0409000F" w:tentative="1">
      <w:start w:val="1"/>
      <w:numFmt w:val="decimal"/>
      <w:lvlText w:val="%4."/>
      <w:lvlJc w:val="left"/>
      <w:pPr>
        <w:ind w:left="1821" w:hanging="420"/>
      </w:pPr>
    </w:lvl>
    <w:lvl w:ilvl="4" w:tplc="04090019" w:tentative="1">
      <w:start w:val="1"/>
      <w:numFmt w:val="lowerLetter"/>
      <w:lvlText w:val="%5)"/>
      <w:lvlJc w:val="left"/>
      <w:pPr>
        <w:ind w:left="2241" w:hanging="420"/>
      </w:pPr>
    </w:lvl>
    <w:lvl w:ilvl="5" w:tplc="0409001B" w:tentative="1">
      <w:start w:val="1"/>
      <w:numFmt w:val="lowerRoman"/>
      <w:lvlText w:val="%6."/>
      <w:lvlJc w:val="right"/>
      <w:pPr>
        <w:ind w:left="2661" w:hanging="420"/>
      </w:pPr>
    </w:lvl>
    <w:lvl w:ilvl="6" w:tplc="0409000F" w:tentative="1">
      <w:start w:val="1"/>
      <w:numFmt w:val="decimal"/>
      <w:lvlText w:val="%7."/>
      <w:lvlJc w:val="left"/>
      <w:pPr>
        <w:ind w:left="3081" w:hanging="420"/>
      </w:pPr>
    </w:lvl>
    <w:lvl w:ilvl="7" w:tplc="04090019" w:tentative="1">
      <w:start w:val="1"/>
      <w:numFmt w:val="lowerLetter"/>
      <w:lvlText w:val="%8)"/>
      <w:lvlJc w:val="left"/>
      <w:pPr>
        <w:ind w:left="3501" w:hanging="420"/>
      </w:pPr>
    </w:lvl>
    <w:lvl w:ilvl="8" w:tplc="0409001B" w:tentative="1">
      <w:start w:val="1"/>
      <w:numFmt w:val="lowerRoman"/>
      <w:lvlText w:val="%9."/>
      <w:lvlJc w:val="right"/>
      <w:pPr>
        <w:ind w:left="3921" w:hanging="420"/>
      </w:pPr>
    </w:lvl>
  </w:abstractNum>
  <w:abstractNum w:abstractNumId="4">
    <w:nsid w:val="63A33BFA"/>
    <w:multiLevelType w:val="hybridMultilevel"/>
    <w:tmpl w:val="1D3286CC"/>
    <w:lvl w:ilvl="0" w:tplc="B8AE71D6">
      <w:start w:val="1"/>
      <w:numFmt w:val="japaneseCounting"/>
      <w:lvlText w:val="(%1)"/>
      <w:lvlJc w:val="left"/>
      <w:pPr>
        <w:ind w:left="1413" w:hanging="420"/>
      </w:pPr>
      <w:rPr>
        <w:rFonts w:ascii="Georgia" w:eastAsia="宋体" w:hAnsi="Georgia"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num w:numId="1">
    <w:abstractNumId w:val="0"/>
  </w:num>
  <w:num w:numId="2">
    <w:abstractNumId w:val="3"/>
  </w:num>
  <w:num w:numId="3">
    <w:abstractNumId w:val="1"/>
  </w:num>
  <w:num w:numId="4">
    <w:abstractNumId w:val="2"/>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links">
    <w15:presenceInfo w15:providerId="None" w15:userId="Llinks"/>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intPostScriptOverText/>
  <w:bordersDoNotSurroundHeader/>
  <w:bordersDoNotSurroundFooter/>
  <w:hideSpellingError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53929"/>
    <w:rsid w:val="00000140"/>
    <w:rsid w:val="00000EBD"/>
    <w:rsid w:val="000018FA"/>
    <w:rsid w:val="000019B6"/>
    <w:rsid w:val="00001B39"/>
    <w:rsid w:val="00002599"/>
    <w:rsid w:val="00002644"/>
    <w:rsid w:val="00003577"/>
    <w:rsid w:val="0000403B"/>
    <w:rsid w:val="00004337"/>
    <w:rsid w:val="00005172"/>
    <w:rsid w:val="000054E3"/>
    <w:rsid w:val="0000551D"/>
    <w:rsid w:val="00005911"/>
    <w:rsid w:val="000102A7"/>
    <w:rsid w:val="00010918"/>
    <w:rsid w:val="00010A83"/>
    <w:rsid w:val="00010A8E"/>
    <w:rsid w:val="00010AC3"/>
    <w:rsid w:val="00010B65"/>
    <w:rsid w:val="00010C1F"/>
    <w:rsid w:val="00010F11"/>
    <w:rsid w:val="00011081"/>
    <w:rsid w:val="00011850"/>
    <w:rsid w:val="00011EB5"/>
    <w:rsid w:val="00012557"/>
    <w:rsid w:val="0001280C"/>
    <w:rsid w:val="00013CAE"/>
    <w:rsid w:val="00014645"/>
    <w:rsid w:val="00015430"/>
    <w:rsid w:val="000162AF"/>
    <w:rsid w:val="00016F55"/>
    <w:rsid w:val="000173AE"/>
    <w:rsid w:val="00017581"/>
    <w:rsid w:val="0001767C"/>
    <w:rsid w:val="00020583"/>
    <w:rsid w:val="00021813"/>
    <w:rsid w:val="00021DD4"/>
    <w:rsid w:val="000221FE"/>
    <w:rsid w:val="000234F5"/>
    <w:rsid w:val="000236A6"/>
    <w:rsid w:val="00023BE7"/>
    <w:rsid w:val="00024200"/>
    <w:rsid w:val="000243AD"/>
    <w:rsid w:val="0002453B"/>
    <w:rsid w:val="00024C15"/>
    <w:rsid w:val="00024C62"/>
    <w:rsid w:val="00024CA0"/>
    <w:rsid w:val="000255B3"/>
    <w:rsid w:val="000259E0"/>
    <w:rsid w:val="00025FB0"/>
    <w:rsid w:val="00026C9C"/>
    <w:rsid w:val="0002743B"/>
    <w:rsid w:val="000274FE"/>
    <w:rsid w:val="000276C9"/>
    <w:rsid w:val="0003228A"/>
    <w:rsid w:val="000322D5"/>
    <w:rsid w:val="00032627"/>
    <w:rsid w:val="0003271C"/>
    <w:rsid w:val="00032ADD"/>
    <w:rsid w:val="00032FE1"/>
    <w:rsid w:val="000331EA"/>
    <w:rsid w:val="00033E23"/>
    <w:rsid w:val="00033EC1"/>
    <w:rsid w:val="0003467B"/>
    <w:rsid w:val="00034BA5"/>
    <w:rsid w:val="000358FE"/>
    <w:rsid w:val="00035B9C"/>
    <w:rsid w:val="00036E4B"/>
    <w:rsid w:val="00037267"/>
    <w:rsid w:val="000375BA"/>
    <w:rsid w:val="000378BC"/>
    <w:rsid w:val="00037CF2"/>
    <w:rsid w:val="00037D7F"/>
    <w:rsid w:val="00037FCF"/>
    <w:rsid w:val="000415E6"/>
    <w:rsid w:val="0004160B"/>
    <w:rsid w:val="00041BC8"/>
    <w:rsid w:val="000421B8"/>
    <w:rsid w:val="000429DF"/>
    <w:rsid w:val="00042AAD"/>
    <w:rsid w:val="000430CA"/>
    <w:rsid w:val="0004381B"/>
    <w:rsid w:val="00043ABF"/>
    <w:rsid w:val="00044158"/>
    <w:rsid w:val="000445E4"/>
    <w:rsid w:val="000452C0"/>
    <w:rsid w:val="00045D10"/>
    <w:rsid w:val="000471B4"/>
    <w:rsid w:val="0004778D"/>
    <w:rsid w:val="00047D10"/>
    <w:rsid w:val="00047FF1"/>
    <w:rsid w:val="00050260"/>
    <w:rsid w:val="000510AB"/>
    <w:rsid w:val="000514E0"/>
    <w:rsid w:val="000524A0"/>
    <w:rsid w:val="00052FA4"/>
    <w:rsid w:val="00053091"/>
    <w:rsid w:val="0005346A"/>
    <w:rsid w:val="000534CD"/>
    <w:rsid w:val="00053EED"/>
    <w:rsid w:val="0005448A"/>
    <w:rsid w:val="00054499"/>
    <w:rsid w:val="000559D4"/>
    <w:rsid w:val="00055AF1"/>
    <w:rsid w:val="000573B5"/>
    <w:rsid w:val="00060597"/>
    <w:rsid w:val="00060A2C"/>
    <w:rsid w:val="00060CB4"/>
    <w:rsid w:val="00061167"/>
    <w:rsid w:val="00061582"/>
    <w:rsid w:val="00062461"/>
    <w:rsid w:val="00062997"/>
    <w:rsid w:val="00063D34"/>
    <w:rsid w:val="0006475F"/>
    <w:rsid w:val="0006487E"/>
    <w:rsid w:val="00064AE3"/>
    <w:rsid w:val="00064FC8"/>
    <w:rsid w:val="00065208"/>
    <w:rsid w:val="0006559F"/>
    <w:rsid w:val="000655EB"/>
    <w:rsid w:val="00065AAC"/>
    <w:rsid w:val="00066524"/>
    <w:rsid w:val="00066A5A"/>
    <w:rsid w:val="000671A3"/>
    <w:rsid w:val="00067A69"/>
    <w:rsid w:val="00070549"/>
    <w:rsid w:val="00070CD1"/>
    <w:rsid w:val="00071022"/>
    <w:rsid w:val="0007171B"/>
    <w:rsid w:val="000717A1"/>
    <w:rsid w:val="00071839"/>
    <w:rsid w:val="00072DE0"/>
    <w:rsid w:val="00073DB1"/>
    <w:rsid w:val="00073EA5"/>
    <w:rsid w:val="00073F87"/>
    <w:rsid w:val="00075473"/>
    <w:rsid w:val="0007618A"/>
    <w:rsid w:val="00076397"/>
    <w:rsid w:val="000764CB"/>
    <w:rsid w:val="00076C77"/>
    <w:rsid w:val="00076CC5"/>
    <w:rsid w:val="00076D15"/>
    <w:rsid w:val="00076F6A"/>
    <w:rsid w:val="000801F4"/>
    <w:rsid w:val="00080423"/>
    <w:rsid w:val="0008141B"/>
    <w:rsid w:val="00081A3D"/>
    <w:rsid w:val="00081D05"/>
    <w:rsid w:val="000821FA"/>
    <w:rsid w:val="0008226A"/>
    <w:rsid w:val="00082B63"/>
    <w:rsid w:val="00083BAF"/>
    <w:rsid w:val="000843A3"/>
    <w:rsid w:val="000847EE"/>
    <w:rsid w:val="00084ADE"/>
    <w:rsid w:val="0008506D"/>
    <w:rsid w:val="00085F3E"/>
    <w:rsid w:val="000861D6"/>
    <w:rsid w:val="0008624A"/>
    <w:rsid w:val="000863CA"/>
    <w:rsid w:val="00086622"/>
    <w:rsid w:val="000866EC"/>
    <w:rsid w:val="00086E96"/>
    <w:rsid w:val="00087011"/>
    <w:rsid w:val="000874BC"/>
    <w:rsid w:val="00087CF7"/>
    <w:rsid w:val="00087D8D"/>
    <w:rsid w:val="0009000C"/>
    <w:rsid w:val="000908ED"/>
    <w:rsid w:val="0009091B"/>
    <w:rsid w:val="000917D5"/>
    <w:rsid w:val="000919B7"/>
    <w:rsid w:val="00092856"/>
    <w:rsid w:val="0009357E"/>
    <w:rsid w:val="00093FD2"/>
    <w:rsid w:val="00094876"/>
    <w:rsid w:val="000951F7"/>
    <w:rsid w:val="00095912"/>
    <w:rsid w:val="00095CE0"/>
    <w:rsid w:val="00096566"/>
    <w:rsid w:val="000968C8"/>
    <w:rsid w:val="00096933"/>
    <w:rsid w:val="00096995"/>
    <w:rsid w:val="000969B4"/>
    <w:rsid w:val="00096A1F"/>
    <w:rsid w:val="00096B18"/>
    <w:rsid w:val="00097230"/>
    <w:rsid w:val="00097DB0"/>
    <w:rsid w:val="000A1448"/>
    <w:rsid w:val="000A1BD6"/>
    <w:rsid w:val="000A1BFB"/>
    <w:rsid w:val="000A3022"/>
    <w:rsid w:val="000A335B"/>
    <w:rsid w:val="000A38DE"/>
    <w:rsid w:val="000A3D1A"/>
    <w:rsid w:val="000A4332"/>
    <w:rsid w:val="000A457E"/>
    <w:rsid w:val="000A4672"/>
    <w:rsid w:val="000A4FEF"/>
    <w:rsid w:val="000A53FD"/>
    <w:rsid w:val="000A549A"/>
    <w:rsid w:val="000A578A"/>
    <w:rsid w:val="000A57F8"/>
    <w:rsid w:val="000A72F2"/>
    <w:rsid w:val="000B0C56"/>
    <w:rsid w:val="000B1705"/>
    <w:rsid w:val="000B2B57"/>
    <w:rsid w:val="000B2C8D"/>
    <w:rsid w:val="000B3435"/>
    <w:rsid w:val="000B36CC"/>
    <w:rsid w:val="000B3E43"/>
    <w:rsid w:val="000B417C"/>
    <w:rsid w:val="000B4365"/>
    <w:rsid w:val="000B5CC0"/>
    <w:rsid w:val="000C01F9"/>
    <w:rsid w:val="000C05AB"/>
    <w:rsid w:val="000C0871"/>
    <w:rsid w:val="000C0A18"/>
    <w:rsid w:val="000C0CA5"/>
    <w:rsid w:val="000C0F55"/>
    <w:rsid w:val="000C127D"/>
    <w:rsid w:val="000C15BE"/>
    <w:rsid w:val="000C1723"/>
    <w:rsid w:val="000C1774"/>
    <w:rsid w:val="000C1B20"/>
    <w:rsid w:val="000C224F"/>
    <w:rsid w:val="000C3193"/>
    <w:rsid w:val="000C321E"/>
    <w:rsid w:val="000C3FD9"/>
    <w:rsid w:val="000C4081"/>
    <w:rsid w:val="000C4107"/>
    <w:rsid w:val="000C45E7"/>
    <w:rsid w:val="000C45F5"/>
    <w:rsid w:val="000C5C31"/>
    <w:rsid w:val="000C5E98"/>
    <w:rsid w:val="000C698D"/>
    <w:rsid w:val="000C705C"/>
    <w:rsid w:val="000C7AE4"/>
    <w:rsid w:val="000D01F4"/>
    <w:rsid w:val="000D0B89"/>
    <w:rsid w:val="000D1519"/>
    <w:rsid w:val="000D1889"/>
    <w:rsid w:val="000D3145"/>
    <w:rsid w:val="000D36D1"/>
    <w:rsid w:val="000D4AAD"/>
    <w:rsid w:val="000D52B3"/>
    <w:rsid w:val="000D52DC"/>
    <w:rsid w:val="000D5C46"/>
    <w:rsid w:val="000D6054"/>
    <w:rsid w:val="000D619B"/>
    <w:rsid w:val="000D788B"/>
    <w:rsid w:val="000D7D7C"/>
    <w:rsid w:val="000E34ED"/>
    <w:rsid w:val="000E3ED7"/>
    <w:rsid w:val="000E4456"/>
    <w:rsid w:val="000E4A64"/>
    <w:rsid w:val="000E6184"/>
    <w:rsid w:val="000E67FE"/>
    <w:rsid w:val="000E7B5C"/>
    <w:rsid w:val="000F0C0A"/>
    <w:rsid w:val="000F175F"/>
    <w:rsid w:val="000F17D1"/>
    <w:rsid w:val="000F255E"/>
    <w:rsid w:val="000F285F"/>
    <w:rsid w:val="000F2C75"/>
    <w:rsid w:val="000F3506"/>
    <w:rsid w:val="000F5396"/>
    <w:rsid w:val="000F5704"/>
    <w:rsid w:val="000F593E"/>
    <w:rsid w:val="000F60F3"/>
    <w:rsid w:val="000F60FF"/>
    <w:rsid w:val="000F635F"/>
    <w:rsid w:val="000F6C61"/>
    <w:rsid w:val="000F754C"/>
    <w:rsid w:val="00100C12"/>
    <w:rsid w:val="001013A8"/>
    <w:rsid w:val="00101C35"/>
    <w:rsid w:val="00102CC8"/>
    <w:rsid w:val="001030B5"/>
    <w:rsid w:val="00103437"/>
    <w:rsid w:val="0010352B"/>
    <w:rsid w:val="001049B6"/>
    <w:rsid w:val="00104DE3"/>
    <w:rsid w:val="001051C6"/>
    <w:rsid w:val="0010554A"/>
    <w:rsid w:val="0010577B"/>
    <w:rsid w:val="00105C9C"/>
    <w:rsid w:val="001068AC"/>
    <w:rsid w:val="001069ED"/>
    <w:rsid w:val="00106C1F"/>
    <w:rsid w:val="00106F69"/>
    <w:rsid w:val="001071A1"/>
    <w:rsid w:val="001116BA"/>
    <w:rsid w:val="0011177A"/>
    <w:rsid w:val="0011179E"/>
    <w:rsid w:val="00111C71"/>
    <w:rsid w:val="0011228E"/>
    <w:rsid w:val="001134F0"/>
    <w:rsid w:val="00113650"/>
    <w:rsid w:val="00113763"/>
    <w:rsid w:val="001141C0"/>
    <w:rsid w:val="0011443B"/>
    <w:rsid w:val="0011697B"/>
    <w:rsid w:val="00116E31"/>
    <w:rsid w:val="0012042D"/>
    <w:rsid w:val="0012065E"/>
    <w:rsid w:val="00120825"/>
    <w:rsid w:val="00120EED"/>
    <w:rsid w:val="001212B4"/>
    <w:rsid w:val="00122BE2"/>
    <w:rsid w:val="0012304E"/>
    <w:rsid w:val="00123252"/>
    <w:rsid w:val="001239C8"/>
    <w:rsid w:val="00123A56"/>
    <w:rsid w:val="001248EF"/>
    <w:rsid w:val="001257C7"/>
    <w:rsid w:val="00126502"/>
    <w:rsid w:val="001268F9"/>
    <w:rsid w:val="00126AF2"/>
    <w:rsid w:val="00126DDF"/>
    <w:rsid w:val="001270BF"/>
    <w:rsid w:val="00127235"/>
    <w:rsid w:val="001272C0"/>
    <w:rsid w:val="00127BAC"/>
    <w:rsid w:val="00127D6C"/>
    <w:rsid w:val="00127FF5"/>
    <w:rsid w:val="00130B1F"/>
    <w:rsid w:val="00131450"/>
    <w:rsid w:val="00131EC2"/>
    <w:rsid w:val="00132E82"/>
    <w:rsid w:val="0013374F"/>
    <w:rsid w:val="001339CB"/>
    <w:rsid w:val="00135467"/>
    <w:rsid w:val="001364D3"/>
    <w:rsid w:val="001366C4"/>
    <w:rsid w:val="0013686A"/>
    <w:rsid w:val="0013718B"/>
    <w:rsid w:val="00137BB5"/>
    <w:rsid w:val="00137BB9"/>
    <w:rsid w:val="00137D50"/>
    <w:rsid w:val="00140038"/>
    <w:rsid w:val="00140CDD"/>
    <w:rsid w:val="00140EEC"/>
    <w:rsid w:val="00142280"/>
    <w:rsid w:val="0014241E"/>
    <w:rsid w:val="001424C6"/>
    <w:rsid w:val="00142A56"/>
    <w:rsid w:val="00142C11"/>
    <w:rsid w:val="001432A7"/>
    <w:rsid w:val="00143BE5"/>
    <w:rsid w:val="00144AAD"/>
    <w:rsid w:val="00144DF5"/>
    <w:rsid w:val="00145247"/>
    <w:rsid w:val="001455C7"/>
    <w:rsid w:val="00145650"/>
    <w:rsid w:val="00145A97"/>
    <w:rsid w:val="00145B9A"/>
    <w:rsid w:val="00146153"/>
    <w:rsid w:val="00146485"/>
    <w:rsid w:val="00146796"/>
    <w:rsid w:val="00146A28"/>
    <w:rsid w:val="00147492"/>
    <w:rsid w:val="00147D41"/>
    <w:rsid w:val="0015080E"/>
    <w:rsid w:val="001508A4"/>
    <w:rsid w:val="00150AD6"/>
    <w:rsid w:val="0015173F"/>
    <w:rsid w:val="00151B23"/>
    <w:rsid w:val="00152B88"/>
    <w:rsid w:val="00152EE6"/>
    <w:rsid w:val="001535AE"/>
    <w:rsid w:val="00153B40"/>
    <w:rsid w:val="00153BCF"/>
    <w:rsid w:val="00154ADA"/>
    <w:rsid w:val="00154B08"/>
    <w:rsid w:val="00154C47"/>
    <w:rsid w:val="0015531A"/>
    <w:rsid w:val="0015649F"/>
    <w:rsid w:val="00157418"/>
    <w:rsid w:val="001577C8"/>
    <w:rsid w:val="00157B5A"/>
    <w:rsid w:val="0016050B"/>
    <w:rsid w:val="00162330"/>
    <w:rsid w:val="00162C6F"/>
    <w:rsid w:val="0016380C"/>
    <w:rsid w:val="00163816"/>
    <w:rsid w:val="00163B27"/>
    <w:rsid w:val="00163CB5"/>
    <w:rsid w:val="0016425E"/>
    <w:rsid w:val="00164BF7"/>
    <w:rsid w:val="00165317"/>
    <w:rsid w:val="001657AB"/>
    <w:rsid w:val="00166B3F"/>
    <w:rsid w:val="0016724C"/>
    <w:rsid w:val="00167474"/>
    <w:rsid w:val="0017073D"/>
    <w:rsid w:val="00170D38"/>
    <w:rsid w:val="00171484"/>
    <w:rsid w:val="00171BAD"/>
    <w:rsid w:val="00171D1A"/>
    <w:rsid w:val="00171F2C"/>
    <w:rsid w:val="00173AF1"/>
    <w:rsid w:val="00173ECF"/>
    <w:rsid w:val="001742E4"/>
    <w:rsid w:val="001744B4"/>
    <w:rsid w:val="001747F4"/>
    <w:rsid w:val="001751EF"/>
    <w:rsid w:val="001756A1"/>
    <w:rsid w:val="001761EE"/>
    <w:rsid w:val="0017689A"/>
    <w:rsid w:val="00176EAA"/>
    <w:rsid w:val="00177030"/>
    <w:rsid w:val="0017725A"/>
    <w:rsid w:val="00177405"/>
    <w:rsid w:val="00177C4B"/>
    <w:rsid w:val="00177F6A"/>
    <w:rsid w:val="001807AB"/>
    <w:rsid w:val="001819A8"/>
    <w:rsid w:val="00182A38"/>
    <w:rsid w:val="00183136"/>
    <w:rsid w:val="0018325A"/>
    <w:rsid w:val="00183D7A"/>
    <w:rsid w:val="00184CAE"/>
    <w:rsid w:val="001850FF"/>
    <w:rsid w:val="00186199"/>
    <w:rsid w:val="00186F7A"/>
    <w:rsid w:val="0019036C"/>
    <w:rsid w:val="00190AE2"/>
    <w:rsid w:val="00190E27"/>
    <w:rsid w:val="001928F7"/>
    <w:rsid w:val="00192B5F"/>
    <w:rsid w:val="00193182"/>
    <w:rsid w:val="00193354"/>
    <w:rsid w:val="00193575"/>
    <w:rsid w:val="0019389D"/>
    <w:rsid w:val="00193A4B"/>
    <w:rsid w:val="00193B62"/>
    <w:rsid w:val="00194537"/>
    <w:rsid w:val="0019525D"/>
    <w:rsid w:val="0019563C"/>
    <w:rsid w:val="001956CA"/>
    <w:rsid w:val="00195781"/>
    <w:rsid w:val="00195B79"/>
    <w:rsid w:val="00197C86"/>
    <w:rsid w:val="001A0450"/>
    <w:rsid w:val="001A088E"/>
    <w:rsid w:val="001A0F4A"/>
    <w:rsid w:val="001A1740"/>
    <w:rsid w:val="001A1B13"/>
    <w:rsid w:val="001A1D38"/>
    <w:rsid w:val="001A21A9"/>
    <w:rsid w:val="001A2A97"/>
    <w:rsid w:val="001A31F3"/>
    <w:rsid w:val="001A364F"/>
    <w:rsid w:val="001A39B7"/>
    <w:rsid w:val="001A42FA"/>
    <w:rsid w:val="001A4AEC"/>
    <w:rsid w:val="001A59D8"/>
    <w:rsid w:val="001A59F9"/>
    <w:rsid w:val="001A5FA6"/>
    <w:rsid w:val="001A668F"/>
    <w:rsid w:val="001A71CC"/>
    <w:rsid w:val="001A7F30"/>
    <w:rsid w:val="001B04D4"/>
    <w:rsid w:val="001B09C9"/>
    <w:rsid w:val="001B0A5D"/>
    <w:rsid w:val="001B25CD"/>
    <w:rsid w:val="001B261A"/>
    <w:rsid w:val="001B2F0C"/>
    <w:rsid w:val="001B30CA"/>
    <w:rsid w:val="001B3513"/>
    <w:rsid w:val="001B353A"/>
    <w:rsid w:val="001B3672"/>
    <w:rsid w:val="001B3B30"/>
    <w:rsid w:val="001B3D3E"/>
    <w:rsid w:val="001B474E"/>
    <w:rsid w:val="001B50CD"/>
    <w:rsid w:val="001B52FE"/>
    <w:rsid w:val="001B7890"/>
    <w:rsid w:val="001C005A"/>
    <w:rsid w:val="001C00CF"/>
    <w:rsid w:val="001C0806"/>
    <w:rsid w:val="001C2F9C"/>
    <w:rsid w:val="001C3399"/>
    <w:rsid w:val="001C37F6"/>
    <w:rsid w:val="001C4D9F"/>
    <w:rsid w:val="001C5289"/>
    <w:rsid w:val="001C6288"/>
    <w:rsid w:val="001C63E0"/>
    <w:rsid w:val="001C67A1"/>
    <w:rsid w:val="001C7C6D"/>
    <w:rsid w:val="001D0538"/>
    <w:rsid w:val="001D0634"/>
    <w:rsid w:val="001D091C"/>
    <w:rsid w:val="001D0F6A"/>
    <w:rsid w:val="001D1BBC"/>
    <w:rsid w:val="001D21BC"/>
    <w:rsid w:val="001D2E47"/>
    <w:rsid w:val="001D2FA5"/>
    <w:rsid w:val="001D35E0"/>
    <w:rsid w:val="001D4AE4"/>
    <w:rsid w:val="001D5045"/>
    <w:rsid w:val="001D5494"/>
    <w:rsid w:val="001D5A44"/>
    <w:rsid w:val="001D5A62"/>
    <w:rsid w:val="001D6213"/>
    <w:rsid w:val="001D724B"/>
    <w:rsid w:val="001E03BE"/>
    <w:rsid w:val="001E0AAA"/>
    <w:rsid w:val="001E0B3D"/>
    <w:rsid w:val="001E0F28"/>
    <w:rsid w:val="001E11D3"/>
    <w:rsid w:val="001E15F1"/>
    <w:rsid w:val="001E1C4F"/>
    <w:rsid w:val="001E287E"/>
    <w:rsid w:val="001E2A6A"/>
    <w:rsid w:val="001E3DC2"/>
    <w:rsid w:val="001E4509"/>
    <w:rsid w:val="001E4935"/>
    <w:rsid w:val="001E56FF"/>
    <w:rsid w:val="001E5AFF"/>
    <w:rsid w:val="001E5C6B"/>
    <w:rsid w:val="001E6EBF"/>
    <w:rsid w:val="001E7ADB"/>
    <w:rsid w:val="001F0307"/>
    <w:rsid w:val="001F03E1"/>
    <w:rsid w:val="001F03EC"/>
    <w:rsid w:val="001F1EAA"/>
    <w:rsid w:val="001F221F"/>
    <w:rsid w:val="001F3292"/>
    <w:rsid w:val="001F3CC6"/>
    <w:rsid w:val="001F3EE3"/>
    <w:rsid w:val="001F3F50"/>
    <w:rsid w:val="001F42D4"/>
    <w:rsid w:val="001F44AE"/>
    <w:rsid w:val="001F4506"/>
    <w:rsid w:val="001F4530"/>
    <w:rsid w:val="001F4E27"/>
    <w:rsid w:val="001F5248"/>
    <w:rsid w:val="001F5CE2"/>
    <w:rsid w:val="001F5DBA"/>
    <w:rsid w:val="001F5DE3"/>
    <w:rsid w:val="001F5F74"/>
    <w:rsid w:val="001F695D"/>
    <w:rsid w:val="001F790F"/>
    <w:rsid w:val="00200816"/>
    <w:rsid w:val="002010DE"/>
    <w:rsid w:val="00201962"/>
    <w:rsid w:val="00201B58"/>
    <w:rsid w:val="00201FB8"/>
    <w:rsid w:val="00202968"/>
    <w:rsid w:val="00202C32"/>
    <w:rsid w:val="00203973"/>
    <w:rsid w:val="00203AEF"/>
    <w:rsid w:val="00204CB6"/>
    <w:rsid w:val="00207B2A"/>
    <w:rsid w:val="0021005D"/>
    <w:rsid w:val="002111EA"/>
    <w:rsid w:val="00211520"/>
    <w:rsid w:val="00211615"/>
    <w:rsid w:val="00211A26"/>
    <w:rsid w:val="00212249"/>
    <w:rsid w:val="002125F7"/>
    <w:rsid w:val="00212901"/>
    <w:rsid w:val="00212DFE"/>
    <w:rsid w:val="0021397C"/>
    <w:rsid w:val="00214463"/>
    <w:rsid w:val="00214756"/>
    <w:rsid w:val="00215824"/>
    <w:rsid w:val="00215C8E"/>
    <w:rsid w:val="00215CF2"/>
    <w:rsid w:val="00215D9F"/>
    <w:rsid w:val="00216310"/>
    <w:rsid w:val="00216954"/>
    <w:rsid w:val="00216BCE"/>
    <w:rsid w:val="00217867"/>
    <w:rsid w:val="00220542"/>
    <w:rsid w:val="0022091D"/>
    <w:rsid w:val="00220D7F"/>
    <w:rsid w:val="002210EB"/>
    <w:rsid w:val="00221174"/>
    <w:rsid w:val="0022224F"/>
    <w:rsid w:val="00222B4E"/>
    <w:rsid w:val="00222DE3"/>
    <w:rsid w:val="002233F0"/>
    <w:rsid w:val="0022347C"/>
    <w:rsid w:val="002246D9"/>
    <w:rsid w:val="0022498A"/>
    <w:rsid w:val="00225264"/>
    <w:rsid w:val="00225756"/>
    <w:rsid w:val="00225ADC"/>
    <w:rsid w:val="00225CEB"/>
    <w:rsid w:val="00225FC3"/>
    <w:rsid w:val="0022692D"/>
    <w:rsid w:val="00227097"/>
    <w:rsid w:val="00230FFD"/>
    <w:rsid w:val="002318F3"/>
    <w:rsid w:val="00232334"/>
    <w:rsid w:val="002330CE"/>
    <w:rsid w:val="0023323F"/>
    <w:rsid w:val="002334A5"/>
    <w:rsid w:val="00234202"/>
    <w:rsid w:val="002349A7"/>
    <w:rsid w:val="002359EB"/>
    <w:rsid w:val="002363AB"/>
    <w:rsid w:val="00236933"/>
    <w:rsid w:val="0023727B"/>
    <w:rsid w:val="00237579"/>
    <w:rsid w:val="00237675"/>
    <w:rsid w:val="00237C6D"/>
    <w:rsid w:val="002401E6"/>
    <w:rsid w:val="0024096B"/>
    <w:rsid w:val="0024112E"/>
    <w:rsid w:val="00241582"/>
    <w:rsid w:val="00241B45"/>
    <w:rsid w:val="002424D7"/>
    <w:rsid w:val="0024260D"/>
    <w:rsid w:val="00242657"/>
    <w:rsid w:val="002428F6"/>
    <w:rsid w:val="00242C9F"/>
    <w:rsid w:val="00242F49"/>
    <w:rsid w:val="00242FA2"/>
    <w:rsid w:val="00244740"/>
    <w:rsid w:val="00245012"/>
    <w:rsid w:val="0024504E"/>
    <w:rsid w:val="00245761"/>
    <w:rsid w:val="002462DE"/>
    <w:rsid w:val="0024651F"/>
    <w:rsid w:val="00246775"/>
    <w:rsid w:val="00247662"/>
    <w:rsid w:val="00247729"/>
    <w:rsid w:val="00250B98"/>
    <w:rsid w:val="002512BF"/>
    <w:rsid w:val="0025158D"/>
    <w:rsid w:val="002519FA"/>
    <w:rsid w:val="00251C7E"/>
    <w:rsid w:val="00251F12"/>
    <w:rsid w:val="00252697"/>
    <w:rsid w:val="0025281A"/>
    <w:rsid w:val="00253D3C"/>
    <w:rsid w:val="00254411"/>
    <w:rsid w:val="002544D7"/>
    <w:rsid w:val="00255292"/>
    <w:rsid w:val="00255A23"/>
    <w:rsid w:val="00257578"/>
    <w:rsid w:val="00260086"/>
    <w:rsid w:val="00260200"/>
    <w:rsid w:val="00260B06"/>
    <w:rsid w:val="00261D93"/>
    <w:rsid w:val="00261ED2"/>
    <w:rsid w:val="00262029"/>
    <w:rsid w:val="002637E8"/>
    <w:rsid w:val="00263BBD"/>
    <w:rsid w:val="00264709"/>
    <w:rsid w:val="002648D8"/>
    <w:rsid w:val="00265AFB"/>
    <w:rsid w:val="00267133"/>
    <w:rsid w:val="00267EE3"/>
    <w:rsid w:val="00267F59"/>
    <w:rsid w:val="002700E9"/>
    <w:rsid w:val="00270CE9"/>
    <w:rsid w:val="00271DCB"/>
    <w:rsid w:val="0027235A"/>
    <w:rsid w:val="0027262C"/>
    <w:rsid w:val="00273F86"/>
    <w:rsid w:val="002741BE"/>
    <w:rsid w:val="002742D7"/>
    <w:rsid w:val="00274822"/>
    <w:rsid w:val="002752EA"/>
    <w:rsid w:val="00275A4C"/>
    <w:rsid w:val="00275EAD"/>
    <w:rsid w:val="002766BF"/>
    <w:rsid w:val="00276B03"/>
    <w:rsid w:val="002773CB"/>
    <w:rsid w:val="002773FB"/>
    <w:rsid w:val="002774F0"/>
    <w:rsid w:val="00277722"/>
    <w:rsid w:val="00280DB6"/>
    <w:rsid w:val="00281079"/>
    <w:rsid w:val="0028125E"/>
    <w:rsid w:val="002813C5"/>
    <w:rsid w:val="00282C23"/>
    <w:rsid w:val="0028315D"/>
    <w:rsid w:val="00283687"/>
    <w:rsid w:val="00283885"/>
    <w:rsid w:val="002839A4"/>
    <w:rsid w:val="0028459B"/>
    <w:rsid w:val="00284C5F"/>
    <w:rsid w:val="0028507E"/>
    <w:rsid w:val="00286183"/>
    <w:rsid w:val="00286CCB"/>
    <w:rsid w:val="002873F0"/>
    <w:rsid w:val="00287762"/>
    <w:rsid w:val="00290793"/>
    <w:rsid w:val="00291097"/>
    <w:rsid w:val="002916E3"/>
    <w:rsid w:val="00291A70"/>
    <w:rsid w:val="00291F6F"/>
    <w:rsid w:val="002923B1"/>
    <w:rsid w:val="0029379A"/>
    <w:rsid w:val="00293C97"/>
    <w:rsid w:val="00294132"/>
    <w:rsid w:val="002942CB"/>
    <w:rsid w:val="00294D8F"/>
    <w:rsid w:val="00295D5A"/>
    <w:rsid w:val="00295E0F"/>
    <w:rsid w:val="002964F9"/>
    <w:rsid w:val="0029690F"/>
    <w:rsid w:val="002969CC"/>
    <w:rsid w:val="00296FF7"/>
    <w:rsid w:val="0029718F"/>
    <w:rsid w:val="00297BC2"/>
    <w:rsid w:val="00297D85"/>
    <w:rsid w:val="002A07F4"/>
    <w:rsid w:val="002A090A"/>
    <w:rsid w:val="002A0B47"/>
    <w:rsid w:val="002A1381"/>
    <w:rsid w:val="002A1F14"/>
    <w:rsid w:val="002A2678"/>
    <w:rsid w:val="002A2901"/>
    <w:rsid w:val="002A2E01"/>
    <w:rsid w:val="002A32E5"/>
    <w:rsid w:val="002A398F"/>
    <w:rsid w:val="002A3DFD"/>
    <w:rsid w:val="002A4279"/>
    <w:rsid w:val="002A4289"/>
    <w:rsid w:val="002A46A7"/>
    <w:rsid w:val="002A471F"/>
    <w:rsid w:val="002A5C6B"/>
    <w:rsid w:val="002A5D31"/>
    <w:rsid w:val="002A5EF1"/>
    <w:rsid w:val="002A6A99"/>
    <w:rsid w:val="002A714F"/>
    <w:rsid w:val="002A75D7"/>
    <w:rsid w:val="002A7C12"/>
    <w:rsid w:val="002B02AE"/>
    <w:rsid w:val="002B09C0"/>
    <w:rsid w:val="002B1851"/>
    <w:rsid w:val="002B27FF"/>
    <w:rsid w:val="002B2F4E"/>
    <w:rsid w:val="002B3ACB"/>
    <w:rsid w:val="002B5C6E"/>
    <w:rsid w:val="002B5C8E"/>
    <w:rsid w:val="002B5ECD"/>
    <w:rsid w:val="002B6793"/>
    <w:rsid w:val="002B6F27"/>
    <w:rsid w:val="002B780B"/>
    <w:rsid w:val="002B7F59"/>
    <w:rsid w:val="002C1260"/>
    <w:rsid w:val="002C1726"/>
    <w:rsid w:val="002C21A6"/>
    <w:rsid w:val="002C26D5"/>
    <w:rsid w:val="002C2A2F"/>
    <w:rsid w:val="002C3EAB"/>
    <w:rsid w:val="002C4E82"/>
    <w:rsid w:val="002C5777"/>
    <w:rsid w:val="002C5889"/>
    <w:rsid w:val="002C65FA"/>
    <w:rsid w:val="002C661D"/>
    <w:rsid w:val="002C7C89"/>
    <w:rsid w:val="002D0054"/>
    <w:rsid w:val="002D12DE"/>
    <w:rsid w:val="002D1A0F"/>
    <w:rsid w:val="002D22BF"/>
    <w:rsid w:val="002D237C"/>
    <w:rsid w:val="002D32E3"/>
    <w:rsid w:val="002D33F1"/>
    <w:rsid w:val="002D344B"/>
    <w:rsid w:val="002D353D"/>
    <w:rsid w:val="002D48F7"/>
    <w:rsid w:val="002D5076"/>
    <w:rsid w:val="002D52AD"/>
    <w:rsid w:val="002D58D8"/>
    <w:rsid w:val="002D5EB1"/>
    <w:rsid w:val="002D78D7"/>
    <w:rsid w:val="002D7B9C"/>
    <w:rsid w:val="002D7E8E"/>
    <w:rsid w:val="002E0394"/>
    <w:rsid w:val="002E0644"/>
    <w:rsid w:val="002E0956"/>
    <w:rsid w:val="002E0FEB"/>
    <w:rsid w:val="002E171B"/>
    <w:rsid w:val="002E1DFE"/>
    <w:rsid w:val="002E2E3E"/>
    <w:rsid w:val="002E319D"/>
    <w:rsid w:val="002E3819"/>
    <w:rsid w:val="002E4AD5"/>
    <w:rsid w:val="002E4C2D"/>
    <w:rsid w:val="002E63B8"/>
    <w:rsid w:val="002F0F79"/>
    <w:rsid w:val="002F1C9E"/>
    <w:rsid w:val="002F1EB2"/>
    <w:rsid w:val="002F25C3"/>
    <w:rsid w:val="002F280E"/>
    <w:rsid w:val="002F2A5D"/>
    <w:rsid w:val="002F2CBB"/>
    <w:rsid w:val="002F2EE2"/>
    <w:rsid w:val="002F3470"/>
    <w:rsid w:val="002F3709"/>
    <w:rsid w:val="002F385C"/>
    <w:rsid w:val="002F3A6C"/>
    <w:rsid w:val="002F4296"/>
    <w:rsid w:val="002F4D26"/>
    <w:rsid w:val="002F5161"/>
    <w:rsid w:val="002F5777"/>
    <w:rsid w:val="002F60EA"/>
    <w:rsid w:val="002F680E"/>
    <w:rsid w:val="002F6FFD"/>
    <w:rsid w:val="00300871"/>
    <w:rsid w:val="00300951"/>
    <w:rsid w:val="003009F4"/>
    <w:rsid w:val="00300E8A"/>
    <w:rsid w:val="003023C9"/>
    <w:rsid w:val="00302CA8"/>
    <w:rsid w:val="00302DE9"/>
    <w:rsid w:val="003035F9"/>
    <w:rsid w:val="00304860"/>
    <w:rsid w:val="00304E23"/>
    <w:rsid w:val="00305084"/>
    <w:rsid w:val="00306408"/>
    <w:rsid w:val="003064A3"/>
    <w:rsid w:val="00307249"/>
    <w:rsid w:val="00307A19"/>
    <w:rsid w:val="0031007A"/>
    <w:rsid w:val="00310315"/>
    <w:rsid w:val="003104B9"/>
    <w:rsid w:val="00311FEF"/>
    <w:rsid w:val="00312C47"/>
    <w:rsid w:val="00312DAE"/>
    <w:rsid w:val="00313000"/>
    <w:rsid w:val="003132DB"/>
    <w:rsid w:val="00313336"/>
    <w:rsid w:val="003137CA"/>
    <w:rsid w:val="00313918"/>
    <w:rsid w:val="00313956"/>
    <w:rsid w:val="0031419E"/>
    <w:rsid w:val="003153CB"/>
    <w:rsid w:val="003162AE"/>
    <w:rsid w:val="003166DE"/>
    <w:rsid w:val="003171A3"/>
    <w:rsid w:val="00317226"/>
    <w:rsid w:val="003201F9"/>
    <w:rsid w:val="003204E9"/>
    <w:rsid w:val="0032050A"/>
    <w:rsid w:val="00320AF3"/>
    <w:rsid w:val="00320B7B"/>
    <w:rsid w:val="0032160D"/>
    <w:rsid w:val="00321618"/>
    <w:rsid w:val="00321E8C"/>
    <w:rsid w:val="00321FDA"/>
    <w:rsid w:val="00322318"/>
    <w:rsid w:val="003225CF"/>
    <w:rsid w:val="00322A86"/>
    <w:rsid w:val="00323041"/>
    <w:rsid w:val="00323AE8"/>
    <w:rsid w:val="00323B32"/>
    <w:rsid w:val="00324548"/>
    <w:rsid w:val="003251F4"/>
    <w:rsid w:val="003253A7"/>
    <w:rsid w:val="00325405"/>
    <w:rsid w:val="00325408"/>
    <w:rsid w:val="00325504"/>
    <w:rsid w:val="0032571B"/>
    <w:rsid w:val="00326927"/>
    <w:rsid w:val="00326B6C"/>
    <w:rsid w:val="00326F7B"/>
    <w:rsid w:val="00327090"/>
    <w:rsid w:val="003270C5"/>
    <w:rsid w:val="003303E3"/>
    <w:rsid w:val="00330651"/>
    <w:rsid w:val="00331A88"/>
    <w:rsid w:val="003329EA"/>
    <w:rsid w:val="00332C6E"/>
    <w:rsid w:val="00332D73"/>
    <w:rsid w:val="00332F24"/>
    <w:rsid w:val="003335D1"/>
    <w:rsid w:val="003338BE"/>
    <w:rsid w:val="00333D8E"/>
    <w:rsid w:val="00333E30"/>
    <w:rsid w:val="0033426D"/>
    <w:rsid w:val="00336AA2"/>
    <w:rsid w:val="003370B2"/>
    <w:rsid w:val="00337B1B"/>
    <w:rsid w:val="00337FC0"/>
    <w:rsid w:val="003405DA"/>
    <w:rsid w:val="003407A5"/>
    <w:rsid w:val="0034096C"/>
    <w:rsid w:val="00340D59"/>
    <w:rsid w:val="00340D68"/>
    <w:rsid w:val="003410A1"/>
    <w:rsid w:val="00341188"/>
    <w:rsid w:val="0034147B"/>
    <w:rsid w:val="003422BC"/>
    <w:rsid w:val="003424CB"/>
    <w:rsid w:val="00342619"/>
    <w:rsid w:val="003436E6"/>
    <w:rsid w:val="003439DB"/>
    <w:rsid w:val="003444EB"/>
    <w:rsid w:val="00344BB2"/>
    <w:rsid w:val="00344FBE"/>
    <w:rsid w:val="003456FF"/>
    <w:rsid w:val="00345863"/>
    <w:rsid w:val="00346759"/>
    <w:rsid w:val="00346E17"/>
    <w:rsid w:val="00350238"/>
    <w:rsid w:val="003502AD"/>
    <w:rsid w:val="0035109C"/>
    <w:rsid w:val="00351752"/>
    <w:rsid w:val="00351F0A"/>
    <w:rsid w:val="00352648"/>
    <w:rsid w:val="00352EBB"/>
    <w:rsid w:val="00353AC6"/>
    <w:rsid w:val="003542B7"/>
    <w:rsid w:val="0035432B"/>
    <w:rsid w:val="00354765"/>
    <w:rsid w:val="00354E10"/>
    <w:rsid w:val="00355239"/>
    <w:rsid w:val="00355CDA"/>
    <w:rsid w:val="0035634F"/>
    <w:rsid w:val="00357B15"/>
    <w:rsid w:val="00357BA8"/>
    <w:rsid w:val="00357BB3"/>
    <w:rsid w:val="00357C16"/>
    <w:rsid w:val="003602EA"/>
    <w:rsid w:val="00360905"/>
    <w:rsid w:val="00360F81"/>
    <w:rsid w:val="00361E7E"/>
    <w:rsid w:val="0036301C"/>
    <w:rsid w:val="003648F2"/>
    <w:rsid w:val="00364FA1"/>
    <w:rsid w:val="00366B02"/>
    <w:rsid w:val="003671F5"/>
    <w:rsid w:val="00370005"/>
    <w:rsid w:val="003701D0"/>
    <w:rsid w:val="00370AA4"/>
    <w:rsid w:val="00370FB7"/>
    <w:rsid w:val="003711F2"/>
    <w:rsid w:val="003717FC"/>
    <w:rsid w:val="0037187B"/>
    <w:rsid w:val="00371B36"/>
    <w:rsid w:val="00371FF4"/>
    <w:rsid w:val="003723C2"/>
    <w:rsid w:val="0037269C"/>
    <w:rsid w:val="0037275D"/>
    <w:rsid w:val="00372797"/>
    <w:rsid w:val="0037470E"/>
    <w:rsid w:val="00375CC4"/>
    <w:rsid w:val="00376103"/>
    <w:rsid w:val="003767B3"/>
    <w:rsid w:val="00376B49"/>
    <w:rsid w:val="00376FC5"/>
    <w:rsid w:val="00377520"/>
    <w:rsid w:val="003801FD"/>
    <w:rsid w:val="00380D36"/>
    <w:rsid w:val="00380F49"/>
    <w:rsid w:val="003822D3"/>
    <w:rsid w:val="0038480C"/>
    <w:rsid w:val="00384DC9"/>
    <w:rsid w:val="0038566E"/>
    <w:rsid w:val="00385AA6"/>
    <w:rsid w:val="00385C66"/>
    <w:rsid w:val="00386630"/>
    <w:rsid w:val="00386A6C"/>
    <w:rsid w:val="00387876"/>
    <w:rsid w:val="00390379"/>
    <w:rsid w:val="00390741"/>
    <w:rsid w:val="003909FB"/>
    <w:rsid w:val="00390B25"/>
    <w:rsid w:val="00390DD9"/>
    <w:rsid w:val="0039116E"/>
    <w:rsid w:val="0039279A"/>
    <w:rsid w:val="00392958"/>
    <w:rsid w:val="00392AE5"/>
    <w:rsid w:val="00395906"/>
    <w:rsid w:val="00395B3E"/>
    <w:rsid w:val="00395CAA"/>
    <w:rsid w:val="00396588"/>
    <w:rsid w:val="00396863"/>
    <w:rsid w:val="00397156"/>
    <w:rsid w:val="00397960"/>
    <w:rsid w:val="003A0663"/>
    <w:rsid w:val="003A0FD0"/>
    <w:rsid w:val="003A1FE0"/>
    <w:rsid w:val="003A3B3B"/>
    <w:rsid w:val="003A3BC4"/>
    <w:rsid w:val="003A458A"/>
    <w:rsid w:val="003A4FE2"/>
    <w:rsid w:val="003A551D"/>
    <w:rsid w:val="003A7E6F"/>
    <w:rsid w:val="003B05F2"/>
    <w:rsid w:val="003B0D04"/>
    <w:rsid w:val="003B0DC8"/>
    <w:rsid w:val="003B208E"/>
    <w:rsid w:val="003B2F13"/>
    <w:rsid w:val="003B3353"/>
    <w:rsid w:val="003B405E"/>
    <w:rsid w:val="003B462F"/>
    <w:rsid w:val="003B4650"/>
    <w:rsid w:val="003B4712"/>
    <w:rsid w:val="003B47EB"/>
    <w:rsid w:val="003B48BA"/>
    <w:rsid w:val="003B5508"/>
    <w:rsid w:val="003B57D3"/>
    <w:rsid w:val="003B59CA"/>
    <w:rsid w:val="003B6036"/>
    <w:rsid w:val="003B6067"/>
    <w:rsid w:val="003B6141"/>
    <w:rsid w:val="003B6540"/>
    <w:rsid w:val="003B72C0"/>
    <w:rsid w:val="003C0892"/>
    <w:rsid w:val="003C08E3"/>
    <w:rsid w:val="003C09B5"/>
    <w:rsid w:val="003C0F62"/>
    <w:rsid w:val="003C1176"/>
    <w:rsid w:val="003C188D"/>
    <w:rsid w:val="003C1D9A"/>
    <w:rsid w:val="003C1F58"/>
    <w:rsid w:val="003C48B1"/>
    <w:rsid w:val="003C55ED"/>
    <w:rsid w:val="003C57A7"/>
    <w:rsid w:val="003C5AF2"/>
    <w:rsid w:val="003C5C2B"/>
    <w:rsid w:val="003C6943"/>
    <w:rsid w:val="003C6A56"/>
    <w:rsid w:val="003C6BD2"/>
    <w:rsid w:val="003C7294"/>
    <w:rsid w:val="003C792F"/>
    <w:rsid w:val="003C7ABD"/>
    <w:rsid w:val="003C7C3D"/>
    <w:rsid w:val="003D08F8"/>
    <w:rsid w:val="003D124B"/>
    <w:rsid w:val="003D16B8"/>
    <w:rsid w:val="003D18F3"/>
    <w:rsid w:val="003D2CC1"/>
    <w:rsid w:val="003D38B0"/>
    <w:rsid w:val="003D4FFC"/>
    <w:rsid w:val="003D51ED"/>
    <w:rsid w:val="003D569B"/>
    <w:rsid w:val="003D637D"/>
    <w:rsid w:val="003D66E3"/>
    <w:rsid w:val="003D78B5"/>
    <w:rsid w:val="003E04AE"/>
    <w:rsid w:val="003E099F"/>
    <w:rsid w:val="003E19FF"/>
    <w:rsid w:val="003E244F"/>
    <w:rsid w:val="003E37AE"/>
    <w:rsid w:val="003E4758"/>
    <w:rsid w:val="003E5165"/>
    <w:rsid w:val="003E53AD"/>
    <w:rsid w:val="003E62A6"/>
    <w:rsid w:val="003E695F"/>
    <w:rsid w:val="003E6C9B"/>
    <w:rsid w:val="003E6D39"/>
    <w:rsid w:val="003E709C"/>
    <w:rsid w:val="003E712E"/>
    <w:rsid w:val="003E726D"/>
    <w:rsid w:val="003E73C3"/>
    <w:rsid w:val="003E7B89"/>
    <w:rsid w:val="003F0B30"/>
    <w:rsid w:val="003F0FA3"/>
    <w:rsid w:val="003F1B26"/>
    <w:rsid w:val="003F276B"/>
    <w:rsid w:val="003F38DA"/>
    <w:rsid w:val="003F3B08"/>
    <w:rsid w:val="003F4241"/>
    <w:rsid w:val="003F4B8A"/>
    <w:rsid w:val="003F62BB"/>
    <w:rsid w:val="003F6C0E"/>
    <w:rsid w:val="003F6FEC"/>
    <w:rsid w:val="003F7A91"/>
    <w:rsid w:val="003F7C45"/>
    <w:rsid w:val="00400241"/>
    <w:rsid w:val="00401314"/>
    <w:rsid w:val="0040132C"/>
    <w:rsid w:val="0040141B"/>
    <w:rsid w:val="00401559"/>
    <w:rsid w:val="00401E02"/>
    <w:rsid w:val="0040231A"/>
    <w:rsid w:val="0040325E"/>
    <w:rsid w:val="004036C3"/>
    <w:rsid w:val="00403F0C"/>
    <w:rsid w:val="004049BD"/>
    <w:rsid w:val="00404C8D"/>
    <w:rsid w:val="00404EB5"/>
    <w:rsid w:val="00405085"/>
    <w:rsid w:val="00405821"/>
    <w:rsid w:val="00405D28"/>
    <w:rsid w:val="004066FC"/>
    <w:rsid w:val="004067B4"/>
    <w:rsid w:val="00407078"/>
    <w:rsid w:val="00407481"/>
    <w:rsid w:val="00407C10"/>
    <w:rsid w:val="00407E90"/>
    <w:rsid w:val="004108FF"/>
    <w:rsid w:val="004113B4"/>
    <w:rsid w:val="00413323"/>
    <w:rsid w:val="00414503"/>
    <w:rsid w:val="00414790"/>
    <w:rsid w:val="00414827"/>
    <w:rsid w:val="00414C7F"/>
    <w:rsid w:val="004153B3"/>
    <w:rsid w:val="00415772"/>
    <w:rsid w:val="00415E58"/>
    <w:rsid w:val="00416078"/>
    <w:rsid w:val="004163FD"/>
    <w:rsid w:val="0041683D"/>
    <w:rsid w:val="00416C10"/>
    <w:rsid w:val="00417976"/>
    <w:rsid w:val="00417A0E"/>
    <w:rsid w:val="0042053A"/>
    <w:rsid w:val="004213D6"/>
    <w:rsid w:val="00421C75"/>
    <w:rsid w:val="00422440"/>
    <w:rsid w:val="00422916"/>
    <w:rsid w:val="00422F9F"/>
    <w:rsid w:val="00423BA3"/>
    <w:rsid w:val="00423C4D"/>
    <w:rsid w:val="00424213"/>
    <w:rsid w:val="00424EF3"/>
    <w:rsid w:val="004267DB"/>
    <w:rsid w:val="004268BB"/>
    <w:rsid w:val="00426A4B"/>
    <w:rsid w:val="004273BD"/>
    <w:rsid w:val="00427D2F"/>
    <w:rsid w:val="00430724"/>
    <w:rsid w:val="004307ED"/>
    <w:rsid w:val="00431047"/>
    <w:rsid w:val="00431B86"/>
    <w:rsid w:val="00431E2C"/>
    <w:rsid w:val="00431E4A"/>
    <w:rsid w:val="00432B85"/>
    <w:rsid w:val="00433EED"/>
    <w:rsid w:val="004345BA"/>
    <w:rsid w:val="00435BF3"/>
    <w:rsid w:val="00437561"/>
    <w:rsid w:val="00437C96"/>
    <w:rsid w:val="00437F46"/>
    <w:rsid w:val="00440844"/>
    <w:rsid w:val="004408EC"/>
    <w:rsid w:val="004416A4"/>
    <w:rsid w:val="00441E6A"/>
    <w:rsid w:val="00442AEE"/>
    <w:rsid w:val="00443C8F"/>
    <w:rsid w:val="00444263"/>
    <w:rsid w:val="00444C60"/>
    <w:rsid w:val="00444E35"/>
    <w:rsid w:val="0044502D"/>
    <w:rsid w:val="00445F6B"/>
    <w:rsid w:val="0044704B"/>
    <w:rsid w:val="00447CEF"/>
    <w:rsid w:val="00447E28"/>
    <w:rsid w:val="00450BA9"/>
    <w:rsid w:val="00452481"/>
    <w:rsid w:val="004528FA"/>
    <w:rsid w:val="00453DC8"/>
    <w:rsid w:val="00454C36"/>
    <w:rsid w:val="00455165"/>
    <w:rsid w:val="00455821"/>
    <w:rsid w:val="00455DBB"/>
    <w:rsid w:val="00457804"/>
    <w:rsid w:val="00460304"/>
    <w:rsid w:val="004604F9"/>
    <w:rsid w:val="00460A87"/>
    <w:rsid w:val="00460AEF"/>
    <w:rsid w:val="00460C52"/>
    <w:rsid w:val="00461001"/>
    <w:rsid w:val="00462279"/>
    <w:rsid w:val="00463035"/>
    <w:rsid w:val="0046389C"/>
    <w:rsid w:val="004646BF"/>
    <w:rsid w:val="00464744"/>
    <w:rsid w:val="00465368"/>
    <w:rsid w:val="004665E3"/>
    <w:rsid w:val="0046760F"/>
    <w:rsid w:val="0047237D"/>
    <w:rsid w:val="00472561"/>
    <w:rsid w:val="004731F1"/>
    <w:rsid w:val="00473EB5"/>
    <w:rsid w:val="00473FED"/>
    <w:rsid w:val="004742C4"/>
    <w:rsid w:val="0047456B"/>
    <w:rsid w:val="00475251"/>
    <w:rsid w:val="00475869"/>
    <w:rsid w:val="00476BCB"/>
    <w:rsid w:val="00477400"/>
    <w:rsid w:val="00477B7F"/>
    <w:rsid w:val="00480BC8"/>
    <w:rsid w:val="00481265"/>
    <w:rsid w:val="004814BF"/>
    <w:rsid w:val="00481D35"/>
    <w:rsid w:val="00481E3B"/>
    <w:rsid w:val="00482649"/>
    <w:rsid w:val="004826C9"/>
    <w:rsid w:val="00483630"/>
    <w:rsid w:val="004836B5"/>
    <w:rsid w:val="004836EA"/>
    <w:rsid w:val="00483F72"/>
    <w:rsid w:val="00485215"/>
    <w:rsid w:val="00485340"/>
    <w:rsid w:val="0048587E"/>
    <w:rsid w:val="00485DF0"/>
    <w:rsid w:val="0048669B"/>
    <w:rsid w:val="00486A94"/>
    <w:rsid w:val="00487C2B"/>
    <w:rsid w:val="004900FF"/>
    <w:rsid w:val="00490123"/>
    <w:rsid w:val="0049125B"/>
    <w:rsid w:val="00491C58"/>
    <w:rsid w:val="00491FAB"/>
    <w:rsid w:val="00492081"/>
    <w:rsid w:val="0049227D"/>
    <w:rsid w:val="0049297D"/>
    <w:rsid w:val="004929F2"/>
    <w:rsid w:val="00492F5E"/>
    <w:rsid w:val="00493D8A"/>
    <w:rsid w:val="00495A03"/>
    <w:rsid w:val="00495D1C"/>
    <w:rsid w:val="00495E28"/>
    <w:rsid w:val="00496224"/>
    <w:rsid w:val="00497079"/>
    <w:rsid w:val="00497450"/>
    <w:rsid w:val="00497F49"/>
    <w:rsid w:val="004A10BD"/>
    <w:rsid w:val="004A16E8"/>
    <w:rsid w:val="004A1BBA"/>
    <w:rsid w:val="004A23C2"/>
    <w:rsid w:val="004A2CB1"/>
    <w:rsid w:val="004A3336"/>
    <w:rsid w:val="004A3E3C"/>
    <w:rsid w:val="004A4069"/>
    <w:rsid w:val="004A47A8"/>
    <w:rsid w:val="004A47CD"/>
    <w:rsid w:val="004A484E"/>
    <w:rsid w:val="004A4FB6"/>
    <w:rsid w:val="004A6513"/>
    <w:rsid w:val="004A7F5A"/>
    <w:rsid w:val="004B0E6D"/>
    <w:rsid w:val="004B16E8"/>
    <w:rsid w:val="004B1912"/>
    <w:rsid w:val="004B2CA5"/>
    <w:rsid w:val="004B412E"/>
    <w:rsid w:val="004B51C9"/>
    <w:rsid w:val="004B5B92"/>
    <w:rsid w:val="004B5F65"/>
    <w:rsid w:val="004B6250"/>
    <w:rsid w:val="004B66F3"/>
    <w:rsid w:val="004B6730"/>
    <w:rsid w:val="004B76B1"/>
    <w:rsid w:val="004B7800"/>
    <w:rsid w:val="004C0057"/>
    <w:rsid w:val="004C0541"/>
    <w:rsid w:val="004C0BBF"/>
    <w:rsid w:val="004C1D08"/>
    <w:rsid w:val="004C1D55"/>
    <w:rsid w:val="004C265A"/>
    <w:rsid w:val="004C2836"/>
    <w:rsid w:val="004C2C35"/>
    <w:rsid w:val="004C2C46"/>
    <w:rsid w:val="004C405B"/>
    <w:rsid w:val="004C4550"/>
    <w:rsid w:val="004C54CA"/>
    <w:rsid w:val="004C7235"/>
    <w:rsid w:val="004C75C5"/>
    <w:rsid w:val="004C7955"/>
    <w:rsid w:val="004D0213"/>
    <w:rsid w:val="004D047F"/>
    <w:rsid w:val="004D0D32"/>
    <w:rsid w:val="004D0ECC"/>
    <w:rsid w:val="004D1529"/>
    <w:rsid w:val="004D1C3E"/>
    <w:rsid w:val="004D228E"/>
    <w:rsid w:val="004D24D0"/>
    <w:rsid w:val="004D29F1"/>
    <w:rsid w:val="004D29F3"/>
    <w:rsid w:val="004D3D96"/>
    <w:rsid w:val="004D40BB"/>
    <w:rsid w:val="004D45BD"/>
    <w:rsid w:val="004D5316"/>
    <w:rsid w:val="004D575C"/>
    <w:rsid w:val="004D650F"/>
    <w:rsid w:val="004D7269"/>
    <w:rsid w:val="004D74EE"/>
    <w:rsid w:val="004D7F01"/>
    <w:rsid w:val="004E0066"/>
    <w:rsid w:val="004E08FC"/>
    <w:rsid w:val="004E0ADE"/>
    <w:rsid w:val="004E0B6E"/>
    <w:rsid w:val="004E2133"/>
    <w:rsid w:val="004E2BD2"/>
    <w:rsid w:val="004E395B"/>
    <w:rsid w:val="004E3CB2"/>
    <w:rsid w:val="004E4955"/>
    <w:rsid w:val="004E5EDB"/>
    <w:rsid w:val="004E60FB"/>
    <w:rsid w:val="004E6CB8"/>
    <w:rsid w:val="004E73A5"/>
    <w:rsid w:val="004E758A"/>
    <w:rsid w:val="004E7BA7"/>
    <w:rsid w:val="004F1010"/>
    <w:rsid w:val="004F1C42"/>
    <w:rsid w:val="004F2340"/>
    <w:rsid w:val="004F23CE"/>
    <w:rsid w:val="004F29A3"/>
    <w:rsid w:val="004F2C5A"/>
    <w:rsid w:val="004F31EA"/>
    <w:rsid w:val="004F3C8D"/>
    <w:rsid w:val="004F4601"/>
    <w:rsid w:val="004F470B"/>
    <w:rsid w:val="004F678B"/>
    <w:rsid w:val="004F69D2"/>
    <w:rsid w:val="004F6AA8"/>
    <w:rsid w:val="004F779C"/>
    <w:rsid w:val="004F7846"/>
    <w:rsid w:val="005000A6"/>
    <w:rsid w:val="005000D4"/>
    <w:rsid w:val="005004EE"/>
    <w:rsid w:val="005007AB"/>
    <w:rsid w:val="00500B1E"/>
    <w:rsid w:val="00500B24"/>
    <w:rsid w:val="00500C17"/>
    <w:rsid w:val="00502416"/>
    <w:rsid w:val="005027F4"/>
    <w:rsid w:val="005033AB"/>
    <w:rsid w:val="00503421"/>
    <w:rsid w:val="005036C2"/>
    <w:rsid w:val="0050492E"/>
    <w:rsid w:val="005051C9"/>
    <w:rsid w:val="00505B80"/>
    <w:rsid w:val="005060E7"/>
    <w:rsid w:val="00506389"/>
    <w:rsid w:val="00507000"/>
    <w:rsid w:val="00507FC5"/>
    <w:rsid w:val="00510A69"/>
    <w:rsid w:val="00510CAF"/>
    <w:rsid w:val="0051114C"/>
    <w:rsid w:val="005113EA"/>
    <w:rsid w:val="00511597"/>
    <w:rsid w:val="00511915"/>
    <w:rsid w:val="005120D8"/>
    <w:rsid w:val="005128C5"/>
    <w:rsid w:val="00512905"/>
    <w:rsid w:val="00512D8B"/>
    <w:rsid w:val="00512E85"/>
    <w:rsid w:val="0051346B"/>
    <w:rsid w:val="005136C7"/>
    <w:rsid w:val="005140E5"/>
    <w:rsid w:val="0051478B"/>
    <w:rsid w:val="00514C1C"/>
    <w:rsid w:val="0051524F"/>
    <w:rsid w:val="0051566A"/>
    <w:rsid w:val="00515D7B"/>
    <w:rsid w:val="00515DD8"/>
    <w:rsid w:val="005166E9"/>
    <w:rsid w:val="00517917"/>
    <w:rsid w:val="0052009E"/>
    <w:rsid w:val="005200F7"/>
    <w:rsid w:val="00520AB5"/>
    <w:rsid w:val="00521568"/>
    <w:rsid w:val="00521596"/>
    <w:rsid w:val="00522066"/>
    <w:rsid w:val="005222FA"/>
    <w:rsid w:val="00522921"/>
    <w:rsid w:val="00524A64"/>
    <w:rsid w:val="00525740"/>
    <w:rsid w:val="00525E59"/>
    <w:rsid w:val="005278EE"/>
    <w:rsid w:val="00530A21"/>
    <w:rsid w:val="005310DD"/>
    <w:rsid w:val="00531851"/>
    <w:rsid w:val="005318CC"/>
    <w:rsid w:val="0053199E"/>
    <w:rsid w:val="00531D65"/>
    <w:rsid w:val="005334E4"/>
    <w:rsid w:val="005349B1"/>
    <w:rsid w:val="00535AA4"/>
    <w:rsid w:val="00535C00"/>
    <w:rsid w:val="00535DA3"/>
    <w:rsid w:val="005364A6"/>
    <w:rsid w:val="005364AE"/>
    <w:rsid w:val="0053652C"/>
    <w:rsid w:val="0053659B"/>
    <w:rsid w:val="005368A0"/>
    <w:rsid w:val="005374BC"/>
    <w:rsid w:val="0053752B"/>
    <w:rsid w:val="0054097B"/>
    <w:rsid w:val="005427DC"/>
    <w:rsid w:val="00543188"/>
    <w:rsid w:val="005432F0"/>
    <w:rsid w:val="00543367"/>
    <w:rsid w:val="005436D0"/>
    <w:rsid w:val="0054384E"/>
    <w:rsid w:val="00543BFA"/>
    <w:rsid w:val="00546027"/>
    <w:rsid w:val="0054655E"/>
    <w:rsid w:val="00546601"/>
    <w:rsid w:val="00546839"/>
    <w:rsid w:val="005478BD"/>
    <w:rsid w:val="00547D9C"/>
    <w:rsid w:val="00547DA1"/>
    <w:rsid w:val="005501BC"/>
    <w:rsid w:val="0055068D"/>
    <w:rsid w:val="00551BAB"/>
    <w:rsid w:val="00551C53"/>
    <w:rsid w:val="0055221B"/>
    <w:rsid w:val="005526DC"/>
    <w:rsid w:val="005535B7"/>
    <w:rsid w:val="0055412E"/>
    <w:rsid w:val="00554CAC"/>
    <w:rsid w:val="0055513C"/>
    <w:rsid w:val="0055637C"/>
    <w:rsid w:val="00556B00"/>
    <w:rsid w:val="005573FE"/>
    <w:rsid w:val="0055753F"/>
    <w:rsid w:val="00557618"/>
    <w:rsid w:val="00557782"/>
    <w:rsid w:val="005577D3"/>
    <w:rsid w:val="00560C94"/>
    <w:rsid w:val="00560FD5"/>
    <w:rsid w:val="00561C0A"/>
    <w:rsid w:val="00561F64"/>
    <w:rsid w:val="00562765"/>
    <w:rsid w:val="0056283B"/>
    <w:rsid w:val="0056291C"/>
    <w:rsid w:val="00563AE7"/>
    <w:rsid w:val="00563D65"/>
    <w:rsid w:val="00563E82"/>
    <w:rsid w:val="005646BB"/>
    <w:rsid w:val="005647F9"/>
    <w:rsid w:val="00564847"/>
    <w:rsid w:val="00564B19"/>
    <w:rsid w:val="00564C4B"/>
    <w:rsid w:val="00565A63"/>
    <w:rsid w:val="00566588"/>
    <w:rsid w:val="0056662E"/>
    <w:rsid w:val="00566A26"/>
    <w:rsid w:val="00566B1D"/>
    <w:rsid w:val="00566F6B"/>
    <w:rsid w:val="00567012"/>
    <w:rsid w:val="00567EA5"/>
    <w:rsid w:val="00570050"/>
    <w:rsid w:val="00570514"/>
    <w:rsid w:val="00571195"/>
    <w:rsid w:val="00571A41"/>
    <w:rsid w:val="005721D0"/>
    <w:rsid w:val="0057275D"/>
    <w:rsid w:val="00572919"/>
    <w:rsid w:val="00573820"/>
    <w:rsid w:val="00574103"/>
    <w:rsid w:val="00575933"/>
    <w:rsid w:val="00575B68"/>
    <w:rsid w:val="00575DA6"/>
    <w:rsid w:val="00576FEE"/>
    <w:rsid w:val="0057733C"/>
    <w:rsid w:val="0057737F"/>
    <w:rsid w:val="00577C32"/>
    <w:rsid w:val="00577F90"/>
    <w:rsid w:val="005800A9"/>
    <w:rsid w:val="00580488"/>
    <w:rsid w:val="0058074D"/>
    <w:rsid w:val="00580755"/>
    <w:rsid w:val="00580FD1"/>
    <w:rsid w:val="00582FAD"/>
    <w:rsid w:val="00583489"/>
    <w:rsid w:val="00583610"/>
    <w:rsid w:val="0058391F"/>
    <w:rsid w:val="00583A80"/>
    <w:rsid w:val="00583E3F"/>
    <w:rsid w:val="00584188"/>
    <w:rsid w:val="00584E33"/>
    <w:rsid w:val="00585100"/>
    <w:rsid w:val="00585AD4"/>
    <w:rsid w:val="00585F15"/>
    <w:rsid w:val="00586819"/>
    <w:rsid w:val="00586E9A"/>
    <w:rsid w:val="0058737F"/>
    <w:rsid w:val="00587419"/>
    <w:rsid w:val="00590B70"/>
    <w:rsid w:val="00590FE4"/>
    <w:rsid w:val="00591D9C"/>
    <w:rsid w:val="0059282D"/>
    <w:rsid w:val="00592B3C"/>
    <w:rsid w:val="00592F28"/>
    <w:rsid w:val="005932C1"/>
    <w:rsid w:val="00593440"/>
    <w:rsid w:val="005936BF"/>
    <w:rsid w:val="00593D08"/>
    <w:rsid w:val="00593D1E"/>
    <w:rsid w:val="00593DE5"/>
    <w:rsid w:val="0059592B"/>
    <w:rsid w:val="00595AB2"/>
    <w:rsid w:val="005963BC"/>
    <w:rsid w:val="00596617"/>
    <w:rsid w:val="00596CC4"/>
    <w:rsid w:val="00597057"/>
    <w:rsid w:val="005973A6"/>
    <w:rsid w:val="00597AAB"/>
    <w:rsid w:val="00597D8B"/>
    <w:rsid w:val="005A0742"/>
    <w:rsid w:val="005A1B62"/>
    <w:rsid w:val="005A1C30"/>
    <w:rsid w:val="005A2557"/>
    <w:rsid w:val="005A31C9"/>
    <w:rsid w:val="005A3295"/>
    <w:rsid w:val="005A3717"/>
    <w:rsid w:val="005A46FF"/>
    <w:rsid w:val="005A49A4"/>
    <w:rsid w:val="005A4AFF"/>
    <w:rsid w:val="005A518E"/>
    <w:rsid w:val="005A6555"/>
    <w:rsid w:val="005A65F0"/>
    <w:rsid w:val="005A7758"/>
    <w:rsid w:val="005B011E"/>
    <w:rsid w:val="005B028B"/>
    <w:rsid w:val="005B1208"/>
    <w:rsid w:val="005B14E4"/>
    <w:rsid w:val="005B17ED"/>
    <w:rsid w:val="005B254A"/>
    <w:rsid w:val="005B2E84"/>
    <w:rsid w:val="005B2F07"/>
    <w:rsid w:val="005B352F"/>
    <w:rsid w:val="005B3C9F"/>
    <w:rsid w:val="005B3E66"/>
    <w:rsid w:val="005B3FE8"/>
    <w:rsid w:val="005B4215"/>
    <w:rsid w:val="005B436C"/>
    <w:rsid w:val="005B4EEB"/>
    <w:rsid w:val="005B4F97"/>
    <w:rsid w:val="005B52A4"/>
    <w:rsid w:val="005B5731"/>
    <w:rsid w:val="005B5CA4"/>
    <w:rsid w:val="005B6E01"/>
    <w:rsid w:val="005B7476"/>
    <w:rsid w:val="005B75B3"/>
    <w:rsid w:val="005B75FF"/>
    <w:rsid w:val="005B7688"/>
    <w:rsid w:val="005B7849"/>
    <w:rsid w:val="005B7B0E"/>
    <w:rsid w:val="005C0DFA"/>
    <w:rsid w:val="005C0FF0"/>
    <w:rsid w:val="005C1282"/>
    <w:rsid w:val="005C219B"/>
    <w:rsid w:val="005C3749"/>
    <w:rsid w:val="005C3AFB"/>
    <w:rsid w:val="005C492F"/>
    <w:rsid w:val="005C4B4C"/>
    <w:rsid w:val="005C5409"/>
    <w:rsid w:val="005C55D8"/>
    <w:rsid w:val="005C55EF"/>
    <w:rsid w:val="005C628C"/>
    <w:rsid w:val="005C6765"/>
    <w:rsid w:val="005C691A"/>
    <w:rsid w:val="005C69AC"/>
    <w:rsid w:val="005C722E"/>
    <w:rsid w:val="005C7576"/>
    <w:rsid w:val="005C7759"/>
    <w:rsid w:val="005D01A4"/>
    <w:rsid w:val="005D05E2"/>
    <w:rsid w:val="005D072B"/>
    <w:rsid w:val="005D15AE"/>
    <w:rsid w:val="005D1A7B"/>
    <w:rsid w:val="005D1CA9"/>
    <w:rsid w:val="005D1EDD"/>
    <w:rsid w:val="005D289C"/>
    <w:rsid w:val="005D2E84"/>
    <w:rsid w:val="005D456F"/>
    <w:rsid w:val="005D45B3"/>
    <w:rsid w:val="005D4AA8"/>
    <w:rsid w:val="005D4AB3"/>
    <w:rsid w:val="005D4CEB"/>
    <w:rsid w:val="005D513A"/>
    <w:rsid w:val="005D5344"/>
    <w:rsid w:val="005D5DA8"/>
    <w:rsid w:val="005D5E86"/>
    <w:rsid w:val="005D6155"/>
    <w:rsid w:val="005D61EB"/>
    <w:rsid w:val="005D78D1"/>
    <w:rsid w:val="005E0AE0"/>
    <w:rsid w:val="005E10B0"/>
    <w:rsid w:val="005E5161"/>
    <w:rsid w:val="005F04E6"/>
    <w:rsid w:val="005F1344"/>
    <w:rsid w:val="005F14DC"/>
    <w:rsid w:val="005F17EC"/>
    <w:rsid w:val="005F1C2F"/>
    <w:rsid w:val="005F2007"/>
    <w:rsid w:val="005F28E4"/>
    <w:rsid w:val="005F39D5"/>
    <w:rsid w:val="005F3AB5"/>
    <w:rsid w:val="005F3E05"/>
    <w:rsid w:val="005F43B9"/>
    <w:rsid w:val="005F514F"/>
    <w:rsid w:val="005F5256"/>
    <w:rsid w:val="005F55D6"/>
    <w:rsid w:val="005F5CA9"/>
    <w:rsid w:val="005F68CB"/>
    <w:rsid w:val="005F6BDE"/>
    <w:rsid w:val="005F7D5A"/>
    <w:rsid w:val="00600242"/>
    <w:rsid w:val="0060066A"/>
    <w:rsid w:val="006033E3"/>
    <w:rsid w:val="00603B2D"/>
    <w:rsid w:val="00604270"/>
    <w:rsid w:val="006044DC"/>
    <w:rsid w:val="00605FC7"/>
    <w:rsid w:val="00606218"/>
    <w:rsid w:val="00606CA3"/>
    <w:rsid w:val="00606E91"/>
    <w:rsid w:val="00607018"/>
    <w:rsid w:val="006073BA"/>
    <w:rsid w:val="006077ED"/>
    <w:rsid w:val="00607823"/>
    <w:rsid w:val="00610412"/>
    <w:rsid w:val="00610954"/>
    <w:rsid w:val="00610CBE"/>
    <w:rsid w:val="00610E1F"/>
    <w:rsid w:val="00612C5D"/>
    <w:rsid w:val="0061321C"/>
    <w:rsid w:val="00614CA1"/>
    <w:rsid w:val="00615C2C"/>
    <w:rsid w:val="00616C89"/>
    <w:rsid w:val="0062038A"/>
    <w:rsid w:val="006203A8"/>
    <w:rsid w:val="006209F0"/>
    <w:rsid w:val="00620E59"/>
    <w:rsid w:val="00621132"/>
    <w:rsid w:val="00622656"/>
    <w:rsid w:val="006234C2"/>
    <w:rsid w:val="0062386E"/>
    <w:rsid w:val="00623D9A"/>
    <w:rsid w:val="00623F01"/>
    <w:rsid w:val="006242FB"/>
    <w:rsid w:val="00624738"/>
    <w:rsid w:val="00626E2D"/>
    <w:rsid w:val="00626FE3"/>
    <w:rsid w:val="006272DE"/>
    <w:rsid w:val="00627D94"/>
    <w:rsid w:val="006304D3"/>
    <w:rsid w:val="006306D5"/>
    <w:rsid w:val="0063078C"/>
    <w:rsid w:val="00630AB9"/>
    <w:rsid w:val="00630B42"/>
    <w:rsid w:val="0063104D"/>
    <w:rsid w:val="006310FC"/>
    <w:rsid w:val="00631688"/>
    <w:rsid w:val="006319FD"/>
    <w:rsid w:val="006320D8"/>
    <w:rsid w:val="006321F5"/>
    <w:rsid w:val="00632540"/>
    <w:rsid w:val="00632E88"/>
    <w:rsid w:val="00633689"/>
    <w:rsid w:val="0063454C"/>
    <w:rsid w:val="00634DBB"/>
    <w:rsid w:val="00636D34"/>
    <w:rsid w:val="0063754D"/>
    <w:rsid w:val="00637874"/>
    <w:rsid w:val="00637C26"/>
    <w:rsid w:val="00640732"/>
    <w:rsid w:val="00642072"/>
    <w:rsid w:val="006426A5"/>
    <w:rsid w:val="00643BA5"/>
    <w:rsid w:val="0064402A"/>
    <w:rsid w:val="006440ED"/>
    <w:rsid w:val="0064467C"/>
    <w:rsid w:val="00644AB5"/>
    <w:rsid w:val="00645213"/>
    <w:rsid w:val="00645293"/>
    <w:rsid w:val="006454BD"/>
    <w:rsid w:val="00645980"/>
    <w:rsid w:val="0064683B"/>
    <w:rsid w:val="006468CB"/>
    <w:rsid w:val="006475C4"/>
    <w:rsid w:val="00651A3C"/>
    <w:rsid w:val="00651B78"/>
    <w:rsid w:val="006520CF"/>
    <w:rsid w:val="00652263"/>
    <w:rsid w:val="0065238F"/>
    <w:rsid w:val="006523FC"/>
    <w:rsid w:val="00652881"/>
    <w:rsid w:val="00652985"/>
    <w:rsid w:val="006533AE"/>
    <w:rsid w:val="00653E99"/>
    <w:rsid w:val="006542A8"/>
    <w:rsid w:val="006551AE"/>
    <w:rsid w:val="00655F30"/>
    <w:rsid w:val="00657412"/>
    <w:rsid w:val="00661974"/>
    <w:rsid w:val="006623E2"/>
    <w:rsid w:val="006624E3"/>
    <w:rsid w:val="006640F9"/>
    <w:rsid w:val="00664551"/>
    <w:rsid w:val="00664685"/>
    <w:rsid w:val="00664B95"/>
    <w:rsid w:val="00665871"/>
    <w:rsid w:val="00665D5F"/>
    <w:rsid w:val="006666AF"/>
    <w:rsid w:val="006676A0"/>
    <w:rsid w:val="006704F3"/>
    <w:rsid w:val="00670857"/>
    <w:rsid w:val="00671124"/>
    <w:rsid w:val="00671BCD"/>
    <w:rsid w:val="0067271C"/>
    <w:rsid w:val="006727B0"/>
    <w:rsid w:val="0067307E"/>
    <w:rsid w:val="006739C0"/>
    <w:rsid w:val="00673CCD"/>
    <w:rsid w:val="00673F6D"/>
    <w:rsid w:val="00674092"/>
    <w:rsid w:val="00674850"/>
    <w:rsid w:val="00675116"/>
    <w:rsid w:val="00675D03"/>
    <w:rsid w:val="00676016"/>
    <w:rsid w:val="00676850"/>
    <w:rsid w:val="00676EA7"/>
    <w:rsid w:val="006818A7"/>
    <w:rsid w:val="00681DBF"/>
    <w:rsid w:val="00682AAC"/>
    <w:rsid w:val="00682EFD"/>
    <w:rsid w:val="00683F61"/>
    <w:rsid w:val="00686A36"/>
    <w:rsid w:val="00687AD5"/>
    <w:rsid w:val="006912DA"/>
    <w:rsid w:val="006913BF"/>
    <w:rsid w:val="0069211A"/>
    <w:rsid w:val="00692B81"/>
    <w:rsid w:val="00692C4F"/>
    <w:rsid w:val="00692E9C"/>
    <w:rsid w:val="00692F83"/>
    <w:rsid w:val="00694011"/>
    <w:rsid w:val="0069458C"/>
    <w:rsid w:val="006949D2"/>
    <w:rsid w:val="00694C5F"/>
    <w:rsid w:val="00695027"/>
    <w:rsid w:val="00695251"/>
    <w:rsid w:val="006953EF"/>
    <w:rsid w:val="00695689"/>
    <w:rsid w:val="0069588C"/>
    <w:rsid w:val="00695ADE"/>
    <w:rsid w:val="00695B91"/>
    <w:rsid w:val="00695C0D"/>
    <w:rsid w:val="00695CAE"/>
    <w:rsid w:val="00696356"/>
    <w:rsid w:val="006968EA"/>
    <w:rsid w:val="006A015D"/>
    <w:rsid w:val="006A2EA3"/>
    <w:rsid w:val="006A3CC1"/>
    <w:rsid w:val="006A4899"/>
    <w:rsid w:val="006A62E1"/>
    <w:rsid w:val="006A6566"/>
    <w:rsid w:val="006A72C6"/>
    <w:rsid w:val="006A7310"/>
    <w:rsid w:val="006A74F4"/>
    <w:rsid w:val="006A7E68"/>
    <w:rsid w:val="006A7ED5"/>
    <w:rsid w:val="006B02DA"/>
    <w:rsid w:val="006B08FB"/>
    <w:rsid w:val="006B2065"/>
    <w:rsid w:val="006B2175"/>
    <w:rsid w:val="006B275B"/>
    <w:rsid w:val="006B30BF"/>
    <w:rsid w:val="006B38C6"/>
    <w:rsid w:val="006B3940"/>
    <w:rsid w:val="006B45A6"/>
    <w:rsid w:val="006B4BB6"/>
    <w:rsid w:val="006B62F0"/>
    <w:rsid w:val="006B6A2E"/>
    <w:rsid w:val="006B6C6B"/>
    <w:rsid w:val="006B6F85"/>
    <w:rsid w:val="006C013C"/>
    <w:rsid w:val="006C09B6"/>
    <w:rsid w:val="006C168D"/>
    <w:rsid w:val="006C2116"/>
    <w:rsid w:val="006C2BF5"/>
    <w:rsid w:val="006C4A40"/>
    <w:rsid w:val="006C4E56"/>
    <w:rsid w:val="006C61CD"/>
    <w:rsid w:val="006C642C"/>
    <w:rsid w:val="006C6491"/>
    <w:rsid w:val="006C6FC6"/>
    <w:rsid w:val="006C7BB9"/>
    <w:rsid w:val="006C7D50"/>
    <w:rsid w:val="006D047B"/>
    <w:rsid w:val="006D141C"/>
    <w:rsid w:val="006D1B6B"/>
    <w:rsid w:val="006D23B7"/>
    <w:rsid w:val="006D2425"/>
    <w:rsid w:val="006D2CF3"/>
    <w:rsid w:val="006D2D08"/>
    <w:rsid w:val="006D2F35"/>
    <w:rsid w:val="006D3228"/>
    <w:rsid w:val="006D349E"/>
    <w:rsid w:val="006D41EF"/>
    <w:rsid w:val="006D4A94"/>
    <w:rsid w:val="006D53AA"/>
    <w:rsid w:val="006D6993"/>
    <w:rsid w:val="006D781F"/>
    <w:rsid w:val="006E0384"/>
    <w:rsid w:val="006E085A"/>
    <w:rsid w:val="006E0D09"/>
    <w:rsid w:val="006E241F"/>
    <w:rsid w:val="006E2425"/>
    <w:rsid w:val="006E24EE"/>
    <w:rsid w:val="006E25BD"/>
    <w:rsid w:val="006E3379"/>
    <w:rsid w:val="006E33C9"/>
    <w:rsid w:val="006E34B7"/>
    <w:rsid w:val="006E36B8"/>
    <w:rsid w:val="006E3874"/>
    <w:rsid w:val="006E4687"/>
    <w:rsid w:val="006E5585"/>
    <w:rsid w:val="006E5C36"/>
    <w:rsid w:val="006E5D83"/>
    <w:rsid w:val="006E5E32"/>
    <w:rsid w:val="006E633A"/>
    <w:rsid w:val="006E66C3"/>
    <w:rsid w:val="006E6A14"/>
    <w:rsid w:val="006E6B16"/>
    <w:rsid w:val="006E6DE8"/>
    <w:rsid w:val="006E780C"/>
    <w:rsid w:val="006F0B8C"/>
    <w:rsid w:val="006F0BA7"/>
    <w:rsid w:val="006F0F01"/>
    <w:rsid w:val="006F174D"/>
    <w:rsid w:val="006F1F41"/>
    <w:rsid w:val="006F32EF"/>
    <w:rsid w:val="006F3615"/>
    <w:rsid w:val="006F3C54"/>
    <w:rsid w:val="006F4CD8"/>
    <w:rsid w:val="006F53D9"/>
    <w:rsid w:val="006F5812"/>
    <w:rsid w:val="006F609A"/>
    <w:rsid w:val="006F65D2"/>
    <w:rsid w:val="007004DC"/>
    <w:rsid w:val="00701093"/>
    <w:rsid w:val="007013B2"/>
    <w:rsid w:val="007013D9"/>
    <w:rsid w:val="00701A01"/>
    <w:rsid w:val="007022C4"/>
    <w:rsid w:val="007026E9"/>
    <w:rsid w:val="0070372E"/>
    <w:rsid w:val="007037F0"/>
    <w:rsid w:val="00703C8B"/>
    <w:rsid w:val="00703E8A"/>
    <w:rsid w:val="00704AFB"/>
    <w:rsid w:val="00704F60"/>
    <w:rsid w:val="00706EA3"/>
    <w:rsid w:val="00707277"/>
    <w:rsid w:val="007078BE"/>
    <w:rsid w:val="00707A3C"/>
    <w:rsid w:val="00710BF6"/>
    <w:rsid w:val="00711522"/>
    <w:rsid w:val="007116BA"/>
    <w:rsid w:val="007118A6"/>
    <w:rsid w:val="00711D96"/>
    <w:rsid w:val="007124FE"/>
    <w:rsid w:val="00712533"/>
    <w:rsid w:val="00713186"/>
    <w:rsid w:val="00713757"/>
    <w:rsid w:val="00713758"/>
    <w:rsid w:val="007137D8"/>
    <w:rsid w:val="00714064"/>
    <w:rsid w:val="0071409E"/>
    <w:rsid w:val="007165A5"/>
    <w:rsid w:val="00717772"/>
    <w:rsid w:val="007200E5"/>
    <w:rsid w:val="007204F9"/>
    <w:rsid w:val="00720C17"/>
    <w:rsid w:val="00720F6F"/>
    <w:rsid w:val="0072139B"/>
    <w:rsid w:val="007219B4"/>
    <w:rsid w:val="00721AF1"/>
    <w:rsid w:val="0072280F"/>
    <w:rsid w:val="00722B5E"/>
    <w:rsid w:val="0072353C"/>
    <w:rsid w:val="007235F5"/>
    <w:rsid w:val="007236F8"/>
    <w:rsid w:val="00723B2C"/>
    <w:rsid w:val="00724A1B"/>
    <w:rsid w:val="007253CC"/>
    <w:rsid w:val="007254EB"/>
    <w:rsid w:val="00726F5A"/>
    <w:rsid w:val="0072708F"/>
    <w:rsid w:val="00730038"/>
    <w:rsid w:val="00730E81"/>
    <w:rsid w:val="00731000"/>
    <w:rsid w:val="00731204"/>
    <w:rsid w:val="007319BC"/>
    <w:rsid w:val="0073222B"/>
    <w:rsid w:val="00732582"/>
    <w:rsid w:val="00732D1D"/>
    <w:rsid w:val="007332C4"/>
    <w:rsid w:val="0073364B"/>
    <w:rsid w:val="00733999"/>
    <w:rsid w:val="00734381"/>
    <w:rsid w:val="00736034"/>
    <w:rsid w:val="0073681C"/>
    <w:rsid w:val="0073725B"/>
    <w:rsid w:val="0074033C"/>
    <w:rsid w:val="0074050E"/>
    <w:rsid w:val="00740B66"/>
    <w:rsid w:val="00740EC2"/>
    <w:rsid w:val="007418B9"/>
    <w:rsid w:val="00741AF8"/>
    <w:rsid w:val="00741EBE"/>
    <w:rsid w:val="00742181"/>
    <w:rsid w:val="007424EC"/>
    <w:rsid w:val="00742EDA"/>
    <w:rsid w:val="007440FA"/>
    <w:rsid w:val="00744201"/>
    <w:rsid w:val="0074460E"/>
    <w:rsid w:val="00744E53"/>
    <w:rsid w:val="0074531A"/>
    <w:rsid w:val="00745B3E"/>
    <w:rsid w:val="00745FCE"/>
    <w:rsid w:val="00746130"/>
    <w:rsid w:val="00746A40"/>
    <w:rsid w:val="00746E6A"/>
    <w:rsid w:val="00747598"/>
    <w:rsid w:val="00750358"/>
    <w:rsid w:val="007520A3"/>
    <w:rsid w:val="007526F5"/>
    <w:rsid w:val="00754717"/>
    <w:rsid w:val="007547BA"/>
    <w:rsid w:val="00754836"/>
    <w:rsid w:val="00754FB9"/>
    <w:rsid w:val="00755AA9"/>
    <w:rsid w:val="00755CDF"/>
    <w:rsid w:val="00756AD3"/>
    <w:rsid w:val="00757042"/>
    <w:rsid w:val="0075785F"/>
    <w:rsid w:val="007578C3"/>
    <w:rsid w:val="00757A4C"/>
    <w:rsid w:val="00760895"/>
    <w:rsid w:val="00761D02"/>
    <w:rsid w:val="00761F9C"/>
    <w:rsid w:val="00762ABF"/>
    <w:rsid w:val="00764788"/>
    <w:rsid w:val="00764A94"/>
    <w:rsid w:val="00764B26"/>
    <w:rsid w:val="00764D61"/>
    <w:rsid w:val="00764DBA"/>
    <w:rsid w:val="00764EA6"/>
    <w:rsid w:val="007651A9"/>
    <w:rsid w:val="007651E5"/>
    <w:rsid w:val="0076524F"/>
    <w:rsid w:val="00765584"/>
    <w:rsid w:val="007665B2"/>
    <w:rsid w:val="007670DC"/>
    <w:rsid w:val="0076723B"/>
    <w:rsid w:val="0076730A"/>
    <w:rsid w:val="00767356"/>
    <w:rsid w:val="00767EA9"/>
    <w:rsid w:val="00770F2A"/>
    <w:rsid w:val="0077111A"/>
    <w:rsid w:val="007718FF"/>
    <w:rsid w:val="00771E85"/>
    <w:rsid w:val="0077213A"/>
    <w:rsid w:val="00772272"/>
    <w:rsid w:val="0077369F"/>
    <w:rsid w:val="0077463A"/>
    <w:rsid w:val="00774AB3"/>
    <w:rsid w:val="00774D0F"/>
    <w:rsid w:val="00774D7B"/>
    <w:rsid w:val="007756ED"/>
    <w:rsid w:val="0077589D"/>
    <w:rsid w:val="0077617F"/>
    <w:rsid w:val="00776A3D"/>
    <w:rsid w:val="0077707A"/>
    <w:rsid w:val="007776BF"/>
    <w:rsid w:val="0078009C"/>
    <w:rsid w:val="0078060F"/>
    <w:rsid w:val="00780820"/>
    <w:rsid w:val="007819A1"/>
    <w:rsid w:val="007823EE"/>
    <w:rsid w:val="007832BC"/>
    <w:rsid w:val="00783627"/>
    <w:rsid w:val="00783BA5"/>
    <w:rsid w:val="00784C83"/>
    <w:rsid w:val="00784F9E"/>
    <w:rsid w:val="0078533C"/>
    <w:rsid w:val="007857FB"/>
    <w:rsid w:val="007870FC"/>
    <w:rsid w:val="00787CD0"/>
    <w:rsid w:val="007905A2"/>
    <w:rsid w:val="00791053"/>
    <w:rsid w:val="00791261"/>
    <w:rsid w:val="0079155B"/>
    <w:rsid w:val="007918FE"/>
    <w:rsid w:val="00791A3A"/>
    <w:rsid w:val="0079262D"/>
    <w:rsid w:val="00792A53"/>
    <w:rsid w:val="00794196"/>
    <w:rsid w:val="007943D5"/>
    <w:rsid w:val="00794C47"/>
    <w:rsid w:val="00794FFF"/>
    <w:rsid w:val="00796D4D"/>
    <w:rsid w:val="007971B8"/>
    <w:rsid w:val="007972EB"/>
    <w:rsid w:val="00797637"/>
    <w:rsid w:val="007A0018"/>
    <w:rsid w:val="007A02E9"/>
    <w:rsid w:val="007A03B3"/>
    <w:rsid w:val="007A05A7"/>
    <w:rsid w:val="007A0ADE"/>
    <w:rsid w:val="007A1B35"/>
    <w:rsid w:val="007A3680"/>
    <w:rsid w:val="007A3BCD"/>
    <w:rsid w:val="007A46F0"/>
    <w:rsid w:val="007A5214"/>
    <w:rsid w:val="007A59B8"/>
    <w:rsid w:val="007A65AF"/>
    <w:rsid w:val="007A7682"/>
    <w:rsid w:val="007A7F42"/>
    <w:rsid w:val="007B02B6"/>
    <w:rsid w:val="007B0C38"/>
    <w:rsid w:val="007B2862"/>
    <w:rsid w:val="007B2C05"/>
    <w:rsid w:val="007B2FD8"/>
    <w:rsid w:val="007B3468"/>
    <w:rsid w:val="007B3968"/>
    <w:rsid w:val="007B45AF"/>
    <w:rsid w:val="007B4973"/>
    <w:rsid w:val="007B4DD0"/>
    <w:rsid w:val="007B611E"/>
    <w:rsid w:val="007B662A"/>
    <w:rsid w:val="007B6F24"/>
    <w:rsid w:val="007B71DC"/>
    <w:rsid w:val="007B7743"/>
    <w:rsid w:val="007C04F4"/>
    <w:rsid w:val="007C074D"/>
    <w:rsid w:val="007C2139"/>
    <w:rsid w:val="007C27DE"/>
    <w:rsid w:val="007C299E"/>
    <w:rsid w:val="007C3A11"/>
    <w:rsid w:val="007C525F"/>
    <w:rsid w:val="007C5321"/>
    <w:rsid w:val="007C5E8A"/>
    <w:rsid w:val="007C5F4B"/>
    <w:rsid w:val="007C6AAB"/>
    <w:rsid w:val="007C7B84"/>
    <w:rsid w:val="007D0C4D"/>
    <w:rsid w:val="007D1336"/>
    <w:rsid w:val="007D1FE9"/>
    <w:rsid w:val="007D28C9"/>
    <w:rsid w:val="007D326B"/>
    <w:rsid w:val="007D38F0"/>
    <w:rsid w:val="007D3BFA"/>
    <w:rsid w:val="007D3CC8"/>
    <w:rsid w:val="007D430A"/>
    <w:rsid w:val="007D47FB"/>
    <w:rsid w:val="007D4DD3"/>
    <w:rsid w:val="007D576A"/>
    <w:rsid w:val="007D62F9"/>
    <w:rsid w:val="007D6373"/>
    <w:rsid w:val="007D63A4"/>
    <w:rsid w:val="007D6480"/>
    <w:rsid w:val="007D6542"/>
    <w:rsid w:val="007D76E3"/>
    <w:rsid w:val="007D7815"/>
    <w:rsid w:val="007E0259"/>
    <w:rsid w:val="007E15D2"/>
    <w:rsid w:val="007E1AA2"/>
    <w:rsid w:val="007E1EB2"/>
    <w:rsid w:val="007E1F2C"/>
    <w:rsid w:val="007E279D"/>
    <w:rsid w:val="007E2D69"/>
    <w:rsid w:val="007E3B9A"/>
    <w:rsid w:val="007E3EEF"/>
    <w:rsid w:val="007E41CD"/>
    <w:rsid w:val="007E46E8"/>
    <w:rsid w:val="007E470F"/>
    <w:rsid w:val="007E4C1F"/>
    <w:rsid w:val="007E5354"/>
    <w:rsid w:val="007E53E9"/>
    <w:rsid w:val="007E58AE"/>
    <w:rsid w:val="007E6650"/>
    <w:rsid w:val="007F01DE"/>
    <w:rsid w:val="007F0759"/>
    <w:rsid w:val="007F0BCC"/>
    <w:rsid w:val="007F1154"/>
    <w:rsid w:val="007F156E"/>
    <w:rsid w:val="007F1CF3"/>
    <w:rsid w:val="007F25C0"/>
    <w:rsid w:val="007F30BB"/>
    <w:rsid w:val="007F35DC"/>
    <w:rsid w:val="007F3BC1"/>
    <w:rsid w:val="007F4011"/>
    <w:rsid w:val="007F5F52"/>
    <w:rsid w:val="007F672A"/>
    <w:rsid w:val="007F6A1D"/>
    <w:rsid w:val="007F7199"/>
    <w:rsid w:val="007F77C6"/>
    <w:rsid w:val="007F79D4"/>
    <w:rsid w:val="008003A1"/>
    <w:rsid w:val="0080046C"/>
    <w:rsid w:val="008006B7"/>
    <w:rsid w:val="00800FDB"/>
    <w:rsid w:val="00802081"/>
    <w:rsid w:val="008020F6"/>
    <w:rsid w:val="0080253B"/>
    <w:rsid w:val="0080298E"/>
    <w:rsid w:val="008033BA"/>
    <w:rsid w:val="00803833"/>
    <w:rsid w:val="00804316"/>
    <w:rsid w:val="008044EA"/>
    <w:rsid w:val="008044F8"/>
    <w:rsid w:val="00806461"/>
    <w:rsid w:val="008064C1"/>
    <w:rsid w:val="00807A65"/>
    <w:rsid w:val="00807CD5"/>
    <w:rsid w:val="008104DF"/>
    <w:rsid w:val="0081096D"/>
    <w:rsid w:val="00810EAD"/>
    <w:rsid w:val="00811833"/>
    <w:rsid w:val="0081312C"/>
    <w:rsid w:val="008132A9"/>
    <w:rsid w:val="00813FBC"/>
    <w:rsid w:val="00814BDE"/>
    <w:rsid w:val="00814DBC"/>
    <w:rsid w:val="00814FB5"/>
    <w:rsid w:val="0081518F"/>
    <w:rsid w:val="008156EF"/>
    <w:rsid w:val="00815E5E"/>
    <w:rsid w:val="008174D4"/>
    <w:rsid w:val="0081793B"/>
    <w:rsid w:val="0082002E"/>
    <w:rsid w:val="0082083C"/>
    <w:rsid w:val="008209AC"/>
    <w:rsid w:val="00820C54"/>
    <w:rsid w:val="00820F37"/>
    <w:rsid w:val="00820FE6"/>
    <w:rsid w:val="00821126"/>
    <w:rsid w:val="00821A66"/>
    <w:rsid w:val="00822476"/>
    <w:rsid w:val="00822882"/>
    <w:rsid w:val="00822A1E"/>
    <w:rsid w:val="008238C7"/>
    <w:rsid w:val="008242B6"/>
    <w:rsid w:val="00825268"/>
    <w:rsid w:val="0082571C"/>
    <w:rsid w:val="00825B94"/>
    <w:rsid w:val="00825BB4"/>
    <w:rsid w:val="00825F68"/>
    <w:rsid w:val="0082600E"/>
    <w:rsid w:val="008273D2"/>
    <w:rsid w:val="00830451"/>
    <w:rsid w:val="00830E92"/>
    <w:rsid w:val="00831DD0"/>
    <w:rsid w:val="008320ED"/>
    <w:rsid w:val="00832858"/>
    <w:rsid w:val="00832A0F"/>
    <w:rsid w:val="008330E7"/>
    <w:rsid w:val="008353D5"/>
    <w:rsid w:val="00835408"/>
    <w:rsid w:val="008358A2"/>
    <w:rsid w:val="008359DA"/>
    <w:rsid w:val="00835C6B"/>
    <w:rsid w:val="00835F6F"/>
    <w:rsid w:val="00837CEF"/>
    <w:rsid w:val="00837E2F"/>
    <w:rsid w:val="00840035"/>
    <w:rsid w:val="008411A7"/>
    <w:rsid w:val="00841F36"/>
    <w:rsid w:val="00841F68"/>
    <w:rsid w:val="00842525"/>
    <w:rsid w:val="0084263F"/>
    <w:rsid w:val="00842661"/>
    <w:rsid w:val="008428A9"/>
    <w:rsid w:val="00842925"/>
    <w:rsid w:val="00843AF1"/>
    <w:rsid w:val="00844112"/>
    <w:rsid w:val="008444C4"/>
    <w:rsid w:val="008456C9"/>
    <w:rsid w:val="0084611D"/>
    <w:rsid w:val="00846177"/>
    <w:rsid w:val="0084654D"/>
    <w:rsid w:val="00846A93"/>
    <w:rsid w:val="00846C55"/>
    <w:rsid w:val="00846C9F"/>
    <w:rsid w:val="00847BD6"/>
    <w:rsid w:val="00850137"/>
    <w:rsid w:val="00850C62"/>
    <w:rsid w:val="008517D0"/>
    <w:rsid w:val="008519B6"/>
    <w:rsid w:val="00852116"/>
    <w:rsid w:val="00852B48"/>
    <w:rsid w:val="0085474D"/>
    <w:rsid w:val="00855C51"/>
    <w:rsid w:val="0085606B"/>
    <w:rsid w:val="00856481"/>
    <w:rsid w:val="008567A2"/>
    <w:rsid w:val="00856C42"/>
    <w:rsid w:val="00856E6C"/>
    <w:rsid w:val="00857DE1"/>
    <w:rsid w:val="00857EA7"/>
    <w:rsid w:val="00860793"/>
    <w:rsid w:val="00860AC3"/>
    <w:rsid w:val="00861BA4"/>
    <w:rsid w:val="00863011"/>
    <w:rsid w:val="00863430"/>
    <w:rsid w:val="00863C5B"/>
    <w:rsid w:val="00863D2E"/>
    <w:rsid w:val="00864E32"/>
    <w:rsid w:val="00865075"/>
    <w:rsid w:val="0086615F"/>
    <w:rsid w:val="0086748F"/>
    <w:rsid w:val="00872757"/>
    <w:rsid w:val="00872BA6"/>
    <w:rsid w:val="00872CE4"/>
    <w:rsid w:val="00873AA4"/>
    <w:rsid w:val="00873CA8"/>
    <w:rsid w:val="00873DE3"/>
    <w:rsid w:val="00873F5D"/>
    <w:rsid w:val="008741AC"/>
    <w:rsid w:val="0087482E"/>
    <w:rsid w:val="0087570C"/>
    <w:rsid w:val="00875DE4"/>
    <w:rsid w:val="008773BA"/>
    <w:rsid w:val="00877B62"/>
    <w:rsid w:val="0088025F"/>
    <w:rsid w:val="00881015"/>
    <w:rsid w:val="008810B0"/>
    <w:rsid w:val="00881433"/>
    <w:rsid w:val="00881665"/>
    <w:rsid w:val="008819B6"/>
    <w:rsid w:val="00881AAC"/>
    <w:rsid w:val="008836B7"/>
    <w:rsid w:val="00883F7C"/>
    <w:rsid w:val="008840F0"/>
    <w:rsid w:val="008841D3"/>
    <w:rsid w:val="00884987"/>
    <w:rsid w:val="00884A07"/>
    <w:rsid w:val="00884BE0"/>
    <w:rsid w:val="008867EA"/>
    <w:rsid w:val="00887BF9"/>
    <w:rsid w:val="00887DE6"/>
    <w:rsid w:val="00887F08"/>
    <w:rsid w:val="0089214A"/>
    <w:rsid w:val="00892226"/>
    <w:rsid w:val="008922FA"/>
    <w:rsid w:val="008923CB"/>
    <w:rsid w:val="008927B8"/>
    <w:rsid w:val="00892D3E"/>
    <w:rsid w:val="008936DC"/>
    <w:rsid w:val="00893E53"/>
    <w:rsid w:val="008945EB"/>
    <w:rsid w:val="0089490A"/>
    <w:rsid w:val="00894C2A"/>
    <w:rsid w:val="00895389"/>
    <w:rsid w:val="008956FD"/>
    <w:rsid w:val="00895DFF"/>
    <w:rsid w:val="0089690B"/>
    <w:rsid w:val="00896A5F"/>
    <w:rsid w:val="0089728F"/>
    <w:rsid w:val="008976C0"/>
    <w:rsid w:val="00897708"/>
    <w:rsid w:val="00897D88"/>
    <w:rsid w:val="008A0029"/>
    <w:rsid w:val="008A0138"/>
    <w:rsid w:val="008A0860"/>
    <w:rsid w:val="008A17AF"/>
    <w:rsid w:val="008A1C10"/>
    <w:rsid w:val="008A1ED9"/>
    <w:rsid w:val="008A2C65"/>
    <w:rsid w:val="008A2F16"/>
    <w:rsid w:val="008A36AE"/>
    <w:rsid w:val="008A48C3"/>
    <w:rsid w:val="008A49D2"/>
    <w:rsid w:val="008A4E18"/>
    <w:rsid w:val="008A520C"/>
    <w:rsid w:val="008A5493"/>
    <w:rsid w:val="008A596C"/>
    <w:rsid w:val="008A64C4"/>
    <w:rsid w:val="008A6BF7"/>
    <w:rsid w:val="008A6CC1"/>
    <w:rsid w:val="008A72FB"/>
    <w:rsid w:val="008A7E07"/>
    <w:rsid w:val="008A7F03"/>
    <w:rsid w:val="008B1823"/>
    <w:rsid w:val="008B1B4E"/>
    <w:rsid w:val="008B2AA9"/>
    <w:rsid w:val="008B2BDF"/>
    <w:rsid w:val="008B2D72"/>
    <w:rsid w:val="008B3249"/>
    <w:rsid w:val="008B4198"/>
    <w:rsid w:val="008B424E"/>
    <w:rsid w:val="008B4C9F"/>
    <w:rsid w:val="008B586A"/>
    <w:rsid w:val="008B625C"/>
    <w:rsid w:val="008B6651"/>
    <w:rsid w:val="008B683F"/>
    <w:rsid w:val="008B6E16"/>
    <w:rsid w:val="008B7110"/>
    <w:rsid w:val="008B79D6"/>
    <w:rsid w:val="008B7A20"/>
    <w:rsid w:val="008C0DF9"/>
    <w:rsid w:val="008C1CE4"/>
    <w:rsid w:val="008C1ED0"/>
    <w:rsid w:val="008C2029"/>
    <w:rsid w:val="008C255B"/>
    <w:rsid w:val="008C267C"/>
    <w:rsid w:val="008C2E44"/>
    <w:rsid w:val="008C309F"/>
    <w:rsid w:val="008C3427"/>
    <w:rsid w:val="008C3B7F"/>
    <w:rsid w:val="008C3BC2"/>
    <w:rsid w:val="008C4C1B"/>
    <w:rsid w:val="008C4F76"/>
    <w:rsid w:val="008C55AD"/>
    <w:rsid w:val="008C5A2D"/>
    <w:rsid w:val="008C5CFB"/>
    <w:rsid w:val="008C61D6"/>
    <w:rsid w:val="008C649D"/>
    <w:rsid w:val="008C64F1"/>
    <w:rsid w:val="008C7C1A"/>
    <w:rsid w:val="008D0DC1"/>
    <w:rsid w:val="008D1BB0"/>
    <w:rsid w:val="008D20FF"/>
    <w:rsid w:val="008D22A4"/>
    <w:rsid w:val="008D2B9A"/>
    <w:rsid w:val="008D3DE6"/>
    <w:rsid w:val="008D4223"/>
    <w:rsid w:val="008D44CC"/>
    <w:rsid w:val="008D46E3"/>
    <w:rsid w:val="008D4CED"/>
    <w:rsid w:val="008D4EE4"/>
    <w:rsid w:val="008D50F9"/>
    <w:rsid w:val="008D5CAF"/>
    <w:rsid w:val="008D6709"/>
    <w:rsid w:val="008D7378"/>
    <w:rsid w:val="008D78D2"/>
    <w:rsid w:val="008E0205"/>
    <w:rsid w:val="008E083A"/>
    <w:rsid w:val="008E1080"/>
    <w:rsid w:val="008E10B7"/>
    <w:rsid w:val="008E12AD"/>
    <w:rsid w:val="008E2152"/>
    <w:rsid w:val="008E22FF"/>
    <w:rsid w:val="008E2450"/>
    <w:rsid w:val="008E2DCA"/>
    <w:rsid w:val="008E3F27"/>
    <w:rsid w:val="008E4046"/>
    <w:rsid w:val="008E47EF"/>
    <w:rsid w:val="008E4E6E"/>
    <w:rsid w:val="008E5783"/>
    <w:rsid w:val="008E5DB7"/>
    <w:rsid w:val="008E61EB"/>
    <w:rsid w:val="008E7896"/>
    <w:rsid w:val="008E79C7"/>
    <w:rsid w:val="008E7B6F"/>
    <w:rsid w:val="008E7C9D"/>
    <w:rsid w:val="008E7D8A"/>
    <w:rsid w:val="008F14C7"/>
    <w:rsid w:val="008F1E9E"/>
    <w:rsid w:val="008F2165"/>
    <w:rsid w:val="008F2356"/>
    <w:rsid w:val="008F2477"/>
    <w:rsid w:val="008F251F"/>
    <w:rsid w:val="008F3879"/>
    <w:rsid w:val="008F5442"/>
    <w:rsid w:val="008F60A3"/>
    <w:rsid w:val="008F653E"/>
    <w:rsid w:val="008F7769"/>
    <w:rsid w:val="009004FE"/>
    <w:rsid w:val="00901014"/>
    <w:rsid w:val="009010F0"/>
    <w:rsid w:val="00901162"/>
    <w:rsid w:val="00901247"/>
    <w:rsid w:val="009018AC"/>
    <w:rsid w:val="00901B53"/>
    <w:rsid w:val="0090223A"/>
    <w:rsid w:val="009028E2"/>
    <w:rsid w:val="00902D6A"/>
    <w:rsid w:val="009039FE"/>
    <w:rsid w:val="00903E9A"/>
    <w:rsid w:val="009048A5"/>
    <w:rsid w:val="00905404"/>
    <w:rsid w:val="00906478"/>
    <w:rsid w:val="00906753"/>
    <w:rsid w:val="0090696D"/>
    <w:rsid w:val="00906C3D"/>
    <w:rsid w:val="00906E24"/>
    <w:rsid w:val="00907264"/>
    <w:rsid w:val="0090765F"/>
    <w:rsid w:val="00907748"/>
    <w:rsid w:val="00911305"/>
    <w:rsid w:val="0091212A"/>
    <w:rsid w:val="00912590"/>
    <w:rsid w:val="00912A37"/>
    <w:rsid w:val="00913200"/>
    <w:rsid w:val="009136A4"/>
    <w:rsid w:val="00913EC2"/>
    <w:rsid w:val="00914EAB"/>
    <w:rsid w:val="009152D8"/>
    <w:rsid w:val="009153A3"/>
    <w:rsid w:val="00915A1D"/>
    <w:rsid w:val="009173E8"/>
    <w:rsid w:val="00917994"/>
    <w:rsid w:val="00922567"/>
    <w:rsid w:val="009228DB"/>
    <w:rsid w:val="00922D49"/>
    <w:rsid w:val="009236B9"/>
    <w:rsid w:val="00923DD4"/>
    <w:rsid w:val="009243C3"/>
    <w:rsid w:val="00924751"/>
    <w:rsid w:val="00925E37"/>
    <w:rsid w:val="00925EDD"/>
    <w:rsid w:val="00925F20"/>
    <w:rsid w:val="00926B3B"/>
    <w:rsid w:val="00927899"/>
    <w:rsid w:val="00927D0E"/>
    <w:rsid w:val="009309DA"/>
    <w:rsid w:val="00930D0D"/>
    <w:rsid w:val="00931040"/>
    <w:rsid w:val="00931663"/>
    <w:rsid w:val="00931D22"/>
    <w:rsid w:val="00932CC7"/>
    <w:rsid w:val="0093355C"/>
    <w:rsid w:val="00935306"/>
    <w:rsid w:val="00935A86"/>
    <w:rsid w:val="0093640D"/>
    <w:rsid w:val="00936688"/>
    <w:rsid w:val="00936FCB"/>
    <w:rsid w:val="00937683"/>
    <w:rsid w:val="00937AC9"/>
    <w:rsid w:val="00937CFA"/>
    <w:rsid w:val="00940291"/>
    <w:rsid w:val="009406B3"/>
    <w:rsid w:val="00940D1A"/>
    <w:rsid w:val="00942286"/>
    <w:rsid w:val="00943748"/>
    <w:rsid w:val="00943AA3"/>
    <w:rsid w:val="00943CEE"/>
    <w:rsid w:val="009444F4"/>
    <w:rsid w:val="00944674"/>
    <w:rsid w:val="00944F2F"/>
    <w:rsid w:val="00945B95"/>
    <w:rsid w:val="00945CC4"/>
    <w:rsid w:val="00945CF5"/>
    <w:rsid w:val="00946437"/>
    <w:rsid w:val="0094691C"/>
    <w:rsid w:val="00946A4A"/>
    <w:rsid w:val="00947229"/>
    <w:rsid w:val="00947C95"/>
    <w:rsid w:val="00947EED"/>
    <w:rsid w:val="009500A1"/>
    <w:rsid w:val="00950283"/>
    <w:rsid w:val="0095037E"/>
    <w:rsid w:val="009506B2"/>
    <w:rsid w:val="00951D97"/>
    <w:rsid w:val="00952230"/>
    <w:rsid w:val="00952266"/>
    <w:rsid w:val="00952AAD"/>
    <w:rsid w:val="00953B2B"/>
    <w:rsid w:val="00954567"/>
    <w:rsid w:val="009547B3"/>
    <w:rsid w:val="00954A89"/>
    <w:rsid w:val="00955CB7"/>
    <w:rsid w:val="00955EFA"/>
    <w:rsid w:val="00956671"/>
    <w:rsid w:val="00957466"/>
    <w:rsid w:val="009576F7"/>
    <w:rsid w:val="00960178"/>
    <w:rsid w:val="00960722"/>
    <w:rsid w:val="00961356"/>
    <w:rsid w:val="00962401"/>
    <w:rsid w:val="00962510"/>
    <w:rsid w:val="0096260B"/>
    <w:rsid w:val="0096275C"/>
    <w:rsid w:val="009627FF"/>
    <w:rsid w:val="00962A27"/>
    <w:rsid w:val="00962B9D"/>
    <w:rsid w:val="00962EDC"/>
    <w:rsid w:val="00964035"/>
    <w:rsid w:val="00964E3D"/>
    <w:rsid w:val="009664D5"/>
    <w:rsid w:val="0096668D"/>
    <w:rsid w:val="009670C1"/>
    <w:rsid w:val="009671B0"/>
    <w:rsid w:val="009672BA"/>
    <w:rsid w:val="00967436"/>
    <w:rsid w:val="00967657"/>
    <w:rsid w:val="00970C69"/>
    <w:rsid w:val="00971F1C"/>
    <w:rsid w:val="0097211D"/>
    <w:rsid w:val="009724F9"/>
    <w:rsid w:val="0097263C"/>
    <w:rsid w:val="00972DF9"/>
    <w:rsid w:val="00972E10"/>
    <w:rsid w:val="009738AD"/>
    <w:rsid w:val="00974694"/>
    <w:rsid w:val="009746CA"/>
    <w:rsid w:val="00974E7C"/>
    <w:rsid w:val="00975B7B"/>
    <w:rsid w:val="00976DCD"/>
    <w:rsid w:val="00977134"/>
    <w:rsid w:val="009778D3"/>
    <w:rsid w:val="00977B69"/>
    <w:rsid w:val="00980013"/>
    <w:rsid w:val="009804E4"/>
    <w:rsid w:val="009806F1"/>
    <w:rsid w:val="0098092F"/>
    <w:rsid w:val="00980E65"/>
    <w:rsid w:val="0098122D"/>
    <w:rsid w:val="00981963"/>
    <w:rsid w:val="00982FD1"/>
    <w:rsid w:val="009831B9"/>
    <w:rsid w:val="0098379E"/>
    <w:rsid w:val="00983C82"/>
    <w:rsid w:val="009844D6"/>
    <w:rsid w:val="00984520"/>
    <w:rsid w:val="0098545C"/>
    <w:rsid w:val="00985506"/>
    <w:rsid w:val="009862F1"/>
    <w:rsid w:val="009869F9"/>
    <w:rsid w:val="009871EA"/>
    <w:rsid w:val="00990A6D"/>
    <w:rsid w:val="00990B5C"/>
    <w:rsid w:val="00991675"/>
    <w:rsid w:val="00991F97"/>
    <w:rsid w:val="00992BA2"/>
    <w:rsid w:val="00992F83"/>
    <w:rsid w:val="0099344F"/>
    <w:rsid w:val="0099360A"/>
    <w:rsid w:val="00993A3C"/>
    <w:rsid w:val="0099449B"/>
    <w:rsid w:val="0099508A"/>
    <w:rsid w:val="00995E53"/>
    <w:rsid w:val="009968B2"/>
    <w:rsid w:val="00996BAA"/>
    <w:rsid w:val="009974EB"/>
    <w:rsid w:val="009978D5"/>
    <w:rsid w:val="00997A12"/>
    <w:rsid w:val="009A1126"/>
    <w:rsid w:val="009A1232"/>
    <w:rsid w:val="009A16A4"/>
    <w:rsid w:val="009A3484"/>
    <w:rsid w:val="009A3789"/>
    <w:rsid w:val="009A5250"/>
    <w:rsid w:val="009A5564"/>
    <w:rsid w:val="009A6485"/>
    <w:rsid w:val="009A7469"/>
    <w:rsid w:val="009B07EE"/>
    <w:rsid w:val="009B0F33"/>
    <w:rsid w:val="009B1584"/>
    <w:rsid w:val="009B1B32"/>
    <w:rsid w:val="009B21CA"/>
    <w:rsid w:val="009B2262"/>
    <w:rsid w:val="009B2648"/>
    <w:rsid w:val="009B424E"/>
    <w:rsid w:val="009B4317"/>
    <w:rsid w:val="009B4EBB"/>
    <w:rsid w:val="009B529C"/>
    <w:rsid w:val="009B5860"/>
    <w:rsid w:val="009B7332"/>
    <w:rsid w:val="009B7420"/>
    <w:rsid w:val="009B7B46"/>
    <w:rsid w:val="009C0294"/>
    <w:rsid w:val="009C03E5"/>
    <w:rsid w:val="009C08B6"/>
    <w:rsid w:val="009C0920"/>
    <w:rsid w:val="009C1266"/>
    <w:rsid w:val="009C12C3"/>
    <w:rsid w:val="009C14D9"/>
    <w:rsid w:val="009C196C"/>
    <w:rsid w:val="009C1B5C"/>
    <w:rsid w:val="009C232B"/>
    <w:rsid w:val="009C36E6"/>
    <w:rsid w:val="009C3730"/>
    <w:rsid w:val="009C37BD"/>
    <w:rsid w:val="009C3888"/>
    <w:rsid w:val="009C3AAC"/>
    <w:rsid w:val="009C415D"/>
    <w:rsid w:val="009C44A1"/>
    <w:rsid w:val="009C4D19"/>
    <w:rsid w:val="009C5F6C"/>
    <w:rsid w:val="009C5FDB"/>
    <w:rsid w:val="009C6919"/>
    <w:rsid w:val="009C693E"/>
    <w:rsid w:val="009C6B2C"/>
    <w:rsid w:val="009C6ED6"/>
    <w:rsid w:val="009C70CB"/>
    <w:rsid w:val="009C7623"/>
    <w:rsid w:val="009D0411"/>
    <w:rsid w:val="009D14EB"/>
    <w:rsid w:val="009D1B18"/>
    <w:rsid w:val="009D1E70"/>
    <w:rsid w:val="009D1EA4"/>
    <w:rsid w:val="009D27AA"/>
    <w:rsid w:val="009D2BFD"/>
    <w:rsid w:val="009D2FF8"/>
    <w:rsid w:val="009D361C"/>
    <w:rsid w:val="009D3F20"/>
    <w:rsid w:val="009D428F"/>
    <w:rsid w:val="009D4991"/>
    <w:rsid w:val="009D515C"/>
    <w:rsid w:val="009D597B"/>
    <w:rsid w:val="009D5BB5"/>
    <w:rsid w:val="009D63B0"/>
    <w:rsid w:val="009D683D"/>
    <w:rsid w:val="009D696D"/>
    <w:rsid w:val="009D6993"/>
    <w:rsid w:val="009D6ED2"/>
    <w:rsid w:val="009E08B3"/>
    <w:rsid w:val="009E0A6A"/>
    <w:rsid w:val="009E0F1A"/>
    <w:rsid w:val="009E140D"/>
    <w:rsid w:val="009E1A86"/>
    <w:rsid w:val="009E23DC"/>
    <w:rsid w:val="009E3009"/>
    <w:rsid w:val="009E43DD"/>
    <w:rsid w:val="009E4465"/>
    <w:rsid w:val="009E5318"/>
    <w:rsid w:val="009E5BE9"/>
    <w:rsid w:val="009E6401"/>
    <w:rsid w:val="009E6C54"/>
    <w:rsid w:val="009F04C8"/>
    <w:rsid w:val="009F0812"/>
    <w:rsid w:val="009F0E02"/>
    <w:rsid w:val="009F2032"/>
    <w:rsid w:val="009F248B"/>
    <w:rsid w:val="009F2A25"/>
    <w:rsid w:val="009F3588"/>
    <w:rsid w:val="009F3A1A"/>
    <w:rsid w:val="009F4C7D"/>
    <w:rsid w:val="009F4E54"/>
    <w:rsid w:val="009F5235"/>
    <w:rsid w:val="009F531A"/>
    <w:rsid w:val="009F6344"/>
    <w:rsid w:val="009F6550"/>
    <w:rsid w:val="009F6B65"/>
    <w:rsid w:val="009F7028"/>
    <w:rsid w:val="009F786E"/>
    <w:rsid w:val="00A00680"/>
    <w:rsid w:val="00A00902"/>
    <w:rsid w:val="00A0098B"/>
    <w:rsid w:val="00A0191A"/>
    <w:rsid w:val="00A0223F"/>
    <w:rsid w:val="00A0294E"/>
    <w:rsid w:val="00A02962"/>
    <w:rsid w:val="00A039FF"/>
    <w:rsid w:val="00A04524"/>
    <w:rsid w:val="00A046D6"/>
    <w:rsid w:val="00A05937"/>
    <w:rsid w:val="00A05ACE"/>
    <w:rsid w:val="00A07119"/>
    <w:rsid w:val="00A076E9"/>
    <w:rsid w:val="00A104E4"/>
    <w:rsid w:val="00A114B9"/>
    <w:rsid w:val="00A12107"/>
    <w:rsid w:val="00A12805"/>
    <w:rsid w:val="00A13A65"/>
    <w:rsid w:val="00A14589"/>
    <w:rsid w:val="00A14AE3"/>
    <w:rsid w:val="00A16675"/>
    <w:rsid w:val="00A170E5"/>
    <w:rsid w:val="00A17957"/>
    <w:rsid w:val="00A20404"/>
    <w:rsid w:val="00A21955"/>
    <w:rsid w:val="00A225D8"/>
    <w:rsid w:val="00A22CD6"/>
    <w:rsid w:val="00A234EC"/>
    <w:rsid w:val="00A24128"/>
    <w:rsid w:val="00A2417A"/>
    <w:rsid w:val="00A25642"/>
    <w:rsid w:val="00A2631B"/>
    <w:rsid w:val="00A26668"/>
    <w:rsid w:val="00A2681F"/>
    <w:rsid w:val="00A27804"/>
    <w:rsid w:val="00A27DFE"/>
    <w:rsid w:val="00A30261"/>
    <w:rsid w:val="00A3265B"/>
    <w:rsid w:val="00A3276D"/>
    <w:rsid w:val="00A3283D"/>
    <w:rsid w:val="00A334D1"/>
    <w:rsid w:val="00A34257"/>
    <w:rsid w:val="00A34AB7"/>
    <w:rsid w:val="00A3593A"/>
    <w:rsid w:val="00A3655D"/>
    <w:rsid w:val="00A3663D"/>
    <w:rsid w:val="00A36822"/>
    <w:rsid w:val="00A36AB5"/>
    <w:rsid w:val="00A37170"/>
    <w:rsid w:val="00A374FD"/>
    <w:rsid w:val="00A3754B"/>
    <w:rsid w:val="00A378AC"/>
    <w:rsid w:val="00A402DD"/>
    <w:rsid w:val="00A4069E"/>
    <w:rsid w:val="00A40BBF"/>
    <w:rsid w:val="00A411D1"/>
    <w:rsid w:val="00A41A09"/>
    <w:rsid w:val="00A42E88"/>
    <w:rsid w:val="00A43389"/>
    <w:rsid w:val="00A434A7"/>
    <w:rsid w:val="00A43E71"/>
    <w:rsid w:val="00A44C11"/>
    <w:rsid w:val="00A4526F"/>
    <w:rsid w:val="00A45753"/>
    <w:rsid w:val="00A457B8"/>
    <w:rsid w:val="00A47856"/>
    <w:rsid w:val="00A47B15"/>
    <w:rsid w:val="00A500C1"/>
    <w:rsid w:val="00A5094A"/>
    <w:rsid w:val="00A51708"/>
    <w:rsid w:val="00A51752"/>
    <w:rsid w:val="00A52D12"/>
    <w:rsid w:val="00A52F84"/>
    <w:rsid w:val="00A533CC"/>
    <w:rsid w:val="00A54095"/>
    <w:rsid w:val="00A54284"/>
    <w:rsid w:val="00A5465A"/>
    <w:rsid w:val="00A54FB5"/>
    <w:rsid w:val="00A560F7"/>
    <w:rsid w:val="00A56B05"/>
    <w:rsid w:val="00A56C06"/>
    <w:rsid w:val="00A56E50"/>
    <w:rsid w:val="00A5726C"/>
    <w:rsid w:val="00A57678"/>
    <w:rsid w:val="00A57972"/>
    <w:rsid w:val="00A579F5"/>
    <w:rsid w:val="00A57F83"/>
    <w:rsid w:val="00A60E2F"/>
    <w:rsid w:val="00A627AD"/>
    <w:rsid w:val="00A63246"/>
    <w:rsid w:val="00A63284"/>
    <w:rsid w:val="00A6336F"/>
    <w:rsid w:val="00A63458"/>
    <w:rsid w:val="00A6372D"/>
    <w:rsid w:val="00A6401C"/>
    <w:rsid w:val="00A64CB8"/>
    <w:rsid w:val="00A66065"/>
    <w:rsid w:val="00A66291"/>
    <w:rsid w:val="00A66BDE"/>
    <w:rsid w:val="00A67018"/>
    <w:rsid w:val="00A671D2"/>
    <w:rsid w:val="00A67289"/>
    <w:rsid w:val="00A672F3"/>
    <w:rsid w:val="00A673DC"/>
    <w:rsid w:val="00A7076E"/>
    <w:rsid w:val="00A709BE"/>
    <w:rsid w:val="00A70AD2"/>
    <w:rsid w:val="00A70D85"/>
    <w:rsid w:val="00A7162E"/>
    <w:rsid w:val="00A7179D"/>
    <w:rsid w:val="00A72C65"/>
    <w:rsid w:val="00A72D71"/>
    <w:rsid w:val="00A73112"/>
    <w:rsid w:val="00A73617"/>
    <w:rsid w:val="00A747D2"/>
    <w:rsid w:val="00A75123"/>
    <w:rsid w:val="00A75705"/>
    <w:rsid w:val="00A75F35"/>
    <w:rsid w:val="00A765A9"/>
    <w:rsid w:val="00A765BC"/>
    <w:rsid w:val="00A76766"/>
    <w:rsid w:val="00A76C53"/>
    <w:rsid w:val="00A76E17"/>
    <w:rsid w:val="00A77B30"/>
    <w:rsid w:val="00A77C51"/>
    <w:rsid w:val="00A77C69"/>
    <w:rsid w:val="00A77DB7"/>
    <w:rsid w:val="00A8063F"/>
    <w:rsid w:val="00A807D4"/>
    <w:rsid w:val="00A812B1"/>
    <w:rsid w:val="00A827CA"/>
    <w:rsid w:val="00A82AB9"/>
    <w:rsid w:val="00A82C61"/>
    <w:rsid w:val="00A8301B"/>
    <w:rsid w:val="00A83049"/>
    <w:rsid w:val="00A8368D"/>
    <w:rsid w:val="00A83945"/>
    <w:rsid w:val="00A83953"/>
    <w:rsid w:val="00A83AF1"/>
    <w:rsid w:val="00A83CD7"/>
    <w:rsid w:val="00A8400B"/>
    <w:rsid w:val="00A8416A"/>
    <w:rsid w:val="00A846DA"/>
    <w:rsid w:val="00A84956"/>
    <w:rsid w:val="00A84E79"/>
    <w:rsid w:val="00A84EDE"/>
    <w:rsid w:val="00A853D8"/>
    <w:rsid w:val="00A85BBE"/>
    <w:rsid w:val="00A8661E"/>
    <w:rsid w:val="00A8695A"/>
    <w:rsid w:val="00A86ACF"/>
    <w:rsid w:val="00A8708E"/>
    <w:rsid w:val="00A903B6"/>
    <w:rsid w:val="00A90F4F"/>
    <w:rsid w:val="00A91E23"/>
    <w:rsid w:val="00A924F4"/>
    <w:rsid w:val="00A92579"/>
    <w:rsid w:val="00A92CCE"/>
    <w:rsid w:val="00A936F9"/>
    <w:rsid w:val="00A94380"/>
    <w:rsid w:val="00A943D0"/>
    <w:rsid w:val="00A947AA"/>
    <w:rsid w:val="00A94888"/>
    <w:rsid w:val="00A95AA6"/>
    <w:rsid w:val="00A9681C"/>
    <w:rsid w:val="00A96867"/>
    <w:rsid w:val="00A96B3D"/>
    <w:rsid w:val="00A978B4"/>
    <w:rsid w:val="00A97A8E"/>
    <w:rsid w:val="00AA06C4"/>
    <w:rsid w:val="00AA18AB"/>
    <w:rsid w:val="00AA1B53"/>
    <w:rsid w:val="00AA1DEA"/>
    <w:rsid w:val="00AA256D"/>
    <w:rsid w:val="00AA2B76"/>
    <w:rsid w:val="00AA311D"/>
    <w:rsid w:val="00AA3556"/>
    <w:rsid w:val="00AA35FD"/>
    <w:rsid w:val="00AA3919"/>
    <w:rsid w:val="00AA3DB7"/>
    <w:rsid w:val="00AA41D3"/>
    <w:rsid w:val="00AA439A"/>
    <w:rsid w:val="00AA4597"/>
    <w:rsid w:val="00AB0039"/>
    <w:rsid w:val="00AB0D96"/>
    <w:rsid w:val="00AB15A3"/>
    <w:rsid w:val="00AB177A"/>
    <w:rsid w:val="00AB216D"/>
    <w:rsid w:val="00AB2EE5"/>
    <w:rsid w:val="00AB3012"/>
    <w:rsid w:val="00AB311F"/>
    <w:rsid w:val="00AB321C"/>
    <w:rsid w:val="00AB37D2"/>
    <w:rsid w:val="00AB473F"/>
    <w:rsid w:val="00AB4C91"/>
    <w:rsid w:val="00AB4E3B"/>
    <w:rsid w:val="00AB5381"/>
    <w:rsid w:val="00AB54C1"/>
    <w:rsid w:val="00AB6498"/>
    <w:rsid w:val="00AB688F"/>
    <w:rsid w:val="00AB75EA"/>
    <w:rsid w:val="00AB7AA2"/>
    <w:rsid w:val="00AC0A22"/>
    <w:rsid w:val="00AC0DD9"/>
    <w:rsid w:val="00AC1515"/>
    <w:rsid w:val="00AC2234"/>
    <w:rsid w:val="00AC2FE8"/>
    <w:rsid w:val="00AC34AE"/>
    <w:rsid w:val="00AC3B8B"/>
    <w:rsid w:val="00AC3FF3"/>
    <w:rsid w:val="00AC4BC1"/>
    <w:rsid w:val="00AC5715"/>
    <w:rsid w:val="00AC58BC"/>
    <w:rsid w:val="00AC65D6"/>
    <w:rsid w:val="00AD04BD"/>
    <w:rsid w:val="00AD0765"/>
    <w:rsid w:val="00AD0F00"/>
    <w:rsid w:val="00AD16A3"/>
    <w:rsid w:val="00AD1D73"/>
    <w:rsid w:val="00AD1F0C"/>
    <w:rsid w:val="00AD3C7F"/>
    <w:rsid w:val="00AD3DC1"/>
    <w:rsid w:val="00AD4660"/>
    <w:rsid w:val="00AD4758"/>
    <w:rsid w:val="00AD4E9A"/>
    <w:rsid w:val="00AD55A8"/>
    <w:rsid w:val="00AD58D5"/>
    <w:rsid w:val="00AD5CA4"/>
    <w:rsid w:val="00AD6A91"/>
    <w:rsid w:val="00AD7214"/>
    <w:rsid w:val="00AD7B5F"/>
    <w:rsid w:val="00AE04DB"/>
    <w:rsid w:val="00AE1066"/>
    <w:rsid w:val="00AE14DD"/>
    <w:rsid w:val="00AE2FA5"/>
    <w:rsid w:val="00AE3486"/>
    <w:rsid w:val="00AE34CD"/>
    <w:rsid w:val="00AE3A4F"/>
    <w:rsid w:val="00AE3D24"/>
    <w:rsid w:val="00AE4513"/>
    <w:rsid w:val="00AE4518"/>
    <w:rsid w:val="00AE5D7F"/>
    <w:rsid w:val="00AE79F0"/>
    <w:rsid w:val="00AF069C"/>
    <w:rsid w:val="00AF07B0"/>
    <w:rsid w:val="00AF109C"/>
    <w:rsid w:val="00AF1701"/>
    <w:rsid w:val="00AF1752"/>
    <w:rsid w:val="00AF42FC"/>
    <w:rsid w:val="00AF4AC5"/>
    <w:rsid w:val="00AF4C2C"/>
    <w:rsid w:val="00AF597D"/>
    <w:rsid w:val="00AF6EC1"/>
    <w:rsid w:val="00AF784D"/>
    <w:rsid w:val="00AF7BCD"/>
    <w:rsid w:val="00AF7CE9"/>
    <w:rsid w:val="00B00331"/>
    <w:rsid w:val="00B0117E"/>
    <w:rsid w:val="00B014A1"/>
    <w:rsid w:val="00B01A80"/>
    <w:rsid w:val="00B046AF"/>
    <w:rsid w:val="00B06036"/>
    <w:rsid w:val="00B061F1"/>
    <w:rsid w:val="00B06615"/>
    <w:rsid w:val="00B07C27"/>
    <w:rsid w:val="00B07FB2"/>
    <w:rsid w:val="00B10017"/>
    <w:rsid w:val="00B1004A"/>
    <w:rsid w:val="00B101CE"/>
    <w:rsid w:val="00B10531"/>
    <w:rsid w:val="00B10B71"/>
    <w:rsid w:val="00B10C40"/>
    <w:rsid w:val="00B10DE1"/>
    <w:rsid w:val="00B10FF8"/>
    <w:rsid w:val="00B11E02"/>
    <w:rsid w:val="00B12F0D"/>
    <w:rsid w:val="00B12FCF"/>
    <w:rsid w:val="00B13A85"/>
    <w:rsid w:val="00B13BC7"/>
    <w:rsid w:val="00B13C28"/>
    <w:rsid w:val="00B13CD4"/>
    <w:rsid w:val="00B153D8"/>
    <w:rsid w:val="00B154DE"/>
    <w:rsid w:val="00B15814"/>
    <w:rsid w:val="00B15C0F"/>
    <w:rsid w:val="00B17B14"/>
    <w:rsid w:val="00B203C4"/>
    <w:rsid w:val="00B20863"/>
    <w:rsid w:val="00B20BEC"/>
    <w:rsid w:val="00B20CDD"/>
    <w:rsid w:val="00B22683"/>
    <w:rsid w:val="00B22BB0"/>
    <w:rsid w:val="00B22BC9"/>
    <w:rsid w:val="00B22E81"/>
    <w:rsid w:val="00B232FE"/>
    <w:rsid w:val="00B2330D"/>
    <w:rsid w:val="00B23423"/>
    <w:rsid w:val="00B236F3"/>
    <w:rsid w:val="00B23996"/>
    <w:rsid w:val="00B23A8A"/>
    <w:rsid w:val="00B23CB2"/>
    <w:rsid w:val="00B240CC"/>
    <w:rsid w:val="00B246ED"/>
    <w:rsid w:val="00B24E14"/>
    <w:rsid w:val="00B2561A"/>
    <w:rsid w:val="00B256C1"/>
    <w:rsid w:val="00B25820"/>
    <w:rsid w:val="00B25A64"/>
    <w:rsid w:val="00B25B94"/>
    <w:rsid w:val="00B271F2"/>
    <w:rsid w:val="00B30B9E"/>
    <w:rsid w:val="00B31884"/>
    <w:rsid w:val="00B31D19"/>
    <w:rsid w:val="00B32218"/>
    <w:rsid w:val="00B328D8"/>
    <w:rsid w:val="00B32AB3"/>
    <w:rsid w:val="00B32DAE"/>
    <w:rsid w:val="00B33825"/>
    <w:rsid w:val="00B34BB2"/>
    <w:rsid w:val="00B34E7C"/>
    <w:rsid w:val="00B35AF6"/>
    <w:rsid w:val="00B36228"/>
    <w:rsid w:val="00B366A3"/>
    <w:rsid w:val="00B368EA"/>
    <w:rsid w:val="00B37EEF"/>
    <w:rsid w:val="00B418AD"/>
    <w:rsid w:val="00B42F1A"/>
    <w:rsid w:val="00B43599"/>
    <w:rsid w:val="00B435E4"/>
    <w:rsid w:val="00B43790"/>
    <w:rsid w:val="00B437DF"/>
    <w:rsid w:val="00B43829"/>
    <w:rsid w:val="00B440D0"/>
    <w:rsid w:val="00B443D9"/>
    <w:rsid w:val="00B44531"/>
    <w:rsid w:val="00B45FA2"/>
    <w:rsid w:val="00B4640F"/>
    <w:rsid w:val="00B46521"/>
    <w:rsid w:val="00B46587"/>
    <w:rsid w:val="00B47AD2"/>
    <w:rsid w:val="00B47CF7"/>
    <w:rsid w:val="00B50686"/>
    <w:rsid w:val="00B50C50"/>
    <w:rsid w:val="00B513C0"/>
    <w:rsid w:val="00B519CD"/>
    <w:rsid w:val="00B53708"/>
    <w:rsid w:val="00B53DCB"/>
    <w:rsid w:val="00B5428F"/>
    <w:rsid w:val="00B54370"/>
    <w:rsid w:val="00B54460"/>
    <w:rsid w:val="00B544A7"/>
    <w:rsid w:val="00B54DEA"/>
    <w:rsid w:val="00B54EC9"/>
    <w:rsid w:val="00B55185"/>
    <w:rsid w:val="00B55C03"/>
    <w:rsid w:val="00B55F0B"/>
    <w:rsid w:val="00B56670"/>
    <w:rsid w:val="00B56A70"/>
    <w:rsid w:val="00B60638"/>
    <w:rsid w:val="00B606F8"/>
    <w:rsid w:val="00B61923"/>
    <w:rsid w:val="00B621D6"/>
    <w:rsid w:val="00B63AF2"/>
    <w:rsid w:val="00B65747"/>
    <w:rsid w:val="00B65D6F"/>
    <w:rsid w:val="00B65FAD"/>
    <w:rsid w:val="00B66174"/>
    <w:rsid w:val="00B67021"/>
    <w:rsid w:val="00B673C9"/>
    <w:rsid w:val="00B67B37"/>
    <w:rsid w:val="00B67C23"/>
    <w:rsid w:val="00B7079B"/>
    <w:rsid w:val="00B70DC7"/>
    <w:rsid w:val="00B721A4"/>
    <w:rsid w:val="00B72B5B"/>
    <w:rsid w:val="00B72EFF"/>
    <w:rsid w:val="00B73832"/>
    <w:rsid w:val="00B7395F"/>
    <w:rsid w:val="00B73A68"/>
    <w:rsid w:val="00B73D77"/>
    <w:rsid w:val="00B750C2"/>
    <w:rsid w:val="00B756CB"/>
    <w:rsid w:val="00B75735"/>
    <w:rsid w:val="00B77142"/>
    <w:rsid w:val="00B80879"/>
    <w:rsid w:val="00B80A2C"/>
    <w:rsid w:val="00B80D3B"/>
    <w:rsid w:val="00B8135C"/>
    <w:rsid w:val="00B814BB"/>
    <w:rsid w:val="00B81730"/>
    <w:rsid w:val="00B81C0E"/>
    <w:rsid w:val="00B81F60"/>
    <w:rsid w:val="00B82123"/>
    <w:rsid w:val="00B823D4"/>
    <w:rsid w:val="00B8314A"/>
    <w:rsid w:val="00B841AC"/>
    <w:rsid w:val="00B85873"/>
    <w:rsid w:val="00B85E95"/>
    <w:rsid w:val="00B85ECD"/>
    <w:rsid w:val="00B86128"/>
    <w:rsid w:val="00B865B0"/>
    <w:rsid w:val="00B865DC"/>
    <w:rsid w:val="00B87028"/>
    <w:rsid w:val="00B870E8"/>
    <w:rsid w:val="00B875E3"/>
    <w:rsid w:val="00B87C29"/>
    <w:rsid w:val="00B90780"/>
    <w:rsid w:val="00B90925"/>
    <w:rsid w:val="00B90968"/>
    <w:rsid w:val="00B91BC2"/>
    <w:rsid w:val="00B9240D"/>
    <w:rsid w:val="00B941AB"/>
    <w:rsid w:val="00B94960"/>
    <w:rsid w:val="00B94AF7"/>
    <w:rsid w:val="00B96F6E"/>
    <w:rsid w:val="00BA0D62"/>
    <w:rsid w:val="00BA22A8"/>
    <w:rsid w:val="00BA309F"/>
    <w:rsid w:val="00BA3E48"/>
    <w:rsid w:val="00BA4905"/>
    <w:rsid w:val="00BA4BD3"/>
    <w:rsid w:val="00BA535D"/>
    <w:rsid w:val="00BA57B7"/>
    <w:rsid w:val="00BA5AB6"/>
    <w:rsid w:val="00BA5F7E"/>
    <w:rsid w:val="00BA6CBD"/>
    <w:rsid w:val="00BA6E49"/>
    <w:rsid w:val="00BB0187"/>
    <w:rsid w:val="00BB01A1"/>
    <w:rsid w:val="00BB06E7"/>
    <w:rsid w:val="00BB0E56"/>
    <w:rsid w:val="00BB1EB3"/>
    <w:rsid w:val="00BB2147"/>
    <w:rsid w:val="00BB2678"/>
    <w:rsid w:val="00BB3077"/>
    <w:rsid w:val="00BB33A8"/>
    <w:rsid w:val="00BB3927"/>
    <w:rsid w:val="00BB3C03"/>
    <w:rsid w:val="00BB3D8C"/>
    <w:rsid w:val="00BB4B39"/>
    <w:rsid w:val="00BB53AF"/>
    <w:rsid w:val="00BB5883"/>
    <w:rsid w:val="00BB5C26"/>
    <w:rsid w:val="00BB6A40"/>
    <w:rsid w:val="00BC013A"/>
    <w:rsid w:val="00BC03BD"/>
    <w:rsid w:val="00BC10D9"/>
    <w:rsid w:val="00BC162A"/>
    <w:rsid w:val="00BC1AB7"/>
    <w:rsid w:val="00BC2343"/>
    <w:rsid w:val="00BC3BB1"/>
    <w:rsid w:val="00BC5824"/>
    <w:rsid w:val="00BC584D"/>
    <w:rsid w:val="00BC6DD2"/>
    <w:rsid w:val="00BC702F"/>
    <w:rsid w:val="00BD0ECF"/>
    <w:rsid w:val="00BD1BD7"/>
    <w:rsid w:val="00BD30C8"/>
    <w:rsid w:val="00BD38F4"/>
    <w:rsid w:val="00BD3EB4"/>
    <w:rsid w:val="00BD4C5B"/>
    <w:rsid w:val="00BD50EA"/>
    <w:rsid w:val="00BD5359"/>
    <w:rsid w:val="00BD5C65"/>
    <w:rsid w:val="00BD7BCC"/>
    <w:rsid w:val="00BE0150"/>
    <w:rsid w:val="00BE065E"/>
    <w:rsid w:val="00BE0717"/>
    <w:rsid w:val="00BE16E9"/>
    <w:rsid w:val="00BE187C"/>
    <w:rsid w:val="00BE1E21"/>
    <w:rsid w:val="00BE2730"/>
    <w:rsid w:val="00BE280A"/>
    <w:rsid w:val="00BE2A17"/>
    <w:rsid w:val="00BE31BE"/>
    <w:rsid w:val="00BE3A1D"/>
    <w:rsid w:val="00BE3B33"/>
    <w:rsid w:val="00BE3B92"/>
    <w:rsid w:val="00BE41BF"/>
    <w:rsid w:val="00BE487E"/>
    <w:rsid w:val="00BE5791"/>
    <w:rsid w:val="00BE5C9F"/>
    <w:rsid w:val="00BE6018"/>
    <w:rsid w:val="00BE601D"/>
    <w:rsid w:val="00BE7086"/>
    <w:rsid w:val="00BE7278"/>
    <w:rsid w:val="00BF1F57"/>
    <w:rsid w:val="00BF20FD"/>
    <w:rsid w:val="00BF2239"/>
    <w:rsid w:val="00BF22C6"/>
    <w:rsid w:val="00BF2A65"/>
    <w:rsid w:val="00BF34C2"/>
    <w:rsid w:val="00BF3804"/>
    <w:rsid w:val="00BF3B4E"/>
    <w:rsid w:val="00BF4086"/>
    <w:rsid w:val="00BF426C"/>
    <w:rsid w:val="00BF4594"/>
    <w:rsid w:val="00BF5370"/>
    <w:rsid w:val="00BF58D0"/>
    <w:rsid w:val="00BF6027"/>
    <w:rsid w:val="00BF6702"/>
    <w:rsid w:val="00BF6D7A"/>
    <w:rsid w:val="00BF6EEE"/>
    <w:rsid w:val="00BF7054"/>
    <w:rsid w:val="00BF77E0"/>
    <w:rsid w:val="00BF7952"/>
    <w:rsid w:val="00BF7D6A"/>
    <w:rsid w:val="00C0021D"/>
    <w:rsid w:val="00C00300"/>
    <w:rsid w:val="00C00A6C"/>
    <w:rsid w:val="00C00B8B"/>
    <w:rsid w:val="00C013E1"/>
    <w:rsid w:val="00C01611"/>
    <w:rsid w:val="00C02BDB"/>
    <w:rsid w:val="00C02D59"/>
    <w:rsid w:val="00C02FE3"/>
    <w:rsid w:val="00C030B6"/>
    <w:rsid w:val="00C03284"/>
    <w:rsid w:val="00C03B3A"/>
    <w:rsid w:val="00C03CD4"/>
    <w:rsid w:val="00C0427E"/>
    <w:rsid w:val="00C04694"/>
    <w:rsid w:val="00C04BDC"/>
    <w:rsid w:val="00C050C4"/>
    <w:rsid w:val="00C050D7"/>
    <w:rsid w:val="00C05AAA"/>
    <w:rsid w:val="00C05B5F"/>
    <w:rsid w:val="00C06125"/>
    <w:rsid w:val="00C0624F"/>
    <w:rsid w:val="00C065C2"/>
    <w:rsid w:val="00C0703A"/>
    <w:rsid w:val="00C10086"/>
    <w:rsid w:val="00C104CC"/>
    <w:rsid w:val="00C106B3"/>
    <w:rsid w:val="00C109E5"/>
    <w:rsid w:val="00C11521"/>
    <w:rsid w:val="00C12009"/>
    <w:rsid w:val="00C13912"/>
    <w:rsid w:val="00C142AD"/>
    <w:rsid w:val="00C142C1"/>
    <w:rsid w:val="00C14A30"/>
    <w:rsid w:val="00C152FE"/>
    <w:rsid w:val="00C15601"/>
    <w:rsid w:val="00C15D1B"/>
    <w:rsid w:val="00C1627A"/>
    <w:rsid w:val="00C16739"/>
    <w:rsid w:val="00C168DD"/>
    <w:rsid w:val="00C172F3"/>
    <w:rsid w:val="00C176CC"/>
    <w:rsid w:val="00C21031"/>
    <w:rsid w:val="00C221B9"/>
    <w:rsid w:val="00C225EA"/>
    <w:rsid w:val="00C22CCE"/>
    <w:rsid w:val="00C23035"/>
    <w:rsid w:val="00C232BC"/>
    <w:rsid w:val="00C23B25"/>
    <w:rsid w:val="00C23BA2"/>
    <w:rsid w:val="00C23BB1"/>
    <w:rsid w:val="00C23BEA"/>
    <w:rsid w:val="00C23D2D"/>
    <w:rsid w:val="00C247F3"/>
    <w:rsid w:val="00C2485F"/>
    <w:rsid w:val="00C248B1"/>
    <w:rsid w:val="00C24B63"/>
    <w:rsid w:val="00C24F89"/>
    <w:rsid w:val="00C2542B"/>
    <w:rsid w:val="00C26021"/>
    <w:rsid w:val="00C262A0"/>
    <w:rsid w:val="00C26A4E"/>
    <w:rsid w:val="00C2755C"/>
    <w:rsid w:val="00C303F3"/>
    <w:rsid w:val="00C30600"/>
    <w:rsid w:val="00C30BE9"/>
    <w:rsid w:val="00C31195"/>
    <w:rsid w:val="00C31774"/>
    <w:rsid w:val="00C3180E"/>
    <w:rsid w:val="00C32AF2"/>
    <w:rsid w:val="00C32EA6"/>
    <w:rsid w:val="00C33051"/>
    <w:rsid w:val="00C33204"/>
    <w:rsid w:val="00C338EB"/>
    <w:rsid w:val="00C33F75"/>
    <w:rsid w:val="00C34389"/>
    <w:rsid w:val="00C344B8"/>
    <w:rsid w:val="00C3465D"/>
    <w:rsid w:val="00C347D5"/>
    <w:rsid w:val="00C371C9"/>
    <w:rsid w:val="00C379E9"/>
    <w:rsid w:val="00C379FD"/>
    <w:rsid w:val="00C403CD"/>
    <w:rsid w:val="00C41143"/>
    <w:rsid w:val="00C42041"/>
    <w:rsid w:val="00C42B1F"/>
    <w:rsid w:val="00C434C4"/>
    <w:rsid w:val="00C43934"/>
    <w:rsid w:val="00C439FB"/>
    <w:rsid w:val="00C43AA8"/>
    <w:rsid w:val="00C43F23"/>
    <w:rsid w:val="00C441A4"/>
    <w:rsid w:val="00C44321"/>
    <w:rsid w:val="00C444F3"/>
    <w:rsid w:val="00C462B7"/>
    <w:rsid w:val="00C463C9"/>
    <w:rsid w:val="00C46646"/>
    <w:rsid w:val="00C466CF"/>
    <w:rsid w:val="00C47648"/>
    <w:rsid w:val="00C47852"/>
    <w:rsid w:val="00C50011"/>
    <w:rsid w:val="00C5009A"/>
    <w:rsid w:val="00C510F0"/>
    <w:rsid w:val="00C5254B"/>
    <w:rsid w:val="00C53C2A"/>
    <w:rsid w:val="00C54F7F"/>
    <w:rsid w:val="00C55D39"/>
    <w:rsid w:val="00C55FBF"/>
    <w:rsid w:val="00C56892"/>
    <w:rsid w:val="00C5718C"/>
    <w:rsid w:val="00C57E68"/>
    <w:rsid w:val="00C601C9"/>
    <w:rsid w:val="00C6212F"/>
    <w:rsid w:val="00C623C6"/>
    <w:rsid w:val="00C631D3"/>
    <w:rsid w:val="00C645E6"/>
    <w:rsid w:val="00C6464F"/>
    <w:rsid w:val="00C64813"/>
    <w:rsid w:val="00C64D82"/>
    <w:rsid w:val="00C64FBC"/>
    <w:rsid w:val="00C65471"/>
    <w:rsid w:val="00C657A6"/>
    <w:rsid w:val="00C658B3"/>
    <w:rsid w:val="00C65A83"/>
    <w:rsid w:val="00C66671"/>
    <w:rsid w:val="00C66A00"/>
    <w:rsid w:val="00C66CBE"/>
    <w:rsid w:val="00C67118"/>
    <w:rsid w:val="00C67276"/>
    <w:rsid w:val="00C67AB2"/>
    <w:rsid w:val="00C67C3F"/>
    <w:rsid w:val="00C67DDD"/>
    <w:rsid w:val="00C70139"/>
    <w:rsid w:val="00C70A09"/>
    <w:rsid w:val="00C7191D"/>
    <w:rsid w:val="00C720A3"/>
    <w:rsid w:val="00C72C6F"/>
    <w:rsid w:val="00C7350B"/>
    <w:rsid w:val="00C73F2D"/>
    <w:rsid w:val="00C74453"/>
    <w:rsid w:val="00C7473A"/>
    <w:rsid w:val="00C751DF"/>
    <w:rsid w:val="00C75AB0"/>
    <w:rsid w:val="00C75C64"/>
    <w:rsid w:val="00C76166"/>
    <w:rsid w:val="00C76903"/>
    <w:rsid w:val="00C76B7B"/>
    <w:rsid w:val="00C76BBD"/>
    <w:rsid w:val="00C76DE2"/>
    <w:rsid w:val="00C772BA"/>
    <w:rsid w:val="00C802D1"/>
    <w:rsid w:val="00C8036C"/>
    <w:rsid w:val="00C80CD8"/>
    <w:rsid w:val="00C80F23"/>
    <w:rsid w:val="00C81151"/>
    <w:rsid w:val="00C82255"/>
    <w:rsid w:val="00C82CC6"/>
    <w:rsid w:val="00C839CB"/>
    <w:rsid w:val="00C84593"/>
    <w:rsid w:val="00C8499C"/>
    <w:rsid w:val="00C850A3"/>
    <w:rsid w:val="00C8583D"/>
    <w:rsid w:val="00C85C32"/>
    <w:rsid w:val="00C85F45"/>
    <w:rsid w:val="00C86C8C"/>
    <w:rsid w:val="00C87568"/>
    <w:rsid w:val="00C876C6"/>
    <w:rsid w:val="00C87FD0"/>
    <w:rsid w:val="00C90628"/>
    <w:rsid w:val="00C90DB6"/>
    <w:rsid w:val="00C915A6"/>
    <w:rsid w:val="00C91975"/>
    <w:rsid w:val="00C92603"/>
    <w:rsid w:val="00C92652"/>
    <w:rsid w:val="00C9394F"/>
    <w:rsid w:val="00C93B1A"/>
    <w:rsid w:val="00C9444E"/>
    <w:rsid w:val="00C96AC6"/>
    <w:rsid w:val="00C96F5F"/>
    <w:rsid w:val="00C97055"/>
    <w:rsid w:val="00CA0354"/>
    <w:rsid w:val="00CA0CA9"/>
    <w:rsid w:val="00CA194C"/>
    <w:rsid w:val="00CA2B4F"/>
    <w:rsid w:val="00CA30C3"/>
    <w:rsid w:val="00CA5927"/>
    <w:rsid w:val="00CA635E"/>
    <w:rsid w:val="00CA6762"/>
    <w:rsid w:val="00CA6BB0"/>
    <w:rsid w:val="00CA6E99"/>
    <w:rsid w:val="00CA70CE"/>
    <w:rsid w:val="00CA79EC"/>
    <w:rsid w:val="00CA7AE7"/>
    <w:rsid w:val="00CA7E1E"/>
    <w:rsid w:val="00CB002C"/>
    <w:rsid w:val="00CB1A7E"/>
    <w:rsid w:val="00CB1E4B"/>
    <w:rsid w:val="00CB259F"/>
    <w:rsid w:val="00CB39C2"/>
    <w:rsid w:val="00CB3E38"/>
    <w:rsid w:val="00CB4C8C"/>
    <w:rsid w:val="00CB4D83"/>
    <w:rsid w:val="00CB4E90"/>
    <w:rsid w:val="00CB5850"/>
    <w:rsid w:val="00CB5C99"/>
    <w:rsid w:val="00CB633B"/>
    <w:rsid w:val="00CB6782"/>
    <w:rsid w:val="00CB6E3E"/>
    <w:rsid w:val="00CC080A"/>
    <w:rsid w:val="00CC08A8"/>
    <w:rsid w:val="00CC0D0F"/>
    <w:rsid w:val="00CC1275"/>
    <w:rsid w:val="00CC12EE"/>
    <w:rsid w:val="00CC26A4"/>
    <w:rsid w:val="00CC3767"/>
    <w:rsid w:val="00CC5767"/>
    <w:rsid w:val="00CC5D2F"/>
    <w:rsid w:val="00CC65C6"/>
    <w:rsid w:val="00CC68CC"/>
    <w:rsid w:val="00CC701E"/>
    <w:rsid w:val="00CC7611"/>
    <w:rsid w:val="00CC7735"/>
    <w:rsid w:val="00CD0310"/>
    <w:rsid w:val="00CD2E48"/>
    <w:rsid w:val="00CD407C"/>
    <w:rsid w:val="00CD4491"/>
    <w:rsid w:val="00CD4826"/>
    <w:rsid w:val="00CD4E19"/>
    <w:rsid w:val="00CD6219"/>
    <w:rsid w:val="00CD700F"/>
    <w:rsid w:val="00CD7319"/>
    <w:rsid w:val="00CD7589"/>
    <w:rsid w:val="00CE027B"/>
    <w:rsid w:val="00CE0FC7"/>
    <w:rsid w:val="00CE148E"/>
    <w:rsid w:val="00CE1F81"/>
    <w:rsid w:val="00CE208D"/>
    <w:rsid w:val="00CE2453"/>
    <w:rsid w:val="00CE28F0"/>
    <w:rsid w:val="00CE31EA"/>
    <w:rsid w:val="00CE3561"/>
    <w:rsid w:val="00CE356D"/>
    <w:rsid w:val="00CE3FA4"/>
    <w:rsid w:val="00CE44F8"/>
    <w:rsid w:val="00CE5277"/>
    <w:rsid w:val="00CE5B4D"/>
    <w:rsid w:val="00CE6358"/>
    <w:rsid w:val="00CE6686"/>
    <w:rsid w:val="00CE675B"/>
    <w:rsid w:val="00CE6795"/>
    <w:rsid w:val="00CE6E97"/>
    <w:rsid w:val="00CE7868"/>
    <w:rsid w:val="00CE796C"/>
    <w:rsid w:val="00CF1B70"/>
    <w:rsid w:val="00CF1DD1"/>
    <w:rsid w:val="00CF2161"/>
    <w:rsid w:val="00CF2307"/>
    <w:rsid w:val="00CF26AE"/>
    <w:rsid w:val="00CF2D54"/>
    <w:rsid w:val="00CF311F"/>
    <w:rsid w:val="00CF469C"/>
    <w:rsid w:val="00CF4952"/>
    <w:rsid w:val="00CF5047"/>
    <w:rsid w:val="00CF513E"/>
    <w:rsid w:val="00CF5461"/>
    <w:rsid w:val="00CF6911"/>
    <w:rsid w:val="00CF7E67"/>
    <w:rsid w:val="00D000DA"/>
    <w:rsid w:val="00D002E7"/>
    <w:rsid w:val="00D01344"/>
    <w:rsid w:val="00D01B90"/>
    <w:rsid w:val="00D024CD"/>
    <w:rsid w:val="00D034DA"/>
    <w:rsid w:val="00D03538"/>
    <w:rsid w:val="00D0421D"/>
    <w:rsid w:val="00D046FD"/>
    <w:rsid w:val="00D047F7"/>
    <w:rsid w:val="00D049B8"/>
    <w:rsid w:val="00D04C8A"/>
    <w:rsid w:val="00D0516C"/>
    <w:rsid w:val="00D05B56"/>
    <w:rsid w:val="00D05C2F"/>
    <w:rsid w:val="00D05EE7"/>
    <w:rsid w:val="00D065BA"/>
    <w:rsid w:val="00D068D0"/>
    <w:rsid w:val="00D06C81"/>
    <w:rsid w:val="00D06FE0"/>
    <w:rsid w:val="00D07211"/>
    <w:rsid w:val="00D07307"/>
    <w:rsid w:val="00D076A9"/>
    <w:rsid w:val="00D07754"/>
    <w:rsid w:val="00D078D1"/>
    <w:rsid w:val="00D105E3"/>
    <w:rsid w:val="00D109F5"/>
    <w:rsid w:val="00D10A85"/>
    <w:rsid w:val="00D10D2C"/>
    <w:rsid w:val="00D10FEA"/>
    <w:rsid w:val="00D11926"/>
    <w:rsid w:val="00D120BF"/>
    <w:rsid w:val="00D1293B"/>
    <w:rsid w:val="00D129A8"/>
    <w:rsid w:val="00D12FB9"/>
    <w:rsid w:val="00D135F2"/>
    <w:rsid w:val="00D13D00"/>
    <w:rsid w:val="00D147C0"/>
    <w:rsid w:val="00D15696"/>
    <w:rsid w:val="00D15C51"/>
    <w:rsid w:val="00D163DB"/>
    <w:rsid w:val="00D166AA"/>
    <w:rsid w:val="00D16C68"/>
    <w:rsid w:val="00D200BD"/>
    <w:rsid w:val="00D201AA"/>
    <w:rsid w:val="00D204A7"/>
    <w:rsid w:val="00D20AA5"/>
    <w:rsid w:val="00D22399"/>
    <w:rsid w:val="00D25081"/>
    <w:rsid w:val="00D263F1"/>
    <w:rsid w:val="00D2662C"/>
    <w:rsid w:val="00D27FA3"/>
    <w:rsid w:val="00D303C4"/>
    <w:rsid w:val="00D308D7"/>
    <w:rsid w:val="00D30F76"/>
    <w:rsid w:val="00D3176C"/>
    <w:rsid w:val="00D31B3F"/>
    <w:rsid w:val="00D31DF8"/>
    <w:rsid w:val="00D33751"/>
    <w:rsid w:val="00D34738"/>
    <w:rsid w:val="00D3486B"/>
    <w:rsid w:val="00D348DD"/>
    <w:rsid w:val="00D35D4A"/>
    <w:rsid w:val="00D36F6E"/>
    <w:rsid w:val="00D372B0"/>
    <w:rsid w:val="00D37343"/>
    <w:rsid w:val="00D4205E"/>
    <w:rsid w:val="00D47399"/>
    <w:rsid w:val="00D47475"/>
    <w:rsid w:val="00D47BB2"/>
    <w:rsid w:val="00D47C96"/>
    <w:rsid w:val="00D47D04"/>
    <w:rsid w:val="00D500ED"/>
    <w:rsid w:val="00D5056A"/>
    <w:rsid w:val="00D50B49"/>
    <w:rsid w:val="00D510A0"/>
    <w:rsid w:val="00D527EE"/>
    <w:rsid w:val="00D52832"/>
    <w:rsid w:val="00D529C4"/>
    <w:rsid w:val="00D53929"/>
    <w:rsid w:val="00D539D0"/>
    <w:rsid w:val="00D53DF4"/>
    <w:rsid w:val="00D540DC"/>
    <w:rsid w:val="00D543C0"/>
    <w:rsid w:val="00D5520F"/>
    <w:rsid w:val="00D55616"/>
    <w:rsid w:val="00D5574C"/>
    <w:rsid w:val="00D55DAC"/>
    <w:rsid w:val="00D56D04"/>
    <w:rsid w:val="00D57B64"/>
    <w:rsid w:val="00D6153F"/>
    <w:rsid w:val="00D61982"/>
    <w:rsid w:val="00D61EA9"/>
    <w:rsid w:val="00D61EFF"/>
    <w:rsid w:val="00D62655"/>
    <w:rsid w:val="00D6267A"/>
    <w:rsid w:val="00D62998"/>
    <w:rsid w:val="00D62999"/>
    <w:rsid w:val="00D63A48"/>
    <w:rsid w:val="00D647DE"/>
    <w:rsid w:val="00D64C3B"/>
    <w:rsid w:val="00D6501F"/>
    <w:rsid w:val="00D65347"/>
    <w:rsid w:val="00D66C0D"/>
    <w:rsid w:val="00D67D12"/>
    <w:rsid w:val="00D705FF"/>
    <w:rsid w:val="00D70B0C"/>
    <w:rsid w:val="00D7145C"/>
    <w:rsid w:val="00D72934"/>
    <w:rsid w:val="00D73A88"/>
    <w:rsid w:val="00D744BC"/>
    <w:rsid w:val="00D7585A"/>
    <w:rsid w:val="00D77C53"/>
    <w:rsid w:val="00D77E96"/>
    <w:rsid w:val="00D80618"/>
    <w:rsid w:val="00D807DF"/>
    <w:rsid w:val="00D82339"/>
    <w:rsid w:val="00D82494"/>
    <w:rsid w:val="00D82FF2"/>
    <w:rsid w:val="00D832F9"/>
    <w:rsid w:val="00D83774"/>
    <w:rsid w:val="00D839AC"/>
    <w:rsid w:val="00D83C27"/>
    <w:rsid w:val="00D84A4B"/>
    <w:rsid w:val="00D85686"/>
    <w:rsid w:val="00D864AB"/>
    <w:rsid w:val="00D8667C"/>
    <w:rsid w:val="00D877B1"/>
    <w:rsid w:val="00D8782C"/>
    <w:rsid w:val="00D90A81"/>
    <w:rsid w:val="00D90B7D"/>
    <w:rsid w:val="00D90DCE"/>
    <w:rsid w:val="00D92168"/>
    <w:rsid w:val="00D9231C"/>
    <w:rsid w:val="00D92A5E"/>
    <w:rsid w:val="00D92A8C"/>
    <w:rsid w:val="00D93315"/>
    <w:rsid w:val="00D935BD"/>
    <w:rsid w:val="00D93F1F"/>
    <w:rsid w:val="00D940B5"/>
    <w:rsid w:val="00D947E1"/>
    <w:rsid w:val="00D9582D"/>
    <w:rsid w:val="00D95BC8"/>
    <w:rsid w:val="00D95CB0"/>
    <w:rsid w:val="00D9654F"/>
    <w:rsid w:val="00D966FE"/>
    <w:rsid w:val="00D96D64"/>
    <w:rsid w:val="00D977C0"/>
    <w:rsid w:val="00D97E14"/>
    <w:rsid w:val="00D97F79"/>
    <w:rsid w:val="00DA00A3"/>
    <w:rsid w:val="00DA13F3"/>
    <w:rsid w:val="00DA1631"/>
    <w:rsid w:val="00DA199F"/>
    <w:rsid w:val="00DA2666"/>
    <w:rsid w:val="00DA2DE3"/>
    <w:rsid w:val="00DA3633"/>
    <w:rsid w:val="00DA4008"/>
    <w:rsid w:val="00DA400B"/>
    <w:rsid w:val="00DA44D6"/>
    <w:rsid w:val="00DA51B4"/>
    <w:rsid w:val="00DA6443"/>
    <w:rsid w:val="00DA6B5E"/>
    <w:rsid w:val="00DA6D55"/>
    <w:rsid w:val="00DA7146"/>
    <w:rsid w:val="00DA716A"/>
    <w:rsid w:val="00DA7B82"/>
    <w:rsid w:val="00DB0434"/>
    <w:rsid w:val="00DB1F4F"/>
    <w:rsid w:val="00DB289C"/>
    <w:rsid w:val="00DB2B47"/>
    <w:rsid w:val="00DB2CD0"/>
    <w:rsid w:val="00DB347D"/>
    <w:rsid w:val="00DB37EE"/>
    <w:rsid w:val="00DB401F"/>
    <w:rsid w:val="00DB4450"/>
    <w:rsid w:val="00DB4EE7"/>
    <w:rsid w:val="00DB521D"/>
    <w:rsid w:val="00DB5971"/>
    <w:rsid w:val="00DB5D51"/>
    <w:rsid w:val="00DB5F53"/>
    <w:rsid w:val="00DB647D"/>
    <w:rsid w:val="00DB7B69"/>
    <w:rsid w:val="00DC0A2F"/>
    <w:rsid w:val="00DC0DBE"/>
    <w:rsid w:val="00DC1AED"/>
    <w:rsid w:val="00DC234A"/>
    <w:rsid w:val="00DC2AA0"/>
    <w:rsid w:val="00DC41E4"/>
    <w:rsid w:val="00DC42D9"/>
    <w:rsid w:val="00DC43D0"/>
    <w:rsid w:val="00DC496E"/>
    <w:rsid w:val="00DC5116"/>
    <w:rsid w:val="00DC7C77"/>
    <w:rsid w:val="00DC7FD5"/>
    <w:rsid w:val="00DD02FF"/>
    <w:rsid w:val="00DD1F68"/>
    <w:rsid w:val="00DD24F9"/>
    <w:rsid w:val="00DD26EC"/>
    <w:rsid w:val="00DD271A"/>
    <w:rsid w:val="00DD2DFB"/>
    <w:rsid w:val="00DD3604"/>
    <w:rsid w:val="00DD39F4"/>
    <w:rsid w:val="00DD3D07"/>
    <w:rsid w:val="00DD3F4D"/>
    <w:rsid w:val="00DD481D"/>
    <w:rsid w:val="00DD4D9C"/>
    <w:rsid w:val="00DD5580"/>
    <w:rsid w:val="00DD6F2E"/>
    <w:rsid w:val="00DD72E1"/>
    <w:rsid w:val="00DD73BB"/>
    <w:rsid w:val="00DD7EA2"/>
    <w:rsid w:val="00DD7FA4"/>
    <w:rsid w:val="00DE00F2"/>
    <w:rsid w:val="00DE0DFE"/>
    <w:rsid w:val="00DE117F"/>
    <w:rsid w:val="00DE182F"/>
    <w:rsid w:val="00DE2D17"/>
    <w:rsid w:val="00DE2F11"/>
    <w:rsid w:val="00DE353C"/>
    <w:rsid w:val="00DE3738"/>
    <w:rsid w:val="00DE401C"/>
    <w:rsid w:val="00DE6E2F"/>
    <w:rsid w:val="00DE6F47"/>
    <w:rsid w:val="00DE7D13"/>
    <w:rsid w:val="00DF1EAE"/>
    <w:rsid w:val="00DF2A18"/>
    <w:rsid w:val="00DF2CC4"/>
    <w:rsid w:val="00DF3816"/>
    <w:rsid w:val="00DF3818"/>
    <w:rsid w:val="00DF3F94"/>
    <w:rsid w:val="00DF4369"/>
    <w:rsid w:val="00DF5970"/>
    <w:rsid w:val="00DF5B14"/>
    <w:rsid w:val="00DF614E"/>
    <w:rsid w:val="00DF63FA"/>
    <w:rsid w:val="00DF66E2"/>
    <w:rsid w:val="00E001FD"/>
    <w:rsid w:val="00E00A1C"/>
    <w:rsid w:val="00E00C7C"/>
    <w:rsid w:val="00E00D60"/>
    <w:rsid w:val="00E012CC"/>
    <w:rsid w:val="00E0147A"/>
    <w:rsid w:val="00E0220A"/>
    <w:rsid w:val="00E0220E"/>
    <w:rsid w:val="00E02845"/>
    <w:rsid w:val="00E02961"/>
    <w:rsid w:val="00E02A1E"/>
    <w:rsid w:val="00E02B71"/>
    <w:rsid w:val="00E02DEB"/>
    <w:rsid w:val="00E03999"/>
    <w:rsid w:val="00E0399E"/>
    <w:rsid w:val="00E042A1"/>
    <w:rsid w:val="00E048F4"/>
    <w:rsid w:val="00E056A4"/>
    <w:rsid w:val="00E05CF4"/>
    <w:rsid w:val="00E05E82"/>
    <w:rsid w:val="00E0684E"/>
    <w:rsid w:val="00E07425"/>
    <w:rsid w:val="00E074BE"/>
    <w:rsid w:val="00E1043E"/>
    <w:rsid w:val="00E104FA"/>
    <w:rsid w:val="00E1082A"/>
    <w:rsid w:val="00E10956"/>
    <w:rsid w:val="00E110B5"/>
    <w:rsid w:val="00E11166"/>
    <w:rsid w:val="00E11B97"/>
    <w:rsid w:val="00E1223C"/>
    <w:rsid w:val="00E12818"/>
    <w:rsid w:val="00E12D39"/>
    <w:rsid w:val="00E13182"/>
    <w:rsid w:val="00E14523"/>
    <w:rsid w:val="00E14972"/>
    <w:rsid w:val="00E14CB9"/>
    <w:rsid w:val="00E151F2"/>
    <w:rsid w:val="00E1525C"/>
    <w:rsid w:val="00E15383"/>
    <w:rsid w:val="00E15C82"/>
    <w:rsid w:val="00E1738C"/>
    <w:rsid w:val="00E201C0"/>
    <w:rsid w:val="00E21484"/>
    <w:rsid w:val="00E21ABD"/>
    <w:rsid w:val="00E22775"/>
    <w:rsid w:val="00E22D28"/>
    <w:rsid w:val="00E22F81"/>
    <w:rsid w:val="00E22F87"/>
    <w:rsid w:val="00E230E3"/>
    <w:rsid w:val="00E23C97"/>
    <w:rsid w:val="00E24727"/>
    <w:rsid w:val="00E25E5D"/>
    <w:rsid w:val="00E26438"/>
    <w:rsid w:val="00E265A7"/>
    <w:rsid w:val="00E27B80"/>
    <w:rsid w:val="00E27FCE"/>
    <w:rsid w:val="00E30EDF"/>
    <w:rsid w:val="00E31B43"/>
    <w:rsid w:val="00E31FBA"/>
    <w:rsid w:val="00E3238A"/>
    <w:rsid w:val="00E32E11"/>
    <w:rsid w:val="00E33513"/>
    <w:rsid w:val="00E33A4F"/>
    <w:rsid w:val="00E33F3E"/>
    <w:rsid w:val="00E341E5"/>
    <w:rsid w:val="00E34315"/>
    <w:rsid w:val="00E35D4B"/>
    <w:rsid w:val="00E35FBC"/>
    <w:rsid w:val="00E36AAE"/>
    <w:rsid w:val="00E3707C"/>
    <w:rsid w:val="00E37198"/>
    <w:rsid w:val="00E3774C"/>
    <w:rsid w:val="00E404B7"/>
    <w:rsid w:val="00E41313"/>
    <w:rsid w:val="00E41773"/>
    <w:rsid w:val="00E41ACD"/>
    <w:rsid w:val="00E42FE6"/>
    <w:rsid w:val="00E44E78"/>
    <w:rsid w:val="00E45C83"/>
    <w:rsid w:val="00E460B6"/>
    <w:rsid w:val="00E46BD2"/>
    <w:rsid w:val="00E473D4"/>
    <w:rsid w:val="00E474CF"/>
    <w:rsid w:val="00E4754B"/>
    <w:rsid w:val="00E47B5A"/>
    <w:rsid w:val="00E50088"/>
    <w:rsid w:val="00E50BA1"/>
    <w:rsid w:val="00E513F6"/>
    <w:rsid w:val="00E51EC6"/>
    <w:rsid w:val="00E52F3B"/>
    <w:rsid w:val="00E52F80"/>
    <w:rsid w:val="00E536E1"/>
    <w:rsid w:val="00E53D94"/>
    <w:rsid w:val="00E53DEA"/>
    <w:rsid w:val="00E5424B"/>
    <w:rsid w:val="00E544BA"/>
    <w:rsid w:val="00E54D6D"/>
    <w:rsid w:val="00E54EA1"/>
    <w:rsid w:val="00E556D4"/>
    <w:rsid w:val="00E55B64"/>
    <w:rsid w:val="00E6117A"/>
    <w:rsid w:val="00E616DB"/>
    <w:rsid w:val="00E62442"/>
    <w:rsid w:val="00E627A4"/>
    <w:rsid w:val="00E630ED"/>
    <w:rsid w:val="00E63239"/>
    <w:rsid w:val="00E63584"/>
    <w:rsid w:val="00E63CFB"/>
    <w:rsid w:val="00E6437C"/>
    <w:rsid w:val="00E64B66"/>
    <w:rsid w:val="00E64BF2"/>
    <w:rsid w:val="00E65237"/>
    <w:rsid w:val="00E67152"/>
    <w:rsid w:val="00E67862"/>
    <w:rsid w:val="00E70ACF"/>
    <w:rsid w:val="00E70D46"/>
    <w:rsid w:val="00E712A9"/>
    <w:rsid w:val="00E713BC"/>
    <w:rsid w:val="00E72444"/>
    <w:rsid w:val="00E724DD"/>
    <w:rsid w:val="00E73540"/>
    <w:rsid w:val="00E73BDF"/>
    <w:rsid w:val="00E73DEB"/>
    <w:rsid w:val="00E7410F"/>
    <w:rsid w:val="00E74EC5"/>
    <w:rsid w:val="00E75790"/>
    <w:rsid w:val="00E764C4"/>
    <w:rsid w:val="00E76B86"/>
    <w:rsid w:val="00E77BEC"/>
    <w:rsid w:val="00E77D79"/>
    <w:rsid w:val="00E809F3"/>
    <w:rsid w:val="00E80C21"/>
    <w:rsid w:val="00E80EFF"/>
    <w:rsid w:val="00E820BD"/>
    <w:rsid w:val="00E8227B"/>
    <w:rsid w:val="00E826BC"/>
    <w:rsid w:val="00E83168"/>
    <w:rsid w:val="00E8342F"/>
    <w:rsid w:val="00E83FCA"/>
    <w:rsid w:val="00E84210"/>
    <w:rsid w:val="00E844CD"/>
    <w:rsid w:val="00E847A7"/>
    <w:rsid w:val="00E84FE5"/>
    <w:rsid w:val="00E86682"/>
    <w:rsid w:val="00E867D7"/>
    <w:rsid w:val="00E86E79"/>
    <w:rsid w:val="00E874D5"/>
    <w:rsid w:val="00E90339"/>
    <w:rsid w:val="00E906B4"/>
    <w:rsid w:val="00E9095B"/>
    <w:rsid w:val="00E9145E"/>
    <w:rsid w:val="00E9152D"/>
    <w:rsid w:val="00E918B3"/>
    <w:rsid w:val="00E91B24"/>
    <w:rsid w:val="00E926B8"/>
    <w:rsid w:val="00E927BF"/>
    <w:rsid w:val="00E936DA"/>
    <w:rsid w:val="00E9399B"/>
    <w:rsid w:val="00E939A7"/>
    <w:rsid w:val="00E94008"/>
    <w:rsid w:val="00E94762"/>
    <w:rsid w:val="00E956BA"/>
    <w:rsid w:val="00E96B52"/>
    <w:rsid w:val="00E97D31"/>
    <w:rsid w:val="00EA0018"/>
    <w:rsid w:val="00EA08BE"/>
    <w:rsid w:val="00EA0A85"/>
    <w:rsid w:val="00EA14B0"/>
    <w:rsid w:val="00EA2244"/>
    <w:rsid w:val="00EA2EC5"/>
    <w:rsid w:val="00EA3F8C"/>
    <w:rsid w:val="00EA4DDC"/>
    <w:rsid w:val="00EA5426"/>
    <w:rsid w:val="00EA645F"/>
    <w:rsid w:val="00EA6FA7"/>
    <w:rsid w:val="00EB055A"/>
    <w:rsid w:val="00EB067F"/>
    <w:rsid w:val="00EB1379"/>
    <w:rsid w:val="00EB13A7"/>
    <w:rsid w:val="00EB17BE"/>
    <w:rsid w:val="00EB18B8"/>
    <w:rsid w:val="00EB1A1B"/>
    <w:rsid w:val="00EB1F02"/>
    <w:rsid w:val="00EB24F4"/>
    <w:rsid w:val="00EB2E64"/>
    <w:rsid w:val="00EB3290"/>
    <w:rsid w:val="00EB3D4B"/>
    <w:rsid w:val="00EB4676"/>
    <w:rsid w:val="00EB5849"/>
    <w:rsid w:val="00EB5BC5"/>
    <w:rsid w:val="00EB6097"/>
    <w:rsid w:val="00EB6212"/>
    <w:rsid w:val="00EB6A5F"/>
    <w:rsid w:val="00EB6BB5"/>
    <w:rsid w:val="00EB6E30"/>
    <w:rsid w:val="00EB7618"/>
    <w:rsid w:val="00EB7B51"/>
    <w:rsid w:val="00EB7F93"/>
    <w:rsid w:val="00EC086C"/>
    <w:rsid w:val="00EC1720"/>
    <w:rsid w:val="00EC1731"/>
    <w:rsid w:val="00EC2DB7"/>
    <w:rsid w:val="00EC337D"/>
    <w:rsid w:val="00EC355C"/>
    <w:rsid w:val="00EC42D0"/>
    <w:rsid w:val="00EC576F"/>
    <w:rsid w:val="00EC638F"/>
    <w:rsid w:val="00EC6F34"/>
    <w:rsid w:val="00EC7927"/>
    <w:rsid w:val="00ED095E"/>
    <w:rsid w:val="00ED0C72"/>
    <w:rsid w:val="00ED1319"/>
    <w:rsid w:val="00ED1A0B"/>
    <w:rsid w:val="00ED27DD"/>
    <w:rsid w:val="00ED4046"/>
    <w:rsid w:val="00ED4769"/>
    <w:rsid w:val="00ED5162"/>
    <w:rsid w:val="00ED5669"/>
    <w:rsid w:val="00ED5DF2"/>
    <w:rsid w:val="00ED697C"/>
    <w:rsid w:val="00EE06CA"/>
    <w:rsid w:val="00EE1CF9"/>
    <w:rsid w:val="00EE1E53"/>
    <w:rsid w:val="00EE2F83"/>
    <w:rsid w:val="00EE3319"/>
    <w:rsid w:val="00EE37E8"/>
    <w:rsid w:val="00EE406D"/>
    <w:rsid w:val="00EE43AD"/>
    <w:rsid w:val="00EE4816"/>
    <w:rsid w:val="00EE4874"/>
    <w:rsid w:val="00EE48D6"/>
    <w:rsid w:val="00EE4A6E"/>
    <w:rsid w:val="00EE4BAB"/>
    <w:rsid w:val="00EE5EED"/>
    <w:rsid w:val="00EE67C9"/>
    <w:rsid w:val="00EE6D39"/>
    <w:rsid w:val="00EE7922"/>
    <w:rsid w:val="00EE79A6"/>
    <w:rsid w:val="00EF11DF"/>
    <w:rsid w:val="00EF130D"/>
    <w:rsid w:val="00EF30E0"/>
    <w:rsid w:val="00EF3D05"/>
    <w:rsid w:val="00EF42CF"/>
    <w:rsid w:val="00EF5403"/>
    <w:rsid w:val="00EF567D"/>
    <w:rsid w:val="00EF5891"/>
    <w:rsid w:val="00EF5D5A"/>
    <w:rsid w:val="00EF5F11"/>
    <w:rsid w:val="00EF6111"/>
    <w:rsid w:val="00F005A0"/>
    <w:rsid w:val="00F01835"/>
    <w:rsid w:val="00F01DE9"/>
    <w:rsid w:val="00F0229D"/>
    <w:rsid w:val="00F02B1B"/>
    <w:rsid w:val="00F032BB"/>
    <w:rsid w:val="00F032C8"/>
    <w:rsid w:val="00F03567"/>
    <w:rsid w:val="00F03DD3"/>
    <w:rsid w:val="00F044C6"/>
    <w:rsid w:val="00F04BBE"/>
    <w:rsid w:val="00F04D43"/>
    <w:rsid w:val="00F06616"/>
    <w:rsid w:val="00F07263"/>
    <w:rsid w:val="00F073F9"/>
    <w:rsid w:val="00F07485"/>
    <w:rsid w:val="00F07CAE"/>
    <w:rsid w:val="00F1064B"/>
    <w:rsid w:val="00F10BC6"/>
    <w:rsid w:val="00F11352"/>
    <w:rsid w:val="00F11AD0"/>
    <w:rsid w:val="00F12313"/>
    <w:rsid w:val="00F13584"/>
    <w:rsid w:val="00F13D34"/>
    <w:rsid w:val="00F13EB3"/>
    <w:rsid w:val="00F14602"/>
    <w:rsid w:val="00F1498D"/>
    <w:rsid w:val="00F14DDF"/>
    <w:rsid w:val="00F152AD"/>
    <w:rsid w:val="00F15BA3"/>
    <w:rsid w:val="00F15BB3"/>
    <w:rsid w:val="00F165B7"/>
    <w:rsid w:val="00F20C9C"/>
    <w:rsid w:val="00F21827"/>
    <w:rsid w:val="00F21A00"/>
    <w:rsid w:val="00F226B2"/>
    <w:rsid w:val="00F2285F"/>
    <w:rsid w:val="00F23155"/>
    <w:rsid w:val="00F23EE4"/>
    <w:rsid w:val="00F24236"/>
    <w:rsid w:val="00F2494D"/>
    <w:rsid w:val="00F24E0E"/>
    <w:rsid w:val="00F25707"/>
    <w:rsid w:val="00F26693"/>
    <w:rsid w:val="00F26A13"/>
    <w:rsid w:val="00F26C29"/>
    <w:rsid w:val="00F27B3F"/>
    <w:rsid w:val="00F27B5F"/>
    <w:rsid w:val="00F27D3B"/>
    <w:rsid w:val="00F30163"/>
    <w:rsid w:val="00F307EB"/>
    <w:rsid w:val="00F31261"/>
    <w:rsid w:val="00F317CA"/>
    <w:rsid w:val="00F31BB3"/>
    <w:rsid w:val="00F31C67"/>
    <w:rsid w:val="00F31E27"/>
    <w:rsid w:val="00F31EC4"/>
    <w:rsid w:val="00F323C3"/>
    <w:rsid w:val="00F32A15"/>
    <w:rsid w:val="00F32EE6"/>
    <w:rsid w:val="00F32F3C"/>
    <w:rsid w:val="00F339EC"/>
    <w:rsid w:val="00F33D16"/>
    <w:rsid w:val="00F3443B"/>
    <w:rsid w:val="00F34FDD"/>
    <w:rsid w:val="00F35279"/>
    <w:rsid w:val="00F35923"/>
    <w:rsid w:val="00F35F1A"/>
    <w:rsid w:val="00F36130"/>
    <w:rsid w:val="00F362AC"/>
    <w:rsid w:val="00F3644F"/>
    <w:rsid w:val="00F36B71"/>
    <w:rsid w:val="00F373AE"/>
    <w:rsid w:val="00F373D8"/>
    <w:rsid w:val="00F4032F"/>
    <w:rsid w:val="00F40360"/>
    <w:rsid w:val="00F40444"/>
    <w:rsid w:val="00F40A4C"/>
    <w:rsid w:val="00F40CE6"/>
    <w:rsid w:val="00F40F15"/>
    <w:rsid w:val="00F41B59"/>
    <w:rsid w:val="00F42099"/>
    <w:rsid w:val="00F423BD"/>
    <w:rsid w:val="00F42CED"/>
    <w:rsid w:val="00F431C5"/>
    <w:rsid w:val="00F432FF"/>
    <w:rsid w:val="00F43A37"/>
    <w:rsid w:val="00F43CE2"/>
    <w:rsid w:val="00F446FA"/>
    <w:rsid w:val="00F453E3"/>
    <w:rsid w:val="00F45499"/>
    <w:rsid w:val="00F456D2"/>
    <w:rsid w:val="00F45B08"/>
    <w:rsid w:val="00F46431"/>
    <w:rsid w:val="00F46496"/>
    <w:rsid w:val="00F469AD"/>
    <w:rsid w:val="00F47081"/>
    <w:rsid w:val="00F4715C"/>
    <w:rsid w:val="00F47C9F"/>
    <w:rsid w:val="00F50B9C"/>
    <w:rsid w:val="00F50CE8"/>
    <w:rsid w:val="00F51256"/>
    <w:rsid w:val="00F51361"/>
    <w:rsid w:val="00F51858"/>
    <w:rsid w:val="00F52330"/>
    <w:rsid w:val="00F52407"/>
    <w:rsid w:val="00F5249D"/>
    <w:rsid w:val="00F541F0"/>
    <w:rsid w:val="00F54603"/>
    <w:rsid w:val="00F54772"/>
    <w:rsid w:val="00F54869"/>
    <w:rsid w:val="00F556B2"/>
    <w:rsid w:val="00F56059"/>
    <w:rsid w:val="00F565E8"/>
    <w:rsid w:val="00F56CB4"/>
    <w:rsid w:val="00F5754B"/>
    <w:rsid w:val="00F576DE"/>
    <w:rsid w:val="00F57747"/>
    <w:rsid w:val="00F57898"/>
    <w:rsid w:val="00F578BC"/>
    <w:rsid w:val="00F62584"/>
    <w:rsid w:val="00F633F1"/>
    <w:rsid w:val="00F63B7D"/>
    <w:rsid w:val="00F63BF7"/>
    <w:rsid w:val="00F6453E"/>
    <w:rsid w:val="00F64FAD"/>
    <w:rsid w:val="00F65215"/>
    <w:rsid w:val="00F65451"/>
    <w:rsid w:val="00F65617"/>
    <w:rsid w:val="00F65A88"/>
    <w:rsid w:val="00F65E74"/>
    <w:rsid w:val="00F66494"/>
    <w:rsid w:val="00F6652D"/>
    <w:rsid w:val="00F66A0C"/>
    <w:rsid w:val="00F67810"/>
    <w:rsid w:val="00F710BE"/>
    <w:rsid w:val="00F712C1"/>
    <w:rsid w:val="00F71D7B"/>
    <w:rsid w:val="00F72016"/>
    <w:rsid w:val="00F72D3F"/>
    <w:rsid w:val="00F72DAD"/>
    <w:rsid w:val="00F736D2"/>
    <w:rsid w:val="00F7564C"/>
    <w:rsid w:val="00F76220"/>
    <w:rsid w:val="00F769BE"/>
    <w:rsid w:val="00F7735C"/>
    <w:rsid w:val="00F77BD5"/>
    <w:rsid w:val="00F8216D"/>
    <w:rsid w:val="00F82E6B"/>
    <w:rsid w:val="00F83662"/>
    <w:rsid w:val="00F838C0"/>
    <w:rsid w:val="00F84032"/>
    <w:rsid w:val="00F85F83"/>
    <w:rsid w:val="00F86F3C"/>
    <w:rsid w:val="00F9071B"/>
    <w:rsid w:val="00F90EE0"/>
    <w:rsid w:val="00F912FD"/>
    <w:rsid w:val="00F91D43"/>
    <w:rsid w:val="00F9254F"/>
    <w:rsid w:val="00F9367F"/>
    <w:rsid w:val="00F94DDB"/>
    <w:rsid w:val="00F95411"/>
    <w:rsid w:val="00F95642"/>
    <w:rsid w:val="00F9611B"/>
    <w:rsid w:val="00F96339"/>
    <w:rsid w:val="00F97859"/>
    <w:rsid w:val="00F97973"/>
    <w:rsid w:val="00F97B71"/>
    <w:rsid w:val="00FA027B"/>
    <w:rsid w:val="00FA06A3"/>
    <w:rsid w:val="00FA2CFC"/>
    <w:rsid w:val="00FA2DDA"/>
    <w:rsid w:val="00FA34CA"/>
    <w:rsid w:val="00FA36FC"/>
    <w:rsid w:val="00FA3E3E"/>
    <w:rsid w:val="00FA4A55"/>
    <w:rsid w:val="00FA4D4F"/>
    <w:rsid w:val="00FA54E8"/>
    <w:rsid w:val="00FA5A36"/>
    <w:rsid w:val="00FA5FE8"/>
    <w:rsid w:val="00FA668B"/>
    <w:rsid w:val="00FA67CF"/>
    <w:rsid w:val="00FA6806"/>
    <w:rsid w:val="00FB0D68"/>
    <w:rsid w:val="00FB232C"/>
    <w:rsid w:val="00FB2D17"/>
    <w:rsid w:val="00FB2F69"/>
    <w:rsid w:val="00FB368B"/>
    <w:rsid w:val="00FB3A3A"/>
    <w:rsid w:val="00FB4217"/>
    <w:rsid w:val="00FB4379"/>
    <w:rsid w:val="00FB45FF"/>
    <w:rsid w:val="00FB531D"/>
    <w:rsid w:val="00FB56B7"/>
    <w:rsid w:val="00FB5D97"/>
    <w:rsid w:val="00FB5F64"/>
    <w:rsid w:val="00FB5FBD"/>
    <w:rsid w:val="00FB61EA"/>
    <w:rsid w:val="00FB6C7A"/>
    <w:rsid w:val="00FB732E"/>
    <w:rsid w:val="00FB79F7"/>
    <w:rsid w:val="00FC057E"/>
    <w:rsid w:val="00FC09E7"/>
    <w:rsid w:val="00FC1CA5"/>
    <w:rsid w:val="00FC1D8E"/>
    <w:rsid w:val="00FC2733"/>
    <w:rsid w:val="00FC2979"/>
    <w:rsid w:val="00FC34FC"/>
    <w:rsid w:val="00FC4946"/>
    <w:rsid w:val="00FC6D6C"/>
    <w:rsid w:val="00FC73BE"/>
    <w:rsid w:val="00FD1884"/>
    <w:rsid w:val="00FD1C3C"/>
    <w:rsid w:val="00FD1DAD"/>
    <w:rsid w:val="00FD226E"/>
    <w:rsid w:val="00FD24F6"/>
    <w:rsid w:val="00FD2D6C"/>
    <w:rsid w:val="00FD2DB1"/>
    <w:rsid w:val="00FD3669"/>
    <w:rsid w:val="00FD38A8"/>
    <w:rsid w:val="00FD4859"/>
    <w:rsid w:val="00FD634B"/>
    <w:rsid w:val="00FD6AC8"/>
    <w:rsid w:val="00FE02F8"/>
    <w:rsid w:val="00FE0A6C"/>
    <w:rsid w:val="00FE1727"/>
    <w:rsid w:val="00FE28A0"/>
    <w:rsid w:val="00FE2F58"/>
    <w:rsid w:val="00FE362F"/>
    <w:rsid w:val="00FE3638"/>
    <w:rsid w:val="00FE373F"/>
    <w:rsid w:val="00FE3A67"/>
    <w:rsid w:val="00FE3EA1"/>
    <w:rsid w:val="00FE4818"/>
    <w:rsid w:val="00FE48F1"/>
    <w:rsid w:val="00FE4CA4"/>
    <w:rsid w:val="00FE51BE"/>
    <w:rsid w:val="00FE5AE4"/>
    <w:rsid w:val="00FE5D80"/>
    <w:rsid w:val="00FE637F"/>
    <w:rsid w:val="00FE64EE"/>
    <w:rsid w:val="00FE73F7"/>
    <w:rsid w:val="00FE745E"/>
    <w:rsid w:val="00FE7865"/>
    <w:rsid w:val="00FE7A24"/>
    <w:rsid w:val="00FE7C77"/>
    <w:rsid w:val="00FF00DE"/>
    <w:rsid w:val="00FF0BB0"/>
    <w:rsid w:val="00FF1342"/>
    <w:rsid w:val="00FF1513"/>
    <w:rsid w:val="00FF1577"/>
    <w:rsid w:val="00FF2145"/>
    <w:rsid w:val="00FF2470"/>
    <w:rsid w:val="00FF3334"/>
    <w:rsid w:val="00FF4530"/>
    <w:rsid w:val="00FF59BE"/>
    <w:rsid w:val="00FF5FF6"/>
    <w:rsid w:val="00FF6ADB"/>
    <w:rsid w:val="00FF6C36"/>
    <w:rsid w:val="00FF70D6"/>
    <w:rsid w:val="391A1829"/>
    <w:rsid w:val="432E43C4"/>
    <w:rsid w:val="77144CB5"/>
    <w:rsid w:val="7F0B7AF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nhideWhenUsed="0" w:qFormat="1"/>
    <w:lsdException w:name="heading 2" w:unhideWhenUsed="0" w:qFormat="1"/>
    <w:lsdException w:name="heading 3" w:unhideWhenUsed="0" w:qFormat="1"/>
    <w:lsdException w:name="heading 4" w:locked="1" w:semiHidden="1" w:uiPriority="0" w:qFormat="1"/>
    <w:lsdException w:name="heading 5" w:locked="1" w:semiHidden="1" w:uiPriority="0" w:qFormat="1"/>
    <w:lsdException w:name="heading 6" w:locked="1" w:semiHidden="1" w:uiPriority="0" w:qFormat="1"/>
    <w:lsdException w:name="heading 7" w:locked="1" w:semiHidden="1" w:uiPriority="0" w:qFormat="1"/>
    <w:lsdException w:name="heading 8" w:locked="1" w:semiHidden="1" w:uiPriority="0" w:qFormat="1"/>
    <w:lsdException w:name="heading 9" w:locked="1" w:semiHidden="1" w:uiPriority="0" w:qFormat="1"/>
    <w:lsdException w:name="index 1" w:semiHidden="1"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qFormat="1"/>
    <w:lsdException w:name="footnote text" w:uiPriority="0" w:qFormat="1"/>
    <w:lsdException w:name="annotation text" w:semiHidden="1" w:qFormat="1"/>
    <w:lsdException w:name="header" w:uiPriority="0" w:qFormat="1"/>
    <w:lsdException w:name="footer" w:qFormat="1"/>
    <w:lsdException w:name="index heading" w:semiHidden="1"/>
    <w:lsdException w:name="caption" w:locked="1" w:semiHidden="1" w:uiPriority="0" w:qFormat="1"/>
    <w:lsdException w:name="table of figures" w:semiHidden="1"/>
    <w:lsdException w:name="envelope address" w:semiHidden="1"/>
    <w:lsdException w:name="envelope return" w:semiHidden="1"/>
    <w:lsdException w:name="footnote reference" w:uiPriority="0" w:qFormat="1"/>
    <w:lsdException w:name="annotation reference" w:semiHidden="1" w:qFormat="1"/>
    <w:lsdException w:name="line number" w:semiHidden="1"/>
    <w:lsdException w:name="page number" w:qFormat="1"/>
    <w:lsdException w:name="endnote reference" w:semiHidden="1"/>
    <w:lsdException w:name="endnote text" w:semiHidden="1"/>
    <w:lsdException w:name="table of authorities" w:semiHidden="1"/>
    <w:lsdException w:name="macro" w:semiHidden="1"/>
    <w:lsdException w:name="toa heading" w:semiHidden="1"/>
    <w:lsdException w:name="List" w:qFormat="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1" w:uiPriority="0" w:unhideWhenUsed="0" w:qFormat="1"/>
    <w:lsdException w:name="Closing" w:semiHidden="1"/>
    <w:lsdException w:name="Signature" w:semiHidden="1"/>
    <w:lsdException w:name="Default Paragraph Font" w:uiPriority="1"/>
    <w:lsdException w:name="Body Text" w:qFormat="1"/>
    <w:lsdException w:name="Body Text Indent"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locked="1" w:uiPriority="0" w:unhideWhenUsed="0" w:qFormat="1"/>
    <w:lsdException w:name="Salutation" w:semiHidden="1"/>
    <w:lsdException w:name="Date" w:unhideWhenUsed="0"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qFormat="1"/>
    <w:lsdException w:name="Body Text Indent 3" w:qFormat="1"/>
    <w:lsdException w:name="Block Text" w:semiHidden="1"/>
    <w:lsdException w:name="Hyperlink" w:qFormat="1"/>
    <w:lsdException w:name="FollowedHyperlink" w:qFormat="1"/>
    <w:lsdException w:name="Strong" w:locked="1" w:uiPriority="22" w:unhideWhenUsed="0" w:qFormat="1"/>
    <w:lsdException w:name="Emphasis" w:locked="1" w:uiPriority="0" w:unhideWhenUsed="0" w:qFormat="1"/>
    <w:lsdException w:name="Document Map" w:semiHidden="1" w:qFormat="1"/>
    <w:lsdException w:name="Plain Text" w:uiPriority="0" w:qFormat="1"/>
    <w:lsdException w:name="E-mail Signature" w:semiHidden="1"/>
    <w:lsdException w:name="HTML Top of Form" w:semiHidden="1"/>
    <w:lsdException w:name="HTML Bottom of Form" w:semiHidden="1"/>
    <w:lsdException w:name="Normal (Web)" w:uiPriority="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annotation subject" w:semiHidden="1"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qFormat="1"/>
    <w:lsdException w:name="Table Grid" w:unhideWhenUsed="0" w:qFormat="1"/>
    <w:lsdException w:name="Table Theme" w:semiHidden="1"/>
    <w:lsdException w:name="Placeholder Text" w:semiHidden="1"/>
    <w:lsdException w:name="No Spacing" w:semiHidden="1" w:uiPriority="1"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rsid w:val="00C1627A"/>
    <w:pPr>
      <w:widowControl w:val="0"/>
      <w:jc w:val="both"/>
    </w:pPr>
    <w:rPr>
      <w:kern w:val="2"/>
      <w:sz w:val="21"/>
      <w:szCs w:val="24"/>
    </w:rPr>
  </w:style>
  <w:style w:type="paragraph" w:styleId="1">
    <w:name w:val="heading 1"/>
    <w:basedOn w:val="a"/>
    <w:next w:val="a"/>
    <w:link w:val="1Char"/>
    <w:uiPriority w:val="99"/>
    <w:qFormat/>
    <w:rsid w:val="00EE1E53"/>
    <w:pPr>
      <w:widowControl/>
      <w:jc w:val="left"/>
      <w:outlineLvl w:val="0"/>
    </w:pPr>
    <w:rPr>
      <w:kern w:val="0"/>
      <w:sz w:val="24"/>
      <w:szCs w:val="20"/>
      <w:lang w:val="en-GB"/>
    </w:rPr>
  </w:style>
  <w:style w:type="paragraph" w:styleId="2">
    <w:name w:val="heading 2"/>
    <w:basedOn w:val="a"/>
    <w:next w:val="a0"/>
    <w:link w:val="2Char"/>
    <w:uiPriority w:val="99"/>
    <w:qFormat/>
    <w:rsid w:val="00EE1E53"/>
    <w:pPr>
      <w:keepNext/>
      <w:keepLines/>
      <w:spacing w:before="260" w:after="260" w:line="360" w:lineRule="auto"/>
      <w:outlineLvl w:val="1"/>
    </w:pPr>
    <w:rPr>
      <w:rFonts w:ascii="Arial" w:hAnsi="Arial"/>
      <w:b/>
      <w:bCs/>
      <w:sz w:val="24"/>
      <w:szCs w:val="28"/>
    </w:rPr>
  </w:style>
  <w:style w:type="paragraph" w:styleId="3">
    <w:name w:val="heading 3"/>
    <w:basedOn w:val="a"/>
    <w:next w:val="a"/>
    <w:link w:val="3Char"/>
    <w:uiPriority w:val="99"/>
    <w:qFormat/>
    <w:rsid w:val="00EE1E5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EE1E53"/>
    <w:pPr>
      <w:ind w:firstLineChars="200" w:firstLine="420"/>
    </w:pPr>
  </w:style>
  <w:style w:type="paragraph" w:styleId="a4">
    <w:name w:val="annotation subject"/>
    <w:basedOn w:val="a5"/>
    <w:next w:val="a5"/>
    <w:link w:val="Char"/>
    <w:uiPriority w:val="99"/>
    <w:semiHidden/>
    <w:qFormat/>
    <w:rsid w:val="00EE1E53"/>
    <w:rPr>
      <w:b/>
      <w:bCs/>
    </w:rPr>
  </w:style>
  <w:style w:type="paragraph" w:styleId="a5">
    <w:name w:val="annotation text"/>
    <w:basedOn w:val="a"/>
    <w:link w:val="Char0"/>
    <w:uiPriority w:val="99"/>
    <w:semiHidden/>
    <w:qFormat/>
    <w:rsid w:val="00EE1E53"/>
    <w:pPr>
      <w:jc w:val="left"/>
    </w:pPr>
  </w:style>
  <w:style w:type="paragraph" w:styleId="a6">
    <w:name w:val="Document Map"/>
    <w:basedOn w:val="a"/>
    <w:link w:val="Char1"/>
    <w:uiPriority w:val="99"/>
    <w:semiHidden/>
    <w:qFormat/>
    <w:rsid w:val="00EE1E53"/>
    <w:pPr>
      <w:shd w:val="clear" w:color="auto" w:fill="000080"/>
    </w:pPr>
  </w:style>
  <w:style w:type="paragraph" w:styleId="a7">
    <w:name w:val="Body Text"/>
    <w:basedOn w:val="a"/>
    <w:link w:val="Char2"/>
    <w:uiPriority w:val="99"/>
    <w:qFormat/>
    <w:rsid w:val="00EE1E53"/>
    <w:pPr>
      <w:spacing w:after="120"/>
    </w:pPr>
  </w:style>
  <w:style w:type="paragraph" w:styleId="a8">
    <w:name w:val="Body Text Indent"/>
    <w:basedOn w:val="a"/>
    <w:link w:val="Char3"/>
    <w:uiPriority w:val="99"/>
    <w:qFormat/>
    <w:rsid w:val="00EE1E53"/>
    <w:pPr>
      <w:widowControl/>
      <w:spacing w:before="100" w:beforeAutospacing="1" w:after="100" w:afterAutospacing="1"/>
      <w:jc w:val="left"/>
    </w:pPr>
    <w:rPr>
      <w:rFonts w:ascii="Arial Unicode MS" w:hAnsi="Arial Unicode MS" w:cs="Arial Unicode MS"/>
      <w:kern w:val="0"/>
      <w:sz w:val="24"/>
    </w:rPr>
  </w:style>
  <w:style w:type="paragraph" w:styleId="30">
    <w:name w:val="toc 3"/>
    <w:basedOn w:val="a"/>
    <w:next w:val="a"/>
    <w:uiPriority w:val="39"/>
    <w:qFormat/>
    <w:rsid w:val="00EE1E53"/>
    <w:pPr>
      <w:ind w:leftChars="400" w:left="840"/>
    </w:pPr>
  </w:style>
  <w:style w:type="paragraph" w:styleId="a9">
    <w:name w:val="Plain Text"/>
    <w:basedOn w:val="a"/>
    <w:link w:val="Char4"/>
    <w:qFormat/>
    <w:rsid w:val="00EE1E53"/>
    <w:rPr>
      <w:rFonts w:ascii="宋体" w:hAnsi="Courier New"/>
      <w:szCs w:val="21"/>
    </w:rPr>
  </w:style>
  <w:style w:type="paragraph" w:styleId="aa">
    <w:name w:val="Date"/>
    <w:basedOn w:val="a"/>
    <w:next w:val="a"/>
    <w:link w:val="Char5"/>
    <w:uiPriority w:val="99"/>
    <w:qFormat/>
    <w:rsid w:val="00EE1E53"/>
    <w:rPr>
      <w:sz w:val="24"/>
      <w:szCs w:val="20"/>
    </w:rPr>
  </w:style>
  <w:style w:type="paragraph" w:styleId="20">
    <w:name w:val="Body Text Indent 2"/>
    <w:basedOn w:val="a"/>
    <w:link w:val="2Char0"/>
    <w:uiPriority w:val="99"/>
    <w:qFormat/>
    <w:rsid w:val="00EE1E53"/>
    <w:pPr>
      <w:spacing w:line="560" w:lineRule="exact"/>
      <w:ind w:firstLineChars="200" w:firstLine="480"/>
    </w:pPr>
    <w:rPr>
      <w:rFonts w:ascii="宋体" w:hAnsi="宋体"/>
      <w:color w:val="FF0000"/>
      <w:sz w:val="24"/>
    </w:rPr>
  </w:style>
  <w:style w:type="paragraph" w:styleId="ab">
    <w:name w:val="Balloon Text"/>
    <w:basedOn w:val="a"/>
    <w:link w:val="Char6"/>
    <w:uiPriority w:val="99"/>
    <w:semiHidden/>
    <w:qFormat/>
    <w:rsid w:val="00EE1E53"/>
    <w:rPr>
      <w:sz w:val="18"/>
      <w:szCs w:val="18"/>
    </w:rPr>
  </w:style>
  <w:style w:type="paragraph" w:styleId="ac">
    <w:name w:val="footer"/>
    <w:basedOn w:val="a"/>
    <w:link w:val="Char7"/>
    <w:uiPriority w:val="99"/>
    <w:qFormat/>
    <w:rsid w:val="00EE1E53"/>
    <w:pPr>
      <w:tabs>
        <w:tab w:val="center" w:pos="4153"/>
        <w:tab w:val="right" w:pos="8306"/>
      </w:tabs>
      <w:snapToGrid w:val="0"/>
      <w:jc w:val="left"/>
    </w:pPr>
    <w:rPr>
      <w:sz w:val="18"/>
      <w:szCs w:val="18"/>
    </w:rPr>
  </w:style>
  <w:style w:type="paragraph" w:styleId="ad">
    <w:name w:val="header"/>
    <w:basedOn w:val="a"/>
    <w:link w:val="Char8"/>
    <w:qFormat/>
    <w:rsid w:val="00EE1E53"/>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EE1E53"/>
    <w:pPr>
      <w:tabs>
        <w:tab w:val="right" w:leader="dot" w:pos="9072"/>
      </w:tabs>
    </w:pPr>
  </w:style>
  <w:style w:type="paragraph" w:styleId="ae">
    <w:name w:val="List"/>
    <w:basedOn w:val="a7"/>
    <w:uiPriority w:val="99"/>
    <w:qFormat/>
    <w:rsid w:val="00EE1E53"/>
    <w:pPr>
      <w:spacing w:after="220" w:line="220" w:lineRule="atLeast"/>
      <w:ind w:left="1440" w:hanging="360"/>
    </w:pPr>
    <w:rPr>
      <w:szCs w:val="20"/>
    </w:rPr>
  </w:style>
  <w:style w:type="paragraph" w:styleId="af">
    <w:name w:val="footnote text"/>
    <w:basedOn w:val="a"/>
    <w:link w:val="Char9"/>
    <w:qFormat/>
    <w:rsid w:val="00EE1E53"/>
    <w:pPr>
      <w:snapToGrid w:val="0"/>
      <w:jc w:val="left"/>
    </w:pPr>
    <w:rPr>
      <w:sz w:val="18"/>
      <w:szCs w:val="18"/>
    </w:rPr>
  </w:style>
  <w:style w:type="paragraph" w:styleId="31">
    <w:name w:val="Body Text Indent 3"/>
    <w:basedOn w:val="a"/>
    <w:link w:val="3Char0"/>
    <w:uiPriority w:val="99"/>
    <w:qFormat/>
    <w:rsid w:val="00EE1E53"/>
    <w:pPr>
      <w:spacing w:line="560" w:lineRule="exact"/>
      <w:ind w:firstLineChars="200" w:firstLine="420"/>
    </w:pPr>
    <w:rPr>
      <w:rFonts w:ascii="Arial" w:hAnsi="Arial" w:cs="Arial"/>
      <w:color w:val="FF0000"/>
    </w:rPr>
  </w:style>
  <w:style w:type="paragraph" w:styleId="21">
    <w:name w:val="toc 2"/>
    <w:basedOn w:val="a"/>
    <w:next w:val="a"/>
    <w:uiPriority w:val="39"/>
    <w:qFormat/>
    <w:rsid w:val="00EE1E53"/>
    <w:pPr>
      <w:tabs>
        <w:tab w:val="right" w:leader="dot" w:pos="9072"/>
      </w:tabs>
      <w:ind w:leftChars="200" w:left="420"/>
    </w:pPr>
    <w:rPr>
      <w:kern w:val="0"/>
      <w:szCs w:val="21"/>
    </w:rPr>
  </w:style>
  <w:style w:type="paragraph" w:styleId="af0">
    <w:name w:val="Normal (Web)"/>
    <w:basedOn w:val="a"/>
    <w:qFormat/>
    <w:rsid w:val="00EE1E53"/>
    <w:pPr>
      <w:widowControl/>
      <w:spacing w:before="100" w:beforeAutospacing="1" w:after="100" w:afterAutospacing="1"/>
      <w:jc w:val="left"/>
    </w:pPr>
    <w:rPr>
      <w:rFonts w:ascii="宋体" w:hAnsi="宋体"/>
      <w:kern w:val="0"/>
      <w:sz w:val="24"/>
    </w:rPr>
  </w:style>
  <w:style w:type="paragraph" w:styleId="11">
    <w:name w:val="index 1"/>
    <w:basedOn w:val="a"/>
    <w:next w:val="a"/>
    <w:uiPriority w:val="99"/>
    <w:semiHidden/>
    <w:qFormat/>
    <w:rsid w:val="00EE1E53"/>
    <w:pPr>
      <w:jc w:val="right"/>
    </w:pPr>
    <w:rPr>
      <w:color w:val="008000"/>
    </w:rPr>
  </w:style>
  <w:style w:type="character" w:styleId="af1">
    <w:name w:val="Strong"/>
    <w:basedOn w:val="a1"/>
    <w:uiPriority w:val="22"/>
    <w:qFormat/>
    <w:locked/>
    <w:rsid w:val="00EE1E53"/>
    <w:rPr>
      <w:b/>
      <w:bCs/>
    </w:rPr>
  </w:style>
  <w:style w:type="character" w:styleId="af2">
    <w:name w:val="page number"/>
    <w:uiPriority w:val="99"/>
    <w:qFormat/>
    <w:rsid w:val="00EE1E53"/>
    <w:rPr>
      <w:rFonts w:cs="Times New Roman"/>
    </w:rPr>
  </w:style>
  <w:style w:type="character" w:styleId="af3">
    <w:name w:val="FollowedHyperlink"/>
    <w:uiPriority w:val="99"/>
    <w:qFormat/>
    <w:rsid w:val="00EE1E53"/>
    <w:rPr>
      <w:rFonts w:cs="Times New Roman"/>
      <w:color w:val="800080"/>
      <w:u w:val="single"/>
    </w:rPr>
  </w:style>
  <w:style w:type="character" w:styleId="af4">
    <w:name w:val="Hyperlink"/>
    <w:uiPriority w:val="99"/>
    <w:qFormat/>
    <w:rsid w:val="00EE1E53"/>
    <w:rPr>
      <w:rFonts w:cs="Times New Roman"/>
      <w:color w:val="0000FF"/>
      <w:u w:val="single"/>
    </w:rPr>
  </w:style>
  <w:style w:type="character" w:styleId="af5">
    <w:name w:val="annotation reference"/>
    <w:uiPriority w:val="99"/>
    <w:semiHidden/>
    <w:qFormat/>
    <w:rsid w:val="00EE1E53"/>
    <w:rPr>
      <w:rFonts w:cs="Times New Roman"/>
      <w:sz w:val="21"/>
    </w:rPr>
  </w:style>
  <w:style w:type="character" w:styleId="af6">
    <w:name w:val="footnote reference"/>
    <w:qFormat/>
    <w:rsid w:val="00EE1E53"/>
    <w:rPr>
      <w:rFonts w:cs="Times New Roman"/>
      <w:vertAlign w:val="superscript"/>
    </w:rPr>
  </w:style>
  <w:style w:type="table" w:styleId="af7">
    <w:name w:val="Table Grid"/>
    <w:basedOn w:val="a2"/>
    <w:uiPriority w:val="99"/>
    <w:qFormat/>
    <w:rsid w:val="00EE1E5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uiPriority w:val="99"/>
    <w:qFormat/>
    <w:locked/>
    <w:rsid w:val="00EE1E53"/>
    <w:rPr>
      <w:rFonts w:cs="Times New Roman"/>
      <w:sz w:val="24"/>
      <w:lang w:val="en-GB"/>
    </w:rPr>
  </w:style>
  <w:style w:type="character" w:customStyle="1" w:styleId="2Char">
    <w:name w:val="标题 2 Char"/>
    <w:link w:val="2"/>
    <w:uiPriority w:val="99"/>
    <w:qFormat/>
    <w:locked/>
    <w:rsid w:val="00EE1E53"/>
    <w:rPr>
      <w:rFonts w:ascii="Arial" w:hAnsi="Arial"/>
      <w:b/>
      <w:kern w:val="2"/>
      <w:sz w:val="28"/>
    </w:rPr>
  </w:style>
  <w:style w:type="character" w:customStyle="1" w:styleId="3Char">
    <w:name w:val="标题 3 Char"/>
    <w:link w:val="3"/>
    <w:uiPriority w:val="99"/>
    <w:qFormat/>
    <w:locked/>
    <w:rsid w:val="00EE1E53"/>
    <w:rPr>
      <w:rFonts w:cs="Times New Roman"/>
      <w:b/>
      <w:bCs/>
      <w:kern w:val="2"/>
      <w:sz w:val="32"/>
      <w:szCs w:val="32"/>
    </w:rPr>
  </w:style>
  <w:style w:type="character" w:customStyle="1" w:styleId="Char6">
    <w:name w:val="批注框文本 Char"/>
    <w:link w:val="ab"/>
    <w:uiPriority w:val="99"/>
    <w:semiHidden/>
    <w:qFormat/>
    <w:locked/>
    <w:rsid w:val="00EE1E53"/>
    <w:rPr>
      <w:rFonts w:cs="Times New Roman"/>
      <w:kern w:val="2"/>
      <w:sz w:val="18"/>
      <w:szCs w:val="18"/>
    </w:rPr>
  </w:style>
  <w:style w:type="character" w:customStyle="1" w:styleId="Char3">
    <w:name w:val="正文文本缩进 Char"/>
    <w:link w:val="a8"/>
    <w:uiPriority w:val="99"/>
    <w:qFormat/>
    <w:locked/>
    <w:rsid w:val="00EE1E53"/>
    <w:rPr>
      <w:rFonts w:ascii="Arial Unicode MS" w:eastAsia="Times New Roman" w:hAnsi="Arial Unicode MS" w:cs="Arial Unicode MS"/>
      <w:sz w:val="24"/>
      <w:szCs w:val="24"/>
    </w:rPr>
  </w:style>
  <w:style w:type="character" w:customStyle="1" w:styleId="Char4">
    <w:name w:val="纯文本 Char"/>
    <w:link w:val="a9"/>
    <w:qFormat/>
    <w:locked/>
    <w:rsid w:val="00EE1E53"/>
    <w:rPr>
      <w:rFonts w:ascii="宋体" w:hAnsi="Courier New"/>
      <w:kern w:val="2"/>
      <w:sz w:val="21"/>
    </w:rPr>
  </w:style>
  <w:style w:type="character" w:customStyle="1" w:styleId="2Char0">
    <w:name w:val="正文文本缩进 2 Char"/>
    <w:link w:val="20"/>
    <w:uiPriority w:val="99"/>
    <w:qFormat/>
    <w:locked/>
    <w:rsid w:val="00EE1E53"/>
    <w:rPr>
      <w:rFonts w:ascii="宋体" w:eastAsia="宋体" w:cs="Times New Roman"/>
      <w:color w:val="FF0000"/>
      <w:kern w:val="2"/>
      <w:sz w:val="24"/>
      <w:szCs w:val="24"/>
    </w:rPr>
  </w:style>
  <w:style w:type="character" w:customStyle="1" w:styleId="Char7">
    <w:name w:val="页脚 Char"/>
    <w:link w:val="ac"/>
    <w:uiPriority w:val="99"/>
    <w:qFormat/>
    <w:locked/>
    <w:rsid w:val="00EE1E53"/>
    <w:rPr>
      <w:rFonts w:cs="Times New Roman"/>
      <w:kern w:val="2"/>
      <w:sz w:val="18"/>
      <w:szCs w:val="18"/>
    </w:rPr>
  </w:style>
  <w:style w:type="character" w:customStyle="1" w:styleId="3Char0">
    <w:name w:val="正文文本缩进 3 Char"/>
    <w:link w:val="31"/>
    <w:uiPriority w:val="99"/>
    <w:qFormat/>
    <w:locked/>
    <w:rsid w:val="00EE1E53"/>
    <w:rPr>
      <w:rFonts w:ascii="Arial" w:hAnsi="Arial" w:cs="Arial"/>
      <w:color w:val="FF0000"/>
      <w:kern w:val="2"/>
      <w:sz w:val="24"/>
      <w:szCs w:val="24"/>
    </w:rPr>
  </w:style>
  <w:style w:type="character" w:customStyle="1" w:styleId="Char8">
    <w:name w:val="页眉 Char"/>
    <w:link w:val="ad"/>
    <w:qFormat/>
    <w:locked/>
    <w:rsid w:val="00EE1E53"/>
    <w:rPr>
      <w:rFonts w:cs="Times New Roman"/>
      <w:kern w:val="2"/>
      <w:sz w:val="18"/>
      <w:szCs w:val="18"/>
    </w:rPr>
  </w:style>
  <w:style w:type="character" w:customStyle="1" w:styleId="Char2">
    <w:name w:val="正文文本 Char"/>
    <w:link w:val="a7"/>
    <w:uiPriority w:val="99"/>
    <w:qFormat/>
    <w:locked/>
    <w:rsid w:val="00EE1E53"/>
    <w:rPr>
      <w:rFonts w:cs="Times New Roman"/>
      <w:kern w:val="2"/>
      <w:sz w:val="24"/>
      <w:szCs w:val="24"/>
    </w:rPr>
  </w:style>
  <w:style w:type="character" w:customStyle="1" w:styleId="Char5">
    <w:name w:val="日期 Char"/>
    <w:link w:val="aa"/>
    <w:uiPriority w:val="99"/>
    <w:qFormat/>
    <w:locked/>
    <w:rsid w:val="00EE1E53"/>
    <w:rPr>
      <w:rFonts w:cs="Times New Roman"/>
      <w:kern w:val="2"/>
      <w:sz w:val="24"/>
    </w:rPr>
  </w:style>
  <w:style w:type="character" w:customStyle="1" w:styleId="c1">
    <w:name w:val="c1"/>
    <w:uiPriority w:val="99"/>
    <w:qFormat/>
    <w:rsid w:val="00EE1E53"/>
    <w:rPr>
      <w:color w:val="000000"/>
      <w:spacing w:val="300"/>
      <w:sz w:val="18"/>
    </w:rPr>
  </w:style>
  <w:style w:type="paragraph" w:customStyle="1" w:styleId="font5">
    <w:name w:val="font5"/>
    <w:basedOn w:val="a"/>
    <w:uiPriority w:val="99"/>
    <w:qFormat/>
    <w:rsid w:val="00EE1E53"/>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qFormat/>
    <w:rsid w:val="00EE1E53"/>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qFormat/>
    <w:rsid w:val="00EE1E53"/>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EE1E5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qFormat/>
    <w:rsid w:val="00EE1E5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qFormat/>
    <w:rsid w:val="00EE1E53"/>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qFormat/>
    <w:rsid w:val="00EE1E5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qFormat/>
    <w:rsid w:val="00EE1E5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qFormat/>
    <w:rsid w:val="00EE1E53"/>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qFormat/>
    <w:rsid w:val="00EE1E5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uiPriority w:val="99"/>
    <w:qFormat/>
    <w:rsid w:val="00EE1E5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qFormat/>
    <w:rsid w:val="00EE1E53"/>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qFormat/>
    <w:rsid w:val="00EE1E53"/>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qFormat/>
    <w:rsid w:val="00EE1E5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qFormat/>
    <w:rsid w:val="00EE1E5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qFormat/>
    <w:rsid w:val="00EE1E53"/>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character" w:customStyle="1" w:styleId="Char0">
    <w:name w:val="批注文字 Char"/>
    <w:link w:val="a5"/>
    <w:uiPriority w:val="99"/>
    <w:semiHidden/>
    <w:qFormat/>
    <w:locked/>
    <w:rsid w:val="00EE1E53"/>
    <w:rPr>
      <w:rFonts w:cs="Times New Roman"/>
      <w:kern w:val="2"/>
      <w:sz w:val="24"/>
      <w:szCs w:val="24"/>
    </w:rPr>
  </w:style>
  <w:style w:type="character" w:customStyle="1" w:styleId="Char">
    <w:name w:val="批注主题 Char"/>
    <w:link w:val="a4"/>
    <w:uiPriority w:val="99"/>
    <w:semiHidden/>
    <w:qFormat/>
    <w:locked/>
    <w:rsid w:val="00EE1E53"/>
    <w:rPr>
      <w:rFonts w:cs="Times New Roman"/>
      <w:b/>
      <w:bCs/>
      <w:kern w:val="2"/>
      <w:sz w:val="24"/>
      <w:szCs w:val="24"/>
    </w:rPr>
  </w:style>
  <w:style w:type="paragraph" w:customStyle="1" w:styleId="Chara">
    <w:name w:val="Char"/>
    <w:basedOn w:val="a"/>
    <w:uiPriority w:val="99"/>
    <w:qFormat/>
    <w:rsid w:val="00EE1E53"/>
  </w:style>
  <w:style w:type="character" w:customStyle="1" w:styleId="Char1">
    <w:name w:val="文档结构图 Char"/>
    <w:link w:val="a6"/>
    <w:uiPriority w:val="99"/>
    <w:semiHidden/>
    <w:qFormat/>
    <w:locked/>
    <w:rsid w:val="00EE1E53"/>
    <w:rPr>
      <w:rFonts w:cs="Times New Roman"/>
      <w:kern w:val="2"/>
      <w:sz w:val="24"/>
      <w:szCs w:val="24"/>
      <w:shd w:val="clear" w:color="auto" w:fill="000080"/>
    </w:rPr>
  </w:style>
  <w:style w:type="paragraph" w:customStyle="1" w:styleId="af8">
    <w:name w:val="正文 + (符号) 宋体"/>
    <w:basedOn w:val="a"/>
    <w:uiPriority w:val="99"/>
    <w:qFormat/>
    <w:rsid w:val="00EE1E53"/>
    <w:pPr>
      <w:autoSpaceDE w:val="0"/>
      <w:autoSpaceDN w:val="0"/>
      <w:adjustRightInd w:val="0"/>
      <w:ind w:rightChars="671" w:right="1409" w:firstLineChars="512" w:firstLine="1229"/>
      <w:jc w:val="distribute"/>
    </w:pPr>
    <w:rPr>
      <w:sz w:val="24"/>
    </w:rPr>
  </w:style>
  <w:style w:type="character" w:customStyle="1" w:styleId="Char9">
    <w:name w:val="脚注文本 Char"/>
    <w:link w:val="af"/>
    <w:qFormat/>
    <w:locked/>
    <w:rsid w:val="00EE1E53"/>
    <w:rPr>
      <w:rFonts w:cs="Times New Roman"/>
      <w:kern w:val="2"/>
      <w:sz w:val="18"/>
      <w:szCs w:val="18"/>
    </w:rPr>
  </w:style>
  <w:style w:type="paragraph" w:customStyle="1" w:styleId="Char10">
    <w:name w:val="Char1"/>
    <w:basedOn w:val="a"/>
    <w:uiPriority w:val="99"/>
    <w:qFormat/>
    <w:rsid w:val="00EE1E53"/>
  </w:style>
  <w:style w:type="paragraph" w:customStyle="1" w:styleId="CharCharCharCharCharChar1CharCharChar">
    <w:name w:val="Char Char Char Char Char Char1 Char Char Char"/>
    <w:basedOn w:val="a"/>
    <w:uiPriority w:val="99"/>
    <w:qFormat/>
    <w:rsid w:val="00EE1E53"/>
    <w:pPr>
      <w:autoSpaceDE w:val="0"/>
      <w:autoSpaceDN w:val="0"/>
      <w:adjustRightInd w:val="0"/>
      <w:jc w:val="left"/>
      <w:textAlignment w:val="baseline"/>
    </w:pPr>
    <w:rPr>
      <w:rFonts w:ascii="宋体"/>
      <w:kern w:val="0"/>
      <w:sz w:val="34"/>
      <w:szCs w:val="20"/>
    </w:rPr>
  </w:style>
  <w:style w:type="paragraph" w:customStyle="1" w:styleId="CharCharCharChar">
    <w:name w:val="Char Char Char Char"/>
    <w:basedOn w:val="a"/>
    <w:uiPriority w:val="99"/>
    <w:qFormat/>
    <w:rsid w:val="00EE1E53"/>
    <w:pPr>
      <w:tabs>
        <w:tab w:val="left" w:pos="840"/>
      </w:tabs>
      <w:adjustRightInd w:val="0"/>
      <w:spacing w:line="360" w:lineRule="atLeast"/>
      <w:ind w:left="840" w:hanging="360"/>
      <w:textAlignment w:val="baseline"/>
    </w:pPr>
    <w:rPr>
      <w:sz w:val="24"/>
    </w:rPr>
  </w:style>
  <w:style w:type="paragraph" w:customStyle="1" w:styleId="CharCharCharCharCharChar1CharCharChar1">
    <w:name w:val="Char Char Char Char Char Char1 Char Char Char1"/>
    <w:basedOn w:val="a"/>
    <w:uiPriority w:val="99"/>
    <w:qFormat/>
    <w:rsid w:val="00EE1E53"/>
    <w:pPr>
      <w:autoSpaceDE w:val="0"/>
      <w:autoSpaceDN w:val="0"/>
      <w:adjustRightInd w:val="0"/>
      <w:jc w:val="left"/>
      <w:textAlignment w:val="baseline"/>
    </w:pPr>
    <w:rPr>
      <w:rFonts w:ascii="宋体"/>
      <w:kern w:val="0"/>
      <w:sz w:val="34"/>
      <w:szCs w:val="20"/>
    </w:rPr>
  </w:style>
  <w:style w:type="paragraph" w:customStyle="1" w:styleId="Default">
    <w:name w:val="Default"/>
    <w:qFormat/>
    <w:rsid w:val="00EE1E53"/>
    <w:pPr>
      <w:widowControl w:val="0"/>
      <w:autoSpaceDE w:val="0"/>
      <w:autoSpaceDN w:val="0"/>
      <w:adjustRightInd w:val="0"/>
    </w:pPr>
    <w:rPr>
      <w:rFonts w:ascii="仿宋" w:hAnsi="仿宋" w:cs="仿宋"/>
      <w:color w:val="000000"/>
      <w:sz w:val="24"/>
      <w:szCs w:val="24"/>
    </w:rPr>
  </w:style>
  <w:style w:type="character" w:customStyle="1" w:styleId="2CharCharChar">
    <w:name w:val="标题 2 Char Char Char"/>
    <w:rsid w:val="00E26438"/>
    <w:rPr>
      <w:rFonts w:ascii="Arial" w:eastAsia="宋体" w:hAnsi="Arial"/>
      <w:b/>
      <w:kern w:val="2"/>
      <w:sz w:val="28"/>
      <w:szCs w:val="28"/>
      <w:lang w:val="en-US" w:eastAsia="zh-CN" w:bidi="ar-SA"/>
    </w:rPr>
  </w:style>
  <w:style w:type="paragraph" w:styleId="22">
    <w:name w:val="Body Text 2"/>
    <w:basedOn w:val="a"/>
    <w:link w:val="2Char1"/>
    <w:uiPriority w:val="99"/>
    <w:semiHidden/>
    <w:unhideWhenUsed/>
    <w:rsid w:val="00183136"/>
    <w:pPr>
      <w:spacing w:after="120" w:line="480" w:lineRule="auto"/>
    </w:pPr>
  </w:style>
  <w:style w:type="character" w:customStyle="1" w:styleId="2Char1">
    <w:name w:val="正文文本 2 Char"/>
    <w:basedOn w:val="a1"/>
    <w:link w:val="22"/>
    <w:uiPriority w:val="99"/>
    <w:semiHidden/>
    <w:rsid w:val="00183136"/>
    <w:rPr>
      <w:kern w:val="2"/>
      <w:sz w:val="21"/>
      <w:szCs w:val="24"/>
    </w:rPr>
  </w:style>
  <w:style w:type="paragraph" w:customStyle="1" w:styleId="new">
    <w:name w:val="正文new"/>
    <w:basedOn w:val="a"/>
    <w:link w:val="newChar"/>
    <w:qFormat/>
    <w:rsid w:val="00D52832"/>
    <w:pPr>
      <w:widowControl/>
      <w:spacing w:line="360" w:lineRule="auto"/>
      <w:ind w:firstLine="360"/>
      <w:jc w:val="left"/>
    </w:pPr>
    <w:rPr>
      <w:rFonts w:asciiTheme="minorEastAsia" w:eastAsiaTheme="minorEastAsia" w:hAnsiTheme="minorEastAsia" w:cstheme="minorBidi"/>
      <w:szCs w:val="21"/>
    </w:rPr>
  </w:style>
  <w:style w:type="character" w:customStyle="1" w:styleId="newChar">
    <w:name w:val="正文new Char"/>
    <w:basedOn w:val="a1"/>
    <w:link w:val="new"/>
    <w:rsid w:val="00D52832"/>
    <w:rPr>
      <w:rFonts w:asciiTheme="minorEastAsia" w:eastAsiaTheme="minorEastAsia" w:hAnsiTheme="minorEastAsia" w:cstheme="minorBidi"/>
      <w:kern w:val="2"/>
      <w:sz w:val="21"/>
      <w:szCs w:val="21"/>
    </w:rPr>
  </w:style>
  <w:style w:type="paragraph" w:styleId="af9">
    <w:name w:val="No Spacing"/>
    <w:basedOn w:val="a"/>
    <w:link w:val="Charb"/>
    <w:uiPriority w:val="1"/>
    <w:qFormat/>
    <w:rsid w:val="007037F0"/>
    <w:pPr>
      <w:widowControl/>
      <w:jc w:val="left"/>
    </w:pPr>
    <w:rPr>
      <w:rFonts w:asciiTheme="minorHAnsi" w:eastAsiaTheme="minorEastAsia" w:hAnsiTheme="minorHAnsi" w:cstheme="minorBidi"/>
      <w:szCs w:val="21"/>
    </w:rPr>
  </w:style>
  <w:style w:type="character" w:customStyle="1" w:styleId="Charb">
    <w:name w:val="无间隔 Char"/>
    <w:basedOn w:val="a1"/>
    <w:link w:val="af9"/>
    <w:uiPriority w:val="1"/>
    <w:locked/>
    <w:rsid w:val="007037F0"/>
    <w:rPr>
      <w:rFonts w:asciiTheme="minorHAnsi" w:eastAsiaTheme="minorEastAsia" w:hAnsiTheme="minorHAnsi" w:cstheme="minorBidi"/>
      <w:kern w:val="2"/>
      <w:sz w:val="21"/>
      <w:szCs w:val="21"/>
    </w:rPr>
  </w:style>
  <w:style w:type="paragraph" w:styleId="4">
    <w:name w:val="toc 4"/>
    <w:basedOn w:val="a"/>
    <w:next w:val="a"/>
    <w:autoRedefine/>
    <w:uiPriority w:val="39"/>
    <w:unhideWhenUsed/>
    <w:rsid w:val="00F90EE0"/>
    <w:pPr>
      <w:ind w:leftChars="600" w:left="1260"/>
    </w:pPr>
    <w:rPr>
      <w:rFonts w:asciiTheme="minorHAnsi" w:eastAsiaTheme="minorEastAsia" w:hAnsiTheme="minorHAnsi" w:cstheme="minorBidi"/>
      <w:szCs w:val="22"/>
    </w:rPr>
  </w:style>
  <w:style w:type="paragraph" w:styleId="5">
    <w:name w:val="toc 5"/>
    <w:basedOn w:val="a"/>
    <w:next w:val="a"/>
    <w:autoRedefine/>
    <w:uiPriority w:val="39"/>
    <w:unhideWhenUsed/>
    <w:rsid w:val="00F90EE0"/>
    <w:pPr>
      <w:ind w:leftChars="800" w:left="1680"/>
    </w:pPr>
    <w:rPr>
      <w:rFonts w:asciiTheme="minorHAnsi" w:eastAsiaTheme="minorEastAsia" w:hAnsiTheme="minorHAnsi" w:cstheme="minorBidi"/>
      <w:szCs w:val="22"/>
    </w:rPr>
  </w:style>
  <w:style w:type="paragraph" w:styleId="6">
    <w:name w:val="toc 6"/>
    <w:basedOn w:val="a"/>
    <w:next w:val="a"/>
    <w:autoRedefine/>
    <w:uiPriority w:val="39"/>
    <w:unhideWhenUsed/>
    <w:rsid w:val="00F90EE0"/>
    <w:pPr>
      <w:ind w:leftChars="1000" w:left="2100"/>
    </w:pPr>
    <w:rPr>
      <w:rFonts w:asciiTheme="minorHAnsi" w:eastAsiaTheme="minorEastAsia" w:hAnsiTheme="minorHAnsi" w:cstheme="minorBidi"/>
      <w:szCs w:val="22"/>
    </w:rPr>
  </w:style>
  <w:style w:type="paragraph" w:styleId="7">
    <w:name w:val="toc 7"/>
    <w:basedOn w:val="a"/>
    <w:next w:val="a"/>
    <w:autoRedefine/>
    <w:uiPriority w:val="39"/>
    <w:unhideWhenUsed/>
    <w:rsid w:val="00F90EE0"/>
    <w:pPr>
      <w:ind w:leftChars="1200" w:left="2520"/>
    </w:pPr>
    <w:rPr>
      <w:rFonts w:asciiTheme="minorHAnsi" w:eastAsiaTheme="minorEastAsia" w:hAnsiTheme="minorHAnsi" w:cstheme="minorBidi"/>
      <w:szCs w:val="22"/>
    </w:rPr>
  </w:style>
  <w:style w:type="paragraph" w:styleId="8">
    <w:name w:val="toc 8"/>
    <w:basedOn w:val="a"/>
    <w:next w:val="a"/>
    <w:autoRedefine/>
    <w:uiPriority w:val="39"/>
    <w:unhideWhenUsed/>
    <w:rsid w:val="00F90EE0"/>
    <w:pPr>
      <w:ind w:leftChars="1400" w:left="2940"/>
    </w:pPr>
    <w:rPr>
      <w:rFonts w:asciiTheme="minorHAnsi" w:eastAsiaTheme="minorEastAsia" w:hAnsiTheme="minorHAnsi" w:cstheme="minorBidi"/>
      <w:szCs w:val="22"/>
    </w:rPr>
  </w:style>
  <w:style w:type="paragraph" w:styleId="9">
    <w:name w:val="toc 9"/>
    <w:basedOn w:val="a"/>
    <w:next w:val="a"/>
    <w:autoRedefine/>
    <w:uiPriority w:val="39"/>
    <w:unhideWhenUsed/>
    <w:rsid w:val="00F90EE0"/>
    <w:pPr>
      <w:ind w:leftChars="1600" w:left="3360"/>
    </w:pPr>
    <w:rPr>
      <w:rFonts w:asciiTheme="minorHAnsi" w:eastAsiaTheme="minorEastAsia" w:hAnsiTheme="minorHAnsi" w:cstheme="minorBidi"/>
      <w:szCs w:val="22"/>
    </w:rPr>
  </w:style>
  <w:style w:type="paragraph" w:styleId="afa">
    <w:name w:val="List Paragraph"/>
    <w:basedOn w:val="a"/>
    <w:uiPriority w:val="34"/>
    <w:unhideWhenUsed/>
    <w:qFormat/>
    <w:rsid w:val="00247662"/>
    <w:pPr>
      <w:ind w:firstLineChars="200" w:firstLine="420"/>
    </w:pPr>
  </w:style>
  <w:style w:type="paragraph" w:styleId="afb">
    <w:name w:val="Revision"/>
    <w:hidden/>
    <w:uiPriority w:val="99"/>
    <w:unhideWhenUsed/>
    <w:rsid w:val="000173AE"/>
    <w:rPr>
      <w:kern w:val="2"/>
      <w:sz w:val="21"/>
      <w:szCs w:val="24"/>
    </w:rPr>
  </w:style>
  <w:style w:type="paragraph" w:customStyle="1" w:styleId="XB">
    <w:name w:val="正文XB"/>
    <w:basedOn w:val="a"/>
    <w:link w:val="XBChar"/>
    <w:qFormat/>
    <w:rsid w:val="00404C8D"/>
    <w:pPr>
      <w:spacing w:line="360" w:lineRule="auto"/>
      <w:ind w:firstLineChars="200" w:firstLine="420"/>
    </w:pPr>
    <w:rPr>
      <w:rFonts w:ascii="宋体" w:hAnsi="宋体"/>
      <w:color w:val="000000"/>
      <w:szCs w:val="21"/>
    </w:rPr>
  </w:style>
  <w:style w:type="character" w:customStyle="1" w:styleId="XBChar">
    <w:name w:val="正文XB Char"/>
    <w:basedOn w:val="a1"/>
    <w:link w:val="XB"/>
    <w:rsid w:val="00404C8D"/>
    <w:rPr>
      <w:rFonts w:ascii="宋体" w:hAnsi="宋体"/>
      <w:color w:val="000000"/>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nhideWhenUsed="0" w:qFormat="1"/>
    <w:lsdException w:name="heading 2" w:unhideWhenUsed="0" w:qFormat="1"/>
    <w:lsdException w:name="heading 3" w:unhideWhenUsed="0" w:qFormat="1"/>
    <w:lsdException w:name="heading 4" w:locked="1" w:semiHidden="1" w:uiPriority="0" w:qFormat="1"/>
    <w:lsdException w:name="heading 5" w:locked="1" w:semiHidden="1" w:uiPriority="0" w:qFormat="1"/>
    <w:lsdException w:name="heading 6" w:locked="1" w:semiHidden="1" w:uiPriority="0" w:qFormat="1"/>
    <w:lsdException w:name="heading 7" w:locked="1" w:semiHidden="1" w:uiPriority="0" w:qFormat="1"/>
    <w:lsdException w:name="heading 8" w:locked="1" w:semiHidden="1" w:uiPriority="0" w:qFormat="1"/>
    <w:lsdException w:name="heading 9" w:locked="1" w:semiHidden="1" w:uiPriority="0" w:qFormat="1"/>
    <w:lsdException w:name="index 1" w:semiHidden="1"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qFormat="1"/>
    <w:lsdException w:name="footnote text" w:uiPriority="0" w:qFormat="1"/>
    <w:lsdException w:name="annotation text" w:semiHidden="1" w:qFormat="1"/>
    <w:lsdException w:name="header" w:uiPriority="0" w:qFormat="1"/>
    <w:lsdException w:name="footer" w:qFormat="1"/>
    <w:lsdException w:name="index heading" w:semiHidden="1"/>
    <w:lsdException w:name="caption" w:locked="1" w:semiHidden="1" w:uiPriority="0" w:qFormat="1"/>
    <w:lsdException w:name="table of figures" w:semiHidden="1"/>
    <w:lsdException w:name="envelope address" w:semiHidden="1"/>
    <w:lsdException w:name="envelope return" w:semiHidden="1"/>
    <w:lsdException w:name="footnote reference" w:uiPriority="0" w:qFormat="1"/>
    <w:lsdException w:name="annotation reference" w:semiHidden="1" w:qFormat="1"/>
    <w:lsdException w:name="line number" w:semiHidden="1"/>
    <w:lsdException w:name="page number" w:qFormat="1"/>
    <w:lsdException w:name="endnote reference" w:semiHidden="1"/>
    <w:lsdException w:name="endnote text" w:semiHidden="1"/>
    <w:lsdException w:name="table of authorities" w:semiHidden="1"/>
    <w:lsdException w:name="macro" w:semiHidden="1"/>
    <w:lsdException w:name="toa heading" w:semiHidden="1"/>
    <w:lsdException w:name="List" w:qFormat="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1" w:uiPriority="0" w:unhideWhenUsed="0" w:qFormat="1"/>
    <w:lsdException w:name="Closing" w:semiHidden="1"/>
    <w:lsdException w:name="Signature" w:semiHidden="1"/>
    <w:lsdException w:name="Default Paragraph Font" w:uiPriority="1"/>
    <w:lsdException w:name="Body Text" w:qFormat="1"/>
    <w:lsdException w:name="Body Text Indent"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locked="1" w:uiPriority="0" w:unhideWhenUsed="0" w:qFormat="1"/>
    <w:lsdException w:name="Salutation" w:semiHidden="1"/>
    <w:lsdException w:name="Date" w:unhideWhenUsed="0"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qFormat="1"/>
    <w:lsdException w:name="Body Text Indent 3" w:qFormat="1"/>
    <w:lsdException w:name="Block Text" w:semiHidden="1"/>
    <w:lsdException w:name="Hyperlink" w:qFormat="1"/>
    <w:lsdException w:name="FollowedHyperlink" w:qFormat="1"/>
    <w:lsdException w:name="Strong" w:locked="1" w:uiPriority="22" w:unhideWhenUsed="0" w:qFormat="1"/>
    <w:lsdException w:name="Emphasis" w:locked="1" w:uiPriority="0" w:unhideWhenUsed="0" w:qFormat="1"/>
    <w:lsdException w:name="Document Map" w:semiHidden="1" w:qFormat="1"/>
    <w:lsdException w:name="Plain Text" w:uiPriority="0" w:qFormat="1"/>
    <w:lsdException w:name="E-mail Signature" w:semiHidden="1"/>
    <w:lsdException w:name="HTML Top of Form" w:semiHidden="1"/>
    <w:lsdException w:name="HTML Bottom of Form" w:semiHidden="1"/>
    <w:lsdException w:name="Normal (Web)" w:uiPriority="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annotation subject" w:semiHidden="1"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qFormat="1"/>
    <w:lsdException w:name="Table Grid" w:unhideWhenUsed="0" w:qFormat="1"/>
    <w:lsdException w:name="Table Theme" w:semiHidden="1"/>
    <w:lsdException w:name="Placeholder Text" w:semiHidden="1"/>
    <w:lsdException w:name="No Spacing" w:semiHidden="1" w:uiPriority="1"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rsid w:val="00C1627A"/>
    <w:pPr>
      <w:widowControl w:val="0"/>
      <w:jc w:val="both"/>
    </w:pPr>
    <w:rPr>
      <w:kern w:val="2"/>
      <w:sz w:val="21"/>
      <w:szCs w:val="24"/>
    </w:rPr>
  </w:style>
  <w:style w:type="paragraph" w:styleId="1">
    <w:name w:val="heading 1"/>
    <w:basedOn w:val="a"/>
    <w:next w:val="a"/>
    <w:link w:val="1Char"/>
    <w:uiPriority w:val="99"/>
    <w:qFormat/>
    <w:rsid w:val="00EE1E53"/>
    <w:pPr>
      <w:widowControl/>
      <w:jc w:val="left"/>
      <w:outlineLvl w:val="0"/>
    </w:pPr>
    <w:rPr>
      <w:kern w:val="0"/>
      <w:sz w:val="24"/>
      <w:szCs w:val="20"/>
      <w:lang w:val="en-GB"/>
    </w:rPr>
  </w:style>
  <w:style w:type="paragraph" w:styleId="2">
    <w:name w:val="heading 2"/>
    <w:basedOn w:val="a"/>
    <w:next w:val="a0"/>
    <w:link w:val="2Char"/>
    <w:uiPriority w:val="99"/>
    <w:qFormat/>
    <w:rsid w:val="00EE1E53"/>
    <w:pPr>
      <w:keepNext/>
      <w:keepLines/>
      <w:spacing w:before="260" w:after="260" w:line="360" w:lineRule="auto"/>
      <w:outlineLvl w:val="1"/>
    </w:pPr>
    <w:rPr>
      <w:rFonts w:ascii="Arial" w:hAnsi="Arial"/>
      <w:b/>
      <w:bCs/>
      <w:sz w:val="24"/>
      <w:szCs w:val="28"/>
    </w:rPr>
  </w:style>
  <w:style w:type="paragraph" w:styleId="3">
    <w:name w:val="heading 3"/>
    <w:basedOn w:val="a"/>
    <w:next w:val="a"/>
    <w:link w:val="3Char"/>
    <w:uiPriority w:val="99"/>
    <w:qFormat/>
    <w:rsid w:val="00EE1E5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EE1E53"/>
    <w:pPr>
      <w:ind w:firstLineChars="200" w:firstLine="420"/>
    </w:pPr>
  </w:style>
  <w:style w:type="paragraph" w:styleId="a4">
    <w:name w:val="annotation subject"/>
    <w:basedOn w:val="a5"/>
    <w:next w:val="a5"/>
    <w:link w:val="Char"/>
    <w:uiPriority w:val="99"/>
    <w:semiHidden/>
    <w:qFormat/>
    <w:rsid w:val="00EE1E53"/>
    <w:rPr>
      <w:b/>
      <w:bCs/>
    </w:rPr>
  </w:style>
  <w:style w:type="paragraph" w:styleId="a5">
    <w:name w:val="annotation text"/>
    <w:basedOn w:val="a"/>
    <w:link w:val="Char0"/>
    <w:uiPriority w:val="99"/>
    <w:semiHidden/>
    <w:qFormat/>
    <w:rsid w:val="00EE1E53"/>
    <w:pPr>
      <w:jc w:val="left"/>
    </w:pPr>
  </w:style>
  <w:style w:type="paragraph" w:styleId="a6">
    <w:name w:val="Document Map"/>
    <w:basedOn w:val="a"/>
    <w:link w:val="Char1"/>
    <w:uiPriority w:val="99"/>
    <w:semiHidden/>
    <w:qFormat/>
    <w:rsid w:val="00EE1E53"/>
    <w:pPr>
      <w:shd w:val="clear" w:color="auto" w:fill="000080"/>
    </w:pPr>
  </w:style>
  <w:style w:type="paragraph" w:styleId="a7">
    <w:name w:val="Body Text"/>
    <w:basedOn w:val="a"/>
    <w:link w:val="Char2"/>
    <w:uiPriority w:val="99"/>
    <w:qFormat/>
    <w:rsid w:val="00EE1E53"/>
    <w:pPr>
      <w:spacing w:after="120"/>
    </w:pPr>
  </w:style>
  <w:style w:type="paragraph" w:styleId="a8">
    <w:name w:val="Body Text Indent"/>
    <w:basedOn w:val="a"/>
    <w:link w:val="Char3"/>
    <w:uiPriority w:val="99"/>
    <w:qFormat/>
    <w:rsid w:val="00EE1E53"/>
    <w:pPr>
      <w:widowControl/>
      <w:spacing w:before="100" w:beforeAutospacing="1" w:after="100" w:afterAutospacing="1"/>
      <w:jc w:val="left"/>
    </w:pPr>
    <w:rPr>
      <w:rFonts w:ascii="Arial Unicode MS" w:hAnsi="Arial Unicode MS" w:cs="Arial Unicode MS"/>
      <w:kern w:val="0"/>
      <w:sz w:val="24"/>
    </w:rPr>
  </w:style>
  <w:style w:type="paragraph" w:styleId="30">
    <w:name w:val="toc 3"/>
    <w:basedOn w:val="a"/>
    <w:next w:val="a"/>
    <w:uiPriority w:val="39"/>
    <w:qFormat/>
    <w:rsid w:val="00EE1E53"/>
    <w:pPr>
      <w:ind w:leftChars="400" w:left="840"/>
    </w:pPr>
  </w:style>
  <w:style w:type="paragraph" w:styleId="a9">
    <w:name w:val="Plain Text"/>
    <w:basedOn w:val="a"/>
    <w:link w:val="Char4"/>
    <w:qFormat/>
    <w:rsid w:val="00EE1E53"/>
    <w:rPr>
      <w:rFonts w:ascii="宋体" w:hAnsi="Courier New"/>
      <w:szCs w:val="21"/>
    </w:rPr>
  </w:style>
  <w:style w:type="paragraph" w:styleId="aa">
    <w:name w:val="Date"/>
    <w:basedOn w:val="a"/>
    <w:next w:val="a"/>
    <w:link w:val="Char5"/>
    <w:uiPriority w:val="99"/>
    <w:qFormat/>
    <w:rsid w:val="00EE1E53"/>
    <w:rPr>
      <w:sz w:val="24"/>
      <w:szCs w:val="20"/>
    </w:rPr>
  </w:style>
  <w:style w:type="paragraph" w:styleId="20">
    <w:name w:val="Body Text Indent 2"/>
    <w:basedOn w:val="a"/>
    <w:link w:val="2Char0"/>
    <w:uiPriority w:val="99"/>
    <w:qFormat/>
    <w:rsid w:val="00EE1E53"/>
    <w:pPr>
      <w:spacing w:line="560" w:lineRule="exact"/>
      <w:ind w:firstLineChars="200" w:firstLine="480"/>
    </w:pPr>
    <w:rPr>
      <w:rFonts w:ascii="宋体" w:hAnsi="宋体"/>
      <w:color w:val="FF0000"/>
      <w:sz w:val="24"/>
    </w:rPr>
  </w:style>
  <w:style w:type="paragraph" w:styleId="ab">
    <w:name w:val="Balloon Text"/>
    <w:basedOn w:val="a"/>
    <w:link w:val="Char6"/>
    <w:uiPriority w:val="99"/>
    <w:semiHidden/>
    <w:qFormat/>
    <w:rsid w:val="00EE1E53"/>
    <w:rPr>
      <w:sz w:val="18"/>
      <w:szCs w:val="18"/>
    </w:rPr>
  </w:style>
  <w:style w:type="paragraph" w:styleId="ac">
    <w:name w:val="footer"/>
    <w:basedOn w:val="a"/>
    <w:link w:val="Char7"/>
    <w:uiPriority w:val="99"/>
    <w:qFormat/>
    <w:rsid w:val="00EE1E53"/>
    <w:pPr>
      <w:tabs>
        <w:tab w:val="center" w:pos="4153"/>
        <w:tab w:val="right" w:pos="8306"/>
      </w:tabs>
      <w:snapToGrid w:val="0"/>
      <w:jc w:val="left"/>
    </w:pPr>
    <w:rPr>
      <w:sz w:val="18"/>
      <w:szCs w:val="18"/>
    </w:rPr>
  </w:style>
  <w:style w:type="paragraph" w:styleId="ad">
    <w:name w:val="header"/>
    <w:basedOn w:val="a"/>
    <w:link w:val="Char8"/>
    <w:qFormat/>
    <w:rsid w:val="00EE1E53"/>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EE1E53"/>
    <w:pPr>
      <w:tabs>
        <w:tab w:val="right" w:leader="dot" w:pos="9072"/>
      </w:tabs>
    </w:pPr>
  </w:style>
  <w:style w:type="paragraph" w:styleId="ae">
    <w:name w:val="List"/>
    <w:basedOn w:val="a7"/>
    <w:uiPriority w:val="99"/>
    <w:qFormat/>
    <w:rsid w:val="00EE1E53"/>
    <w:pPr>
      <w:spacing w:after="220" w:line="220" w:lineRule="atLeast"/>
      <w:ind w:left="1440" w:hanging="360"/>
    </w:pPr>
    <w:rPr>
      <w:szCs w:val="20"/>
    </w:rPr>
  </w:style>
  <w:style w:type="paragraph" w:styleId="af">
    <w:name w:val="footnote text"/>
    <w:basedOn w:val="a"/>
    <w:link w:val="Char9"/>
    <w:qFormat/>
    <w:rsid w:val="00EE1E53"/>
    <w:pPr>
      <w:snapToGrid w:val="0"/>
      <w:jc w:val="left"/>
    </w:pPr>
    <w:rPr>
      <w:sz w:val="18"/>
      <w:szCs w:val="18"/>
    </w:rPr>
  </w:style>
  <w:style w:type="paragraph" w:styleId="31">
    <w:name w:val="Body Text Indent 3"/>
    <w:basedOn w:val="a"/>
    <w:link w:val="3Char0"/>
    <w:uiPriority w:val="99"/>
    <w:qFormat/>
    <w:rsid w:val="00EE1E53"/>
    <w:pPr>
      <w:spacing w:line="560" w:lineRule="exact"/>
      <w:ind w:firstLineChars="200" w:firstLine="420"/>
    </w:pPr>
    <w:rPr>
      <w:rFonts w:ascii="Arial" w:hAnsi="Arial" w:cs="Arial"/>
      <w:color w:val="FF0000"/>
    </w:rPr>
  </w:style>
  <w:style w:type="paragraph" w:styleId="21">
    <w:name w:val="toc 2"/>
    <w:basedOn w:val="a"/>
    <w:next w:val="a"/>
    <w:uiPriority w:val="39"/>
    <w:qFormat/>
    <w:rsid w:val="00EE1E53"/>
    <w:pPr>
      <w:tabs>
        <w:tab w:val="right" w:leader="dot" w:pos="9072"/>
      </w:tabs>
      <w:ind w:leftChars="200" w:left="420"/>
    </w:pPr>
    <w:rPr>
      <w:kern w:val="0"/>
      <w:szCs w:val="21"/>
    </w:rPr>
  </w:style>
  <w:style w:type="paragraph" w:styleId="af0">
    <w:name w:val="Normal (Web)"/>
    <w:basedOn w:val="a"/>
    <w:qFormat/>
    <w:rsid w:val="00EE1E53"/>
    <w:pPr>
      <w:widowControl/>
      <w:spacing w:before="100" w:beforeAutospacing="1" w:after="100" w:afterAutospacing="1"/>
      <w:jc w:val="left"/>
    </w:pPr>
    <w:rPr>
      <w:rFonts w:ascii="宋体" w:hAnsi="宋体"/>
      <w:kern w:val="0"/>
      <w:sz w:val="24"/>
    </w:rPr>
  </w:style>
  <w:style w:type="paragraph" w:styleId="11">
    <w:name w:val="index 1"/>
    <w:basedOn w:val="a"/>
    <w:next w:val="a"/>
    <w:uiPriority w:val="99"/>
    <w:semiHidden/>
    <w:qFormat/>
    <w:rsid w:val="00EE1E53"/>
    <w:pPr>
      <w:jc w:val="right"/>
    </w:pPr>
    <w:rPr>
      <w:color w:val="008000"/>
    </w:rPr>
  </w:style>
  <w:style w:type="character" w:styleId="af1">
    <w:name w:val="Strong"/>
    <w:basedOn w:val="a1"/>
    <w:uiPriority w:val="22"/>
    <w:qFormat/>
    <w:locked/>
    <w:rsid w:val="00EE1E53"/>
    <w:rPr>
      <w:b/>
      <w:bCs/>
    </w:rPr>
  </w:style>
  <w:style w:type="character" w:styleId="af2">
    <w:name w:val="page number"/>
    <w:uiPriority w:val="99"/>
    <w:qFormat/>
    <w:rsid w:val="00EE1E53"/>
    <w:rPr>
      <w:rFonts w:cs="Times New Roman"/>
    </w:rPr>
  </w:style>
  <w:style w:type="character" w:styleId="af3">
    <w:name w:val="FollowedHyperlink"/>
    <w:uiPriority w:val="99"/>
    <w:qFormat/>
    <w:rsid w:val="00EE1E53"/>
    <w:rPr>
      <w:rFonts w:cs="Times New Roman"/>
      <w:color w:val="800080"/>
      <w:u w:val="single"/>
    </w:rPr>
  </w:style>
  <w:style w:type="character" w:styleId="af4">
    <w:name w:val="Hyperlink"/>
    <w:uiPriority w:val="99"/>
    <w:qFormat/>
    <w:rsid w:val="00EE1E53"/>
    <w:rPr>
      <w:rFonts w:cs="Times New Roman"/>
      <w:color w:val="0000FF"/>
      <w:u w:val="single"/>
    </w:rPr>
  </w:style>
  <w:style w:type="character" w:styleId="af5">
    <w:name w:val="annotation reference"/>
    <w:uiPriority w:val="99"/>
    <w:semiHidden/>
    <w:qFormat/>
    <w:rsid w:val="00EE1E53"/>
    <w:rPr>
      <w:rFonts w:cs="Times New Roman"/>
      <w:sz w:val="21"/>
    </w:rPr>
  </w:style>
  <w:style w:type="character" w:styleId="af6">
    <w:name w:val="footnote reference"/>
    <w:qFormat/>
    <w:rsid w:val="00EE1E53"/>
    <w:rPr>
      <w:rFonts w:cs="Times New Roman"/>
      <w:vertAlign w:val="superscript"/>
    </w:rPr>
  </w:style>
  <w:style w:type="table" w:styleId="af7">
    <w:name w:val="Table Grid"/>
    <w:basedOn w:val="a2"/>
    <w:uiPriority w:val="99"/>
    <w:qFormat/>
    <w:rsid w:val="00EE1E5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link w:val="1"/>
    <w:uiPriority w:val="99"/>
    <w:qFormat/>
    <w:locked/>
    <w:rsid w:val="00EE1E53"/>
    <w:rPr>
      <w:rFonts w:cs="Times New Roman"/>
      <w:sz w:val="24"/>
      <w:lang w:val="en-GB"/>
    </w:rPr>
  </w:style>
  <w:style w:type="character" w:customStyle="1" w:styleId="2Char">
    <w:name w:val="标题 2 Char"/>
    <w:link w:val="2"/>
    <w:uiPriority w:val="99"/>
    <w:qFormat/>
    <w:locked/>
    <w:rsid w:val="00EE1E53"/>
    <w:rPr>
      <w:rFonts w:ascii="Arial" w:hAnsi="Arial"/>
      <w:b/>
      <w:kern w:val="2"/>
      <w:sz w:val="28"/>
    </w:rPr>
  </w:style>
  <w:style w:type="character" w:customStyle="1" w:styleId="3Char">
    <w:name w:val="标题 3 Char"/>
    <w:link w:val="3"/>
    <w:uiPriority w:val="99"/>
    <w:qFormat/>
    <w:locked/>
    <w:rsid w:val="00EE1E53"/>
    <w:rPr>
      <w:rFonts w:cs="Times New Roman"/>
      <w:b/>
      <w:bCs/>
      <w:kern w:val="2"/>
      <w:sz w:val="32"/>
      <w:szCs w:val="32"/>
    </w:rPr>
  </w:style>
  <w:style w:type="character" w:customStyle="1" w:styleId="Char6">
    <w:name w:val="批注框文本 Char"/>
    <w:link w:val="ab"/>
    <w:uiPriority w:val="99"/>
    <w:semiHidden/>
    <w:qFormat/>
    <w:locked/>
    <w:rsid w:val="00EE1E53"/>
    <w:rPr>
      <w:rFonts w:cs="Times New Roman"/>
      <w:kern w:val="2"/>
      <w:sz w:val="18"/>
      <w:szCs w:val="18"/>
    </w:rPr>
  </w:style>
  <w:style w:type="character" w:customStyle="1" w:styleId="Char3">
    <w:name w:val="正文文本缩进 Char"/>
    <w:link w:val="a8"/>
    <w:uiPriority w:val="99"/>
    <w:qFormat/>
    <w:locked/>
    <w:rsid w:val="00EE1E53"/>
    <w:rPr>
      <w:rFonts w:ascii="Arial Unicode MS" w:eastAsia="Times New Roman" w:hAnsi="Arial Unicode MS" w:cs="Arial Unicode MS"/>
      <w:sz w:val="24"/>
      <w:szCs w:val="24"/>
    </w:rPr>
  </w:style>
  <w:style w:type="character" w:customStyle="1" w:styleId="Char4">
    <w:name w:val="纯文本 Char"/>
    <w:link w:val="a9"/>
    <w:qFormat/>
    <w:locked/>
    <w:rsid w:val="00EE1E53"/>
    <w:rPr>
      <w:rFonts w:ascii="宋体" w:hAnsi="Courier New"/>
      <w:kern w:val="2"/>
      <w:sz w:val="21"/>
    </w:rPr>
  </w:style>
  <w:style w:type="character" w:customStyle="1" w:styleId="2Char0">
    <w:name w:val="正文文本缩进 2 Char"/>
    <w:link w:val="20"/>
    <w:uiPriority w:val="99"/>
    <w:qFormat/>
    <w:locked/>
    <w:rsid w:val="00EE1E53"/>
    <w:rPr>
      <w:rFonts w:ascii="宋体" w:eastAsia="宋体" w:cs="Times New Roman"/>
      <w:color w:val="FF0000"/>
      <w:kern w:val="2"/>
      <w:sz w:val="24"/>
      <w:szCs w:val="24"/>
    </w:rPr>
  </w:style>
  <w:style w:type="character" w:customStyle="1" w:styleId="Char7">
    <w:name w:val="页脚 Char"/>
    <w:link w:val="ac"/>
    <w:uiPriority w:val="99"/>
    <w:qFormat/>
    <w:locked/>
    <w:rsid w:val="00EE1E53"/>
    <w:rPr>
      <w:rFonts w:cs="Times New Roman"/>
      <w:kern w:val="2"/>
      <w:sz w:val="18"/>
      <w:szCs w:val="18"/>
    </w:rPr>
  </w:style>
  <w:style w:type="character" w:customStyle="1" w:styleId="3Char0">
    <w:name w:val="正文文本缩进 3 Char"/>
    <w:link w:val="31"/>
    <w:uiPriority w:val="99"/>
    <w:qFormat/>
    <w:locked/>
    <w:rsid w:val="00EE1E53"/>
    <w:rPr>
      <w:rFonts w:ascii="Arial" w:hAnsi="Arial" w:cs="Arial"/>
      <w:color w:val="FF0000"/>
      <w:kern w:val="2"/>
      <w:sz w:val="24"/>
      <w:szCs w:val="24"/>
    </w:rPr>
  </w:style>
  <w:style w:type="character" w:customStyle="1" w:styleId="Char8">
    <w:name w:val="页眉 Char"/>
    <w:link w:val="ad"/>
    <w:qFormat/>
    <w:locked/>
    <w:rsid w:val="00EE1E53"/>
    <w:rPr>
      <w:rFonts w:cs="Times New Roman"/>
      <w:kern w:val="2"/>
      <w:sz w:val="18"/>
      <w:szCs w:val="18"/>
    </w:rPr>
  </w:style>
  <w:style w:type="character" w:customStyle="1" w:styleId="Char2">
    <w:name w:val="正文文本 Char"/>
    <w:link w:val="a7"/>
    <w:uiPriority w:val="99"/>
    <w:qFormat/>
    <w:locked/>
    <w:rsid w:val="00EE1E53"/>
    <w:rPr>
      <w:rFonts w:cs="Times New Roman"/>
      <w:kern w:val="2"/>
      <w:sz w:val="24"/>
      <w:szCs w:val="24"/>
    </w:rPr>
  </w:style>
  <w:style w:type="character" w:customStyle="1" w:styleId="Char5">
    <w:name w:val="日期 Char"/>
    <w:link w:val="aa"/>
    <w:uiPriority w:val="99"/>
    <w:qFormat/>
    <w:locked/>
    <w:rsid w:val="00EE1E53"/>
    <w:rPr>
      <w:rFonts w:cs="Times New Roman"/>
      <w:kern w:val="2"/>
      <w:sz w:val="24"/>
    </w:rPr>
  </w:style>
  <w:style w:type="character" w:customStyle="1" w:styleId="c1">
    <w:name w:val="c1"/>
    <w:uiPriority w:val="99"/>
    <w:qFormat/>
    <w:rsid w:val="00EE1E53"/>
    <w:rPr>
      <w:color w:val="000000"/>
      <w:spacing w:val="300"/>
      <w:sz w:val="18"/>
    </w:rPr>
  </w:style>
  <w:style w:type="paragraph" w:customStyle="1" w:styleId="font5">
    <w:name w:val="font5"/>
    <w:basedOn w:val="a"/>
    <w:uiPriority w:val="99"/>
    <w:qFormat/>
    <w:rsid w:val="00EE1E53"/>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qFormat/>
    <w:rsid w:val="00EE1E53"/>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qFormat/>
    <w:rsid w:val="00EE1E53"/>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EE1E5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qFormat/>
    <w:rsid w:val="00EE1E5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qFormat/>
    <w:rsid w:val="00EE1E53"/>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qFormat/>
    <w:rsid w:val="00EE1E5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qFormat/>
    <w:rsid w:val="00EE1E5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qFormat/>
    <w:rsid w:val="00EE1E53"/>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qFormat/>
    <w:rsid w:val="00EE1E5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uiPriority w:val="99"/>
    <w:qFormat/>
    <w:rsid w:val="00EE1E5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qFormat/>
    <w:rsid w:val="00EE1E53"/>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qFormat/>
    <w:rsid w:val="00EE1E53"/>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qFormat/>
    <w:rsid w:val="00EE1E5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qFormat/>
    <w:rsid w:val="00EE1E5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qFormat/>
    <w:rsid w:val="00EE1E53"/>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character" w:customStyle="1" w:styleId="Char0">
    <w:name w:val="批注文字 Char"/>
    <w:link w:val="a5"/>
    <w:uiPriority w:val="99"/>
    <w:semiHidden/>
    <w:qFormat/>
    <w:locked/>
    <w:rsid w:val="00EE1E53"/>
    <w:rPr>
      <w:rFonts w:cs="Times New Roman"/>
      <w:kern w:val="2"/>
      <w:sz w:val="24"/>
      <w:szCs w:val="24"/>
    </w:rPr>
  </w:style>
  <w:style w:type="character" w:customStyle="1" w:styleId="Char">
    <w:name w:val="批注主题 Char"/>
    <w:link w:val="a4"/>
    <w:uiPriority w:val="99"/>
    <w:semiHidden/>
    <w:qFormat/>
    <w:locked/>
    <w:rsid w:val="00EE1E53"/>
    <w:rPr>
      <w:rFonts w:cs="Times New Roman"/>
      <w:b/>
      <w:bCs/>
      <w:kern w:val="2"/>
      <w:sz w:val="24"/>
      <w:szCs w:val="24"/>
    </w:rPr>
  </w:style>
  <w:style w:type="paragraph" w:customStyle="1" w:styleId="Chara">
    <w:name w:val="Char"/>
    <w:basedOn w:val="a"/>
    <w:uiPriority w:val="99"/>
    <w:qFormat/>
    <w:rsid w:val="00EE1E53"/>
  </w:style>
  <w:style w:type="character" w:customStyle="1" w:styleId="Char1">
    <w:name w:val="文档结构图 Char"/>
    <w:link w:val="a6"/>
    <w:uiPriority w:val="99"/>
    <w:semiHidden/>
    <w:qFormat/>
    <w:locked/>
    <w:rsid w:val="00EE1E53"/>
    <w:rPr>
      <w:rFonts w:cs="Times New Roman"/>
      <w:kern w:val="2"/>
      <w:sz w:val="24"/>
      <w:szCs w:val="24"/>
      <w:shd w:val="clear" w:color="auto" w:fill="000080"/>
    </w:rPr>
  </w:style>
  <w:style w:type="paragraph" w:customStyle="1" w:styleId="af8">
    <w:name w:val="正文 + (符号) 宋体"/>
    <w:basedOn w:val="a"/>
    <w:uiPriority w:val="99"/>
    <w:qFormat/>
    <w:rsid w:val="00EE1E53"/>
    <w:pPr>
      <w:autoSpaceDE w:val="0"/>
      <w:autoSpaceDN w:val="0"/>
      <w:adjustRightInd w:val="0"/>
      <w:ind w:rightChars="671" w:right="1409" w:firstLineChars="512" w:firstLine="1229"/>
      <w:jc w:val="distribute"/>
    </w:pPr>
    <w:rPr>
      <w:sz w:val="24"/>
    </w:rPr>
  </w:style>
  <w:style w:type="character" w:customStyle="1" w:styleId="Char9">
    <w:name w:val="脚注文本 Char"/>
    <w:link w:val="af"/>
    <w:qFormat/>
    <w:locked/>
    <w:rsid w:val="00EE1E53"/>
    <w:rPr>
      <w:rFonts w:cs="Times New Roman"/>
      <w:kern w:val="2"/>
      <w:sz w:val="18"/>
      <w:szCs w:val="18"/>
    </w:rPr>
  </w:style>
  <w:style w:type="paragraph" w:customStyle="1" w:styleId="Char10">
    <w:name w:val="Char1"/>
    <w:basedOn w:val="a"/>
    <w:uiPriority w:val="99"/>
    <w:qFormat/>
    <w:rsid w:val="00EE1E53"/>
  </w:style>
  <w:style w:type="paragraph" w:customStyle="1" w:styleId="CharCharCharCharCharChar1CharCharChar">
    <w:name w:val="Char Char Char Char Char Char1 Char Char Char"/>
    <w:basedOn w:val="a"/>
    <w:uiPriority w:val="99"/>
    <w:qFormat/>
    <w:rsid w:val="00EE1E53"/>
    <w:pPr>
      <w:autoSpaceDE w:val="0"/>
      <w:autoSpaceDN w:val="0"/>
      <w:adjustRightInd w:val="0"/>
      <w:jc w:val="left"/>
      <w:textAlignment w:val="baseline"/>
    </w:pPr>
    <w:rPr>
      <w:rFonts w:ascii="宋体"/>
      <w:kern w:val="0"/>
      <w:sz w:val="34"/>
      <w:szCs w:val="20"/>
    </w:rPr>
  </w:style>
  <w:style w:type="paragraph" w:customStyle="1" w:styleId="CharCharCharChar">
    <w:name w:val="Char Char Char Char"/>
    <w:basedOn w:val="a"/>
    <w:uiPriority w:val="99"/>
    <w:qFormat/>
    <w:rsid w:val="00EE1E53"/>
    <w:pPr>
      <w:tabs>
        <w:tab w:val="left" w:pos="840"/>
      </w:tabs>
      <w:adjustRightInd w:val="0"/>
      <w:spacing w:line="360" w:lineRule="atLeast"/>
      <w:ind w:left="840" w:hanging="360"/>
      <w:textAlignment w:val="baseline"/>
    </w:pPr>
    <w:rPr>
      <w:sz w:val="24"/>
    </w:rPr>
  </w:style>
  <w:style w:type="paragraph" w:customStyle="1" w:styleId="CharCharCharCharCharChar1CharCharChar1">
    <w:name w:val="Char Char Char Char Char Char1 Char Char Char1"/>
    <w:basedOn w:val="a"/>
    <w:uiPriority w:val="99"/>
    <w:qFormat/>
    <w:rsid w:val="00EE1E53"/>
    <w:pPr>
      <w:autoSpaceDE w:val="0"/>
      <w:autoSpaceDN w:val="0"/>
      <w:adjustRightInd w:val="0"/>
      <w:jc w:val="left"/>
      <w:textAlignment w:val="baseline"/>
    </w:pPr>
    <w:rPr>
      <w:rFonts w:ascii="宋体"/>
      <w:kern w:val="0"/>
      <w:sz w:val="34"/>
      <w:szCs w:val="20"/>
    </w:rPr>
  </w:style>
  <w:style w:type="paragraph" w:customStyle="1" w:styleId="Default">
    <w:name w:val="Default"/>
    <w:qFormat/>
    <w:rsid w:val="00EE1E53"/>
    <w:pPr>
      <w:widowControl w:val="0"/>
      <w:autoSpaceDE w:val="0"/>
      <w:autoSpaceDN w:val="0"/>
      <w:adjustRightInd w:val="0"/>
    </w:pPr>
    <w:rPr>
      <w:rFonts w:ascii="仿宋" w:hAnsi="仿宋" w:cs="仿宋"/>
      <w:color w:val="000000"/>
      <w:sz w:val="24"/>
      <w:szCs w:val="24"/>
    </w:rPr>
  </w:style>
  <w:style w:type="character" w:customStyle="1" w:styleId="2CharCharChar">
    <w:name w:val="标题 2 Char Char Char"/>
    <w:rsid w:val="00E26438"/>
    <w:rPr>
      <w:rFonts w:ascii="Arial" w:eastAsia="宋体" w:hAnsi="Arial"/>
      <w:b/>
      <w:kern w:val="2"/>
      <w:sz w:val="28"/>
      <w:szCs w:val="28"/>
      <w:lang w:val="en-US" w:eastAsia="zh-CN" w:bidi="ar-SA"/>
    </w:rPr>
  </w:style>
  <w:style w:type="paragraph" w:styleId="22">
    <w:name w:val="Body Text 2"/>
    <w:basedOn w:val="a"/>
    <w:link w:val="2Char1"/>
    <w:uiPriority w:val="99"/>
    <w:semiHidden/>
    <w:unhideWhenUsed/>
    <w:rsid w:val="00183136"/>
    <w:pPr>
      <w:spacing w:after="120" w:line="480" w:lineRule="auto"/>
    </w:pPr>
  </w:style>
  <w:style w:type="character" w:customStyle="1" w:styleId="2Char1">
    <w:name w:val="正文文本 2 Char"/>
    <w:basedOn w:val="a1"/>
    <w:link w:val="22"/>
    <w:uiPriority w:val="99"/>
    <w:semiHidden/>
    <w:rsid w:val="00183136"/>
    <w:rPr>
      <w:kern w:val="2"/>
      <w:sz w:val="21"/>
      <w:szCs w:val="24"/>
    </w:rPr>
  </w:style>
  <w:style w:type="paragraph" w:customStyle="1" w:styleId="new">
    <w:name w:val="正文new"/>
    <w:basedOn w:val="a"/>
    <w:link w:val="newChar"/>
    <w:qFormat/>
    <w:rsid w:val="00D52832"/>
    <w:pPr>
      <w:widowControl/>
      <w:spacing w:line="360" w:lineRule="auto"/>
      <w:ind w:firstLine="360"/>
      <w:jc w:val="left"/>
    </w:pPr>
    <w:rPr>
      <w:rFonts w:asciiTheme="minorEastAsia" w:eastAsiaTheme="minorEastAsia" w:hAnsiTheme="minorEastAsia" w:cstheme="minorBidi"/>
      <w:szCs w:val="21"/>
    </w:rPr>
  </w:style>
  <w:style w:type="character" w:customStyle="1" w:styleId="newChar">
    <w:name w:val="正文new Char"/>
    <w:basedOn w:val="a1"/>
    <w:link w:val="new"/>
    <w:rsid w:val="00D52832"/>
    <w:rPr>
      <w:rFonts w:asciiTheme="minorEastAsia" w:eastAsiaTheme="minorEastAsia" w:hAnsiTheme="minorEastAsia" w:cstheme="minorBidi"/>
      <w:kern w:val="2"/>
      <w:sz w:val="21"/>
      <w:szCs w:val="21"/>
    </w:rPr>
  </w:style>
  <w:style w:type="paragraph" w:styleId="af9">
    <w:name w:val="No Spacing"/>
    <w:basedOn w:val="a"/>
    <w:link w:val="Charb"/>
    <w:uiPriority w:val="1"/>
    <w:qFormat/>
    <w:rsid w:val="007037F0"/>
    <w:pPr>
      <w:widowControl/>
      <w:jc w:val="left"/>
    </w:pPr>
    <w:rPr>
      <w:rFonts w:asciiTheme="minorHAnsi" w:eastAsiaTheme="minorEastAsia" w:hAnsiTheme="minorHAnsi" w:cstheme="minorBidi"/>
      <w:szCs w:val="21"/>
    </w:rPr>
  </w:style>
  <w:style w:type="character" w:customStyle="1" w:styleId="Charb">
    <w:name w:val="无间隔 Char"/>
    <w:basedOn w:val="a1"/>
    <w:link w:val="af9"/>
    <w:uiPriority w:val="1"/>
    <w:locked/>
    <w:rsid w:val="007037F0"/>
    <w:rPr>
      <w:rFonts w:asciiTheme="minorHAnsi" w:eastAsiaTheme="minorEastAsia" w:hAnsiTheme="minorHAnsi" w:cstheme="minorBidi"/>
      <w:kern w:val="2"/>
      <w:sz w:val="21"/>
      <w:szCs w:val="21"/>
    </w:rPr>
  </w:style>
  <w:style w:type="paragraph" w:styleId="4">
    <w:name w:val="toc 4"/>
    <w:basedOn w:val="a"/>
    <w:next w:val="a"/>
    <w:autoRedefine/>
    <w:uiPriority w:val="39"/>
    <w:unhideWhenUsed/>
    <w:rsid w:val="00F90EE0"/>
    <w:pPr>
      <w:ind w:leftChars="600" w:left="1260"/>
    </w:pPr>
    <w:rPr>
      <w:rFonts w:asciiTheme="minorHAnsi" w:eastAsiaTheme="minorEastAsia" w:hAnsiTheme="minorHAnsi" w:cstheme="minorBidi"/>
      <w:szCs w:val="22"/>
    </w:rPr>
  </w:style>
  <w:style w:type="paragraph" w:styleId="5">
    <w:name w:val="toc 5"/>
    <w:basedOn w:val="a"/>
    <w:next w:val="a"/>
    <w:autoRedefine/>
    <w:uiPriority w:val="39"/>
    <w:unhideWhenUsed/>
    <w:rsid w:val="00F90EE0"/>
    <w:pPr>
      <w:ind w:leftChars="800" w:left="1680"/>
    </w:pPr>
    <w:rPr>
      <w:rFonts w:asciiTheme="minorHAnsi" w:eastAsiaTheme="minorEastAsia" w:hAnsiTheme="minorHAnsi" w:cstheme="minorBidi"/>
      <w:szCs w:val="22"/>
    </w:rPr>
  </w:style>
  <w:style w:type="paragraph" w:styleId="6">
    <w:name w:val="toc 6"/>
    <w:basedOn w:val="a"/>
    <w:next w:val="a"/>
    <w:autoRedefine/>
    <w:uiPriority w:val="39"/>
    <w:unhideWhenUsed/>
    <w:rsid w:val="00F90EE0"/>
    <w:pPr>
      <w:ind w:leftChars="1000" w:left="2100"/>
    </w:pPr>
    <w:rPr>
      <w:rFonts w:asciiTheme="minorHAnsi" w:eastAsiaTheme="minorEastAsia" w:hAnsiTheme="minorHAnsi" w:cstheme="minorBidi"/>
      <w:szCs w:val="22"/>
    </w:rPr>
  </w:style>
  <w:style w:type="paragraph" w:styleId="7">
    <w:name w:val="toc 7"/>
    <w:basedOn w:val="a"/>
    <w:next w:val="a"/>
    <w:autoRedefine/>
    <w:uiPriority w:val="39"/>
    <w:unhideWhenUsed/>
    <w:rsid w:val="00F90EE0"/>
    <w:pPr>
      <w:ind w:leftChars="1200" w:left="2520"/>
    </w:pPr>
    <w:rPr>
      <w:rFonts w:asciiTheme="minorHAnsi" w:eastAsiaTheme="minorEastAsia" w:hAnsiTheme="minorHAnsi" w:cstheme="minorBidi"/>
      <w:szCs w:val="22"/>
    </w:rPr>
  </w:style>
  <w:style w:type="paragraph" w:styleId="8">
    <w:name w:val="toc 8"/>
    <w:basedOn w:val="a"/>
    <w:next w:val="a"/>
    <w:autoRedefine/>
    <w:uiPriority w:val="39"/>
    <w:unhideWhenUsed/>
    <w:rsid w:val="00F90EE0"/>
    <w:pPr>
      <w:ind w:leftChars="1400" w:left="2940"/>
    </w:pPr>
    <w:rPr>
      <w:rFonts w:asciiTheme="minorHAnsi" w:eastAsiaTheme="minorEastAsia" w:hAnsiTheme="minorHAnsi" w:cstheme="minorBidi"/>
      <w:szCs w:val="22"/>
    </w:rPr>
  </w:style>
  <w:style w:type="paragraph" w:styleId="9">
    <w:name w:val="toc 9"/>
    <w:basedOn w:val="a"/>
    <w:next w:val="a"/>
    <w:autoRedefine/>
    <w:uiPriority w:val="39"/>
    <w:unhideWhenUsed/>
    <w:rsid w:val="00F90EE0"/>
    <w:pPr>
      <w:ind w:leftChars="1600" w:left="3360"/>
    </w:pPr>
    <w:rPr>
      <w:rFonts w:asciiTheme="minorHAnsi" w:eastAsiaTheme="minorEastAsia" w:hAnsiTheme="minorHAnsi" w:cstheme="minorBidi"/>
      <w:szCs w:val="22"/>
    </w:rPr>
  </w:style>
  <w:style w:type="paragraph" w:styleId="afa">
    <w:name w:val="List Paragraph"/>
    <w:basedOn w:val="a"/>
    <w:uiPriority w:val="34"/>
    <w:unhideWhenUsed/>
    <w:qFormat/>
    <w:rsid w:val="00247662"/>
    <w:pPr>
      <w:ind w:firstLineChars="200" w:firstLine="420"/>
    </w:pPr>
  </w:style>
  <w:style w:type="paragraph" w:styleId="afb">
    <w:name w:val="Revision"/>
    <w:hidden/>
    <w:uiPriority w:val="99"/>
    <w:unhideWhenUsed/>
    <w:rsid w:val="000173AE"/>
    <w:rPr>
      <w:kern w:val="2"/>
      <w:sz w:val="21"/>
      <w:szCs w:val="24"/>
    </w:rPr>
  </w:style>
  <w:style w:type="paragraph" w:customStyle="1" w:styleId="XB">
    <w:name w:val="正文XB"/>
    <w:basedOn w:val="a"/>
    <w:link w:val="XBChar"/>
    <w:qFormat/>
    <w:rsid w:val="00404C8D"/>
    <w:pPr>
      <w:spacing w:line="360" w:lineRule="auto"/>
      <w:ind w:firstLineChars="200" w:firstLine="420"/>
    </w:pPr>
    <w:rPr>
      <w:rFonts w:ascii="宋体" w:hAnsi="宋体"/>
      <w:color w:val="000000"/>
      <w:szCs w:val="21"/>
    </w:rPr>
  </w:style>
  <w:style w:type="character" w:customStyle="1" w:styleId="XBChar">
    <w:name w:val="正文XB Char"/>
    <w:basedOn w:val="a1"/>
    <w:link w:val="XB"/>
    <w:rsid w:val="00404C8D"/>
    <w:rPr>
      <w:rFonts w:ascii="宋体" w:hAnsi="宋体"/>
      <w:color w:val="000000"/>
      <w:kern w:val="2"/>
      <w:sz w:val="21"/>
      <w:szCs w:val="21"/>
    </w:rPr>
  </w:style>
</w:styles>
</file>

<file path=word/webSettings.xml><?xml version="1.0" encoding="utf-8"?>
<w:webSettings xmlns:r="http://schemas.openxmlformats.org/officeDocument/2006/relationships" xmlns:w="http://schemas.openxmlformats.org/wordprocessingml/2006/main">
  <w:divs>
    <w:div w:id="77597838">
      <w:bodyDiv w:val="1"/>
      <w:marLeft w:val="0"/>
      <w:marRight w:val="0"/>
      <w:marTop w:val="0"/>
      <w:marBottom w:val="0"/>
      <w:divBdr>
        <w:top w:val="none" w:sz="0" w:space="0" w:color="auto"/>
        <w:left w:val="none" w:sz="0" w:space="0" w:color="auto"/>
        <w:bottom w:val="none" w:sz="0" w:space="0" w:color="auto"/>
        <w:right w:val="none" w:sz="0" w:space="0" w:color="auto"/>
      </w:divBdr>
    </w:div>
    <w:div w:id="86464015">
      <w:bodyDiv w:val="1"/>
      <w:marLeft w:val="0"/>
      <w:marRight w:val="0"/>
      <w:marTop w:val="0"/>
      <w:marBottom w:val="0"/>
      <w:divBdr>
        <w:top w:val="none" w:sz="0" w:space="0" w:color="auto"/>
        <w:left w:val="none" w:sz="0" w:space="0" w:color="auto"/>
        <w:bottom w:val="none" w:sz="0" w:space="0" w:color="auto"/>
        <w:right w:val="none" w:sz="0" w:space="0" w:color="auto"/>
      </w:divBdr>
    </w:div>
    <w:div w:id="180053832">
      <w:bodyDiv w:val="1"/>
      <w:marLeft w:val="0"/>
      <w:marRight w:val="0"/>
      <w:marTop w:val="0"/>
      <w:marBottom w:val="0"/>
      <w:divBdr>
        <w:top w:val="none" w:sz="0" w:space="0" w:color="auto"/>
        <w:left w:val="none" w:sz="0" w:space="0" w:color="auto"/>
        <w:bottom w:val="none" w:sz="0" w:space="0" w:color="auto"/>
        <w:right w:val="none" w:sz="0" w:space="0" w:color="auto"/>
      </w:divBdr>
    </w:div>
    <w:div w:id="211814444">
      <w:bodyDiv w:val="1"/>
      <w:marLeft w:val="0"/>
      <w:marRight w:val="0"/>
      <w:marTop w:val="0"/>
      <w:marBottom w:val="0"/>
      <w:divBdr>
        <w:top w:val="none" w:sz="0" w:space="0" w:color="auto"/>
        <w:left w:val="none" w:sz="0" w:space="0" w:color="auto"/>
        <w:bottom w:val="none" w:sz="0" w:space="0" w:color="auto"/>
        <w:right w:val="none" w:sz="0" w:space="0" w:color="auto"/>
      </w:divBdr>
    </w:div>
    <w:div w:id="460346956">
      <w:bodyDiv w:val="1"/>
      <w:marLeft w:val="0"/>
      <w:marRight w:val="0"/>
      <w:marTop w:val="0"/>
      <w:marBottom w:val="0"/>
      <w:divBdr>
        <w:top w:val="none" w:sz="0" w:space="0" w:color="auto"/>
        <w:left w:val="none" w:sz="0" w:space="0" w:color="auto"/>
        <w:bottom w:val="none" w:sz="0" w:space="0" w:color="auto"/>
        <w:right w:val="none" w:sz="0" w:space="0" w:color="auto"/>
      </w:divBdr>
    </w:div>
    <w:div w:id="865605698">
      <w:bodyDiv w:val="1"/>
      <w:marLeft w:val="0"/>
      <w:marRight w:val="0"/>
      <w:marTop w:val="0"/>
      <w:marBottom w:val="0"/>
      <w:divBdr>
        <w:top w:val="none" w:sz="0" w:space="0" w:color="auto"/>
        <w:left w:val="none" w:sz="0" w:space="0" w:color="auto"/>
        <w:bottom w:val="none" w:sz="0" w:space="0" w:color="auto"/>
        <w:right w:val="none" w:sz="0" w:space="0" w:color="auto"/>
      </w:divBdr>
    </w:div>
    <w:div w:id="907304028">
      <w:bodyDiv w:val="1"/>
      <w:marLeft w:val="0"/>
      <w:marRight w:val="0"/>
      <w:marTop w:val="0"/>
      <w:marBottom w:val="0"/>
      <w:divBdr>
        <w:top w:val="none" w:sz="0" w:space="0" w:color="auto"/>
        <w:left w:val="none" w:sz="0" w:space="0" w:color="auto"/>
        <w:bottom w:val="none" w:sz="0" w:space="0" w:color="auto"/>
        <w:right w:val="none" w:sz="0" w:space="0" w:color="auto"/>
      </w:divBdr>
    </w:div>
    <w:div w:id="955674041">
      <w:bodyDiv w:val="1"/>
      <w:marLeft w:val="0"/>
      <w:marRight w:val="0"/>
      <w:marTop w:val="0"/>
      <w:marBottom w:val="0"/>
      <w:divBdr>
        <w:top w:val="none" w:sz="0" w:space="0" w:color="auto"/>
        <w:left w:val="none" w:sz="0" w:space="0" w:color="auto"/>
        <w:bottom w:val="none" w:sz="0" w:space="0" w:color="auto"/>
        <w:right w:val="none" w:sz="0" w:space="0" w:color="auto"/>
      </w:divBdr>
    </w:div>
    <w:div w:id="1044058109">
      <w:bodyDiv w:val="1"/>
      <w:marLeft w:val="0"/>
      <w:marRight w:val="0"/>
      <w:marTop w:val="0"/>
      <w:marBottom w:val="0"/>
      <w:divBdr>
        <w:top w:val="none" w:sz="0" w:space="0" w:color="auto"/>
        <w:left w:val="none" w:sz="0" w:space="0" w:color="auto"/>
        <w:bottom w:val="none" w:sz="0" w:space="0" w:color="auto"/>
        <w:right w:val="none" w:sz="0" w:space="0" w:color="auto"/>
      </w:divBdr>
    </w:div>
    <w:div w:id="1140152463">
      <w:bodyDiv w:val="1"/>
      <w:marLeft w:val="0"/>
      <w:marRight w:val="0"/>
      <w:marTop w:val="0"/>
      <w:marBottom w:val="0"/>
      <w:divBdr>
        <w:top w:val="none" w:sz="0" w:space="0" w:color="auto"/>
        <w:left w:val="none" w:sz="0" w:space="0" w:color="auto"/>
        <w:bottom w:val="none" w:sz="0" w:space="0" w:color="auto"/>
        <w:right w:val="none" w:sz="0" w:space="0" w:color="auto"/>
      </w:divBdr>
    </w:div>
    <w:div w:id="1335913299">
      <w:bodyDiv w:val="1"/>
      <w:marLeft w:val="0"/>
      <w:marRight w:val="0"/>
      <w:marTop w:val="0"/>
      <w:marBottom w:val="0"/>
      <w:divBdr>
        <w:top w:val="none" w:sz="0" w:space="0" w:color="auto"/>
        <w:left w:val="none" w:sz="0" w:space="0" w:color="auto"/>
        <w:bottom w:val="none" w:sz="0" w:space="0" w:color="auto"/>
        <w:right w:val="none" w:sz="0" w:space="0" w:color="auto"/>
      </w:divBdr>
    </w:div>
    <w:div w:id="1476140561">
      <w:bodyDiv w:val="1"/>
      <w:marLeft w:val="0"/>
      <w:marRight w:val="0"/>
      <w:marTop w:val="0"/>
      <w:marBottom w:val="0"/>
      <w:divBdr>
        <w:top w:val="none" w:sz="0" w:space="0" w:color="auto"/>
        <w:left w:val="none" w:sz="0" w:space="0" w:color="auto"/>
        <w:bottom w:val="none" w:sz="0" w:space="0" w:color="auto"/>
        <w:right w:val="none" w:sz="0" w:space="0" w:color="auto"/>
      </w:divBdr>
    </w:div>
    <w:div w:id="1612586273">
      <w:bodyDiv w:val="1"/>
      <w:marLeft w:val="0"/>
      <w:marRight w:val="0"/>
      <w:marTop w:val="0"/>
      <w:marBottom w:val="0"/>
      <w:divBdr>
        <w:top w:val="none" w:sz="0" w:space="0" w:color="auto"/>
        <w:left w:val="none" w:sz="0" w:space="0" w:color="auto"/>
        <w:bottom w:val="none" w:sz="0" w:space="0" w:color="auto"/>
        <w:right w:val="none" w:sz="0" w:space="0" w:color="auto"/>
      </w:divBdr>
    </w:div>
    <w:div w:id="1681391824">
      <w:bodyDiv w:val="1"/>
      <w:marLeft w:val="0"/>
      <w:marRight w:val="0"/>
      <w:marTop w:val="0"/>
      <w:marBottom w:val="0"/>
      <w:divBdr>
        <w:top w:val="none" w:sz="0" w:space="0" w:color="auto"/>
        <w:left w:val="none" w:sz="0" w:space="0" w:color="auto"/>
        <w:bottom w:val="none" w:sz="0" w:space="0" w:color="auto"/>
        <w:right w:val="none" w:sz="0" w:space="0" w:color="auto"/>
      </w:divBdr>
    </w:div>
    <w:div w:id="18415838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23" Type="http://schemas.microsoft.com/office/2011/relationships/commentsExtended" Target="commentsExtended.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 Id="rId2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16FA2A03-1828-4FF6-8CBE-A7AEB488644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1575</Words>
  <Characters>8982</Characters>
  <Application>Microsoft Office Word</Application>
  <DocSecurity>4</DocSecurity>
  <Lines>74</Lines>
  <Paragraphs>21</Paragraphs>
  <ScaleCrop>false</ScaleCrop>
  <Company>Microsoft</Company>
  <LinksUpToDate>false</LinksUpToDate>
  <CharactersWithSpaces>10536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ZHONGM</cp:lastModifiedBy>
  <cp:revision>2</cp:revision>
  <cp:lastPrinted>2017-06-15T01:44:00Z</cp:lastPrinted>
  <dcterms:created xsi:type="dcterms:W3CDTF">2018-08-09T16:32:00Z</dcterms:created>
  <dcterms:modified xsi:type="dcterms:W3CDTF">2018-08-09T16:32:00Z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2052-10.1.0.5458</vt:lpwstr>
  </property>
</Properties>
</file>