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6A" w:rsidRPr="00CE6DE4" w:rsidRDefault="00662FE1" w:rsidP="0093756A">
      <w:pPr>
        <w:spacing w:line="360" w:lineRule="auto"/>
        <w:jc w:val="center"/>
        <w:rPr>
          <w:rFonts w:asciiTheme="minorEastAsia" w:hAnsiTheme="minorEastAsia"/>
          <w:b/>
          <w:sz w:val="24"/>
          <w:szCs w:val="24"/>
        </w:rPr>
      </w:pPr>
      <w:r w:rsidRPr="00CE6DE4">
        <w:rPr>
          <w:rFonts w:asciiTheme="minorEastAsia" w:hAnsiTheme="minorEastAsia" w:hint="eastAsia"/>
          <w:b/>
          <w:sz w:val="24"/>
          <w:szCs w:val="24"/>
        </w:rPr>
        <w:t>长城久兆中小板300指数分级证券投资基金</w:t>
      </w:r>
      <w:r w:rsidR="000F0468" w:rsidRPr="00CE6DE4">
        <w:rPr>
          <w:rFonts w:asciiTheme="minorEastAsia" w:hAnsiTheme="minorEastAsia" w:hint="eastAsia"/>
          <w:b/>
          <w:sz w:val="24"/>
          <w:szCs w:val="24"/>
        </w:rPr>
        <w:t>基金份额</w:t>
      </w:r>
      <w:r w:rsidR="0095724C" w:rsidRPr="00CE6DE4">
        <w:rPr>
          <w:rFonts w:asciiTheme="minorEastAsia" w:hAnsiTheme="minorEastAsia" w:hint="eastAsia"/>
          <w:b/>
          <w:sz w:val="24"/>
          <w:szCs w:val="24"/>
        </w:rPr>
        <w:t>转换</w:t>
      </w:r>
      <w:r w:rsidR="000F0468" w:rsidRPr="00CE6DE4">
        <w:rPr>
          <w:rFonts w:asciiTheme="minorEastAsia" w:hAnsiTheme="minorEastAsia" w:hint="eastAsia"/>
          <w:b/>
          <w:sz w:val="24"/>
          <w:szCs w:val="24"/>
        </w:rPr>
        <w:t>和变更登记的</w:t>
      </w:r>
    </w:p>
    <w:p w:rsidR="000F0468" w:rsidRPr="0093756A" w:rsidRDefault="000F0468" w:rsidP="0093756A">
      <w:pPr>
        <w:spacing w:line="360" w:lineRule="auto"/>
        <w:jc w:val="center"/>
        <w:rPr>
          <w:rFonts w:asciiTheme="minorEastAsia" w:hAnsiTheme="minorEastAsia"/>
          <w:b/>
          <w:sz w:val="24"/>
          <w:szCs w:val="24"/>
        </w:rPr>
      </w:pPr>
      <w:r w:rsidRPr="00CE6DE4">
        <w:rPr>
          <w:rFonts w:asciiTheme="minorEastAsia" w:hAnsiTheme="minorEastAsia" w:hint="eastAsia"/>
          <w:b/>
          <w:sz w:val="24"/>
          <w:szCs w:val="24"/>
        </w:rPr>
        <w:t>提示性公告</w:t>
      </w:r>
    </w:p>
    <w:p w:rsidR="000F0468" w:rsidRPr="0093756A" w:rsidRDefault="000F0468" w:rsidP="0093756A">
      <w:pPr>
        <w:spacing w:line="360" w:lineRule="auto"/>
        <w:rPr>
          <w:rFonts w:asciiTheme="minorEastAsia" w:hAnsiTheme="minorEastAsia"/>
          <w:szCs w:val="21"/>
        </w:rPr>
      </w:pPr>
    </w:p>
    <w:p w:rsidR="000F0468" w:rsidRDefault="0093756A" w:rsidP="00E6772A">
      <w:pPr>
        <w:spacing w:line="360" w:lineRule="auto"/>
        <w:ind w:firstLineChars="200" w:firstLine="420"/>
        <w:rPr>
          <w:rFonts w:asciiTheme="minorEastAsia" w:hAnsiTheme="minorEastAsia"/>
          <w:szCs w:val="21"/>
        </w:rPr>
      </w:pPr>
      <w:r>
        <w:rPr>
          <w:rFonts w:asciiTheme="minorEastAsia" w:hAnsiTheme="minorEastAsia" w:hint="eastAsia"/>
          <w:szCs w:val="21"/>
        </w:rPr>
        <w:t>长城</w:t>
      </w:r>
      <w:r w:rsidR="000F0468" w:rsidRPr="0093756A">
        <w:rPr>
          <w:rFonts w:asciiTheme="minorEastAsia" w:hAnsiTheme="minorEastAsia" w:hint="eastAsia"/>
          <w:szCs w:val="21"/>
        </w:rPr>
        <w:t>基金管理有限公司</w:t>
      </w:r>
      <w:r w:rsidR="007358C8" w:rsidRPr="008F4368">
        <w:rPr>
          <w:rFonts w:asciiTheme="minorEastAsia" w:hAnsiTheme="minorEastAsia" w:hint="eastAsia"/>
          <w:szCs w:val="21"/>
        </w:rPr>
        <w:t>（以下简称“基金管理人”）</w:t>
      </w:r>
      <w:r w:rsidR="000F0468" w:rsidRPr="0093756A">
        <w:rPr>
          <w:rFonts w:asciiTheme="minorEastAsia" w:hAnsiTheme="minorEastAsia" w:hint="eastAsia"/>
          <w:szCs w:val="21"/>
        </w:rPr>
        <w:t>于</w:t>
      </w:r>
      <w:r w:rsidR="008242F5" w:rsidRPr="008F4368">
        <w:rPr>
          <w:rFonts w:asciiTheme="minorEastAsia" w:hAnsiTheme="minorEastAsia" w:hint="eastAsia"/>
          <w:szCs w:val="21"/>
        </w:rPr>
        <w:t>2018年</w:t>
      </w:r>
      <w:r w:rsidR="008242F5">
        <w:rPr>
          <w:rFonts w:asciiTheme="minorEastAsia" w:hAnsiTheme="minorEastAsia" w:hint="eastAsia"/>
          <w:szCs w:val="21"/>
        </w:rPr>
        <w:t>7</w:t>
      </w:r>
      <w:r w:rsidR="008242F5" w:rsidRPr="008F4368">
        <w:rPr>
          <w:rFonts w:asciiTheme="minorEastAsia" w:hAnsiTheme="minorEastAsia" w:hint="eastAsia"/>
          <w:szCs w:val="21"/>
        </w:rPr>
        <w:t>月</w:t>
      </w:r>
      <w:r w:rsidR="008242F5">
        <w:rPr>
          <w:rFonts w:asciiTheme="minorEastAsia" w:hAnsiTheme="minorEastAsia" w:hint="eastAsia"/>
          <w:szCs w:val="21"/>
        </w:rPr>
        <w:t>6</w:t>
      </w:r>
      <w:r w:rsidR="008242F5" w:rsidRPr="008F4368">
        <w:rPr>
          <w:rFonts w:asciiTheme="minorEastAsia" w:hAnsiTheme="minorEastAsia" w:hint="eastAsia"/>
          <w:szCs w:val="21"/>
        </w:rPr>
        <w:t>日</w:t>
      </w:r>
      <w:r w:rsidR="000F0468" w:rsidRPr="0093756A">
        <w:rPr>
          <w:rFonts w:asciiTheme="minorEastAsia" w:hAnsiTheme="minorEastAsia" w:hint="eastAsia"/>
          <w:szCs w:val="21"/>
        </w:rPr>
        <w:t>在《中国证券报》、《上海证券报》、《证券时报》、</w:t>
      </w:r>
      <w:r w:rsidR="008242F5" w:rsidRPr="008F4368">
        <w:rPr>
          <w:rFonts w:asciiTheme="minorEastAsia" w:hAnsiTheme="minorEastAsia" w:hint="eastAsia"/>
          <w:szCs w:val="21"/>
        </w:rPr>
        <w:t>深圳证券交易所网站（www.szse.cn）</w:t>
      </w:r>
      <w:r w:rsidR="000F0468" w:rsidRPr="0093756A">
        <w:rPr>
          <w:rFonts w:asciiTheme="minorEastAsia" w:hAnsiTheme="minorEastAsia" w:hint="eastAsia"/>
          <w:szCs w:val="21"/>
        </w:rPr>
        <w:t>和基金管理人网站（</w:t>
      </w:r>
      <w:r w:rsidR="00F01416" w:rsidRPr="008F4368">
        <w:rPr>
          <w:rFonts w:asciiTheme="minorEastAsia" w:hAnsiTheme="minorEastAsia" w:hint="eastAsia"/>
          <w:szCs w:val="21"/>
        </w:rPr>
        <w:t>www.ccfund.com.cn</w:t>
      </w:r>
      <w:r w:rsidR="000F0468" w:rsidRPr="0093756A">
        <w:rPr>
          <w:rFonts w:asciiTheme="minorEastAsia" w:hAnsiTheme="minorEastAsia" w:hint="eastAsia"/>
          <w:szCs w:val="21"/>
        </w:rPr>
        <w:t>）发布</w:t>
      </w:r>
      <w:r w:rsidR="005C6CBC">
        <w:rPr>
          <w:rFonts w:asciiTheme="minorEastAsia" w:hAnsiTheme="minorEastAsia" w:hint="eastAsia"/>
          <w:szCs w:val="21"/>
        </w:rPr>
        <w:t>了</w:t>
      </w:r>
      <w:r w:rsidR="000F0468" w:rsidRPr="0093756A">
        <w:rPr>
          <w:rFonts w:asciiTheme="minorEastAsia" w:hAnsiTheme="minorEastAsia" w:hint="eastAsia"/>
          <w:szCs w:val="21"/>
        </w:rPr>
        <w:t>《</w:t>
      </w:r>
      <w:r w:rsidR="009B3D64" w:rsidRPr="008436A3">
        <w:rPr>
          <w:rFonts w:ascii="宋体" w:hAnsi="宋体" w:cs="Calibri" w:hint="eastAsia"/>
          <w:kern w:val="0"/>
          <w:szCs w:val="21"/>
          <w:bdr w:val="none" w:sz="0" w:space="0" w:color="auto" w:frame="1"/>
        </w:rPr>
        <w:t>长城久兆中小板300指数分级证券投资基金基金份额持有人大会表决结果暨决议生效公告</w:t>
      </w:r>
      <w:r w:rsidR="000F0468" w:rsidRPr="0093756A">
        <w:rPr>
          <w:rFonts w:asciiTheme="minorEastAsia" w:hAnsiTheme="minorEastAsia" w:hint="eastAsia"/>
          <w:szCs w:val="21"/>
        </w:rPr>
        <w:t>》与《</w:t>
      </w:r>
      <w:r w:rsidR="001A45CB" w:rsidRPr="001A45CB">
        <w:rPr>
          <w:rFonts w:asciiTheme="minorEastAsia" w:hAnsiTheme="minorEastAsia" w:hint="eastAsia"/>
          <w:szCs w:val="21"/>
        </w:rPr>
        <w:t>关于长城久兆中小板300指数分级证券投资基金实施转型的提示性公告</w:t>
      </w:r>
      <w:r w:rsidR="000F0468" w:rsidRPr="0093756A">
        <w:rPr>
          <w:rFonts w:asciiTheme="minorEastAsia" w:hAnsiTheme="minorEastAsia" w:hint="eastAsia"/>
          <w:szCs w:val="21"/>
        </w:rPr>
        <w:t>》。根据持有人大会决议，基金管理人</w:t>
      </w:r>
      <w:r w:rsidR="005C6CBC">
        <w:rPr>
          <w:rFonts w:asciiTheme="minorEastAsia" w:hAnsiTheme="minorEastAsia" w:hint="eastAsia"/>
          <w:szCs w:val="21"/>
        </w:rPr>
        <w:t>将</w:t>
      </w:r>
      <w:r w:rsidR="000F0468" w:rsidRPr="0093756A">
        <w:rPr>
          <w:rFonts w:asciiTheme="minorEastAsia" w:hAnsiTheme="minorEastAsia" w:hint="eastAsia"/>
          <w:szCs w:val="21"/>
        </w:rPr>
        <w:t>对</w:t>
      </w:r>
      <w:r w:rsidR="00662FE1" w:rsidRPr="0093756A">
        <w:rPr>
          <w:rFonts w:asciiTheme="minorEastAsia" w:hAnsiTheme="minorEastAsia" w:hint="eastAsia"/>
          <w:szCs w:val="21"/>
        </w:rPr>
        <w:t>长城久兆中小板300指数分级证券投资基金</w:t>
      </w:r>
      <w:r w:rsidR="001B0FD8">
        <w:rPr>
          <w:rFonts w:asciiTheme="minorEastAsia" w:hAnsiTheme="minorEastAsia" w:hint="eastAsia"/>
          <w:szCs w:val="21"/>
        </w:rPr>
        <w:t>（</w:t>
      </w:r>
      <w:r w:rsidR="001B0FD8" w:rsidRPr="00786323">
        <w:rPr>
          <w:rFonts w:ascii="宋体" w:hAnsi="宋体" w:cs="Calibri" w:hint="eastAsia"/>
          <w:kern w:val="0"/>
          <w:szCs w:val="21"/>
          <w:bdr w:val="none" w:sz="0" w:space="0" w:color="auto" w:frame="1"/>
        </w:rPr>
        <w:t>以下简称“</w:t>
      </w:r>
      <w:r w:rsidR="001B0FD8">
        <w:rPr>
          <w:rFonts w:ascii="宋体" w:hAnsi="宋体" w:cs="Calibri" w:hint="eastAsia"/>
          <w:kern w:val="0"/>
          <w:szCs w:val="21"/>
          <w:bdr w:val="none" w:sz="0" w:space="0" w:color="auto" w:frame="1"/>
        </w:rPr>
        <w:t>本基金</w:t>
      </w:r>
      <w:r w:rsidR="001B0FD8" w:rsidRPr="00786323">
        <w:rPr>
          <w:rFonts w:ascii="宋体" w:hAnsi="宋体" w:cs="Calibri" w:hint="eastAsia"/>
          <w:kern w:val="0"/>
          <w:szCs w:val="21"/>
          <w:bdr w:val="none" w:sz="0" w:space="0" w:color="auto" w:frame="1"/>
        </w:rPr>
        <w:t>”</w:t>
      </w:r>
      <w:r w:rsidR="001B0FD8">
        <w:rPr>
          <w:rFonts w:ascii="宋体" w:hAnsi="宋体" w:cs="Calibri" w:hint="eastAsia"/>
          <w:kern w:val="0"/>
          <w:szCs w:val="21"/>
          <w:bdr w:val="none" w:sz="0" w:space="0" w:color="auto" w:frame="1"/>
        </w:rPr>
        <w:t>，</w:t>
      </w:r>
      <w:r w:rsidR="001B0FD8" w:rsidRPr="00EF0C45">
        <w:rPr>
          <w:rFonts w:ascii="宋体" w:hAnsi="宋体" w:hint="eastAsia"/>
          <w:szCs w:val="21"/>
        </w:rPr>
        <w:t>包括</w:t>
      </w:r>
      <w:r w:rsidR="001B0FD8" w:rsidRPr="00EF0C45">
        <w:rPr>
          <w:rFonts w:ascii="宋体" w:hAnsi="宋体" w:hint="eastAsia"/>
        </w:rPr>
        <w:t>久兆300份额、中小300A份额与中小300B份额</w:t>
      </w:r>
      <w:r w:rsidR="00DC5CE4" w:rsidRPr="00A96C5B">
        <w:rPr>
          <w:rFonts w:asciiTheme="minorEastAsia" w:hAnsiTheme="minorEastAsia" w:cs="Times New Roman" w:hint="eastAsia"/>
          <w:szCs w:val="21"/>
        </w:rPr>
        <w:t>，基金代码分别为162010、150057、150058</w:t>
      </w:r>
      <w:r w:rsidR="001B0FD8">
        <w:rPr>
          <w:rFonts w:ascii="宋体" w:hAnsi="宋体" w:hint="eastAsia"/>
        </w:rPr>
        <w:t>）</w:t>
      </w:r>
      <w:r w:rsidR="000F0468" w:rsidRPr="0093756A">
        <w:rPr>
          <w:rFonts w:asciiTheme="minorEastAsia" w:hAnsiTheme="minorEastAsia" w:hint="eastAsia"/>
          <w:szCs w:val="21"/>
        </w:rPr>
        <w:t>进行</w:t>
      </w:r>
      <w:r w:rsidR="00633568">
        <w:rPr>
          <w:rFonts w:asciiTheme="minorEastAsia" w:hAnsiTheme="minorEastAsia" w:hint="eastAsia"/>
          <w:szCs w:val="21"/>
        </w:rPr>
        <w:t>份额转换</w:t>
      </w:r>
      <w:r w:rsidR="005C6CBC">
        <w:rPr>
          <w:rFonts w:asciiTheme="minorEastAsia" w:hAnsiTheme="minorEastAsia" w:hint="eastAsia"/>
          <w:szCs w:val="21"/>
        </w:rPr>
        <w:t>与</w:t>
      </w:r>
      <w:r w:rsidR="000F0468" w:rsidRPr="0093756A">
        <w:rPr>
          <w:rFonts w:asciiTheme="minorEastAsia" w:hAnsiTheme="minorEastAsia" w:hint="eastAsia"/>
          <w:szCs w:val="21"/>
        </w:rPr>
        <w:t>变更登记，</w:t>
      </w:r>
      <w:r w:rsidR="005C6CBC">
        <w:rPr>
          <w:rFonts w:asciiTheme="minorEastAsia" w:hAnsiTheme="minorEastAsia" w:hint="eastAsia"/>
          <w:szCs w:val="21"/>
        </w:rPr>
        <w:t>份额转换与</w:t>
      </w:r>
      <w:r w:rsidR="005C6CBC" w:rsidRPr="0093756A">
        <w:rPr>
          <w:rFonts w:asciiTheme="minorEastAsia" w:hAnsiTheme="minorEastAsia" w:hint="eastAsia"/>
          <w:szCs w:val="21"/>
        </w:rPr>
        <w:t>变更登记</w:t>
      </w:r>
      <w:r w:rsidR="005C6CBC">
        <w:rPr>
          <w:rFonts w:asciiTheme="minorEastAsia" w:hAnsiTheme="minorEastAsia" w:hint="eastAsia"/>
          <w:szCs w:val="21"/>
        </w:rPr>
        <w:t>完成后，</w:t>
      </w:r>
      <w:r w:rsidR="00662FE1" w:rsidRPr="0093756A">
        <w:rPr>
          <w:rFonts w:asciiTheme="minorEastAsia" w:hAnsiTheme="minorEastAsia" w:hint="eastAsia"/>
          <w:szCs w:val="21"/>
        </w:rPr>
        <w:t>长城久兆中小板300指数分级证券投资基金</w:t>
      </w:r>
      <w:r w:rsidR="005C6CBC">
        <w:rPr>
          <w:rFonts w:asciiTheme="minorEastAsia" w:hAnsiTheme="minorEastAsia" w:hint="eastAsia"/>
          <w:szCs w:val="21"/>
        </w:rPr>
        <w:t>将</w:t>
      </w:r>
      <w:r w:rsidR="000F0468" w:rsidRPr="0093756A">
        <w:rPr>
          <w:rFonts w:asciiTheme="minorEastAsia" w:hAnsiTheme="minorEastAsia" w:hint="eastAsia"/>
          <w:szCs w:val="21"/>
        </w:rPr>
        <w:t>转型为</w:t>
      </w:r>
      <w:r w:rsidR="005C6CBC" w:rsidRPr="00A96C5B">
        <w:rPr>
          <w:rFonts w:asciiTheme="minorEastAsia" w:hAnsiTheme="minorEastAsia" w:cs="宋体" w:hint="eastAsia"/>
          <w:szCs w:val="21"/>
        </w:rPr>
        <w:t>长城中证500指数增强型证券投资基金（以下简称</w:t>
      </w:r>
      <w:r w:rsidR="005C6CBC" w:rsidRPr="00A96C5B">
        <w:rPr>
          <w:rFonts w:asciiTheme="minorEastAsia" w:hAnsiTheme="minorEastAsia" w:cs="Times New Roman"/>
          <w:szCs w:val="21"/>
        </w:rPr>
        <w:t>“</w:t>
      </w:r>
      <w:r w:rsidR="00107A65">
        <w:rPr>
          <w:rFonts w:asciiTheme="minorEastAsia" w:hAnsiTheme="minorEastAsia" w:hint="eastAsia"/>
        </w:rPr>
        <w:t>长城中证500</w:t>
      </w:r>
      <w:r w:rsidR="005C6CBC" w:rsidRPr="00A96C5B">
        <w:rPr>
          <w:rFonts w:asciiTheme="minorEastAsia" w:hAnsiTheme="minorEastAsia" w:cs="Times New Roman"/>
          <w:szCs w:val="21"/>
        </w:rPr>
        <w:t>”</w:t>
      </w:r>
      <w:r w:rsidR="005C6CBC" w:rsidRPr="00A96C5B">
        <w:rPr>
          <w:rFonts w:asciiTheme="minorEastAsia" w:hAnsiTheme="minorEastAsia" w:cs="宋体" w:hint="eastAsia"/>
          <w:szCs w:val="21"/>
        </w:rPr>
        <w:t>，基金代码：</w:t>
      </w:r>
      <w:r w:rsidR="005C6CBC" w:rsidRPr="00A96C5B">
        <w:rPr>
          <w:rFonts w:asciiTheme="minorEastAsia" w:hAnsiTheme="minorEastAsia" w:cs="Times New Roman" w:hint="eastAsia"/>
          <w:szCs w:val="21"/>
        </w:rPr>
        <w:t>006048</w:t>
      </w:r>
      <w:r w:rsidR="005C6CBC" w:rsidRPr="00A96C5B">
        <w:rPr>
          <w:rFonts w:asciiTheme="minorEastAsia" w:hAnsiTheme="minorEastAsia" w:cs="宋体" w:hint="eastAsia"/>
          <w:szCs w:val="21"/>
        </w:rPr>
        <w:t>）</w:t>
      </w:r>
      <w:r w:rsidR="000F0468" w:rsidRPr="0093756A">
        <w:rPr>
          <w:rFonts w:asciiTheme="minorEastAsia" w:hAnsiTheme="minorEastAsia" w:hint="eastAsia"/>
          <w:szCs w:val="21"/>
        </w:rPr>
        <w:t>，</w:t>
      </w:r>
      <w:r w:rsidR="00A05250" w:rsidRPr="008F4368">
        <w:rPr>
          <w:rFonts w:asciiTheme="minorEastAsia" w:hAnsiTheme="minorEastAsia" w:hint="eastAsia"/>
          <w:szCs w:val="21"/>
        </w:rPr>
        <w:t>现将</w:t>
      </w:r>
      <w:r w:rsidR="00A05250">
        <w:rPr>
          <w:rFonts w:asciiTheme="minorEastAsia" w:hAnsiTheme="minorEastAsia" w:hint="eastAsia"/>
          <w:szCs w:val="21"/>
        </w:rPr>
        <w:t>本基金</w:t>
      </w:r>
      <w:r w:rsidR="00A05250" w:rsidRPr="008F4368">
        <w:rPr>
          <w:rFonts w:asciiTheme="minorEastAsia" w:hAnsiTheme="minorEastAsia" w:hint="eastAsia"/>
          <w:szCs w:val="21"/>
        </w:rPr>
        <w:t>实施</w:t>
      </w:r>
      <w:r w:rsidR="00A05250">
        <w:rPr>
          <w:rFonts w:asciiTheme="minorEastAsia" w:hAnsiTheme="minorEastAsia" w:hint="eastAsia"/>
          <w:szCs w:val="21"/>
        </w:rPr>
        <w:t>份额转换与</w:t>
      </w:r>
      <w:r w:rsidR="00A05250" w:rsidRPr="0093756A">
        <w:rPr>
          <w:rFonts w:asciiTheme="minorEastAsia" w:hAnsiTheme="minorEastAsia" w:hint="eastAsia"/>
          <w:szCs w:val="21"/>
        </w:rPr>
        <w:t>变更登记</w:t>
      </w:r>
      <w:r w:rsidR="00A05250" w:rsidRPr="008F4368">
        <w:rPr>
          <w:rFonts w:asciiTheme="minorEastAsia" w:hAnsiTheme="minorEastAsia" w:hint="eastAsia"/>
          <w:szCs w:val="21"/>
        </w:rPr>
        <w:t>的相关事项提示如下</w:t>
      </w:r>
      <w:r w:rsidR="000F0468" w:rsidRPr="0093756A">
        <w:rPr>
          <w:rFonts w:asciiTheme="minorEastAsia" w:hAnsiTheme="minorEastAsia" w:hint="eastAsia"/>
          <w:szCs w:val="21"/>
        </w:rPr>
        <w:t>：</w:t>
      </w:r>
    </w:p>
    <w:p w:rsidR="002B28CE" w:rsidRPr="005E0F95" w:rsidRDefault="002B28CE" w:rsidP="00647D3F">
      <w:pPr>
        <w:spacing w:beforeLines="50" w:line="360" w:lineRule="auto"/>
        <w:ind w:firstLineChars="200" w:firstLine="422"/>
        <w:rPr>
          <w:rFonts w:asciiTheme="minorEastAsia" w:hAnsiTheme="minorEastAsia"/>
          <w:b/>
          <w:szCs w:val="21"/>
        </w:rPr>
      </w:pPr>
      <w:r w:rsidRPr="005E0F95">
        <w:rPr>
          <w:rFonts w:asciiTheme="minorEastAsia" w:hAnsiTheme="minorEastAsia" w:hint="eastAsia"/>
          <w:b/>
          <w:szCs w:val="21"/>
        </w:rPr>
        <w:t>一、基金份额转换</w:t>
      </w:r>
    </w:p>
    <w:p w:rsidR="002B28CE" w:rsidRDefault="002B28CE" w:rsidP="0093756A">
      <w:pPr>
        <w:spacing w:line="360" w:lineRule="auto"/>
        <w:ind w:firstLineChars="200" w:firstLine="420"/>
        <w:rPr>
          <w:rFonts w:asciiTheme="minorEastAsia" w:hAnsiTheme="minorEastAsia"/>
          <w:szCs w:val="21"/>
        </w:rPr>
      </w:pPr>
      <w:r>
        <w:rPr>
          <w:rFonts w:asciiTheme="minorEastAsia" w:hAnsiTheme="minorEastAsia" w:hint="eastAsia"/>
          <w:szCs w:val="21"/>
        </w:rPr>
        <w:t>1、</w:t>
      </w:r>
      <w:r w:rsidR="00F64F08">
        <w:rPr>
          <w:rFonts w:asciiTheme="minorEastAsia" w:hAnsiTheme="minorEastAsia" w:hint="eastAsia"/>
          <w:szCs w:val="21"/>
        </w:rPr>
        <w:t>基金</w:t>
      </w:r>
      <w:r>
        <w:rPr>
          <w:rFonts w:asciiTheme="minorEastAsia" w:hAnsiTheme="minorEastAsia" w:hint="eastAsia"/>
          <w:szCs w:val="21"/>
        </w:rPr>
        <w:t>份额转换相关日期</w:t>
      </w:r>
    </w:p>
    <w:p w:rsidR="0030793A" w:rsidRDefault="00453528" w:rsidP="0093756A">
      <w:pPr>
        <w:spacing w:line="360" w:lineRule="auto"/>
        <w:ind w:firstLineChars="200" w:firstLine="420"/>
        <w:rPr>
          <w:rFonts w:asciiTheme="minorEastAsia" w:hAnsiTheme="minorEastAsia" w:cs="宋体"/>
          <w:szCs w:val="21"/>
        </w:rPr>
      </w:pPr>
      <w:r>
        <w:rPr>
          <w:rFonts w:asciiTheme="minorEastAsia" w:hAnsiTheme="minorEastAsia" w:hint="eastAsia"/>
          <w:szCs w:val="21"/>
        </w:rPr>
        <w:t>（1）</w:t>
      </w:r>
      <w:r w:rsidRPr="00A96C5B">
        <w:rPr>
          <w:rFonts w:asciiTheme="minorEastAsia" w:hAnsiTheme="minorEastAsia" w:cs="宋体" w:hint="eastAsia"/>
          <w:szCs w:val="21"/>
        </w:rPr>
        <w:t>份额转换起始日</w:t>
      </w:r>
      <w:r>
        <w:rPr>
          <w:rFonts w:asciiTheme="minorEastAsia" w:hAnsiTheme="minorEastAsia" w:cs="宋体" w:hint="eastAsia"/>
          <w:szCs w:val="21"/>
        </w:rPr>
        <w:t>：2018年8月</w:t>
      </w:r>
      <w:r w:rsidRPr="00A96C5B">
        <w:rPr>
          <w:rFonts w:asciiTheme="minorEastAsia" w:hAnsiTheme="minorEastAsia" w:cs="宋体" w:hint="eastAsia"/>
          <w:szCs w:val="21"/>
        </w:rPr>
        <w:t>6日</w:t>
      </w:r>
    </w:p>
    <w:p w:rsidR="00453528" w:rsidRDefault="00453528" w:rsidP="0093756A">
      <w:pPr>
        <w:spacing w:line="360" w:lineRule="auto"/>
        <w:ind w:firstLineChars="200" w:firstLine="420"/>
        <w:rPr>
          <w:rFonts w:asciiTheme="minorEastAsia" w:hAnsiTheme="minorEastAsia"/>
          <w:szCs w:val="21"/>
        </w:rPr>
      </w:pPr>
      <w:r>
        <w:rPr>
          <w:rFonts w:asciiTheme="minorEastAsia" w:hAnsiTheme="minorEastAsia" w:cs="宋体" w:hint="eastAsia"/>
          <w:szCs w:val="21"/>
        </w:rPr>
        <w:t>（2）</w:t>
      </w:r>
      <w:r w:rsidRPr="00A96C5B">
        <w:rPr>
          <w:rFonts w:asciiTheme="minorEastAsia" w:hAnsiTheme="minorEastAsia" w:cs="宋体" w:hint="eastAsia"/>
          <w:szCs w:val="21"/>
        </w:rPr>
        <w:t>份额转换基准日</w:t>
      </w:r>
      <w:r>
        <w:rPr>
          <w:rFonts w:asciiTheme="minorEastAsia" w:hAnsiTheme="minorEastAsia" w:cs="宋体" w:hint="eastAsia"/>
          <w:szCs w:val="21"/>
        </w:rPr>
        <w:t>：2018年8月13</w:t>
      </w:r>
      <w:r w:rsidRPr="00A96C5B">
        <w:rPr>
          <w:rFonts w:asciiTheme="minorEastAsia" w:hAnsiTheme="minorEastAsia" w:cs="宋体" w:hint="eastAsia"/>
          <w:szCs w:val="21"/>
        </w:rPr>
        <w:t>日</w:t>
      </w:r>
    </w:p>
    <w:p w:rsidR="002B28CE" w:rsidRDefault="002B28CE" w:rsidP="0093756A">
      <w:pPr>
        <w:spacing w:line="360" w:lineRule="auto"/>
        <w:ind w:firstLineChars="200" w:firstLine="420"/>
        <w:rPr>
          <w:rFonts w:asciiTheme="minorEastAsia" w:hAnsiTheme="minorEastAsia"/>
          <w:szCs w:val="21"/>
        </w:rPr>
      </w:pPr>
      <w:r>
        <w:rPr>
          <w:rFonts w:asciiTheme="minorEastAsia" w:hAnsiTheme="minorEastAsia" w:hint="eastAsia"/>
          <w:szCs w:val="21"/>
        </w:rPr>
        <w:t>2、</w:t>
      </w:r>
      <w:r w:rsidR="00F64F08">
        <w:rPr>
          <w:rFonts w:asciiTheme="minorEastAsia" w:hAnsiTheme="minorEastAsia" w:hint="eastAsia"/>
          <w:szCs w:val="21"/>
        </w:rPr>
        <w:t>基金</w:t>
      </w:r>
      <w:r w:rsidR="002976B5">
        <w:rPr>
          <w:rFonts w:asciiTheme="minorEastAsia" w:hAnsiTheme="minorEastAsia" w:hint="eastAsia"/>
          <w:szCs w:val="21"/>
        </w:rPr>
        <w:t>份额转换对象</w:t>
      </w:r>
    </w:p>
    <w:p w:rsidR="0030793A" w:rsidRDefault="00E6772A" w:rsidP="00E6772A">
      <w:pPr>
        <w:spacing w:line="360" w:lineRule="auto"/>
        <w:ind w:firstLineChars="200" w:firstLine="420"/>
        <w:rPr>
          <w:rFonts w:asciiTheme="minorEastAsia" w:hAnsiTheme="minorEastAsia"/>
          <w:szCs w:val="21"/>
        </w:rPr>
      </w:pPr>
      <w:r>
        <w:rPr>
          <w:rFonts w:asciiTheme="minorEastAsia" w:hAnsiTheme="minorEastAsia" w:hint="eastAsia"/>
          <w:szCs w:val="21"/>
        </w:rPr>
        <w:t>份额转换</w:t>
      </w:r>
      <w:r w:rsidRPr="0093756A">
        <w:rPr>
          <w:rFonts w:asciiTheme="minorEastAsia" w:hAnsiTheme="minorEastAsia" w:hint="eastAsia"/>
          <w:szCs w:val="21"/>
        </w:rPr>
        <w:t>基准日</w:t>
      </w:r>
      <w:r>
        <w:rPr>
          <w:rFonts w:asciiTheme="minorEastAsia" w:hAnsiTheme="minorEastAsia" w:hint="eastAsia"/>
          <w:szCs w:val="21"/>
        </w:rPr>
        <w:t>登记在册的</w:t>
      </w:r>
      <w:r w:rsidRPr="0093756A">
        <w:rPr>
          <w:rFonts w:asciiTheme="minorEastAsia" w:hAnsiTheme="minorEastAsia" w:hint="eastAsia"/>
          <w:szCs w:val="21"/>
        </w:rPr>
        <w:t>长城久兆中小板300指数分级证券投资基金的全部份额，包</w:t>
      </w:r>
      <w:r w:rsidRPr="00EF0C45">
        <w:rPr>
          <w:rFonts w:ascii="宋体" w:hAnsi="宋体" w:hint="eastAsia"/>
        </w:rPr>
        <w:t>久兆300份额</w:t>
      </w:r>
      <w:r>
        <w:rPr>
          <w:rFonts w:ascii="宋体" w:hAnsi="宋体" w:hint="eastAsia"/>
        </w:rPr>
        <w:t>场外份额</w:t>
      </w:r>
      <w:r w:rsidR="00036045">
        <w:rPr>
          <w:rFonts w:ascii="宋体" w:hAnsi="宋体" w:hint="eastAsia"/>
        </w:rPr>
        <w:t>，</w:t>
      </w:r>
      <w:r>
        <w:rPr>
          <w:rFonts w:ascii="宋体" w:hAnsi="宋体" w:hint="eastAsia"/>
        </w:rPr>
        <w:t>以及由</w:t>
      </w:r>
      <w:r w:rsidRPr="00EF0C45">
        <w:rPr>
          <w:rFonts w:ascii="宋体" w:hAnsi="宋体" w:hint="eastAsia"/>
        </w:rPr>
        <w:t>中小300A份额</w:t>
      </w:r>
      <w:r>
        <w:rPr>
          <w:rFonts w:ascii="宋体" w:hAnsi="宋体" w:hint="eastAsia"/>
        </w:rPr>
        <w:t>、</w:t>
      </w:r>
      <w:r w:rsidRPr="00EF0C45">
        <w:rPr>
          <w:rFonts w:ascii="宋体" w:hAnsi="宋体" w:hint="eastAsia"/>
        </w:rPr>
        <w:t>中小300B份额</w:t>
      </w:r>
      <w:r w:rsidR="00C32BEC">
        <w:rPr>
          <w:rFonts w:ascii="宋体" w:hAnsi="宋体" w:hint="eastAsia"/>
        </w:rPr>
        <w:t>转换而成的</w:t>
      </w:r>
      <w:r w:rsidR="00C32BEC" w:rsidRPr="00EF0C45">
        <w:rPr>
          <w:rFonts w:ascii="宋体" w:hAnsi="宋体" w:hint="eastAsia"/>
        </w:rPr>
        <w:t>久兆300份额</w:t>
      </w:r>
      <w:r w:rsidR="00C32BEC">
        <w:rPr>
          <w:rFonts w:ascii="宋体" w:hAnsi="宋体" w:hint="eastAsia"/>
        </w:rPr>
        <w:t>场内份额</w:t>
      </w:r>
      <w:r w:rsidRPr="0093756A">
        <w:rPr>
          <w:rFonts w:asciiTheme="minorEastAsia" w:hAnsiTheme="minorEastAsia" w:hint="eastAsia"/>
          <w:szCs w:val="21"/>
        </w:rPr>
        <w:t>。</w:t>
      </w:r>
    </w:p>
    <w:p w:rsidR="002B28CE" w:rsidRDefault="002B28CE" w:rsidP="0093756A">
      <w:pPr>
        <w:spacing w:line="360" w:lineRule="auto"/>
        <w:ind w:firstLineChars="200" w:firstLine="420"/>
        <w:rPr>
          <w:rFonts w:asciiTheme="minorEastAsia" w:hAnsiTheme="minorEastAsia"/>
          <w:szCs w:val="21"/>
        </w:rPr>
      </w:pPr>
      <w:r>
        <w:rPr>
          <w:rFonts w:asciiTheme="minorEastAsia" w:hAnsiTheme="minorEastAsia" w:hint="eastAsia"/>
          <w:szCs w:val="21"/>
        </w:rPr>
        <w:t>3、</w:t>
      </w:r>
      <w:r w:rsidR="00547649">
        <w:rPr>
          <w:rFonts w:asciiTheme="minorEastAsia" w:hAnsiTheme="minorEastAsia" w:hint="eastAsia"/>
          <w:szCs w:val="21"/>
        </w:rPr>
        <w:t>基金</w:t>
      </w:r>
      <w:r w:rsidR="002976B5">
        <w:rPr>
          <w:rFonts w:asciiTheme="minorEastAsia" w:hAnsiTheme="minorEastAsia" w:hint="eastAsia"/>
          <w:szCs w:val="21"/>
        </w:rPr>
        <w:t>份额转换流程</w:t>
      </w:r>
    </w:p>
    <w:p w:rsidR="003571E2" w:rsidRPr="00EF0C45" w:rsidRDefault="003571E2" w:rsidP="003571E2">
      <w:pPr>
        <w:spacing w:line="360" w:lineRule="auto"/>
        <w:ind w:firstLineChars="200" w:firstLine="420"/>
        <w:rPr>
          <w:rFonts w:asciiTheme="minorEastAsia" w:hAnsiTheme="minorEastAsia"/>
        </w:rPr>
      </w:pPr>
      <w:r>
        <w:rPr>
          <w:rFonts w:asciiTheme="minorEastAsia" w:hAnsiTheme="minorEastAsia" w:hint="eastAsia"/>
        </w:rPr>
        <w:t>（</w:t>
      </w:r>
      <w:r w:rsidRPr="00EF0C45">
        <w:rPr>
          <w:rFonts w:asciiTheme="minorEastAsia" w:hAnsiTheme="minorEastAsia" w:hint="eastAsia"/>
        </w:rPr>
        <w:t>1</w:t>
      </w:r>
      <w:r>
        <w:rPr>
          <w:rFonts w:asciiTheme="minorEastAsia" w:hAnsiTheme="minorEastAsia" w:hint="eastAsia"/>
        </w:rPr>
        <w:t>）</w:t>
      </w:r>
      <w:r w:rsidRPr="00EF0C45">
        <w:rPr>
          <w:rFonts w:asciiTheme="minorEastAsia" w:hAnsiTheme="minorEastAsia" w:hint="eastAsia"/>
        </w:rPr>
        <w:t>在份额转换起始日日终，将中小300A份额与中小300B份额转换成久兆300份额的场内份额</w:t>
      </w:r>
    </w:p>
    <w:p w:rsidR="003571E2" w:rsidRPr="00EF0C45" w:rsidRDefault="003571E2" w:rsidP="003571E2">
      <w:pPr>
        <w:spacing w:line="360" w:lineRule="auto"/>
        <w:ind w:firstLineChars="200" w:firstLine="420"/>
        <w:rPr>
          <w:rFonts w:asciiTheme="minorEastAsia" w:hAnsiTheme="minorEastAsia"/>
        </w:rPr>
      </w:pPr>
      <w:r w:rsidRPr="00EF0C45">
        <w:rPr>
          <w:rFonts w:asciiTheme="minorEastAsia" w:hAnsiTheme="minorEastAsia" w:hint="eastAsia"/>
        </w:rPr>
        <w:t>在份额转换起始日日终，以久兆300份额的基金份额净值为基准，中小300A份额、中小300B份额按照各自的基金份额参考净值转换成久兆300份额的场内份额。中小300A份额（或中小300B份额）基金份额持有人持有的转换后久兆300份额的场内份额数取整计算（最小单位为1份），取整后的余额计入基金财产。由于基金份额数取整计算产生的误差，基金份额持有人将面临基金资产净值减小的风险，对于持有份额数较少的中小300A份额、中小</w:t>
      </w:r>
      <w:r w:rsidRPr="00EF0C45">
        <w:rPr>
          <w:rFonts w:asciiTheme="minorEastAsia" w:hAnsiTheme="minorEastAsia" w:hint="eastAsia"/>
        </w:rPr>
        <w:lastRenderedPageBreak/>
        <w:t>300B份额持有人，将面临持有的基金份额转换后份额数不足一份而被计入基金财产的风险。</w:t>
      </w:r>
    </w:p>
    <w:p w:rsidR="003571E2" w:rsidRPr="00EF0C45" w:rsidRDefault="003571E2" w:rsidP="003571E2">
      <w:pPr>
        <w:spacing w:line="360" w:lineRule="auto"/>
        <w:ind w:firstLineChars="200" w:firstLine="420"/>
        <w:rPr>
          <w:rFonts w:asciiTheme="minorEastAsia" w:hAnsiTheme="minorEastAsia"/>
        </w:rPr>
      </w:pPr>
      <w:r w:rsidRPr="00EF0C45">
        <w:rPr>
          <w:rFonts w:asciiTheme="minorEastAsia" w:hAnsiTheme="minorEastAsia" w:hint="eastAsia"/>
        </w:rPr>
        <w:t>份额转换计算公式如下：</w:t>
      </w:r>
    </w:p>
    <w:p w:rsidR="003571E2" w:rsidRPr="00EF0C45" w:rsidRDefault="003571E2" w:rsidP="003571E2">
      <w:pPr>
        <w:spacing w:line="360" w:lineRule="auto"/>
        <w:ind w:firstLineChars="200" w:firstLine="420"/>
        <w:rPr>
          <w:rFonts w:asciiTheme="minorEastAsia" w:hAnsiTheme="minorEastAsia"/>
        </w:rPr>
      </w:pPr>
      <w:r w:rsidRPr="00EF0C45">
        <w:rPr>
          <w:rFonts w:asciiTheme="minorEastAsia" w:hAnsiTheme="minorEastAsia" w:hint="eastAsia"/>
        </w:rPr>
        <w:t>中小300A（或中小300B）的转换比例＝份额转换起始日中小300A（或中小300B）的基金份额参考净值/份额转换起始日久兆300份额的基金份额净值</w:t>
      </w:r>
    </w:p>
    <w:p w:rsidR="003571E2" w:rsidRPr="00EF0C45" w:rsidRDefault="003571E2" w:rsidP="003571E2">
      <w:pPr>
        <w:spacing w:line="360" w:lineRule="auto"/>
        <w:ind w:firstLineChars="200" w:firstLine="420"/>
        <w:rPr>
          <w:rFonts w:asciiTheme="minorEastAsia" w:hAnsiTheme="minorEastAsia"/>
        </w:rPr>
      </w:pPr>
      <w:r w:rsidRPr="00EF0C45">
        <w:rPr>
          <w:rFonts w:asciiTheme="minorEastAsia" w:hAnsiTheme="minorEastAsia" w:hint="eastAsia"/>
        </w:rPr>
        <w:t>中小300A（或中小300B）基金份额持有人持有的转换后久兆300份额的场内份额＝基金份额持有人持有的转换前中小300A（或中小300B）的份额数×中小300A（或中小300B）的转换比例</w:t>
      </w:r>
    </w:p>
    <w:p w:rsidR="003571E2" w:rsidRPr="00EF0C45" w:rsidRDefault="003571E2" w:rsidP="003571E2">
      <w:pPr>
        <w:spacing w:line="360" w:lineRule="auto"/>
        <w:ind w:firstLineChars="200" w:firstLine="420"/>
        <w:rPr>
          <w:rFonts w:asciiTheme="minorEastAsia" w:hAnsiTheme="minorEastAsia"/>
        </w:rPr>
      </w:pPr>
      <w:r>
        <w:rPr>
          <w:rFonts w:asciiTheme="minorEastAsia" w:hAnsiTheme="minorEastAsia" w:hint="eastAsia"/>
        </w:rPr>
        <w:t>（</w:t>
      </w:r>
      <w:r w:rsidRPr="00EF0C45">
        <w:rPr>
          <w:rFonts w:asciiTheme="minorEastAsia" w:hAnsiTheme="minorEastAsia" w:hint="eastAsia"/>
        </w:rPr>
        <w:t>2</w:t>
      </w:r>
      <w:r>
        <w:rPr>
          <w:rFonts w:asciiTheme="minorEastAsia" w:hAnsiTheme="minorEastAsia" w:hint="eastAsia"/>
        </w:rPr>
        <w:t>）在份额转换基准日</w:t>
      </w:r>
      <w:r w:rsidRPr="00EF0C45">
        <w:rPr>
          <w:rFonts w:asciiTheme="minorEastAsia" w:hAnsiTheme="minorEastAsia" w:hint="eastAsia"/>
        </w:rPr>
        <w:t>日终，将久兆300份额的场内份额、久兆300份额的场外份额转换成长城中证500份额</w:t>
      </w:r>
    </w:p>
    <w:p w:rsidR="003571E2" w:rsidRPr="00EF0C45" w:rsidRDefault="003571E2" w:rsidP="003571E2">
      <w:pPr>
        <w:spacing w:line="360" w:lineRule="auto"/>
        <w:ind w:firstLineChars="200" w:firstLine="420"/>
        <w:rPr>
          <w:rFonts w:asciiTheme="minorEastAsia" w:hAnsiTheme="minorEastAsia"/>
        </w:rPr>
      </w:pPr>
      <w:r w:rsidRPr="00EF0C45">
        <w:rPr>
          <w:rFonts w:asciiTheme="minorEastAsia" w:hAnsiTheme="minorEastAsia" w:hint="eastAsia"/>
        </w:rPr>
        <w:t>在中小300A份额、中小300B份额按照各自的基金份额参考净值转换成久兆300份额的场内份额后，在保持基金资产净值总额不变的前提下，</w:t>
      </w:r>
      <w:r w:rsidR="00A72219">
        <w:rPr>
          <w:rFonts w:asciiTheme="minorEastAsia" w:hAnsiTheme="minorEastAsia" w:hint="eastAsia"/>
        </w:rPr>
        <w:t>份额转换基准日</w:t>
      </w:r>
      <w:r w:rsidRPr="00EF0C45">
        <w:rPr>
          <w:rFonts w:asciiTheme="minorEastAsia" w:hAnsiTheme="minorEastAsia" w:hint="eastAsia"/>
        </w:rPr>
        <w:t>日终，将久兆300份额的场内份额、久兆300份额的场外份额统一转换为份额净值为1.0000元的长城中证500份额。基金份额转换后，长城中证500的份额数保留到小数点后2位，小数点后第3位截位，由此产生的计算误差归入基金</w:t>
      </w:r>
      <w:r>
        <w:rPr>
          <w:rFonts w:asciiTheme="minorEastAsia" w:hAnsiTheme="minorEastAsia" w:hint="eastAsia"/>
        </w:rPr>
        <w:t>财</w:t>
      </w:r>
      <w:r w:rsidRPr="00EF0C45">
        <w:rPr>
          <w:rFonts w:asciiTheme="minorEastAsia" w:hAnsiTheme="minorEastAsia" w:hint="eastAsia"/>
        </w:rPr>
        <w:t>产。由于基金份额数截位计算产生的误差，基金份额持有人将面临基金资产净值减小的风险。</w:t>
      </w:r>
    </w:p>
    <w:p w:rsidR="003571E2" w:rsidRPr="00EF0C45" w:rsidRDefault="003571E2" w:rsidP="003571E2">
      <w:pPr>
        <w:spacing w:line="360" w:lineRule="auto"/>
        <w:ind w:firstLineChars="200" w:firstLine="420"/>
        <w:rPr>
          <w:rFonts w:asciiTheme="minorEastAsia" w:hAnsiTheme="minorEastAsia"/>
        </w:rPr>
      </w:pPr>
      <w:r w:rsidRPr="00EF0C45">
        <w:rPr>
          <w:rFonts w:asciiTheme="minorEastAsia" w:hAnsiTheme="minorEastAsia" w:hint="eastAsia"/>
        </w:rPr>
        <w:t>份额转换的计算公式如下：</w:t>
      </w:r>
    </w:p>
    <w:p w:rsidR="003571E2" w:rsidRPr="00EF0C45" w:rsidRDefault="003571E2" w:rsidP="003571E2">
      <w:pPr>
        <w:spacing w:line="360" w:lineRule="auto"/>
        <w:ind w:firstLineChars="200" w:firstLine="420"/>
        <w:rPr>
          <w:rFonts w:asciiTheme="minorEastAsia" w:hAnsiTheme="minorEastAsia"/>
        </w:rPr>
      </w:pPr>
      <w:r w:rsidRPr="00EF0C45">
        <w:rPr>
          <w:rFonts w:asciiTheme="minorEastAsia" w:hAnsiTheme="minorEastAsia" w:hint="eastAsia"/>
        </w:rPr>
        <w:t>转换后长城中证500的份额数＝久兆300份额的场内份额或久兆300份额的场外份额×</w:t>
      </w:r>
      <w:r w:rsidR="000848A7">
        <w:rPr>
          <w:rFonts w:asciiTheme="minorEastAsia" w:hAnsiTheme="minorEastAsia" w:hint="eastAsia"/>
        </w:rPr>
        <w:t>份额转换基准</w:t>
      </w:r>
      <w:r w:rsidRPr="00EF0C45">
        <w:rPr>
          <w:rFonts w:asciiTheme="minorEastAsia" w:hAnsiTheme="minorEastAsia" w:hint="eastAsia"/>
        </w:rPr>
        <w:t>日久兆300份额的基金份额净值/1.0000</w:t>
      </w:r>
    </w:p>
    <w:p w:rsidR="0030793A" w:rsidRDefault="003571E2" w:rsidP="003571E2">
      <w:pPr>
        <w:spacing w:line="360" w:lineRule="auto"/>
        <w:ind w:firstLineChars="200" w:firstLine="420"/>
        <w:rPr>
          <w:rFonts w:asciiTheme="minorEastAsia" w:hAnsiTheme="minorEastAsia"/>
          <w:szCs w:val="21"/>
        </w:rPr>
      </w:pPr>
      <w:r w:rsidRPr="00EF0C45">
        <w:rPr>
          <w:rFonts w:asciiTheme="minorEastAsia" w:hAnsiTheme="minorEastAsia" w:hint="eastAsia"/>
        </w:rPr>
        <w:t>转换后长城中证500的份额净值为1.0000元。</w:t>
      </w:r>
    </w:p>
    <w:p w:rsidR="002976B5" w:rsidRDefault="002976B5" w:rsidP="0093756A">
      <w:pPr>
        <w:spacing w:line="360" w:lineRule="auto"/>
        <w:ind w:firstLineChars="200" w:firstLine="420"/>
        <w:rPr>
          <w:rFonts w:asciiTheme="minorEastAsia" w:hAnsiTheme="minorEastAsia"/>
          <w:szCs w:val="21"/>
        </w:rPr>
      </w:pPr>
      <w:r>
        <w:rPr>
          <w:rFonts w:asciiTheme="minorEastAsia" w:hAnsiTheme="minorEastAsia" w:hint="eastAsia"/>
          <w:szCs w:val="21"/>
        </w:rPr>
        <w:t>4、</w:t>
      </w:r>
      <w:r w:rsidR="00680FB9">
        <w:rPr>
          <w:rFonts w:asciiTheme="minorEastAsia" w:hAnsiTheme="minorEastAsia" w:hint="eastAsia"/>
          <w:szCs w:val="21"/>
        </w:rPr>
        <w:t>基金</w:t>
      </w:r>
      <w:r w:rsidR="003C318C">
        <w:rPr>
          <w:rFonts w:asciiTheme="minorEastAsia" w:hAnsiTheme="minorEastAsia" w:hint="eastAsia"/>
          <w:szCs w:val="21"/>
        </w:rPr>
        <w:t>份额转换结果的公告</w:t>
      </w:r>
    </w:p>
    <w:p w:rsidR="00521829" w:rsidRPr="00521829" w:rsidRDefault="00521829" w:rsidP="00521829">
      <w:pPr>
        <w:spacing w:line="360" w:lineRule="auto"/>
        <w:ind w:firstLineChars="200" w:firstLine="420"/>
        <w:rPr>
          <w:rFonts w:asciiTheme="minorEastAsia" w:hAnsiTheme="minorEastAsia"/>
          <w:szCs w:val="21"/>
        </w:rPr>
      </w:pPr>
      <w:r w:rsidRPr="00521829">
        <w:rPr>
          <w:rFonts w:asciiTheme="minorEastAsia" w:hAnsiTheme="minorEastAsia" w:hint="eastAsia"/>
          <w:szCs w:val="21"/>
        </w:rPr>
        <w:t>本基金此次份额转换完成后，基金管理人将在指定媒</w:t>
      </w:r>
      <w:r w:rsidR="009C5042">
        <w:rPr>
          <w:rFonts w:asciiTheme="minorEastAsia" w:hAnsiTheme="minorEastAsia" w:hint="eastAsia"/>
          <w:szCs w:val="21"/>
        </w:rPr>
        <w:t>介</w:t>
      </w:r>
      <w:r w:rsidRPr="00521829">
        <w:rPr>
          <w:rFonts w:asciiTheme="minorEastAsia" w:hAnsiTheme="minorEastAsia" w:hint="eastAsia"/>
          <w:szCs w:val="21"/>
        </w:rPr>
        <w:t>对份额转换结果予以公告。</w:t>
      </w:r>
    </w:p>
    <w:p w:rsidR="0030793A" w:rsidRDefault="00521829" w:rsidP="00521829">
      <w:pPr>
        <w:spacing w:line="360" w:lineRule="auto"/>
        <w:ind w:firstLineChars="200" w:firstLine="420"/>
        <w:rPr>
          <w:rFonts w:asciiTheme="minorEastAsia" w:hAnsiTheme="minorEastAsia"/>
          <w:szCs w:val="21"/>
        </w:rPr>
      </w:pPr>
      <w:r w:rsidRPr="00521829">
        <w:rPr>
          <w:rFonts w:asciiTheme="minorEastAsia" w:hAnsiTheme="minorEastAsia" w:hint="eastAsia"/>
          <w:szCs w:val="21"/>
        </w:rPr>
        <w:t>如果基金份额转换过程中发生不可抗力，基金管理人</w:t>
      </w:r>
      <w:r w:rsidR="006C603E">
        <w:rPr>
          <w:rFonts w:asciiTheme="minorEastAsia" w:hAnsiTheme="minorEastAsia" w:hint="eastAsia"/>
          <w:szCs w:val="21"/>
        </w:rPr>
        <w:t>可</w:t>
      </w:r>
      <w:r w:rsidRPr="00521829">
        <w:rPr>
          <w:rFonts w:asciiTheme="minorEastAsia" w:hAnsiTheme="minorEastAsia" w:hint="eastAsia"/>
          <w:szCs w:val="21"/>
        </w:rPr>
        <w:t>延迟办</w:t>
      </w:r>
      <w:r w:rsidR="006C603E">
        <w:rPr>
          <w:rFonts w:asciiTheme="minorEastAsia" w:hAnsiTheme="minorEastAsia" w:hint="eastAsia"/>
          <w:szCs w:val="21"/>
        </w:rPr>
        <w:t>理份额</w:t>
      </w:r>
      <w:r w:rsidRPr="00521829">
        <w:rPr>
          <w:rFonts w:asciiTheme="minorEastAsia" w:hAnsiTheme="minorEastAsia" w:hint="eastAsia"/>
          <w:szCs w:val="21"/>
        </w:rPr>
        <w:t>转换与变更登记。</w:t>
      </w:r>
    </w:p>
    <w:p w:rsidR="002B28CE" w:rsidRPr="000519EC" w:rsidRDefault="002B28CE" w:rsidP="00647D3F">
      <w:pPr>
        <w:spacing w:beforeLines="50" w:line="360" w:lineRule="auto"/>
        <w:ind w:firstLineChars="200" w:firstLine="422"/>
        <w:rPr>
          <w:rFonts w:asciiTheme="minorEastAsia" w:hAnsiTheme="minorEastAsia"/>
          <w:b/>
          <w:szCs w:val="21"/>
        </w:rPr>
      </w:pPr>
      <w:r w:rsidRPr="000519EC">
        <w:rPr>
          <w:rFonts w:asciiTheme="minorEastAsia" w:hAnsiTheme="minorEastAsia" w:hint="eastAsia"/>
          <w:b/>
          <w:szCs w:val="21"/>
        </w:rPr>
        <w:t>二、基金份额变更登记</w:t>
      </w:r>
    </w:p>
    <w:p w:rsidR="00C0691C" w:rsidRDefault="00C0691C" w:rsidP="0093756A">
      <w:pPr>
        <w:spacing w:line="360" w:lineRule="auto"/>
        <w:ind w:firstLineChars="200" w:firstLine="420"/>
        <w:rPr>
          <w:rFonts w:asciiTheme="minorEastAsia" w:hAnsiTheme="minorEastAsia"/>
          <w:szCs w:val="21"/>
        </w:rPr>
      </w:pPr>
      <w:r w:rsidRPr="001D7DBC">
        <w:rPr>
          <w:rFonts w:asciiTheme="minorEastAsia" w:hAnsiTheme="minorEastAsia" w:hint="eastAsia"/>
          <w:szCs w:val="21"/>
        </w:rPr>
        <w:t>基金管理人将于</w:t>
      </w:r>
      <w:r w:rsidRPr="001D7DBC">
        <w:rPr>
          <w:rFonts w:asciiTheme="minorEastAsia" w:hAnsiTheme="minorEastAsia" w:cs="宋体" w:hint="eastAsia"/>
          <w:szCs w:val="21"/>
        </w:rPr>
        <w:t>份额转换基准日</w:t>
      </w:r>
      <w:r w:rsidRPr="001D7DBC">
        <w:rPr>
          <w:rFonts w:asciiTheme="minorEastAsia" w:hAnsiTheme="minorEastAsia" w:hint="eastAsia"/>
          <w:szCs w:val="21"/>
        </w:rPr>
        <w:t>完成基金份额变更登记。在</w:t>
      </w:r>
      <w:r w:rsidRPr="001D7DBC">
        <w:rPr>
          <w:rFonts w:asciiTheme="minorEastAsia" w:hAnsiTheme="minorEastAsia" w:cs="宋体" w:hint="eastAsia"/>
          <w:szCs w:val="21"/>
        </w:rPr>
        <w:t>份额转换基准日</w:t>
      </w:r>
      <w:r w:rsidRPr="001D7DBC">
        <w:rPr>
          <w:rFonts w:asciiTheme="minorEastAsia" w:hAnsiTheme="minorEastAsia" w:hint="eastAsia"/>
          <w:szCs w:val="21"/>
        </w:rPr>
        <w:t>日终，基金管理人将</w:t>
      </w:r>
      <w:r w:rsidR="006805DA">
        <w:rPr>
          <w:rFonts w:asciiTheme="minorEastAsia" w:hAnsiTheme="minorEastAsia" w:hint="eastAsia"/>
          <w:szCs w:val="21"/>
        </w:rPr>
        <w:t>基金份额</w:t>
      </w:r>
      <w:r w:rsidRPr="001D7DBC">
        <w:rPr>
          <w:rFonts w:asciiTheme="minorEastAsia" w:hAnsiTheme="minorEastAsia" w:hint="eastAsia"/>
          <w:szCs w:val="21"/>
        </w:rPr>
        <w:t>持有人持有的本基金基金份额变更登记为</w:t>
      </w:r>
      <w:r w:rsidRPr="001D7DBC">
        <w:rPr>
          <w:rFonts w:asciiTheme="minorEastAsia" w:hAnsiTheme="minorEastAsia" w:cs="宋体" w:hint="eastAsia"/>
          <w:szCs w:val="21"/>
        </w:rPr>
        <w:t>长城中证500指数增强型证券投资基金</w:t>
      </w:r>
      <w:r w:rsidRPr="001D7DBC">
        <w:rPr>
          <w:rFonts w:asciiTheme="minorEastAsia" w:hAnsiTheme="minorEastAsia" w:hint="eastAsia"/>
          <w:szCs w:val="21"/>
        </w:rPr>
        <w:t>基金份额。</w:t>
      </w:r>
    </w:p>
    <w:p w:rsidR="002B28CE" w:rsidRPr="002B28CE" w:rsidRDefault="008210B8" w:rsidP="0093756A">
      <w:pPr>
        <w:spacing w:line="360" w:lineRule="auto"/>
        <w:ind w:firstLineChars="200" w:firstLine="420"/>
        <w:rPr>
          <w:rFonts w:asciiTheme="minorEastAsia" w:hAnsiTheme="minorEastAsia"/>
          <w:szCs w:val="21"/>
        </w:rPr>
      </w:pPr>
      <w:r w:rsidRPr="008210B8">
        <w:rPr>
          <w:rFonts w:asciiTheme="minorEastAsia" w:hAnsiTheme="minorEastAsia" w:hint="eastAsia"/>
          <w:szCs w:val="21"/>
        </w:rPr>
        <w:t>本基金转型为长城中证500指数增强型证券投资基金后，原登记在中国证券登记结算有限责任公司深圳证券登记结算系统的本基金基金份额统一变更登记至长城基金管理有限公司登记系统。长城中证500指数增强型证券投资基金的注册登记机构为长城基金管理有限公</w:t>
      </w:r>
      <w:r w:rsidRPr="008210B8">
        <w:rPr>
          <w:rFonts w:asciiTheme="minorEastAsia" w:hAnsiTheme="minorEastAsia" w:hint="eastAsia"/>
          <w:szCs w:val="21"/>
        </w:rPr>
        <w:lastRenderedPageBreak/>
        <w:t>司。</w:t>
      </w:r>
    </w:p>
    <w:p w:rsidR="00A03CCD" w:rsidRPr="00AA75AD" w:rsidRDefault="00A03CCD" w:rsidP="00647D3F">
      <w:pPr>
        <w:spacing w:beforeLines="50" w:line="360" w:lineRule="auto"/>
        <w:ind w:firstLineChars="200" w:firstLine="422"/>
        <w:rPr>
          <w:rFonts w:asciiTheme="minorEastAsia" w:hAnsiTheme="minorEastAsia"/>
          <w:b/>
          <w:szCs w:val="21"/>
        </w:rPr>
      </w:pPr>
      <w:r>
        <w:rPr>
          <w:rFonts w:asciiTheme="minorEastAsia" w:hAnsiTheme="minorEastAsia" w:hint="eastAsia"/>
          <w:b/>
          <w:szCs w:val="21"/>
        </w:rPr>
        <w:t>三</w:t>
      </w:r>
      <w:r w:rsidRPr="00AA75AD">
        <w:rPr>
          <w:rFonts w:asciiTheme="minorEastAsia" w:hAnsiTheme="minorEastAsia" w:hint="eastAsia"/>
          <w:b/>
          <w:szCs w:val="21"/>
        </w:rPr>
        <w:t>、关于基金合同等法律文件的修订</w:t>
      </w:r>
    </w:p>
    <w:p w:rsidR="00A03CCD" w:rsidRPr="008F4368" w:rsidRDefault="00A03CCD" w:rsidP="00A03CCD">
      <w:pPr>
        <w:spacing w:line="360" w:lineRule="auto"/>
        <w:ind w:firstLineChars="200" w:firstLine="420"/>
        <w:rPr>
          <w:rFonts w:asciiTheme="minorEastAsia" w:hAnsiTheme="minorEastAsia"/>
          <w:szCs w:val="21"/>
        </w:rPr>
      </w:pPr>
      <w:r w:rsidRPr="002E3C32">
        <w:rPr>
          <w:rFonts w:asciiTheme="minorEastAsia" w:hAnsiTheme="minorEastAsia" w:hint="eastAsia"/>
          <w:szCs w:val="21"/>
        </w:rPr>
        <w:t>根据相关法律法规及《关于长城久兆中小板300指数分级证券投资基金转型有关事项的议案》、《长城久兆中小板300指数分级证券投资基金转型方案说明书》的规定，经与基金托管人中国建设银行股份有限公司协商一致</w:t>
      </w:r>
      <w:r w:rsidR="00532887" w:rsidRPr="00532887">
        <w:rPr>
          <w:rFonts w:asciiTheme="minorEastAsia" w:hAnsiTheme="minorEastAsia" w:hint="eastAsia"/>
          <w:szCs w:val="21"/>
        </w:rPr>
        <w:t>并经长城久兆中小板300指数分级证券投资基金基金份额持有人大会审议通过</w:t>
      </w:r>
      <w:r w:rsidRPr="002E3C32">
        <w:rPr>
          <w:rFonts w:asciiTheme="minorEastAsia" w:hAnsiTheme="minorEastAsia" w:hint="eastAsia"/>
          <w:szCs w:val="21"/>
        </w:rPr>
        <w:t>，基金管理人已将《长城久兆中小板300指数分级证券投资基金基金合同》、《长城久兆中小板300指数分级证券投资基金托管协议》修订为《长城中证500指数增强型证券投资基金基金合同》、《长城中证500指数增强型证券投资基金托管协议》，并据此拟定了《长城中证500指数增强型证券投资基金招募说明书》。上述文件已经中国证监会《关于准予长城久兆中小板300指数分级证券投资基金变更注册的批复》（证监许可[2018]820号文）准予变更注册。</w:t>
      </w:r>
    </w:p>
    <w:p w:rsidR="00A03CCD" w:rsidRPr="00AA75AD" w:rsidRDefault="00A03CCD" w:rsidP="00647D3F">
      <w:pPr>
        <w:spacing w:beforeLines="50" w:line="360" w:lineRule="auto"/>
        <w:ind w:firstLineChars="200" w:firstLine="422"/>
        <w:rPr>
          <w:rFonts w:asciiTheme="minorEastAsia" w:hAnsiTheme="minorEastAsia"/>
          <w:b/>
          <w:szCs w:val="21"/>
        </w:rPr>
      </w:pPr>
      <w:r>
        <w:rPr>
          <w:rFonts w:asciiTheme="minorEastAsia" w:hAnsiTheme="minorEastAsia" w:hint="eastAsia"/>
          <w:b/>
          <w:szCs w:val="21"/>
        </w:rPr>
        <w:t>四</w:t>
      </w:r>
      <w:r w:rsidRPr="00AA75AD">
        <w:rPr>
          <w:rFonts w:asciiTheme="minorEastAsia" w:hAnsiTheme="minorEastAsia" w:hint="eastAsia"/>
          <w:b/>
          <w:szCs w:val="21"/>
        </w:rPr>
        <w:t>、长城中证500指数增强型证券投资基金份额的申购赎回</w:t>
      </w:r>
    </w:p>
    <w:p w:rsidR="00A03CCD" w:rsidRPr="008F4368" w:rsidRDefault="00A03CCD" w:rsidP="00A03CCD">
      <w:pPr>
        <w:spacing w:line="360" w:lineRule="auto"/>
        <w:ind w:firstLineChars="200" w:firstLine="420"/>
        <w:rPr>
          <w:rFonts w:asciiTheme="minorEastAsia" w:hAnsiTheme="minorEastAsia"/>
          <w:szCs w:val="21"/>
        </w:rPr>
      </w:pPr>
      <w:r w:rsidRPr="008F4368">
        <w:rPr>
          <w:rFonts w:asciiTheme="minorEastAsia" w:hAnsiTheme="minorEastAsia" w:hint="eastAsia"/>
          <w:szCs w:val="21"/>
        </w:rPr>
        <w:t>基金管理人将根据相关规定，在《长城中证500指数增强型证券投资基金基金合同》生效后，开放长城中证500指数增强型证券投资基金的日常申购、赎回</w:t>
      </w:r>
      <w:r>
        <w:rPr>
          <w:rFonts w:asciiTheme="minorEastAsia" w:hAnsiTheme="minorEastAsia" w:hint="eastAsia"/>
          <w:szCs w:val="21"/>
        </w:rPr>
        <w:t>等业务</w:t>
      </w:r>
      <w:r w:rsidRPr="008F4368">
        <w:rPr>
          <w:rFonts w:asciiTheme="minorEastAsia" w:hAnsiTheme="minorEastAsia" w:hint="eastAsia"/>
          <w:szCs w:val="21"/>
        </w:rPr>
        <w:t>，具体请见基金管理人届时发布的公告。</w:t>
      </w:r>
    </w:p>
    <w:p w:rsidR="00A03CCD" w:rsidRPr="00AA75AD" w:rsidRDefault="00A03CCD" w:rsidP="00647D3F">
      <w:pPr>
        <w:spacing w:beforeLines="50" w:line="360" w:lineRule="auto"/>
        <w:ind w:firstLineChars="200" w:firstLine="422"/>
        <w:rPr>
          <w:rFonts w:asciiTheme="minorEastAsia" w:hAnsiTheme="minorEastAsia"/>
          <w:b/>
          <w:szCs w:val="21"/>
        </w:rPr>
      </w:pPr>
      <w:r>
        <w:rPr>
          <w:rFonts w:asciiTheme="minorEastAsia" w:hAnsiTheme="minorEastAsia" w:hint="eastAsia"/>
          <w:b/>
          <w:szCs w:val="21"/>
        </w:rPr>
        <w:t>五、对基金份额持有人的影响及转型后</w:t>
      </w:r>
      <w:r w:rsidRPr="00AA75AD">
        <w:rPr>
          <w:rFonts w:asciiTheme="minorEastAsia" w:hAnsiTheme="minorEastAsia" w:hint="eastAsia"/>
          <w:b/>
          <w:szCs w:val="21"/>
        </w:rPr>
        <w:t>风险</w:t>
      </w:r>
      <w:r>
        <w:rPr>
          <w:rFonts w:asciiTheme="minorEastAsia" w:hAnsiTheme="minorEastAsia" w:hint="eastAsia"/>
          <w:b/>
          <w:szCs w:val="21"/>
        </w:rPr>
        <w:t>收益特征</w:t>
      </w:r>
      <w:r w:rsidRPr="00AA75AD">
        <w:rPr>
          <w:rFonts w:asciiTheme="minorEastAsia" w:hAnsiTheme="minorEastAsia" w:hint="eastAsia"/>
          <w:b/>
          <w:szCs w:val="21"/>
        </w:rPr>
        <w:t>发生变化的提示</w:t>
      </w:r>
    </w:p>
    <w:p w:rsidR="00A03CCD" w:rsidRDefault="00A03CCD" w:rsidP="00A03CCD">
      <w:pPr>
        <w:spacing w:line="360" w:lineRule="auto"/>
        <w:ind w:firstLineChars="200" w:firstLine="420"/>
        <w:rPr>
          <w:rFonts w:asciiTheme="minorEastAsia" w:hAnsiTheme="minorEastAsia"/>
          <w:szCs w:val="21"/>
        </w:rPr>
      </w:pPr>
      <w:r w:rsidRPr="008F4368">
        <w:rPr>
          <w:rFonts w:asciiTheme="minorEastAsia" w:hAnsiTheme="minorEastAsia" w:hint="eastAsia"/>
          <w:szCs w:val="21"/>
        </w:rPr>
        <w:t>1、本基金转型前</w:t>
      </w:r>
      <w:r w:rsidRPr="00E46A2A">
        <w:rPr>
          <w:rFonts w:ascii="宋体" w:eastAsia="宋体" w:hAnsi="宋体" w:cs="Times New Roman" w:hint="eastAsia"/>
          <w:szCs w:val="21"/>
        </w:rPr>
        <w:t>为</w:t>
      </w:r>
      <w:r>
        <w:rPr>
          <w:rFonts w:ascii="宋体" w:hAnsi="宋体" w:hint="eastAsia"/>
          <w:szCs w:val="21"/>
        </w:rPr>
        <w:t>股票</w:t>
      </w:r>
      <w:r w:rsidRPr="00E46A2A">
        <w:rPr>
          <w:rFonts w:ascii="宋体" w:eastAsia="宋体" w:hAnsi="宋体" w:cs="Times New Roman" w:hint="eastAsia"/>
          <w:szCs w:val="21"/>
        </w:rPr>
        <w:t>型</w:t>
      </w:r>
      <w:r>
        <w:rPr>
          <w:rFonts w:ascii="宋体" w:hAnsi="宋体" w:hint="eastAsia"/>
          <w:szCs w:val="21"/>
        </w:rPr>
        <w:t>指数</w:t>
      </w:r>
      <w:r w:rsidRPr="00E46A2A">
        <w:rPr>
          <w:rFonts w:ascii="宋体" w:eastAsia="宋体" w:hAnsi="宋体" w:cs="Times New Roman" w:hint="eastAsia"/>
          <w:szCs w:val="21"/>
        </w:rPr>
        <w:t>基金，长期平均风险和预期收益率高于普通股票型基金、混合型基金、债券型基金、货币市场基金</w:t>
      </w:r>
      <w:r w:rsidRPr="008F4368">
        <w:rPr>
          <w:rFonts w:asciiTheme="minorEastAsia" w:hAnsiTheme="minorEastAsia" w:hint="eastAsia"/>
          <w:szCs w:val="21"/>
        </w:rPr>
        <w:t>。</w:t>
      </w:r>
      <w:r>
        <w:rPr>
          <w:rFonts w:asciiTheme="minorEastAsia" w:hAnsiTheme="minorEastAsia" w:hint="eastAsia"/>
          <w:szCs w:val="21"/>
        </w:rPr>
        <w:t>转型前</w:t>
      </w:r>
      <w:r w:rsidRPr="008F4368">
        <w:rPr>
          <w:rFonts w:asciiTheme="minorEastAsia" w:hAnsiTheme="minorEastAsia" w:hint="eastAsia"/>
          <w:szCs w:val="21"/>
        </w:rPr>
        <w:t>本基金</w:t>
      </w:r>
      <w:r>
        <w:rPr>
          <w:rFonts w:asciiTheme="minorEastAsia" w:hAnsiTheme="minorEastAsia" w:hint="eastAsia"/>
          <w:szCs w:val="21"/>
        </w:rPr>
        <w:t>基金份额的分级设置则决定了不同份额类别具有不同的风险收益特征，其中中小300A</w:t>
      </w:r>
      <w:r w:rsidRPr="00125F31">
        <w:rPr>
          <w:rFonts w:asciiTheme="minorEastAsia" w:hAnsiTheme="minorEastAsia" w:hint="eastAsia"/>
          <w:szCs w:val="21"/>
        </w:rPr>
        <w:t>份额具有低风险、低预期收益的特征，中小300B</w:t>
      </w:r>
      <w:r>
        <w:rPr>
          <w:rFonts w:asciiTheme="minorEastAsia" w:hAnsiTheme="minorEastAsia" w:hint="eastAsia"/>
          <w:szCs w:val="21"/>
        </w:rPr>
        <w:t>份额具有高风险、高预期收益的特征</w:t>
      </w:r>
      <w:r w:rsidRPr="008F4368">
        <w:rPr>
          <w:rFonts w:asciiTheme="minorEastAsia" w:hAnsiTheme="minorEastAsia" w:hint="eastAsia"/>
          <w:szCs w:val="21"/>
        </w:rPr>
        <w:t>。转型后，长城中证500指数增强型证券投资基金</w:t>
      </w:r>
      <w:r w:rsidRPr="0008477B">
        <w:rPr>
          <w:rFonts w:asciiTheme="minorEastAsia" w:hAnsiTheme="minorEastAsia"/>
        </w:rPr>
        <w:t>为股票型</w:t>
      </w:r>
      <w:r>
        <w:rPr>
          <w:rFonts w:asciiTheme="minorEastAsia" w:hAnsiTheme="minorEastAsia" w:hint="eastAsia"/>
        </w:rPr>
        <w:t>指数</w:t>
      </w:r>
      <w:r w:rsidRPr="0008477B">
        <w:rPr>
          <w:rFonts w:asciiTheme="minorEastAsia" w:hAnsiTheme="minorEastAsia"/>
        </w:rPr>
        <w:t>基金，</w:t>
      </w:r>
      <w:r w:rsidRPr="0008477B">
        <w:rPr>
          <w:rFonts w:hint="eastAsia"/>
          <w:color w:val="000000"/>
        </w:rPr>
        <w:t>属于较高风险、较高预期收益的基金品种，</w:t>
      </w:r>
      <w:r w:rsidRPr="0008477B">
        <w:rPr>
          <w:rFonts w:asciiTheme="minorEastAsia" w:hAnsiTheme="minorEastAsia"/>
        </w:rPr>
        <w:t>其</w:t>
      </w:r>
      <w:r>
        <w:rPr>
          <w:rFonts w:asciiTheme="minorEastAsia" w:hAnsiTheme="minorEastAsia"/>
        </w:rPr>
        <w:t>预期风险和预期收益水平高于混合型基金、债券型基金及货币市场基金</w:t>
      </w:r>
      <w:r w:rsidRPr="008F4368">
        <w:rPr>
          <w:rFonts w:asciiTheme="minorEastAsia" w:hAnsiTheme="minorEastAsia" w:hint="eastAsia"/>
          <w:szCs w:val="21"/>
        </w:rPr>
        <w:t>，且不再设置风险收益特征不同的两类子份额。</w:t>
      </w:r>
    </w:p>
    <w:p w:rsidR="00A03CCD" w:rsidRDefault="00A03CCD" w:rsidP="00A03CCD">
      <w:pPr>
        <w:spacing w:line="360" w:lineRule="auto"/>
        <w:ind w:firstLineChars="200" w:firstLine="420"/>
        <w:rPr>
          <w:rFonts w:asciiTheme="minorEastAsia" w:hAnsiTheme="minorEastAsia"/>
          <w:szCs w:val="21"/>
        </w:rPr>
      </w:pPr>
      <w:r>
        <w:rPr>
          <w:rFonts w:asciiTheme="minorEastAsia" w:hAnsiTheme="minorEastAsia" w:hint="eastAsia"/>
          <w:szCs w:val="21"/>
        </w:rPr>
        <w:t>2、转型</w:t>
      </w:r>
      <w:r w:rsidRPr="00FD2018">
        <w:rPr>
          <w:rFonts w:asciiTheme="minorEastAsia" w:hAnsiTheme="minorEastAsia" w:hint="eastAsia"/>
          <w:szCs w:val="21"/>
        </w:rPr>
        <w:t>后，本基金由跟踪</w:t>
      </w:r>
      <w:r w:rsidRPr="00E46A2A">
        <w:rPr>
          <w:rFonts w:ascii="宋体" w:hAnsi="宋体" w:hint="eastAsia"/>
          <w:szCs w:val="21"/>
        </w:rPr>
        <w:t>中小板300（价格）指数</w:t>
      </w:r>
      <w:r w:rsidRPr="00FD2018">
        <w:rPr>
          <w:rFonts w:asciiTheme="minorEastAsia" w:hAnsiTheme="minorEastAsia" w:hint="eastAsia"/>
          <w:szCs w:val="21"/>
        </w:rPr>
        <w:t>的分级基金变为跟踪</w:t>
      </w:r>
      <w:r w:rsidRPr="00EC14C1">
        <w:rPr>
          <w:rFonts w:asciiTheme="minorEastAsia" w:hAnsiTheme="minorEastAsia" w:hint="eastAsia"/>
          <w:szCs w:val="21"/>
        </w:rPr>
        <w:t>中证500指数</w:t>
      </w:r>
      <w:r w:rsidRPr="00FD2018">
        <w:rPr>
          <w:rFonts w:asciiTheme="minorEastAsia" w:hAnsiTheme="minorEastAsia" w:hint="eastAsia"/>
          <w:szCs w:val="21"/>
        </w:rPr>
        <w:t>的开放式基金，</w:t>
      </w:r>
      <w:r w:rsidRPr="00C95F05">
        <w:rPr>
          <w:rFonts w:ascii="宋体" w:hAnsi="宋体" w:hint="eastAsia"/>
        </w:rPr>
        <w:t>投资目标、</w:t>
      </w:r>
      <w:r w:rsidRPr="00FD2018">
        <w:rPr>
          <w:rFonts w:asciiTheme="minorEastAsia" w:hAnsiTheme="minorEastAsia" w:hint="eastAsia"/>
          <w:szCs w:val="21"/>
        </w:rPr>
        <w:t>投资范围、运作方式等发生变化，基金的风险收益特征</w:t>
      </w:r>
      <w:r>
        <w:rPr>
          <w:rFonts w:asciiTheme="minorEastAsia" w:hAnsiTheme="minorEastAsia" w:hint="eastAsia"/>
          <w:szCs w:val="21"/>
        </w:rPr>
        <w:t>也</w:t>
      </w:r>
      <w:r w:rsidRPr="00FD2018">
        <w:rPr>
          <w:rFonts w:asciiTheme="minorEastAsia" w:hAnsiTheme="minorEastAsia" w:hint="eastAsia"/>
          <w:szCs w:val="21"/>
        </w:rPr>
        <w:t>发生了一定的变化。</w:t>
      </w:r>
      <w:r>
        <w:rPr>
          <w:rFonts w:asciiTheme="minorEastAsia" w:hAnsiTheme="minorEastAsia" w:hint="eastAsia"/>
          <w:szCs w:val="21"/>
        </w:rPr>
        <w:t>转型</w:t>
      </w:r>
      <w:r w:rsidRPr="00FD2018">
        <w:rPr>
          <w:rFonts w:asciiTheme="minorEastAsia" w:hAnsiTheme="minorEastAsia" w:hint="eastAsia"/>
          <w:szCs w:val="21"/>
        </w:rPr>
        <w:t>后，原</w:t>
      </w:r>
      <w:r>
        <w:rPr>
          <w:rFonts w:asciiTheme="minorEastAsia" w:hAnsiTheme="minorEastAsia" w:hint="eastAsia"/>
          <w:szCs w:val="21"/>
        </w:rPr>
        <w:t>中小3</w:t>
      </w:r>
      <w:r w:rsidRPr="00FD2018">
        <w:rPr>
          <w:rFonts w:asciiTheme="minorEastAsia" w:hAnsiTheme="minorEastAsia" w:hint="eastAsia"/>
          <w:szCs w:val="21"/>
        </w:rPr>
        <w:t>00A份额持有人持有的基金份额的预期风险水平可能提高，原</w:t>
      </w:r>
      <w:r>
        <w:rPr>
          <w:rFonts w:asciiTheme="minorEastAsia" w:hAnsiTheme="minorEastAsia" w:hint="eastAsia"/>
          <w:szCs w:val="21"/>
        </w:rPr>
        <w:t>中小3</w:t>
      </w:r>
      <w:r w:rsidRPr="00FD2018">
        <w:rPr>
          <w:rFonts w:asciiTheme="minorEastAsia" w:hAnsiTheme="minorEastAsia" w:hint="eastAsia"/>
          <w:szCs w:val="21"/>
        </w:rPr>
        <w:t>00B份额持有人持有的基金份额的预期风险水平可能降低。同时</w:t>
      </w:r>
      <w:r>
        <w:rPr>
          <w:rFonts w:asciiTheme="minorEastAsia" w:hAnsiTheme="minorEastAsia" w:hint="eastAsia"/>
          <w:szCs w:val="21"/>
        </w:rPr>
        <w:t>，</w:t>
      </w:r>
      <w:r w:rsidRPr="00FD2018">
        <w:rPr>
          <w:rFonts w:asciiTheme="minorEastAsia" w:hAnsiTheme="minorEastAsia" w:hint="eastAsia"/>
          <w:szCs w:val="21"/>
        </w:rPr>
        <w:t>不同的销售机构采用的风险评价方法也不同，因此存在基金</w:t>
      </w:r>
      <w:r>
        <w:rPr>
          <w:rFonts w:asciiTheme="minorEastAsia" w:hAnsiTheme="minorEastAsia" w:hint="eastAsia"/>
          <w:szCs w:val="21"/>
        </w:rPr>
        <w:t>转型</w:t>
      </w:r>
      <w:r w:rsidRPr="00FD2018">
        <w:rPr>
          <w:rFonts w:asciiTheme="minorEastAsia" w:hAnsiTheme="minorEastAsia" w:hint="eastAsia"/>
          <w:szCs w:val="21"/>
        </w:rPr>
        <w:t>前后风险等级不一致的可能。</w:t>
      </w:r>
    </w:p>
    <w:p w:rsidR="00A03CCD" w:rsidRPr="008F4368" w:rsidRDefault="00A03CCD" w:rsidP="00A03CCD">
      <w:pPr>
        <w:spacing w:line="360" w:lineRule="auto"/>
        <w:ind w:firstLineChars="200" w:firstLine="420"/>
        <w:rPr>
          <w:rFonts w:asciiTheme="minorEastAsia" w:hAnsiTheme="minorEastAsia"/>
          <w:szCs w:val="21"/>
        </w:rPr>
      </w:pPr>
      <w:r>
        <w:rPr>
          <w:rFonts w:asciiTheme="minorEastAsia" w:hAnsiTheme="minorEastAsia" w:hint="eastAsia"/>
          <w:szCs w:val="21"/>
        </w:rPr>
        <w:t>3、在</w:t>
      </w:r>
      <w:r w:rsidRPr="00F8723E">
        <w:rPr>
          <w:rFonts w:asciiTheme="minorEastAsia" w:hAnsiTheme="minorEastAsia" w:hint="eastAsia"/>
          <w:szCs w:val="21"/>
        </w:rPr>
        <w:t>基金份额的转换</w:t>
      </w:r>
      <w:r>
        <w:rPr>
          <w:rFonts w:asciiTheme="minorEastAsia" w:hAnsiTheme="minorEastAsia" w:hint="eastAsia"/>
          <w:szCs w:val="21"/>
        </w:rPr>
        <w:t>过程中，</w:t>
      </w:r>
      <w:r w:rsidRPr="00EF0C45">
        <w:rPr>
          <w:rFonts w:asciiTheme="minorEastAsia" w:hAnsiTheme="minorEastAsia" w:hint="eastAsia"/>
        </w:rPr>
        <w:t>由于基金份额数取整</w:t>
      </w:r>
      <w:r>
        <w:rPr>
          <w:rFonts w:asciiTheme="minorEastAsia" w:hAnsiTheme="minorEastAsia" w:hint="eastAsia"/>
        </w:rPr>
        <w:t>或截位</w:t>
      </w:r>
      <w:r w:rsidRPr="00EF0C45">
        <w:rPr>
          <w:rFonts w:asciiTheme="minorEastAsia" w:hAnsiTheme="minorEastAsia" w:hint="eastAsia"/>
        </w:rPr>
        <w:t>计算产生的误差，基金份额持有人将面临基金资产净值减小的风险，</w:t>
      </w:r>
      <w:r>
        <w:rPr>
          <w:rFonts w:asciiTheme="minorEastAsia" w:hAnsiTheme="minorEastAsia" w:hint="eastAsia"/>
        </w:rPr>
        <w:t>其中</w:t>
      </w:r>
      <w:r w:rsidRPr="00EF0C45">
        <w:rPr>
          <w:rFonts w:asciiTheme="minorEastAsia" w:hAnsiTheme="minorEastAsia" w:hint="eastAsia"/>
        </w:rPr>
        <w:t>对于持有份额数较少的中小300A份额、中小300B份额持有人，将面临持有的基金份额转换后份额数不足一份而被计入基金财产的风险。</w:t>
      </w:r>
    </w:p>
    <w:p w:rsidR="00ED04F3" w:rsidRPr="0093756A" w:rsidRDefault="00ED04F3" w:rsidP="00ED04F3">
      <w:pPr>
        <w:spacing w:line="360" w:lineRule="auto"/>
        <w:ind w:firstLineChars="200" w:firstLine="420"/>
        <w:rPr>
          <w:rFonts w:asciiTheme="minorEastAsia" w:hAnsiTheme="minorEastAsia"/>
          <w:szCs w:val="21"/>
        </w:rPr>
      </w:pPr>
      <w:r>
        <w:rPr>
          <w:rFonts w:asciiTheme="minorEastAsia" w:hAnsiTheme="minorEastAsia" w:hint="eastAsia"/>
          <w:szCs w:val="21"/>
        </w:rPr>
        <w:t>特此公告</w:t>
      </w:r>
    </w:p>
    <w:p w:rsidR="00ED04F3" w:rsidRDefault="00ED04F3" w:rsidP="00ED04F3">
      <w:pPr>
        <w:spacing w:line="360" w:lineRule="auto"/>
        <w:rPr>
          <w:rFonts w:asciiTheme="minorEastAsia" w:hAnsiTheme="minorEastAsia"/>
          <w:szCs w:val="21"/>
        </w:rPr>
      </w:pPr>
    </w:p>
    <w:p w:rsidR="00ED04F3" w:rsidRPr="0093756A" w:rsidRDefault="00ED04F3" w:rsidP="00ED04F3">
      <w:pPr>
        <w:spacing w:line="360" w:lineRule="auto"/>
        <w:rPr>
          <w:rFonts w:asciiTheme="minorEastAsia" w:hAnsiTheme="minorEastAsia"/>
          <w:szCs w:val="21"/>
        </w:rPr>
      </w:pPr>
    </w:p>
    <w:p w:rsidR="00ED04F3" w:rsidRDefault="00ED04F3" w:rsidP="00ED04F3">
      <w:pPr>
        <w:spacing w:line="360" w:lineRule="auto"/>
        <w:ind w:firstLineChars="2500" w:firstLine="5250"/>
        <w:rPr>
          <w:rFonts w:asciiTheme="minorEastAsia" w:hAnsiTheme="minorEastAsia"/>
          <w:szCs w:val="21"/>
        </w:rPr>
      </w:pPr>
      <w:r>
        <w:rPr>
          <w:rFonts w:asciiTheme="minorEastAsia" w:hAnsiTheme="minorEastAsia" w:hint="eastAsia"/>
          <w:szCs w:val="21"/>
        </w:rPr>
        <w:t>长城</w:t>
      </w:r>
      <w:r w:rsidRPr="0093756A">
        <w:rPr>
          <w:rFonts w:asciiTheme="minorEastAsia" w:hAnsiTheme="minorEastAsia" w:hint="eastAsia"/>
          <w:szCs w:val="21"/>
        </w:rPr>
        <w:t>基金管理有限公司</w:t>
      </w:r>
    </w:p>
    <w:p w:rsidR="001233F8" w:rsidRPr="0093756A" w:rsidRDefault="00ED04F3" w:rsidP="00434EF5">
      <w:pPr>
        <w:spacing w:line="360" w:lineRule="auto"/>
        <w:ind w:firstLineChars="2650" w:firstLine="5565"/>
        <w:rPr>
          <w:rFonts w:asciiTheme="minorEastAsia" w:hAnsiTheme="minorEastAsia"/>
          <w:szCs w:val="21"/>
        </w:rPr>
      </w:pPr>
      <w:r w:rsidRPr="0093756A">
        <w:rPr>
          <w:rFonts w:asciiTheme="minorEastAsia" w:hAnsiTheme="minorEastAsia" w:hint="eastAsia"/>
          <w:szCs w:val="21"/>
        </w:rPr>
        <w:t>2018年</w:t>
      </w:r>
      <w:r>
        <w:rPr>
          <w:rFonts w:asciiTheme="minorEastAsia" w:hAnsiTheme="minorEastAsia" w:hint="eastAsia"/>
          <w:szCs w:val="21"/>
        </w:rPr>
        <w:t>8</w:t>
      </w:r>
      <w:r w:rsidRPr="0093756A">
        <w:rPr>
          <w:rFonts w:asciiTheme="minorEastAsia" w:hAnsiTheme="minorEastAsia" w:hint="eastAsia"/>
          <w:szCs w:val="21"/>
        </w:rPr>
        <w:t>月</w:t>
      </w:r>
      <w:r>
        <w:rPr>
          <w:rFonts w:asciiTheme="minorEastAsia" w:hAnsiTheme="minorEastAsia" w:hint="eastAsia"/>
          <w:szCs w:val="21"/>
        </w:rPr>
        <w:t>3</w:t>
      </w:r>
      <w:r w:rsidRPr="0093756A">
        <w:rPr>
          <w:rFonts w:asciiTheme="minorEastAsia" w:hAnsiTheme="minorEastAsia" w:hint="eastAsia"/>
          <w:szCs w:val="21"/>
        </w:rPr>
        <w:t>日</w:t>
      </w:r>
    </w:p>
    <w:sectPr w:rsidR="001233F8" w:rsidRPr="0093756A" w:rsidSect="001848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A39" w:rsidRDefault="00A05A39" w:rsidP="00B078BD">
      <w:r>
        <w:separator/>
      </w:r>
    </w:p>
  </w:endnote>
  <w:endnote w:type="continuationSeparator" w:id="1">
    <w:p w:rsidR="00A05A39" w:rsidRDefault="00A05A39" w:rsidP="00B07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A39" w:rsidRDefault="00A05A39" w:rsidP="00B078BD">
      <w:r>
        <w:separator/>
      </w:r>
    </w:p>
  </w:footnote>
  <w:footnote w:type="continuationSeparator" w:id="1">
    <w:p w:rsidR="00A05A39" w:rsidRDefault="00A05A39" w:rsidP="00B078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78BD"/>
    <w:rsid w:val="00036045"/>
    <w:rsid w:val="000519EC"/>
    <w:rsid w:val="000848A7"/>
    <w:rsid w:val="000F0468"/>
    <w:rsid w:val="00107A65"/>
    <w:rsid w:val="0011579B"/>
    <w:rsid w:val="001233F8"/>
    <w:rsid w:val="00130B4C"/>
    <w:rsid w:val="0016519C"/>
    <w:rsid w:val="001848C6"/>
    <w:rsid w:val="00194BD0"/>
    <w:rsid w:val="001A45CB"/>
    <w:rsid w:val="001B0FD8"/>
    <w:rsid w:val="001D7DBC"/>
    <w:rsid w:val="00203BEE"/>
    <w:rsid w:val="00207A3A"/>
    <w:rsid w:val="00221FD6"/>
    <w:rsid w:val="00273BEE"/>
    <w:rsid w:val="00273D8D"/>
    <w:rsid w:val="002976B5"/>
    <w:rsid w:val="002A5DCE"/>
    <w:rsid w:val="002B28CE"/>
    <w:rsid w:val="002E0FA8"/>
    <w:rsid w:val="002F0BFA"/>
    <w:rsid w:val="002F41B9"/>
    <w:rsid w:val="0030793A"/>
    <w:rsid w:val="003540E2"/>
    <w:rsid w:val="003571E2"/>
    <w:rsid w:val="003C318C"/>
    <w:rsid w:val="003C7C12"/>
    <w:rsid w:val="00434EF5"/>
    <w:rsid w:val="00437362"/>
    <w:rsid w:val="00453528"/>
    <w:rsid w:val="004825FB"/>
    <w:rsid w:val="004C4264"/>
    <w:rsid w:val="00520C01"/>
    <w:rsid w:val="00521829"/>
    <w:rsid w:val="00532887"/>
    <w:rsid w:val="00547649"/>
    <w:rsid w:val="0055042E"/>
    <w:rsid w:val="005A6809"/>
    <w:rsid w:val="005C6CBC"/>
    <w:rsid w:val="005E0F95"/>
    <w:rsid w:val="00601DBE"/>
    <w:rsid w:val="00633568"/>
    <w:rsid w:val="00647D3F"/>
    <w:rsid w:val="00662FE1"/>
    <w:rsid w:val="006805DA"/>
    <w:rsid w:val="00680FB9"/>
    <w:rsid w:val="00691A65"/>
    <w:rsid w:val="00693CDB"/>
    <w:rsid w:val="006C603E"/>
    <w:rsid w:val="006C6E45"/>
    <w:rsid w:val="006C7C9E"/>
    <w:rsid w:val="006E6A5E"/>
    <w:rsid w:val="00701D21"/>
    <w:rsid w:val="007261E3"/>
    <w:rsid w:val="0073438C"/>
    <w:rsid w:val="007358C8"/>
    <w:rsid w:val="00777640"/>
    <w:rsid w:val="008210B8"/>
    <w:rsid w:val="008242F5"/>
    <w:rsid w:val="00830FBB"/>
    <w:rsid w:val="008450DA"/>
    <w:rsid w:val="008624D6"/>
    <w:rsid w:val="008C1C06"/>
    <w:rsid w:val="008D7B86"/>
    <w:rsid w:val="008F0DAD"/>
    <w:rsid w:val="0093756A"/>
    <w:rsid w:val="0095724C"/>
    <w:rsid w:val="0096140A"/>
    <w:rsid w:val="009B3D64"/>
    <w:rsid w:val="009C5042"/>
    <w:rsid w:val="009D5418"/>
    <w:rsid w:val="00A02B36"/>
    <w:rsid w:val="00A03CCD"/>
    <w:rsid w:val="00A05250"/>
    <w:rsid w:val="00A05A39"/>
    <w:rsid w:val="00A25D07"/>
    <w:rsid w:val="00A72219"/>
    <w:rsid w:val="00B0039A"/>
    <w:rsid w:val="00B078BD"/>
    <w:rsid w:val="00B27200"/>
    <w:rsid w:val="00B34565"/>
    <w:rsid w:val="00C0691C"/>
    <w:rsid w:val="00C1574C"/>
    <w:rsid w:val="00C2234E"/>
    <w:rsid w:val="00C32BEC"/>
    <w:rsid w:val="00C418BB"/>
    <w:rsid w:val="00C70DEE"/>
    <w:rsid w:val="00CC7956"/>
    <w:rsid w:val="00CE6DE4"/>
    <w:rsid w:val="00CF12C1"/>
    <w:rsid w:val="00D0219A"/>
    <w:rsid w:val="00D369C0"/>
    <w:rsid w:val="00D53437"/>
    <w:rsid w:val="00DC19EC"/>
    <w:rsid w:val="00DC5CE4"/>
    <w:rsid w:val="00E351A5"/>
    <w:rsid w:val="00E6382D"/>
    <w:rsid w:val="00E6772A"/>
    <w:rsid w:val="00E748D2"/>
    <w:rsid w:val="00E81C0F"/>
    <w:rsid w:val="00E95919"/>
    <w:rsid w:val="00ED04F3"/>
    <w:rsid w:val="00EE5173"/>
    <w:rsid w:val="00EF1868"/>
    <w:rsid w:val="00F01416"/>
    <w:rsid w:val="00F43C75"/>
    <w:rsid w:val="00F64F08"/>
    <w:rsid w:val="00F9650B"/>
    <w:rsid w:val="00FC0F6D"/>
    <w:rsid w:val="00FD0E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78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78BD"/>
    <w:rPr>
      <w:sz w:val="18"/>
      <w:szCs w:val="18"/>
    </w:rPr>
  </w:style>
  <w:style w:type="paragraph" w:styleId="a4">
    <w:name w:val="footer"/>
    <w:basedOn w:val="a"/>
    <w:link w:val="Char0"/>
    <w:uiPriority w:val="99"/>
    <w:semiHidden/>
    <w:unhideWhenUsed/>
    <w:rsid w:val="00B078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78B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2483</Characters>
  <Application>Microsoft Office Word</Application>
  <DocSecurity>4</DocSecurity>
  <Lines>20</Lines>
  <Paragraphs>5</Paragraphs>
  <ScaleCrop>false</ScaleCrop>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吴晓欣</dc:creator>
  <cp:keywords/>
  <dc:description/>
  <cp:lastModifiedBy>ZHONGM</cp:lastModifiedBy>
  <cp:revision>2</cp:revision>
  <dcterms:created xsi:type="dcterms:W3CDTF">2018-08-02T16:32:00Z</dcterms:created>
  <dcterms:modified xsi:type="dcterms:W3CDTF">2018-08-02T16:32:00Z</dcterms:modified>
</cp:coreProperties>
</file>