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39" w:rsidRPr="00C36F83" w:rsidRDefault="00407773" w:rsidP="00515D39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bookmarkStart w:id="0" w:name="_GoBack"/>
      <w:bookmarkStart w:id="1" w:name="_Toc249760023"/>
      <w:bookmarkEnd w:id="0"/>
      <w:r>
        <w:rPr>
          <w:rFonts w:hint="eastAsia"/>
          <w:b/>
          <w:bCs/>
          <w:color w:val="000000"/>
          <w:sz w:val="30"/>
          <w:szCs w:val="30"/>
        </w:rPr>
        <w:t>中欧稳健收益债券型证券投资</w:t>
      </w:r>
      <w:r w:rsidR="006F2B7A" w:rsidRPr="006F2B7A">
        <w:rPr>
          <w:rFonts w:hint="eastAsia"/>
          <w:b/>
          <w:bCs/>
          <w:color w:val="000000"/>
          <w:sz w:val="30"/>
          <w:szCs w:val="30"/>
        </w:rPr>
        <w:t>基金</w:t>
      </w:r>
      <w:r w:rsidR="006F5926">
        <w:rPr>
          <w:rFonts w:hint="eastAsia"/>
          <w:b/>
          <w:bCs/>
          <w:color w:val="000000"/>
          <w:sz w:val="30"/>
          <w:szCs w:val="30"/>
        </w:rPr>
        <w:t>终止</w:t>
      </w:r>
      <w:r w:rsidR="00515D39" w:rsidRPr="00C36F83">
        <w:rPr>
          <w:rFonts w:hint="eastAsia"/>
          <w:b/>
          <w:bCs/>
          <w:color w:val="000000"/>
          <w:sz w:val="30"/>
          <w:szCs w:val="30"/>
        </w:rPr>
        <w:t>申购</w:t>
      </w:r>
      <w:r w:rsidR="00515D39">
        <w:rPr>
          <w:rFonts w:hint="eastAsia"/>
          <w:b/>
          <w:bCs/>
          <w:color w:val="000000"/>
          <w:sz w:val="30"/>
          <w:szCs w:val="30"/>
        </w:rPr>
        <w:t>、</w:t>
      </w:r>
      <w:r w:rsidR="006F5926">
        <w:rPr>
          <w:rFonts w:hint="eastAsia"/>
          <w:b/>
          <w:bCs/>
          <w:color w:val="000000"/>
          <w:sz w:val="30"/>
          <w:szCs w:val="30"/>
        </w:rPr>
        <w:t>赎回</w:t>
      </w:r>
      <w:r w:rsidR="006F5926" w:rsidRPr="006F5926">
        <w:rPr>
          <w:rFonts w:hint="eastAsia"/>
          <w:b/>
          <w:bCs/>
          <w:color w:val="000000"/>
          <w:sz w:val="30"/>
          <w:szCs w:val="30"/>
        </w:rPr>
        <w:t>业务</w:t>
      </w:r>
      <w:r w:rsidR="00515D39" w:rsidRPr="00C36F83">
        <w:rPr>
          <w:rFonts w:hint="eastAsia"/>
          <w:b/>
          <w:bCs/>
          <w:color w:val="000000"/>
          <w:sz w:val="30"/>
          <w:szCs w:val="30"/>
        </w:rPr>
        <w:t>公告</w:t>
      </w:r>
    </w:p>
    <w:p w:rsidR="00515D39" w:rsidRPr="00C36F83" w:rsidRDefault="00515D39" w:rsidP="00515D39">
      <w:pPr>
        <w:spacing w:line="360" w:lineRule="auto"/>
        <w:jc w:val="center"/>
        <w:rPr>
          <w:rFonts w:ascii="宋体" w:hAnsi="宋体"/>
          <w:b/>
          <w:sz w:val="24"/>
        </w:rPr>
      </w:pPr>
      <w:r w:rsidRPr="00C36F83">
        <w:rPr>
          <w:rFonts w:ascii="宋体" w:hAnsi="宋体" w:hint="eastAsia"/>
          <w:b/>
          <w:sz w:val="24"/>
        </w:rPr>
        <w:t>公告送出日期：</w:t>
      </w:r>
      <w:r w:rsidR="003707F6" w:rsidRPr="00C40FF2">
        <w:rPr>
          <w:rFonts w:ascii="宋体" w:hAnsi="宋体" w:hint="eastAsia"/>
          <w:b/>
          <w:sz w:val="24"/>
        </w:rPr>
        <w:t>201</w:t>
      </w:r>
      <w:r w:rsidR="00D034C0">
        <w:rPr>
          <w:rFonts w:ascii="宋体" w:hAnsi="宋体" w:hint="eastAsia"/>
          <w:b/>
          <w:sz w:val="24"/>
        </w:rPr>
        <w:t>8</w:t>
      </w:r>
      <w:r w:rsidR="003707F6" w:rsidRPr="00C40FF2">
        <w:rPr>
          <w:rFonts w:ascii="宋体" w:hAnsi="宋体" w:hint="eastAsia"/>
          <w:b/>
          <w:sz w:val="24"/>
        </w:rPr>
        <w:t>年</w:t>
      </w:r>
      <w:r w:rsidR="00D034C0">
        <w:rPr>
          <w:rFonts w:ascii="宋体" w:hAnsi="宋体" w:hint="eastAsia"/>
          <w:b/>
          <w:sz w:val="24"/>
        </w:rPr>
        <w:t>7</w:t>
      </w:r>
      <w:r w:rsidR="00C40FF2" w:rsidRPr="00C40FF2">
        <w:rPr>
          <w:rFonts w:ascii="宋体" w:hAnsi="宋体" w:hint="eastAsia"/>
          <w:b/>
          <w:sz w:val="24"/>
        </w:rPr>
        <w:t>月</w:t>
      </w:r>
      <w:r w:rsidR="00D034C0">
        <w:rPr>
          <w:rFonts w:ascii="宋体" w:hAnsi="宋体" w:hint="eastAsia"/>
          <w:b/>
          <w:sz w:val="24"/>
        </w:rPr>
        <w:t>26</w:t>
      </w:r>
      <w:r w:rsidR="00C40FF2" w:rsidRPr="00C40FF2">
        <w:rPr>
          <w:rFonts w:ascii="宋体" w:hAnsi="宋体" w:hint="eastAsia"/>
          <w:b/>
          <w:sz w:val="24"/>
        </w:rPr>
        <w:t>日</w:t>
      </w:r>
    </w:p>
    <w:bookmarkEnd w:id="1"/>
    <w:p w:rsidR="00515D39" w:rsidRPr="00407773" w:rsidRDefault="00515D39" w:rsidP="00515D39">
      <w:pPr>
        <w:pStyle w:val="3"/>
        <w:keepNext w:val="0"/>
        <w:keepLines w:val="0"/>
        <w:spacing w:before="0" w:after="0" w:line="360" w:lineRule="auto"/>
        <w:rPr>
          <w:rFonts w:asciiTheme="majorEastAsia" w:eastAsiaTheme="majorEastAsia" w:hAnsiTheme="majorEastAsia"/>
          <w:bCs w:val="0"/>
          <w:sz w:val="24"/>
          <w:szCs w:val="24"/>
        </w:rPr>
      </w:pPr>
      <w:r w:rsidRPr="00407773">
        <w:rPr>
          <w:rFonts w:asciiTheme="majorEastAsia" w:eastAsiaTheme="majorEastAsia" w:hAnsiTheme="majorEastAsia" w:hint="eastAsia"/>
          <w:bCs w:val="0"/>
          <w:sz w:val="24"/>
          <w:szCs w:val="24"/>
        </w:rPr>
        <w:t>1.公告基本信息</w:t>
      </w:r>
    </w:p>
    <w:tbl>
      <w:tblPr>
        <w:tblW w:w="88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059"/>
        <w:gridCol w:w="3120"/>
      </w:tblGrid>
      <w:tr w:rsidR="00515D39" w:rsidRPr="00407773" w:rsidTr="00520149">
        <w:trPr>
          <w:jc w:val="center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39" w:rsidRPr="00407773" w:rsidRDefault="00515D39" w:rsidP="00520149">
            <w:pPr>
              <w:rPr>
                <w:rFonts w:asciiTheme="majorEastAsia" w:eastAsiaTheme="majorEastAsia" w:hAnsiTheme="majorEastAsia"/>
                <w:sz w:val="24"/>
              </w:rPr>
            </w:pPr>
            <w:r w:rsidRPr="00407773">
              <w:rPr>
                <w:rFonts w:asciiTheme="majorEastAsia" w:eastAsiaTheme="majorEastAsia" w:hAnsiTheme="majorEastAsia" w:hint="eastAsia"/>
                <w:sz w:val="24"/>
              </w:rPr>
              <w:t>基金名称</w:t>
            </w:r>
          </w:p>
        </w:tc>
        <w:tc>
          <w:tcPr>
            <w:tcW w:w="6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39" w:rsidRPr="00407773" w:rsidRDefault="006F2B7A" w:rsidP="00520149">
            <w:pPr>
              <w:rPr>
                <w:rFonts w:asciiTheme="majorEastAsia" w:eastAsiaTheme="majorEastAsia" w:hAnsiTheme="majorEastAsia"/>
                <w:sz w:val="24"/>
              </w:rPr>
            </w:pPr>
            <w:r w:rsidRPr="00407773">
              <w:rPr>
                <w:rFonts w:asciiTheme="majorEastAsia" w:eastAsiaTheme="majorEastAsia" w:hAnsiTheme="majorEastAsia" w:hint="eastAsia"/>
                <w:sz w:val="24"/>
              </w:rPr>
              <w:t>中欧稳健收益债券型证券投资基金</w:t>
            </w:r>
          </w:p>
        </w:tc>
      </w:tr>
      <w:tr w:rsidR="00515D39" w:rsidRPr="00407773" w:rsidTr="00520149">
        <w:trPr>
          <w:jc w:val="center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39" w:rsidRPr="00407773" w:rsidRDefault="00515D39" w:rsidP="00520149">
            <w:pPr>
              <w:rPr>
                <w:rFonts w:asciiTheme="majorEastAsia" w:eastAsiaTheme="majorEastAsia" w:hAnsiTheme="majorEastAsia"/>
                <w:sz w:val="24"/>
              </w:rPr>
            </w:pPr>
            <w:r w:rsidRPr="00407773">
              <w:rPr>
                <w:rFonts w:asciiTheme="majorEastAsia" w:eastAsiaTheme="majorEastAsia" w:hAnsiTheme="majorEastAsia" w:hint="eastAsia"/>
                <w:sz w:val="24"/>
              </w:rPr>
              <w:t>基金简称</w:t>
            </w:r>
          </w:p>
        </w:tc>
        <w:tc>
          <w:tcPr>
            <w:tcW w:w="6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39" w:rsidRPr="00407773" w:rsidRDefault="006F2B7A" w:rsidP="006F5926">
            <w:pPr>
              <w:rPr>
                <w:rFonts w:asciiTheme="majorEastAsia" w:eastAsiaTheme="majorEastAsia" w:hAnsiTheme="majorEastAsia"/>
                <w:sz w:val="24"/>
              </w:rPr>
            </w:pPr>
            <w:r w:rsidRPr="00407773">
              <w:rPr>
                <w:rFonts w:asciiTheme="majorEastAsia" w:eastAsiaTheme="majorEastAsia" w:hAnsiTheme="majorEastAsia" w:hint="eastAsia"/>
                <w:sz w:val="24"/>
              </w:rPr>
              <w:t>中欧稳健收益债券</w:t>
            </w:r>
            <w:r w:rsidR="00981C3C" w:rsidRPr="00407773">
              <w:rPr>
                <w:rFonts w:asciiTheme="majorEastAsia" w:eastAsiaTheme="majorEastAsia" w:hAnsiTheme="majorEastAsia" w:hint="eastAsia"/>
                <w:sz w:val="24"/>
              </w:rPr>
              <w:t>（场内简称：中欧稳健）</w:t>
            </w:r>
          </w:p>
        </w:tc>
      </w:tr>
      <w:tr w:rsidR="00515D39" w:rsidRPr="00407773" w:rsidTr="00520149">
        <w:trPr>
          <w:jc w:val="center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39" w:rsidRPr="00407773" w:rsidRDefault="00515D39" w:rsidP="00520149">
            <w:pPr>
              <w:rPr>
                <w:rFonts w:asciiTheme="majorEastAsia" w:eastAsiaTheme="majorEastAsia" w:hAnsiTheme="majorEastAsia"/>
                <w:sz w:val="24"/>
              </w:rPr>
            </w:pPr>
            <w:r w:rsidRPr="00407773">
              <w:rPr>
                <w:rFonts w:asciiTheme="majorEastAsia" w:eastAsiaTheme="majorEastAsia" w:hAnsiTheme="majorEastAsia" w:hint="eastAsia"/>
                <w:sz w:val="24"/>
              </w:rPr>
              <w:t>基金主代码</w:t>
            </w:r>
          </w:p>
        </w:tc>
        <w:tc>
          <w:tcPr>
            <w:tcW w:w="6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39" w:rsidRPr="00407773" w:rsidRDefault="006F5926" w:rsidP="006F5926">
            <w:pPr>
              <w:rPr>
                <w:rFonts w:asciiTheme="majorEastAsia" w:eastAsiaTheme="majorEastAsia" w:hAnsiTheme="majorEastAsia"/>
                <w:sz w:val="24"/>
              </w:rPr>
            </w:pPr>
            <w:r w:rsidRPr="00407773">
              <w:rPr>
                <w:rFonts w:asciiTheme="majorEastAsia" w:eastAsiaTheme="majorEastAsia" w:hAnsiTheme="majorEastAsia"/>
                <w:sz w:val="24"/>
              </w:rPr>
              <w:t>1660</w:t>
            </w:r>
            <w:r w:rsidR="006F2B7A" w:rsidRPr="00407773">
              <w:rPr>
                <w:rFonts w:asciiTheme="majorEastAsia" w:eastAsiaTheme="majorEastAsia" w:hAnsiTheme="majorEastAsia" w:hint="eastAsia"/>
                <w:sz w:val="24"/>
              </w:rPr>
              <w:t>03</w:t>
            </w:r>
          </w:p>
        </w:tc>
      </w:tr>
      <w:tr w:rsidR="00515D39" w:rsidRPr="00407773" w:rsidTr="00520149">
        <w:trPr>
          <w:jc w:val="center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39" w:rsidRPr="00407773" w:rsidRDefault="00515D39" w:rsidP="00520149">
            <w:pPr>
              <w:rPr>
                <w:rFonts w:asciiTheme="majorEastAsia" w:eastAsiaTheme="majorEastAsia" w:hAnsiTheme="majorEastAsia"/>
                <w:sz w:val="24"/>
              </w:rPr>
            </w:pPr>
            <w:r w:rsidRPr="00407773">
              <w:rPr>
                <w:rFonts w:asciiTheme="majorEastAsia" w:eastAsiaTheme="majorEastAsia" w:hAnsiTheme="majorEastAsia" w:hint="eastAsia"/>
                <w:sz w:val="24"/>
              </w:rPr>
              <w:t>基金管理人名称</w:t>
            </w:r>
          </w:p>
        </w:tc>
        <w:tc>
          <w:tcPr>
            <w:tcW w:w="6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39" w:rsidRPr="00407773" w:rsidRDefault="00515D39" w:rsidP="00520149">
            <w:pPr>
              <w:rPr>
                <w:rFonts w:asciiTheme="majorEastAsia" w:eastAsiaTheme="majorEastAsia" w:hAnsiTheme="majorEastAsia"/>
                <w:sz w:val="24"/>
              </w:rPr>
            </w:pPr>
            <w:r w:rsidRPr="00407773">
              <w:rPr>
                <w:rFonts w:asciiTheme="majorEastAsia" w:eastAsiaTheme="majorEastAsia" w:hAnsiTheme="majorEastAsia" w:hint="eastAsia"/>
                <w:sz w:val="24"/>
              </w:rPr>
              <w:t>中欧基金管理有限公司</w:t>
            </w:r>
          </w:p>
        </w:tc>
      </w:tr>
      <w:tr w:rsidR="00515D39" w:rsidRPr="00407773" w:rsidTr="00520149">
        <w:trPr>
          <w:jc w:val="center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39" w:rsidRPr="00407773" w:rsidRDefault="00515D39" w:rsidP="00520149">
            <w:pPr>
              <w:rPr>
                <w:rFonts w:asciiTheme="majorEastAsia" w:eastAsiaTheme="majorEastAsia" w:hAnsiTheme="majorEastAsia"/>
                <w:sz w:val="24"/>
              </w:rPr>
            </w:pPr>
            <w:r w:rsidRPr="00407773">
              <w:rPr>
                <w:rFonts w:asciiTheme="majorEastAsia" w:eastAsiaTheme="majorEastAsia" w:hAnsiTheme="majorEastAsia" w:hint="eastAsia"/>
                <w:sz w:val="24"/>
              </w:rPr>
              <w:t>公告依据</w:t>
            </w:r>
          </w:p>
        </w:tc>
        <w:tc>
          <w:tcPr>
            <w:tcW w:w="6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39" w:rsidRPr="00407773" w:rsidRDefault="006F2B7A" w:rsidP="006F2B7A">
            <w:pPr>
              <w:rPr>
                <w:rFonts w:asciiTheme="majorEastAsia" w:eastAsiaTheme="majorEastAsia" w:hAnsiTheme="majorEastAsia"/>
                <w:sz w:val="24"/>
              </w:rPr>
            </w:pPr>
            <w:r w:rsidRPr="00407773">
              <w:rPr>
                <w:rFonts w:asciiTheme="majorEastAsia" w:eastAsiaTheme="majorEastAsia" w:hAnsiTheme="majorEastAsia" w:hint="eastAsia"/>
                <w:sz w:val="24"/>
              </w:rPr>
              <w:t>《证券投资基金信息披露管理办法》、</w:t>
            </w:r>
            <w:r w:rsidRPr="00407773">
              <w:rPr>
                <w:rFonts w:asciiTheme="majorEastAsia" w:eastAsiaTheme="majorEastAsia" w:hAnsiTheme="majorEastAsia"/>
                <w:sz w:val="24"/>
              </w:rPr>
              <w:t>《</w:t>
            </w:r>
            <w:r w:rsidRPr="00407773">
              <w:rPr>
                <w:rFonts w:asciiTheme="majorEastAsia" w:eastAsiaTheme="majorEastAsia" w:hAnsiTheme="majorEastAsia" w:hint="eastAsia"/>
                <w:sz w:val="24"/>
              </w:rPr>
              <w:t>中欧稳健收益债券型证券投资基金基金合同》和《中欧稳健收益债券型证券投资基金招募说明书》的相关规定</w:t>
            </w:r>
          </w:p>
        </w:tc>
      </w:tr>
      <w:tr w:rsidR="00515D39" w:rsidRPr="00407773" w:rsidTr="0052014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6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15D39" w:rsidRPr="00407773" w:rsidRDefault="00515D39" w:rsidP="00520149">
            <w:pPr>
              <w:rPr>
                <w:rFonts w:asciiTheme="majorEastAsia" w:eastAsiaTheme="majorEastAsia" w:hAnsiTheme="majorEastAsia"/>
                <w:sz w:val="24"/>
              </w:rPr>
            </w:pPr>
            <w:r w:rsidRPr="00407773">
              <w:rPr>
                <w:rFonts w:asciiTheme="majorEastAsia" w:eastAsiaTheme="majorEastAsia" w:hAnsiTheme="majorEastAsia" w:hint="eastAsia"/>
                <w:sz w:val="24"/>
              </w:rPr>
              <w:t>暂停相关业务的起始日、金额及原因说明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39" w:rsidRPr="00407773" w:rsidRDefault="0069648E" w:rsidP="0052014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终止</w:t>
            </w:r>
            <w:r w:rsidR="00515D39" w:rsidRPr="00407773">
              <w:rPr>
                <w:rFonts w:asciiTheme="majorEastAsia" w:eastAsiaTheme="majorEastAsia" w:hAnsiTheme="majorEastAsia" w:hint="eastAsia"/>
                <w:sz w:val="24"/>
              </w:rPr>
              <w:t>申购起始日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39" w:rsidRPr="00407773" w:rsidRDefault="007903EC" w:rsidP="006F5926">
            <w:pPr>
              <w:rPr>
                <w:rFonts w:asciiTheme="majorEastAsia" w:eastAsiaTheme="majorEastAsia" w:hAnsiTheme="majorEastAsia"/>
                <w:sz w:val="24"/>
              </w:rPr>
            </w:pPr>
            <w:r w:rsidRPr="00407773">
              <w:rPr>
                <w:rFonts w:asciiTheme="majorEastAsia" w:eastAsiaTheme="majorEastAsia" w:hAnsiTheme="majorEastAsia" w:hint="eastAsia"/>
                <w:sz w:val="24"/>
              </w:rPr>
              <w:t>201</w:t>
            </w:r>
            <w:r w:rsidR="006F2B7A" w:rsidRPr="00407773">
              <w:rPr>
                <w:rFonts w:asciiTheme="majorEastAsia" w:eastAsiaTheme="majorEastAsia" w:hAnsiTheme="majorEastAsia" w:hint="eastAsia"/>
                <w:sz w:val="24"/>
              </w:rPr>
              <w:t>8</w:t>
            </w:r>
            <w:r w:rsidRPr="00407773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6F2B7A" w:rsidRPr="00407773">
              <w:rPr>
                <w:rFonts w:asciiTheme="majorEastAsia" w:eastAsiaTheme="majorEastAsia" w:hAnsiTheme="majorEastAsia" w:hint="eastAsia"/>
                <w:sz w:val="24"/>
              </w:rPr>
              <w:t>7</w:t>
            </w:r>
            <w:r w:rsidR="00C40FF2" w:rsidRPr="00407773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6F2B7A" w:rsidRPr="00407773">
              <w:rPr>
                <w:rFonts w:asciiTheme="majorEastAsia" w:eastAsiaTheme="majorEastAsia" w:hAnsiTheme="majorEastAsia" w:hint="eastAsia"/>
                <w:sz w:val="24"/>
              </w:rPr>
              <w:t>27</w:t>
            </w:r>
            <w:r w:rsidR="00C40FF2" w:rsidRPr="00407773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</w:tr>
      <w:tr w:rsidR="00515D39" w:rsidRPr="00407773" w:rsidTr="0052014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5D39" w:rsidRPr="00407773" w:rsidRDefault="00515D39" w:rsidP="0052014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39" w:rsidRPr="00407773" w:rsidRDefault="0069648E" w:rsidP="006F592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终止</w:t>
            </w:r>
            <w:r w:rsidR="006F5926" w:rsidRPr="00407773">
              <w:rPr>
                <w:rFonts w:asciiTheme="majorEastAsia" w:eastAsiaTheme="majorEastAsia" w:hAnsiTheme="majorEastAsia" w:hint="eastAsia"/>
                <w:sz w:val="24"/>
              </w:rPr>
              <w:t>赎回</w:t>
            </w:r>
            <w:r w:rsidR="00515D39" w:rsidRPr="00407773">
              <w:rPr>
                <w:rFonts w:asciiTheme="majorEastAsia" w:eastAsiaTheme="majorEastAsia" w:hAnsiTheme="majorEastAsia" w:hint="eastAsia"/>
                <w:sz w:val="24"/>
              </w:rPr>
              <w:t>起始日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39" w:rsidRPr="00407773" w:rsidRDefault="006F2B7A" w:rsidP="006F5926">
            <w:pPr>
              <w:rPr>
                <w:rFonts w:asciiTheme="majorEastAsia" w:eastAsiaTheme="majorEastAsia" w:hAnsiTheme="majorEastAsia"/>
                <w:sz w:val="24"/>
              </w:rPr>
            </w:pPr>
            <w:r w:rsidRPr="00407773">
              <w:rPr>
                <w:rFonts w:asciiTheme="majorEastAsia" w:eastAsiaTheme="majorEastAsia" w:hAnsiTheme="majorEastAsia" w:hint="eastAsia"/>
                <w:sz w:val="24"/>
              </w:rPr>
              <w:t>2018年7月27日</w:t>
            </w:r>
          </w:p>
        </w:tc>
      </w:tr>
      <w:tr w:rsidR="00C0356C" w:rsidRPr="00407773" w:rsidTr="00520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356C" w:rsidRPr="00407773" w:rsidRDefault="00C0356C" w:rsidP="00C0356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356C" w:rsidRPr="00407773" w:rsidRDefault="006F5926" w:rsidP="00454632">
            <w:pPr>
              <w:rPr>
                <w:rFonts w:asciiTheme="majorEastAsia" w:eastAsiaTheme="majorEastAsia" w:hAnsiTheme="majorEastAsia"/>
                <w:sz w:val="24"/>
              </w:rPr>
            </w:pPr>
            <w:r w:rsidRPr="00407773">
              <w:rPr>
                <w:rFonts w:asciiTheme="majorEastAsia" w:eastAsiaTheme="majorEastAsia" w:hAnsiTheme="majorEastAsia" w:hint="eastAsia"/>
                <w:sz w:val="24"/>
              </w:rPr>
              <w:t>终止</w:t>
            </w:r>
            <w:r w:rsidR="00C0356C" w:rsidRPr="00407773">
              <w:rPr>
                <w:rFonts w:asciiTheme="majorEastAsia" w:eastAsiaTheme="majorEastAsia" w:hAnsiTheme="majorEastAsia" w:hint="eastAsia"/>
                <w:sz w:val="24"/>
              </w:rPr>
              <w:t>申购</w:t>
            </w:r>
            <w:r w:rsidRPr="00407773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Pr="00407773">
              <w:rPr>
                <w:rFonts w:asciiTheme="majorEastAsia" w:eastAsiaTheme="majorEastAsia" w:hAnsiTheme="majorEastAsia"/>
                <w:sz w:val="24"/>
              </w:rPr>
              <w:t>赎回业务</w:t>
            </w:r>
            <w:r w:rsidR="00C0356C" w:rsidRPr="00407773">
              <w:rPr>
                <w:rFonts w:asciiTheme="majorEastAsia" w:eastAsiaTheme="majorEastAsia" w:hAnsiTheme="majorEastAsia" w:hint="eastAsia"/>
                <w:sz w:val="24"/>
              </w:rPr>
              <w:t>的原因说明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26" w:rsidRPr="00407773" w:rsidRDefault="0075029B" w:rsidP="00D332E7">
            <w:pPr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407773">
              <w:rPr>
                <w:rFonts w:asciiTheme="majorEastAsia" w:eastAsiaTheme="majorEastAsia" w:hAnsiTheme="majorEastAsia"/>
                <w:color w:val="000000"/>
                <w:sz w:val="24"/>
              </w:rPr>
              <w:t>根据</w:t>
            </w:r>
            <w:r w:rsidR="006F2B7A" w:rsidRPr="00407773">
              <w:rPr>
                <w:rFonts w:asciiTheme="majorEastAsia" w:eastAsiaTheme="majorEastAsia" w:hAnsiTheme="majorEastAsia"/>
                <w:sz w:val="24"/>
              </w:rPr>
              <w:t>《</w:t>
            </w:r>
            <w:r w:rsidR="006F2B7A" w:rsidRPr="00407773">
              <w:rPr>
                <w:rFonts w:asciiTheme="majorEastAsia" w:eastAsiaTheme="majorEastAsia" w:hAnsiTheme="majorEastAsia" w:hint="eastAsia"/>
                <w:sz w:val="24"/>
              </w:rPr>
              <w:t>中欧稳健收益债券型证券投资基金基金合同》</w:t>
            </w:r>
            <w:r w:rsidR="00981C3C" w:rsidRPr="00407773">
              <w:rPr>
                <w:rFonts w:asciiTheme="majorEastAsia" w:eastAsiaTheme="majorEastAsia" w:hAnsiTheme="majorEastAsia" w:hint="eastAsia"/>
                <w:sz w:val="24"/>
              </w:rPr>
              <w:t>约定，</w:t>
            </w:r>
            <w:r w:rsidRPr="0040777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本基金</w:t>
            </w:r>
            <w:r w:rsidR="006F2B7A" w:rsidRPr="0040777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已出现合同终止事由，现</w:t>
            </w:r>
            <w:r w:rsidRPr="0040777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将</w:t>
            </w:r>
            <w:r w:rsidR="006F5926" w:rsidRPr="0040777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于</w:t>
            </w:r>
            <w:r w:rsidR="006F5926" w:rsidRPr="00407773">
              <w:rPr>
                <w:rFonts w:asciiTheme="majorEastAsia" w:eastAsiaTheme="majorEastAsia" w:hAnsiTheme="majorEastAsia"/>
                <w:color w:val="000000"/>
                <w:sz w:val="24"/>
              </w:rPr>
              <w:t>201</w:t>
            </w:r>
            <w:r w:rsidR="006F2B7A" w:rsidRPr="0040777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</w:t>
            </w:r>
            <w:r w:rsidR="006F5926" w:rsidRPr="0040777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年</w:t>
            </w:r>
            <w:r w:rsidR="006F2B7A" w:rsidRPr="0040777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</w:t>
            </w:r>
            <w:r w:rsidR="006F5926" w:rsidRPr="0040777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月</w:t>
            </w:r>
            <w:r w:rsidR="006F2B7A" w:rsidRPr="0040777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27</w:t>
            </w:r>
            <w:r w:rsidR="006F5926" w:rsidRPr="0040777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日</w:t>
            </w:r>
            <w:r w:rsidR="00D134EA" w:rsidRPr="0040777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终止申购、</w:t>
            </w:r>
            <w:r w:rsidRPr="00407773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赎回业务。</w:t>
            </w:r>
          </w:p>
        </w:tc>
      </w:tr>
      <w:tr w:rsidR="008C7A59" w:rsidRPr="00407773" w:rsidTr="008C7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A59" w:rsidRPr="00407773" w:rsidRDefault="008C7A59" w:rsidP="00520149">
            <w:pPr>
              <w:rPr>
                <w:rFonts w:asciiTheme="majorEastAsia" w:eastAsiaTheme="majorEastAsia" w:hAnsiTheme="majorEastAsia"/>
                <w:sz w:val="24"/>
              </w:rPr>
            </w:pPr>
            <w:r w:rsidRPr="00407773">
              <w:rPr>
                <w:rFonts w:asciiTheme="majorEastAsia" w:eastAsiaTheme="majorEastAsia" w:hAnsiTheme="majorEastAsia" w:hint="eastAsia"/>
                <w:sz w:val="24"/>
              </w:rPr>
              <w:t>下属分级基金的基金简称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7A59" w:rsidRPr="00407773" w:rsidRDefault="008C7A59" w:rsidP="008C7A59">
            <w:pPr>
              <w:rPr>
                <w:rFonts w:asciiTheme="majorEastAsia" w:eastAsiaTheme="majorEastAsia" w:hAnsiTheme="majorEastAsia"/>
                <w:sz w:val="24"/>
              </w:rPr>
            </w:pPr>
            <w:r w:rsidRPr="00407773">
              <w:rPr>
                <w:rFonts w:asciiTheme="majorEastAsia" w:eastAsiaTheme="majorEastAsia" w:hAnsiTheme="majorEastAsia" w:hint="eastAsia"/>
                <w:sz w:val="24"/>
              </w:rPr>
              <w:t>中欧稳健收益债券A</w:t>
            </w:r>
            <w:r w:rsidR="00981C3C" w:rsidRPr="00407773">
              <w:rPr>
                <w:rFonts w:asciiTheme="majorEastAsia" w:eastAsiaTheme="majorEastAsia" w:hAnsiTheme="majorEastAsia" w:hint="eastAsia"/>
                <w:sz w:val="24"/>
              </w:rPr>
              <w:t>（场内简称：中欧稳A）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9" w:rsidRPr="00407773" w:rsidRDefault="008C7A59" w:rsidP="008C7A59">
            <w:pPr>
              <w:rPr>
                <w:rFonts w:asciiTheme="majorEastAsia" w:eastAsiaTheme="majorEastAsia" w:hAnsiTheme="majorEastAsia"/>
                <w:sz w:val="24"/>
              </w:rPr>
            </w:pPr>
            <w:r w:rsidRPr="00407773">
              <w:rPr>
                <w:rFonts w:asciiTheme="majorEastAsia" w:eastAsiaTheme="majorEastAsia" w:hAnsiTheme="majorEastAsia" w:hint="eastAsia"/>
                <w:sz w:val="24"/>
              </w:rPr>
              <w:t>中欧稳健收益债券C</w:t>
            </w:r>
            <w:r w:rsidR="00981C3C" w:rsidRPr="00407773">
              <w:rPr>
                <w:rFonts w:asciiTheme="majorEastAsia" w:eastAsiaTheme="majorEastAsia" w:hAnsiTheme="majorEastAsia" w:hint="eastAsia"/>
                <w:sz w:val="24"/>
              </w:rPr>
              <w:t>（场内简称：中欧稳C）</w:t>
            </w:r>
          </w:p>
        </w:tc>
      </w:tr>
      <w:tr w:rsidR="008C7A59" w:rsidRPr="00407773" w:rsidTr="008C7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A59" w:rsidRPr="00407773" w:rsidRDefault="008C7A59" w:rsidP="001957C5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407773">
              <w:rPr>
                <w:rFonts w:asciiTheme="majorEastAsia" w:eastAsiaTheme="majorEastAsia" w:hAnsiTheme="majorEastAsia" w:hint="eastAsia"/>
              </w:rPr>
              <w:t>下属分级基金的交易代码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7A59" w:rsidRPr="00407773" w:rsidRDefault="008C7A59" w:rsidP="008C7A59">
            <w:pPr>
              <w:rPr>
                <w:rFonts w:asciiTheme="majorEastAsia" w:eastAsiaTheme="majorEastAsia" w:hAnsiTheme="majorEastAsia"/>
                <w:sz w:val="24"/>
              </w:rPr>
            </w:pPr>
            <w:r w:rsidRPr="00407773">
              <w:rPr>
                <w:rFonts w:asciiTheme="majorEastAsia" w:eastAsiaTheme="majorEastAsia" w:hAnsiTheme="majorEastAsia" w:hint="eastAsia"/>
                <w:sz w:val="24"/>
              </w:rPr>
              <w:t>166003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9" w:rsidRPr="00407773" w:rsidRDefault="008C7A59" w:rsidP="008C7A59">
            <w:pPr>
              <w:rPr>
                <w:rFonts w:asciiTheme="majorEastAsia" w:eastAsiaTheme="majorEastAsia" w:hAnsiTheme="majorEastAsia"/>
                <w:sz w:val="24"/>
              </w:rPr>
            </w:pPr>
            <w:r w:rsidRPr="00407773">
              <w:rPr>
                <w:rFonts w:asciiTheme="majorEastAsia" w:eastAsiaTheme="majorEastAsia" w:hAnsiTheme="majorEastAsia" w:hint="eastAsia"/>
                <w:sz w:val="24"/>
              </w:rPr>
              <w:t>166004</w:t>
            </w:r>
          </w:p>
        </w:tc>
      </w:tr>
      <w:tr w:rsidR="008C7A59" w:rsidRPr="00407773" w:rsidTr="00407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A59" w:rsidRPr="00407773" w:rsidRDefault="0069648E" w:rsidP="0069648E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该分级基金是否终止</w:t>
            </w:r>
            <w:r w:rsidR="008C7A59" w:rsidRPr="00407773">
              <w:rPr>
                <w:rFonts w:asciiTheme="majorEastAsia" w:eastAsiaTheme="majorEastAsia" w:hAnsiTheme="majorEastAsia" w:hint="eastAsia"/>
              </w:rPr>
              <w:t>申购、</w:t>
            </w:r>
            <w:r w:rsidR="008C7A59" w:rsidRPr="00407773">
              <w:rPr>
                <w:rFonts w:asciiTheme="majorEastAsia" w:eastAsiaTheme="majorEastAsia" w:hAnsiTheme="majorEastAsia"/>
              </w:rPr>
              <w:t>赎回业务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7A59" w:rsidRPr="00407773" w:rsidRDefault="008C7A59" w:rsidP="004077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07773">
              <w:rPr>
                <w:rFonts w:asciiTheme="majorEastAsia" w:eastAsiaTheme="majorEastAsia" w:hAnsiTheme="majorEastAsia" w:hint="eastAsia"/>
                <w:sz w:val="24"/>
              </w:rPr>
              <w:t>是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59" w:rsidRPr="00407773" w:rsidRDefault="008C7A59" w:rsidP="004077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07773">
              <w:rPr>
                <w:rFonts w:asciiTheme="majorEastAsia" w:eastAsiaTheme="majorEastAsia" w:hAnsiTheme="majorEastAsia" w:hint="eastAsia"/>
                <w:sz w:val="24"/>
              </w:rPr>
              <w:t>是</w:t>
            </w:r>
          </w:p>
        </w:tc>
      </w:tr>
    </w:tbl>
    <w:p w:rsidR="00515D39" w:rsidRPr="00407773" w:rsidRDefault="00515D39" w:rsidP="00515D39">
      <w:pPr>
        <w:pStyle w:val="3"/>
        <w:keepNext w:val="0"/>
        <w:keepLines w:val="0"/>
        <w:spacing w:before="0" w:after="0" w:line="360" w:lineRule="auto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:rsidR="00515D39" w:rsidRPr="00407773" w:rsidRDefault="00515D39" w:rsidP="00515D39">
      <w:pPr>
        <w:pStyle w:val="3"/>
        <w:keepNext w:val="0"/>
        <w:keepLines w:val="0"/>
        <w:spacing w:before="0" w:after="0" w:line="360" w:lineRule="auto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407773">
        <w:rPr>
          <w:rFonts w:asciiTheme="majorEastAsia" w:eastAsiaTheme="majorEastAsia" w:hAnsiTheme="majorEastAsia" w:hint="eastAsia"/>
          <w:color w:val="000000"/>
          <w:sz w:val="24"/>
          <w:szCs w:val="24"/>
        </w:rPr>
        <w:t>2.其他需要提示的事项</w:t>
      </w:r>
    </w:p>
    <w:p w:rsidR="006F2B7A" w:rsidRPr="00407773" w:rsidRDefault="006F2B7A" w:rsidP="00C95E8C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407773">
        <w:rPr>
          <w:rFonts w:asciiTheme="majorEastAsia" w:eastAsiaTheme="majorEastAsia" w:hAnsiTheme="majorEastAsia" w:hint="eastAsia"/>
          <w:sz w:val="24"/>
        </w:rPr>
        <w:t>1、</w:t>
      </w:r>
      <w:r w:rsidRPr="00407773">
        <w:rPr>
          <w:rFonts w:asciiTheme="majorEastAsia" w:eastAsiaTheme="majorEastAsia" w:hAnsiTheme="majorEastAsia"/>
          <w:sz w:val="24"/>
        </w:rPr>
        <w:t>根据《中华人民共和国证券投资基金法》、《公开募集证券投资基金运作管理办法》、《</w:t>
      </w:r>
      <w:r w:rsidRPr="00407773">
        <w:rPr>
          <w:rFonts w:asciiTheme="majorEastAsia" w:eastAsiaTheme="majorEastAsia" w:hAnsiTheme="majorEastAsia" w:hint="eastAsia"/>
          <w:sz w:val="24"/>
        </w:rPr>
        <w:t>中欧稳健收益债券型证券投资基金</w:t>
      </w:r>
      <w:r w:rsidRPr="00407773">
        <w:rPr>
          <w:rFonts w:asciiTheme="majorEastAsia" w:eastAsiaTheme="majorEastAsia" w:hAnsiTheme="majorEastAsia"/>
          <w:sz w:val="24"/>
        </w:rPr>
        <w:t>基金合同》（以下简称“基金合同”或“《基金合同》”）的有关规定，</w:t>
      </w:r>
      <w:r w:rsidRPr="00407773">
        <w:rPr>
          <w:rFonts w:asciiTheme="majorEastAsia" w:eastAsiaTheme="majorEastAsia" w:hAnsiTheme="majorEastAsia" w:hint="eastAsia"/>
          <w:sz w:val="24"/>
        </w:rPr>
        <w:t>中欧</w:t>
      </w:r>
      <w:r w:rsidRPr="00407773">
        <w:rPr>
          <w:rFonts w:asciiTheme="majorEastAsia" w:eastAsiaTheme="majorEastAsia" w:hAnsiTheme="majorEastAsia"/>
          <w:sz w:val="24"/>
        </w:rPr>
        <w:t>基金管理有限公司（以下简称“本基金管理人”）应当在</w:t>
      </w:r>
      <w:r w:rsidRPr="00407773">
        <w:rPr>
          <w:rFonts w:asciiTheme="majorEastAsia" w:eastAsiaTheme="majorEastAsia" w:hAnsiTheme="majorEastAsia" w:hint="eastAsia"/>
          <w:sz w:val="24"/>
        </w:rPr>
        <w:t>基金</w:t>
      </w:r>
      <w:r w:rsidRPr="00407773">
        <w:rPr>
          <w:rFonts w:asciiTheme="majorEastAsia" w:eastAsiaTheme="majorEastAsia" w:hAnsiTheme="majorEastAsia"/>
          <w:sz w:val="24"/>
        </w:rPr>
        <w:t>合同终止事由出现后终止基金合同并依法履行基金财产清算程序，此事项不需召开基金份额持有人大会。</w:t>
      </w:r>
      <w:r w:rsidRPr="00407773">
        <w:rPr>
          <w:rFonts w:asciiTheme="majorEastAsia" w:eastAsiaTheme="majorEastAsia" w:hAnsiTheme="majorEastAsia" w:hint="eastAsia"/>
          <w:sz w:val="24"/>
        </w:rPr>
        <w:t>鉴于中欧稳健收益债券型证券投资基金</w:t>
      </w:r>
      <w:r w:rsidRPr="00407773">
        <w:rPr>
          <w:rFonts w:asciiTheme="majorEastAsia" w:eastAsiaTheme="majorEastAsia" w:hAnsiTheme="majorEastAsia"/>
          <w:sz w:val="24"/>
        </w:rPr>
        <w:t>（以下简称“本基金”）</w:t>
      </w:r>
      <w:r w:rsidRPr="00407773">
        <w:rPr>
          <w:rFonts w:asciiTheme="majorEastAsia" w:eastAsiaTheme="majorEastAsia" w:hAnsiTheme="majorEastAsia" w:hint="eastAsia"/>
          <w:sz w:val="24"/>
        </w:rPr>
        <w:t>已</w:t>
      </w:r>
      <w:r w:rsidRPr="00407773">
        <w:rPr>
          <w:rFonts w:asciiTheme="majorEastAsia" w:eastAsiaTheme="majorEastAsia" w:hAnsiTheme="majorEastAsia"/>
          <w:sz w:val="24"/>
        </w:rPr>
        <w:t>出现基金合同终止事由，本基金的最后运作日为2018年7月23日，并于2018年7月24日进入清盘程序</w:t>
      </w:r>
      <w:r w:rsidR="00454632">
        <w:rPr>
          <w:rFonts w:asciiTheme="majorEastAsia" w:eastAsiaTheme="majorEastAsia" w:hAnsiTheme="majorEastAsia" w:hint="eastAsia"/>
          <w:sz w:val="24"/>
        </w:rPr>
        <w:t>，自该日起，</w:t>
      </w:r>
      <w:r w:rsidR="00454632">
        <w:rPr>
          <w:rFonts w:ascii="宋体" w:hAnsi="宋体" w:hint="eastAsia"/>
          <w:szCs w:val="21"/>
        </w:rPr>
        <w:t>本基金对于投资者的申购、赎回等业</w:t>
      </w:r>
      <w:r w:rsidR="00454632" w:rsidRPr="00454632">
        <w:rPr>
          <w:rFonts w:ascii="宋体" w:hAnsi="宋体" w:hint="eastAsia"/>
          <w:szCs w:val="21"/>
        </w:rPr>
        <w:t>务做</w:t>
      </w:r>
      <w:r w:rsidR="00454632" w:rsidRPr="00D332E7">
        <w:rPr>
          <w:rFonts w:ascii="宋体" w:hAnsi="宋体" w:hint="eastAsia"/>
          <w:szCs w:val="21"/>
        </w:rPr>
        <w:t>不确认处理</w:t>
      </w:r>
      <w:r w:rsidRPr="00454632">
        <w:rPr>
          <w:rFonts w:asciiTheme="majorEastAsia" w:eastAsiaTheme="majorEastAsia" w:hAnsiTheme="majorEastAsia"/>
          <w:sz w:val="24"/>
        </w:rPr>
        <w:t>。</w:t>
      </w:r>
    </w:p>
    <w:p w:rsidR="006F2B7A" w:rsidRPr="00407773" w:rsidRDefault="006F2B7A" w:rsidP="00B96A28">
      <w:pPr>
        <w:spacing w:line="360" w:lineRule="auto"/>
        <w:ind w:firstLineChars="172" w:firstLine="413"/>
        <w:rPr>
          <w:rFonts w:asciiTheme="majorEastAsia" w:eastAsiaTheme="majorEastAsia" w:hAnsiTheme="majorEastAsia"/>
          <w:color w:val="000000"/>
          <w:sz w:val="24"/>
        </w:rPr>
      </w:pPr>
      <w:r w:rsidRPr="00407773">
        <w:rPr>
          <w:rFonts w:asciiTheme="majorEastAsia" w:eastAsiaTheme="majorEastAsia" w:hAnsiTheme="majorEastAsia" w:hint="eastAsia"/>
          <w:sz w:val="24"/>
        </w:rPr>
        <w:t>基于上述事项，本基金将于2018年7月</w:t>
      </w:r>
      <w:r w:rsidR="008C7A59" w:rsidRPr="00407773">
        <w:rPr>
          <w:rFonts w:asciiTheme="majorEastAsia" w:eastAsiaTheme="majorEastAsia" w:hAnsiTheme="majorEastAsia" w:hint="eastAsia"/>
          <w:sz w:val="24"/>
        </w:rPr>
        <w:t>2</w:t>
      </w:r>
      <w:r w:rsidRPr="00407773">
        <w:rPr>
          <w:rFonts w:asciiTheme="majorEastAsia" w:eastAsiaTheme="majorEastAsia" w:hAnsiTheme="majorEastAsia" w:hint="eastAsia"/>
          <w:sz w:val="24"/>
        </w:rPr>
        <w:t>7日起，终止本各类份额的</w:t>
      </w:r>
      <w:r w:rsidRPr="00407773">
        <w:rPr>
          <w:rFonts w:asciiTheme="majorEastAsia" w:eastAsiaTheme="majorEastAsia" w:hAnsiTheme="majorEastAsia" w:hint="eastAsia"/>
          <w:color w:val="000000"/>
          <w:sz w:val="24"/>
        </w:rPr>
        <w:t>申购、赎回业务。</w:t>
      </w:r>
    </w:p>
    <w:p w:rsidR="00515D39" w:rsidRPr="00407773" w:rsidRDefault="008C7A59" w:rsidP="00515D39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407773">
        <w:rPr>
          <w:rFonts w:asciiTheme="majorEastAsia" w:eastAsiaTheme="majorEastAsia" w:hAnsiTheme="majorEastAsia" w:hint="eastAsia"/>
          <w:color w:val="000000"/>
          <w:sz w:val="24"/>
        </w:rPr>
        <w:lastRenderedPageBreak/>
        <w:t>2、</w:t>
      </w:r>
      <w:r w:rsidR="00604A14" w:rsidRPr="00407773">
        <w:rPr>
          <w:rFonts w:asciiTheme="majorEastAsia" w:eastAsiaTheme="majorEastAsia" w:hAnsiTheme="majorEastAsia" w:hint="eastAsia"/>
          <w:color w:val="000000"/>
          <w:sz w:val="24"/>
        </w:rPr>
        <w:t>投资者</w:t>
      </w:r>
      <w:r w:rsidR="00515D39" w:rsidRPr="00407773">
        <w:rPr>
          <w:rFonts w:asciiTheme="majorEastAsia" w:eastAsiaTheme="majorEastAsia" w:hAnsiTheme="majorEastAsia" w:hint="eastAsia"/>
          <w:color w:val="000000"/>
          <w:sz w:val="24"/>
        </w:rPr>
        <w:t>若有疑问，投资者可通过登录中欧基金管理有限公司网站（</w:t>
      </w:r>
      <w:r w:rsidR="00515D39" w:rsidRPr="00407773">
        <w:rPr>
          <w:rFonts w:asciiTheme="majorEastAsia" w:eastAsiaTheme="majorEastAsia" w:hAnsiTheme="majorEastAsia"/>
          <w:color w:val="000000"/>
          <w:sz w:val="24"/>
        </w:rPr>
        <w:t>www.</w:t>
      </w:r>
      <w:r w:rsidR="00515D39" w:rsidRPr="00407773">
        <w:rPr>
          <w:rFonts w:asciiTheme="majorEastAsia" w:eastAsiaTheme="majorEastAsia" w:hAnsiTheme="majorEastAsia" w:hint="eastAsia"/>
          <w:color w:val="000000"/>
          <w:sz w:val="24"/>
        </w:rPr>
        <w:t>zofund</w:t>
      </w:r>
      <w:r w:rsidR="00515D39" w:rsidRPr="00407773">
        <w:rPr>
          <w:rFonts w:asciiTheme="majorEastAsia" w:eastAsiaTheme="majorEastAsia" w:hAnsiTheme="majorEastAsia"/>
          <w:color w:val="000000"/>
          <w:sz w:val="24"/>
        </w:rPr>
        <w:t>.com</w:t>
      </w:r>
      <w:r w:rsidR="00515D39" w:rsidRPr="00407773">
        <w:rPr>
          <w:rFonts w:asciiTheme="majorEastAsia" w:eastAsiaTheme="majorEastAsia" w:hAnsiTheme="majorEastAsia" w:hint="eastAsia"/>
          <w:color w:val="000000"/>
          <w:sz w:val="24"/>
        </w:rPr>
        <w:t>）</w:t>
      </w:r>
      <w:r w:rsidR="00604A14" w:rsidRPr="00407773">
        <w:rPr>
          <w:rFonts w:asciiTheme="majorEastAsia" w:eastAsiaTheme="majorEastAsia" w:hAnsiTheme="majorEastAsia" w:hint="eastAsia"/>
          <w:color w:val="000000"/>
          <w:sz w:val="24"/>
        </w:rPr>
        <w:t>获取相关信息</w:t>
      </w:r>
      <w:r w:rsidR="00515D39" w:rsidRPr="00407773">
        <w:rPr>
          <w:rFonts w:asciiTheme="majorEastAsia" w:eastAsiaTheme="majorEastAsia" w:hAnsiTheme="majorEastAsia" w:hint="eastAsia"/>
          <w:color w:val="000000"/>
          <w:sz w:val="24"/>
        </w:rPr>
        <w:t>，或拨打客户服务电话400-700-9700、021-68609700咨询相关信息。</w:t>
      </w:r>
    </w:p>
    <w:p w:rsidR="00515D39" w:rsidRPr="00407773" w:rsidRDefault="00515D39" w:rsidP="00515D39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515D39" w:rsidRPr="00407773" w:rsidRDefault="00515D39" w:rsidP="00515D39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407773">
        <w:rPr>
          <w:rFonts w:asciiTheme="majorEastAsia" w:eastAsiaTheme="majorEastAsia" w:hAnsiTheme="majorEastAsia" w:hint="eastAsia"/>
          <w:color w:val="000000"/>
          <w:sz w:val="24"/>
        </w:rPr>
        <w:t>特此公告。</w:t>
      </w:r>
    </w:p>
    <w:p w:rsidR="00515D39" w:rsidRPr="00407773" w:rsidRDefault="00515D39" w:rsidP="00515D39">
      <w:pPr>
        <w:spacing w:line="360" w:lineRule="auto"/>
        <w:ind w:firstLineChars="200" w:firstLine="480"/>
        <w:jc w:val="right"/>
        <w:rPr>
          <w:rFonts w:asciiTheme="majorEastAsia" w:eastAsiaTheme="majorEastAsia" w:hAnsiTheme="majorEastAsia"/>
          <w:color w:val="000000"/>
          <w:sz w:val="24"/>
        </w:rPr>
      </w:pPr>
      <w:r w:rsidRPr="00407773">
        <w:rPr>
          <w:rFonts w:asciiTheme="majorEastAsia" w:eastAsiaTheme="majorEastAsia" w:hAnsiTheme="majorEastAsia" w:hint="eastAsia"/>
          <w:color w:val="000000"/>
          <w:sz w:val="24"/>
        </w:rPr>
        <w:t>中欧基金管理有限公司</w:t>
      </w:r>
    </w:p>
    <w:p w:rsidR="00515D39" w:rsidRPr="00407773" w:rsidRDefault="007903EC" w:rsidP="00C40FF2">
      <w:pPr>
        <w:spacing w:line="360" w:lineRule="auto"/>
        <w:ind w:firstLineChars="200" w:firstLine="480"/>
        <w:jc w:val="right"/>
        <w:rPr>
          <w:rFonts w:asciiTheme="majorEastAsia" w:eastAsiaTheme="majorEastAsia" w:hAnsiTheme="majorEastAsia"/>
          <w:color w:val="000000"/>
          <w:sz w:val="24"/>
        </w:rPr>
      </w:pPr>
      <w:r w:rsidRPr="00407773">
        <w:rPr>
          <w:rFonts w:asciiTheme="majorEastAsia" w:eastAsiaTheme="majorEastAsia" w:hAnsiTheme="majorEastAsia" w:hint="eastAsia"/>
          <w:color w:val="000000"/>
          <w:sz w:val="24"/>
        </w:rPr>
        <w:t>201</w:t>
      </w:r>
      <w:r w:rsidR="00A309F0" w:rsidRPr="00407773">
        <w:rPr>
          <w:rFonts w:asciiTheme="majorEastAsia" w:eastAsiaTheme="majorEastAsia" w:hAnsiTheme="majorEastAsia" w:hint="eastAsia"/>
          <w:color w:val="000000"/>
          <w:sz w:val="24"/>
        </w:rPr>
        <w:t>8</w:t>
      </w:r>
      <w:r w:rsidRPr="00407773">
        <w:rPr>
          <w:rFonts w:asciiTheme="majorEastAsia" w:eastAsiaTheme="majorEastAsia" w:hAnsiTheme="majorEastAsia" w:hint="eastAsia"/>
          <w:color w:val="000000"/>
          <w:sz w:val="24"/>
        </w:rPr>
        <w:t>年</w:t>
      </w:r>
      <w:r w:rsidR="00A309F0" w:rsidRPr="00407773">
        <w:rPr>
          <w:rFonts w:asciiTheme="majorEastAsia" w:eastAsiaTheme="majorEastAsia" w:hAnsiTheme="majorEastAsia" w:hint="eastAsia"/>
          <w:color w:val="000000"/>
          <w:sz w:val="24"/>
        </w:rPr>
        <w:t>7</w:t>
      </w:r>
      <w:r w:rsidR="00C40FF2" w:rsidRPr="00407773">
        <w:rPr>
          <w:rFonts w:asciiTheme="majorEastAsia" w:eastAsiaTheme="majorEastAsia" w:hAnsiTheme="majorEastAsia" w:hint="eastAsia"/>
          <w:color w:val="000000"/>
          <w:sz w:val="24"/>
        </w:rPr>
        <w:t>月</w:t>
      </w:r>
      <w:r w:rsidR="00A309F0" w:rsidRPr="00407773">
        <w:rPr>
          <w:rFonts w:asciiTheme="majorEastAsia" w:eastAsiaTheme="majorEastAsia" w:hAnsiTheme="majorEastAsia" w:hint="eastAsia"/>
          <w:color w:val="000000"/>
          <w:sz w:val="24"/>
        </w:rPr>
        <w:t>26</w:t>
      </w:r>
      <w:r w:rsidR="00C40FF2" w:rsidRPr="00407773">
        <w:rPr>
          <w:rFonts w:asciiTheme="majorEastAsia" w:eastAsiaTheme="majorEastAsia" w:hAnsiTheme="majorEastAsia" w:hint="eastAsia"/>
          <w:color w:val="000000"/>
          <w:sz w:val="24"/>
        </w:rPr>
        <w:t>日</w:t>
      </w:r>
    </w:p>
    <w:p w:rsidR="0021693D" w:rsidRPr="00C95E8C" w:rsidRDefault="0021693D">
      <w:pPr>
        <w:rPr>
          <w:rFonts w:asciiTheme="majorEastAsia" w:eastAsiaTheme="majorEastAsia" w:hAnsiTheme="majorEastAsia"/>
          <w:sz w:val="24"/>
        </w:rPr>
      </w:pPr>
    </w:p>
    <w:sectPr w:rsidR="0021693D" w:rsidRPr="00C95E8C" w:rsidSect="00C64DBC">
      <w:headerReference w:type="default" r:id="rId6"/>
      <w:footerReference w:type="default" r:id="rId7"/>
      <w:footerReference w:type="first" r:id="rId8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0D5" w:rsidRDefault="00DC10D5">
      <w:r>
        <w:separator/>
      </w:r>
    </w:p>
  </w:endnote>
  <w:endnote w:type="continuationSeparator" w:id="1">
    <w:p w:rsidR="00DC10D5" w:rsidRDefault="00DC1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06" w:rsidRDefault="00515D39" w:rsidP="00E57126">
    <w:pPr>
      <w:pStyle w:val="a4"/>
      <w:jc w:val="center"/>
    </w:pPr>
    <w:r>
      <w:rPr>
        <w:rStyle w:val="a5"/>
        <w:rFonts w:hint="eastAsia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BC" w:rsidRPr="00356C5E" w:rsidRDefault="00FF2EEA" w:rsidP="00356C5E">
    <w:pPr>
      <w:pStyle w:val="a4"/>
      <w:jc w:val="center"/>
      <w:rPr>
        <w:rStyle w:val="a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0D5" w:rsidRDefault="00DC10D5">
      <w:r>
        <w:separator/>
      </w:r>
    </w:p>
  </w:footnote>
  <w:footnote w:type="continuationSeparator" w:id="1">
    <w:p w:rsidR="00DC10D5" w:rsidRDefault="00DC1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DF" w:rsidRPr="004649DF" w:rsidRDefault="00FF2EEA" w:rsidP="004649DF">
    <w:pPr>
      <w:pStyle w:val="a3"/>
      <w:rPr>
        <w:rStyle w:val="a5"/>
      </w:rPr>
    </w:pPr>
  </w:p>
  <w:p w:rsidR="00A80706" w:rsidRPr="004649DF" w:rsidRDefault="00FF2EEA" w:rsidP="004649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D39"/>
    <w:rsid w:val="0000596D"/>
    <w:rsid w:val="0001006C"/>
    <w:rsid w:val="00012C2C"/>
    <w:rsid w:val="00052AF1"/>
    <w:rsid w:val="0005331D"/>
    <w:rsid w:val="0005718F"/>
    <w:rsid w:val="00060E79"/>
    <w:rsid w:val="000771F8"/>
    <w:rsid w:val="00085638"/>
    <w:rsid w:val="0009390B"/>
    <w:rsid w:val="000B4226"/>
    <w:rsid w:val="000B4441"/>
    <w:rsid w:val="000B51FD"/>
    <w:rsid w:val="00106B19"/>
    <w:rsid w:val="00126BD8"/>
    <w:rsid w:val="0019257E"/>
    <w:rsid w:val="00192A6D"/>
    <w:rsid w:val="001E722D"/>
    <w:rsid w:val="0021693D"/>
    <w:rsid w:val="0021706C"/>
    <w:rsid w:val="00241DCA"/>
    <w:rsid w:val="00325CAB"/>
    <w:rsid w:val="003306B7"/>
    <w:rsid w:val="00354CFD"/>
    <w:rsid w:val="00362DB0"/>
    <w:rsid w:val="003650FA"/>
    <w:rsid w:val="003707F6"/>
    <w:rsid w:val="00386DFE"/>
    <w:rsid w:val="003B4A9B"/>
    <w:rsid w:val="004029F7"/>
    <w:rsid w:val="00407773"/>
    <w:rsid w:val="00454632"/>
    <w:rsid w:val="0048716B"/>
    <w:rsid w:val="004B7D11"/>
    <w:rsid w:val="004E0FC6"/>
    <w:rsid w:val="00515D39"/>
    <w:rsid w:val="00571A64"/>
    <w:rsid w:val="005752E1"/>
    <w:rsid w:val="005871F1"/>
    <w:rsid w:val="00593086"/>
    <w:rsid w:val="00595C98"/>
    <w:rsid w:val="005C63F1"/>
    <w:rsid w:val="005D4244"/>
    <w:rsid w:val="00604A14"/>
    <w:rsid w:val="006137B6"/>
    <w:rsid w:val="0069648E"/>
    <w:rsid w:val="006F2B7A"/>
    <w:rsid w:val="006F5926"/>
    <w:rsid w:val="00704AB1"/>
    <w:rsid w:val="0072304F"/>
    <w:rsid w:val="00736B31"/>
    <w:rsid w:val="0075029B"/>
    <w:rsid w:val="007859A6"/>
    <w:rsid w:val="007903EC"/>
    <w:rsid w:val="007A6137"/>
    <w:rsid w:val="007C4902"/>
    <w:rsid w:val="007D2273"/>
    <w:rsid w:val="007F5C2C"/>
    <w:rsid w:val="00863CA8"/>
    <w:rsid w:val="00866C8B"/>
    <w:rsid w:val="008C6D07"/>
    <w:rsid w:val="008C727A"/>
    <w:rsid w:val="008C7A59"/>
    <w:rsid w:val="008F6360"/>
    <w:rsid w:val="009070F2"/>
    <w:rsid w:val="009231D6"/>
    <w:rsid w:val="00981C3C"/>
    <w:rsid w:val="00996E3F"/>
    <w:rsid w:val="009A5F83"/>
    <w:rsid w:val="009A63D5"/>
    <w:rsid w:val="009B2722"/>
    <w:rsid w:val="009E3556"/>
    <w:rsid w:val="00A004D9"/>
    <w:rsid w:val="00A068A0"/>
    <w:rsid w:val="00A309F0"/>
    <w:rsid w:val="00A45A3E"/>
    <w:rsid w:val="00A46250"/>
    <w:rsid w:val="00A67F81"/>
    <w:rsid w:val="00AA5D74"/>
    <w:rsid w:val="00AA6C35"/>
    <w:rsid w:val="00AB3A05"/>
    <w:rsid w:val="00AC0678"/>
    <w:rsid w:val="00B00008"/>
    <w:rsid w:val="00B15FF0"/>
    <w:rsid w:val="00B63337"/>
    <w:rsid w:val="00B96A28"/>
    <w:rsid w:val="00C0356C"/>
    <w:rsid w:val="00C30E2D"/>
    <w:rsid w:val="00C368B5"/>
    <w:rsid w:val="00C40FF2"/>
    <w:rsid w:val="00C95E8C"/>
    <w:rsid w:val="00CD2713"/>
    <w:rsid w:val="00CD6918"/>
    <w:rsid w:val="00CF0341"/>
    <w:rsid w:val="00D01392"/>
    <w:rsid w:val="00D034C0"/>
    <w:rsid w:val="00D134EA"/>
    <w:rsid w:val="00D332E7"/>
    <w:rsid w:val="00D435A9"/>
    <w:rsid w:val="00D70088"/>
    <w:rsid w:val="00D71E7D"/>
    <w:rsid w:val="00D8654C"/>
    <w:rsid w:val="00DB0949"/>
    <w:rsid w:val="00DB683D"/>
    <w:rsid w:val="00DC10D5"/>
    <w:rsid w:val="00DC38A5"/>
    <w:rsid w:val="00DE21D6"/>
    <w:rsid w:val="00DE44E0"/>
    <w:rsid w:val="00E41E8E"/>
    <w:rsid w:val="00E936D3"/>
    <w:rsid w:val="00F1026C"/>
    <w:rsid w:val="00F148C7"/>
    <w:rsid w:val="00F54110"/>
    <w:rsid w:val="00F952B7"/>
    <w:rsid w:val="00FF2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515D3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515D39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rsid w:val="00515D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5D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15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5D3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15D39"/>
  </w:style>
  <w:style w:type="paragraph" w:styleId="a6">
    <w:name w:val="Balloon Text"/>
    <w:basedOn w:val="a"/>
    <w:link w:val="Char1"/>
    <w:uiPriority w:val="99"/>
    <w:semiHidden/>
    <w:unhideWhenUsed/>
    <w:rsid w:val="009B27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2722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B683D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B683D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B683D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B683D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B683D"/>
    <w:rPr>
      <w:rFonts w:ascii="Times New Roman" w:eastAsia="宋体" w:hAnsi="Times New Roman" w:cs="Times New Roman"/>
      <w:b/>
      <w:bCs/>
      <w:szCs w:val="24"/>
    </w:rPr>
  </w:style>
  <w:style w:type="paragraph" w:customStyle="1" w:styleId="Default">
    <w:name w:val="Default"/>
    <w:rsid w:val="008C7A5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515D3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515D39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rsid w:val="00515D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5D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15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5D3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15D39"/>
  </w:style>
  <w:style w:type="paragraph" w:styleId="a6">
    <w:name w:val="Balloon Text"/>
    <w:basedOn w:val="a"/>
    <w:link w:val="Char1"/>
    <w:uiPriority w:val="99"/>
    <w:semiHidden/>
    <w:unhideWhenUsed/>
    <w:rsid w:val="009B27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2722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B683D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B683D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B683D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B683D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B683D"/>
    <w:rPr>
      <w:rFonts w:ascii="Times New Roman" w:eastAsia="宋体" w:hAnsi="Times New Roman" w:cs="Times New Roman"/>
      <w:b/>
      <w:bCs/>
      <w:szCs w:val="24"/>
    </w:rPr>
  </w:style>
  <w:style w:type="paragraph" w:customStyle="1" w:styleId="Default">
    <w:name w:val="Default"/>
    <w:rsid w:val="008C7A5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4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王啸</dc:creator>
  <cp:lastModifiedBy>ZHONGM</cp:lastModifiedBy>
  <cp:revision>2</cp:revision>
  <cp:lastPrinted>2018-07-25T10:13:00Z</cp:lastPrinted>
  <dcterms:created xsi:type="dcterms:W3CDTF">2018-07-25T16:35:00Z</dcterms:created>
  <dcterms:modified xsi:type="dcterms:W3CDTF">2018-07-25T16:35:00Z</dcterms:modified>
</cp:coreProperties>
</file>