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45" w:rsidRPr="006020C9" w:rsidRDefault="006020C9" w:rsidP="006020C9">
      <w:pPr>
        <w:spacing w:line="360" w:lineRule="auto"/>
        <w:jc w:val="center"/>
        <w:rPr>
          <w:rFonts w:ascii="Times New Roman" w:eastAsia="宋体" w:hAnsi="宋体" w:cs="Times New Roman"/>
          <w:b/>
          <w:bCs/>
          <w:sz w:val="28"/>
          <w:szCs w:val="28"/>
        </w:rPr>
      </w:pPr>
      <w:r w:rsidRPr="006020C9">
        <w:rPr>
          <w:rFonts w:ascii="Times New Roman" w:eastAsia="宋体" w:hAnsi="宋体" w:cs="Times New Roman" w:hint="eastAsia"/>
          <w:b/>
          <w:bCs/>
          <w:sz w:val="28"/>
          <w:szCs w:val="28"/>
        </w:rPr>
        <w:t>关于国泰安惠收益定期开放债券型证券投资基金</w:t>
      </w:r>
      <w:r w:rsidR="00AE7DF3" w:rsidRPr="006020C9">
        <w:rPr>
          <w:rFonts w:ascii="Times New Roman" w:eastAsia="宋体" w:hAnsi="宋体" w:cs="Times New Roman" w:hint="eastAsia"/>
          <w:b/>
          <w:bCs/>
          <w:sz w:val="28"/>
          <w:szCs w:val="28"/>
        </w:rPr>
        <w:t>开放赎回业务</w:t>
      </w:r>
      <w:r w:rsidR="00AE7DF3">
        <w:rPr>
          <w:rFonts w:ascii="Times New Roman" w:eastAsia="宋体" w:hAnsi="宋体" w:cs="Times New Roman" w:hint="eastAsia"/>
          <w:b/>
          <w:bCs/>
          <w:sz w:val="28"/>
          <w:szCs w:val="28"/>
        </w:rPr>
        <w:t>及赎回选择期</w:t>
      </w:r>
      <w:r w:rsidRPr="006020C9">
        <w:rPr>
          <w:rFonts w:ascii="Times New Roman" w:eastAsia="宋体" w:hAnsi="宋体" w:cs="Times New Roman" w:hint="eastAsia"/>
          <w:b/>
          <w:bCs/>
          <w:sz w:val="28"/>
          <w:szCs w:val="28"/>
        </w:rPr>
        <w:t>的公告</w:t>
      </w:r>
    </w:p>
    <w:p w:rsidR="006020C9" w:rsidRDefault="006020C9"/>
    <w:p w:rsidR="006020C9" w:rsidRPr="006020C9" w:rsidRDefault="006020C9" w:rsidP="006020C9">
      <w:pPr>
        <w:spacing w:line="360" w:lineRule="auto"/>
        <w:jc w:val="center"/>
        <w:rPr>
          <w:rFonts w:ascii="Times New Roman" w:eastAsia="宋体" w:hAnsi="宋体" w:cs="Times New Roman"/>
          <w:b/>
          <w:sz w:val="22"/>
          <w:szCs w:val="28"/>
        </w:rPr>
      </w:pPr>
      <w:r w:rsidRPr="006020C9">
        <w:rPr>
          <w:rFonts w:ascii="Times New Roman" w:eastAsia="宋体" w:hAnsi="宋体" w:cs="Times New Roman"/>
          <w:b/>
          <w:sz w:val="22"/>
          <w:szCs w:val="28"/>
        </w:rPr>
        <w:t>公告送出日期：</w:t>
      </w:r>
      <w:r w:rsidRPr="006020C9">
        <w:rPr>
          <w:rFonts w:ascii="Times New Roman" w:eastAsia="宋体" w:hAnsi="宋体" w:cs="Times New Roman"/>
          <w:b/>
          <w:sz w:val="22"/>
          <w:szCs w:val="28"/>
        </w:rPr>
        <w:t>2018</w:t>
      </w:r>
      <w:r w:rsidRPr="006020C9">
        <w:rPr>
          <w:rFonts w:ascii="Times New Roman" w:eastAsia="宋体" w:hAnsi="宋体" w:cs="Times New Roman"/>
          <w:b/>
          <w:sz w:val="22"/>
          <w:szCs w:val="28"/>
        </w:rPr>
        <w:t>年</w:t>
      </w:r>
      <w:r w:rsidRPr="006020C9">
        <w:rPr>
          <w:rFonts w:ascii="Times New Roman" w:eastAsia="宋体" w:hAnsi="宋体" w:cs="Times New Roman"/>
          <w:b/>
          <w:sz w:val="22"/>
          <w:szCs w:val="28"/>
        </w:rPr>
        <w:t>7</w:t>
      </w:r>
      <w:r w:rsidRPr="006020C9">
        <w:rPr>
          <w:rFonts w:ascii="Times New Roman" w:eastAsia="宋体" w:hAnsi="宋体" w:cs="Times New Roman"/>
          <w:b/>
          <w:sz w:val="22"/>
          <w:szCs w:val="28"/>
        </w:rPr>
        <w:t>月</w:t>
      </w:r>
      <w:r w:rsidR="005D32F0">
        <w:rPr>
          <w:rFonts w:ascii="Times New Roman" w:eastAsia="宋体" w:hAnsi="宋体" w:cs="Times New Roman"/>
          <w:b/>
          <w:sz w:val="22"/>
          <w:szCs w:val="28"/>
        </w:rPr>
        <w:t>25</w:t>
      </w:r>
      <w:r w:rsidRPr="006020C9">
        <w:rPr>
          <w:rFonts w:ascii="Times New Roman" w:eastAsia="宋体" w:hAnsi="宋体" w:cs="Times New Roman"/>
          <w:b/>
          <w:sz w:val="22"/>
          <w:szCs w:val="28"/>
        </w:rPr>
        <w:t>日</w:t>
      </w:r>
    </w:p>
    <w:p w:rsidR="006020C9" w:rsidRPr="007E1EEF" w:rsidRDefault="006020C9" w:rsidP="006020C9">
      <w:pPr>
        <w:tabs>
          <w:tab w:val="left" w:pos="6315"/>
        </w:tabs>
        <w:spacing w:line="360" w:lineRule="auto"/>
        <w:jc w:val="center"/>
        <w:rPr>
          <w:szCs w:val="21"/>
        </w:rPr>
      </w:pPr>
    </w:p>
    <w:p w:rsidR="006020C9" w:rsidRPr="007E6C5C" w:rsidRDefault="00B90A2A" w:rsidP="007E6C5C">
      <w:pPr>
        <w:spacing w:line="276" w:lineRule="auto"/>
        <w:rPr>
          <w:rFonts w:ascii="Times New Roman" w:eastAsia="宋体" w:hAnsi="宋体" w:cs="Times New Roman"/>
        </w:rPr>
      </w:pPr>
      <w:r w:rsidRPr="007E6C5C">
        <w:rPr>
          <w:rFonts w:ascii="Times New Roman" w:eastAsia="宋体" w:hAnsi="宋体" w:cs="Times New Roman" w:hint="eastAsia"/>
        </w:rPr>
        <w:t>一、</w:t>
      </w:r>
      <w:r w:rsidR="006020C9" w:rsidRPr="007E6C5C">
        <w:rPr>
          <w:rFonts w:ascii="Times New Roman" w:eastAsia="宋体" w:hAnsi="宋体" w:cs="Times New Roman"/>
        </w:rPr>
        <w:t>公告基本信息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6"/>
        <w:gridCol w:w="5556"/>
      </w:tblGrid>
      <w:tr w:rsidR="006020C9" w:rsidRPr="00CA43B6" w:rsidTr="00BD52A5">
        <w:trPr>
          <w:jc w:val="center"/>
        </w:trPr>
        <w:tc>
          <w:tcPr>
            <w:tcW w:w="1740" w:type="pct"/>
            <w:vAlign w:val="center"/>
          </w:tcPr>
          <w:p w:rsidR="006020C9" w:rsidRPr="006020C9" w:rsidRDefault="006020C9" w:rsidP="00BD52A5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6020C9">
              <w:rPr>
                <w:rFonts w:ascii="Times New Roman" w:eastAsia="宋体" w:hAnsi="宋体" w:cs="Times New Roman"/>
                <w:szCs w:val="21"/>
              </w:rPr>
              <w:t>基金名称</w:t>
            </w:r>
          </w:p>
        </w:tc>
        <w:tc>
          <w:tcPr>
            <w:tcW w:w="3260" w:type="pct"/>
            <w:vAlign w:val="center"/>
          </w:tcPr>
          <w:p w:rsidR="006020C9" w:rsidRPr="006020C9" w:rsidRDefault="006020C9" w:rsidP="00BD52A5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6020C9">
              <w:rPr>
                <w:rFonts w:ascii="Times New Roman" w:eastAsia="宋体" w:hAnsi="宋体" w:cs="Times New Roman" w:hint="eastAsia"/>
                <w:szCs w:val="21"/>
              </w:rPr>
              <w:t>国泰安惠收益定期开放债券型证券投资基金</w:t>
            </w:r>
          </w:p>
        </w:tc>
      </w:tr>
      <w:tr w:rsidR="006020C9" w:rsidRPr="00CA43B6" w:rsidTr="00BD52A5">
        <w:trPr>
          <w:trHeight w:val="533"/>
          <w:jc w:val="center"/>
        </w:trPr>
        <w:tc>
          <w:tcPr>
            <w:tcW w:w="1740" w:type="pct"/>
            <w:vAlign w:val="center"/>
          </w:tcPr>
          <w:p w:rsidR="006020C9" w:rsidRPr="006020C9" w:rsidRDefault="006020C9" w:rsidP="00BD52A5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6020C9">
              <w:rPr>
                <w:rFonts w:ascii="Times New Roman" w:eastAsia="宋体" w:hAnsi="宋体" w:cs="Times New Roman"/>
                <w:szCs w:val="21"/>
              </w:rPr>
              <w:t>基金简称</w:t>
            </w:r>
          </w:p>
        </w:tc>
        <w:tc>
          <w:tcPr>
            <w:tcW w:w="3260" w:type="pct"/>
            <w:vAlign w:val="center"/>
          </w:tcPr>
          <w:p w:rsidR="006020C9" w:rsidRPr="006020C9" w:rsidRDefault="006020C9" w:rsidP="00BD52A5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6020C9">
              <w:rPr>
                <w:rFonts w:ascii="Times New Roman" w:eastAsia="宋体" w:hAnsi="宋体" w:cs="Times New Roman" w:hint="eastAsia"/>
                <w:szCs w:val="21"/>
              </w:rPr>
              <w:t>国泰安惠收益定期开放债券</w:t>
            </w:r>
          </w:p>
        </w:tc>
      </w:tr>
      <w:tr w:rsidR="006020C9" w:rsidRPr="00CA43B6" w:rsidTr="00BD52A5">
        <w:trPr>
          <w:jc w:val="center"/>
        </w:trPr>
        <w:tc>
          <w:tcPr>
            <w:tcW w:w="1740" w:type="pct"/>
            <w:vAlign w:val="center"/>
          </w:tcPr>
          <w:p w:rsidR="006020C9" w:rsidRPr="006020C9" w:rsidRDefault="006020C9" w:rsidP="00BD52A5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6020C9">
              <w:rPr>
                <w:rFonts w:ascii="Times New Roman" w:eastAsia="宋体" w:hAnsi="宋体" w:cs="Times New Roman"/>
                <w:szCs w:val="21"/>
              </w:rPr>
              <w:t>基金主代码</w:t>
            </w:r>
          </w:p>
        </w:tc>
        <w:tc>
          <w:tcPr>
            <w:tcW w:w="3260" w:type="pct"/>
            <w:vAlign w:val="center"/>
          </w:tcPr>
          <w:p w:rsidR="006020C9" w:rsidRPr="006020C9" w:rsidRDefault="006020C9" w:rsidP="00BD52A5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6020C9">
              <w:rPr>
                <w:rFonts w:ascii="Times New Roman" w:eastAsia="宋体" w:hAnsi="宋体" w:cs="Times New Roman" w:hint="eastAsia"/>
                <w:szCs w:val="21"/>
              </w:rPr>
              <w:t>00</w:t>
            </w:r>
            <w:r w:rsidRPr="006020C9">
              <w:rPr>
                <w:rFonts w:ascii="Times New Roman" w:eastAsia="宋体" w:hAnsi="宋体" w:cs="Times New Roman"/>
                <w:szCs w:val="21"/>
              </w:rPr>
              <w:t>4678</w:t>
            </w:r>
          </w:p>
        </w:tc>
      </w:tr>
      <w:tr w:rsidR="006020C9" w:rsidRPr="00CA43B6" w:rsidTr="00BD52A5">
        <w:trPr>
          <w:jc w:val="center"/>
        </w:trPr>
        <w:tc>
          <w:tcPr>
            <w:tcW w:w="1740" w:type="pct"/>
            <w:vAlign w:val="center"/>
          </w:tcPr>
          <w:p w:rsidR="006020C9" w:rsidRPr="006020C9" w:rsidRDefault="006020C9" w:rsidP="00BD52A5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6020C9">
              <w:rPr>
                <w:rFonts w:ascii="Times New Roman" w:eastAsia="宋体" w:hAnsi="宋体" w:cs="Times New Roman"/>
                <w:szCs w:val="21"/>
              </w:rPr>
              <w:t>基金运作方式</w:t>
            </w:r>
          </w:p>
        </w:tc>
        <w:tc>
          <w:tcPr>
            <w:tcW w:w="3260" w:type="pct"/>
            <w:vAlign w:val="center"/>
          </w:tcPr>
          <w:p w:rsidR="006020C9" w:rsidRPr="006020C9" w:rsidRDefault="006020C9" w:rsidP="00BD52A5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6020C9">
              <w:rPr>
                <w:rFonts w:ascii="Times New Roman" w:eastAsia="宋体" w:hAnsi="宋体" w:cs="Times New Roman"/>
                <w:szCs w:val="21"/>
              </w:rPr>
              <w:t>契约型开放式</w:t>
            </w:r>
          </w:p>
        </w:tc>
      </w:tr>
      <w:tr w:rsidR="006020C9" w:rsidRPr="00CA43B6" w:rsidTr="00BD52A5">
        <w:trPr>
          <w:jc w:val="center"/>
        </w:trPr>
        <w:tc>
          <w:tcPr>
            <w:tcW w:w="1740" w:type="pct"/>
            <w:vAlign w:val="center"/>
          </w:tcPr>
          <w:p w:rsidR="006020C9" w:rsidRPr="006020C9" w:rsidRDefault="006020C9" w:rsidP="00BD52A5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6020C9">
              <w:rPr>
                <w:rFonts w:ascii="Times New Roman" w:eastAsia="宋体" w:hAnsi="宋体" w:cs="Times New Roman"/>
                <w:szCs w:val="21"/>
              </w:rPr>
              <w:t>基金合同生效日</w:t>
            </w:r>
          </w:p>
        </w:tc>
        <w:tc>
          <w:tcPr>
            <w:tcW w:w="3260" w:type="pct"/>
            <w:vAlign w:val="center"/>
          </w:tcPr>
          <w:p w:rsidR="006020C9" w:rsidRPr="006020C9" w:rsidRDefault="006020C9" w:rsidP="00BD52A5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6020C9">
              <w:rPr>
                <w:rFonts w:ascii="Times New Roman" w:eastAsia="宋体" w:hAnsi="宋体" w:cs="Times New Roman"/>
                <w:szCs w:val="21"/>
              </w:rPr>
              <w:t>2018</w:t>
            </w:r>
            <w:r w:rsidRPr="006020C9">
              <w:rPr>
                <w:rFonts w:ascii="Times New Roman" w:eastAsia="宋体" w:hAnsi="宋体" w:cs="Times New Roman"/>
                <w:szCs w:val="21"/>
              </w:rPr>
              <w:t>年</w:t>
            </w:r>
            <w:r w:rsidRPr="006020C9">
              <w:rPr>
                <w:rFonts w:ascii="Times New Roman" w:eastAsia="宋体" w:hAnsi="宋体" w:cs="Times New Roman"/>
                <w:szCs w:val="21"/>
              </w:rPr>
              <w:t>2</w:t>
            </w:r>
            <w:r w:rsidRPr="006020C9">
              <w:rPr>
                <w:rFonts w:ascii="Times New Roman" w:eastAsia="宋体" w:hAnsi="宋体" w:cs="Times New Roman"/>
                <w:szCs w:val="21"/>
              </w:rPr>
              <w:t>月</w:t>
            </w:r>
            <w:r w:rsidRPr="006020C9">
              <w:rPr>
                <w:rFonts w:ascii="Times New Roman" w:eastAsia="宋体" w:hAnsi="宋体" w:cs="Times New Roman"/>
                <w:szCs w:val="21"/>
              </w:rPr>
              <w:t>2</w:t>
            </w:r>
            <w:r w:rsidRPr="006020C9">
              <w:rPr>
                <w:rFonts w:ascii="Times New Roman" w:eastAsia="宋体" w:hAnsi="宋体" w:cs="Times New Roman"/>
                <w:szCs w:val="21"/>
              </w:rPr>
              <w:t>日</w:t>
            </w:r>
          </w:p>
        </w:tc>
      </w:tr>
      <w:tr w:rsidR="006020C9" w:rsidRPr="00CA43B6" w:rsidTr="00BD52A5">
        <w:trPr>
          <w:jc w:val="center"/>
        </w:trPr>
        <w:tc>
          <w:tcPr>
            <w:tcW w:w="1740" w:type="pct"/>
            <w:vAlign w:val="center"/>
          </w:tcPr>
          <w:p w:rsidR="006020C9" w:rsidRPr="006020C9" w:rsidRDefault="006020C9" w:rsidP="00BD52A5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6020C9">
              <w:rPr>
                <w:rFonts w:ascii="Times New Roman" w:eastAsia="宋体" w:hAnsi="宋体" w:cs="Times New Roman"/>
                <w:szCs w:val="21"/>
              </w:rPr>
              <w:t>基金管理人名称</w:t>
            </w:r>
          </w:p>
        </w:tc>
        <w:tc>
          <w:tcPr>
            <w:tcW w:w="3260" w:type="pct"/>
            <w:vAlign w:val="center"/>
          </w:tcPr>
          <w:p w:rsidR="006020C9" w:rsidRPr="006020C9" w:rsidRDefault="006020C9" w:rsidP="00BD52A5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6020C9">
              <w:rPr>
                <w:rFonts w:ascii="Times New Roman" w:eastAsia="宋体" w:hAnsi="宋体" w:cs="Times New Roman"/>
                <w:szCs w:val="21"/>
              </w:rPr>
              <w:t>国泰基金管理有限公司</w:t>
            </w:r>
          </w:p>
        </w:tc>
      </w:tr>
      <w:tr w:rsidR="006020C9" w:rsidRPr="00CA43B6" w:rsidTr="00BD52A5">
        <w:trPr>
          <w:jc w:val="center"/>
        </w:trPr>
        <w:tc>
          <w:tcPr>
            <w:tcW w:w="1740" w:type="pct"/>
            <w:vAlign w:val="center"/>
          </w:tcPr>
          <w:p w:rsidR="006020C9" w:rsidRPr="006020C9" w:rsidRDefault="006020C9" w:rsidP="00BD52A5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6020C9">
              <w:rPr>
                <w:rFonts w:ascii="Times New Roman" w:eastAsia="宋体" w:hAnsi="宋体" w:cs="Times New Roman"/>
                <w:szCs w:val="21"/>
              </w:rPr>
              <w:t>基金托管人名称</w:t>
            </w:r>
          </w:p>
        </w:tc>
        <w:tc>
          <w:tcPr>
            <w:tcW w:w="3260" w:type="pct"/>
            <w:vAlign w:val="center"/>
          </w:tcPr>
          <w:p w:rsidR="006020C9" w:rsidRPr="006020C9" w:rsidRDefault="006020C9" w:rsidP="00BD52A5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6020C9">
              <w:rPr>
                <w:rFonts w:ascii="Times New Roman" w:eastAsia="宋体" w:hAnsi="宋体" w:cs="Times New Roman" w:hint="eastAsia"/>
                <w:szCs w:val="21"/>
              </w:rPr>
              <w:t>平安银行股份有限公司</w:t>
            </w:r>
          </w:p>
        </w:tc>
      </w:tr>
      <w:tr w:rsidR="006020C9" w:rsidRPr="00CA43B6" w:rsidTr="00BD52A5">
        <w:trPr>
          <w:jc w:val="center"/>
        </w:trPr>
        <w:tc>
          <w:tcPr>
            <w:tcW w:w="1740" w:type="pct"/>
            <w:vAlign w:val="center"/>
          </w:tcPr>
          <w:p w:rsidR="006020C9" w:rsidRPr="006020C9" w:rsidRDefault="006020C9" w:rsidP="00BD52A5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6020C9">
              <w:rPr>
                <w:rFonts w:ascii="Times New Roman" w:eastAsia="宋体" w:hAnsi="宋体" w:cs="Times New Roman"/>
                <w:szCs w:val="21"/>
              </w:rPr>
              <w:t>基金注册登记机构名称</w:t>
            </w:r>
          </w:p>
        </w:tc>
        <w:tc>
          <w:tcPr>
            <w:tcW w:w="3260" w:type="pct"/>
            <w:vAlign w:val="center"/>
          </w:tcPr>
          <w:p w:rsidR="006020C9" w:rsidRPr="006020C9" w:rsidRDefault="006020C9" w:rsidP="00BD52A5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6020C9">
              <w:rPr>
                <w:rFonts w:ascii="Times New Roman" w:eastAsia="宋体" w:hAnsi="宋体" w:cs="Times New Roman"/>
                <w:szCs w:val="21"/>
              </w:rPr>
              <w:t>国泰基金管理有限公司</w:t>
            </w:r>
          </w:p>
        </w:tc>
      </w:tr>
      <w:tr w:rsidR="006020C9" w:rsidRPr="00CA43B6" w:rsidTr="00BD52A5">
        <w:trPr>
          <w:jc w:val="center"/>
        </w:trPr>
        <w:tc>
          <w:tcPr>
            <w:tcW w:w="1740" w:type="pct"/>
            <w:vAlign w:val="center"/>
          </w:tcPr>
          <w:p w:rsidR="006020C9" w:rsidRPr="006020C9" w:rsidRDefault="006020C9" w:rsidP="00BD52A5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6020C9">
              <w:rPr>
                <w:rFonts w:ascii="Times New Roman" w:eastAsia="宋体" w:hAnsi="宋体" w:cs="Times New Roman"/>
                <w:szCs w:val="21"/>
              </w:rPr>
              <w:t>公告依据</w:t>
            </w:r>
          </w:p>
        </w:tc>
        <w:tc>
          <w:tcPr>
            <w:tcW w:w="3260" w:type="pct"/>
            <w:vAlign w:val="center"/>
          </w:tcPr>
          <w:p w:rsidR="006020C9" w:rsidRPr="006020C9" w:rsidRDefault="006020C9" w:rsidP="00BD52A5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6020C9">
              <w:rPr>
                <w:rFonts w:ascii="Times New Roman" w:eastAsia="宋体" w:hAnsi="宋体" w:cs="Times New Roman"/>
                <w:szCs w:val="21"/>
              </w:rPr>
              <w:t>《中华人民共和国证券投资基金法》及配套法规、《</w:t>
            </w:r>
            <w:r w:rsidRPr="006020C9">
              <w:rPr>
                <w:rFonts w:ascii="Times New Roman" w:eastAsia="宋体" w:hAnsi="宋体" w:cs="Times New Roman" w:hint="eastAsia"/>
                <w:szCs w:val="21"/>
              </w:rPr>
              <w:t>国泰安惠收益定期开放债券型证券投资基金</w:t>
            </w:r>
            <w:r w:rsidRPr="006020C9">
              <w:rPr>
                <w:rFonts w:ascii="Times New Roman" w:eastAsia="宋体" w:hAnsi="宋体" w:cs="Times New Roman"/>
                <w:szCs w:val="21"/>
              </w:rPr>
              <w:t>基金合同》、《</w:t>
            </w:r>
            <w:r w:rsidRPr="006020C9">
              <w:rPr>
                <w:rFonts w:ascii="Times New Roman" w:eastAsia="宋体" w:hAnsi="宋体" w:cs="Times New Roman" w:hint="eastAsia"/>
                <w:szCs w:val="21"/>
              </w:rPr>
              <w:t>国泰安惠收益定期开放债券型证券投资基金</w:t>
            </w:r>
            <w:r w:rsidRPr="006020C9">
              <w:rPr>
                <w:rFonts w:ascii="Times New Roman" w:eastAsia="宋体" w:hAnsi="宋体" w:cs="Times New Roman"/>
                <w:szCs w:val="21"/>
              </w:rPr>
              <w:t>招募说明书》</w:t>
            </w:r>
          </w:p>
        </w:tc>
      </w:tr>
      <w:tr w:rsidR="006020C9" w:rsidRPr="00CA43B6" w:rsidTr="00BD52A5">
        <w:trPr>
          <w:jc w:val="center"/>
        </w:trPr>
        <w:tc>
          <w:tcPr>
            <w:tcW w:w="1740" w:type="pct"/>
            <w:vAlign w:val="center"/>
          </w:tcPr>
          <w:p w:rsidR="006020C9" w:rsidRPr="006020C9" w:rsidRDefault="006020C9" w:rsidP="00BD52A5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6020C9">
              <w:rPr>
                <w:rFonts w:ascii="Times New Roman" w:eastAsia="宋体" w:hAnsi="宋体" w:cs="Times New Roman"/>
                <w:szCs w:val="21"/>
              </w:rPr>
              <w:t>赎回起始日</w:t>
            </w:r>
          </w:p>
        </w:tc>
        <w:tc>
          <w:tcPr>
            <w:tcW w:w="3260" w:type="pct"/>
            <w:vAlign w:val="center"/>
          </w:tcPr>
          <w:p w:rsidR="006020C9" w:rsidRPr="006020C9" w:rsidRDefault="004F60D2" w:rsidP="004F60D2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6020C9">
              <w:rPr>
                <w:rFonts w:ascii="Times New Roman" w:eastAsia="宋体" w:hAnsi="宋体" w:cs="Times New Roman"/>
                <w:szCs w:val="21"/>
              </w:rPr>
              <w:t>2018</w:t>
            </w:r>
            <w:r w:rsidRPr="006020C9">
              <w:rPr>
                <w:rFonts w:ascii="Times New Roman" w:eastAsia="宋体" w:hAnsi="宋体" w:cs="Times New Roman"/>
                <w:szCs w:val="21"/>
              </w:rPr>
              <w:t>年</w:t>
            </w:r>
            <w:r>
              <w:rPr>
                <w:rFonts w:ascii="Times New Roman" w:eastAsia="宋体" w:hAnsi="宋体" w:cs="Times New Roman"/>
                <w:szCs w:val="21"/>
              </w:rPr>
              <w:t>7</w:t>
            </w:r>
            <w:r w:rsidR="006020C9" w:rsidRPr="006020C9">
              <w:rPr>
                <w:rFonts w:ascii="Times New Roman" w:eastAsia="宋体" w:hAnsi="宋体" w:cs="Times New Roman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szCs w:val="21"/>
              </w:rPr>
              <w:t>27</w:t>
            </w:r>
            <w:r w:rsidR="006020C9" w:rsidRPr="006020C9">
              <w:rPr>
                <w:rFonts w:ascii="Times New Roman" w:eastAsia="宋体" w:hAnsi="宋体" w:cs="Times New Roman"/>
                <w:szCs w:val="21"/>
              </w:rPr>
              <w:t>日</w:t>
            </w:r>
          </w:p>
        </w:tc>
      </w:tr>
      <w:tr w:rsidR="006020C9" w:rsidRPr="00CA43B6" w:rsidTr="00BD52A5">
        <w:trPr>
          <w:jc w:val="center"/>
        </w:trPr>
        <w:tc>
          <w:tcPr>
            <w:tcW w:w="1740" w:type="pct"/>
            <w:vAlign w:val="center"/>
          </w:tcPr>
          <w:p w:rsidR="006020C9" w:rsidRPr="006020C9" w:rsidRDefault="00F87A61" w:rsidP="00F87A61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6020C9">
              <w:rPr>
                <w:rFonts w:ascii="Times New Roman" w:eastAsia="宋体" w:hAnsi="宋体" w:cs="Times New Roman"/>
                <w:szCs w:val="21"/>
              </w:rPr>
              <w:t>赎回</w:t>
            </w:r>
            <w:r>
              <w:rPr>
                <w:rFonts w:ascii="Times New Roman" w:eastAsia="宋体" w:hAnsi="宋体" w:cs="Times New Roman" w:hint="eastAsia"/>
                <w:szCs w:val="21"/>
              </w:rPr>
              <w:t>终止</w:t>
            </w:r>
            <w:r w:rsidRPr="006020C9">
              <w:rPr>
                <w:rFonts w:ascii="Times New Roman" w:eastAsia="宋体" w:hAnsi="宋体" w:cs="Times New Roman"/>
                <w:szCs w:val="21"/>
              </w:rPr>
              <w:t>日</w:t>
            </w:r>
          </w:p>
        </w:tc>
        <w:tc>
          <w:tcPr>
            <w:tcW w:w="3260" w:type="pct"/>
            <w:vAlign w:val="center"/>
          </w:tcPr>
          <w:p w:rsidR="006020C9" w:rsidRPr="006020C9" w:rsidDel="00E10110" w:rsidRDefault="00236599" w:rsidP="00236599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6020C9">
              <w:rPr>
                <w:rFonts w:ascii="Times New Roman" w:eastAsia="宋体" w:hAnsi="宋体" w:cs="Times New Roman"/>
                <w:szCs w:val="21"/>
              </w:rPr>
              <w:t>2018</w:t>
            </w:r>
            <w:r w:rsidRPr="006020C9">
              <w:rPr>
                <w:rFonts w:ascii="Times New Roman" w:eastAsia="宋体" w:hAnsi="宋体" w:cs="Times New Roman"/>
                <w:szCs w:val="21"/>
              </w:rPr>
              <w:t>年</w:t>
            </w:r>
            <w:r>
              <w:rPr>
                <w:rFonts w:ascii="Times New Roman" w:eastAsia="宋体" w:hAnsi="宋体" w:cs="Times New Roman"/>
                <w:szCs w:val="21"/>
              </w:rPr>
              <w:t>8</w:t>
            </w:r>
            <w:r w:rsidRPr="006020C9">
              <w:rPr>
                <w:rFonts w:ascii="Times New Roman" w:eastAsia="宋体" w:hAnsi="宋体" w:cs="Times New Roman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szCs w:val="21"/>
              </w:rPr>
              <w:t>9</w:t>
            </w:r>
            <w:r w:rsidR="006020C9" w:rsidRPr="006020C9">
              <w:rPr>
                <w:rFonts w:ascii="Times New Roman" w:eastAsia="宋体" w:hAnsi="宋体" w:cs="Times New Roman"/>
                <w:szCs w:val="21"/>
              </w:rPr>
              <w:t>日</w:t>
            </w:r>
          </w:p>
        </w:tc>
      </w:tr>
    </w:tbl>
    <w:p w:rsidR="00367E4E" w:rsidRDefault="00367E4E" w:rsidP="00DC456E">
      <w:pPr>
        <w:spacing w:line="360" w:lineRule="auto"/>
        <w:rPr>
          <w:rFonts w:ascii="Times New Roman" w:eastAsia="宋体" w:hAnsi="宋体" w:cs="Times New Roman"/>
          <w:szCs w:val="21"/>
        </w:rPr>
      </w:pPr>
    </w:p>
    <w:p w:rsidR="00C5626A" w:rsidRPr="007E6C5C" w:rsidRDefault="00C5626A" w:rsidP="007E6C5C">
      <w:pPr>
        <w:spacing w:line="276" w:lineRule="auto"/>
        <w:rPr>
          <w:rFonts w:ascii="Times New Roman" w:eastAsia="宋体" w:hAnsi="宋体" w:cs="Times New Roman"/>
        </w:rPr>
      </w:pPr>
      <w:r w:rsidRPr="007E6C5C">
        <w:rPr>
          <w:rFonts w:ascii="Times New Roman" w:eastAsia="宋体" w:hAnsi="宋体" w:cs="Times New Roman" w:hint="eastAsia"/>
        </w:rPr>
        <w:t>二、</w:t>
      </w:r>
      <w:r w:rsidR="00DC456E" w:rsidRPr="007E6C5C">
        <w:rPr>
          <w:rFonts w:ascii="Times New Roman" w:eastAsia="宋体" w:hAnsi="宋体" w:cs="Times New Roman" w:hint="eastAsia"/>
        </w:rPr>
        <w:t>赎回选择期</w:t>
      </w:r>
    </w:p>
    <w:p w:rsidR="00367E4E" w:rsidRPr="00DC456E" w:rsidRDefault="00367E4E" w:rsidP="00367E4E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6020C9">
        <w:rPr>
          <w:rFonts w:ascii="Times New Roman" w:eastAsia="宋体" w:hAnsi="宋体" w:cs="Times New Roman" w:hint="eastAsia"/>
          <w:szCs w:val="21"/>
        </w:rPr>
        <w:t>国泰安惠收益定期开放债券型证券投资基金</w:t>
      </w:r>
      <w:r>
        <w:rPr>
          <w:rFonts w:ascii="Times New Roman" w:eastAsia="宋体" w:hAnsi="宋体" w:cs="Times New Roman" w:hint="eastAsia"/>
          <w:szCs w:val="21"/>
        </w:rPr>
        <w:t>（以下简称</w:t>
      </w:r>
      <w:r>
        <w:rPr>
          <w:rFonts w:ascii="Times New Roman" w:eastAsia="宋体" w:hAnsi="宋体" w:cs="Times New Roman"/>
          <w:szCs w:val="21"/>
        </w:rPr>
        <w:t>本基金</w:t>
      </w:r>
      <w:r>
        <w:rPr>
          <w:rFonts w:ascii="Times New Roman" w:eastAsia="宋体" w:hAnsi="宋体" w:cs="Times New Roman" w:hint="eastAsia"/>
          <w:szCs w:val="21"/>
        </w:rPr>
        <w:t>）以</w:t>
      </w:r>
      <w:r>
        <w:rPr>
          <w:rFonts w:ascii="Times New Roman" w:eastAsia="宋体" w:hAnsi="宋体" w:cs="Times New Roman"/>
          <w:szCs w:val="21"/>
        </w:rPr>
        <w:t>通讯方式召开了基金份额持有人大会，大会</w:t>
      </w:r>
      <w:r>
        <w:rPr>
          <w:rFonts w:ascii="Times New Roman" w:eastAsia="宋体" w:hAnsi="宋体" w:cs="Times New Roman" w:hint="eastAsia"/>
          <w:szCs w:val="21"/>
        </w:rPr>
        <w:t>投票表决</w:t>
      </w:r>
      <w:r>
        <w:rPr>
          <w:rFonts w:ascii="Times New Roman" w:eastAsia="宋体" w:hAnsi="宋体" w:cs="Times New Roman"/>
          <w:szCs w:val="21"/>
        </w:rPr>
        <w:t>起止时间为自</w:t>
      </w:r>
      <w:r>
        <w:rPr>
          <w:rFonts w:ascii="Times New Roman" w:eastAsia="宋体" w:hAnsi="宋体" w:cs="Times New Roman" w:hint="eastAsia"/>
          <w:szCs w:val="21"/>
        </w:rPr>
        <w:t>2018</w:t>
      </w:r>
      <w:r>
        <w:rPr>
          <w:rFonts w:ascii="Times New Roman" w:eastAsia="宋体" w:hAnsi="宋体" w:cs="Times New Roman" w:hint="eastAsia"/>
          <w:szCs w:val="21"/>
        </w:rPr>
        <w:t>年</w:t>
      </w:r>
      <w:r>
        <w:rPr>
          <w:rFonts w:ascii="Times New Roman" w:eastAsia="宋体" w:hAnsi="宋体" w:cs="Times New Roman" w:hint="eastAsia"/>
          <w:szCs w:val="21"/>
        </w:rPr>
        <w:t>6</w:t>
      </w:r>
      <w:r>
        <w:rPr>
          <w:rFonts w:ascii="Times New Roman" w:eastAsia="宋体" w:hAnsi="宋体" w:cs="Times New Roman" w:hint="eastAsia"/>
          <w:szCs w:val="21"/>
        </w:rPr>
        <w:t>月</w:t>
      </w:r>
      <w:r>
        <w:rPr>
          <w:rFonts w:ascii="Times New Roman" w:eastAsia="宋体" w:hAnsi="宋体" w:cs="Times New Roman" w:hint="eastAsia"/>
          <w:szCs w:val="21"/>
        </w:rPr>
        <w:t>25</w:t>
      </w:r>
      <w:r>
        <w:rPr>
          <w:rFonts w:ascii="Times New Roman" w:eastAsia="宋体" w:hAnsi="宋体" w:cs="Times New Roman" w:hint="eastAsia"/>
          <w:szCs w:val="21"/>
        </w:rPr>
        <w:t>日起</w:t>
      </w:r>
      <w:r>
        <w:rPr>
          <w:rFonts w:ascii="Times New Roman" w:eastAsia="宋体" w:hAnsi="宋体" w:cs="Times New Roman"/>
          <w:szCs w:val="21"/>
        </w:rPr>
        <w:t>至</w:t>
      </w:r>
      <w:r>
        <w:rPr>
          <w:rFonts w:ascii="Times New Roman" w:eastAsia="宋体" w:hAnsi="宋体" w:cs="Times New Roman" w:hint="eastAsia"/>
          <w:szCs w:val="21"/>
        </w:rPr>
        <w:t>2018</w:t>
      </w:r>
      <w:r>
        <w:rPr>
          <w:rFonts w:ascii="Times New Roman" w:eastAsia="宋体" w:hAnsi="宋体" w:cs="Times New Roman" w:hint="eastAsia"/>
          <w:szCs w:val="21"/>
        </w:rPr>
        <w:t>年</w:t>
      </w:r>
      <w:r>
        <w:rPr>
          <w:rFonts w:ascii="Times New Roman" w:eastAsia="宋体" w:hAnsi="宋体" w:cs="Times New Roman" w:hint="eastAsia"/>
          <w:szCs w:val="21"/>
        </w:rPr>
        <w:t>7</w:t>
      </w:r>
      <w:r>
        <w:rPr>
          <w:rFonts w:ascii="Times New Roman" w:eastAsia="宋体" w:hAnsi="宋体" w:cs="Times New Roman" w:hint="eastAsia"/>
          <w:szCs w:val="21"/>
        </w:rPr>
        <w:t>月</w:t>
      </w:r>
      <w:r>
        <w:rPr>
          <w:rFonts w:ascii="Times New Roman" w:eastAsia="宋体" w:hAnsi="宋体" w:cs="Times New Roman" w:hint="eastAsia"/>
          <w:szCs w:val="21"/>
        </w:rPr>
        <w:t>23</w:t>
      </w:r>
      <w:r>
        <w:rPr>
          <w:rFonts w:ascii="Times New Roman" w:eastAsia="宋体" w:hAnsi="宋体" w:cs="Times New Roman" w:hint="eastAsia"/>
          <w:szCs w:val="21"/>
        </w:rPr>
        <w:t>日</w:t>
      </w:r>
      <w:r>
        <w:rPr>
          <w:rFonts w:ascii="Times New Roman" w:eastAsia="宋体" w:hAnsi="宋体" w:cs="Times New Roman" w:hint="eastAsia"/>
          <w:szCs w:val="21"/>
        </w:rPr>
        <w:t>17:00</w:t>
      </w:r>
      <w:r>
        <w:rPr>
          <w:rFonts w:ascii="Times New Roman" w:eastAsia="宋体" w:hAnsi="宋体" w:cs="Times New Roman" w:hint="eastAsia"/>
          <w:szCs w:val="21"/>
        </w:rPr>
        <w:t>止</w:t>
      </w:r>
      <w:r w:rsidRPr="00DC456E">
        <w:rPr>
          <w:rFonts w:ascii="Times New Roman" w:eastAsia="宋体" w:hAnsi="宋体" w:cs="Times New Roman" w:hint="eastAsia"/>
          <w:szCs w:val="21"/>
        </w:rPr>
        <w:t>（以表决票收件人收到表决票时间为准），表决通过了《关于终止</w:t>
      </w:r>
      <w:r w:rsidRPr="006020C9">
        <w:rPr>
          <w:rFonts w:ascii="Times New Roman" w:eastAsia="宋体" w:hAnsi="宋体" w:cs="Times New Roman" w:hint="eastAsia"/>
          <w:szCs w:val="21"/>
        </w:rPr>
        <w:t>国泰安惠收益定期开放债券型证券投资基金</w:t>
      </w:r>
      <w:r w:rsidRPr="00DC456E">
        <w:rPr>
          <w:rFonts w:ascii="Times New Roman" w:eastAsia="宋体" w:hAnsi="宋体" w:cs="Times New Roman" w:hint="eastAsia"/>
          <w:szCs w:val="21"/>
        </w:rPr>
        <w:t>基金合同有关事项的议案》。</w:t>
      </w:r>
      <w:r w:rsidR="00D260D6">
        <w:rPr>
          <w:rFonts w:ascii="Times New Roman" w:eastAsia="宋体" w:hAnsi="宋体" w:cs="Times New Roman" w:hint="eastAsia"/>
          <w:szCs w:val="21"/>
        </w:rPr>
        <w:t>具体可查阅</w:t>
      </w:r>
      <w:r w:rsidRPr="00DC456E">
        <w:rPr>
          <w:rFonts w:ascii="Times New Roman" w:eastAsia="宋体" w:hAnsi="宋体" w:cs="Times New Roman"/>
          <w:szCs w:val="21"/>
        </w:rPr>
        <w:t>2018</w:t>
      </w:r>
      <w:r w:rsidRPr="00DC456E">
        <w:rPr>
          <w:rFonts w:ascii="Times New Roman" w:eastAsia="宋体" w:hAnsi="宋体" w:cs="Times New Roman"/>
          <w:szCs w:val="21"/>
        </w:rPr>
        <w:t>年</w:t>
      </w:r>
      <w:r>
        <w:rPr>
          <w:rFonts w:ascii="Times New Roman" w:eastAsia="宋体" w:hAnsi="宋体" w:cs="Times New Roman"/>
          <w:szCs w:val="21"/>
        </w:rPr>
        <w:t>7</w:t>
      </w:r>
      <w:r w:rsidRPr="00DC456E">
        <w:rPr>
          <w:rFonts w:ascii="Times New Roman" w:eastAsia="宋体" w:hAnsi="宋体" w:cs="Times New Roman"/>
          <w:szCs w:val="21"/>
        </w:rPr>
        <w:t>月</w:t>
      </w:r>
      <w:r>
        <w:rPr>
          <w:rFonts w:ascii="Times New Roman" w:eastAsia="宋体" w:hAnsi="宋体" w:cs="Times New Roman"/>
          <w:szCs w:val="21"/>
        </w:rPr>
        <w:t>25</w:t>
      </w:r>
      <w:r w:rsidRPr="00DC456E">
        <w:rPr>
          <w:rFonts w:ascii="Times New Roman" w:eastAsia="宋体" w:hAnsi="宋体" w:cs="Times New Roman"/>
          <w:szCs w:val="21"/>
        </w:rPr>
        <w:t>日刊登在《中国证券报》《上海证券报》《证券时报》及公司网站（</w:t>
      </w:r>
      <w:r w:rsidRPr="00DC456E">
        <w:rPr>
          <w:rFonts w:ascii="Times New Roman" w:eastAsia="宋体" w:hAnsi="宋体" w:cs="Times New Roman"/>
          <w:szCs w:val="21"/>
        </w:rPr>
        <w:t>www.</w:t>
      </w:r>
      <w:r>
        <w:rPr>
          <w:rFonts w:ascii="Times New Roman" w:eastAsia="宋体" w:hAnsi="宋体" w:cs="Times New Roman"/>
          <w:szCs w:val="21"/>
        </w:rPr>
        <w:t>gtfund</w:t>
      </w:r>
      <w:r w:rsidRPr="00DC456E">
        <w:rPr>
          <w:rFonts w:ascii="Times New Roman" w:eastAsia="宋体" w:hAnsi="宋体" w:cs="Times New Roman"/>
          <w:szCs w:val="21"/>
        </w:rPr>
        <w:t>.com</w:t>
      </w:r>
      <w:r w:rsidRPr="00DC456E">
        <w:rPr>
          <w:rFonts w:ascii="Times New Roman" w:eastAsia="宋体" w:hAnsi="宋体" w:cs="Times New Roman"/>
          <w:szCs w:val="21"/>
        </w:rPr>
        <w:t>）的《关于</w:t>
      </w:r>
      <w:r w:rsidRPr="00B90A2A">
        <w:rPr>
          <w:rFonts w:ascii="Times New Roman" w:eastAsia="宋体" w:hAnsi="宋体" w:cs="Times New Roman" w:hint="eastAsia"/>
          <w:szCs w:val="21"/>
        </w:rPr>
        <w:t>国泰安惠收益定期开放债券型证券投资基金</w:t>
      </w:r>
      <w:r w:rsidRPr="00DC456E">
        <w:rPr>
          <w:rFonts w:ascii="Times New Roman" w:eastAsia="宋体" w:hAnsi="宋体" w:cs="Times New Roman"/>
          <w:szCs w:val="21"/>
        </w:rPr>
        <w:t>基金份额持有人大会表决结果暨决议生效的公告》。</w:t>
      </w:r>
    </w:p>
    <w:p w:rsidR="00367E4E" w:rsidRDefault="00367E4E" w:rsidP="00367E4E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DC456E">
        <w:rPr>
          <w:rFonts w:ascii="Times New Roman" w:eastAsia="宋体" w:hAnsi="宋体" w:cs="Times New Roman" w:hint="eastAsia"/>
          <w:szCs w:val="21"/>
        </w:rPr>
        <w:t>自此次</w:t>
      </w:r>
      <w:r w:rsidRPr="00B90A2A">
        <w:rPr>
          <w:rFonts w:ascii="Times New Roman" w:eastAsia="宋体" w:hAnsi="宋体" w:cs="Times New Roman" w:hint="eastAsia"/>
          <w:szCs w:val="21"/>
        </w:rPr>
        <w:t>国泰安惠收益定期开放债券型证券投资基金</w:t>
      </w:r>
      <w:r w:rsidRPr="00DC456E">
        <w:rPr>
          <w:rFonts w:ascii="Times New Roman" w:eastAsia="宋体" w:hAnsi="宋体" w:cs="Times New Roman" w:hint="eastAsia"/>
          <w:szCs w:val="21"/>
        </w:rPr>
        <w:t>基金份额持有人大会决议生效后，本</w:t>
      </w:r>
      <w:r w:rsidRPr="00DC456E">
        <w:rPr>
          <w:rFonts w:ascii="Times New Roman" w:eastAsia="宋体" w:hAnsi="宋体" w:cs="Times New Roman" w:hint="eastAsia"/>
          <w:szCs w:val="21"/>
        </w:rPr>
        <w:lastRenderedPageBreak/>
        <w:t>基金将安排</w:t>
      </w:r>
      <w:r w:rsidR="00BE10CE">
        <w:rPr>
          <w:rFonts w:ascii="Times New Roman" w:eastAsia="宋体" w:hAnsi="宋体" w:cs="Times New Roman"/>
          <w:szCs w:val="21"/>
        </w:rPr>
        <w:t>10</w:t>
      </w:r>
      <w:r>
        <w:rPr>
          <w:rFonts w:ascii="Times New Roman" w:eastAsia="宋体" w:hAnsi="宋体" w:cs="Times New Roman"/>
          <w:szCs w:val="21"/>
        </w:rPr>
        <w:t>个工作日的</w:t>
      </w:r>
      <w:r w:rsidRPr="00DC456E">
        <w:rPr>
          <w:rFonts w:ascii="Times New Roman" w:eastAsia="宋体" w:hAnsi="宋体" w:cs="Times New Roman"/>
          <w:szCs w:val="21"/>
        </w:rPr>
        <w:t>赎回选择期，即自</w:t>
      </w:r>
      <w:r w:rsidR="004F60D2" w:rsidRPr="00DC456E">
        <w:rPr>
          <w:rFonts w:ascii="Times New Roman" w:eastAsia="宋体" w:hAnsi="宋体" w:cs="Times New Roman"/>
          <w:szCs w:val="21"/>
        </w:rPr>
        <w:t>2018</w:t>
      </w:r>
      <w:r w:rsidR="004F60D2" w:rsidRPr="00DC456E">
        <w:rPr>
          <w:rFonts w:ascii="Times New Roman" w:eastAsia="宋体" w:hAnsi="宋体" w:cs="Times New Roman"/>
          <w:szCs w:val="21"/>
        </w:rPr>
        <w:t>年</w:t>
      </w:r>
      <w:r w:rsidR="004F60D2">
        <w:rPr>
          <w:rFonts w:ascii="Times New Roman" w:eastAsia="宋体" w:hAnsi="宋体" w:cs="Times New Roman"/>
          <w:szCs w:val="21"/>
        </w:rPr>
        <w:t>7</w:t>
      </w:r>
      <w:r w:rsidRPr="00DC456E">
        <w:rPr>
          <w:rFonts w:ascii="Times New Roman" w:eastAsia="宋体" w:hAnsi="宋体" w:cs="Times New Roman"/>
          <w:szCs w:val="21"/>
        </w:rPr>
        <w:t>月</w:t>
      </w:r>
      <w:r w:rsidR="00236599">
        <w:rPr>
          <w:rFonts w:ascii="Times New Roman" w:eastAsia="宋体" w:hAnsi="宋体" w:cs="Times New Roman"/>
          <w:szCs w:val="21"/>
        </w:rPr>
        <w:t>2</w:t>
      </w:r>
      <w:r w:rsidR="004F60D2">
        <w:rPr>
          <w:rFonts w:ascii="Times New Roman" w:eastAsia="宋体" w:hAnsi="宋体" w:cs="Times New Roman"/>
          <w:szCs w:val="21"/>
        </w:rPr>
        <w:t>7</w:t>
      </w:r>
      <w:r w:rsidRPr="00DC456E">
        <w:rPr>
          <w:rFonts w:ascii="Times New Roman" w:eastAsia="宋体" w:hAnsi="宋体" w:cs="Times New Roman"/>
          <w:szCs w:val="21"/>
        </w:rPr>
        <w:t>日起至</w:t>
      </w:r>
      <w:r w:rsidR="00236599" w:rsidRPr="00DC456E">
        <w:rPr>
          <w:rFonts w:ascii="Times New Roman" w:eastAsia="宋体" w:hAnsi="宋体" w:cs="Times New Roman"/>
          <w:szCs w:val="21"/>
        </w:rPr>
        <w:t>2018</w:t>
      </w:r>
      <w:r w:rsidR="00236599" w:rsidRPr="00DC456E">
        <w:rPr>
          <w:rFonts w:ascii="Times New Roman" w:eastAsia="宋体" w:hAnsi="宋体" w:cs="Times New Roman"/>
          <w:szCs w:val="21"/>
        </w:rPr>
        <w:t>年</w:t>
      </w:r>
      <w:r w:rsidR="00236599">
        <w:rPr>
          <w:rFonts w:ascii="Times New Roman" w:eastAsia="宋体" w:hAnsi="宋体" w:cs="Times New Roman"/>
          <w:szCs w:val="21"/>
        </w:rPr>
        <w:t>8</w:t>
      </w:r>
      <w:r w:rsidR="00236599" w:rsidRPr="00DC456E">
        <w:rPr>
          <w:rFonts w:ascii="Times New Roman" w:eastAsia="宋体" w:hAnsi="宋体" w:cs="Times New Roman"/>
          <w:szCs w:val="21"/>
        </w:rPr>
        <w:t>月</w:t>
      </w:r>
      <w:r w:rsidR="00236599">
        <w:rPr>
          <w:rFonts w:ascii="Times New Roman" w:eastAsia="宋体" w:hAnsi="宋体" w:cs="Times New Roman"/>
          <w:szCs w:val="21"/>
        </w:rPr>
        <w:t>9</w:t>
      </w:r>
      <w:r w:rsidRPr="00DC456E">
        <w:rPr>
          <w:rFonts w:ascii="Times New Roman" w:eastAsia="宋体" w:hAnsi="宋体" w:cs="Times New Roman"/>
          <w:szCs w:val="21"/>
        </w:rPr>
        <w:t>日止。在赎回选择期</w:t>
      </w:r>
      <w:r w:rsidR="00D260D6">
        <w:rPr>
          <w:rFonts w:ascii="Times New Roman" w:eastAsia="宋体" w:hAnsi="宋体" w:cs="Times New Roman" w:hint="eastAsia"/>
          <w:szCs w:val="21"/>
        </w:rPr>
        <w:t>期</w:t>
      </w:r>
      <w:r w:rsidRPr="00DC456E">
        <w:rPr>
          <w:rFonts w:ascii="Times New Roman" w:eastAsia="宋体" w:hAnsi="宋体" w:cs="Times New Roman"/>
          <w:szCs w:val="21"/>
        </w:rPr>
        <w:t>间，投资人仅可以办理</w:t>
      </w:r>
      <w:r>
        <w:rPr>
          <w:rFonts w:ascii="Times New Roman" w:eastAsia="宋体" w:hAnsi="宋体" w:cs="Times New Roman" w:hint="eastAsia"/>
          <w:szCs w:val="21"/>
        </w:rPr>
        <w:t>本基金的</w:t>
      </w:r>
      <w:r w:rsidRPr="00DC456E">
        <w:rPr>
          <w:rFonts w:ascii="Times New Roman" w:eastAsia="宋体" w:hAnsi="宋体" w:cs="Times New Roman" w:hint="eastAsia"/>
          <w:szCs w:val="21"/>
        </w:rPr>
        <w:t>赎回</w:t>
      </w:r>
      <w:r>
        <w:rPr>
          <w:rFonts w:ascii="Times New Roman" w:eastAsia="宋体" w:hAnsi="宋体" w:cs="Times New Roman" w:hint="eastAsia"/>
          <w:szCs w:val="21"/>
        </w:rPr>
        <w:t>业务</w:t>
      </w:r>
      <w:r w:rsidRPr="00DC456E">
        <w:rPr>
          <w:rFonts w:ascii="Times New Roman" w:eastAsia="宋体" w:hAnsi="宋体" w:cs="Times New Roman" w:hint="eastAsia"/>
          <w:szCs w:val="21"/>
        </w:rPr>
        <w:t>，不可以办理申购</w:t>
      </w:r>
      <w:r>
        <w:rPr>
          <w:rFonts w:ascii="Times New Roman" w:eastAsia="宋体" w:hAnsi="宋体" w:cs="Times New Roman" w:hint="eastAsia"/>
          <w:szCs w:val="21"/>
        </w:rPr>
        <w:t>业务</w:t>
      </w:r>
      <w:r w:rsidRPr="00DC456E">
        <w:rPr>
          <w:rFonts w:ascii="Times New Roman" w:eastAsia="宋体" w:hAnsi="宋体" w:cs="Times New Roman" w:hint="eastAsia"/>
          <w:szCs w:val="21"/>
        </w:rPr>
        <w:t>。</w:t>
      </w:r>
    </w:p>
    <w:p w:rsidR="00367E4E" w:rsidRPr="00367E4E" w:rsidRDefault="00367E4E" w:rsidP="00C5626A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</w:p>
    <w:p w:rsidR="00DC456E" w:rsidRPr="00DC456E" w:rsidRDefault="00C5626A" w:rsidP="00DC456E">
      <w:pPr>
        <w:spacing w:line="360" w:lineRule="auto"/>
        <w:rPr>
          <w:rFonts w:ascii="Times New Roman" w:eastAsia="宋体" w:hAnsi="宋体" w:cs="Times New Roman"/>
          <w:szCs w:val="21"/>
        </w:rPr>
      </w:pPr>
      <w:r>
        <w:rPr>
          <w:rFonts w:ascii="Times New Roman" w:eastAsia="宋体" w:hAnsi="宋体" w:cs="Times New Roman" w:hint="eastAsia"/>
          <w:szCs w:val="21"/>
        </w:rPr>
        <w:t>三</w:t>
      </w:r>
      <w:r>
        <w:rPr>
          <w:rFonts w:ascii="Times New Roman" w:eastAsia="宋体" w:hAnsi="宋体" w:cs="Times New Roman"/>
          <w:szCs w:val="21"/>
        </w:rPr>
        <w:t>、</w:t>
      </w:r>
      <w:r w:rsidR="00DC456E" w:rsidRPr="00DC456E">
        <w:rPr>
          <w:rFonts w:ascii="Times New Roman" w:eastAsia="宋体" w:hAnsi="宋体" w:cs="Times New Roman" w:hint="eastAsia"/>
          <w:szCs w:val="21"/>
        </w:rPr>
        <w:t>赎回业务的办理时间</w:t>
      </w:r>
    </w:p>
    <w:p w:rsidR="00367E4E" w:rsidRDefault="00367E4E" w:rsidP="00367E4E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367E4E">
        <w:rPr>
          <w:rFonts w:ascii="Times New Roman" w:eastAsia="宋体" w:hAnsi="宋体" w:cs="Times New Roman" w:hint="eastAsia"/>
          <w:szCs w:val="21"/>
        </w:rPr>
        <w:t>投资人在</w:t>
      </w:r>
      <w:r>
        <w:rPr>
          <w:rFonts w:ascii="Times New Roman" w:eastAsia="宋体" w:hAnsi="宋体" w:cs="Times New Roman" w:hint="eastAsia"/>
          <w:szCs w:val="21"/>
        </w:rPr>
        <w:t>本基金</w:t>
      </w:r>
      <w:r>
        <w:rPr>
          <w:rFonts w:ascii="Times New Roman" w:eastAsia="宋体" w:hAnsi="宋体" w:cs="Times New Roman"/>
          <w:szCs w:val="21"/>
        </w:rPr>
        <w:t>的赎回选择期</w:t>
      </w:r>
      <w:r w:rsidR="00126590">
        <w:rPr>
          <w:rFonts w:ascii="Times New Roman" w:eastAsia="宋体" w:hAnsi="宋体" w:cs="Times New Roman" w:hint="eastAsia"/>
          <w:szCs w:val="21"/>
        </w:rPr>
        <w:t>期</w:t>
      </w:r>
      <w:r>
        <w:rPr>
          <w:rFonts w:ascii="Times New Roman" w:eastAsia="宋体" w:hAnsi="宋体" w:cs="Times New Roman"/>
          <w:szCs w:val="21"/>
        </w:rPr>
        <w:t>间</w:t>
      </w:r>
      <w:r>
        <w:rPr>
          <w:rFonts w:ascii="Times New Roman" w:eastAsia="宋体" w:hAnsi="宋体" w:cs="Times New Roman" w:hint="eastAsia"/>
          <w:szCs w:val="21"/>
        </w:rPr>
        <w:t>办理基金份额的</w:t>
      </w:r>
      <w:r w:rsidRPr="00367E4E">
        <w:rPr>
          <w:rFonts w:ascii="Times New Roman" w:eastAsia="宋体" w:hAnsi="宋体" w:cs="Times New Roman" w:hint="eastAsia"/>
          <w:szCs w:val="21"/>
        </w:rPr>
        <w:t>赎回，具体办理时间为上海证券交易所、深圳证券交易所的正常交易日的交易时间，但基金管</w:t>
      </w:r>
      <w:r>
        <w:rPr>
          <w:rFonts w:ascii="Times New Roman" w:eastAsia="宋体" w:hAnsi="宋体" w:cs="Times New Roman" w:hint="eastAsia"/>
          <w:szCs w:val="21"/>
        </w:rPr>
        <w:t>理人根据法律法规、中国证监会的要求或基金合同的规定公告暂停</w:t>
      </w:r>
      <w:r w:rsidRPr="00367E4E">
        <w:rPr>
          <w:rFonts w:ascii="Times New Roman" w:eastAsia="宋体" w:hAnsi="宋体" w:cs="Times New Roman" w:hint="eastAsia"/>
          <w:szCs w:val="21"/>
        </w:rPr>
        <w:t>赎回时除外。</w:t>
      </w:r>
    </w:p>
    <w:p w:rsidR="00367E4E" w:rsidRPr="00367E4E" w:rsidRDefault="00367E4E" w:rsidP="00367E4E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</w:p>
    <w:p w:rsidR="00367E4E" w:rsidRPr="00DC456E" w:rsidRDefault="00367E4E" w:rsidP="00367E4E">
      <w:pPr>
        <w:spacing w:line="360" w:lineRule="auto"/>
        <w:rPr>
          <w:rFonts w:ascii="Times New Roman" w:eastAsia="宋体" w:hAnsi="宋体" w:cs="Times New Roman"/>
          <w:szCs w:val="21"/>
        </w:rPr>
      </w:pPr>
      <w:r>
        <w:rPr>
          <w:rFonts w:ascii="Times New Roman" w:eastAsia="宋体" w:hAnsi="宋体" w:cs="Times New Roman" w:hint="eastAsia"/>
          <w:szCs w:val="21"/>
        </w:rPr>
        <w:t>四</w:t>
      </w:r>
      <w:r>
        <w:rPr>
          <w:rFonts w:ascii="Times New Roman" w:eastAsia="宋体" w:hAnsi="宋体" w:cs="Times New Roman"/>
          <w:szCs w:val="21"/>
        </w:rPr>
        <w:t>、</w:t>
      </w:r>
      <w:r w:rsidRPr="00DC456E">
        <w:rPr>
          <w:rFonts w:ascii="Times New Roman" w:eastAsia="宋体" w:hAnsi="宋体" w:cs="Times New Roman" w:hint="eastAsia"/>
          <w:szCs w:val="21"/>
        </w:rPr>
        <w:t>赎回业务</w:t>
      </w:r>
      <w:r>
        <w:rPr>
          <w:rFonts w:ascii="Times New Roman" w:eastAsia="宋体" w:hAnsi="宋体" w:cs="Times New Roman" w:hint="eastAsia"/>
          <w:szCs w:val="21"/>
        </w:rPr>
        <w:t>规则</w:t>
      </w:r>
    </w:p>
    <w:p w:rsidR="00367E4E" w:rsidRDefault="00367E4E" w:rsidP="00DC456E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>
        <w:rPr>
          <w:rFonts w:ascii="Times New Roman" w:eastAsia="宋体" w:hAnsi="宋体" w:cs="Times New Roman" w:hint="eastAsia"/>
          <w:szCs w:val="21"/>
        </w:rPr>
        <w:t>1</w:t>
      </w:r>
      <w:r>
        <w:rPr>
          <w:rFonts w:ascii="Times New Roman" w:eastAsia="宋体" w:hAnsi="宋体" w:cs="Times New Roman" w:hint="eastAsia"/>
          <w:szCs w:val="21"/>
        </w:rPr>
        <w:t>、</w:t>
      </w:r>
      <w:r>
        <w:rPr>
          <w:rFonts w:ascii="Times New Roman" w:eastAsia="宋体" w:hAnsi="宋体" w:cs="Times New Roman"/>
          <w:szCs w:val="21"/>
        </w:rPr>
        <w:t>赎回份额限制</w:t>
      </w:r>
    </w:p>
    <w:p w:rsidR="00FA466E" w:rsidRDefault="00FA466E" w:rsidP="00DC456E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FA466E">
        <w:rPr>
          <w:rFonts w:ascii="Times New Roman" w:eastAsia="宋体" w:hAnsi="宋体" w:cs="Times New Roman" w:hint="eastAsia"/>
          <w:szCs w:val="21"/>
        </w:rPr>
        <w:t>基金份额持有人可将其全部或部分基金份额赎回。单笔赎回本基金</w:t>
      </w:r>
      <w:r w:rsidRPr="00FA466E">
        <w:rPr>
          <w:rFonts w:ascii="Times New Roman" w:eastAsia="宋体" w:hAnsi="宋体" w:cs="Times New Roman"/>
          <w:szCs w:val="21"/>
        </w:rPr>
        <w:t>A</w:t>
      </w:r>
      <w:r w:rsidRPr="00FA466E">
        <w:rPr>
          <w:rFonts w:ascii="Times New Roman" w:eastAsia="宋体" w:hAnsi="宋体" w:cs="Times New Roman"/>
          <w:szCs w:val="21"/>
        </w:rPr>
        <w:t>类基金份额或</w:t>
      </w:r>
      <w:r w:rsidRPr="00FA466E">
        <w:rPr>
          <w:rFonts w:ascii="Times New Roman" w:eastAsia="宋体" w:hAnsi="宋体" w:cs="Times New Roman"/>
          <w:szCs w:val="21"/>
        </w:rPr>
        <w:t>C</w:t>
      </w:r>
      <w:r w:rsidRPr="00FA466E">
        <w:rPr>
          <w:rFonts w:ascii="Times New Roman" w:eastAsia="宋体" w:hAnsi="宋体" w:cs="Times New Roman"/>
          <w:szCs w:val="21"/>
        </w:rPr>
        <w:t>类基金份额的申请最低份数为</w:t>
      </w:r>
      <w:r w:rsidRPr="00FA466E">
        <w:rPr>
          <w:rFonts w:ascii="Times New Roman" w:eastAsia="宋体" w:hAnsi="宋体" w:cs="Times New Roman"/>
          <w:szCs w:val="21"/>
        </w:rPr>
        <w:t>10.00</w:t>
      </w:r>
      <w:r w:rsidRPr="00FA466E">
        <w:rPr>
          <w:rFonts w:ascii="Times New Roman" w:eastAsia="宋体" w:hAnsi="宋体" w:cs="Times New Roman"/>
          <w:szCs w:val="21"/>
        </w:rPr>
        <w:t>份，若某基金份额持有人赎回时在销售机构保留的基金份额不足</w:t>
      </w:r>
      <w:r w:rsidRPr="00FA466E">
        <w:rPr>
          <w:rFonts w:ascii="Times New Roman" w:eastAsia="宋体" w:hAnsi="宋体" w:cs="Times New Roman"/>
          <w:szCs w:val="21"/>
        </w:rPr>
        <w:t>10.00</w:t>
      </w:r>
      <w:r w:rsidRPr="00FA466E">
        <w:rPr>
          <w:rFonts w:ascii="Times New Roman" w:eastAsia="宋体" w:hAnsi="宋体" w:cs="Times New Roman"/>
          <w:szCs w:val="21"/>
        </w:rPr>
        <w:t>份，则该次赎回时必须一起赎回。</w:t>
      </w:r>
    </w:p>
    <w:p w:rsidR="000E400C" w:rsidRDefault="000E400C" w:rsidP="00DC456E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0E400C">
        <w:rPr>
          <w:rFonts w:ascii="Times New Roman" w:eastAsia="宋体" w:hAnsi="宋体" w:cs="Times New Roman" w:hint="eastAsia"/>
          <w:szCs w:val="21"/>
        </w:rPr>
        <w:t>本基金不对投资人每个交易账户的最低基金份额余额进行限制，但各销售机构对交易账户最低份额余额有其他规定的，以各销售机构的业务规定为准。</w:t>
      </w:r>
    </w:p>
    <w:p w:rsidR="00FA466E" w:rsidRDefault="00367E4E" w:rsidP="00DC456E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>
        <w:rPr>
          <w:rFonts w:ascii="Times New Roman" w:eastAsia="宋体" w:hAnsi="宋体" w:cs="Times New Roman" w:hint="eastAsia"/>
          <w:szCs w:val="21"/>
        </w:rPr>
        <w:t>2</w:t>
      </w:r>
      <w:r>
        <w:rPr>
          <w:rFonts w:ascii="Times New Roman" w:eastAsia="宋体" w:hAnsi="宋体" w:cs="Times New Roman" w:hint="eastAsia"/>
          <w:szCs w:val="21"/>
        </w:rPr>
        <w:t>、赎回</w:t>
      </w:r>
      <w:r>
        <w:rPr>
          <w:rFonts w:ascii="Times New Roman" w:eastAsia="宋体" w:hAnsi="宋体" w:cs="Times New Roman"/>
          <w:szCs w:val="21"/>
        </w:rPr>
        <w:t>费用</w:t>
      </w:r>
    </w:p>
    <w:p w:rsidR="00367E4E" w:rsidRPr="00367E4E" w:rsidRDefault="00367E4E" w:rsidP="00367E4E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367E4E">
        <w:rPr>
          <w:rFonts w:ascii="Times New Roman" w:eastAsia="宋体" w:hAnsi="宋体" w:cs="Times New Roman" w:hint="eastAsia"/>
          <w:szCs w:val="21"/>
        </w:rPr>
        <w:t>本基金的</w:t>
      </w:r>
      <w:r w:rsidRPr="00367E4E">
        <w:rPr>
          <w:rFonts w:ascii="Times New Roman" w:eastAsia="宋体" w:hAnsi="宋体" w:cs="Times New Roman"/>
          <w:szCs w:val="21"/>
        </w:rPr>
        <w:t>A</w:t>
      </w:r>
      <w:r w:rsidRPr="00367E4E">
        <w:rPr>
          <w:rFonts w:ascii="Times New Roman" w:eastAsia="宋体" w:hAnsi="宋体" w:cs="Times New Roman"/>
          <w:szCs w:val="21"/>
        </w:rPr>
        <w:t>类基金份额和</w:t>
      </w:r>
      <w:r w:rsidRPr="00367E4E">
        <w:rPr>
          <w:rFonts w:ascii="Times New Roman" w:eastAsia="宋体" w:hAnsi="宋体" w:cs="Times New Roman"/>
          <w:szCs w:val="21"/>
        </w:rPr>
        <w:t>C</w:t>
      </w:r>
      <w:r w:rsidRPr="00367E4E">
        <w:rPr>
          <w:rFonts w:ascii="Times New Roman" w:eastAsia="宋体" w:hAnsi="宋体" w:cs="Times New Roman"/>
          <w:szCs w:val="21"/>
        </w:rPr>
        <w:t>类基金份额仅对同一开放期内申购后又赎回的份额，收取赎回费。其中对持续持有期少于</w:t>
      </w:r>
      <w:r w:rsidRPr="00367E4E">
        <w:rPr>
          <w:rFonts w:ascii="Times New Roman" w:eastAsia="宋体" w:hAnsi="宋体" w:cs="Times New Roman"/>
          <w:szCs w:val="21"/>
        </w:rPr>
        <w:t>7</w:t>
      </w:r>
      <w:r w:rsidRPr="00367E4E">
        <w:rPr>
          <w:rFonts w:ascii="Times New Roman" w:eastAsia="宋体" w:hAnsi="宋体" w:cs="Times New Roman"/>
          <w:szCs w:val="21"/>
        </w:rPr>
        <w:t>日的投资者收取</w:t>
      </w:r>
      <w:r w:rsidRPr="00367E4E">
        <w:rPr>
          <w:rFonts w:ascii="Times New Roman" w:eastAsia="宋体" w:hAnsi="宋体" w:cs="Times New Roman"/>
          <w:szCs w:val="21"/>
        </w:rPr>
        <w:t>1.5%</w:t>
      </w:r>
      <w:r w:rsidRPr="00367E4E">
        <w:rPr>
          <w:rFonts w:ascii="Times New Roman" w:eastAsia="宋体" w:hAnsi="宋体" w:cs="Times New Roman"/>
          <w:szCs w:val="21"/>
        </w:rPr>
        <w:t>的赎回费。</w:t>
      </w:r>
    </w:p>
    <w:p w:rsidR="00FA466E" w:rsidRDefault="00367E4E" w:rsidP="00367E4E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367E4E">
        <w:rPr>
          <w:rFonts w:ascii="Times New Roman" w:eastAsia="宋体" w:hAnsi="宋体" w:cs="Times New Roman" w:hint="eastAsia"/>
          <w:szCs w:val="21"/>
        </w:rPr>
        <w:t>本基金基金份额的赎回费率如下：</w:t>
      </w:r>
    </w:p>
    <w:tbl>
      <w:tblPr>
        <w:tblW w:w="79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61"/>
        <w:gridCol w:w="1701"/>
        <w:gridCol w:w="1626"/>
      </w:tblGrid>
      <w:tr w:rsidR="00367E4E" w:rsidRPr="00683ABA" w:rsidTr="00367E4E">
        <w:trPr>
          <w:trHeight w:val="211"/>
          <w:jc w:val="center"/>
        </w:trPr>
        <w:tc>
          <w:tcPr>
            <w:tcW w:w="4661" w:type="dxa"/>
            <w:vAlign w:val="center"/>
          </w:tcPr>
          <w:p w:rsidR="00367E4E" w:rsidRPr="00367E4E" w:rsidRDefault="00367E4E" w:rsidP="00BD52A5">
            <w:pPr>
              <w:spacing w:line="360" w:lineRule="auto"/>
              <w:ind w:firstLineChars="200" w:firstLine="420"/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367E4E">
              <w:rPr>
                <w:rFonts w:ascii="Times New Roman" w:eastAsia="宋体" w:hAnsi="宋体" w:cs="Times New Roman"/>
                <w:szCs w:val="21"/>
              </w:rPr>
              <w:t>份额持有时间（</w:t>
            </w:r>
            <w:r w:rsidRPr="00367E4E">
              <w:rPr>
                <w:rFonts w:ascii="Times New Roman" w:eastAsia="宋体" w:hAnsi="宋体" w:cs="Times New Roman"/>
                <w:szCs w:val="21"/>
              </w:rPr>
              <w:t>Y</w:t>
            </w:r>
            <w:r w:rsidRPr="00367E4E">
              <w:rPr>
                <w:rFonts w:ascii="Times New Roman" w:eastAsia="宋体" w:hAnsi="宋体" w:cs="Times New Roman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367E4E" w:rsidRPr="00367E4E" w:rsidRDefault="00367E4E" w:rsidP="00BD52A5">
            <w:pPr>
              <w:spacing w:line="360" w:lineRule="auto"/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367E4E">
              <w:rPr>
                <w:rFonts w:ascii="Times New Roman" w:eastAsia="宋体" w:hAnsi="宋体" w:cs="Times New Roman"/>
                <w:szCs w:val="21"/>
              </w:rPr>
              <w:t>A</w:t>
            </w:r>
            <w:r w:rsidRPr="00367E4E">
              <w:rPr>
                <w:rFonts w:ascii="Times New Roman" w:eastAsia="宋体" w:hAnsi="宋体" w:cs="Times New Roman"/>
                <w:szCs w:val="21"/>
              </w:rPr>
              <w:t>类基金份额</w:t>
            </w:r>
          </w:p>
          <w:p w:rsidR="00367E4E" w:rsidRPr="00367E4E" w:rsidRDefault="00367E4E" w:rsidP="00BD52A5">
            <w:pPr>
              <w:spacing w:line="360" w:lineRule="auto"/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367E4E">
              <w:rPr>
                <w:rFonts w:ascii="Times New Roman" w:eastAsia="宋体" w:hAnsi="宋体" w:cs="Times New Roman"/>
                <w:szCs w:val="21"/>
              </w:rPr>
              <w:t>赎回费率</w:t>
            </w:r>
          </w:p>
        </w:tc>
        <w:tc>
          <w:tcPr>
            <w:tcW w:w="1626" w:type="dxa"/>
            <w:vAlign w:val="center"/>
          </w:tcPr>
          <w:p w:rsidR="00367E4E" w:rsidRPr="00367E4E" w:rsidRDefault="00367E4E" w:rsidP="00BD52A5">
            <w:pPr>
              <w:spacing w:line="360" w:lineRule="auto"/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367E4E">
              <w:rPr>
                <w:rFonts w:ascii="Times New Roman" w:eastAsia="宋体" w:hAnsi="宋体" w:cs="Times New Roman"/>
                <w:szCs w:val="21"/>
              </w:rPr>
              <w:t>C</w:t>
            </w:r>
            <w:r w:rsidRPr="00367E4E">
              <w:rPr>
                <w:rFonts w:ascii="Times New Roman" w:eastAsia="宋体" w:hAnsi="宋体" w:cs="Times New Roman"/>
                <w:szCs w:val="21"/>
              </w:rPr>
              <w:t>类基金份额</w:t>
            </w:r>
          </w:p>
          <w:p w:rsidR="00367E4E" w:rsidRPr="00367E4E" w:rsidRDefault="00367E4E" w:rsidP="00BD52A5">
            <w:pPr>
              <w:spacing w:line="360" w:lineRule="auto"/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367E4E">
              <w:rPr>
                <w:rFonts w:ascii="Times New Roman" w:eastAsia="宋体" w:hAnsi="宋体" w:cs="Times New Roman"/>
                <w:szCs w:val="21"/>
              </w:rPr>
              <w:t>赎回费率</w:t>
            </w:r>
          </w:p>
        </w:tc>
      </w:tr>
      <w:tr w:rsidR="00367E4E" w:rsidRPr="00683ABA" w:rsidTr="00367E4E">
        <w:trPr>
          <w:trHeight w:val="211"/>
          <w:jc w:val="center"/>
        </w:trPr>
        <w:tc>
          <w:tcPr>
            <w:tcW w:w="4661" w:type="dxa"/>
            <w:vAlign w:val="center"/>
          </w:tcPr>
          <w:p w:rsidR="00367E4E" w:rsidRPr="00367E4E" w:rsidRDefault="00367E4E" w:rsidP="00BD52A5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367E4E">
              <w:rPr>
                <w:rFonts w:ascii="Times New Roman" w:eastAsia="宋体" w:hAnsi="宋体" w:cs="Times New Roman"/>
                <w:szCs w:val="21"/>
              </w:rPr>
              <w:t>在同一开放期内申购后又赎回且持续持有期少于</w:t>
            </w:r>
            <w:r w:rsidRPr="00367E4E">
              <w:rPr>
                <w:rFonts w:ascii="Times New Roman" w:eastAsia="宋体" w:hAnsi="宋体" w:cs="Times New Roman"/>
                <w:szCs w:val="21"/>
              </w:rPr>
              <w:t>7</w:t>
            </w:r>
            <w:r w:rsidRPr="00367E4E">
              <w:rPr>
                <w:rFonts w:ascii="Times New Roman" w:eastAsia="宋体" w:hAnsi="宋体" w:cs="Times New Roman"/>
                <w:szCs w:val="21"/>
              </w:rPr>
              <w:t>日的份额</w:t>
            </w:r>
          </w:p>
        </w:tc>
        <w:tc>
          <w:tcPr>
            <w:tcW w:w="1701" w:type="dxa"/>
            <w:vAlign w:val="center"/>
          </w:tcPr>
          <w:p w:rsidR="00367E4E" w:rsidRPr="00367E4E" w:rsidRDefault="00367E4E" w:rsidP="00BD52A5">
            <w:pPr>
              <w:spacing w:line="360" w:lineRule="auto"/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367E4E">
              <w:rPr>
                <w:rFonts w:ascii="Times New Roman" w:eastAsia="宋体" w:hAnsi="宋体" w:cs="Times New Roman"/>
                <w:szCs w:val="21"/>
              </w:rPr>
              <w:t>1.50%</w:t>
            </w:r>
          </w:p>
        </w:tc>
        <w:tc>
          <w:tcPr>
            <w:tcW w:w="1626" w:type="dxa"/>
            <w:vAlign w:val="center"/>
          </w:tcPr>
          <w:p w:rsidR="00367E4E" w:rsidRPr="00367E4E" w:rsidRDefault="00367E4E" w:rsidP="00BD52A5">
            <w:pPr>
              <w:spacing w:line="360" w:lineRule="auto"/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367E4E">
              <w:rPr>
                <w:rFonts w:ascii="Times New Roman" w:eastAsia="宋体" w:hAnsi="宋体" w:cs="Times New Roman"/>
                <w:szCs w:val="21"/>
              </w:rPr>
              <w:t>1.50%</w:t>
            </w:r>
          </w:p>
        </w:tc>
      </w:tr>
      <w:tr w:rsidR="00367E4E" w:rsidRPr="00683ABA" w:rsidTr="00367E4E">
        <w:trPr>
          <w:trHeight w:val="231"/>
          <w:jc w:val="center"/>
        </w:trPr>
        <w:tc>
          <w:tcPr>
            <w:tcW w:w="4661" w:type="dxa"/>
            <w:vAlign w:val="center"/>
          </w:tcPr>
          <w:p w:rsidR="00367E4E" w:rsidRPr="00367E4E" w:rsidRDefault="00367E4E" w:rsidP="00BD52A5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367E4E">
              <w:rPr>
                <w:rFonts w:ascii="Times New Roman" w:eastAsia="宋体" w:hAnsi="宋体" w:cs="Times New Roman"/>
                <w:szCs w:val="21"/>
              </w:rPr>
              <w:t>在同一开放期内申购后又赎回且持续持有期不少于</w:t>
            </w:r>
            <w:r w:rsidRPr="00367E4E">
              <w:rPr>
                <w:rFonts w:ascii="Times New Roman" w:eastAsia="宋体" w:hAnsi="宋体" w:cs="Times New Roman"/>
                <w:szCs w:val="21"/>
              </w:rPr>
              <w:t>7</w:t>
            </w:r>
            <w:r w:rsidRPr="00367E4E">
              <w:rPr>
                <w:rFonts w:ascii="Times New Roman" w:eastAsia="宋体" w:hAnsi="宋体" w:cs="Times New Roman"/>
                <w:szCs w:val="21"/>
              </w:rPr>
              <w:t>日的份额</w:t>
            </w:r>
          </w:p>
        </w:tc>
        <w:tc>
          <w:tcPr>
            <w:tcW w:w="1701" w:type="dxa"/>
            <w:vAlign w:val="center"/>
          </w:tcPr>
          <w:p w:rsidR="00367E4E" w:rsidRPr="00367E4E" w:rsidRDefault="00367E4E" w:rsidP="00BD52A5">
            <w:pPr>
              <w:spacing w:line="360" w:lineRule="auto"/>
              <w:ind w:firstLineChars="200" w:firstLine="420"/>
              <w:jc w:val="left"/>
              <w:rPr>
                <w:rFonts w:ascii="Times New Roman" w:eastAsia="宋体" w:hAnsi="宋体" w:cs="Times New Roman"/>
                <w:szCs w:val="21"/>
              </w:rPr>
            </w:pPr>
            <w:r w:rsidRPr="00367E4E">
              <w:rPr>
                <w:rFonts w:ascii="Times New Roman" w:eastAsia="宋体" w:hAnsi="宋体" w:cs="Times New Roman"/>
                <w:szCs w:val="21"/>
              </w:rPr>
              <w:t>0.60%</w:t>
            </w:r>
          </w:p>
        </w:tc>
        <w:tc>
          <w:tcPr>
            <w:tcW w:w="1626" w:type="dxa"/>
            <w:vAlign w:val="center"/>
          </w:tcPr>
          <w:p w:rsidR="00367E4E" w:rsidRPr="00367E4E" w:rsidRDefault="00367E4E" w:rsidP="00BD52A5">
            <w:pPr>
              <w:spacing w:line="360" w:lineRule="auto"/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367E4E">
              <w:rPr>
                <w:rFonts w:ascii="Times New Roman" w:eastAsia="宋体" w:hAnsi="宋体" w:cs="Times New Roman"/>
                <w:szCs w:val="21"/>
              </w:rPr>
              <w:t>0.60%</w:t>
            </w:r>
          </w:p>
        </w:tc>
      </w:tr>
      <w:tr w:rsidR="00367E4E" w:rsidRPr="00683ABA" w:rsidTr="00236599">
        <w:trPr>
          <w:trHeight w:val="614"/>
          <w:jc w:val="center"/>
        </w:trPr>
        <w:tc>
          <w:tcPr>
            <w:tcW w:w="4661" w:type="dxa"/>
            <w:vAlign w:val="center"/>
          </w:tcPr>
          <w:p w:rsidR="00367E4E" w:rsidRPr="00367E4E" w:rsidRDefault="00367E4E" w:rsidP="00BD52A5">
            <w:pPr>
              <w:spacing w:line="360" w:lineRule="auto"/>
              <w:rPr>
                <w:rFonts w:ascii="Times New Roman" w:eastAsia="宋体" w:hAnsi="宋体" w:cs="Times New Roman"/>
                <w:szCs w:val="21"/>
              </w:rPr>
            </w:pPr>
            <w:r w:rsidRPr="00367E4E">
              <w:rPr>
                <w:rFonts w:ascii="Times New Roman" w:eastAsia="宋体" w:hAnsi="宋体" w:cs="Times New Roman"/>
                <w:szCs w:val="21"/>
              </w:rPr>
              <w:t>认购或在非同一开放期申购后赎回的份额</w:t>
            </w:r>
          </w:p>
        </w:tc>
        <w:tc>
          <w:tcPr>
            <w:tcW w:w="1701" w:type="dxa"/>
            <w:vAlign w:val="center"/>
          </w:tcPr>
          <w:p w:rsidR="00367E4E" w:rsidRPr="00367E4E" w:rsidRDefault="00367E4E" w:rsidP="00BD52A5">
            <w:pPr>
              <w:spacing w:line="360" w:lineRule="auto"/>
              <w:ind w:firstLineChars="200" w:firstLine="420"/>
              <w:jc w:val="left"/>
              <w:rPr>
                <w:rFonts w:ascii="Times New Roman" w:eastAsia="宋体" w:hAnsi="宋体" w:cs="Times New Roman"/>
                <w:szCs w:val="21"/>
              </w:rPr>
            </w:pPr>
            <w:r w:rsidRPr="00367E4E">
              <w:rPr>
                <w:rFonts w:ascii="Times New Roman" w:eastAsia="宋体" w:hAnsi="宋体" w:cs="Times New Roman"/>
                <w:szCs w:val="21"/>
              </w:rPr>
              <w:t>0.00%</w:t>
            </w:r>
          </w:p>
        </w:tc>
        <w:tc>
          <w:tcPr>
            <w:tcW w:w="1626" w:type="dxa"/>
            <w:vAlign w:val="center"/>
          </w:tcPr>
          <w:p w:rsidR="00367E4E" w:rsidRPr="00367E4E" w:rsidRDefault="00367E4E" w:rsidP="00BD52A5">
            <w:pPr>
              <w:spacing w:line="360" w:lineRule="auto"/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367E4E">
              <w:rPr>
                <w:rFonts w:ascii="Times New Roman" w:eastAsia="宋体" w:hAnsi="宋体" w:cs="Times New Roman"/>
                <w:szCs w:val="21"/>
              </w:rPr>
              <w:t>0.00%</w:t>
            </w:r>
          </w:p>
        </w:tc>
      </w:tr>
    </w:tbl>
    <w:p w:rsidR="00367E4E" w:rsidRDefault="00367E4E" w:rsidP="00367E4E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367E4E">
        <w:rPr>
          <w:rFonts w:ascii="Times New Roman" w:eastAsia="宋体" w:hAnsi="宋体" w:cs="Times New Roman" w:hint="eastAsia"/>
          <w:szCs w:val="21"/>
        </w:rPr>
        <w:t>（注：赎回份额持有时间的计算，以该份额在注册登记机构的登记日开始计算。）</w:t>
      </w:r>
    </w:p>
    <w:p w:rsidR="00367E4E" w:rsidRDefault="005D32F0" w:rsidP="00367E4E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5D32F0">
        <w:rPr>
          <w:rFonts w:ascii="Times New Roman" w:eastAsia="宋体" w:hAnsi="宋体" w:cs="Times New Roman" w:hint="eastAsia"/>
          <w:szCs w:val="21"/>
        </w:rPr>
        <w:t>赎回费用由赎回基金份额的基金份额持有人承担。本基金的赎回费用在投资者赎回本基金份额时收取。对在同一开放期内申购后又赎回且持续持有期少于</w:t>
      </w:r>
      <w:r w:rsidRPr="005D32F0">
        <w:rPr>
          <w:rFonts w:ascii="Times New Roman" w:eastAsia="宋体" w:hAnsi="宋体" w:cs="Times New Roman"/>
          <w:szCs w:val="21"/>
        </w:rPr>
        <w:t>7</w:t>
      </w:r>
      <w:r w:rsidRPr="005D32F0">
        <w:rPr>
          <w:rFonts w:ascii="Times New Roman" w:eastAsia="宋体" w:hAnsi="宋体" w:cs="Times New Roman"/>
          <w:szCs w:val="21"/>
        </w:rPr>
        <w:t>日的基金份额持有人收</w:t>
      </w:r>
      <w:r w:rsidRPr="005D32F0">
        <w:rPr>
          <w:rFonts w:ascii="Times New Roman" w:eastAsia="宋体" w:hAnsi="宋体" w:cs="Times New Roman"/>
          <w:szCs w:val="21"/>
        </w:rPr>
        <w:lastRenderedPageBreak/>
        <w:t>取的赎回费，将全额计入基金财产；对在同一开放期内申购后又赎回且持续持有期长于或等于</w:t>
      </w:r>
      <w:r w:rsidRPr="005D32F0">
        <w:rPr>
          <w:rFonts w:ascii="Times New Roman" w:eastAsia="宋体" w:hAnsi="宋体" w:cs="Times New Roman"/>
          <w:szCs w:val="21"/>
        </w:rPr>
        <w:t>7</w:t>
      </w:r>
      <w:r w:rsidRPr="005D32F0">
        <w:rPr>
          <w:rFonts w:ascii="Times New Roman" w:eastAsia="宋体" w:hAnsi="宋体" w:cs="Times New Roman"/>
          <w:szCs w:val="21"/>
        </w:rPr>
        <w:t>日的基金份额持有人收取的赎回费，将不低于赎回费总额的</w:t>
      </w:r>
      <w:r w:rsidRPr="005D32F0">
        <w:rPr>
          <w:rFonts w:ascii="Times New Roman" w:eastAsia="宋体" w:hAnsi="宋体" w:cs="Times New Roman"/>
          <w:szCs w:val="21"/>
        </w:rPr>
        <w:t>25%</w:t>
      </w:r>
      <w:r w:rsidRPr="005D32F0">
        <w:rPr>
          <w:rFonts w:ascii="Times New Roman" w:eastAsia="宋体" w:hAnsi="宋体" w:cs="Times New Roman"/>
          <w:szCs w:val="21"/>
        </w:rPr>
        <w:t>计入基金财产，未归入基金财产的部分用于支付注册登记费和其他必要的手续费。</w:t>
      </w:r>
    </w:p>
    <w:p w:rsidR="005D32F0" w:rsidRDefault="005D32F0" w:rsidP="005D32F0">
      <w:pPr>
        <w:spacing w:line="360" w:lineRule="auto"/>
        <w:rPr>
          <w:rFonts w:ascii="Times New Roman" w:eastAsia="宋体" w:hAnsi="宋体" w:cs="Times New Roman"/>
          <w:szCs w:val="21"/>
        </w:rPr>
      </w:pPr>
    </w:p>
    <w:p w:rsidR="005D32F0" w:rsidRPr="00DC456E" w:rsidRDefault="005D32F0" w:rsidP="005D32F0">
      <w:pPr>
        <w:spacing w:line="360" w:lineRule="auto"/>
        <w:rPr>
          <w:rFonts w:ascii="Times New Roman" w:eastAsia="宋体" w:hAnsi="宋体" w:cs="Times New Roman"/>
          <w:szCs w:val="21"/>
        </w:rPr>
      </w:pPr>
      <w:r>
        <w:rPr>
          <w:rFonts w:ascii="Times New Roman" w:eastAsia="宋体" w:hAnsi="宋体" w:cs="Times New Roman" w:hint="eastAsia"/>
          <w:szCs w:val="21"/>
        </w:rPr>
        <w:t>五</w:t>
      </w:r>
      <w:r>
        <w:rPr>
          <w:rFonts w:ascii="Times New Roman" w:eastAsia="宋体" w:hAnsi="宋体" w:cs="Times New Roman"/>
          <w:szCs w:val="21"/>
        </w:rPr>
        <w:t>、</w:t>
      </w:r>
      <w:r>
        <w:rPr>
          <w:rFonts w:ascii="Times New Roman" w:eastAsia="宋体" w:hAnsi="宋体" w:cs="Times New Roman" w:hint="eastAsia"/>
          <w:szCs w:val="21"/>
        </w:rPr>
        <w:t>销售机构</w:t>
      </w:r>
    </w:p>
    <w:p w:rsidR="005D32F0" w:rsidRPr="005D32F0" w:rsidRDefault="007E6C5C" w:rsidP="005D32F0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1</w:t>
      </w:r>
      <w:r>
        <w:rPr>
          <w:rFonts w:ascii="Times New Roman" w:eastAsia="宋体" w:hAnsi="宋体" w:cs="Times New Roman" w:hint="eastAsia"/>
          <w:szCs w:val="21"/>
        </w:rPr>
        <w:t>、</w:t>
      </w:r>
      <w:r w:rsidR="005D32F0" w:rsidRPr="005D32F0">
        <w:rPr>
          <w:rFonts w:ascii="Times New Roman" w:eastAsia="宋体" w:hAnsi="宋体" w:cs="Times New Roman"/>
          <w:szCs w:val="21"/>
        </w:rPr>
        <w:t>直销机构</w:t>
      </w:r>
    </w:p>
    <w:p w:rsidR="005D32F0" w:rsidRPr="005D32F0" w:rsidRDefault="005D32F0" w:rsidP="005D32F0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5D32F0">
        <w:rPr>
          <w:rFonts w:ascii="Times New Roman" w:eastAsia="宋体" w:hAnsi="宋体" w:cs="Times New Roman" w:hint="eastAsia"/>
          <w:szCs w:val="21"/>
        </w:rPr>
        <w:t>①</w:t>
      </w:r>
      <w:r w:rsidRPr="005D32F0">
        <w:rPr>
          <w:rFonts w:ascii="Times New Roman" w:eastAsia="宋体" w:hAnsi="宋体" w:cs="Times New Roman"/>
          <w:szCs w:val="21"/>
        </w:rPr>
        <w:t>国泰基金管理有限公司直销柜台</w:t>
      </w:r>
    </w:p>
    <w:p w:rsidR="005D32F0" w:rsidRPr="005D32F0" w:rsidRDefault="005D32F0" w:rsidP="005D32F0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5D32F0">
        <w:rPr>
          <w:rFonts w:ascii="Times New Roman" w:eastAsia="宋体" w:hAnsi="宋体" w:cs="Times New Roman"/>
          <w:szCs w:val="21"/>
        </w:rPr>
        <w:t>地址：上海市虹口区公平路</w:t>
      </w:r>
      <w:r w:rsidRPr="005D32F0">
        <w:rPr>
          <w:rFonts w:ascii="Times New Roman" w:eastAsia="宋体" w:hAnsi="宋体" w:cs="Times New Roman"/>
          <w:szCs w:val="21"/>
        </w:rPr>
        <w:t>18</w:t>
      </w:r>
      <w:r w:rsidRPr="005D32F0">
        <w:rPr>
          <w:rFonts w:ascii="Times New Roman" w:eastAsia="宋体" w:hAnsi="宋体" w:cs="Times New Roman"/>
          <w:szCs w:val="21"/>
        </w:rPr>
        <w:t>号</w:t>
      </w:r>
      <w:r w:rsidRPr="005D32F0">
        <w:rPr>
          <w:rFonts w:ascii="Times New Roman" w:eastAsia="宋体" w:hAnsi="宋体" w:cs="Times New Roman"/>
          <w:szCs w:val="21"/>
        </w:rPr>
        <w:t>8</w:t>
      </w:r>
      <w:r w:rsidRPr="005D32F0">
        <w:rPr>
          <w:rFonts w:ascii="Times New Roman" w:eastAsia="宋体" w:hAnsi="宋体" w:cs="Times New Roman"/>
          <w:szCs w:val="21"/>
        </w:rPr>
        <w:t>号楼嘉昱大厦</w:t>
      </w:r>
      <w:r w:rsidRPr="005D32F0">
        <w:rPr>
          <w:rFonts w:ascii="Times New Roman" w:eastAsia="宋体" w:hAnsi="宋体" w:cs="Times New Roman"/>
          <w:szCs w:val="21"/>
        </w:rPr>
        <w:t>16</w:t>
      </w:r>
      <w:r w:rsidRPr="005D32F0">
        <w:rPr>
          <w:rFonts w:ascii="Times New Roman" w:eastAsia="宋体" w:hAnsi="宋体" w:cs="Times New Roman"/>
          <w:szCs w:val="21"/>
        </w:rPr>
        <w:t>层</w:t>
      </w:r>
      <w:r w:rsidRPr="005D32F0">
        <w:rPr>
          <w:rFonts w:ascii="Times New Roman" w:eastAsia="宋体" w:hAnsi="宋体" w:cs="Times New Roman"/>
          <w:szCs w:val="21"/>
        </w:rPr>
        <w:t>-19</w:t>
      </w:r>
      <w:r w:rsidRPr="005D32F0">
        <w:rPr>
          <w:rFonts w:ascii="Times New Roman" w:eastAsia="宋体" w:hAnsi="宋体" w:cs="Times New Roman"/>
          <w:szCs w:val="21"/>
        </w:rPr>
        <w:t>层</w:t>
      </w:r>
    </w:p>
    <w:p w:rsidR="005D32F0" w:rsidRPr="005D32F0" w:rsidRDefault="005D32F0" w:rsidP="005D32F0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5D32F0">
        <w:rPr>
          <w:rFonts w:ascii="Times New Roman" w:eastAsia="宋体" w:hAnsi="宋体" w:cs="Times New Roman"/>
          <w:szCs w:val="21"/>
        </w:rPr>
        <w:t>客户服务专线：</w:t>
      </w:r>
      <w:r w:rsidRPr="005D32F0">
        <w:rPr>
          <w:rFonts w:ascii="Times New Roman" w:eastAsia="宋体" w:hAnsi="宋体" w:cs="Times New Roman"/>
          <w:szCs w:val="21"/>
        </w:rPr>
        <w:t>400-888-8688</w:t>
      </w:r>
      <w:r w:rsidRPr="005D32F0">
        <w:rPr>
          <w:rFonts w:ascii="Times New Roman" w:eastAsia="宋体" w:hAnsi="宋体" w:cs="Times New Roman"/>
          <w:szCs w:val="21"/>
        </w:rPr>
        <w:t>，</w:t>
      </w:r>
      <w:r w:rsidRPr="005D32F0">
        <w:rPr>
          <w:rFonts w:ascii="Times New Roman" w:eastAsia="宋体" w:hAnsi="宋体" w:cs="Times New Roman"/>
          <w:szCs w:val="21"/>
        </w:rPr>
        <w:t>021-31089000</w:t>
      </w:r>
    </w:p>
    <w:p w:rsidR="005D32F0" w:rsidRPr="005D32F0" w:rsidRDefault="005D32F0" w:rsidP="005D32F0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5D32F0">
        <w:rPr>
          <w:rFonts w:ascii="Times New Roman" w:eastAsia="宋体" w:hAnsi="宋体" w:cs="Times New Roman"/>
          <w:szCs w:val="21"/>
        </w:rPr>
        <w:t>传真：</w:t>
      </w:r>
      <w:r w:rsidRPr="005D32F0">
        <w:rPr>
          <w:rFonts w:ascii="Times New Roman" w:eastAsia="宋体" w:hAnsi="宋体" w:cs="Times New Roman"/>
          <w:szCs w:val="21"/>
        </w:rPr>
        <w:t>021-31081861</w:t>
      </w:r>
      <w:r w:rsidRPr="005D32F0">
        <w:rPr>
          <w:rFonts w:ascii="Times New Roman" w:eastAsia="宋体" w:hAnsi="宋体" w:cs="Times New Roman"/>
          <w:szCs w:val="21"/>
        </w:rPr>
        <w:t>网址：</w:t>
      </w:r>
      <w:r w:rsidRPr="005D32F0">
        <w:rPr>
          <w:rFonts w:ascii="Times New Roman" w:eastAsia="宋体" w:hAnsi="宋体" w:cs="Times New Roman"/>
          <w:szCs w:val="21"/>
        </w:rPr>
        <w:t>www.gtfund.com</w:t>
      </w:r>
    </w:p>
    <w:p w:rsidR="005D32F0" w:rsidRPr="005D32F0" w:rsidRDefault="005D32F0" w:rsidP="005D32F0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5D32F0">
        <w:rPr>
          <w:rFonts w:ascii="Times New Roman" w:eastAsia="宋体" w:hAnsi="宋体" w:cs="Times New Roman" w:hint="eastAsia"/>
          <w:szCs w:val="21"/>
        </w:rPr>
        <w:t>②</w:t>
      </w:r>
      <w:r w:rsidRPr="005D32F0">
        <w:rPr>
          <w:rFonts w:ascii="Times New Roman" w:eastAsia="宋体" w:hAnsi="宋体" w:cs="Times New Roman"/>
          <w:szCs w:val="21"/>
        </w:rPr>
        <w:t>国泰基金管理有限公司</w:t>
      </w:r>
      <w:r w:rsidRPr="005D32F0">
        <w:rPr>
          <w:rFonts w:ascii="Times New Roman" w:eastAsia="宋体" w:hAnsi="宋体" w:cs="Times New Roman" w:hint="eastAsia"/>
          <w:szCs w:val="21"/>
        </w:rPr>
        <w:t>直销</w:t>
      </w:r>
      <w:r w:rsidRPr="005D32F0">
        <w:rPr>
          <w:rFonts w:ascii="Times New Roman" w:eastAsia="宋体" w:hAnsi="宋体" w:cs="Times New Roman"/>
          <w:szCs w:val="21"/>
        </w:rPr>
        <w:t>电子交易平台</w:t>
      </w:r>
    </w:p>
    <w:p w:rsidR="005D32F0" w:rsidRPr="005D32F0" w:rsidRDefault="005D32F0" w:rsidP="005D32F0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5D32F0">
        <w:rPr>
          <w:rFonts w:ascii="Times New Roman" w:eastAsia="宋体" w:hAnsi="宋体" w:cs="Times New Roman"/>
          <w:szCs w:val="21"/>
        </w:rPr>
        <w:t>投资者可通过国泰基金电子交易平台</w:t>
      </w:r>
      <w:r w:rsidRPr="005D32F0">
        <w:rPr>
          <w:rFonts w:ascii="Times New Roman" w:eastAsia="宋体" w:hAnsi="宋体" w:cs="Times New Roman"/>
          <w:szCs w:val="21"/>
        </w:rPr>
        <w:t>https://etrade.gtfund.com</w:t>
      </w:r>
      <w:r w:rsidRPr="005D32F0">
        <w:rPr>
          <w:rFonts w:ascii="Times New Roman" w:eastAsia="宋体" w:hAnsi="宋体" w:cs="Times New Roman"/>
          <w:szCs w:val="21"/>
        </w:rPr>
        <w:t>登录网上交易页面申购本基金，申购期内提供</w:t>
      </w:r>
      <w:r w:rsidRPr="005D32F0">
        <w:rPr>
          <w:rFonts w:ascii="Times New Roman" w:eastAsia="宋体" w:hAnsi="宋体" w:cs="Times New Roman"/>
          <w:szCs w:val="21"/>
        </w:rPr>
        <w:t>7</w:t>
      </w:r>
      <w:r w:rsidRPr="005D32F0">
        <w:rPr>
          <w:rFonts w:ascii="Times New Roman" w:eastAsia="宋体" w:hAnsi="宋体" w:cs="Times New Roman"/>
          <w:szCs w:val="21"/>
        </w:rPr>
        <w:t>×</w:t>
      </w:r>
      <w:r w:rsidRPr="005D32F0">
        <w:rPr>
          <w:rFonts w:ascii="Times New Roman" w:eastAsia="宋体" w:hAnsi="宋体" w:cs="Times New Roman"/>
          <w:szCs w:val="21"/>
        </w:rPr>
        <w:t>24</w:t>
      </w:r>
      <w:r w:rsidRPr="005D32F0">
        <w:rPr>
          <w:rFonts w:ascii="Times New Roman" w:eastAsia="宋体" w:hAnsi="宋体" w:cs="Times New Roman"/>
          <w:szCs w:val="21"/>
        </w:rPr>
        <w:t>小时申购服务。</w:t>
      </w:r>
    </w:p>
    <w:p w:rsidR="005D32F0" w:rsidRPr="005D32F0" w:rsidRDefault="005D32F0" w:rsidP="005D32F0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5D32F0">
        <w:rPr>
          <w:rFonts w:ascii="Times New Roman" w:eastAsia="宋体" w:hAnsi="宋体" w:cs="Times New Roman"/>
          <w:szCs w:val="21"/>
        </w:rPr>
        <w:t>智能手机</w:t>
      </w:r>
      <w:r w:rsidRPr="005D32F0">
        <w:rPr>
          <w:rFonts w:ascii="Times New Roman" w:eastAsia="宋体" w:hAnsi="宋体" w:cs="Times New Roman"/>
          <w:szCs w:val="21"/>
        </w:rPr>
        <w:t>APP</w:t>
      </w:r>
      <w:r w:rsidRPr="005D32F0">
        <w:rPr>
          <w:rFonts w:ascii="Times New Roman" w:eastAsia="宋体" w:hAnsi="宋体" w:cs="Times New Roman"/>
          <w:szCs w:val="21"/>
        </w:rPr>
        <w:t>平台：</w:t>
      </w:r>
      <w:r w:rsidRPr="005D32F0">
        <w:rPr>
          <w:rFonts w:ascii="Times New Roman" w:eastAsia="宋体" w:hAnsi="宋体" w:cs="Times New Roman"/>
          <w:szCs w:val="21"/>
        </w:rPr>
        <w:t>iphone</w:t>
      </w:r>
      <w:r w:rsidRPr="005D32F0">
        <w:rPr>
          <w:rFonts w:ascii="Times New Roman" w:eastAsia="宋体" w:hAnsi="宋体" w:cs="Times New Roman"/>
          <w:szCs w:val="21"/>
        </w:rPr>
        <w:t>交易客户端、</w:t>
      </w:r>
      <w:r w:rsidRPr="005D32F0">
        <w:rPr>
          <w:rFonts w:ascii="Times New Roman" w:eastAsia="宋体" w:hAnsi="宋体" w:cs="Times New Roman"/>
          <w:szCs w:val="21"/>
        </w:rPr>
        <w:t>Android</w:t>
      </w:r>
      <w:r w:rsidRPr="005D32F0">
        <w:rPr>
          <w:rFonts w:ascii="Times New Roman" w:eastAsia="宋体" w:hAnsi="宋体" w:cs="Times New Roman"/>
          <w:szCs w:val="21"/>
        </w:rPr>
        <w:t>交易客户端</w:t>
      </w:r>
    </w:p>
    <w:p w:rsidR="005D32F0" w:rsidRPr="005D32F0" w:rsidRDefault="005D32F0" w:rsidP="005D32F0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5D32F0">
        <w:rPr>
          <w:rFonts w:ascii="Times New Roman" w:eastAsia="宋体" w:hAnsi="宋体" w:cs="Times New Roman"/>
          <w:szCs w:val="21"/>
        </w:rPr>
        <w:t>“国泰基金”微信交易平台</w:t>
      </w:r>
    </w:p>
    <w:p w:rsidR="005D32F0" w:rsidRPr="005D32F0" w:rsidRDefault="005D32F0" w:rsidP="005D32F0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5D32F0">
        <w:rPr>
          <w:rFonts w:ascii="Times New Roman" w:eastAsia="宋体" w:hAnsi="宋体" w:cs="Times New Roman"/>
          <w:szCs w:val="21"/>
        </w:rPr>
        <w:t>电话：</w:t>
      </w:r>
      <w:r w:rsidRPr="005D32F0">
        <w:rPr>
          <w:rFonts w:ascii="Times New Roman" w:eastAsia="宋体" w:hAnsi="宋体" w:cs="Times New Roman"/>
          <w:szCs w:val="21"/>
        </w:rPr>
        <w:t xml:space="preserve">021-31081738 </w:t>
      </w:r>
      <w:r w:rsidRPr="005D32F0">
        <w:rPr>
          <w:rFonts w:ascii="Times New Roman" w:eastAsia="宋体" w:hAnsi="宋体" w:cs="Times New Roman"/>
          <w:szCs w:val="21"/>
        </w:rPr>
        <w:t>联系人：李静姝</w:t>
      </w:r>
    </w:p>
    <w:p w:rsidR="005D32F0" w:rsidRPr="005D32F0" w:rsidRDefault="007E6C5C" w:rsidP="005D32F0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2</w:t>
      </w:r>
      <w:r>
        <w:rPr>
          <w:rFonts w:ascii="Times New Roman" w:eastAsia="宋体" w:hAnsi="宋体" w:cs="Times New Roman" w:hint="eastAsia"/>
          <w:szCs w:val="21"/>
        </w:rPr>
        <w:t>、</w:t>
      </w:r>
      <w:r w:rsidR="005D32F0" w:rsidRPr="005D32F0">
        <w:rPr>
          <w:rFonts w:ascii="Times New Roman" w:eastAsia="宋体" w:hAnsi="宋体" w:cs="Times New Roman" w:hint="eastAsia"/>
          <w:szCs w:val="21"/>
        </w:rPr>
        <w:t>其他基金</w:t>
      </w:r>
      <w:r w:rsidR="005D32F0" w:rsidRPr="005D32F0">
        <w:rPr>
          <w:rFonts w:ascii="Times New Roman" w:eastAsia="宋体" w:hAnsi="宋体" w:cs="Times New Roman"/>
          <w:szCs w:val="21"/>
        </w:rPr>
        <w:t>销售机构</w:t>
      </w:r>
    </w:p>
    <w:p w:rsidR="005D32F0" w:rsidRDefault="000A17C4" w:rsidP="00896D30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126590">
        <w:rPr>
          <w:rFonts w:ascii="Times New Roman" w:eastAsia="宋体" w:hAnsi="宋体" w:cs="Times New Roman" w:hint="eastAsia"/>
          <w:szCs w:val="21"/>
        </w:rPr>
        <w:t>平安银行股份有限公司、鼎信汇金（北京）投资管理有限公司、深圳市新兰德证券投资咨询有限公司、诺亚正行（上海）基金销售投资顾问有限公司、深圳众禄基金销售股份有限公司、上海天天基金销售有限公司、上海好买基金销售有限公司、蚂蚁（杭州）基金销售有限公司、上海长量基金销售投资顾问有限公司、浙江同花顺基金销售有限公司、北京展恒基金销售有限公司、上海利得基金销售有限公司、浙江金观诚财富管理有限公司、北京创金启富投资管理有限公司、宜信普泽投资顾问（北京）有限公司、南京苏宁基金销售有限公司、北京格上富信基金销售有限公司、众升财富（北京）基金销售有限公司、通华财富（上海）基金销售有限公司、北京恒天明泽基金销售有限公司、北京汇成基金销售有限公司、一路财富（北京）信息科技有限公司、北京钱景基金销售有限公司、北京植信基金销售有限公司、北京新浪仓石基金销售有限公司、上海万得基金销售有限公司、上海联泰资产管理有限公司、泰诚财富基金销售（大连）有限公司、上海凯石财富基金销售有限公司、北京虹点基金销售有限公司、上海陆金所基金销售有限公司、珠海盈米财富管理有限公司、北京肯特瑞财富投资管理有限公司、北京蛋卷基金销售有限公司、上海华夏财富投资管理有限公司</w:t>
      </w:r>
      <w:r w:rsidR="00896D30" w:rsidRPr="00126590">
        <w:rPr>
          <w:rFonts w:ascii="Times New Roman" w:eastAsia="宋体" w:hAnsi="宋体" w:cs="Times New Roman" w:hint="eastAsia"/>
          <w:szCs w:val="21"/>
        </w:rPr>
        <w:t>、中信建投</w:t>
      </w:r>
      <w:r w:rsidR="00896D30" w:rsidRPr="00126590">
        <w:rPr>
          <w:rFonts w:ascii="Times New Roman" w:eastAsia="宋体" w:hAnsi="宋体" w:cs="Times New Roman"/>
          <w:szCs w:val="21"/>
        </w:rPr>
        <w:t>证券股份有限公司、</w:t>
      </w:r>
      <w:r w:rsidR="00896D30" w:rsidRPr="00126590">
        <w:rPr>
          <w:rFonts w:ascii="Times New Roman" w:eastAsia="宋体" w:hAnsi="宋体" w:cs="Times New Roman" w:hint="eastAsia"/>
          <w:szCs w:val="21"/>
        </w:rPr>
        <w:t>中信证券股份有限公司、光大证券股份有限公司、中泰证券股份有限公司、中国银河证券股份有限公司、申万宏源证券有限公司</w:t>
      </w:r>
      <w:r>
        <w:rPr>
          <w:rFonts w:ascii="Times New Roman" w:eastAsia="宋体" w:hAnsi="宋体" w:cs="Times New Roman" w:hint="eastAsia"/>
          <w:szCs w:val="21"/>
        </w:rPr>
        <w:t>。</w:t>
      </w:r>
    </w:p>
    <w:p w:rsidR="00367E4E" w:rsidRDefault="00367E4E" w:rsidP="00367E4E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</w:p>
    <w:p w:rsidR="005D32F0" w:rsidRPr="005D32F0" w:rsidRDefault="005D32F0" w:rsidP="005D32F0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5D32F0">
        <w:rPr>
          <w:rFonts w:ascii="Times New Roman" w:eastAsia="宋体" w:hAnsi="宋体" w:cs="Times New Roman"/>
          <w:szCs w:val="21"/>
        </w:rPr>
        <w:t>风险提示：本基金管理人承诺以诚实信用、勤勉尽责的原则管理和运用基金资产，但不保证基金一定盈利，也不保证最低收益。投资者投资于本基金管理人管理的基金时应认真阅读《基金合同》、《招募说明书》等法律文件，了解基金产品的</w:t>
      </w:r>
      <w:r w:rsidRPr="005D32F0">
        <w:rPr>
          <w:rFonts w:ascii="Times New Roman" w:eastAsia="宋体" w:hAnsi="宋体" w:cs="Times New Roman" w:hint="eastAsia"/>
          <w:szCs w:val="21"/>
        </w:rPr>
        <w:t>详细</w:t>
      </w:r>
      <w:r w:rsidRPr="005D32F0">
        <w:rPr>
          <w:rFonts w:ascii="Times New Roman" w:eastAsia="宋体" w:hAnsi="宋体" w:cs="Times New Roman"/>
          <w:szCs w:val="21"/>
        </w:rPr>
        <w:t>情况</w:t>
      </w:r>
      <w:r w:rsidRPr="005D32F0">
        <w:rPr>
          <w:rFonts w:ascii="Times New Roman" w:eastAsia="宋体" w:hAnsi="宋体" w:cs="Times New Roman" w:hint="eastAsia"/>
          <w:szCs w:val="21"/>
        </w:rPr>
        <w:t>，选择与自己风险识别能力和风险承受能力相匹配的基金</w:t>
      </w:r>
      <w:r w:rsidRPr="005D32F0">
        <w:rPr>
          <w:rFonts w:ascii="Times New Roman" w:eastAsia="宋体" w:hAnsi="宋体" w:cs="Times New Roman"/>
          <w:szCs w:val="21"/>
        </w:rPr>
        <w:t>，并注意投资风险。</w:t>
      </w:r>
    </w:p>
    <w:p w:rsidR="005D32F0" w:rsidRPr="005D32F0" w:rsidRDefault="005D32F0" w:rsidP="005D32F0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</w:p>
    <w:p w:rsidR="005D32F0" w:rsidRPr="005D32F0" w:rsidRDefault="005D32F0" w:rsidP="005D32F0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5D32F0">
        <w:rPr>
          <w:rFonts w:ascii="Times New Roman" w:eastAsia="宋体" w:hAnsi="宋体" w:cs="Times New Roman"/>
          <w:szCs w:val="21"/>
        </w:rPr>
        <w:t>特此公告</w:t>
      </w:r>
    </w:p>
    <w:p w:rsidR="005D32F0" w:rsidRPr="00F75C90" w:rsidRDefault="005D32F0" w:rsidP="005D32F0">
      <w:pPr>
        <w:spacing w:line="360" w:lineRule="auto"/>
        <w:ind w:leftChars="228" w:left="5204" w:hangingChars="2250" w:hanging="4725"/>
        <w:jc w:val="right"/>
        <w:rPr>
          <w:szCs w:val="21"/>
        </w:rPr>
      </w:pPr>
    </w:p>
    <w:p w:rsidR="005D32F0" w:rsidRPr="00CA43B6" w:rsidRDefault="005D32F0" w:rsidP="005D32F0">
      <w:pPr>
        <w:spacing w:line="360" w:lineRule="auto"/>
        <w:ind w:leftChars="228" w:left="5204" w:hangingChars="2250" w:hanging="4725"/>
        <w:jc w:val="right"/>
        <w:rPr>
          <w:szCs w:val="21"/>
        </w:rPr>
      </w:pPr>
    </w:p>
    <w:p w:rsidR="005D32F0" w:rsidRPr="00CA43B6" w:rsidRDefault="005D32F0" w:rsidP="005D32F0">
      <w:pPr>
        <w:spacing w:line="360" w:lineRule="auto"/>
        <w:ind w:leftChars="228" w:left="5204" w:hangingChars="2250" w:hanging="4725"/>
        <w:jc w:val="right"/>
        <w:rPr>
          <w:szCs w:val="21"/>
        </w:rPr>
      </w:pPr>
      <w:bookmarkStart w:id="0" w:name="_GoBack"/>
      <w:bookmarkEnd w:id="0"/>
    </w:p>
    <w:p w:rsidR="005D32F0" w:rsidRPr="005D32F0" w:rsidRDefault="005D32F0" w:rsidP="005D32F0">
      <w:pPr>
        <w:spacing w:line="360" w:lineRule="auto"/>
        <w:ind w:leftChars="228" w:left="5204" w:hangingChars="2250" w:hanging="4725"/>
        <w:jc w:val="right"/>
        <w:rPr>
          <w:rFonts w:ascii="Times New Roman" w:eastAsia="宋体" w:hAnsi="宋体" w:cs="Times New Roman"/>
          <w:szCs w:val="21"/>
        </w:rPr>
      </w:pPr>
      <w:r w:rsidRPr="005D32F0">
        <w:rPr>
          <w:rFonts w:ascii="Times New Roman" w:eastAsia="宋体" w:hAnsi="宋体" w:cs="Times New Roman"/>
          <w:szCs w:val="21"/>
        </w:rPr>
        <w:t>国泰基金管理有限公司</w:t>
      </w:r>
    </w:p>
    <w:p w:rsidR="005D32F0" w:rsidRPr="005D32F0" w:rsidRDefault="005D32F0" w:rsidP="005D32F0">
      <w:pPr>
        <w:spacing w:line="360" w:lineRule="auto"/>
        <w:ind w:leftChars="228" w:left="5204" w:hangingChars="2250" w:hanging="4725"/>
        <w:jc w:val="right"/>
        <w:rPr>
          <w:rFonts w:ascii="Times New Roman" w:eastAsia="宋体" w:hAnsi="宋体" w:cs="Times New Roman"/>
          <w:szCs w:val="21"/>
        </w:rPr>
      </w:pPr>
      <w:r w:rsidRPr="005D32F0">
        <w:rPr>
          <w:rFonts w:ascii="Times New Roman" w:eastAsia="宋体" w:hAnsi="宋体" w:cs="Times New Roman" w:hint="eastAsia"/>
          <w:szCs w:val="21"/>
        </w:rPr>
        <w:t>2</w:t>
      </w:r>
      <w:r w:rsidRPr="005D32F0">
        <w:rPr>
          <w:rFonts w:ascii="Times New Roman" w:eastAsia="宋体" w:hAnsi="宋体" w:cs="Times New Roman"/>
          <w:szCs w:val="21"/>
        </w:rPr>
        <w:t>018</w:t>
      </w:r>
      <w:r w:rsidRPr="005D32F0">
        <w:rPr>
          <w:rFonts w:ascii="Times New Roman" w:eastAsia="宋体" w:hAnsi="宋体" w:cs="Times New Roman"/>
          <w:szCs w:val="21"/>
        </w:rPr>
        <w:t>年</w:t>
      </w:r>
      <w:r w:rsidRPr="005D32F0">
        <w:rPr>
          <w:rFonts w:ascii="Times New Roman" w:eastAsia="宋体" w:hAnsi="宋体" w:cs="Times New Roman"/>
          <w:szCs w:val="21"/>
        </w:rPr>
        <w:t>7</w:t>
      </w:r>
      <w:r w:rsidRPr="005D32F0">
        <w:rPr>
          <w:rFonts w:ascii="Times New Roman" w:eastAsia="宋体" w:hAnsi="宋体" w:cs="Times New Roman" w:hint="eastAsia"/>
          <w:szCs w:val="21"/>
        </w:rPr>
        <w:t>月</w:t>
      </w:r>
      <w:r>
        <w:rPr>
          <w:rFonts w:ascii="Times New Roman" w:eastAsia="宋体" w:hAnsi="宋体" w:cs="Times New Roman"/>
          <w:szCs w:val="21"/>
        </w:rPr>
        <w:t>25</w:t>
      </w:r>
      <w:r w:rsidRPr="005D32F0">
        <w:rPr>
          <w:rFonts w:ascii="Times New Roman" w:eastAsia="宋体" w:hAnsi="宋体" w:cs="Times New Roman"/>
          <w:szCs w:val="21"/>
        </w:rPr>
        <w:t>日</w:t>
      </w:r>
    </w:p>
    <w:p w:rsidR="00367E4E" w:rsidRDefault="00367E4E" w:rsidP="00367E4E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</w:p>
    <w:p w:rsidR="00367E4E" w:rsidRDefault="00367E4E" w:rsidP="00367E4E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</w:p>
    <w:p w:rsidR="00367E4E" w:rsidRPr="00590882" w:rsidRDefault="00367E4E" w:rsidP="00367E4E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</w:p>
    <w:sectPr w:rsidR="00367E4E" w:rsidRPr="00590882" w:rsidSect="009F1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E2D" w:rsidRDefault="00F51E2D" w:rsidP="00C5626A">
      <w:r>
        <w:separator/>
      </w:r>
    </w:p>
  </w:endnote>
  <w:endnote w:type="continuationSeparator" w:id="1">
    <w:p w:rsidR="00F51E2D" w:rsidRDefault="00F51E2D" w:rsidP="00C56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E2D" w:rsidRDefault="00F51E2D" w:rsidP="00C5626A">
      <w:r>
        <w:separator/>
      </w:r>
    </w:p>
  </w:footnote>
  <w:footnote w:type="continuationSeparator" w:id="1">
    <w:p w:rsidR="00F51E2D" w:rsidRDefault="00F51E2D" w:rsidP="00C56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706"/>
    <w:rsid w:val="00013150"/>
    <w:rsid w:val="000179A8"/>
    <w:rsid w:val="00082B0D"/>
    <w:rsid w:val="000A17C4"/>
    <w:rsid w:val="000E400C"/>
    <w:rsid w:val="00126590"/>
    <w:rsid w:val="00236599"/>
    <w:rsid w:val="002C23E8"/>
    <w:rsid w:val="002D2745"/>
    <w:rsid w:val="00367E4E"/>
    <w:rsid w:val="003A2F8B"/>
    <w:rsid w:val="003A4243"/>
    <w:rsid w:val="004F60D2"/>
    <w:rsid w:val="005802C2"/>
    <w:rsid w:val="00590882"/>
    <w:rsid w:val="005B6BEA"/>
    <w:rsid w:val="005D32F0"/>
    <w:rsid w:val="006020C9"/>
    <w:rsid w:val="006444D5"/>
    <w:rsid w:val="00667C6F"/>
    <w:rsid w:val="00746D76"/>
    <w:rsid w:val="007759FC"/>
    <w:rsid w:val="00782133"/>
    <w:rsid w:val="007E6C5C"/>
    <w:rsid w:val="00837C58"/>
    <w:rsid w:val="00877C63"/>
    <w:rsid w:val="00896D30"/>
    <w:rsid w:val="00991706"/>
    <w:rsid w:val="00992A62"/>
    <w:rsid w:val="009F19B8"/>
    <w:rsid w:val="00A05B7E"/>
    <w:rsid w:val="00AA5301"/>
    <w:rsid w:val="00AE7DF3"/>
    <w:rsid w:val="00B15194"/>
    <w:rsid w:val="00B90A2A"/>
    <w:rsid w:val="00B95AFE"/>
    <w:rsid w:val="00BE10CE"/>
    <w:rsid w:val="00C5626A"/>
    <w:rsid w:val="00D260D6"/>
    <w:rsid w:val="00D64BF5"/>
    <w:rsid w:val="00DB4781"/>
    <w:rsid w:val="00DC456E"/>
    <w:rsid w:val="00E91007"/>
    <w:rsid w:val="00EC40B3"/>
    <w:rsid w:val="00F009B0"/>
    <w:rsid w:val="00F51E2D"/>
    <w:rsid w:val="00F87A61"/>
    <w:rsid w:val="00FA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B8"/>
    <w:pPr>
      <w:widowControl w:val="0"/>
      <w:jc w:val="both"/>
    </w:pPr>
  </w:style>
  <w:style w:type="paragraph" w:styleId="3">
    <w:name w:val="heading 3"/>
    <w:aliases w:val="标题样式1"/>
    <w:basedOn w:val="a"/>
    <w:next w:val="a"/>
    <w:link w:val="3Char"/>
    <w:qFormat/>
    <w:rsid w:val="006020C9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uiPriority w:val="9"/>
    <w:semiHidden/>
    <w:rsid w:val="006020C9"/>
    <w:rPr>
      <w:b/>
      <w:bCs/>
      <w:sz w:val="32"/>
      <w:szCs w:val="32"/>
    </w:rPr>
  </w:style>
  <w:style w:type="character" w:customStyle="1" w:styleId="3Char">
    <w:name w:val="标题 3 Char"/>
    <w:aliases w:val="标题样式1 Char"/>
    <w:link w:val="3"/>
    <w:rsid w:val="006020C9"/>
    <w:rPr>
      <w:rFonts w:ascii="Times New Roman" w:eastAsia="宋体" w:hAnsi="Times New Roman" w:cs="Times New Roman"/>
      <w:b/>
      <w:bCs/>
      <w:sz w:val="32"/>
      <w:szCs w:val="32"/>
      <w:lang/>
    </w:rPr>
  </w:style>
  <w:style w:type="paragraph" w:styleId="a3">
    <w:name w:val="header"/>
    <w:basedOn w:val="a"/>
    <w:link w:val="Char"/>
    <w:uiPriority w:val="99"/>
    <w:unhideWhenUsed/>
    <w:rsid w:val="00C56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2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26A"/>
    <w:rPr>
      <w:sz w:val="18"/>
      <w:szCs w:val="18"/>
    </w:rPr>
  </w:style>
  <w:style w:type="paragraph" w:styleId="a5">
    <w:name w:val="List Paragraph"/>
    <w:basedOn w:val="a"/>
    <w:uiPriority w:val="34"/>
    <w:qFormat/>
    <w:rsid w:val="007E6C5C"/>
    <w:pPr>
      <w:ind w:firstLineChars="200" w:firstLine="420"/>
    </w:pPr>
    <w:rPr>
      <w:rFonts w:ascii="等线" w:eastAsia="等线" w:hAnsi="等线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D260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60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2172</Characters>
  <Application>Microsoft Office Word</Application>
  <DocSecurity>4</DocSecurity>
  <Lines>18</Lines>
  <Paragraphs>5</Paragraphs>
  <ScaleCrop>false</ScaleCrop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张莹雪</dc:creator>
  <cp:keywords/>
  <dc:description/>
  <cp:lastModifiedBy>ZHONGM</cp:lastModifiedBy>
  <cp:revision>2</cp:revision>
  <dcterms:created xsi:type="dcterms:W3CDTF">2018-07-24T16:37:00Z</dcterms:created>
  <dcterms:modified xsi:type="dcterms:W3CDTF">2018-07-24T16:37:00Z</dcterms:modified>
</cp:coreProperties>
</file>