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AC" w:rsidRPr="002E5EEF" w:rsidRDefault="004061AC" w:rsidP="004061AC">
      <w:pPr>
        <w:autoSpaceDE w:val="0"/>
        <w:autoSpaceDN w:val="0"/>
        <w:adjustRightInd w:val="0"/>
        <w:spacing w:line="360" w:lineRule="auto"/>
        <w:rPr>
          <w:rFonts w:ascii="宋体" w:hAnsi="宋体"/>
          <w:color w:val="000000" w:themeColor="text1"/>
          <w:kern w:val="0"/>
          <w:sz w:val="24"/>
          <w:szCs w:val="24"/>
        </w:rPr>
      </w:pPr>
    </w:p>
    <w:p w:rsidR="004061AC" w:rsidRPr="002E5EEF" w:rsidRDefault="004061AC" w:rsidP="004061AC">
      <w:pPr>
        <w:autoSpaceDE w:val="0"/>
        <w:autoSpaceDN w:val="0"/>
        <w:adjustRightInd w:val="0"/>
        <w:spacing w:line="360" w:lineRule="auto"/>
        <w:rPr>
          <w:rFonts w:ascii="宋体" w:hAnsi="宋体"/>
          <w:color w:val="000000" w:themeColor="text1"/>
          <w:kern w:val="0"/>
          <w:sz w:val="24"/>
          <w:szCs w:val="24"/>
        </w:rPr>
      </w:pPr>
    </w:p>
    <w:p w:rsidR="004061AC" w:rsidRPr="002E5EEF" w:rsidRDefault="004061AC" w:rsidP="004061AC">
      <w:pPr>
        <w:autoSpaceDE w:val="0"/>
        <w:autoSpaceDN w:val="0"/>
        <w:adjustRightInd w:val="0"/>
        <w:spacing w:line="360" w:lineRule="auto"/>
        <w:rPr>
          <w:rFonts w:ascii="宋体" w:hAnsi="宋体"/>
          <w:color w:val="000000" w:themeColor="text1"/>
          <w:kern w:val="0"/>
          <w:sz w:val="24"/>
          <w:szCs w:val="24"/>
        </w:rPr>
      </w:pPr>
    </w:p>
    <w:p w:rsidR="000C1E17" w:rsidRPr="002E5EEF" w:rsidRDefault="000C1E17" w:rsidP="004061AC">
      <w:pPr>
        <w:autoSpaceDE w:val="0"/>
        <w:autoSpaceDN w:val="0"/>
        <w:adjustRightInd w:val="0"/>
        <w:spacing w:line="360" w:lineRule="auto"/>
        <w:rPr>
          <w:rFonts w:ascii="宋体" w:hAnsi="宋体"/>
          <w:color w:val="000000" w:themeColor="text1"/>
          <w:kern w:val="0"/>
          <w:sz w:val="52"/>
          <w:szCs w:val="52"/>
        </w:rPr>
      </w:pPr>
    </w:p>
    <w:p w:rsidR="002279D3" w:rsidRPr="002E5EEF" w:rsidRDefault="002279D3" w:rsidP="00CA6AE6">
      <w:pPr>
        <w:pStyle w:val="af8"/>
      </w:pPr>
      <w:r w:rsidRPr="002E5EEF">
        <w:rPr>
          <w:rFonts w:hint="eastAsia"/>
        </w:rPr>
        <w:t>博时富海纯债债券型证券投资基金</w:t>
      </w:r>
    </w:p>
    <w:p w:rsidR="002279D3" w:rsidRPr="002E5EEF" w:rsidRDefault="002279D3" w:rsidP="00CA6AE6">
      <w:pPr>
        <w:pStyle w:val="af8"/>
      </w:pPr>
      <w:r w:rsidRPr="002E5EEF">
        <w:rPr>
          <w:rFonts w:hint="eastAsia"/>
        </w:rPr>
        <w:t>2018</w:t>
      </w:r>
      <w:r w:rsidRPr="002E5EEF">
        <w:rPr>
          <w:rFonts w:hint="eastAsia"/>
        </w:rPr>
        <w:t>年第</w:t>
      </w:r>
      <w:r w:rsidRPr="002E5EEF">
        <w:rPr>
          <w:rFonts w:hint="eastAsia"/>
        </w:rPr>
        <w:t>2</w:t>
      </w:r>
      <w:r w:rsidRPr="002E5EEF">
        <w:rPr>
          <w:rFonts w:hint="eastAsia"/>
        </w:rPr>
        <w:t>季度报告</w:t>
      </w:r>
    </w:p>
    <w:p w:rsidR="004061AC" w:rsidRPr="002E5EEF" w:rsidRDefault="00655CD8" w:rsidP="00CA6AE6">
      <w:pPr>
        <w:pStyle w:val="af8"/>
      </w:pPr>
      <w:r w:rsidRPr="002E5EEF">
        <w:t>2018</w:t>
      </w:r>
      <w:r w:rsidRPr="002E5EEF">
        <w:t>年</w:t>
      </w:r>
      <w:r w:rsidRPr="002E5EEF">
        <w:t>6</w:t>
      </w:r>
      <w:r w:rsidRPr="002E5EEF">
        <w:t>月</w:t>
      </w:r>
      <w:r w:rsidRPr="002E5EEF">
        <w:t>30</w:t>
      </w:r>
      <w:r w:rsidRPr="002E5EEF">
        <w:t>日</w:t>
      </w: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4061AC">
      <w:pPr>
        <w:spacing w:line="360" w:lineRule="auto"/>
        <w:jc w:val="center"/>
        <w:rPr>
          <w:rFonts w:ascii="宋体" w:hAnsi="宋体"/>
          <w:b/>
          <w:bCs/>
          <w:color w:val="000000" w:themeColor="text1"/>
          <w:sz w:val="24"/>
          <w:szCs w:val="24"/>
        </w:rPr>
      </w:pPr>
    </w:p>
    <w:p w:rsidR="004061AC" w:rsidRPr="002E5EEF" w:rsidRDefault="004061AC" w:rsidP="002E5EEF">
      <w:pPr>
        <w:spacing w:line="360" w:lineRule="auto"/>
        <w:rPr>
          <w:rFonts w:ascii="宋体" w:hAnsi="宋体"/>
          <w:b/>
          <w:bCs/>
          <w:color w:val="000000" w:themeColor="text1"/>
          <w:sz w:val="24"/>
          <w:szCs w:val="24"/>
        </w:rPr>
      </w:pPr>
    </w:p>
    <w:p w:rsidR="004061AC" w:rsidRDefault="004061AC" w:rsidP="004061AC">
      <w:pPr>
        <w:spacing w:line="360" w:lineRule="auto"/>
        <w:rPr>
          <w:rFonts w:ascii="宋体" w:hAnsi="宋体"/>
          <w:b/>
          <w:bCs/>
          <w:color w:val="000000" w:themeColor="text1"/>
          <w:sz w:val="24"/>
          <w:szCs w:val="24"/>
        </w:rPr>
      </w:pPr>
    </w:p>
    <w:p w:rsidR="00CA6AE6" w:rsidRDefault="00CA6AE6" w:rsidP="004061AC">
      <w:pPr>
        <w:spacing w:line="360" w:lineRule="auto"/>
        <w:rPr>
          <w:rFonts w:ascii="宋体" w:hAnsi="宋体"/>
          <w:b/>
          <w:bCs/>
          <w:color w:val="000000" w:themeColor="text1"/>
          <w:sz w:val="24"/>
          <w:szCs w:val="24"/>
        </w:rPr>
      </w:pPr>
    </w:p>
    <w:p w:rsidR="00CA6AE6" w:rsidRDefault="00CA6AE6" w:rsidP="004061AC">
      <w:pPr>
        <w:spacing w:line="360" w:lineRule="auto"/>
        <w:rPr>
          <w:rFonts w:ascii="宋体" w:hAnsi="宋体"/>
          <w:b/>
          <w:bCs/>
          <w:color w:val="000000" w:themeColor="text1"/>
          <w:sz w:val="24"/>
          <w:szCs w:val="24"/>
        </w:rPr>
      </w:pPr>
    </w:p>
    <w:p w:rsidR="00CA6AE6" w:rsidRPr="002E5EEF" w:rsidRDefault="00CA6AE6" w:rsidP="004061AC">
      <w:pPr>
        <w:spacing w:line="360" w:lineRule="auto"/>
        <w:rPr>
          <w:rFonts w:ascii="宋体" w:hAnsi="宋体"/>
          <w:b/>
          <w:bCs/>
          <w:color w:val="000000" w:themeColor="text1"/>
          <w:sz w:val="24"/>
          <w:szCs w:val="24"/>
        </w:rPr>
      </w:pPr>
    </w:p>
    <w:p w:rsidR="004061AC" w:rsidRPr="00CA6AE6" w:rsidRDefault="004061AC" w:rsidP="002E5EEF">
      <w:pPr>
        <w:spacing w:line="360" w:lineRule="auto"/>
        <w:jc w:val="center"/>
        <w:rPr>
          <w:rStyle w:val="afb"/>
        </w:rPr>
      </w:pPr>
      <w:r w:rsidRPr="00CA6AE6">
        <w:rPr>
          <w:rStyle w:val="afb"/>
          <w:rFonts w:hint="eastAsia"/>
        </w:rPr>
        <w:t>基金管理人：</w:t>
      </w:r>
      <w:r w:rsidRPr="00CA6AE6">
        <w:rPr>
          <w:rStyle w:val="afb"/>
        </w:rPr>
        <w:t>博时基金管理有限公司</w:t>
      </w:r>
    </w:p>
    <w:p w:rsidR="004061AC" w:rsidRPr="00CA6AE6" w:rsidRDefault="004061AC" w:rsidP="002E5EEF">
      <w:pPr>
        <w:spacing w:line="360" w:lineRule="auto"/>
        <w:jc w:val="center"/>
        <w:rPr>
          <w:rStyle w:val="afb"/>
        </w:rPr>
      </w:pPr>
      <w:r w:rsidRPr="00CA6AE6">
        <w:rPr>
          <w:rStyle w:val="afb"/>
          <w:rFonts w:hint="eastAsia"/>
        </w:rPr>
        <w:t>基金托管人：</w:t>
      </w:r>
      <w:r w:rsidRPr="00CA6AE6">
        <w:rPr>
          <w:rStyle w:val="afb"/>
        </w:rPr>
        <w:t>上海银行股份有限公司</w:t>
      </w:r>
    </w:p>
    <w:p w:rsidR="004061AC" w:rsidRPr="002E5EEF" w:rsidRDefault="004061AC" w:rsidP="002E5EEF">
      <w:pPr>
        <w:spacing w:line="360" w:lineRule="auto"/>
        <w:jc w:val="center"/>
        <w:rPr>
          <w:rFonts w:ascii="宋体" w:hAnsi="宋体"/>
          <w:b/>
          <w:color w:val="000000" w:themeColor="text1"/>
          <w:sz w:val="36"/>
          <w:szCs w:val="36"/>
        </w:rPr>
        <w:sectPr w:rsidR="004061AC" w:rsidRPr="002E5EEF" w:rsidSect="00CA6AE6">
          <w:headerReference w:type="default" r:id="rId8"/>
          <w:footerReference w:type="default" r:id="rId9"/>
          <w:pgSz w:w="11907" w:h="16839" w:code="9"/>
          <w:pgMar w:top="1236" w:right="1418" w:bottom="1418" w:left="1418" w:header="851" w:footer="992" w:gutter="0"/>
          <w:cols w:space="720"/>
          <w:noEndnote/>
          <w:docGrid w:linePitch="286"/>
        </w:sectPr>
      </w:pPr>
      <w:r w:rsidRPr="00CA6AE6">
        <w:rPr>
          <w:rStyle w:val="afb"/>
          <w:rFonts w:hint="eastAsia"/>
        </w:rPr>
        <w:t>报告送出日期：</w:t>
      </w:r>
      <w:r w:rsidR="00F16E3F" w:rsidRPr="00CA6AE6">
        <w:rPr>
          <w:rStyle w:val="afb"/>
        </w:rPr>
        <w:t>二〇一八年七月二十日</w:t>
      </w:r>
    </w:p>
    <w:p w:rsidR="004061AC" w:rsidRPr="00CA6AE6" w:rsidRDefault="004061AC" w:rsidP="00CA6AE6">
      <w:pPr>
        <w:pStyle w:val="2"/>
        <w:ind w:left="210" w:right="210"/>
      </w:pPr>
      <w:r w:rsidRPr="00CA6AE6">
        <w:rPr>
          <w:rFonts w:hint="eastAsia"/>
        </w:rPr>
        <w:lastRenderedPageBreak/>
        <w:t>§</w:t>
      </w:r>
      <w:r w:rsidRPr="00CA6AE6">
        <w:t xml:space="preserve">1  </w:t>
      </w:r>
      <w:r w:rsidRPr="00CA6AE6">
        <w:rPr>
          <w:rFonts w:hint="eastAsia"/>
        </w:rPr>
        <w:t>重要提示</w:t>
      </w:r>
    </w:p>
    <w:p w:rsidR="00CE69BB" w:rsidRDefault="00A866AD">
      <w:pPr>
        <w:pStyle w:val="new0"/>
      </w:pPr>
      <w:r>
        <w:t xml:space="preserve">基金管理人的董事会及董事保证本报告所载资料不存在虚假记载、误导性陈述或重大遗漏，并对其内容的真实性、准确性和完整性承担个别及连带责任。 </w:t>
      </w:r>
    </w:p>
    <w:p w:rsidR="00CE69BB" w:rsidRDefault="00A866AD">
      <w:pPr>
        <w:pStyle w:val="new0"/>
      </w:pPr>
      <w:r>
        <w:t xml:space="preserve">基金托管人上海银行股份有限公司根据本基金合同规定，于2018年7月19日复核了本报告中的财务指标、净值表现和投资组合报告等内容，保证复核内容不存在虚假记载、误导性陈述或者重大遗漏。 </w:t>
      </w:r>
    </w:p>
    <w:p w:rsidR="00CE69BB" w:rsidRDefault="00A866AD">
      <w:pPr>
        <w:pStyle w:val="new0"/>
      </w:pPr>
      <w:r>
        <w:t xml:space="preserve">基金管理人承诺以诚实信用、勤勉尽责的原则管理和运用基金资产，但不保证基金一定盈利。 </w:t>
      </w:r>
    </w:p>
    <w:p w:rsidR="00CE69BB" w:rsidRDefault="00A866AD">
      <w:pPr>
        <w:pStyle w:val="new0"/>
      </w:pPr>
      <w:r>
        <w:t xml:space="preserve">基金的过往业绩并不代表其未来表现。投资有风险，投资者在作出投资决策前应仔细阅读本基金的招募说明书。 </w:t>
      </w:r>
    </w:p>
    <w:p w:rsidR="00CE69BB" w:rsidRDefault="00A866AD">
      <w:pPr>
        <w:pStyle w:val="new0"/>
      </w:pPr>
      <w:r>
        <w:t>本报告中财务资料未经审计。</w:t>
      </w:r>
    </w:p>
    <w:p w:rsidR="004061AC" w:rsidRPr="002E5EEF" w:rsidRDefault="004061AC" w:rsidP="00CA6AE6">
      <w:pPr>
        <w:pStyle w:val="new0"/>
      </w:pPr>
      <w:r w:rsidRPr="002E5EEF">
        <w:t>本报告期自2018年4月1日起至6月30日止。</w:t>
      </w:r>
    </w:p>
    <w:p w:rsidR="004061AC" w:rsidRPr="00CA6AE6" w:rsidRDefault="004061AC" w:rsidP="00CA6AE6">
      <w:pPr>
        <w:pStyle w:val="2"/>
        <w:ind w:left="210" w:right="210"/>
      </w:pPr>
      <w:r w:rsidRPr="00CA6AE6">
        <w:rPr>
          <w:rFonts w:hint="eastAsia"/>
        </w:rPr>
        <w:t>§</w:t>
      </w:r>
      <w:r w:rsidRPr="00CA6AE6">
        <w:t xml:space="preserve">2  </w:t>
      </w:r>
      <w:r w:rsidRPr="00CA6AE6">
        <w:rPr>
          <w:rFonts w:hint="eastAsia"/>
        </w:rPr>
        <w:t>基金产品概况</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6520"/>
      </w:tblGrid>
      <w:tr w:rsidR="00220C32" w:rsidRPr="002E5EEF" w:rsidTr="00D50E87">
        <w:tc>
          <w:tcPr>
            <w:tcW w:w="2552" w:type="dxa"/>
            <w:vAlign w:val="center"/>
          </w:tcPr>
          <w:p w:rsidR="004061AC" w:rsidRPr="002E5EEF" w:rsidRDefault="004061AC" w:rsidP="008F1859">
            <w:pPr>
              <w:pStyle w:val="af9"/>
            </w:pPr>
            <w:r w:rsidRPr="002E5EEF">
              <w:rPr>
                <w:rFonts w:hint="eastAsia"/>
              </w:rPr>
              <w:t>基金简称</w:t>
            </w:r>
          </w:p>
        </w:tc>
        <w:tc>
          <w:tcPr>
            <w:tcW w:w="6520" w:type="dxa"/>
            <w:vAlign w:val="center"/>
          </w:tcPr>
          <w:p w:rsidR="004061AC" w:rsidRPr="002E5EEF" w:rsidRDefault="004061AC" w:rsidP="008F1859">
            <w:pPr>
              <w:pStyle w:val="af9"/>
            </w:pPr>
            <w:r w:rsidRPr="002E5EEF">
              <w:t>博时富海纯债债券</w:t>
            </w:r>
          </w:p>
        </w:tc>
      </w:tr>
      <w:tr w:rsidR="00220C32" w:rsidRPr="002E5EEF" w:rsidTr="00D50E87">
        <w:tc>
          <w:tcPr>
            <w:tcW w:w="2552" w:type="dxa"/>
            <w:tcBorders>
              <w:top w:val="single" w:sz="4" w:space="0" w:color="auto"/>
              <w:left w:val="single" w:sz="4" w:space="0" w:color="auto"/>
              <w:bottom w:val="single" w:sz="4" w:space="0" w:color="auto"/>
              <w:right w:val="single" w:sz="4" w:space="0" w:color="auto"/>
            </w:tcBorders>
            <w:vAlign w:val="center"/>
            <w:hideMark/>
          </w:tcPr>
          <w:p w:rsidR="00D94B8D" w:rsidRPr="002E5EEF" w:rsidRDefault="00D94B8D" w:rsidP="008F1859">
            <w:pPr>
              <w:pStyle w:val="af9"/>
            </w:pPr>
            <w:r w:rsidRPr="002E5EEF">
              <w:rPr>
                <w:rFonts w:hint="eastAsia"/>
              </w:rPr>
              <w:t>基金主代码</w:t>
            </w:r>
          </w:p>
        </w:tc>
        <w:tc>
          <w:tcPr>
            <w:tcW w:w="6520" w:type="dxa"/>
            <w:tcBorders>
              <w:top w:val="single" w:sz="4" w:space="0" w:color="auto"/>
              <w:left w:val="single" w:sz="4" w:space="0" w:color="auto"/>
              <w:bottom w:val="single" w:sz="4" w:space="0" w:color="auto"/>
              <w:right w:val="single" w:sz="4" w:space="0" w:color="auto"/>
            </w:tcBorders>
            <w:vAlign w:val="center"/>
            <w:hideMark/>
          </w:tcPr>
          <w:p w:rsidR="00D94B8D" w:rsidRPr="002E5EEF" w:rsidRDefault="00D94B8D" w:rsidP="008F1859">
            <w:pPr>
              <w:pStyle w:val="af9"/>
            </w:pPr>
            <w:r w:rsidRPr="002E5EEF">
              <w:rPr>
                <w:rFonts w:hint="eastAsia"/>
              </w:rPr>
              <w:t>004323</w:t>
            </w:r>
          </w:p>
        </w:tc>
      </w:tr>
      <w:tr w:rsidR="00220C32" w:rsidRPr="002E5EEF" w:rsidTr="00D50E87">
        <w:tc>
          <w:tcPr>
            <w:tcW w:w="2552" w:type="dxa"/>
            <w:tcBorders>
              <w:top w:val="single" w:sz="4" w:space="0" w:color="auto"/>
              <w:left w:val="single" w:sz="4" w:space="0" w:color="auto"/>
              <w:bottom w:val="single" w:sz="4" w:space="0" w:color="auto"/>
              <w:right w:val="single" w:sz="4" w:space="0" w:color="auto"/>
            </w:tcBorders>
            <w:vAlign w:val="center"/>
          </w:tcPr>
          <w:p w:rsidR="001B2F35" w:rsidRPr="002E5EEF" w:rsidRDefault="001B2F35" w:rsidP="008F1859">
            <w:pPr>
              <w:pStyle w:val="af9"/>
            </w:pPr>
            <w:r w:rsidRPr="002E5EEF">
              <w:rPr>
                <w:rFonts w:hint="eastAsia"/>
              </w:rPr>
              <w:t>交易代码</w:t>
            </w:r>
          </w:p>
        </w:tc>
        <w:tc>
          <w:tcPr>
            <w:tcW w:w="6520" w:type="dxa"/>
            <w:tcBorders>
              <w:top w:val="single" w:sz="4" w:space="0" w:color="auto"/>
              <w:left w:val="single" w:sz="4" w:space="0" w:color="auto"/>
              <w:bottom w:val="single" w:sz="4" w:space="0" w:color="auto"/>
              <w:right w:val="single" w:sz="4" w:space="0" w:color="auto"/>
            </w:tcBorders>
            <w:vAlign w:val="center"/>
          </w:tcPr>
          <w:p w:rsidR="001B2F35" w:rsidRPr="002E5EEF" w:rsidRDefault="00C5218C" w:rsidP="008F1859">
            <w:pPr>
              <w:pStyle w:val="af9"/>
            </w:pPr>
            <w:r w:rsidRPr="002E5EEF">
              <w:rPr>
                <w:rFonts w:hint="eastAsia"/>
              </w:rPr>
              <w:t>004323</w:t>
            </w:r>
          </w:p>
        </w:tc>
      </w:tr>
      <w:tr w:rsidR="00220C32" w:rsidRPr="002E5EEF" w:rsidTr="00D50E87">
        <w:tc>
          <w:tcPr>
            <w:tcW w:w="2552" w:type="dxa"/>
            <w:vAlign w:val="center"/>
          </w:tcPr>
          <w:p w:rsidR="001B2F35" w:rsidRPr="002E5EEF" w:rsidRDefault="001B2F35" w:rsidP="008F1859">
            <w:pPr>
              <w:pStyle w:val="af9"/>
            </w:pPr>
            <w:r w:rsidRPr="002E5EEF">
              <w:rPr>
                <w:rFonts w:hint="eastAsia"/>
              </w:rPr>
              <w:t>基金运作方式</w:t>
            </w:r>
          </w:p>
        </w:tc>
        <w:tc>
          <w:tcPr>
            <w:tcW w:w="6520" w:type="dxa"/>
            <w:vAlign w:val="center"/>
          </w:tcPr>
          <w:p w:rsidR="001B2F35" w:rsidRPr="002E5EEF" w:rsidRDefault="001B2F35" w:rsidP="008F1859">
            <w:pPr>
              <w:pStyle w:val="af9"/>
            </w:pPr>
            <w:r w:rsidRPr="002E5EEF">
              <w:t>契约型开放式</w:t>
            </w:r>
          </w:p>
        </w:tc>
      </w:tr>
      <w:tr w:rsidR="00220C32" w:rsidRPr="002E5EEF" w:rsidTr="00D50E87">
        <w:tc>
          <w:tcPr>
            <w:tcW w:w="2552" w:type="dxa"/>
            <w:vAlign w:val="center"/>
          </w:tcPr>
          <w:p w:rsidR="001B2F35" w:rsidRPr="002E5EEF" w:rsidRDefault="001B2F35" w:rsidP="008F1859">
            <w:pPr>
              <w:pStyle w:val="af9"/>
            </w:pPr>
            <w:r w:rsidRPr="002E5EEF">
              <w:rPr>
                <w:rFonts w:hint="eastAsia"/>
              </w:rPr>
              <w:t>基金合同生效日</w:t>
            </w:r>
          </w:p>
        </w:tc>
        <w:tc>
          <w:tcPr>
            <w:tcW w:w="6520" w:type="dxa"/>
            <w:vAlign w:val="center"/>
          </w:tcPr>
          <w:p w:rsidR="001B2F35" w:rsidRPr="002E5EEF" w:rsidRDefault="001B2F35" w:rsidP="008F1859">
            <w:pPr>
              <w:pStyle w:val="af9"/>
            </w:pPr>
            <w:r w:rsidRPr="002E5EEF">
              <w:t>2017</w:t>
            </w:r>
            <w:r w:rsidRPr="002E5EEF">
              <w:t>年</w:t>
            </w:r>
            <w:r w:rsidRPr="002E5EEF">
              <w:t>3</w:t>
            </w:r>
            <w:r w:rsidRPr="002E5EEF">
              <w:t>月</w:t>
            </w:r>
            <w:r w:rsidRPr="002E5EEF">
              <w:t>6</w:t>
            </w:r>
            <w:r w:rsidRPr="002E5EEF">
              <w:t>日</w:t>
            </w:r>
          </w:p>
        </w:tc>
      </w:tr>
      <w:tr w:rsidR="00220C32" w:rsidRPr="002E5EEF" w:rsidTr="00D50E87">
        <w:tc>
          <w:tcPr>
            <w:tcW w:w="2552" w:type="dxa"/>
            <w:vAlign w:val="center"/>
          </w:tcPr>
          <w:p w:rsidR="001B2F35" w:rsidRPr="002E5EEF" w:rsidRDefault="001B2F35" w:rsidP="008F1859">
            <w:pPr>
              <w:pStyle w:val="af9"/>
            </w:pPr>
            <w:r w:rsidRPr="002E5EEF">
              <w:rPr>
                <w:rFonts w:hint="eastAsia"/>
              </w:rPr>
              <w:t>报告期末基金份额总额</w:t>
            </w:r>
          </w:p>
        </w:tc>
        <w:tc>
          <w:tcPr>
            <w:tcW w:w="6520" w:type="dxa"/>
            <w:vAlign w:val="center"/>
          </w:tcPr>
          <w:p w:rsidR="001B2F35" w:rsidRPr="002E5EEF" w:rsidRDefault="001B2F35" w:rsidP="008F1859">
            <w:pPr>
              <w:pStyle w:val="af9"/>
            </w:pPr>
            <w:r w:rsidRPr="002E5EEF">
              <w:t>66,824.09</w:t>
            </w:r>
            <w:r w:rsidRPr="002E5EEF">
              <w:rPr>
                <w:rFonts w:hint="eastAsia"/>
              </w:rPr>
              <w:t>份</w:t>
            </w:r>
          </w:p>
        </w:tc>
      </w:tr>
      <w:tr w:rsidR="00220C32" w:rsidRPr="002E5EEF" w:rsidTr="00D50E87">
        <w:tc>
          <w:tcPr>
            <w:tcW w:w="2552" w:type="dxa"/>
            <w:vAlign w:val="center"/>
          </w:tcPr>
          <w:p w:rsidR="001B2F35" w:rsidRPr="002E5EEF" w:rsidRDefault="001B2F35" w:rsidP="008F1859">
            <w:pPr>
              <w:pStyle w:val="af9"/>
            </w:pPr>
            <w:r w:rsidRPr="002E5EEF">
              <w:rPr>
                <w:rFonts w:hint="eastAsia"/>
              </w:rPr>
              <w:t>投资目标</w:t>
            </w:r>
          </w:p>
        </w:tc>
        <w:tc>
          <w:tcPr>
            <w:tcW w:w="6520" w:type="dxa"/>
            <w:vAlign w:val="center"/>
          </w:tcPr>
          <w:p w:rsidR="001B2F35" w:rsidRPr="002E5EEF" w:rsidRDefault="001B2F35" w:rsidP="008F1859">
            <w:pPr>
              <w:pStyle w:val="af9"/>
            </w:pPr>
            <w:r w:rsidRPr="002E5EEF">
              <w:t>在严格控制投资组合风险的前提下，力争长期内实现超越业绩比较基准的投资回报。</w:t>
            </w:r>
          </w:p>
        </w:tc>
      </w:tr>
      <w:tr w:rsidR="00220C32" w:rsidRPr="002E5EEF" w:rsidTr="00D50E87">
        <w:tc>
          <w:tcPr>
            <w:tcW w:w="2552" w:type="dxa"/>
            <w:vAlign w:val="center"/>
          </w:tcPr>
          <w:p w:rsidR="001B2F35" w:rsidRPr="002E5EEF" w:rsidRDefault="001B2F35" w:rsidP="008F1859">
            <w:pPr>
              <w:pStyle w:val="af9"/>
            </w:pPr>
            <w:r w:rsidRPr="002E5EEF">
              <w:rPr>
                <w:rFonts w:hint="eastAsia"/>
              </w:rPr>
              <w:t>投资策略</w:t>
            </w:r>
          </w:p>
        </w:tc>
        <w:tc>
          <w:tcPr>
            <w:tcW w:w="6520" w:type="dxa"/>
            <w:vAlign w:val="center"/>
          </w:tcPr>
          <w:p w:rsidR="00CE69BB" w:rsidRDefault="00A866AD">
            <w:pPr>
              <w:pStyle w:val="af9"/>
            </w:pPr>
            <w:r>
              <w:t>本基金通过自上而下和自下而上相结合、定性分析和定量分析相补充的方法，确定资产在非信用类固定收益类证券和信用类固定收益类证券之间的配置比例。充分发挥基金管理人长期积累的信用研究成果，利用自主开发的信用分析系统，深入挖掘价值被低估的标的券种，以获取最大化的信用溢价。本基金采用的投资策略包括：期限结构策略、信用策略、互换策略、息差策略等。在谨慎投资的前提下，力争获取高于业绩比较基准的投资收益。</w:t>
            </w:r>
          </w:p>
          <w:p w:rsidR="00CE69BB" w:rsidRDefault="00A866AD">
            <w:pPr>
              <w:pStyle w:val="af9"/>
            </w:pPr>
            <w:r>
              <w:t>在以上战略性资产配置的基础上，本基金通过自上而下和自下而上相结合、定性分析和定量分析相补充的方法，进行前瞻性的决策。一方面，本基金将分析众多的宏观经济变量（包括</w:t>
            </w:r>
            <w:r>
              <w:t>GDP</w:t>
            </w:r>
            <w:r>
              <w:t>增长率、</w:t>
            </w:r>
            <w:r>
              <w:t>CPI</w:t>
            </w:r>
            <w:r>
              <w:t>走势、</w:t>
            </w:r>
            <w:r>
              <w:t>M2</w:t>
            </w:r>
            <w:r>
              <w:t>的绝对水平和增长率、利率水平与走势等），并关注国家财政、税收、货币、汇率政策和其它证券市场政策等。另一方面，本基金将对债券市场整体收益率曲线变化进行深入细致分析，从而对市场走势和波动特征进行判断。在此基础上，确定资产在非信用类固定收益类证券（现金、国家债券、中央银行票据等）和信用类固定收益类证券之间的配置比例。</w:t>
            </w:r>
          </w:p>
          <w:p w:rsidR="001B2F35" w:rsidRPr="002E5EEF" w:rsidRDefault="001B2F35" w:rsidP="008F1859">
            <w:pPr>
              <w:pStyle w:val="af9"/>
            </w:pPr>
            <w:r w:rsidRPr="002E5EEF">
              <w:t>灵活应用各种期限结构策略、信用策略、互换策略、息差策略，在合理管理并控制组合风险的前提下，最大化组合收益。</w:t>
            </w:r>
          </w:p>
        </w:tc>
      </w:tr>
      <w:tr w:rsidR="00220C32" w:rsidRPr="002E5EEF" w:rsidTr="00D50E87">
        <w:tc>
          <w:tcPr>
            <w:tcW w:w="2552" w:type="dxa"/>
            <w:vAlign w:val="center"/>
          </w:tcPr>
          <w:p w:rsidR="001B2F35" w:rsidRPr="002E5EEF" w:rsidRDefault="001B2F35" w:rsidP="008F1859">
            <w:pPr>
              <w:pStyle w:val="af9"/>
            </w:pPr>
            <w:r w:rsidRPr="002E5EEF">
              <w:rPr>
                <w:rFonts w:hint="eastAsia"/>
              </w:rPr>
              <w:t>业绩比较基准</w:t>
            </w:r>
          </w:p>
        </w:tc>
        <w:tc>
          <w:tcPr>
            <w:tcW w:w="6520" w:type="dxa"/>
            <w:vAlign w:val="center"/>
          </w:tcPr>
          <w:p w:rsidR="001B2F35" w:rsidRPr="002E5EEF" w:rsidRDefault="001B2F35" w:rsidP="008F1859">
            <w:pPr>
              <w:pStyle w:val="af9"/>
            </w:pPr>
            <w:r w:rsidRPr="002E5EEF">
              <w:t>中债综合指数（总财富）收益率</w:t>
            </w:r>
            <w:r w:rsidRPr="002E5EEF">
              <w:t>×90%+1</w:t>
            </w:r>
            <w:r w:rsidRPr="002E5EEF">
              <w:t>年期定期存款利率（税后）</w:t>
            </w:r>
            <w:r w:rsidRPr="002E5EEF">
              <w:t>×10%</w:t>
            </w:r>
            <w:r w:rsidRPr="002E5EEF">
              <w:t>。</w:t>
            </w:r>
          </w:p>
        </w:tc>
      </w:tr>
      <w:tr w:rsidR="00220C32" w:rsidRPr="002E5EEF" w:rsidTr="00D50E87">
        <w:tc>
          <w:tcPr>
            <w:tcW w:w="2552" w:type="dxa"/>
            <w:vAlign w:val="center"/>
          </w:tcPr>
          <w:p w:rsidR="001B2F35" w:rsidRPr="002E5EEF" w:rsidRDefault="001B2F35" w:rsidP="008F1859">
            <w:pPr>
              <w:pStyle w:val="af9"/>
            </w:pPr>
            <w:r w:rsidRPr="002E5EEF">
              <w:rPr>
                <w:rFonts w:hint="eastAsia"/>
              </w:rPr>
              <w:lastRenderedPageBreak/>
              <w:t>风险收益特征</w:t>
            </w:r>
          </w:p>
        </w:tc>
        <w:tc>
          <w:tcPr>
            <w:tcW w:w="6520" w:type="dxa"/>
            <w:vAlign w:val="center"/>
          </w:tcPr>
          <w:p w:rsidR="001B2F35" w:rsidRPr="002E5EEF" w:rsidRDefault="001B2F35" w:rsidP="008F1859">
            <w:pPr>
              <w:pStyle w:val="af9"/>
            </w:pPr>
            <w:r w:rsidRPr="002E5EEF">
              <w:t>本基金为债券型基金，预期收益和预期风险高于货币市场基金，但低于混合型基金、股票型基金，属于中低风险</w:t>
            </w:r>
            <w:r w:rsidRPr="002E5EEF">
              <w:t>/</w:t>
            </w:r>
            <w:r w:rsidRPr="002E5EEF">
              <w:t>收益的产品。</w:t>
            </w:r>
          </w:p>
        </w:tc>
      </w:tr>
      <w:tr w:rsidR="00220C32" w:rsidRPr="002E5EEF" w:rsidTr="00D50E87">
        <w:tc>
          <w:tcPr>
            <w:tcW w:w="2552" w:type="dxa"/>
            <w:vAlign w:val="center"/>
          </w:tcPr>
          <w:p w:rsidR="001B2F35" w:rsidRPr="002E5EEF" w:rsidRDefault="001B2F35" w:rsidP="008F1859">
            <w:pPr>
              <w:pStyle w:val="af9"/>
            </w:pPr>
            <w:r w:rsidRPr="002E5EEF">
              <w:rPr>
                <w:rFonts w:hint="eastAsia"/>
              </w:rPr>
              <w:t>基金管理人</w:t>
            </w:r>
          </w:p>
        </w:tc>
        <w:tc>
          <w:tcPr>
            <w:tcW w:w="6520" w:type="dxa"/>
            <w:vAlign w:val="center"/>
          </w:tcPr>
          <w:p w:rsidR="001B2F35" w:rsidRPr="002E5EEF" w:rsidRDefault="001B2F35" w:rsidP="008F1859">
            <w:pPr>
              <w:pStyle w:val="af9"/>
            </w:pPr>
            <w:r w:rsidRPr="002E5EEF">
              <w:t>博时基金管理有限公司</w:t>
            </w:r>
          </w:p>
        </w:tc>
      </w:tr>
      <w:tr w:rsidR="00220C32" w:rsidRPr="002E5EEF" w:rsidTr="00D50E87">
        <w:tc>
          <w:tcPr>
            <w:tcW w:w="2552" w:type="dxa"/>
            <w:vAlign w:val="center"/>
          </w:tcPr>
          <w:p w:rsidR="001B2F35" w:rsidRPr="002E5EEF" w:rsidRDefault="001B2F35" w:rsidP="008F1859">
            <w:pPr>
              <w:pStyle w:val="af9"/>
            </w:pPr>
            <w:r w:rsidRPr="002E5EEF">
              <w:rPr>
                <w:rFonts w:hint="eastAsia"/>
              </w:rPr>
              <w:t>基金托管人</w:t>
            </w:r>
          </w:p>
        </w:tc>
        <w:tc>
          <w:tcPr>
            <w:tcW w:w="6520" w:type="dxa"/>
            <w:vAlign w:val="center"/>
          </w:tcPr>
          <w:p w:rsidR="001B2F35" w:rsidRPr="002E5EEF" w:rsidRDefault="001B2F35" w:rsidP="008F1859">
            <w:pPr>
              <w:pStyle w:val="af9"/>
            </w:pPr>
            <w:r w:rsidRPr="002E5EEF">
              <w:t>上海银行股份有限公司</w:t>
            </w:r>
          </w:p>
        </w:tc>
      </w:tr>
    </w:tbl>
    <w:p w:rsidR="004061AC" w:rsidRPr="00CA6AE6" w:rsidRDefault="004061AC" w:rsidP="00CA6AE6">
      <w:pPr>
        <w:pStyle w:val="2"/>
        <w:ind w:left="210" w:right="210"/>
      </w:pPr>
      <w:r w:rsidRPr="00CA6AE6">
        <w:rPr>
          <w:rFonts w:hint="eastAsia"/>
        </w:rPr>
        <w:t>§</w:t>
      </w:r>
      <w:r w:rsidRPr="00CA6AE6">
        <w:t xml:space="preserve">3  </w:t>
      </w:r>
      <w:r w:rsidRPr="00CA6AE6">
        <w:rPr>
          <w:rFonts w:hint="eastAsia"/>
        </w:rPr>
        <w:t>主要财务指标和基金净值表现</w:t>
      </w:r>
    </w:p>
    <w:p w:rsidR="004061AC" w:rsidRPr="00447847" w:rsidRDefault="004061AC" w:rsidP="00CA6AE6">
      <w:pPr>
        <w:pStyle w:val="xx"/>
      </w:pPr>
      <w:r w:rsidRPr="00447847">
        <w:t xml:space="preserve">3.1 </w:t>
      </w:r>
      <w:r w:rsidRPr="00447847">
        <w:rPr>
          <w:rFonts w:hint="eastAsia"/>
        </w:rPr>
        <w:t>主要财务指标</w:t>
      </w:r>
    </w:p>
    <w:p w:rsidR="004061AC" w:rsidRPr="005A7CFE" w:rsidRDefault="004061AC" w:rsidP="00CA6AE6">
      <w:pPr>
        <w:pStyle w:val="af9"/>
        <w:jc w:val="right"/>
      </w:pPr>
      <w:r w:rsidRPr="005A7CFE">
        <w:rPr>
          <w:rFonts w:hint="eastAsia"/>
        </w:rPr>
        <w:t>单位：人民币元</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6095"/>
      </w:tblGrid>
      <w:tr w:rsidR="00CB4332" w:rsidRPr="002E5EEF" w:rsidTr="00CB4332">
        <w:tc>
          <w:tcPr>
            <w:tcW w:w="2977" w:type="dxa"/>
            <w:vAlign w:val="center"/>
          </w:tcPr>
          <w:p w:rsidR="00C21520" w:rsidRPr="002E5EEF" w:rsidRDefault="00C21520" w:rsidP="008F1859">
            <w:pPr>
              <w:pStyle w:val="af9"/>
            </w:pPr>
            <w:r w:rsidRPr="002E5EEF">
              <w:rPr>
                <w:rFonts w:hint="eastAsia"/>
              </w:rPr>
              <w:t>主要财务指标</w:t>
            </w:r>
          </w:p>
        </w:tc>
        <w:tc>
          <w:tcPr>
            <w:tcW w:w="6095" w:type="dxa"/>
            <w:vAlign w:val="center"/>
          </w:tcPr>
          <w:p w:rsidR="009C60F7" w:rsidRPr="002E5EEF" w:rsidRDefault="009C60F7" w:rsidP="008F1859">
            <w:pPr>
              <w:pStyle w:val="af9"/>
              <w:jc w:val="center"/>
            </w:pPr>
            <w:r w:rsidRPr="002E5EEF">
              <w:rPr>
                <w:rFonts w:hint="eastAsia"/>
              </w:rPr>
              <w:t>报告期</w:t>
            </w:r>
          </w:p>
          <w:p w:rsidR="00C21520" w:rsidRPr="002E5EEF" w:rsidRDefault="009C60F7" w:rsidP="008F1859">
            <w:pPr>
              <w:pStyle w:val="af9"/>
              <w:jc w:val="center"/>
            </w:pPr>
            <w:r w:rsidRPr="002E5EEF">
              <w:rPr>
                <w:rFonts w:hint="eastAsia"/>
              </w:rPr>
              <w:t>(</w:t>
            </w:r>
            <w:r w:rsidRPr="002E5EEF">
              <w:t>2018</w:t>
            </w:r>
            <w:r w:rsidRPr="002E5EEF">
              <w:t>年</w:t>
            </w:r>
            <w:r w:rsidRPr="002E5EEF">
              <w:t>4</w:t>
            </w:r>
            <w:r w:rsidRPr="002E5EEF">
              <w:t>月</w:t>
            </w:r>
            <w:r w:rsidRPr="002E5EEF">
              <w:t>1</w:t>
            </w:r>
            <w:r w:rsidRPr="002E5EEF">
              <w:t>日</w:t>
            </w:r>
            <w:r w:rsidRPr="002E5EEF">
              <w:t>-2018</w:t>
            </w:r>
            <w:r w:rsidRPr="002E5EEF">
              <w:t>年</w:t>
            </w:r>
            <w:r w:rsidRPr="002E5EEF">
              <w:t>6</w:t>
            </w:r>
            <w:r w:rsidRPr="002E5EEF">
              <w:t>月</w:t>
            </w:r>
            <w:r w:rsidRPr="002E5EEF">
              <w:t>30</w:t>
            </w:r>
            <w:r w:rsidRPr="002E5EEF">
              <w:t>日</w:t>
            </w:r>
            <w:r w:rsidRPr="002E5EEF">
              <w:rPr>
                <w:rFonts w:hint="eastAsia"/>
              </w:rPr>
              <w:t>)</w:t>
            </w:r>
          </w:p>
        </w:tc>
      </w:tr>
      <w:tr w:rsidR="00CB4332" w:rsidRPr="002E5EEF" w:rsidTr="00CB4332">
        <w:tc>
          <w:tcPr>
            <w:tcW w:w="2977" w:type="dxa"/>
            <w:vAlign w:val="center"/>
          </w:tcPr>
          <w:p w:rsidR="00C21520" w:rsidRPr="002E5EEF" w:rsidRDefault="00C21520" w:rsidP="008F1859">
            <w:pPr>
              <w:pStyle w:val="af9"/>
            </w:pPr>
            <w:r w:rsidRPr="002E5EEF">
              <w:rPr>
                <w:rFonts w:cs="方正仿宋简体"/>
              </w:rPr>
              <w:t>1.</w:t>
            </w:r>
            <w:r w:rsidRPr="002E5EEF">
              <w:rPr>
                <w:rFonts w:hint="eastAsia"/>
              </w:rPr>
              <w:t>本期已实现收益</w:t>
            </w:r>
          </w:p>
        </w:tc>
        <w:tc>
          <w:tcPr>
            <w:tcW w:w="6095" w:type="dxa"/>
            <w:vAlign w:val="center"/>
          </w:tcPr>
          <w:p w:rsidR="00C21520" w:rsidRPr="002E5EEF" w:rsidRDefault="00C21520" w:rsidP="008F1859">
            <w:pPr>
              <w:pStyle w:val="af9"/>
              <w:jc w:val="right"/>
            </w:pPr>
            <w:r w:rsidRPr="002E5EEF">
              <w:t>103,451.39</w:t>
            </w:r>
          </w:p>
        </w:tc>
      </w:tr>
      <w:tr w:rsidR="00CB4332" w:rsidRPr="002E5EEF" w:rsidTr="00CB4332">
        <w:tc>
          <w:tcPr>
            <w:tcW w:w="2977" w:type="dxa"/>
            <w:vAlign w:val="center"/>
          </w:tcPr>
          <w:p w:rsidR="00C21520" w:rsidRPr="002E5EEF" w:rsidRDefault="00C21520" w:rsidP="008F1859">
            <w:pPr>
              <w:pStyle w:val="af9"/>
            </w:pPr>
            <w:r w:rsidRPr="002E5EEF">
              <w:rPr>
                <w:rFonts w:cs="方正仿宋简体"/>
              </w:rPr>
              <w:t>2.</w:t>
            </w:r>
            <w:r w:rsidRPr="002E5EEF">
              <w:rPr>
                <w:rFonts w:hint="eastAsia"/>
              </w:rPr>
              <w:t>本期利润</w:t>
            </w:r>
          </w:p>
        </w:tc>
        <w:tc>
          <w:tcPr>
            <w:tcW w:w="6095" w:type="dxa"/>
            <w:vAlign w:val="center"/>
          </w:tcPr>
          <w:p w:rsidR="00C21520" w:rsidRPr="002E5EEF" w:rsidRDefault="00C21520" w:rsidP="008F1859">
            <w:pPr>
              <w:pStyle w:val="af9"/>
              <w:jc w:val="right"/>
            </w:pPr>
            <w:r w:rsidRPr="002E5EEF">
              <w:t>27,886.39</w:t>
            </w:r>
          </w:p>
        </w:tc>
      </w:tr>
      <w:tr w:rsidR="00CB4332" w:rsidRPr="002E5EEF" w:rsidTr="00CB4332">
        <w:tc>
          <w:tcPr>
            <w:tcW w:w="2977" w:type="dxa"/>
            <w:vAlign w:val="center"/>
          </w:tcPr>
          <w:p w:rsidR="00C21520" w:rsidRPr="002E5EEF" w:rsidRDefault="00C21520" w:rsidP="008F1859">
            <w:pPr>
              <w:pStyle w:val="af9"/>
            </w:pPr>
            <w:r w:rsidRPr="002E5EEF">
              <w:rPr>
                <w:rFonts w:cs="方正仿宋简体"/>
              </w:rPr>
              <w:t>3.</w:t>
            </w:r>
            <w:r w:rsidRPr="002E5EEF">
              <w:rPr>
                <w:rFonts w:hint="eastAsia"/>
              </w:rPr>
              <w:t>加权平均基金份额本期利润</w:t>
            </w:r>
          </w:p>
        </w:tc>
        <w:tc>
          <w:tcPr>
            <w:tcW w:w="6095" w:type="dxa"/>
            <w:vAlign w:val="center"/>
          </w:tcPr>
          <w:p w:rsidR="00C21520" w:rsidRPr="002E5EEF" w:rsidRDefault="00C21520" w:rsidP="008F1859">
            <w:pPr>
              <w:pStyle w:val="af9"/>
              <w:jc w:val="right"/>
            </w:pPr>
            <w:r w:rsidRPr="002E5EEF">
              <w:t>0.0094</w:t>
            </w:r>
          </w:p>
        </w:tc>
      </w:tr>
      <w:tr w:rsidR="00CB4332" w:rsidRPr="002E5EEF" w:rsidTr="00CB4332">
        <w:tc>
          <w:tcPr>
            <w:tcW w:w="2977" w:type="dxa"/>
            <w:vAlign w:val="center"/>
          </w:tcPr>
          <w:p w:rsidR="00C21520" w:rsidRPr="002E5EEF" w:rsidRDefault="00C21520" w:rsidP="008F1859">
            <w:pPr>
              <w:pStyle w:val="af9"/>
            </w:pPr>
            <w:r w:rsidRPr="002E5EEF">
              <w:rPr>
                <w:rFonts w:cs="方正仿宋简体"/>
              </w:rPr>
              <w:t>4.</w:t>
            </w:r>
            <w:r w:rsidRPr="002E5EEF">
              <w:rPr>
                <w:rFonts w:hint="eastAsia"/>
              </w:rPr>
              <w:t>期末基金资产净值</w:t>
            </w:r>
          </w:p>
        </w:tc>
        <w:tc>
          <w:tcPr>
            <w:tcW w:w="6095" w:type="dxa"/>
            <w:vAlign w:val="center"/>
          </w:tcPr>
          <w:p w:rsidR="00C21520" w:rsidRPr="002E5EEF" w:rsidRDefault="00C21520" w:rsidP="008F1859">
            <w:pPr>
              <w:pStyle w:val="af9"/>
              <w:jc w:val="right"/>
            </w:pPr>
            <w:r w:rsidRPr="002E5EEF">
              <w:t>67,438.58</w:t>
            </w:r>
          </w:p>
        </w:tc>
      </w:tr>
      <w:tr w:rsidR="00CB4332" w:rsidRPr="002E5EEF" w:rsidTr="00CB4332">
        <w:trPr>
          <w:trHeight w:val="158"/>
        </w:trPr>
        <w:tc>
          <w:tcPr>
            <w:tcW w:w="2977" w:type="dxa"/>
            <w:vAlign w:val="center"/>
          </w:tcPr>
          <w:p w:rsidR="00C21520" w:rsidRPr="002E5EEF" w:rsidRDefault="00C21520" w:rsidP="008F1859">
            <w:pPr>
              <w:pStyle w:val="af9"/>
            </w:pPr>
            <w:r w:rsidRPr="002E5EEF">
              <w:rPr>
                <w:rFonts w:cs="方正仿宋简体"/>
              </w:rPr>
              <w:t>5.</w:t>
            </w:r>
            <w:r w:rsidRPr="002E5EEF">
              <w:rPr>
                <w:rFonts w:hint="eastAsia"/>
              </w:rPr>
              <w:t>期末基金份额净值</w:t>
            </w:r>
          </w:p>
        </w:tc>
        <w:tc>
          <w:tcPr>
            <w:tcW w:w="6095" w:type="dxa"/>
            <w:vAlign w:val="center"/>
          </w:tcPr>
          <w:p w:rsidR="00C21520" w:rsidRPr="002E5EEF" w:rsidRDefault="00C21520" w:rsidP="008F1859">
            <w:pPr>
              <w:pStyle w:val="af9"/>
              <w:jc w:val="right"/>
            </w:pPr>
            <w:r w:rsidRPr="002E5EEF">
              <w:t>1.0092</w:t>
            </w:r>
          </w:p>
        </w:tc>
      </w:tr>
    </w:tbl>
    <w:p w:rsidR="00CE69BB" w:rsidRDefault="00A866AD">
      <w:pPr>
        <w:pStyle w:val="aff5"/>
      </w:pPr>
      <w:r>
        <w:t>注：本期已实现收益指基金本期利息收入、投资收益、其他收入（不含公允价值变动收益）扣除相关费用后的余额，本期利润为本期已实现收益加上本期公允价值变动收益。</w:t>
      </w:r>
    </w:p>
    <w:p w:rsidR="00D50E87" w:rsidRPr="00E60E30" w:rsidRDefault="004061AC" w:rsidP="00D50E87">
      <w:pPr>
        <w:pStyle w:val="aff5"/>
      </w:pPr>
      <w:r w:rsidRPr="00E60E30">
        <w:t>上述基金业绩指标不包括持有人交易基金的各项费用，计入费用后投资人的实际收益水平要低于所列数字。</w:t>
      </w:r>
    </w:p>
    <w:p w:rsidR="004061AC" w:rsidRPr="00447847" w:rsidRDefault="004061AC" w:rsidP="00CA6AE6">
      <w:pPr>
        <w:pStyle w:val="xx"/>
      </w:pPr>
      <w:r w:rsidRPr="00447847">
        <w:t xml:space="preserve">3.2 </w:t>
      </w:r>
      <w:r w:rsidRPr="00447847">
        <w:rPr>
          <w:rFonts w:hint="eastAsia"/>
        </w:rPr>
        <w:t>基金净值表现</w:t>
      </w:r>
    </w:p>
    <w:p w:rsidR="00CF6572" w:rsidRPr="00447847" w:rsidRDefault="004061AC" w:rsidP="00CA6AE6">
      <w:pPr>
        <w:pStyle w:val="41"/>
      </w:pPr>
      <w:r w:rsidRPr="00447847">
        <w:t xml:space="preserve">3.2.1 </w:t>
      </w:r>
      <w:r w:rsidRPr="00447847">
        <w:rPr>
          <w:rFonts w:hint="eastAsia"/>
        </w:rPr>
        <w:t>本报告期基金份额净值增长率及其与同期业绩比较基准收益率的比较</w:t>
      </w:r>
    </w:p>
    <w:tbl>
      <w:tblPr>
        <w:tblStyle w:val="af7"/>
        <w:tblW w:w="9072" w:type="dxa"/>
        <w:tblInd w:w="108" w:type="dxa"/>
        <w:tblLayout w:type="fixed"/>
        <w:tblLook w:val="04A0"/>
      </w:tblPr>
      <w:tblGrid>
        <w:gridCol w:w="993"/>
        <w:gridCol w:w="1275"/>
        <w:gridCol w:w="1380"/>
        <w:gridCol w:w="1455"/>
        <w:gridCol w:w="1701"/>
        <w:gridCol w:w="1134"/>
        <w:gridCol w:w="1134"/>
      </w:tblGrid>
      <w:tr w:rsidR="00220C32" w:rsidRPr="002E5EEF" w:rsidTr="00D50E87">
        <w:tc>
          <w:tcPr>
            <w:tcW w:w="993" w:type="dxa"/>
            <w:vAlign w:val="center"/>
          </w:tcPr>
          <w:p w:rsidR="00154BE1" w:rsidRPr="002E5EEF" w:rsidRDefault="00154BE1" w:rsidP="008F1859">
            <w:pPr>
              <w:pStyle w:val="af9"/>
              <w:jc w:val="center"/>
            </w:pPr>
            <w:r w:rsidRPr="002E5EEF">
              <w:rPr>
                <w:rFonts w:hint="eastAsia"/>
              </w:rPr>
              <w:t>阶段</w:t>
            </w:r>
          </w:p>
        </w:tc>
        <w:tc>
          <w:tcPr>
            <w:tcW w:w="1275" w:type="dxa"/>
            <w:vAlign w:val="center"/>
          </w:tcPr>
          <w:p w:rsidR="00154BE1" w:rsidRPr="002E5EEF" w:rsidRDefault="00154BE1" w:rsidP="008F1859">
            <w:pPr>
              <w:pStyle w:val="af9"/>
              <w:jc w:val="center"/>
            </w:pPr>
            <w:r w:rsidRPr="002E5EEF">
              <w:rPr>
                <w:rFonts w:hint="eastAsia"/>
              </w:rPr>
              <w:t>净值增长率①</w:t>
            </w:r>
          </w:p>
        </w:tc>
        <w:tc>
          <w:tcPr>
            <w:tcW w:w="1380" w:type="dxa"/>
            <w:vAlign w:val="center"/>
          </w:tcPr>
          <w:p w:rsidR="00154BE1" w:rsidRPr="002E5EEF" w:rsidRDefault="00154BE1" w:rsidP="008F1859">
            <w:pPr>
              <w:pStyle w:val="af9"/>
              <w:jc w:val="center"/>
            </w:pPr>
            <w:r w:rsidRPr="002E5EEF">
              <w:rPr>
                <w:rFonts w:hint="eastAsia"/>
              </w:rPr>
              <w:t>净值增长率标准差②</w:t>
            </w:r>
          </w:p>
        </w:tc>
        <w:tc>
          <w:tcPr>
            <w:tcW w:w="1455" w:type="dxa"/>
            <w:vAlign w:val="center"/>
          </w:tcPr>
          <w:p w:rsidR="00154BE1" w:rsidRPr="002E5EEF" w:rsidRDefault="00154BE1" w:rsidP="008F1859">
            <w:pPr>
              <w:pStyle w:val="af9"/>
              <w:jc w:val="center"/>
            </w:pPr>
            <w:r w:rsidRPr="002E5EEF">
              <w:rPr>
                <w:rFonts w:hint="eastAsia"/>
              </w:rPr>
              <w:t>业绩比较基准收益率③</w:t>
            </w:r>
          </w:p>
        </w:tc>
        <w:tc>
          <w:tcPr>
            <w:tcW w:w="1701" w:type="dxa"/>
            <w:vAlign w:val="center"/>
          </w:tcPr>
          <w:p w:rsidR="00154BE1" w:rsidRPr="002E5EEF" w:rsidRDefault="00154BE1" w:rsidP="008F1859">
            <w:pPr>
              <w:pStyle w:val="af9"/>
              <w:jc w:val="center"/>
            </w:pPr>
            <w:r w:rsidRPr="002E5EEF">
              <w:rPr>
                <w:rFonts w:hint="eastAsia"/>
              </w:rPr>
              <w:t>业绩比较基准收益率标准差④</w:t>
            </w:r>
          </w:p>
        </w:tc>
        <w:tc>
          <w:tcPr>
            <w:tcW w:w="1134" w:type="dxa"/>
            <w:vAlign w:val="center"/>
          </w:tcPr>
          <w:p w:rsidR="00154BE1" w:rsidRPr="002E5EEF" w:rsidRDefault="00154BE1" w:rsidP="008F1859">
            <w:pPr>
              <w:pStyle w:val="af9"/>
              <w:jc w:val="center"/>
            </w:pPr>
            <w:r w:rsidRPr="002E5EEF">
              <w:rPr>
                <w:rFonts w:hint="eastAsia"/>
              </w:rPr>
              <w:t>①</w:t>
            </w:r>
            <w:r w:rsidRPr="002E5EEF">
              <w:t>-</w:t>
            </w:r>
            <w:r w:rsidRPr="002E5EEF">
              <w:rPr>
                <w:rFonts w:hint="eastAsia"/>
              </w:rPr>
              <w:t>③</w:t>
            </w:r>
          </w:p>
        </w:tc>
        <w:tc>
          <w:tcPr>
            <w:tcW w:w="1134" w:type="dxa"/>
            <w:vAlign w:val="center"/>
          </w:tcPr>
          <w:p w:rsidR="00154BE1" w:rsidRPr="002E5EEF" w:rsidRDefault="00154BE1" w:rsidP="008F1859">
            <w:pPr>
              <w:pStyle w:val="af9"/>
              <w:jc w:val="center"/>
            </w:pPr>
            <w:r w:rsidRPr="002E5EEF">
              <w:rPr>
                <w:rFonts w:hint="eastAsia"/>
              </w:rPr>
              <w:t>②</w:t>
            </w:r>
            <w:r w:rsidRPr="002E5EEF">
              <w:t>-</w:t>
            </w:r>
            <w:r w:rsidRPr="002E5EEF">
              <w:rPr>
                <w:rFonts w:hint="eastAsia"/>
              </w:rPr>
              <w:t>④</w:t>
            </w:r>
          </w:p>
        </w:tc>
      </w:tr>
      <w:tr w:rsidR="00CE69BB">
        <w:tc>
          <w:tcPr>
            <w:tcW w:w="993" w:type="dxa"/>
            <w:vAlign w:val="center"/>
          </w:tcPr>
          <w:p w:rsidR="00CE69BB" w:rsidRDefault="00A866AD" w:rsidP="00501F92">
            <w:pPr>
              <w:ind w:firstLine="0"/>
              <w:jc w:val="left"/>
            </w:pPr>
            <w:r>
              <w:t>过去三个月</w:t>
            </w:r>
          </w:p>
        </w:tc>
        <w:tc>
          <w:tcPr>
            <w:tcW w:w="1275" w:type="dxa"/>
            <w:vAlign w:val="center"/>
          </w:tcPr>
          <w:p w:rsidR="00CE69BB" w:rsidRDefault="00A866AD" w:rsidP="00501F92">
            <w:pPr>
              <w:ind w:firstLine="0"/>
              <w:jc w:val="right"/>
            </w:pPr>
            <w:r>
              <w:t>0.35%</w:t>
            </w:r>
          </w:p>
        </w:tc>
        <w:tc>
          <w:tcPr>
            <w:tcW w:w="1380" w:type="dxa"/>
            <w:vAlign w:val="center"/>
          </w:tcPr>
          <w:p w:rsidR="00CE69BB" w:rsidRDefault="00A866AD" w:rsidP="00501F92">
            <w:pPr>
              <w:ind w:firstLine="0"/>
              <w:jc w:val="right"/>
            </w:pPr>
            <w:r>
              <w:t>0.04%</w:t>
            </w:r>
          </w:p>
        </w:tc>
        <w:tc>
          <w:tcPr>
            <w:tcW w:w="1455" w:type="dxa"/>
            <w:vAlign w:val="center"/>
          </w:tcPr>
          <w:p w:rsidR="00CE69BB" w:rsidRDefault="00A866AD" w:rsidP="00501F92">
            <w:pPr>
              <w:ind w:firstLine="0"/>
              <w:jc w:val="right"/>
            </w:pPr>
            <w:r>
              <w:t>1.79%</w:t>
            </w:r>
          </w:p>
        </w:tc>
        <w:tc>
          <w:tcPr>
            <w:tcW w:w="1701" w:type="dxa"/>
            <w:vAlign w:val="center"/>
          </w:tcPr>
          <w:p w:rsidR="00CE69BB" w:rsidRDefault="00A866AD" w:rsidP="00501F92">
            <w:pPr>
              <w:ind w:firstLine="0"/>
              <w:jc w:val="right"/>
            </w:pPr>
            <w:r>
              <w:t>0.09%</w:t>
            </w:r>
          </w:p>
        </w:tc>
        <w:tc>
          <w:tcPr>
            <w:tcW w:w="1134" w:type="dxa"/>
            <w:vAlign w:val="center"/>
          </w:tcPr>
          <w:p w:rsidR="00CE69BB" w:rsidRDefault="00A866AD" w:rsidP="00501F92">
            <w:pPr>
              <w:ind w:firstLine="0"/>
              <w:jc w:val="right"/>
            </w:pPr>
            <w:r>
              <w:t>-1.44%</w:t>
            </w:r>
          </w:p>
        </w:tc>
        <w:tc>
          <w:tcPr>
            <w:tcW w:w="1134" w:type="dxa"/>
            <w:vAlign w:val="center"/>
          </w:tcPr>
          <w:p w:rsidR="00CE69BB" w:rsidRDefault="00A866AD" w:rsidP="00501F92">
            <w:pPr>
              <w:ind w:firstLine="0"/>
              <w:jc w:val="right"/>
            </w:pPr>
            <w:r>
              <w:t>-0.05%</w:t>
            </w:r>
          </w:p>
        </w:tc>
      </w:tr>
    </w:tbl>
    <w:p w:rsidR="004061AC" w:rsidRPr="00460D75" w:rsidRDefault="004061AC" w:rsidP="00CA6AE6">
      <w:pPr>
        <w:pStyle w:val="41"/>
      </w:pPr>
      <w:r w:rsidRPr="00447847">
        <w:t>3.2.2</w:t>
      </w:r>
      <w:r w:rsidR="007B4D7A" w:rsidRPr="00460D75">
        <w:rPr>
          <w:rFonts w:hint="eastAsia"/>
        </w:rPr>
        <w:t>自基金合同生效以来</w:t>
      </w:r>
      <w:r w:rsidR="00FB0BC9" w:rsidRPr="00460D75">
        <w:rPr>
          <w:rFonts w:hint="eastAsia"/>
        </w:rPr>
        <w:t>基金累计</w:t>
      </w:r>
      <w:r w:rsidRPr="00460D75">
        <w:rPr>
          <w:rFonts w:hint="eastAsia"/>
        </w:rPr>
        <w:t>净值增长率变动及其与同期业绩比较基准收益率变动的比较</w:t>
      </w:r>
    </w:p>
    <w:p w:rsidR="004061AC" w:rsidRPr="00D64662" w:rsidRDefault="00866CF2" w:rsidP="00491F77">
      <w:pPr>
        <w:pStyle w:val="a5"/>
        <w:snapToGrid w:val="0"/>
        <w:spacing w:before="50" w:afterLines="50"/>
        <w:ind w:firstLine="200"/>
        <w:jc w:val="center"/>
        <w:rPr>
          <w:rFonts w:hAnsi="宋体" w:cs="Times New Roman"/>
          <w:color w:val="000000"/>
          <w:sz w:val="24"/>
          <w:szCs w:val="24"/>
        </w:rPr>
      </w:pPr>
      <w:r w:rsidRPr="00D64662">
        <w:rPr>
          <w:rFonts w:hAnsi="宋体" w:cs="Times New Roman"/>
          <w:noProof/>
          <w:color w:val="000000"/>
          <w:sz w:val="24"/>
          <w:szCs w:val="24"/>
        </w:rPr>
        <w:drawing>
          <wp:inline distT="0" distB="0" distL="0" distR="0">
            <wp:extent cx="5410800" cy="20772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800" cy="2077200"/>
                    </a:xfrm>
                    <a:prstGeom prst="rect">
                      <a:avLst/>
                    </a:prstGeom>
                    <a:noFill/>
                    <a:ln>
                      <a:noFill/>
                    </a:ln>
                  </pic:spPr>
                </pic:pic>
              </a:graphicData>
            </a:graphic>
          </wp:inline>
        </w:drawing>
      </w:r>
    </w:p>
    <w:p w:rsidR="00454842" w:rsidRPr="00454842" w:rsidRDefault="00454842" w:rsidP="00454842">
      <w:pPr>
        <w:pStyle w:val="aff5"/>
      </w:pPr>
      <w:r w:rsidRPr="00454842">
        <w:rPr>
          <w:rFonts w:hint="eastAsia"/>
        </w:rPr>
        <w:t>注：本基金的基金合同于</w:t>
      </w:r>
      <w:r w:rsidRPr="00454842">
        <w:t>2017</w:t>
      </w:r>
      <w:r w:rsidRPr="00454842">
        <w:rPr>
          <w:rFonts w:hint="eastAsia"/>
        </w:rPr>
        <w:t>年</w:t>
      </w:r>
      <w:r>
        <w:rPr>
          <w:rFonts w:hint="eastAsia"/>
        </w:rPr>
        <w:t>3</w:t>
      </w:r>
      <w:r w:rsidRPr="00454842">
        <w:rPr>
          <w:rFonts w:hint="eastAsia"/>
        </w:rPr>
        <w:t>月</w:t>
      </w:r>
      <w:r>
        <w:rPr>
          <w:rFonts w:hint="eastAsia"/>
        </w:rPr>
        <w:t>6</w:t>
      </w:r>
      <w:r w:rsidRPr="00454842">
        <w:rPr>
          <w:rFonts w:hint="eastAsia"/>
        </w:rPr>
        <w:t>日生效。按照本基金的基金合同规定</w:t>
      </w:r>
      <w:r w:rsidRPr="00454842">
        <w:t>,</w:t>
      </w:r>
      <w:r w:rsidRPr="00454842">
        <w:rPr>
          <w:rFonts w:hint="eastAsia"/>
        </w:rPr>
        <w:t>自基金合同生效之日起六个月内使基金的投资组合比例符合本基金合同第十三条</w:t>
      </w:r>
      <w:r w:rsidRPr="00454842">
        <w:t>“</w:t>
      </w:r>
      <w:r w:rsidRPr="00454842">
        <w:rPr>
          <w:rFonts w:hint="eastAsia"/>
        </w:rPr>
        <w:t>（二）投资范围</w:t>
      </w:r>
      <w:r w:rsidRPr="00454842">
        <w:t>”</w:t>
      </w:r>
      <w:r w:rsidRPr="00454842">
        <w:rPr>
          <w:rFonts w:hint="eastAsia"/>
        </w:rPr>
        <w:t>、</w:t>
      </w:r>
      <w:r w:rsidRPr="00454842">
        <w:t>“</w:t>
      </w:r>
      <w:r w:rsidRPr="00454842">
        <w:rPr>
          <w:rFonts w:hint="eastAsia"/>
        </w:rPr>
        <w:t>（四）投资限制</w:t>
      </w:r>
      <w:r w:rsidRPr="00454842">
        <w:t>”</w:t>
      </w:r>
      <w:r w:rsidRPr="00454842">
        <w:rPr>
          <w:rFonts w:hint="eastAsia"/>
        </w:rPr>
        <w:t>的有关约定。本基金建仓期结束时各项资产配置比例符合基金合同约定。</w:t>
      </w:r>
    </w:p>
    <w:p w:rsidR="004061AC" w:rsidRPr="00CA6AE6" w:rsidRDefault="004061AC" w:rsidP="00CA6AE6">
      <w:pPr>
        <w:pStyle w:val="2"/>
        <w:ind w:left="210" w:right="210"/>
      </w:pPr>
      <w:r w:rsidRPr="00CA6AE6">
        <w:rPr>
          <w:rFonts w:hint="eastAsia"/>
        </w:rPr>
        <w:t>§</w:t>
      </w:r>
      <w:r w:rsidRPr="00CA6AE6">
        <w:t xml:space="preserve">4  </w:t>
      </w:r>
      <w:r w:rsidRPr="00CA6AE6">
        <w:rPr>
          <w:rFonts w:hint="eastAsia"/>
        </w:rPr>
        <w:t>管理人报告</w:t>
      </w:r>
    </w:p>
    <w:p w:rsidR="00B12B7D" w:rsidRPr="00447847" w:rsidRDefault="004061AC" w:rsidP="00CA6AE6">
      <w:pPr>
        <w:pStyle w:val="xx"/>
      </w:pPr>
      <w:r w:rsidRPr="00447847">
        <w:t xml:space="preserve">4.1 </w:t>
      </w:r>
      <w:r w:rsidRPr="00447847">
        <w:rPr>
          <w:rFonts w:hint="eastAsia"/>
        </w:rPr>
        <w:t>基金经理</w:t>
      </w:r>
      <w:r w:rsidR="00D57B7C" w:rsidRPr="00447847">
        <w:rPr>
          <w:rFonts w:hint="eastAsia"/>
        </w:rPr>
        <w:t>(</w:t>
      </w:r>
      <w:r w:rsidRPr="00447847">
        <w:rPr>
          <w:rFonts w:hint="eastAsia"/>
        </w:rPr>
        <w:t>或基金经理小组</w:t>
      </w:r>
      <w:r w:rsidR="00D57B7C" w:rsidRPr="00447847">
        <w:rPr>
          <w:rFonts w:hint="eastAsia"/>
        </w:rPr>
        <w:t>)</w:t>
      </w:r>
      <w:r w:rsidRPr="00447847">
        <w:rPr>
          <w:rFonts w:hint="eastAsia"/>
        </w:rPr>
        <w:t>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276"/>
        <w:gridCol w:w="1701"/>
        <w:gridCol w:w="1701"/>
        <w:gridCol w:w="709"/>
        <w:gridCol w:w="2551"/>
      </w:tblGrid>
      <w:tr w:rsidR="00220C32" w:rsidRPr="002E5EEF" w:rsidTr="00D50E87">
        <w:trPr>
          <w:cantSplit/>
          <w:trHeight w:val="292"/>
        </w:trPr>
        <w:tc>
          <w:tcPr>
            <w:tcW w:w="1134" w:type="dxa"/>
            <w:vMerge w:val="restart"/>
            <w:vAlign w:val="center"/>
          </w:tcPr>
          <w:p w:rsidR="004061AC" w:rsidRPr="002E5EEF" w:rsidRDefault="004061AC" w:rsidP="008F1859">
            <w:pPr>
              <w:pStyle w:val="af9"/>
              <w:jc w:val="center"/>
            </w:pPr>
            <w:r w:rsidRPr="002E5EEF">
              <w:rPr>
                <w:rFonts w:hint="eastAsia"/>
              </w:rPr>
              <w:t>姓名</w:t>
            </w:r>
          </w:p>
        </w:tc>
        <w:tc>
          <w:tcPr>
            <w:tcW w:w="1276" w:type="dxa"/>
            <w:vMerge w:val="restart"/>
            <w:vAlign w:val="center"/>
          </w:tcPr>
          <w:p w:rsidR="004061AC" w:rsidRPr="002E5EEF" w:rsidRDefault="004061AC" w:rsidP="008F1859">
            <w:pPr>
              <w:pStyle w:val="af9"/>
              <w:jc w:val="center"/>
            </w:pPr>
            <w:r w:rsidRPr="002E5EEF">
              <w:rPr>
                <w:rFonts w:hint="eastAsia"/>
              </w:rPr>
              <w:t>职务</w:t>
            </w:r>
          </w:p>
        </w:tc>
        <w:tc>
          <w:tcPr>
            <w:tcW w:w="3402" w:type="dxa"/>
            <w:gridSpan w:val="2"/>
            <w:vAlign w:val="center"/>
          </w:tcPr>
          <w:p w:rsidR="004061AC" w:rsidRPr="002E5EEF" w:rsidRDefault="004061AC" w:rsidP="008F1859">
            <w:pPr>
              <w:pStyle w:val="af9"/>
              <w:jc w:val="center"/>
            </w:pPr>
            <w:r w:rsidRPr="002E5EEF">
              <w:rPr>
                <w:rFonts w:hint="eastAsia"/>
              </w:rPr>
              <w:t>任本基金的基金经理期限</w:t>
            </w:r>
          </w:p>
        </w:tc>
        <w:tc>
          <w:tcPr>
            <w:tcW w:w="709" w:type="dxa"/>
            <w:vMerge w:val="restart"/>
            <w:vAlign w:val="center"/>
          </w:tcPr>
          <w:p w:rsidR="004061AC" w:rsidRPr="002E5EEF" w:rsidRDefault="004061AC" w:rsidP="008F1859">
            <w:pPr>
              <w:pStyle w:val="af9"/>
              <w:jc w:val="center"/>
            </w:pPr>
            <w:r w:rsidRPr="002E5EEF">
              <w:rPr>
                <w:rFonts w:hint="eastAsia"/>
              </w:rPr>
              <w:t>证券从业年限</w:t>
            </w:r>
          </w:p>
        </w:tc>
        <w:tc>
          <w:tcPr>
            <w:tcW w:w="2551" w:type="dxa"/>
            <w:vMerge w:val="restart"/>
            <w:vAlign w:val="center"/>
          </w:tcPr>
          <w:p w:rsidR="004061AC" w:rsidRPr="002E5EEF" w:rsidRDefault="004061AC" w:rsidP="008F1859">
            <w:pPr>
              <w:pStyle w:val="af9"/>
              <w:jc w:val="center"/>
            </w:pPr>
            <w:r w:rsidRPr="002E5EEF">
              <w:rPr>
                <w:rFonts w:hint="eastAsia"/>
              </w:rPr>
              <w:t>说明</w:t>
            </w:r>
          </w:p>
        </w:tc>
      </w:tr>
      <w:tr w:rsidR="00220C32" w:rsidRPr="002E5EEF" w:rsidTr="00D50E87">
        <w:trPr>
          <w:cantSplit/>
        </w:trPr>
        <w:tc>
          <w:tcPr>
            <w:tcW w:w="1134" w:type="dxa"/>
            <w:vMerge/>
            <w:vAlign w:val="center"/>
          </w:tcPr>
          <w:p w:rsidR="004061AC" w:rsidRPr="002E5EEF" w:rsidRDefault="004061AC" w:rsidP="008F1859">
            <w:pPr>
              <w:pStyle w:val="af9"/>
              <w:jc w:val="center"/>
            </w:pPr>
          </w:p>
        </w:tc>
        <w:tc>
          <w:tcPr>
            <w:tcW w:w="1276" w:type="dxa"/>
            <w:vMerge/>
            <w:vAlign w:val="center"/>
          </w:tcPr>
          <w:p w:rsidR="004061AC" w:rsidRPr="002E5EEF" w:rsidRDefault="004061AC" w:rsidP="008F1859">
            <w:pPr>
              <w:pStyle w:val="af9"/>
              <w:jc w:val="center"/>
            </w:pPr>
          </w:p>
        </w:tc>
        <w:tc>
          <w:tcPr>
            <w:tcW w:w="1701" w:type="dxa"/>
            <w:vAlign w:val="center"/>
          </w:tcPr>
          <w:p w:rsidR="004061AC" w:rsidRPr="002E5EEF" w:rsidRDefault="004061AC" w:rsidP="008F1859">
            <w:pPr>
              <w:pStyle w:val="af9"/>
              <w:jc w:val="center"/>
            </w:pPr>
            <w:r w:rsidRPr="002E5EEF">
              <w:rPr>
                <w:rFonts w:hint="eastAsia"/>
              </w:rPr>
              <w:t>任职日期</w:t>
            </w:r>
          </w:p>
        </w:tc>
        <w:tc>
          <w:tcPr>
            <w:tcW w:w="1701" w:type="dxa"/>
            <w:vAlign w:val="center"/>
          </w:tcPr>
          <w:p w:rsidR="004061AC" w:rsidRPr="002E5EEF" w:rsidRDefault="004061AC" w:rsidP="008F1859">
            <w:pPr>
              <w:pStyle w:val="af9"/>
              <w:jc w:val="center"/>
            </w:pPr>
            <w:r w:rsidRPr="002E5EEF">
              <w:rPr>
                <w:rFonts w:hint="eastAsia"/>
              </w:rPr>
              <w:t>离任日期</w:t>
            </w:r>
          </w:p>
        </w:tc>
        <w:tc>
          <w:tcPr>
            <w:tcW w:w="709" w:type="dxa"/>
            <w:vMerge/>
            <w:vAlign w:val="center"/>
          </w:tcPr>
          <w:p w:rsidR="004061AC" w:rsidRPr="002E5EEF" w:rsidRDefault="004061AC" w:rsidP="008F1859">
            <w:pPr>
              <w:pStyle w:val="af9"/>
              <w:jc w:val="center"/>
            </w:pPr>
          </w:p>
        </w:tc>
        <w:tc>
          <w:tcPr>
            <w:tcW w:w="2551" w:type="dxa"/>
            <w:vMerge/>
            <w:vAlign w:val="center"/>
          </w:tcPr>
          <w:p w:rsidR="004061AC" w:rsidRPr="002E5EEF" w:rsidRDefault="004061AC" w:rsidP="008F1859">
            <w:pPr>
              <w:pStyle w:val="af9"/>
              <w:jc w:val="center"/>
            </w:pPr>
          </w:p>
        </w:tc>
      </w:tr>
      <w:tr w:rsidR="00CE69BB">
        <w:tc>
          <w:tcPr>
            <w:tcW w:w="1134" w:type="dxa"/>
            <w:vAlign w:val="center"/>
          </w:tcPr>
          <w:p w:rsidR="00CE69BB" w:rsidRDefault="00A866AD" w:rsidP="00501F92">
            <w:pPr>
              <w:ind w:firstLine="0"/>
              <w:jc w:val="center"/>
            </w:pPr>
            <w:r>
              <w:t>杨永光</w:t>
            </w:r>
          </w:p>
        </w:tc>
        <w:tc>
          <w:tcPr>
            <w:tcW w:w="1276" w:type="dxa"/>
            <w:vAlign w:val="center"/>
          </w:tcPr>
          <w:p w:rsidR="00CE69BB" w:rsidRDefault="00A866AD" w:rsidP="00501F92">
            <w:pPr>
              <w:ind w:firstLine="0"/>
              <w:jc w:val="center"/>
            </w:pPr>
            <w:r>
              <w:t>绝对收益投资部副总经理</w:t>
            </w:r>
            <w:r>
              <w:t>/</w:t>
            </w:r>
            <w:r>
              <w:t>基金经理</w:t>
            </w:r>
          </w:p>
        </w:tc>
        <w:tc>
          <w:tcPr>
            <w:tcW w:w="1701" w:type="dxa"/>
            <w:vAlign w:val="center"/>
          </w:tcPr>
          <w:p w:rsidR="00CE69BB" w:rsidRDefault="00A866AD" w:rsidP="00501F92">
            <w:pPr>
              <w:ind w:firstLine="0"/>
              <w:jc w:val="center"/>
            </w:pPr>
            <w:r>
              <w:t>2017-03-06</w:t>
            </w:r>
          </w:p>
        </w:tc>
        <w:tc>
          <w:tcPr>
            <w:tcW w:w="1701" w:type="dxa"/>
            <w:vAlign w:val="center"/>
          </w:tcPr>
          <w:p w:rsidR="00CE69BB" w:rsidRDefault="00A866AD" w:rsidP="00501F92">
            <w:pPr>
              <w:ind w:firstLine="0"/>
              <w:jc w:val="center"/>
            </w:pPr>
            <w:r>
              <w:t>-</w:t>
            </w:r>
          </w:p>
        </w:tc>
        <w:tc>
          <w:tcPr>
            <w:tcW w:w="709" w:type="dxa"/>
            <w:vAlign w:val="center"/>
          </w:tcPr>
          <w:p w:rsidR="00CE69BB" w:rsidRDefault="00A866AD" w:rsidP="00501F92">
            <w:pPr>
              <w:ind w:firstLine="0"/>
              <w:jc w:val="center"/>
            </w:pPr>
            <w:r>
              <w:t>16.8</w:t>
            </w:r>
          </w:p>
        </w:tc>
        <w:tc>
          <w:tcPr>
            <w:tcW w:w="2551" w:type="dxa"/>
            <w:vAlign w:val="center"/>
          </w:tcPr>
          <w:p w:rsidR="00CE69BB" w:rsidRDefault="00A866AD" w:rsidP="00501F92">
            <w:pPr>
              <w:ind w:firstLine="0"/>
              <w:jc w:val="both"/>
            </w:pPr>
            <w:r>
              <w:t>1993</w:t>
            </w:r>
            <w:r>
              <w:t>年至</w:t>
            </w:r>
            <w:r>
              <w:t>1997</w:t>
            </w:r>
            <w:r>
              <w:t>年先后在桂林电器科学研究所、深圳迈瑞生物医疗电子股份公司工作。</w:t>
            </w:r>
            <w:r>
              <w:t>2001</w:t>
            </w:r>
            <w:r>
              <w:t>年起在国海证券历任债券研究员、债券投资经理助理、高级投资经理、投资主办人。</w:t>
            </w:r>
            <w:r>
              <w:t>2011</w:t>
            </w:r>
            <w:r>
              <w:t>年加入博时基金管理有限公司，历任博时稳定价值债券基金（</w:t>
            </w:r>
            <w:r>
              <w:t>2014.2.13-2015.5.22</w:t>
            </w:r>
            <w:r>
              <w:t>）、上证企债</w:t>
            </w:r>
            <w:r>
              <w:t>30ETF</w:t>
            </w:r>
            <w:r>
              <w:t>基金（</w:t>
            </w:r>
            <w:r>
              <w:t>2013.7.11-2016.4.25</w:t>
            </w:r>
            <w:r>
              <w:t>）、博时天颐债券基金（</w:t>
            </w:r>
            <w:r>
              <w:t>2012.2.29-2016.8.1</w:t>
            </w:r>
            <w:r>
              <w:t>）、博时招财一号保本基金（</w:t>
            </w:r>
            <w:r>
              <w:t>2015.4.29-2016.8.1</w:t>
            </w:r>
            <w:r>
              <w:t>）、博时新机遇混合基金（</w:t>
            </w:r>
            <w:r>
              <w:t>2015.9.11-2016.9.29</w:t>
            </w:r>
            <w:r>
              <w:t>）的基金经理、固定收益总部公募基金组投资副总监、股票投资部绝对收益组投资副总监、博时泰安债券基金（</w:t>
            </w:r>
            <w:r>
              <w:t>2016.12.21-2018.3.8</w:t>
            </w:r>
            <w:r>
              <w:t>）、博时优势收益信用债债券基金（</w:t>
            </w:r>
            <w:r>
              <w:t>2014.9.15-2018.3.9</w:t>
            </w:r>
            <w:r>
              <w:t>）、博时景兴纯债债券基金（</w:t>
            </w:r>
            <w:r>
              <w:t>2016.5.20-2018.3.15</w:t>
            </w:r>
            <w:r>
              <w:t>）、博时富宁纯债债券基金（</w:t>
            </w:r>
            <w:r>
              <w:t>2016.8.17-2018.3.15</w:t>
            </w:r>
            <w:r>
              <w:t>）、博时臻选纯债债券基金（</w:t>
            </w:r>
            <w:r>
              <w:t>2016.11.7-2018.3.15</w:t>
            </w:r>
            <w:r>
              <w:t>）、博时聚源纯债债券基金（</w:t>
            </w:r>
            <w:r>
              <w:t>2017.2.9-2018.3.15</w:t>
            </w:r>
            <w:r>
              <w:t>）、博时华盈纯债债券基金（</w:t>
            </w:r>
            <w:r>
              <w:t>2017.3.9-2018.3.15</w:t>
            </w:r>
            <w:r>
              <w:t>）、博时富瑞纯债债券基金（</w:t>
            </w:r>
            <w:r>
              <w:t>2017.3.3-2018.4.9</w:t>
            </w:r>
            <w:r>
              <w:t>）、博时富益纯债债券基金（</w:t>
            </w:r>
            <w:r>
              <w:t>2016.11.4-2018.5.9</w:t>
            </w:r>
            <w:r>
              <w:t>）、博时广利纯债债券基金（</w:t>
            </w:r>
            <w:r>
              <w:t>2017.2.16-2018.5.17</w:t>
            </w:r>
            <w:r>
              <w:t>）、博时广利</w:t>
            </w:r>
            <w:r>
              <w:t>3</w:t>
            </w:r>
            <w:r>
              <w:t>个月定开债发起式基金（</w:t>
            </w:r>
            <w:r>
              <w:t>2018.5.18-2018.5.28</w:t>
            </w:r>
            <w:r>
              <w:t>）、博时保泽保本混合基金（</w:t>
            </w:r>
            <w:r>
              <w:t>2016.4.7-2018.6.16</w:t>
            </w:r>
            <w:r>
              <w:t>）的基金经理。现任绝对收益投资部副总经理兼博时境源保本混合基金（</w:t>
            </w:r>
            <w:r>
              <w:t>2015.12.18-</w:t>
            </w:r>
            <w:r>
              <w:t>至今）、博时保丰保本混合基金（</w:t>
            </w:r>
            <w:r>
              <w:t>2016.6.6-</w:t>
            </w:r>
            <w:r>
              <w:t>至今）、博时保泰保本混合基金（</w:t>
            </w:r>
            <w:r>
              <w:t>2016.6.24-</w:t>
            </w:r>
            <w:r>
              <w:t>至今）、博时招财二号保本基金（</w:t>
            </w:r>
            <w:r>
              <w:t>2016.8.9-</w:t>
            </w:r>
            <w:r>
              <w:t>至今）、博时富华纯债债券基金（</w:t>
            </w:r>
            <w:r>
              <w:t>2016.11.25-</w:t>
            </w:r>
            <w:r>
              <w:t>至今）、博时鑫丰混合基金（</w:t>
            </w:r>
            <w:r>
              <w:t>2016.12.27-</w:t>
            </w:r>
            <w:r>
              <w:t>至今）、博时鑫泰混合基金（</w:t>
            </w:r>
            <w:r>
              <w:t>2017.1.10-</w:t>
            </w:r>
            <w:r>
              <w:t>至今）、博时鑫惠混合基金（</w:t>
            </w:r>
            <w:r>
              <w:t>2017.1.23-</w:t>
            </w:r>
            <w:r>
              <w:t>至今）、博时富海纯债债券基金（</w:t>
            </w:r>
            <w:r>
              <w:t>2017.3.6-</w:t>
            </w:r>
            <w:r>
              <w:t>至今）、博时新机遇混合基金（</w:t>
            </w:r>
            <w:r>
              <w:t>2018.2.6-</w:t>
            </w:r>
            <w:r>
              <w:t>至今）、博时新策略混合基金（</w:t>
            </w:r>
            <w:r>
              <w:t>2018.2.6-</w:t>
            </w:r>
            <w:r>
              <w:t>至今）的基金经理。</w:t>
            </w:r>
          </w:p>
        </w:tc>
      </w:tr>
    </w:tbl>
    <w:p w:rsidR="00D50E87" w:rsidRPr="00D50E87" w:rsidRDefault="004061AC" w:rsidP="00D50E87">
      <w:pPr>
        <w:pStyle w:val="aff5"/>
      </w:pPr>
      <w:r w:rsidRPr="00E60E30">
        <w:t>注：上述任职日期、离任日期根据本基金管理人对外披露的任免日期填写。证券从业的含义遵从行业协会《证券业从业人员资格管理办法》的相关规定。</w:t>
      </w:r>
    </w:p>
    <w:p w:rsidR="004061AC" w:rsidRPr="00447847" w:rsidRDefault="004061AC" w:rsidP="00CA6AE6">
      <w:pPr>
        <w:pStyle w:val="xx"/>
      </w:pPr>
      <w:r w:rsidRPr="00447847">
        <w:t xml:space="preserve">4.2 </w:t>
      </w:r>
      <w:r w:rsidRPr="00447847">
        <w:rPr>
          <w:rFonts w:hint="eastAsia"/>
        </w:rPr>
        <w:t>管理人对报告期内本基金运作遵规守信情况的说明</w:t>
      </w:r>
    </w:p>
    <w:p w:rsidR="004061AC" w:rsidRPr="00025FA2" w:rsidRDefault="004061AC" w:rsidP="00CA6AE6">
      <w:pPr>
        <w:pStyle w:val="new0"/>
      </w:pPr>
      <w:r w:rsidRPr="002E5EEF">
        <w:t>在本报告期内，本基金管理人严格遵循了《中华人民共和国证券投资基金法》及其各项实施细则、本基金基金合同和其他相关法律法规的规定，并本着诚实信用、勤勉尽责、取信于市场、取信于社会的原则管理和运用基金资产，为基金持有人谋求最大利益。本报告期内，基金投资管理符合有关法规和基金合同的规定，没有损害基金持有人利益的行为。</w:t>
      </w:r>
    </w:p>
    <w:p w:rsidR="004061AC" w:rsidRPr="00447847" w:rsidRDefault="004061AC" w:rsidP="00CA6AE6">
      <w:pPr>
        <w:pStyle w:val="xx"/>
      </w:pPr>
      <w:r w:rsidRPr="00447847">
        <w:t xml:space="preserve">4.3 </w:t>
      </w:r>
      <w:r w:rsidRPr="00447847">
        <w:rPr>
          <w:rFonts w:hint="eastAsia"/>
        </w:rPr>
        <w:t>公平交易专项说明</w:t>
      </w:r>
    </w:p>
    <w:p w:rsidR="004061AC" w:rsidRPr="00447847" w:rsidRDefault="004061AC" w:rsidP="00CA6AE6">
      <w:pPr>
        <w:pStyle w:val="41"/>
      </w:pPr>
      <w:r w:rsidRPr="00447847">
        <w:t xml:space="preserve">4.3.1 </w:t>
      </w:r>
      <w:r w:rsidRPr="00447847">
        <w:rPr>
          <w:rFonts w:hint="eastAsia"/>
        </w:rPr>
        <w:t>公平交易制度的执行情况</w:t>
      </w:r>
    </w:p>
    <w:p w:rsidR="004061AC" w:rsidRPr="002E5EEF" w:rsidRDefault="004061AC" w:rsidP="00CA6AE6">
      <w:pPr>
        <w:pStyle w:val="new0"/>
      </w:pPr>
      <w:r w:rsidRPr="002E5EEF">
        <w:t>报告期内，本基金管理人严格执行了《证券投资基金管理公司公平交易制度指导意见》和公司制定的公平交易相关制度。</w:t>
      </w:r>
    </w:p>
    <w:p w:rsidR="004061AC" w:rsidRPr="00447847" w:rsidRDefault="004061AC" w:rsidP="00CA6AE6">
      <w:pPr>
        <w:pStyle w:val="41"/>
      </w:pPr>
      <w:r w:rsidRPr="00447847">
        <w:t xml:space="preserve">4.3.2 </w:t>
      </w:r>
      <w:r w:rsidRPr="00447847">
        <w:rPr>
          <w:rFonts w:hint="eastAsia"/>
        </w:rPr>
        <w:t>异常交易行为的专项说明</w:t>
      </w:r>
    </w:p>
    <w:p w:rsidR="004061AC" w:rsidRDefault="00957594" w:rsidP="00CA6AE6">
      <w:pPr>
        <w:pStyle w:val="new0"/>
      </w:pPr>
      <w:r w:rsidRPr="002E5EEF">
        <w:rPr>
          <w:rFonts w:hint="eastAsia"/>
        </w:rPr>
        <w:t>报告期内未发现本基金存在异常交易行为。</w:t>
      </w:r>
    </w:p>
    <w:p w:rsidR="004061AC" w:rsidRPr="00420B9E" w:rsidRDefault="00420B9E" w:rsidP="00CA6AE6">
      <w:pPr>
        <w:pStyle w:val="xx"/>
      </w:pPr>
      <w:r w:rsidRPr="00577F1B">
        <w:rPr>
          <w:rFonts w:hint="eastAsia"/>
        </w:rPr>
        <w:t>4.4</w:t>
      </w:r>
      <w:r w:rsidR="00A82627" w:rsidRPr="00420B9E">
        <w:rPr>
          <w:rFonts w:hint="eastAsia"/>
        </w:rPr>
        <w:t>报告期内基金投资策略和运作分析</w:t>
      </w:r>
    </w:p>
    <w:p w:rsidR="00CE69BB" w:rsidRDefault="00A866AD">
      <w:pPr>
        <w:pStyle w:val="new0"/>
      </w:pPr>
      <w:r>
        <w:t>2018年二季度债券市场整体延续一季度上涨态势，但结构性特征明显。4月下旬央行超预期降准，当天收益率出现20bp下行，随后在月末资金面紧张和获利回吐压力下，收益率V形反弹，市场分歧加大，市场大幅波动。5月份受信用债违约事件频发影响，信用利差走阔。之后中美贸易战愈演愈烈，双方态度强硬，市场风险偏好大幅下行，权益市场非常疲弱，利率债受追捧。6月下旬央行再次降准，市场做多热情浓烈，季末收益率显著下行，利率债收益率创出上半年新低。从指数的走势来看，中债总财富指数上涨2.73%，中债国债总财富指数上涨2.58%，中债企业债总财富指数上张了1.08%，中债短融总财富指数上涨了0.96%。</w:t>
      </w:r>
    </w:p>
    <w:p w:rsidR="00CE69BB" w:rsidRDefault="00A866AD">
      <w:pPr>
        <w:pStyle w:val="new0"/>
      </w:pPr>
      <w:r>
        <w:t>融资需求走弱和外部冲击是驱动上半年债券市场行情的核心因素。在持续的紧货币和强监管影响下，表外融资大幅萎缩，影子银行融资遭受重创，以民企和地产为代表的实体经济流动性偏紧，清理和压缩地方政府债务进一步恶化了融资需求，社融增速逐月走弱。中美贸易战愈演愈烈，信用违约潮打压市场风险偏好，股票市场大幅下跌。为对冲信用紧缩和外部不确定性影响，央行两次降准，货币政策基调由“合理稳定”变为“合理充裕”，利率债和高评级信用收益率大幅下行。</w:t>
      </w:r>
    </w:p>
    <w:p w:rsidR="00CE69BB" w:rsidRDefault="00A866AD">
      <w:pPr>
        <w:pStyle w:val="new0"/>
      </w:pPr>
      <w:r>
        <w:t>二季度期间，本基金规模下降幅度较大，为平衡组合流动性和投资可操作性，主要进行交易所利率债投资，并保持较短久期。</w:t>
      </w:r>
    </w:p>
    <w:p w:rsidR="00CE69BB" w:rsidRDefault="00A866AD">
      <w:pPr>
        <w:pStyle w:val="new0"/>
      </w:pPr>
      <w:r>
        <w:t>展望三季度，预计债券收益率中枢继续震荡下行。结构性去杠杆和严监管仍将延续，货币政策作为对冲，降准等工具会继续使用。债市的分化延续，利率品和高等级信用债偏强，中低等级信用债偏弱。在流动性宽松推动下，整体信用利差有压缩空间。继续观察贸易保护主义走向，中美贸易战是中长期市场走势重要变量。若股市继续下跌，政策上还有放松空间，这对利率债较为有利。后期密切关注一级市场供需状况，尤其是地方政府债三季度发行放量。在资管新规和严监管影响下，银行自营资金上半年参与力度不大。配置盘参与不足和理财资金的收缩，可能会阶段性对市场情绪产生一定的负面影响。</w:t>
      </w:r>
    </w:p>
    <w:p w:rsidR="004061AC" w:rsidRPr="002E5EEF" w:rsidRDefault="004061AC" w:rsidP="00CA6AE6">
      <w:pPr>
        <w:pStyle w:val="new0"/>
      </w:pPr>
      <w:r w:rsidRPr="002E5EEF">
        <w:t>本组合遵循稳健投资理念，投资策略上保持稳健中性，维持短久期高流动性的优质债券配置。</w:t>
      </w:r>
    </w:p>
    <w:p w:rsidR="00420B9E" w:rsidRPr="00420B9E" w:rsidRDefault="00420B9E" w:rsidP="00CA6AE6">
      <w:pPr>
        <w:pStyle w:val="xx"/>
      </w:pPr>
      <w:r w:rsidRPr="00420B9E">
        <w:rPr>
          <w:rFonts w:hint="eastAsia"/>
        </w:rPr>
        <w:t>4.5 报告期内基金的业绩表现</w:t>
      </w:r>
    </w:p>
    <w:p w:rsidR="009C5186" w:rsidRPr="002E5EEF" w:rsidRDefault="004061AC" w:rsidP="00CA6AE6">
      <w:pPr>
        <w:pStyle w:val="new0"/>
      </w:pPr>
      <w:r w:rsidRPr="002E5EEF">
        <w:t>截至2018年06月30日</w:t>
      </w:r>
      <w:r w:rsidR="000F25AE">
        <w:rPr>
          <w:rFonts w:hint="eastAsia"/>
        </w:rPr>
        <w:t>，</w:t>
      </w:r>
      <w:r w:rsidRPr="002E5EEF">
        <w:t>本基金基金份额净值为1.0092元</w:t>
      </w:r>
      <w:r w:rsidR="000F25AE">
        <w:rPr>
          <w:rFonts w:hint="eastAsia"/>
        </w:rPr>
        <w:t>，</w:t>
      </w:r>
      <w:r w:rsidRPr="002E5EEF">
        <w:t>份额累计净值为1.0257元。报告期内,本基金基金份额净值增长率为0.35%</w:t>
      </w:r>
      <w:r w:rsidR="000F25AE">
        <w:rPr>
          <w:rFonts w:hint="eastAsia"/>
        </w:rPr>
        <w:t>，</w:t>
      </w:r>
      <w:r w:rsidRPr="002E5EEF">
        <w:t>同期业绩基准增长率1.79%</w:t>
      </w:r>
      <w:r w:rsidR="00CB4332">
        <w:t>。</w:t>
      </w:r>
    </w:p>
    <w:p w:rsidR="00A04F76" w:rsidRPr="00447847" w:rsidRDefault="006360DC" w:rsidP="00CA6AE6">
      <w:pPr>
        <w:pStyle w:val="xx"/>
      </w:pPr>
      <w:r w:rsidRPr="00447847">
        <w:t>4</w:t>
      </w:r>
      <w:r w:rsidRPr="00447847">
        <w:rPr>
          <w:rFonts w:hint="eastAsia"/>
        </w:rPr>
        <w:t>.6</w:t>
      </w:r>
      <w:r w:rsidR="00A04F76" w:rsidRPr="00447847">
        <w:rPr>
          <w:rFonts w:hint="eastAsia"/>
        </w:rPr>
        <w:t>报告期内基金持有人数或基金资产净值预警说明</w:t>
      </w:r>
      <w:bookmarkStart w:id="0" w:name="_GoBack"/>
      <w:bookmarkEnd w:id="0"/>
    </w:p>
    <w:p w:rsidR="00A04F76" w:rsidRPr="002E5EEF" w:rsidRDefault="00A04F76" w:rsidP="00CA6AE6">
      <w:pPr>
        <w:pStyle w:val="new0"/>
      </w:pPr>
      <w:r w:rsidRPr="002E5EEF">
        <w:t>本基金在本报告期内，于2018年4月3日至2018年6月29日出现了连续20个工作日资产净值低于五千万元的情形。</w:t>
      </w:r>
    </w:p>
    <w:p w:rsidR="004061AC" w:rsidRPr="00CA6AE6" w:rsidRDefault="004061AC" w:rsidP="00CA6AE6">
      <w:pPr>
        <w:pStyle w:val="2"/>
        <w:ind w:left="210" w:right="210"/>
      </w:pPr>
      <w:r w:rsidRPr="00CA6AE6">
        <w:rPr>
          <w:rFonts w:hint="eastAsia"/>
        </w:rPr>
        <w:t>§</w:t>
      </w:r>
      <w:r w:rsidR="001C0993" w:rsidRPr="00CA6AE6">
        <w:rPr>
          <w:rFonts w:hint="eastAsia"/>
        </w:rPr>
        <w:t>5</w:t>
      </w:r>
      <w:r w:rsidRPr="00CA6AE6">
        <w:rPr>
          <w:rFonts w:hint="eastAsia"/>
        </w:rPr>
        <w:t>投资组合报告</w:t>
      </w:r>
    </w:p>
    <w:p w:rsidR="004061AC" w:rsidRPr="00447847" w:rsidRDefault="004061AC" w:rsidP="00CA6AE6">
      <w:pPr>
        <w:pStyle w:val="xx"/>
      </w:pPr>
      <w:r w:rsidRPr="00447847">
        <w:t xml:space="preserve">5.1 </w:t>
      </w:r>
      <w:r w:rsidRPr="00447847">
        <w:rPr>
          <w:rFonts w:hint="eastAsia"/>
        </w:rPr>
        <w:t>报告期末基金资产组合情况</w:t>
      </w:r>
    </w:p>
    <w:tbl>
      <w:tblPr>
        <w:tblStyle w:val="af7"/>
        <w:tblW w:w="9085" w:type="dxa"/>
        <w:jc w:val="center"/>
        <w:tblLayout w:type="fixed"/>
        <w:tblLook w:val="04A0"/>
      </w:tblPr>
      <w:tblGrid>
        <w:gridCol w:w="717"/>
        <w:gridCol w:w="2126"/>
        <w:gridCol w:w="3828"/>
        <w:gridCol w:w="2414"/>
      </w:tblGrid>
      <w:tr w:rsidR="00220C32" w:rsidRPr="002E5EEF" w:rsidTr="00D50E87">
        <w:trPr>
          <w:jc w:val="center"/>
        </w:trPr>
        <w:tc>
          <w:tcPr>
            <w:tcW w:w="717" w:type="dxa"/>
            <w:vAlign w:val="center"/>
          </w:tcPr>
          <w:p w:rsidR="00853140" w:rsidRPr="002E5EEF" w:rsidRDefault="00853140" w:rsidP="008F1859">
            <w:pPr>
              <w:pStyle w:val="af9"/>
            </w:pPr>
            <w:r w:rsidRPr="002E5EEF">
              <w:rPr>
                <w:rFonts w:hint="eastAsia"/>
              </w:rPr>
              <w:t>序号</w:t>
            </w:r>
          </w:p>
        </w:tc>
        <w:tc>
          <w:tcPr>
            <w:tcW w:w="2126" w:type="dxa"/>
            <w:vAlign w:val="center"/>
          </w:tcPr>
          <w:p w:rsidR="00853140" w:rsidRPr="002E5EEF" w:rsidRDefault="00853140" w:rsidP="008F1859">
            <w:pPr>
              <w:pStyle w:val="af9"/>
            </w:pPr>
            <w:r w:rsidRPr="002E5EEF">
              <w:rPr>
                <w:rFonts w:hint="eastAsia"/>
              </w:rPr>
              <w:t>项目</w:t>
            </w:r>
          </w:p>
        </w:tc>
        <w:tc>
          <w:tcPr>
            <w:tcW w:w="3828" w:type="dxa"/>
            <w:vAlign w:val="center"/>
          </w:tcPr>
          <w:p w:rsidR="00853140" w:rsidRPr="002E5EEF" w:rsidRDefault="00853140" w:rsidP="008F1859">
            <w:pPr>
              <w:pStyle w:val="af9"/>
              <w:jc w:val="center"/>
            </w:pPr>
            <w:r w:rsidRPr="002E5EEF">
              <w:rPr>
                <w:rFonts w:hint="eastAsia"/>
              </w:rPr>
              <w:t>金额</w:t>
            </w:r>
            <w:r w:rsidR="00D57B7C" w:rsidRPr="002E5EEF">
              <w:rPr>
                <w:rFonts w:hint="eastAsia"/>
              </w:rPr>
              <w:t>(</w:t>
            </w:r>
            <w:r w:rsidRPr="002E5EEF">
              <w:rPr>
                <w:rFonts w:hint="eastAsia"/>
              </w:rPr>
              <w:t>元</w:t>
            </w:r>
            <w:r w:rsidR="00D57B7C" w:rsidRPr="002E5EEF">
              <w:rPr>
                <w:rFonts w:hint="eastAsia"/>
              </w:rPr>
              <w:t>)</w:t>
            </w:r>
          </w:p>
        </w:tc>
        <w:tc>
          <w:tcPr>
            <w:tcW w:w="2414" w:type="dxa"/>
            <w:vAlign w:val="center"/>
          </w:tcPr>
          <w:p w:rsidR="00853140" w:rsidRPr="002E5EEF" w:rsidRDefault="00853140" w:rsidP="008F1859">
            <w:pPr>
              <w:pStyle w:val="af9"/>
              <w:jc w:val="center"/>
            </w:pPr>
            <w:r w:rsidRPr="002E5EEF">
              <w:rPr>
                <w:rFonts w:hint="eastAsia"/>
              </w:rPr>
              <w:t>占基金总资产的比例</w:t>
            </w:r>
            <w:r w:rsidR="00D57B7C" w:rsidRPr="002E5EEF">
              <w:rPr>
                <w:rFonts w:hint="eastAsia"/>
              </w:rPr>
              <w:t>(</w:t>
            </w:r>
            <w:r w:rsidRPr="002E5EEF">
              <w:t>%</w:t>
            </w:r>
            <w:r w:rsidR="00D57B7C" w:rsidRPr="002E5EEF">
              <w:rPr>
                <w:rFonts w:hint="eastAsia"/>
              </w:rPr>
              <w:t>)</w:t>
            </w:r>
          </w:p>
        </w:tc>
      </w:tr>
      <w:tr w:rsidR="00220C32" w:rsidRPr="002E5EEF" w:rsidTr="00D50E87">
        <w:trPr>
          <w:jc w:val="center"/>
        </w:trPr>
        <w:tc>
          <w:tcPr>
            <w:tcW w:w="717" w:type="dxa"/>
            <w:vAlign w:val="center"/>
          </w:tcPr>
          <w:p w:rsidR="00853140" w:rsidRPr="002E5EEF" w:rsidRDefault="00853140" w:rsidP="008F1859">
            <w:pPr>
              <w:pStyle w:val="af9"/>
            </w:pPr>
            <w:r w:rsidRPr="002E5EEF">
              <w:t>1</w:t>
            </w:r>
          </w:p>
        </w:tc>
        <w:tc>
          <w:tcPr>
            <w:tcW w:w="2126" w:type="dxa"/>
            <w:vAlign w:val="center"/>
          </w:tcPr>
          <w:p w:rsidR="00853140" w:rsidRPr="002E5EEF" w:rsidRDefault="00853140" w:rsidP="008F1859">
            <w:pPr>
              <w:pStyle w:val="af9"/>
            </w:pPr>
            <w:r w:rsidRPr="002E5EEF">
              <w:rPr>
                <w:rFonts w:cs="宋体" w:hint="eastAsia"/>
              </w:rPr>
              <w:t>权益投资</w:t>
            </w:r>
          </w:p>
        </w:tc>
        <w:tc>
          <w:tcPr>
            <w:tcW w:w="3828" w:type="dxa"/>
            <w:vAlign w:val="center"/>
          </w:tcPr>
          <w:p w:rsidR="00853140" w:rsidRPr="002E5EEF" w:rsidRDefault="00C77AEF" w:rsidP="008F1859">
            <w:pPr>
              <w:pStyle w:val="af9"/>
              <w:jc w:val="right"/>
              <w:rPr>
                <w:rFonts w:cs="宋体"/>
              </w:rPr>
            </w:pPr>
            <w:r w:rsidRPr="002E5EEF">
              <w:rPr>
                <w:rFonts w:cs="宋体" w:hint="eastAsia"/>
              </w:rPr>
              <w:t>-</w:t>
            </w:r>
          </w:p>
        </w:tc>
        <w:tc>
          <w:tcPr>
            <w:tcW w:w="2414" w:type="dxa"/>
            <w:vAlign w:val="center"/>
          </w:tcPr>
          <w:p w:rsidR="00853140" w:rsidRPr="002E5EEF" w:rsidRDefault="001675CD"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853140" w:rsidRPr="002E5EEF" w:rsidRDefault="00853140" w:rsidP="008F1859">
            <w:pPr>
              <w:pStyle w:val="af9"/>
            </w:pPr>
          </w:p>
        </w:tc>
        <w:tc>
          <w:tcPr>
            <w:tcW w:w="2126" w:type="dxa"/>
            <w:vAlign w:val="center"/>
          </w:tcPr>
          <w:p w:rsidR="00853140" w:rsidRPr="002E5EEF" w:rsidRDefault="00853140" w:rsidP="008F1859">
            <w:pPr>
              <w:pStyle w:val="af9"/>
            </w:pPr>
            <w:r w:rsidRPr="002E5EEF">
              <w:rPr>
                <w:rFonts w:cs="宋体" w:hint="eastAsia"/>
              </w:rPr>
              <w:t>其中：股票</w:t>
            </w:r>
          </w:p>
        </w:tc>
        <w:tc>
          <w:tcPr>
            <w:tcW w:w="3828" w:type="dxa"/>
            <w:vAlign w:val="center"/>
          </w:tcPr>
          <w:p w:rsidR="00853140" w:rsidRPr="002E5EEF" w:rsidRDefault="001675CD" w:rsidP="008F1859">
            <w:pPr>
              <w:pStyle w:val="af9"/>
              <w:jc w:val="right"/>
              <w:rPr>
                <w:rFonts w:cs="宋体"/>
              </w:rPr>
            </w:pPr>
            <w:r w:rsidRPr="002E5EEF">
              <w:rPr>
                <w:rFonts w:cs="宋体" w:hint="eastAsia"/>
              </w:rPr>
              <w:t>-</w:t>
            </w:r>
          </w:p>
        </w:tc>
        <w:tc>
          <w:tcPr>
            <w:tcW w:w="2414" w:type="dxa"/>
            <w:vAlign w:val="center"/>
          </w:tcPr>
          <w:p w:rsidR="00853140" w:rsidRPr="002E5EEF" w:rsidRDefault="001675CD"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853140" w:rsidRPr="002E5EEF" w:rsidRDefault="00853140" w:rsidP="008F1859">
            <w:pPr>
              <w:pStyle w:val="af9"/>
            </w:pPr>
            <w:r w:rsidRPr="002E5EEF">
              <w:t>2</w:t>
            </w:r>
          </w:p>
        </w:tc>
        <w:tc>
          <w:tcPr>
            <w:tcW w:w="2126" w:type="dxa"/>
            <w:vAlign w:val="center"/>
          </w:tcPr>
          <w:p w:rsidR="00853140" w:rsidRPr="002E5EEF" w:rsidRDefault="00853140" w:rsidP="008F1859">
            <w:pPr>
              <w:pStyle w:val="af9"/>
            </w:pPr>
            <w:r w:rsidRPr="002E5EEF">
              <w:rPr>
                <w:rFonts w:cs="宋体" w:hint="eastAsia"/>
              </w:rPr>
              <w:t>固定收益投资</w:t>
            </w:r>
          </w:p>
        </w:tc>
        <w:tc>
          <w:tcPr>
            <w:tcW w:w="3828" w:type="dxa"/>
            <w:vAlign w:val="center"/>
          </w:tcPr>
          <w:p w:rsidR="00853140" w:rsidRPr="002E5EEF" w:rsidRDefault="001675CD" w:rsidP="008F1859">
            <w:pPr>
              <w:pStyle w:val="af9"/>
              <w:jc w:val="right"/>
              <w:rPr>
                <w:rFonts w:cs="宋体"/>
              </w:rPr>
            </w:pPr>
            <w:r w:rsidRPr="002E5EEF">
              <w:rPr>
                <w:rFonts w:cs="宋体" w:hint="eastAsia"/>
              </w:rPr>
              <w:t>-</w:t>
            </w:r>
          </w:p>
        </w:tc>
        <w:tc>
          <w:tcPr>
            <w:tcW w:w="2414" w:type="dxa"/>
            <w:vAlign w:val="center"/>
          </w:tcPr>
          <w:p w:rsidR="00853140" w:rsidRPr="002E5EEF" w:rsidRDefault="001675CD"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853140" w:rsidRPr="002E5EEF" w:rsidRDefault="00853140" w:rsidP="008F1859">
            <w:pPr>
              <w:pStyle w:val="af9"/>
            </w:pPr>
          </w:p>
        </w:tc>
        <w:tc>
          <w:tcPr>
            <w:tcW w:w="2126" w:type="dxa"/>
            <w:vAlign w:val="center"/>
          </w:tcPr>
          <w:p w:rsidR="00853140" w:rsidRPr="002E5EEF" w:rsidRDefault="00853140" w:rsidP="008F1859">
            <w:pPr>
              <w:pStyle w:val="af9"/>
            </w:pPr>
            <w:r w:rsidRPr="002E5EEF">
              <w:rPr>
                <w:rFonts w:cs="宋体" w:hint="eastAsia"/>
              </w:rPr>
              <w:t>其中：债券</w:t>
            </w:r>
          </w:p>
        </w:tc>
        <w:tc>
          <w:tcPr>
            <w:tcW w:w="3828" w:type="dxa"/>
            <w:vAlign w:val="center"/>
          </w:tcPr>
          <w:p w:rsidR="00853140" w:rsidRPr="002E5EEF" w:rsidRDefault="001675CD" w:rsidP="008F1859">
            <w:pPr>
              <w:pStyle w:val="af9"/>
              <w:jc w:val="right"/>
              <w:rPr>
                <w:rFonts w:cs="宋体"/>
              </w:rPr>
            </w:pPr>
            <w:r w:rsidRPr="002E5EEF">
              <w:rPr>
                <w:rFonts w:cs="宋体" w:hint="eastAsia"/>
              </w:rPr>
              <w:t>-</w:t>
            </w:r>
          </w:p>
        </w:tc>
        <w:tc>
          <w:tcPr>
            <w:tcW w:w="2414" w:type="dxa"/>
            <w:vAlign w:val="center"/>
          </w:tcPr>
          <w:p w:rsidR="00853140" w:rsidRPr="002E5EEF" w:rsidRDefault="001675CD"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853140" w:rsidRPr="002E5EEF" w:rsidRDefault="00853140" w:rsidP="008F1859">
            <w:pPr>
              <w:pStyle w:val="af9"/>
            </w:pPr>
          </w:p>
        </w:tc>
        <w:tc>
          <w:tcPr>
            <w:tcW w:w="2126" w:type="dxa"/>
            <w:vAlign w:val="center"/>
          </w:tcPr>
          <w:p w:rsidR="00853140" w:rsidRPr="002E5EEF" w:rsidRDefault="00853140" w:rsidP="008F1859">
            <w:pPr>
              <w:pStyle w:val="af9"/>
            </w:pPr>
            <w:r w:rsidRPr="002E5EEF">
              <w:rPr>
                <w:rFonts w:cs="宋体" w:hint="eastAsia"/>
              </w:rPr>
              <w:t>资产支持证券</w:t>
            </w:r>
          </w:p>
        </w:tc>
        <w:tc>
          <w:tcPr>
            <w:tcW w:w="3828" w:type="dxa"/>
            <w:vAlign w:val="center"/>
          </w:tcPr>
          <w:p w:rsidR="00853140" w:rsidRPr="002E5EEF" w:rsidRDefault="001675CD" w:rsidP="008F1859">
            <w:pPr>
              <w:pStyle w:val="af9"/>
              <w:jc w:val="right"/>
              <w:rPr>
                <w:rFonts w:cs="宋体"/>
              </w:rPr>
            </w:pPr>
            <w:r w:rsidRPr="002E5EEF">
              <w:rPr>
                <w:rFonts w:cs="宋体" w:hint="eastAsia"/>
              </w:rPr>
              <w:t>-</w:t>
            </w:r>
          </w:p>
        </w:tc>
        <w:tc>
          <w:tcPr>
            <w:tcW w:w="2414" w:type="dxa"/>
            <w:vAlign w:val="center"/>
          </w:tcPr>
          <w:p w:rsidR="00853140" w:rsidRPr="002E5EEF" w:rsidRDefault="001675CD" w:rsidP="008F1859">
            <w:pPr>
              <w:pStyle w:val="af9"/>
              <w:jc w:val="right"/>
              <w:rPr>
                <w:rFonts w:cs="宋体"/>
              </w:rPr>
            </w:pPr>
            <w:r w:rsidRPr="002E5EEF">
              <w:rPr>
                <w:rFonts w:cs="宋体" w:hint="eastAsia"/>
              </w:rPr>
              <w:t>-</w:t>
            </w:r>
          </w:p>
        </w:tc>
      </w:tr>
      <w:tr w:rsidR="00220C32" w:rsidRPr="002E5EEF" w:rsidTr="00D50E87">
        <w:trPr>
          <w:jc w:val="center"/>
        </w:trPr>
        <w:tc>
          <w:tcPr>
            <w:tcW w:w="717" w:type="dxa"/>
          </w:tcPr>
          <w:p w:rsidR="001D63BB" w:rsidRPr="002E5EEF" w:rsidRDefault="001D63BB" w:rsidP="008F1859">
            <w:pPr>
              <w:pStyle w:val="af9"/>
              <w:rPr>
                <w:rFonts w:cs="宋体"/>
              </w:rPr>
            </w:pPr>
            <w:r w:rsidRPr="002E5EEF">
              <w:rPr>
                <w:rFonts w:cs="宋体" w:hint="eastAsia"/>
              </w:rPr>
              <w:t>3</w:t>
            </w:r>
          </w:p>
        </w:tc>
        <w:tc>
          <w:tcPr>
            <w:tcW w:w="2126" w:type="dxa"/>
          </w:tcPr>
          <w:p w:rsidR="001D63BB" w:rsidRPr="002E5EEF" w:rsidRDefault="001D63BB" w:rsidP="008F1859">
            <w:pPr>
              <w:pStyle w:val="af9"/>
              <w:rPr>
                <w:rFonts w:cs="宋体"/>
              </w:rPr>
            </w:pPr>
            <w:r w:rsidRPr="002E5EEF">
              <w:rPr>
                <w:rFonts w:cs="宋体" w:hint="eastAsia"/>
              </w:rPr>
              <w:t>贵金属投资</w:t>
            </w:r>
          </w:p>
        </w:tc>
        <w:tc>
          <w:tcPr>
            <w:tcW w:w="3828" w:type="dxa"/>
            <w:vAlign w:val="center"/>
          </w:tcPr>
          <w:p w:rsidR="001D63BB" w:rsidRPr="002E5EEF" w:rsidRDefault="001D63BB" w:rsidP="008F1859">
            <w:pPr>
              <w:pStyle w:val="af9"/>
              <w:jc w:val="right"/>
              <w:rPr>
                <w:rFonts w:cs="宋体"/>
              </w:rPr>
            </w:pPr>
            <w:r w:rsidRPr="002E5EEF">
              <w:rPr>
                <w:rFonts w:cs="宋体" w:hint="eastAsia"/>
              </w:rPr>
              <w:t>-</w:t>
            </w:r>
          </w:p>
        </w:tc>
        <w:tc>
          <w:tcPr>
            <w:tcW w:w="2414" w:type="dxa"/>
            <w:vAlign w:val="center"/>
          </w:tcPr>
          <w:p w:rsidR="001D63BB" w:rsidRPr="002E5EEF" w:rsidRDefault="001D63BB"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1D63BB" w:rsidRPr="002E5EEF" w:rsidRDefault="001D63BB" w:rsidP="008F1859">
            <w:pPr>
              <w:pStyle w:val="af9"/>
              <w:rPr>
                <w:rFonts w:cs="宋体"/>
              </w:rPr>
            </w:pPr>
            <w:r w:rsidRPr="002E5EEF">
              <w:rPr>
                <w:rFonts w:cs="宋体" w:hint="eastAsia"/>
              </w:rPr>
              <w:t>4</w:t>
            </w:r>
          </w:p>
        </w:tc>
        <w:tc>
          <w:tcPr>
            <w:tcW w:w="2126" w:type="dxa"/>
            <w:vAlign w:val="center"/>
          </w:tcPr>
          <w:p w:rsidR="001D63BB" w:rsidRPr="002E5EEF" w:rsidRDefault="001D63BB" w:rsidP="008F1859">
            <w:pPr>
              <w:pStyle w:val="af9"/>
              <w:rPr>
                <w:rFonts w:cs="宋体"/>
              </w:rPr>
            </w:pPr>
            <w:r w:rsidRPr="002E5EEF">
              <w:rPr>
                <w:rFonts w:cs="宋体" w:hint="eastAsia"/>
              </w:rPr>
              <w:t>金融衍生品投资</w:t>
            </w:r>
          </w:p>
        </w:tc>
        <w:tc>
          <w:tcPr>
            <w:tcW w:w="3828" w:type="dxa"/>
            <w:vAlign w:val="center"/>
          </w:tcPr>
          <w:p w:rsidR="001D63BB" w:rsidRPr="002E5EEF" w:rsidRDefault="001D63BB" w:rsidP="008F1859">
            <w:pPr>
              <w:pStyle w:val="af9"/>
              <w:jc w:val="right"/>
              <w:rPr>
                <w:rFonts w:cs="宋体"/>
              </w:rPr>
            </w:pPr>
            <w:r w:rsidRPr="002E5EEF">
              <w:rPr>
                <w:rFonts w:cs="宋体" w:hint="eastAsia"/>
              </w:rPr>
              <w:t>-</w:t>
            </w:r>
          </w:p>
        </w:tc>
        <w:tc>
          <w:tcPr>
            <w:tcW w:w="2414" w:type="dxa"/>
            <w:vAlign w:val="center"/>
          </w:tcPr>
          <w:p w:rsidR="001D63BB" w:rsidRPr="002E5EEF" w:rsidRDefault="001D63BB"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1D63BB" w:rsidRPr="002E5EEF" w:rsidRDefault="001D63BB" w:rsidP="008F1859">
            <w:pPr>
              <w:pStyle w:val="af9"/>
            </w:pPr>
            <w:r w:rsidRPr="002E5EEF">
              <w:rPr>
                <w:rFonts w:hint="eastAsia"/>
              </w:rPr>
              <w:t>5</w:t>
            </w:r>
          </w:p>
        </w:tc>
        <w:tc>
          <w:tcPr>
            <w:tcW w:w="2126" w:type="dxa"/>
            <w:vAlign w:val="center"/>
          </w:tcPr>
          <w:p w:rsidR="001D63BB" w:rsidRPr="002E5EEF" w:rsidRDefault="001D63BB" w:rsidP="008F1859">
            <w:pPr>
              <w:pStyle w:val="af9"/>
            </w:pPr>
            <w:r w:rsidRPr="002E5EEF">
              <w:rPr>
                <w:rFonts w:cs="宋体" w:hint="eastAsia"/>
              </w:rPr>
              <w:t>买入返售金融资产</w:t>
            </w:r>
          </w:p>
        </w:tc>
        <w:tc>
          <w:tcPr>
            <w:tcW w:w="3828" w:type="dxa"/>
            <w:vAlign w:val="center"/>
          </w:tcPr>
          <w:p w:rsidR="001D63BB" w:rsidRPr="002E5EEF" w:rsidRDefault="001D63BB" w:rsidP="008F1859">
            <w:pPr>
              <w:pStyle w:val="af9"/>
              <w:jc w:val="right"/>
              <w:rPr>
                <w:rFonts w:cs="宋体"/>
              </w:rPr>
            </w:pPr>
            <w:r w:rsidRPr="002E5EEF">
              <w:rPr>
                <w:rFonts w:cs="宋体" w:hint="eastAsia"/>
              </w:rPr>
              <w:t>-</w:t>
            </w:r>
          </w:p>
        </w:tc>
        <w:tc>
          <w:tcPr>
            <w:tcW w:w="2414" w:type="dxa"/>
            <w:vAlign w:val="center"/>
          </w:tcPr>
          <w:p w:rsidR="001D63BB" w:rsidRPr="002E5EEF" w:rsidRDefault="001D63BB"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1D63BB" w:rsidRPr="002E5EEF" w:rsidRDefault="001D63BB" w:rsidP="008F1859">
            <w:pPr>
              <w:pStyle w:val="af9"/>
            </w:pPr>
          </w:p>
        </w:tc>
        <w:tc>
          <w:tcPr>
            <w:tcW w:w="2126" w:type="dxa"/>
            <w:vAlign w:val="center"/>
          </w:tcPr>
          <w:p w:rsidR="001D63BB" w:rsidRPr="002E5EEF" w:rsidRDefault="001D63BB" w:rsidP="008F1859">
            <w:pPr>
              <w:pStyle w:val="af9"/>
            </w:pPr>
            <w:r w:rsidRPr="002E5EEF">
              <w:rPr>
                <w:rFonts w:cs="宋体" w:hint="eastAsia"/>
              </w:rPr>
              <w:t>其中：买断式回购的买入返售金融资产</w:t>
            </w:r>
          </w:p>
        </w:tc>
        <w:tc>
          <w:tcPr>
            <w:tcW w:w="3828" w:type="dxa"/>
            <w:vAlign w:val="center"/>
          </w:tcPr>
          <w:p w:rsidR="001D63BB" w:rsidRPr="002E5EEF" w:rsidRDefault="001D63BB" w:rsidP="008F1859">
            <w:pPr>
              <w:pStyle w:val="af9"/>
              <w:jc w:val="right"/>
              <w:rPr>
                <w:rFonts w:cs="宋体"/>
              </w:rPr>
            </w:pPr>
            <w:r w:rsidRPr="002E5EEF">
              <w:rPr>
                <w:rFonts w:cs="宋体" w:hint="eastAsia"/>
              </w:rPr>
              <w:t>-</w:t>
            </w:r>
          </w:p>
        </w:tc>
        <w:tc>
          <w:tcPr>
            <w:tcW w:w="2414" w:type="dxa"/>
            <w:vAlign w:val="center"/>
          </w:tcPr>
          <w:p w:rsidR="001D63BB" w:rsidRPr="002E5EEF" w:rsidRDefault="001D63BB" w:rsidP="008F1859">
            <w:pPr>
              <w:pStyle w:val="af9"/>
              <w:jc w:val="right"/>
              <w:rPr>
                <w:rFonts w:cs="宋体"/>
              </w:rPr>
            </w:pPr>
            <w:r w:rsidRPr="002E5EEF">
              <w:rPr>
                <w:rFonts w:cs="宋体" w:hint="eastAsia"/>
              </w:rPr>
              <w:t>-</w:t>
            </w:r>
          </w:p>
        </w:tc>
      </w:tr>
      <w:tr w:rsidR="00220C32" w:rsidRPr="002E5EEF" w:rsidTr="00D50E87">
        <w:trPr>
          <w:jc w:val="center"/>
        </w:trPr>
        <w:tc>
          <w:tcPr>
            <w:tcW w:w="717" w:type="dxa"/>
            <w:vAlign w:val="center"/>
          </w:tcPr>
          <w:p w:rsidR="001D63BB" w:rsidRPr="002E5EEF" w:rsidRDefault="001D63BB" w:rsidP="008F1859">
            <w:pPr>
              <w:pStyle w:val="af9"/>
            </w:pPr>
            <w:r w:rsidRPr="002E5EEF">
              <w:rPr>
                <w:rFonts w:hint="eastAsia"/>
              </w:rPr>
              <w:t>6</w:t>
            </w:r>
          </w:p>
        </w:tc>
        <w:tc>
          <w:tcPr>
            <w:tcW w:w="2126" w:type="dxa"/>
            <w:vAlign w:val="center"/>
          </w:tcPr>
          <w:p w:rsidR="001D63BB" w:rsidRPr="002E5EEF" w:rsidRDefault="001D63BB" w:rsidP="008F1859">
            <w:pPr>
              <w:pStyle w:val="af9"/>
            </w:pPr>
            <w:r w:rsidRPr="002E5EEF">
              <w:rPr>
                <w:rFonts w:cs="宋体" w:hint="eastAsia"/>
              </w:rPr>
              <w:t>银行存款和结算备付金合计</w:t>
            </w:r>
          </w:p>
        </w:tc>
        <w:tc>
          <w:tcPr>
            <w:tcW w:w="3828" w:type="dxa"/>
            <w:vAlign w:val="center"/>
          </w:tcPr>
          <w:p w:rsidR="001D63BB" w:rsidRPr="002E5EEF" w:rsidRDefault="001D63BB" w:rsidP="008F1859">
            <w:pPr>
              <w:pStyle w:val="af9"/>
              <w:jc w:val="right"/>
              <w:rPr>
                <w:rFonts w:cs="宋体"/>
              </w:rPr>
            </w:pPr>
            <w:r w:rsidRPr="002E5EEF">
              <w:rPr>
                <w:rFonts w:cs="宋体" w:hint="eastAsia"/>
              </w:rPr>
              <w:t>90,178.43</w:t>
            </w:r>
          </w:p>
        </w:tc>
        <w:tc>
          <w:tcPr>
            <w:tcW w:w="2414" w:type="dxa"/>
            <w:vAlign w:val="center"/>
          </w:tcPr>
          <w:p w:rsidR="001D63BB" w:rsidRPr="002E5EEF" w:rsidRDefault="001D63BB" w:rsidP="008F1859">
            <w:pPr>
              <w:pStyle w:val="af9"/>
              <w:jc w:val="right"/>
              <w:rPr>
                <w:rFonts w:cs="宋体"/>
              </w:rPr>
            </w:pPr>
            <w:r w:rsidRPr="002E5EEF">
              <w:rPr>
                <w:rFonts w:cs="宋体" w:hint="eastAsia"/>
              </w:rPr>
              <w:t>57.42</w:t>
            </w:r>
          </w:p>
        </w:tc>
      </w:tr>
      <w:tr w:rsidR="00220C32" w:rsidRPr="002E5EEF" w:rsidTr="00D50E87">
        <w:trPr>
          <w:jc w:val="center"/>
        </w:trPr>
        <w:tc>
          <w:tcPr>
            <w:tcW w:w="717" w:type="dxa"/>
            <w:vAlign w:val="center"/>
          </w:tcPr>
          <w:p w:rsidR="001D63BB" w:rsidRPr="002E5EEF" w:rsidRDefault="001D63BB" w:rsidP="008F1859">
            <w:pPr>
              <w:pStyle w:val="af9"/>
            </w:pPr>
            <w:r w:rsidRPr="002E5EEF">
              <w:t>7</w:t>
            </w:r>
          </w:p>
        </w:tc>
        <w:tc>
          <w:tcPr>
            <w:tcW w:w="2126" w:type="dxa"/>
            <w:vAlign w:val="center"/>
          </w:tcPr>
          <w:p w:rsidR="001D63BB" w:rsidRPr="002E5EEF" w:rsidRDefault="001D63BB" w:rsidP="008F1859">
            <w:pPr>
              <w:pStyle w:val="af9"/>
            </w:pPr>
            <w:r w:rsidRPr="002E5EEF">
              <w:rPr>
                <w:rFonts w:cs="宋体" w:hint="eastAsia"/>
              </w:rPr>
              <w:t>其他各项资产</w:t>
            </w:r>
          </w:p>
        </w:tc>
        <w:tc>
          <w:tcPr>
            <w:tcW w:w="3828" w:type="dxa"/>
            <w:vAlign w:val="center"/>
          </w:tcPr>
          <w:p w:rsidR="001D63BB" w:rsidRPr="002E5EEF" w:rsidRDefault="001D63BB" w:rsidP="008F1859">
            <w:pPr>
              <w:pStyle w:val="af9"/>
              <w:jc w:val="right"/>
              <w:rPr>
                <w:rFonts w:cs="宋体"/>
              </w:rPr>
            </w:pPr>
            <w:r w:rsidRPr="002E5EEF">
              <w:rPr>
                <w:rFonts w:cs="宋体" w:hint="eastAsia"/>
              </w:rPr>
              <w:t>66,864.06</w:t>
            </w:r>
          </w:p>
        </w:tc>
        <w:tc>
          <w:tcPr>
            <w:tcW w:w="2414" w:type="dxa"/>
            <w:vAlign w:val="center"/>
          </w:tcPr>
          <w:p w:rsidR="001D63BB" w:rsidRPr="002E5EEF" w:rsidRDefault="001D63BB" w:rsidP="008F1859">
            <w:pPr>
              <w:pStyle w:val="af9"/>
              <w:jc w:val="right"/>
              <w:rPr>
                <w:rFonts w:cs="宋体"/>
              </w:rPr>
            </w:pPr>
            <w:r w:rsidRPr="002E5EEF">
              <w:rPr>
                <w:rFonts w:cs="宋体" w:hint="eastAsia"/>
              </w:rPr>
              <w:t>42.58</w:t>
            </w:r>
          </w:p>
        </w:tc>
      </w:tr>
      <w:tr w:rsidR="00220C32" w:rsidRPr="002E5EEF" w:rsidTr="00D50E87">
        <w:trPr>
          <w:jc w:val="center"/>
        </w:trPr>
        <w:tc>
          <w:tcPr>
            <w:tcW w:w="717" w:type="dxa"/>
            <w:vAlign w:val="center"/>
          </w:tcPr>
          <w:p w:rsidR="001D63BB" w:rsidRPr="002E5EEF" w:rsidRDefault="001D63BB" w:rsidP="008F1859">
            <w:pPr>
              <w:pStyle w:val="af9"/>
            </w:pPr>
            <w:r w:rsidRPr="002E5EEF">
              <w:t>8</w:t>
            </w:r>
          </w:p>
        </w:tc>
        <w:tc>
          <w:tcPr>
            <w:tcW w:w="2126" w:type="dxa"/>
            <w:vAlign w:val="center"/>
          </w:tcPr>
          <w:p w:rsidR="001D63BB" w:rsidRPr="002E5EEF" w:rsidRDefault="001D63BB" w:rsidP="008F1859">
            <w:pPr>
              <w:pStyle w:val="af9"/>
            </w:pPr>
            <w:r w:rsidRPr="002E5EEF">
              <w:rPr>
                <w:rFonts w:cs="宋体" w:hint="eastAsia"/>
              </w:rPr>
              <w:t>合计</w:t>
            </w:r>
          </w:p>
        </w:tc>
        <w:tc>
          <w:tcPr>
            <w:tcW w:w="3828" w:type="dxa"/>
            <w:vAlign w:val="center"/>
          </w:tcPr>
          <w:p w:rsidR="001D63BB" w:rsidRPr="002E5EEF" w:rsidRDefault="001D63BB" w:rsidP="008F1859">
            <w:pPr>
              <w:pStyle w:val="af9"/>
              <w:jc w:val="right"/>
              <w:rPr>
                <w:rFonts w:cs="宋体"/>
              </w:rPr>
            </w:pPr>
            <w:r w:rsidRPr="002E5EEF">
              <w:rPr>
                <w:rFonts w:cs="宋体" w:hint="eastAsia"/>
              </w:rPr>
              <w:t>157,042.49</w:t>
            </w:r>
          </w:p>
        </w:tc>
        <w:tc>
          <w:tcPr>
            <w:tcW w:w="2414" w:type="dxa"/>
            <w:vAlign w:val="center"/>
          </w:tcPr>
          <w:p w:rsidR="001D63BB" w:rsidRPr="002E5EEF" w:rsidRDefault="001D63BB" w:rsidP="008F1859">
            <w:pPr>
              <w:pStyle w:val="af9"/>
              <w:jc w:val="right"/>
              <w:rPr>
                <w:rFonts w:cs="宋体"/>
              </w:rPr>
            </w:pPr>
            <w:r w:rsidRPr="002E5EEF">
              <w:rPr>
                <w:rFonts w:cs="宋体" w:hint="eastAsia"/>
              </w:rPr>
              <w:t>100.00</w:t>
            </w:r>
          </w:p>
        </w:tc>
      </w:tr>
    </w:tbl>
    <w:p w:rsidR="004061AC" w:rsidRDefault="004061AC" w:rsidP="00CA6AE6">
      <w:pPr>
        <w:pStyle w:val="xx"/>
      </w:pPr>
      <w:r w:rsidRPr="00447847">
        <w:t xml:space="preserve">5.2 </w:t>
      </w:r>
      <w:r w:rsidRPr="00447847">
        <w:rPr>
          <w:rFonts w:hint="eastAsia"/>
        </w:rPr>
        <w:t>报告期末按行业分类的股票投资组合</w:t>
      </w:r>
    </w:p>
    <w:p w:rsidR="004061AC" w:rsidRDefault="004061AC" w:rsidP="00321311">
      <w:pPr>
        <w:pStyle w:val="new0"/>
      </w:pPr>
      <w:r w:rsidRPr="00E60E30">
        <w:t>本基金本报告期末未持有股票。</w:t>
      </w:r>
    </w:p>
    <w:p w:rsidR="004061AC" w:rsidRPr="00447847" w:rsidRDefault="004061AC" w:rsidP="00CA6AE6">
      <w:pPr>
        <w:pStyle w:val="xx"/>
      </w:pPr>
      <w:r w:rsidRPr="00447847">
        <w:t xml:space="preserve">5.3 </w:t>
      </w:r>
      <w:r w:rsidRPr="00447847">
        <w:rPr>
          <w:rFonts w:hint="eastAsia"/>
        </w:rPr>
        <w:t>报告期末按公允价值占基金资产净值比例大小排序的前十名股票投资明细</w:t>
      </w:r>
    </w:p>
    <w:p w:rsidR="00D50E87" w:rsidRPr="00D50E87" w:rsidRDefault="004061AC" w:rsidP="00D50E87">
      <w:pPr>
        <w:pStyle w:val="new0"/>
      </w:pPr>
      <w:r w:rsidRPr="00E60E30">
        <w:t>本基金本报告期末未持有股票。</w:t>
      </w:r>
    </w:p>
    <w:p w:rsidR="004061AC" w:rsidRDefault="004061AC" w:rsidP="00CA6AE6">
      <w:pPr>
        <w:pStyle w:val="xx"/>
      </w:pPr>
      <w:r w:rsidRPr="00447847">
        <w:t xml:space="preserve">5.4 </w:t>
      </w:r>
      <w:r w:rsidRPr="00447847">
        <w:rPr>
          <w:rFonts w:hint="eastAsia"/>
        </w:rPr>
        <w:t>报告期末按债券品种分类的债券投资组合</w:t>
      </w:r>
    </w:p>
    <w:p w:rsidR="00CB4332" w:rsidRPr="00447847" w:rsidRDefault="00CB4332" w:rsidP="00501F92">
      <w:pPr>
        <w:pStyle w:val="new0"/>
      </w:pPr>
      <w:r w:rsidRPr="00E60E30">
        <w:t>本基金本报告期末未持有</w:t>
      </w:r>
      <w:r>
        <w:t>债券。</w:t>
      </w:r>
    </w:p>
    <w:p w:rsidR="004061AC" w:rsidRDefault="004061AC" w:rsidP="00CA6AE6">
      <w:pPr>
        <w:pStyle w:val="xx"/>
      </w:pPr>
      <w:r w:rsidRPr="00447847">
        <w:t xml:space="preserve">5.5 </w:t>
      </w:r>
      <w:r w:rsidRPr="00447847">
        <w:rPr>
          <w:rFonts w:hint="eastAsia"/>
        </w:rPr>
        <w:t>报告期末按公允价值占基金资产净值比例大小排</w:t>
      </w:r>
      <w:r w:rsidR="001D63BB" w:rsidRPr="00447847">
        <w:rPr>
          <w:rFonts w:hint="eastAsia"/>
        </w:rPr>
        <w:t>序</w:t>
      </w:r>
      <w:r w:rsidRPr="00447847">
        <w:rPr>
          <w:rFonts w:hint="eastAsia"/>
        </w:rPr>
        <w:t>的前五名债券投资明细</w:t>
      </w:r>
    </w:p>
    <w:p w:rsidR="00340158" w:rsidRPr="00340158" w:rsidRDefault="00CB4332" w:rsidP="00CA6AE6">
      <w:pPr>
        <w:pStyle w:val="xx"/>
        <w:rPr>
          <w:b w:val="0"/>
        </w:rPr>
      </w:pPr>
      <w:r w:rsidRPr="00340158">
        <w:rPr>
          <w:b w:val="0"/>
        </w:rPr>
        <w:t>本基金本报告期末未持有债券。</w:t>
      </w:r>
    </w:p>
    <w:p w:rsidR="004061AC" w:rsidRPr="00447847" w:rsidRDefault="004061AC" w:rsidP="00CA6AE6">
      <w:pPr>
        <w:pStyle w:val="xx"/>
      </w:pPr>
      <w:r w:rsidRPr="00447847">
        <w:t xml:space="preserve">5.6 </w:t>
      </w:r>
      <w:r w:rsidRPr="00447847">
        <w:rPr>
          <w:rFonts w:hint="eastAsia"/>
        </w:rPr>
        <w:t>报告期末按公允价值占基金资产净值比例大小排</w:t>
      </w:r>
      <w:r w:rsidR="001D63BB" w:rsidRPr="00447847">
        <w:rPr>
          <w:rFonts w:hint="eastAsia"/>
        </w:rPr>
        <w:t>序</w:t>
      </w:r>
      <w:r w:rsidRPr="00447847">
        <w:rPr>
          <w:rFonts w:hint="eastAsia"/>
        </w:rPr>
        <w:t>的前十名资产支持证券投资明细</w:t>
      </w:r>
    </w:p>
    <w:p w:rsidR="001D63BB" w:rsidRPr="00E60E30" w:rsidRDefault="004061AC" w:rsidP="00321311">
      <w:pPr>
        <w:pStyle w:val="new0"/>
      </w:pPr>
      <w:r w:rsidRPr="00E60E30">
        <w:t>本基金本报告期末未持有资产支持证券。</w:t>
      </w:r>
    </w:p>
    <w:p w:rsidR="001D63BB" w:rsidRPr="00447847" w:rsidRDefault="001D63BB" w:rsidP="00CA6AE6">
      <w:pPr>
        <w:pStyle w:val="xx"/>
      </w:pPr>
      <w:r w:rsidRPr="00447847">
        <w:rPr>
          <w:rFonts w:hint="eastAsia"/>
        </w:rPr>
        <w:t>5.7 报告期末按公允价值占基金资产净值比例大小排序的前五名贵金属投资明细</w:t>
      </w:r>
    </w:p>
    <w:p w:rsidR="004061AC" w:rsidRPr="00E60E30" w:rsidRDefault="001D63BB" w:rsidP="00321311">
      <w:pPr>
        <w:pStyle w:val="new0"/>
      </w:pPr>
      <w:r w:rsidRPr="00E60E30">
        <w:t>本基金本报告期末未持有贵金属。</w:t>
      </w:r>
    </w:p>
    <w:p w:rsidR="004061AC" w:rsidRPr="00447847" w:rsidRDefault="00A917BF" w:rsidP="00CA6AE6">
      <w:pPr>
        <w:pStyle w:val="xx"/>
      </w:pPr>
      <w:r w:rsidRPr="00447847">
        <w:rPr>
          <w:rFonts w:hint="eastAsia"/>
        </w:rPr>
        <w:t>5.8</w:t>
      </w:r>
      <w:r w:rsidR="004061AC" w:rsidRPr="00447847">
        <w:rPr>
          <w:rFonts w:hint="eastAsia"/>
        </w:rPr>
        <w:t>报告期末按公允价值占基金资产净值比例大小排</w:t>
      </w:r>
      <w:r w:rsidR="001D63BB" w:rsidRPr="00447847">
        <w:rPr>
          <w:rFonts w:hint="eastAsia"/>
        </w:rPr>
        <w:t>序</w:t>
      </w:r>
      <w:r w:rsidR="004061AC" w:rsidRPr="00447847">
        <w:rPr>
          <w:rFonts w:hint="eastAsia"/>
        </w:rPr>
        <w:t>的前五名权证投资明细</w:t>
      </w:r>
    </w:p>
    <w:p w:rsidR="00DB3902" w:rsidRPr="00E60E30" w:rsidRDefault="004061AC" w:rsidP="00DB3902">
      <w:pPr>
        <w:pStyle w:val="new0"/>
      </w:pPr>
      <w:r w:rsidRPr="00E60E30">
        <w:t>本基金本报告期末未持有权证。</w:t>
      </w:r>
    </w:p>
    <w:p w:rsidR="00275745" w:rsidRPr="00447847" w:rsidRDefault="003259C8" w:rsidP="00CA6AE6">
      <w:pPr>
        <w:pStyle w:val="xx"/>
      </w:pPr>
      <w:r w:rsidRPr="00447847">
        <w:rPr>
          <w:rFonts w:hint="eastAsia"/>
        </w:rPr>
        <w:t>5</w:t>
      </w:r>
      <w:r w:rsidR="00A917BF" w:rsidRPr="00447847">
        <w:rPr>
          <w:rFonts w:hint="eastAsia"/>
        </w:rPr>
        <w:t>.</w:t>
      </w:r>
      <w:r w:rsidR="0059076B" w:rsidRPr="00447847">
        <w:rPr>
          <w:rFonts w:hint="eastAsia"/>
        </w:rPr>
        <w:t>9</w:t>
      </w:r>
      <w:r w:rsidR="00275745" w:rsidRPr="00447847">
        <w:rPr>
          <w:rFonts w:hint="eastAsia"/>
        </w:rPr>
        <w:t xml:space="preserve"> 报告期末本基金投资的股指期货交易情况说明</w:t>
      </w:r>
    </w:p>
    <w:p w:rsidR="00AA3A38" w:rsidRPr="00817D5A" w:rsidRDefault="00AA3A38" w:rsidP="00321311">
      <w:pPr>
        <w:pStyle w:val="new0"/>
      </w:pPr>
      <w:r w:rsidRPr="00817D5A">
        <w:t>本基金本报告期末未持有股指期货。</w:t>
      </w:r>
    </w:p>
    <w:p w:rsidR="00312A9F" w:rsidRPr="00447847" w:rsidRDefault="00312A9F" w:rsidP="00CA6AE6">
      <w:pPr>
        <w:pStyle w:val="xx"/>
      </w:pPr>
      <w:r w:rsidRPr="00447847">
        <w:rPr>
          <w:rFonts w:hint="eastAsia"/>
        </w:rPr>
        <w:t>5.10报告期末本基金投资的国债期货交易情况说明</w:t>
      </w:r>
    </w:p>
    <w:p w:rsidR="00312A9F" w:rsidRPr="00817D5A" w:rsidRDefault="00312A9F" w:rsidP="00321311">
      <w:pPr>
        <w:pStyle w:val="new0"/>
      </w:pPr>
      <w:r w:rsidRPr="00817D5A">
        <w:t>本基金本报告期末未持有国债期货。</w:t>
      </w:r>
    </w:p>
    <w:p w:rsidR="004061AC" w:rsidRPr="00447847" w:rsidRDefault="003259C8" w:rsidP="00CA6AE6">
      <w:pPr>
        <w:pStyle w:val="xx"/>
      </w:pPr>
      <w:r w:rsidRPr="00447847">
        <w:t>5</w:t>
      </w:r>
      <w:r w:rsidR="00275745" w:rsidRPr="00447847">
        <w:t>.</w:t>
      </w:r>
      <w:r w:rsidR="0059076B" w:rsidRPr="00447847">
        <w:rPr>
          <w:rFonts w:hint="eastAsia"/>
        </w:rPr>
        <w:t>11</w:t>
      </w:r>
      <w:r w:rsidR="004061AC" w:rsidRPr="00447847">
        <w:rPr>
          <w:rFonts w:hint="eastAsia"/>
        </w:rPr>
        <w:t>投资组合报告附注</w:t>
      </w:r>
    </w:p>
    <w:p w:rsidR="004061AC" w:rsidRPr="002E5EEF" w:rsidRDefault="003259C8" w:rsidP="00CA6AE6">
      <w:pPr>
        <w:pStyle w:val="41"/>
        <w:rPr>
          <w:color w:val="000000" w:themeColor="text1"/>
        </w:rPr>
      </w:pPr>
      <w:r w:rsidRPr="00447847">
        <w:rPr>
          <w:rFonts w:hint="eastAsia"/>
        </w:rPr>
        <w:t>5</w:t>
      </w:r>
      <w:r w:rsidR="004061AC" w:rsidRPr="00447847">
        <w:t>.</w:t>
      </w:r>
      <w:r w:rsidR="0059076B" w:rsidRPr="00447847">
        <w:rPr>
          <w:rFonts w:hint="eastAsia"/>
        </w:rPr>
        <w:t>11</w:t>
      </w:r>
      <w:r w:rsidR="004061AC" w:rsidRPr="00447847">
        <w:t>.</w:t>
      </w:r>
      <w:r w:rsidR="0059076B" w:rsidRPr="00447847">
        <w:rPr>
          <w:rFonts w:hint="eastAsia"/>
        </w:rPr>
        <w:t>1</w:t>
      </w:r>
      <w:r w:rsidR="004061AC" w:rsidRPr="002E5EEF">
        <w:rPr>
          <w:color w:val="000000" w:themeColor="text1"/>
        </w:rPr>
        <w:t>本报告期内，本基金投资的前十名证券的发行主体没有出现被监管部门立案调查，或在报告编制日前一年内受到公开谴责、处罚的情形。</w:t>
      </w:r>
    </w:p>
    <w:p w:rsidR="004061AC" w:rsidRPr="002E5EEF" w:rsidRDefault="003259C8" w:rsidP="00CA6AE6">
      <w:pPr>
        <w:pStyle w:val="41"/>
        <w:rPr>
          <w:color w:val="000000" w:themeColor="text1"/>
        </w:rPr>
      </w:pPr>
      <w:r w:rsidRPr="002E5EEF">
        <w:rPr>
          <w:rFonts w:hint="eastAsia"/>
          <w:color w:val="000000" w:themeColor="text1"/>
        </w:rPr>
        <w:t>5</w:t>
      </w:r>
      <w:r w:rsidR="00275745" w:rsidRPr="002E5EEF">
        <w:rPr>
          <w:color w:val="000000" w:themeColor="text1"/>
        </w:rPr>
        <w:t>.</w:t>
      </w:r>
      <w:r w:rsidR="0059076B" w:rsidRPr="002E5EEF">
        <w:rPr>
          <w:rFonts w:hint="eastAsia"/>
          <w:color w:val="000000" w:themeColor="text1"/>
        </w:rPr>
        <w:t>11</w:t>
      </w:r>
      <w:r w:rsidR="004061AC" w:rsidRPr="002E5EEF">
        <w:rPr>
          <w:color w:val="000000" w:themeColor="text1"/>
        </w:rPr>
        <w:t>.</w:t>
      </w:r>
      <w:r w:rsidR="0059076B" w:rsidRPr="002E5EEF">
        <w:rPr>
          <w:rFonts w:hint="eastAsia"/>
          <w:color w:val="000000" w:themeColor="text1"/>
        </w:rPr>
        <w:t>2</w:t>
      </w:r>
      <w:r w:rsidR="004061AC" w:rsidRPr="002E5EEF">
        <w:rPr>
          <w:color w:val="000000" w:themeColor="text1"/>
        </w:rPr>
        <w:t>基金投资的前十名股票中，没有投资超出基金合同规定备选股票库之外的股票。</w:t>
      </w:r>
    </w:p>
    <w:p w:rsidR="004061AC" w:rsidRPr="002A610F" w:rsidRDefault="003259C8" w:rsidP="00CA6AE6">
      <w:pPr>
        <w:pStyle w:val="41"/>
      </w:pPr>
      <w:r w:rsidRPr="002A610F">
        <w:rPr>
          <w:rFonts w:hint="eastAsia"/>
        </w:rPr>
        <w:t>5</w:t>
      </w:r>
      <w:r w:rsidR="00275745" w:rsidRPr="002A610F">
        <w:t>.</w:t>
      </w:r>
      <w:r w:rsidR="0059076B" w:rsidRPr="002A610F">
        <w:rPr>
          <w:rFonts w:hint="eastAsia"/>
        </w:rPr>
        <w:t>11</w:t>
      </w:r>
      <w:r w:rsidR="0059076B" w:rsidRPr="002A610F">
        <w:t>.</w:t>
      </w:r>
      <w:r w:rsidR="0059076B" w:rsidRPr="002A610F">
        <w:rPr>
          <w:rFonts w:hint="eastAsia"/>
        </w:rPr>
        <w:t>3</w:t>
      </w:r>
      <w:r w:rsidR="0097377D">
        <w:rPr>
          <w:rFonts w:hint="eastAsia"/>
        </w:rPr>
        <w:t>其他</w:t>
      </w:r>
      <w:r w:rsidR="004061AC" w:rsidRPr="002A610F">
        <w:rPr>
          <w:rFonts w:hint="eastAsia"/>
        </w:rPr>
        <w:t>资产构成</w:t>
      </w:r>
    </w:p>
    <w:tbl>
      <w:tblPr>
        <w:tblStyle w:val="af7"/>
        <w:tblW w:w="0" w:type="auto"/>
        <w:tblInd w:w="108" w:type="dxa"/>
        <w:tblLayout w:type="fixed"/>
        <w:tblLook w:val="04A0"/>
      </w:tblPr>
      <w:tblGrid>
        <w:gridCol w:w="709"/>
        <w:gridCol w:w="3119"/>
        <w:gridCol w:w="5244"/>
      </w:tblGrid>
      <w:tr w:rsidR="00220C32" w:rsidRPr="002E5EEF" w:rsidTr="00DB3902">
        <w:tc>
          <w:tcPr>
            <w:tcW w:w="709" w:type="dxa"/>
            <w:vAlign w:val="center"/>
          </w:tcPr>
          <w:p w:rsidR="00F31F6E" w:rsidRPr="002E5EEF" w:rsidRDefault="00F31F6E" w:rsidP="008F1859">
            <w:pPr>
              <w:pStyle w:val="af9"/>
            </w:pPr>
            <w:r w:rsidRPr="002E5EEF">
              <w:rPr>
                <w:rFonts w:hint="eastAsia"/>
              </w:rPr>
              <w:t>序号</w:t>
            </w:r>
          </w:p>
        </w:tc>
        <w:tc>
          <w:tcPr>
            <w:tcW w:w="3119" w:type="dxa"/>
            <w:vAlign w:val="center"/>
          </w:tcPr>
          <w:p w:rsidR="00F31F6E" w:rsidRPr="002E5EEF" w:rsidRDefault="00F31F6E" w:rsidP="008F1859">
            <w:pPr>
              <w:pStyle w:val="af9"/>
            </w:pPr>
            <w:r w:rsidRPr="002E5EEF">
              <w:rPr>
                <w:rFonts w:hint="eastAsia"/>
              </w:rPr>
              <w:t>名称</w:t>
            </w:r>
          </w:p>
        </w:tc>
        <w:tc>
          <w:tcPr>
            <w:tcW w:w="5244" w:type="dxa"/>
            <w:vAlign w:val="center"/>
          </w:tcPr>
          <w:p w:rsidR="00F31F6E" w:rsidRPr="002E5EEF" w:rsidRDefault="00F31F6E" w:rsidP="008F1859">
            <w:pPr>
              <w:pStyle w:val="af9"/>
              <w:jc w:val="center"/>
            </w:pPr>
            <w:r w:rsidRPr="002E5EEF">
              <w:rPr>
                <w:rFonts w:hint="eastAsia"/>
              </w:rPr>
              <w:t>金额</w:t>
            </w:r>
            <w:r w:rsidRPr="002E5EEF">
              <w:rPr>
                <w:rFonts w:hint="eastAsia"/>
              </w:rPr>
              <w:t>(</w:t>
            </w:r>
            <w:r w:rsidRPr="002E5EEF">
              <w:rPr>
                <w:rFonts w:hint="eastAsia"/>
              </w:rPr>
              <w:t>元</w:t>
            </w:r>
            <w:r w:rsidRPr="002E5EEF">
              <w:rPr>
                <w:rFonts w:hint="eastAsia"/>
              </w:rPr>
              <w:t>)</w:t>
            </w:r>
          </w:p>
        </w:tc>
      </w:tr>
      <w:tr w:rsidR="00220C32" w:rsidRPr="002E5EEF" w:rsidTr="00DB3902">
        <w:tc>
          <w:tcPr>
            <w:tcW w:w="709" w:type="dxa"/>
            <w:vAlign w:val="center"/>
          </w:tcPr>
          <w:p w:rsidR="00F31F6E" w:rsidRPr="002E5EEF" w:rsidRDefault="00F31F6E" w:rsidP="00E31F4C">
            <w:pPr>
              <w:pStyle w:val="af9"/>
              <w:jc w:val="center"/>
            </w:pPr>
            <w:r w:rsidRPr="002E5EEF">
              <w:t>1</w:t>
            </w:r>
          </w:p>
        </w:tc>
        <w:tc>
          <w:tcPr>
            <w:tcW w:w="3119" w:type="dxa"/>
            <w:vAlign w:val="center"/>
          </w:tcPr>
          <w:p w:rsidR="00F31F6E" w:rsidRPr="002E5EEF" w:rsidRDefault="00F31F6E" w:rsidP="008F1859">
            <w:pPr>
              <w:pStyle w:val="af9"/>
            </w:pPr>
            <w:r w:rsidRPr="002E5EEF">
              <w:rPr>
                <w:rFonts w:hint="eastAsia"/>
              </w:rPr>
              <w:t>存出保证金</w:t>
            </w:r>
          </w:p>
        </w:tc>
        <w:tc>
          <w:tcPr>
            <w:tcW w:w="5244" w:type="dxa"/>
            <w:vAlign w:val="center"/>
          </w:tcPr>
          <w:p w:rsidR="00F31F6E" w:rsidRPr="002E5EEF" w:rsidRDefault="00F31F6E" w:rsidP="008F1859">
            <w:pPr>
              <w:pStyle w:val="af9"/>
              <w:jc w:val="right"/>
            </w:pPr>
            <w:r w:rsidRPr="002E5EEF">
              <w:t>7,258.01</w:t>
            </w:r>
          </w:p>
        </w:tc>
      </w:tr>
      <w:tr w:rsidR="00220C32" w:rsidRPr="002E5EEF" w:rsidTr="00DB3902">
        <w:tc>
          <w:tcPr>
            <w:tcW w:w="709" w:type="dxa"/>
            <w:vAlign w:val="center"/>
          </w:tcPr>
          <w:p w:rsidR="00F31F6E" w:rsidRPr="002E5EEF" w:rsidRDefault="00F31F6E" w:rsidP="00E31F4C">
            <w:pPr>
              <w:pStyle w:val="af9"/>
              <w:jc w:val="center"/>
            </w:pPr>
            <w:r w:rsidRPr="002E5EEF">
              <w:t>2</w:t>
            </w:r>
          </w:p>
        </w:tc>
        <w:tc>
          <w:tcPr>
            <w:tcW w:w="3119" w:type="dxa"/>
            <w:vAlign w:val="center"/>
          </w:tcPr>
          <w:p w:rsidR="00F31F6E" w:rsidRPr="002E5EEF" w:rsidRDefault="00F31F6E" w:rsidP="008F1859">
            <w:pPr>
              <w:pStyle w:val="af9"/>
            </w:pPr>
            <w:r w:rsidRPr="002E5EEF">
              <w:rPr>
                <w:rFonts w:hint="eastAsia"/>
              </w:rPr>
              <w:t>应收证券清算款</w:t>
            </w:r>
          </w:p>
        </w:tc>
        <w:tc>
          <w:tcPr>
            <w:tcW w:w="5244" w:type="dxa"/>
            <w:vAlign w:val="center"/>
          </w:tcPr>
          <w:p w:rsidR="00F31F6E" w:rsidRPr="002E5EEF" w:rsidRDefault="00F31F6E" w:rsidP="008F1859">
            <w:pPr>
              <w:pStyle w:val="af9"/>
              <w:jc w:val="right"/>
            </w:pPr>
            <w:r w:rsidRPr="002E5EEF">
              <w:t>59,080.23</w:t>
            </w:r>
          </w:p>
        </w:tc>
      </w:tr>
      <w:tr w:rsidR="00220C32" w:rsidRPr="002E5EEF" w:rsidTr="00DB3902">
        <w:tc>
          <w:tcPr>
            <w:tcW w:w="709" w:type="dxa"/>
            <w:vAlign w:val="center"/>
          </w:tcPr>
          <w:p w:rsidR="00F31F6E" w:rsidRPr="002E5EEF" w:rsidRDefault="00F31F6E" w:rsidP="00E31F4C">
            <w:pPr>
              <w:pStyle w:val="af9"/>
              <w:jc w:val="center"/>
            </w:pPr>
            <w:r w:rsidRPr="002E5EEF">
              <w:t>3</w:t>
            </w:r>
          </w:p>
        </w:tc>
        <w:tc>
          <w:tcPr>
            <w:tcW w:w="3119" w:type="dxa"/>
            <w:vAlign w:val="center"/>
          </w:tcPr>
          <w:p w:rsidR="00F31F6E" w:rsidRPr="002E5EEF" w:rsidRDefault="00F31F6E" w:rsidP="008F1859">
            <w:pPr>
              <w:pStyle w:val="af9"/>
            </w:pPr>
            <w:r w:rsidRPr="002E5EEF">
              <w:rPr>
                <w:rFonts w:hint="eastAsia"/>
              </w:rPr>
              <w:t>应收股利</w:t>
            </w:r>
          </w:p>
        </w:tc>
        <w:tc>
          <w:tcPr>
            <w:tcW w:w="5244" w:type="dxa"/>
            <w:vAlign w:val="center"/>
          </w:tcPr>
          <w:p w:rsidR="00F31F6E" w:rsidRPr="002E5EEF" w:rsidRDefault="00F31F6E" w:rsidP="008F1859">
            <w:pPr>
              <w:pStyle w:val="af9"/>
              <w:jc w:val="right"/>
            </w:pPr>
            <w:r w:rsidRPr="002E5EEF">
              <w:t>-</w:t>
            </w:r>
          </w:p>
        </w:tc>
      </w:tr>
      <w:tr w:rsidR="00220C32" w:rsidRPr="002E5EEF" w:rsidTr="00DB3902">
        <w:tc>
          <w:tcPr>
            <w:tcW w:w="709" w:type="dxa"/>
            <w:vAlign w:val="center"/>
          </w:tcPr>
          <w:p w:rsidR="00F31F6E" w:rsidRPr="002E5EEF" w:rsidRDefault="00F31F6E" w:rsidP="00E31F4C">
            <w:pPr>
              <w:pStyle w:val="af9"/>
              <w:jc w:val="center"/>
            </w:pPr>
            <w:r w:rsidRPr="002E5EEF">
              <w:t>4</w:t>
            </w:r>
          </w:p>
        </w:tc>
        <w:tc>
          <w:tcPr>
            <w:tcW w:w="3119" w:type="dxa"/>
            <w:vAlign w:val="center"/>
          </w:tcPr>
          <w:p w:rsidR="00F31F6E" w:rsidRPr="002E5EEF" w:rsidRDefault="00F31F6E" w:rsidP="008F1859">
            <w:pPr>
              <w:pStyle w:val="af9"/>
            </w:pPr>
            <w:r w:rsidRPr="002E5EEF">
              <w:rPr>
                <w:rFonts w:hint="eastAsia"/>
              </w:rPr>
              <w:t>应收利息</w:t>
            </w:r>
          </w:p>
        </w:tc>
        <w:tc>
          <w:tcPr>
            <w:tcW w:w="5244" w:type="dxa"/>
            <w:vAlign w:val="center"/>
          </w:tcPr>
          <w:p w:rsidR="00F31F6E" w:rsidRPr="002E5EEF" w:rsidRDefault="00F31F6E" w:rsidP="008F1859">
            <w:pPr>
              <w:pStyle w:val="af9"/>
              <w:jc w:val="right"/>
            </w:pPr>
            <w:r w:rsidRPr="002E5EEF">
              <w:t>20.82</w:t>
            </w:r>
          </w:p>
        </w:tc>
      </w:tr>
      <w:tr w:rsidR="00220C32" w:rsidRPr="002E5EEF" w:rsidTr="00DB3902">
        <w:tc>
          <w:tcPr>
            <w:tcW w:w="709" w:type="dxa"/>
            <w:vAlign w:val="center"/>
          </w:tcPr>
          <w:p w:rsidR="00F31F6E" w:rsidRPr="002E5EEF" w:rsidRDefault="00F31F6E" w:rsidP="00E31F4C">
            <w:pPr>
              <w:pStyle w:val="af9"/>
              <w:jc w:val="center"/>
            </w:pPr>
            <w:r w:rsidRPr="002E5EEF">
              <w:t>5</w:t>
            </w:r>
          </w:p>
        </w:tc>
        <w:tc>
          <w:tcPr>
            <w:tcW w:w="3119" w:type="dxa"/>
            <w:vAlign w:val="center"/>
          </w:tcPr>
          <w:p w:rsidR="00F31F6E" w:rsidRPr="002E5EEF" w:rsidRDefault="00F31F6E" w:rsidP="008F1859">
            <w:pPr>
              <w:pStyle w:val="af9"/>
            </w:pPr>
            <w:r w:rsidRPr="002E5EEF">
              <w:rPr>
                <w:rFonts w:hint="eastAsia"/>
              </w:rPr>
              <w:t>应收申购款</w:t>
            </w:r>
          </w:p>
        </w:tc>
        <w:tc>
          <w:tcPr>
            <w:tcW w:w="5244" w:type="dxa"/>
            <w:vAlign w:val="center"/>
          </w:tcPr>
          <w:p w:rsidR="00F31F6E" w:rsidRPr="002E5EEF" w:rsidRDefault="00F31F6E" w:rsidP="008F1859">
            <w:pPr>
              <w:pStyle w:val="af9"/>
              <w:jc w:val="right"/>
            </w:pPr>
            <w:r w:rsidRPr="002E5EEF">
              <w:t>-</w:t>
            </w:r>
          </w:p>
        </w:tc>
      </w:tr>
      <w:tr w:rsidR="00220C32" w:rsidRPr="002E5EEF" w:rsidTr="00DB3902">
        <w:tc>
          <w:tcPr>
            <w:tcW w:w="709" w:type="dxa"/>
            <w:vAlign w:val="center"/>
          </w:tcPr>
          <w:p w:rsidR="00F31F6E" w:rsidRPr="002E5EEF" w:rsidRDefault="00F31F6E" w:rsidP="00E31F4C">
            <w:pPr>
              <w:pStyle w:val="af9"/>
              <w:jc w:val="center"/>
            </w:pPr>
            <w:r w:rsidRPr="002E5EEF">
              <w:t>6</w:t>
            </w:r>
          </w:p>
        </w:tc>
        <w:tc>
          <w:tcPr>
            <w:tcW w:w="3119" w:type="dxa"/>
            <w:vAlign w:val="center"/>
          </w:tcPr>
          <w:p w:rsidR="00F31F6E" w:rsidRPr="002E5EEF" w:rsidRDefault="00F31F6E" w:rsidP="008F1859">
            <w:pPr>
              <w:pStyle w:val="af9"/>
            </w:pPr>
            <w:r w:rsidRPr="002E5EEF">
              <w:rPr>
                <w:rFonts w:hint="eastAsia"/>
              </w:rPr>
              <w:t>其他应收款</w:t>
            </w:r>
          </w:p>
        </w:tc>
        <w:tc>
          <w:tcPr>
            <w:tcW w:w="5244" w:type="dxa"/>
            <w:vAlign w:val="center"/>
          </w:tcPr>
          <w:p w:rsidR="00F31F6E" w:rsidRPr="002E5EEF" w:rsidRDefault="00F31F6E" w:rsidP="008F1859">
            <w:pPr>
              <w:pStyle w:val="af9"/>
              <w:jc w:val="right"/>
            </w:pPr>
            <w:r w:rsidRPr="002E5EEF">
              <w:t>505.00</w:t>
            </w:r>
          </w:p>
        </w:tc>
      </w:tr>
      <w:tr w:rsidR="00220C32" w:rsidRPr="002E5EEF" w:rsidTr="00DB3902">
        <w:tc>
          <w:tcPr>
            <w:tcW w:w="709" w:type="dxa"/>
            <w:vAlign w:val="center"/>
          </w:tcPr>
          <w:p w:rsidR="00EB2C07" w:rsidRPr="002E5EEF" w:rsidRDefault="00EB2C07" w:rsidP="00E31F4C">
            <w:pPr>
              <w:pStyle w:val="af9"/>
              <w:jc w:val="center"/>
            </w:pPr>
            <w:r w:rsidRPr="002E5EEF">
              <w:rPr>
                <w:rFonts w:hint="eastAsia"/>
              </w:rPr>
              <w:t>7</w:t>
            </w:r>
          </w:p>
        </w:tc>
        <w:tc>
          <w:tcPr>
            <w:tcW w:w="3119" w:type="dxa"/>
            <w:vAlign w:val="center"/>
          </w:tcPr>
          <w:p w:rsidR="00EB2C07" w:rsidRPr="002E5EEF" w:rsidRDefault="00EB2C07" w:rsidP="008F1859">
            <w:pPr>
              <w:pStyle w:val="af9"/>
            </w:pPr>
            <w:r w:rsidRPr="002E5EEF">
              <w:rPr>
                <w:rFonts w:hint="eastAsia"/>
              </w:rPr>
              <w:t>待摊费用</w:t>
            </w:r>
          </w:p>
        </w:tc>
        <w:tc>
          <w:tcPr>
            <w:tcW w:w="5244" w:type="dxa"/>
            <w:vAlign w:val="center"/>
          </w:tcPr>
          <w:p w:rsidR="00EB2C07" w:rsidRPr="002E5EEF" w:rsidRDefault="00EB2C07" w:rsidP="008F1859">
            <w:pPr>
              <w:pStyle w:val="af9"/>
              <w:jc w:val="right"/>
            </w:pPr>
            <w:r w:rsidRPr="002E5EEF">
              <w:rPr>
                <w:rFonts w:hint="eastAsia"/>
              </w:rPr>
              <w:t>-</w:t>
            </w:r>
          </w:p>
        </w:tc>
      </w:tr>
      <w:tr w:rsidR="00220C32" w:rsidRPr="002E5EEF" w:rsidTr="00DB3902">
        <w:tc>
          <w:tcPr>
            <w:tcW w:w="709" w:type="dxa"/>
            <w:vAlign w:val="center"/>
          </w:tcPr>
          <w:p w:rsidR="00F31F6E" w:rsidRPr="002E5EEF" w:rsidRDefault="00F31F6E" w:rsidP="00E31F4C">
            <w:pPr>
              <w:pStyle w:val="af9"/>
              <w:jc w:val="center"/>
            </w:pPr>
            <w:r w:rsidRPr="002E5EEF">
              <w:rPr>
                <w:rFonts w:hint="eastAsia"/>
              </w:rPr>
              <w:t>8</w:t>
            </w:r>
          </w:p>
        </w:tc>
        <w:tc>
          <w:tcPr>
            <w:tcW w:w="3119" w:type="dxa"/>
            <w:vAlign w:val="center"/>
          </w:tcPr>
          <w:p w:rsidR="00F31F6E" w:rsidRPr="002E5EEF" w:rsidRDefault="00F31F6E" w:rsidP="008F1859">
            <w:pPr>
              <w:pStyle w:val="af9"/>
            </w:pPr>
            <w:r w:rsidRPr="002E5EEF">
              <w:rPr>
                <w:rFonts w:hint="eastAsia"/>
              </w:rPr>
              <w:t>其他</w:t>
            </w:r>
          </w:p>
        </w:tc>
        <w:tc>
          <w:tcPr>
            <w:tcW w:w="5244" w:type="dxa"/>
            <w:vAlign w:val="center"/>
          </w:tcPr>
          <w:p w:rsidR="00F31F6E" w:rsidRPr="002E5EEF" w:rsidRDefault="00F31F6E" w:rsidP="008F1859">
            <w:pPr>
              <w:pStyle w:val="af9"/>
              <w:jc w:val="right"/>
            </w:pPr>
            <w:r w:rsidRPr="002E5EEF">
              <w:t>-</w:t>
            </w:r>
          </w:p>
        </w:tc>
      </w:tr>
      <w:tr w:rsidR="00220C32" w:rsidRPr="002E5EEF" w:rsidTr="00DB3902">
        <w:tc>
          <w:tcPr>
            <w:tcW w:w="709" w:type="dxa"/>
            <w:vAlign w:val="center"/>
          </w:tcPr>
          <w:p w:rsidR="00F31F6E" w:rsidRPr="002E5EEF" w:rsidRDefault="00F31F6E" w:rsidP="00E31F4C">
            <w:pPr>
              <w:pStyle w:val="af9"/>
              <w:jc w:val="center"/>
            </w:pPr>
            <w:r w:rsidRPr="002E5EEF">
              <w:rPr>
                <w:rFonts w:hint="eastAsia"/>
              </w:rPr>
              <w:t>9</w:t>
            </w:r>
          </w:p>
        </w:tc>
        <w:tc>
          <w:tcPr>
            <w:tcW w:w="3119" w:type="dxa"/>
            <w:vAlign w:val="center"/>
          </w:tcPr>
          <w:p w:rsidR="00F31F6E" w:rsidRPr="002E5EEF" w:rsidRDefault="00F31F6E" w:rsidP="008F1859">
            <w:pPr>
              <w:pStyle w:val="af9"/>
            </w:pPr>
            <w:r w:rsidRPr="002E5EEF">
              <w:rPr>
                <w:rFonts w:hint="eastAsia"/>
              </w:rPr>
              <w:t>合计</w:t>
            </w:r>
          </w:p>
        </w:tc>
        <w:tc>
          <w:tcPr>
            <w:tcW w:w="5244" w:type="dxa"/>
            <w:vAlign w:val="center"/>
          </w:tcPr>
          <w:p w:rsidR="00F31F6E" w:rsidRPr="002E5EEF" w:rsidRDefault="00F31F6E" w:rsidP="008F1859">
            <w:pPr>
              <w:pStyle w:val="af9"/>
              <w:jc w:val="right"/>
            </w:pPr>
            <w:r w:rsidRPr="002E5EEF">
              <w:t>66,864.06</w:t>
            </w:r>
          </w:p>
        </w:tc>
      </w:tr>
    </w:tbl>
    <w:p w:rsidR="004061AC" w:rsidRPr="002A610F" w:rsidRDefault="003259C8" w:rsidP="00CA6AE6">
      <w:pPr>
        <w:pStyle w:val="41"/>
      </w:pPr>
      <w:r w:rsidRPr="002A610F">
        <w:rPr>
          <w:rFonts w:hint="eastAsia"/>
        </w:rPr>
        <w:t>5</w:t>
      </w:r>
      <w:r w:rsidR="00275745" w:rsidRPr="002A610F">
        <w:t>.</w:t>
      </w:r>
      <w:r w:rsidR="0059076B" w:rsidRPr="002A610F">
        <w:rPr>
          <w:rFonts w:hint="eastAsia"/>
        </w:rPr>
        <w:t>11</w:t>
      </w:r>
      <w:r w:rsidR="0059076B" w:rsidRPr="002A610F">
        <w:t>.</w:t>
      </w:r>
      <w:r w:rsidR="0059076B" w:rsidRPr="002A610F">
        <w:rPr>
          <w:rFonts w:hint="eastAsia"/>
        </w:rPr>
        <w:t>4</w:t>
      </w:r>
      <w:r w:rsidR="004061AC" w:rsidRPr="002A610F">
        <w:rPr>
          <w:rFonts w:hint="eastAsia"/>
        </w:rPr>
        <w:t>报告期末持有的处于转股期的可转换债券明细</w:t>
      </w:r>
    </w:p>
    <w:p w:rsidR="00526424" w:rsidRPr="00817D5A" w:rsidRDefault="004061AC" w:rsidP="00526424">
      <w:pPr>
        <w:pStyle w:val="new0"/>
      </w:pPr>
      <w:r w:rsidRPr="00817D5A">
        <w:t>本基金本报告期末未持有处于转股期的可转换债券。</w:t>
      </w:r>
    </w:p>
    <w:p w:rsidR="004061AC" w:rsidRPr="002A610F" w:rsidRDefault="003259C8" w:rsidP="00CA6AE6">
      <w:pPr>
        <w:pStyle w:val="41"/>
      </w:pPr>
      <w:r w:rsidRPr="002A610F">
        <w:rPr>
          <w:rFonts w:hint="eastAsia"/>
        </w:rPr>
        <w:t>5</w:t>
      </w:r>
      <w:r w:rsidR="004061AC" w:rsidRPr="002A610F">
        <w:t>.</w:t>
      </w:r>
      <w:r w:rsidR="0059076B" w:rsidRPr="002A610F">
        <w:rPr>
          <w:rFonts w:hint="eastAsia"/>
        </w:rPr>
        <w:t>11</w:t>
      </w:r>
      <w:r w:rsidR="0059076B" w:rsidRPr="002A610F">
        <w:t>.</w:t>
      </w:r>
      <w:r w:rsidR="0059076B" w:rsidRPr="002A610F">
        <w:rPr>
          <w:rFonts w:hint="eastAsia"/>
        </w:rPr>
        <w:t>5</w:t>
      </w:r>
      <w:r w:rsidR="004061AC" w:rsidRPr="002A610F">
        <w:rPr>
          <w:rFonts w:hint="eastAsia"/>
        </w:rPr>
        <w:t>报告期末前十名股票中存在流通受限情况的说明</w:t>
      </w:r>
    </w:p>
    <w:p w:rsidR="00526424" w:rsidRPr="00E60E30" w:rsidRDefault="004061AC" w:rsidP="00526424">
      <w:pPr>
        <w:pStyle w:val="new0"/>
      </w:pPr>
      <w:r w:rsidRPr="00E60E30">
        <w:t>本基金本报告期末前十名股票中不存在流通受限情况。</w:t>
      </w:r>
    </w:p>
    <w:p w:rsidR="004061AC" w:rsidRPr="002A610F" w:rsidRDefault="003259C8" w:rsidP="00321311">
      <w:pPr>
        <w:pStyle w:val="41"/>
      </w:pPr>
      <w:r w:rsidRPr="002A610F">
        <w:rPr>
          <w:rFonts w:hint="eastAsia"/>
        </w:rPr>
        <w:t>5</w:t>
      </w:r>
      <w:r w:rsidR="004061AC" w:rsidRPr="002A610F">
        <w:t>.</w:t>
      </w:r>
      <w:r w:rsidR="0059076B" w:rsidRPr="002A610F">
        <w:rPr>
          <w:rFonts w:hint="eastAsia"/>
        </w:rPr>
        <w:t>11</w:t>
      </w:r>
      <w:r w:rsidR="0059076B" w:rsidRPr="002A610F">
        <w:t>.</w:t>
      </w:r>
      <w:r w:rsidR="0059076B" w:rsidRPr="002A610F">
        <w:rPr>
          <w:rFonts w:hint="eastAsia"/>
        </w:rPr>
        <w:t>6</w:t>
      </w:r>
      <w:r w:rsidR="001675CD" w:rsidRPr="002A610F">
        <w:rPr>
          <w:rFonts w:hint="eastAsia"/>
        </w:rPr>
        <w:t>投资组合报告附注的其他文字描述部分</w:t>
      </w:r>
    </w:p>
    <w:p w:rsidR="004061AC" w:rsidRPr="002E5EEF" w:rsidRDefault="004061AC" w:rsidP="00CA6AE6">
      <w:pPr>
        <w:pStyle w:val="new0"/>
      </w:pPr>
      <w:r w:rsidRPr="002E5EEF">
        <w:t>由于四舍五入的原因，分项之和与合计项之间可能存在尾差。</w:t>
      </w:r>
    </w:p>
    <w:p w:rsidR="004061AC" w:rsidRPr="00CA6AE6" w:rsidRDefault="004061AC" w:rsidP="00CA6AE6">
      <w:pPr>
        <w:pStyle w:val="2"/>
        <w:ind w:left="210" w:right="210"/>
      </w:pPr>
      <w:r w:rsidRPr="00CA6AE6">
        <w:rPr>
          <w:rFonts w:hint="eastAsia"/>
        </w:rPr>
        <w:t>§</w:t>
      </w:r>
      <w:r w:rsidRPr="00CA6AE6">
        <w:t xml:space="preserve">6  </w:t>
      </w:r>
      <w:r w:rsidRPr="00CA6AE6">
        <w:rPr>
          <w:rFonts w:hint="eastAsia"/>
        </w:rPr>
        <w:t>开放式基金份额变动</w:t>
      </w:r>
    </w:p>
    <w:p w:rsidR="004061AC" w:rsidRPr="002E5EEF" w:rsidRDefault="004061AC" w:rsidP="00CA6AE6">
      <w:pPr>
        <w:pStyle w:val="af9"/>
        <w:jc w:val="right"/>
      </w:pPr>
      <w:r w:rsidRPr="002E5EEF">
        <w:rPr>
          <w:rFonts w:hint="eastAsia"/>
        </w:rPr>
        <w:t>单位：份</w:t>
      </w:r>
    </w:p>
    <w:tbl>
      <w:tblPr>
        <w:tblW w:w="0" w:type="auto"/>
        <w:tblInd w:w="108" w:type="dxa"/>
        <w:tblLayout w:type="fixed"/>
        <w:tblLook w:val="0000"/>
      </w:tblPr>
      <w:tblGrid>
        <w:gridCol w:w="4678"/>
        <w:gridCol w:w="4394"/>
      </w:tblGrid>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pPr>
            <w:r w:rsidRPr="002E5EEF">
              <w:rPr>
                <w:rFonts w:hint="eastAsia"/>
              </w:rPr>
              <w:t>本报告期期初基金份额总额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6D7FF8" w:rsidP="008F1859">
            <w:pPr>
              <w:pStyle w:val="af9"/>
              <w:jc w:val="right"/>
            </w:pPr>
            <w:r w:rsidRPr="002E5EEF">
              <w:rPr>
                <w:rFonts w:hint="eastAsia"/>
              </w:rPr>
              <w:t>120,047,193.14</w:t>
            </w:r>
          </w:p>
        </w:tc>
      </w:tr>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FE179F" w:rsidP="008F1859">
            <w:pPr>
              <w:pStyle w:val="af9"/>
            </w:pPr>
            <w:r w:rsidRPr="002E5EEF">
              <w:t>报告期</w:t>
            </w:r>
            <w:r w:rsidR="004061AC" w:rsidRPr="002E5EEF">
              <w:rPr>
                <w:rFonts w:hint="eastAsia"/>
              </w:rPr>
              <w:t>基金总申购份额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jc w:val="right"/>
            </w:pPr>
            <w:r w:rsidRPr="002E5EEF">
              <w:t>83,626.30</w:t>
            </w:r>
          </w:p>
        </w:tc>
      </w:tr>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pPr>
            <w:r w:rsidRPr="002E5EEF">
              <w:rPr>
                <w:rFonts w:hint="eastAsia"/>
              </w:rPr>
              <w:t>减：</w:t>
            </w:r>
            <w:r w:rsidR="00FE179F" w:rsidRPr="002E5EEF">
              <w:t>报告期</w:t>
            </w:r>
            <w:r w:rsidRPr="002E5EEF">
              <w:rPr>
                <w:rFonts w:hint="eastAsia"/>
              </w:rPr>
              <w:t>基金总赎回份额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jc w:val="right"/>
            </w:pPr>
            <w:r w:rsidRPr="002E5EEF">
              <w:t>120,063,995.35</w:t>
            </w:r>
          </w:p>
        </w:tc>
      </w:tr>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FE179F" w:rsidP="008F1859">
            <w:pPr>
              <w:pStyle w:val="af9"/>
            </w:pPr>
            <w:r w:rsidRPr="002E5EEF">
              <w:t>报告期</w:t>
            </w:r>
            <w:r w:rsidR="004061AC" w:rsidRPr="002E5EEF">
              <w:rPr>
                <w:rFonts w:hint="eastAsia"/>
              </w:rPr>
              <w:t>基金拆分变动份额</w:t>
            </w:r>
          </w:p>
        </w:tc>
        <w:tc>
          <w:tcPr>
            <w:tcW w:w="4394" w:type="dxa"/>
            <w:tcBorders>
              <w:top w:val="single" w:sz="8" w:space="0" w:color="000000"/>
              <w:left w:val="single" w:sz="8" w:space="0" w:color="000000"/>
              <w:bottom w:val="single" w:sz="8" w:space="0" w:color="000000"/>
              <w:right w:val="single" w:sz="8" w:space="0" w:color="000000"/>
            </w:tcBorders>
            <w:vAlign w:val="center"/>
          </w:tcPr>
          <w:p w:rsidR="004061AC" w:rsidRPr="002E5EEF" w:rsidRDefault="004061AC" w:rsidP="008F1859">
            <w:pPr>
              <w:pStyle w:val="af9"/>
              <w:jc w:val="right"/>
            </w:pPr>
            <w:r w:rsidRPr="002E5EEF">
              <w:t>-</w:t>
            </w:r>
          </w:p>
        </w:tc>
      </w:tr>
      <w:tr w:rsidR="00220C32" w:rsidRPr="002E5EEF" w:rsidTr="00526424">
        <w:tc>
          <w:tcPr>
            <w:tcW w:w="4678" w:type="dxa"/>
            <w:tcBorders>
              <w:top w:val="single" w:sz="8" w:space="0" w:color="000000"/>
              <w:left w:val="single" w:sz="8" w:space="0" w:color="000000"/>
              <w:bottom w:val="single" w:sz="8" w:space="0" w:color="000000"/>
              <w:right w:val="single" w:sz="8" w:space="0" w:color="000000"/>
            </w:tcBorders>
            <w:vAlign w:val="center"/>
          </w:tcPr>
          <w:p w:rsidR="006D7FF8" w:rsidRPr="002E5EEF" w:rsidRDefault="006D7FF8" w:rsidP="008F1859">
            <w:pPr>
              <w:pStyle w:val="af9"/>
            </w:pPr>
            <w:r w:rsidRPr="002E5EEF">
              <w:rPr>
                <w:rFonts w:hint="eastAsia"/>
              </w:rPr>
              <w:t>本报告期期末基金份额总额</w:t>
            </w:r>
          </w:p>
        </w:tc>
        <w:tc>
          <w:tcPr>
            <w:tcW w:w="4394" w:type="dxa"/>
            <w:tcBorders>
              <w:top w:val="single" w:sz="8" w:space="0" w:color="000000"/>
              <w:left w:val="single" w:sz="8" w:space="0" w:color="000000"/>
              <w:bottom w:val="single" w:sz="8" w:space="0" w:color="000000"/>
              <w:right w:val="single" w:sz="8" w:space="0" w:color="000000"/>
            </w:tcBorders>
            <w:vAlign w:val="center"/>
          </w:tcPr>
          <w:p w:rsidR="006D7FF8" w:rsidRPr="002E5EEF" w:rsidRDefault="006D7FF8" w:rsidP="008F1859">
            <w:pPr>
              <w:pStyle w:val="af9"/>
              <w:jc w:val="right"/>
            </w:pPr>
            <w:r w:rsidRPr="002E5EEF">
              <w:rPr>
                <w:rFonts w:hint="eastAsia"/>
              </w:rPr>
              <w:t>66,824.09</w:t>
            </w:r>
          </w:p>
        </w:tc>
      </w:tr>
    </w:tbl>
    <w:p w:rsidR="00EB374A" w:rsidRPr="005A7CFE" w:rsidRDefault="00EB374A" w:rsidP="00CA6AE6">
      <w:pPr>
        <w:pStyle w:val="2"/>
        <w:ind w:left="210" w:right="210"/>
      </w:pPr>
      <w:r w:rsidRPr="005A7CFE">
        <w:rPr>
          <w:rFonts w:cs="Arial" w:hint="eastAsia"/>
        </w:rPr>
        <w:t>§</w:t>
      </w:r>
      <w:r w:rsidRPr="005A7CFE">
        <w:rPr>
          <w:rFonts w:cs="Arial" w:hint="eastAsia"/>
        </w:rPr>
        <w:t xml:space="preserve">7  </w:t>
      </w:r>
      <w:r w:rsidRPr="005A7CFE">
        <w:rPr>
          <w:rFonts w:hint="eastAsia"/>
        </w:rPr>
        <w:t>基金管理人运用固有资金投资本基金情况</w:t>
      </w:r>
    </w:p>
    <w:p w:rsidR="00EB374A" w:rsidRPr="00447847" w:rsidRDefault="00EB374A" w:rsidP="00CA6AE6">
      <w:pPr>
        <w:pStyle w:val="xx"/>
      </w:pPr>
      <w:r w:rsidRPr="00447847">
        <w:t xml:space="preserve">7.1 </w:t>
      </w:r>
      <w:r w:rsidRPr="00447847">
        <w:rPr>
          <w:rFonts w:hint="eastAsia"/>
        </w:rPr>
        <w:t>基金管理人持有本基金份额变动情况</w:t>
      </w:r>
    </w:p>
    <w:p w:rsidR="00CD7AA8" w:rsidRPr="00CD7AA8" w:rsidRDefault="00CD7AA8" w:rsidP="002F26CB">
      <w:pPr>
        <w:pStyle w:val="new0"/>
      </w:pPr>
      <w:r w:rsidRPr="00CD7AA8">
        <w:t>基金管理人未持有本基金份额。</w:t>
      </w:r>
    </w:p>
    <w:p w:rsidR="00EB374A" w:rsidRPr="00447847" w:rsidRDefault="00EB374A" w:rsidP="00CA6AE6">
      <w:pPr>
        <w:pStyle w:val="xx"/>
      </w:pPr>
      <w:r w:rsidRPr="00447847">
        <w:t xml:space="preserve">7.2 </w:t>
      </w:r>
      <w:r w:rsidRPr="00447847">
        <w:rPr>
          <w:rFonts w:hint="eastAsia"/>
        </w:rPr>
        <w:t>基金管理人运用固有资金投资本基金交易明细</w:t>
      </w:r>
    </w:p>
    <w:p w:rsidR="00526424" w:rsidRPr="00526424" w:rsidRDefault="00EB374A" w:rsidP="00526424">
      <w:pPr>
        <w:pStyle w:val="new0"/>
      </w:pPr>
      <w:r w:rsidRPr="00817D5A">
        <w:rPr>
          <w:rFonts w:hint="eastAsia"/>
        </w:rPr>
        <w:t>报告期内基金管理人未发生运用固有资金申购、赎回或者买卖本基金的情况。</w:t>
      </w:r>
    </w:p>
    <w:p w:rsidR="00452BAA" w:rsidRPr="00C801EB" w:rsidRDefault="00452BAA" w:rsidP="00452BAA">
      <w:pPr>
        <w:pStyle w:val="2"/>
        <w:ind w:left="210" w:right="210"/>
      </w:pPr>
      <w:r w:rsidRPr="00C801EB">
        <w:t>§8</w:t>
      </w:r>
      <w:r w:rsidRPr="00C801EB">
        <w:t>影响投资者决策的其他重要信息</w:t>
      </w:r>
    </w:p>
    <w:p w:rsidR="00452BAA" w:rsidRPr="00C801EB" w:rsidRDefault="00452BAA" w:rsidP="00452BAA">
      <w:pPr>
        <w:pStyle w:val="xx"/>
        <w:ind w:firstLine="482"/>
        <w:rPr>
          <w:rFonts w:asciiTheme="minorHAnsi" w:hAnsiTheme="minorHAnsi"/>
        </w:rPr>
      </w:pPr>
      <w:r w:rsidRPr="00C801EB">
        <w:rPr>
          <w:rFonts w:asciiTheme="minorHAnsi" w:hAnsiTheme="minorHAnsi"/>
        </w:rPr>
        <w:t>8.</w:t>
      </w:r>
      <w:r w:rsidRPr="00C801EB">
        <w:rPr>
          <w:rFonts w:asciiTheme="minorHAnsi" w:hAnsiTheme="minorHAnsi" w:hint="eastAsia"/>
        </w:rPr>
        <w:t xml:space="preserve">1 </w:t>
      </w:r>
      <w:r w:rsidRPr="00C801EB">
        <w:rPr>
          <w:rFonts w:asciiTheme="minorHAnsi" w:hAnsiTheme="minorHAnsi" w:hint="eastAsia"/>
        </w:rPr>
        <w:t>报告期内单一投资者持有基金份额比例达到或超过</w:t>
      </w:r>
      <w:r w:rsidRPr="00C801EB">
        <w:rPr>
          <w:rFonts w:asciiTheme="minorHAnsi" w:hAnsiTheme="minorHAnsi" w:hint="eastAsia"/>
        </w:rPr>
        <w:t>20%</w:t>
      </w:r>
      <w:r w:rsidRPr="00C801EB">
        <w:rPr>
          <w:rFonts w:asciiTheme="minorHAnsi" w:hAnsiTheme="minorHAnsi" w:hint="eastAsia"/>
        </w:rPr>
        <w:t>的情况</w:t>
      </w:r>
    </w:p>
    <w:tbl>
      <w:tblPr>
        <w:tblStyle w:val="af7"/>
        <w:tblW w:w="9924" w:type="dxa"/>
        <w:tblInd w:w="-318" w:type="dxa"/>
        <w:tblLayout w:type="fixed"/>
        <w:tblLook w:val="04A0"/>
      </w:tblPr>
      <w:tblGrid>
        <w:gridCol w:w="1277"/>
        <w:gridCol w:w="425"/>
        <w:gridCol w:w="1418"/>
        <w:gridCol w:w="1559"/>
        <w:gridCol w:w="1134"/>
        <w:gridCol w:w="1559"/>
        <w:gridCol w:w="1276"/>
        <w:gridCol w:w="1276"/>
      </w:tblGrid>
      <w:tr w:rsidR="00452BAA" w:rsidRPr="007E75F6" w:rsidTr="00501F92">
        <w:tc>
          <w:tcPr>
            <w:tcW w:w="1277" w:type="dxa"/>
            <w:vMerge w:val="restart"/>
            <w:vAlign w:val="center"/>
          </w:tcPr>
          <w:p w:rsidR="00452BAA" w:rsidRPr="00C801EB" w:rsidRDefault="00452BAA" w:rsidP="00086E58">
            <w:pPr>
              <w:pStyle w:val="af9"/>
              <w:jc w:val="center"/>
            </w:pPr>
            <w:r w:rsidRPr="00C801EB">
              <w:rPr>
                <w:rFonts w:hint="eastAsia"/>
              </w:rPr>
              <w:t>投资者类别</w:t>
            </w:r>
          </w:p>
        </w:tc>
        <w:tc>
          <w:tcPr>
            <w:tcW w:w="6095" w:type="dxa"/>
            <w:gridSpan w:val="5"/>
            <w:vAlign w:val="center"/>
          </w:tcPr>
          <w:p w:rsidR="00452BAA" w:rsidRPr="00C801EB" w:rsidRDefault="00452BAA" w:rsidP="00086E58">
            <w:pPr>
              <w:pStyle w:val="af9"/>
              <w:jc w:val="center"/>
            </w:pPr>
            <w:r w:rsidRPr="00C801EB">
              <w:rPr>
                <w:rFonts w:hint="eastAsia"/>
              </w:rPr>
              <w:t>报告期内持有基金份额变化情况</w:t>
            </w:r>
          </w:p>
        </w:tc>
        <w:tc>
          <w:tcPr>
            <w:tcW w:w="2552" w:type="dxa"/>
            <w:gridSpan w:val="2"/>
            <w:vAlign w:val="center"/>
          </w:tcPr>
          <w:p w:rsidR="00452BAA" w:rsidRPr="00C801EB" w:rsidRDefault="00452BAA" w:rsidP="00086E58">
            <w:pPr>
              <w:pStyle w:val="af9"/>
              <w:jc w:val="center"/>
            </w:pPr>
            <w:r w:rsidRPr="00C801EB">
              <w:rPr>
                <w:rFonts w:hint="eastAsia"/>
              </w:rPr>
              <w:t>报告期末持有基金情况</w:t>
            </w:r>
          </w:p>
        </w:tc>
      </w:tr>
      <w:tr w:rsidR="00CB4332" w:rsidRPr="007E75F6" w:rsidTr="00501F92">
        <w:tc>
          <w:tcPr>
            <w:tcW w:w="1277" w:type="dxa"/>
            <w:vMerge/>
            <w:vAlign w:val="center"/>
          </w:tcPr>
          <w:p w:rsidR="00452BAA" w:rsidRPr="00447B0B" w:rsidRDefault="00452BAA" w:rsidP="00086E58">
            <w:pPr>
              <w:autoSpaceDE w:val="0"/>
              <w:autoSpaceDN w:val="0"/>
              <w:adjustRightInd w:val="0"/>
              <w:ind w:firstLine="1234"/>
              <w:jc w:val="center"/>
              <w:rPr>
                <w:b/>
                <w:bCs/>
                <w:color w:val="000000" w:themeColor="text1"/>
                <w:sz w:val="24"/>
              </w:rPr>
            </w:pPr>
          </w:p>
        </w:tc>
        <w:tc>
          <w:tcPr>
            <w:tcW w:w="425" w:type="dxa"/>
            <w:vAlign w:val="center"/>
          </w:tcPr>
          <w:p w:rsidR="00452BAA" w:rsidRPr="00C801EB" w:rsidRDefault="00452BAA" w:rsidP="00086E58">
            <w:pPr>
              <w:pStyle w:val="af9"/>
              <w:jc w:val="center"/>
            </w:pPr>
            <w:r w:rsidRPr="00C801EB">
              <w:rPr>
                <w:rFonts w:hint="eastAsia"/>
              </w:rPr>
              <w:t>序号</w:t>
            </w:r>
          </w:p>
        </w:tc>
        <w:tc>
          <w:tcPr>
            <w:tcW w:w="1418" w:type="dxa"/>
            <w:vAlign w:val="center"/>
          </w:tcPr>
          <w:p w:rsidR="00452BAA" w:rsidRPr="00C801EB" w:rsidRDefault="00452BAA" w:rsidP="00086E58">
            <w:pPr>
              <w:pStyle w:val="af9"/>
              <w:jc w:val="center"/>
            </w:pPr>
            <w:r w:rsidRPr="00C801EB">
              <w:rPr>
                <w:rFonts w:hint="eastAsia"/>
              </w:rPr>
              <w:t>持有基金份额比例达到或者超过</w:t>
            </w:r>
            <w:r w:rsidRPr="00C801EB">
              <w:rPr>
                <w:rFonts w:hint="eastAsia"/>
              </w:rPr>
              <w:t>20%</w:t>
            </w:r>
            <w:r w:rsidRPr="00C801EB">
              <w:rPr>
                <w:rFonts w:hint="eastAsia"/>
              </w:rPr>
              <w:t>的时间区间</w:t>
            </w:r>
          </w:p>
        </w:tc>
        <w:tc>
          <w:tcPr>
            <w:tcW w:w="1559" w:type="dxa"/>
            <w:vAlign w:val="center"/>
          </w:tcPr>
          <w:p w:rsidR="00452BAA" w:rsidRPr="00C801EB" w:rsidRDefault="00452BAA" w:rsidP="00086E58">
            <w:pPr>
              <w:pStyle w:val="af9"/>
              <w:jc w:val="center"/>
            </w:pPr>
            <w:r w:rsidRPr="00C801EB">
              <w:rPr>
                <w:rFonts w:hint="eastAsia"/>
              </w:rPr>
              <w:t>期初份额</w:t>
            </w:r>
          </w:p>
          <w:p w:rsidR="00452BAA" w:rsidRPr="00C801EB" w:rsidRDefault="00452BAA" w:rsidP="00086E58">
            <w:pPr>
              <w:pStyle w:val="af9"/>
              <w:jc w:val="center"/>
            </w:pPr>
          </w:p>
        </w:tc>
        <w:tc>
          <w:tcPr>
            <w:tcW w:w="1134" w:type="dxa"/>
            <w:vAlign w:val="center"/>
          </w:tcPr>
          <w:p w:rsidR="00452BAA" w:rsidRPr="00C801EB" w:rsidRDefault="00452BAA" w:rsidP="00086E58">
            <w:pPr>
              <w:pStyle w:val="af9"/>
              <w:jc w:val="center"/>
            </w:pPr>
            <w:r w:rsidRPr="00C801EB">
              <w:rPr>
                <w:rFonts w:hint="eastAsia"/>
              </w:rPr>
              <w:t>申购份额</w:t>
            </w:r>
          </w:p>
          <w:p w:rsidR="00452BAA" w:rsidRPr="00C801EB" w:rsidRDefault="00452BAA" w:rsidP="00086E58">
            <w:pPr>
              <w:pStyle w:val="af9"/>
              <w:jc w:val="center"/>
            </w:pPr>
          </w:p>
        </w:tc>
        <w:tc>
          <w:tcPr>
            <w:tcW w:w="1559" w:type="dxa"/>
            <w:vAlign w:val="center"/>
          </w:tcPr>
          <w:p w:rsidR="00452BAA" w:rsidRPr="00C801EB" w:rsidRDefault="00452BAA" w:rsidP="00086E58">
            <w:pPr>
              <w:pStyle w:val="af9"/>
              <w:jc w:val="center"/>
            </w:pPr>
            <w:r w:rsidRPr="00C801EB">
              <w:rPr>
                <w:rFonts w:hint="eastAsia"/>
              </w:rPr>
              <w:t>赎回份额</w:t>
            </w:r>
          </w:p>
        </w:tc>
        <w:tc>
          <w:tcPr>
            <w:tcW w:w="1276" w:type="dxa"/>
            <w:vAlign w:val="center"/>
          </w:tcPr>
          <w:p w:rsidR="00452BAA" w:rsidRPr="00C801EB" w:rsidRDefault="00452BAA" w:rsidP="00086E58">
            <w:pPr>
              <w:pStyle w:val="af9"/>
              <w:jc w:val="center"/>
            </w:pPr>
            <w:r w:rsidRPr="00C801EB">
              <w:rPr>
                <w:rFonts w:hint="eastAsia"/>
              </w:rPr>
              <w:t>持有份额</w:t>
            </w:r>
          </w:p>
        </w:tc>
        <w:tc>
          <w:tcPr>
            <w:tcW w:w="1276" w:type="dxa"/>
            <w:vAlign w:val="center"/>
          </w:tcPr>
          <w:p w:rsidR="00452BAA" w:rsidRPr="00C801EB" w:rsidRDefault="00452BAA" w:rsidP="00086E58">
            <w:pPr>
              <w:pStyle w:val="af9"/>
              <w:jc w:val="center"/>
            </w:pPr>
            <w:r w:rsidRPr="00C801EB">
              <w:rPr>
                <w:rFonts w:hint="eastAsia"/>
              </w:rPr>
              <w:t>份额占比</w:t>
            </w:r>
          </w:p>
        </w:tc>
      </w:tr>
      <w:tr w:rsidR="00CB4332" w:rsidTr="00501F92">
        <w:tc>
          <w:tcPr>
            <w:tcW w:w="1277" w:type="dxa"/>
          </w:tcPr>
          <w:p w:rsidR="00CE69BB" w:rsidRDefault="00A866AD" w:rsidP="0011064B">
            <w:pPr>
              <w:ind w:firstLine="0"/>
              <w:jc w:val="center"/>
            </w:pPr>
            <w:r>
              <w:rPr>
                <w:rFonts w:hint="eastAsia"/>
              </w:rPr>
              <w:t>机构</w:t>
            </w:r>
          </w:p>
        </w:tc>
        <w:tc>
          <w:tcPr>
            <w:tcW w:w="425" w:type="dxa"/>
            <w:vAlign w:val="center"/>
          </w:tcPr>
          <w:p w:rsidR="00CE69BB" w:rsidRDefault="00A866AD" w:rsidP="00501F92">
            <w:pPr>
              <w:ind w:firstLine="0"/>
              <w:jc w:val="center"/>
            </w:pPr>
            <w:r>
              <w:t>1</w:t>
            </w:r>
          </w:p>
        </w:tc>
        <w:tc>
          <w:tcPr>
            <w:tcW w:w="1418" w:type="dxa"/>
            <w:vAlign w:val="center"/>
          </w:tcPr>
          <w:p w:rsidR="00CE69BB" w:rsidRDefault="00A866AD" w:rsidP="00501F92">
            <w:pPr>
              <w:ind w:firstLine="0"/>
              <w:jc w:val="left"/>
            </w:pPr>
            <w:r>
              <w:t>2018-04-01~2018-04-24</w:t>
            </w:r>
          </w:p>
        </w:tc>
        <w:tc>
          <w:tcPr>
            <w:tcW w:w="1559" w:type="dxa"/>
            <w:vAlign w:val="center"/>
          </w:tcPr>
          <w:p w:rsidR="00CE69BB" w:rsidRDefault="00A866AD" w:rsidP="00501F92">
            <w:pPr>
              <w:ind w:firstLine="0"/>
              <w:jc w:val="right"/>
            </w:pPr>
            <w:r>
              <w:t>120,012,888.89</w:t>
            </w:r>
          </w:p>
        </w:tc>
        <w:tc>
          <w:tcPr>
            <w:tcW w:w="1134" w:type="dxa"/>
            <w:vAlign w:val="center"/>
          </w:tcPr>
          <w:p w:rsidR="00CE69BB" w:rsidRDefault="00A866AD" w:rsidP="00501F92">
            <w:pPr>
              <w:ind w:firstLine="0"/>
              <w:jc w:val="right"/>
            </w:pPr>
            <w:r>
              <w:t>-</w:t>
            </w:r>
          </w:p>
        </w:tc>
        <w:tc>
          <w:tcPr>
            <w:tcW w:w="1559" w:type="dxa"/>
            <w:vAlign w:val="center"/>
          </w:tcPr>
          <w:p w:rsidR="00CE69BB" w:rsidRDefault="00A866AD" w:rsidP="00501F92">
            <w:pPr>
              <w:ind w:firstLine="0"/>
              <w:jc w:val="right"/>
            </w:pPr>
            <w:r>
              <w:t>120,012,888.89</w:t>
            </w:r>
          </w:p>
        </w:tc>
        <w:tc>
          <w:tcPr>
            <w:tcW w:w="1276" w:type="dxa"/>
            <w:vAlign w:val="center"/>
          </w:tcPr>
          <w:p w:rsidR="00CE69BB" w:rsidRDefault="00A866AD" w:rsidP="00501F92">
            <w:pPr>
              <w:ind w:firstLine="0"/>
              <w:jc w:val="right"/>
            </w:pPr>
            <w:r>
              <w:t>0.00</w:t>
            </w:r>
          </w:p>
        </w:tc>
        <w:tc>
          <w:tcPr>
            <w:tcW w:w="1276" w:type="dxa"/>
            <w:vAlign w:val="center"/>
          </w:tcPr>
          <w:p w:rsidR="00CE69BB" w:rsidRDefault="00A866AD" w:rsidP="00501F92">
            <w:pPr>
              <w:ind w:firstLine="0"/>
              <w:jc w:val="right"/>
            </w:pPr>
            <w:r>
              <w:t>0.00%</w:t>
            </w:r>
          </w:p>
        </w:tc>
      </w:tr>
      <w:tr w:rsidR="00CB4332" w:rsidTr="00501F92">
        <w:tc>
          <w:tcPr>
            <w:tcW w:w="1277" w:type="dxa"/>
            <w:vMerge w:val="restart"/>
          </w:tcPr>
          <w:p w:rsidR="00CE69BB" w:rsidRDefault="00A866AD" w:rsidP="0011064B">
            <w:pPr>
              <w:ind w:firstLine="0"/>
              <w:jc w:val="center"/>
            </w:pPr>
            <w:r>
              <w:rPr>
                <w:rFonts w:hint="eastAsia"/>
              </w:rPr>
              <w:t>个人</w:t>
            </w:r>
          </w:p>
        </w:tc>
        <w:tc>
          <w:tcPr>
            <w:tcW w:w="425" w:type="dxa"/>
            <w:vAlign w:val="center"/>
          </w:tcPr>
          <w:p w:rsidR="00CE69BB" w:rsidRDefault="00A866AD" w:rsidP="00501F92">
            <w:pPr>
              <w:ind w:firstLine="0"/>
              <w:jc w:val="center"/>
            </w:pPr>
            <w:r>
              <w:t>1</w:t>
            </w:r>
          </w:p>
        </w:tc>
        <w:tc>
          <w:tcPr>
            <w:tcW w:w="1418" w:type="dxa"/>
            <w:vAlign w:val="center"/>
          </w:tcPr>
          <w:p w:rsidR="00CE69BB" w:rsidRDefault="00A866AD" w:rsidP="00501F92">
            <w:pPr>
              <w:ind w:firstLine="0"/>
              <w:jc w:val="left"/>
            </w:pPr>
            <w:r>
              <w:t>2018-04-25~2018-05-03</w:t>
            </w:r>
          </w:p>
        </w:tc>
        <w:tc>
          <w:tcPr>
            <w:tcW w:w="1559" w:type="dxa"/>
            <w:vAlign w:val="center"/>
          </w:tcPr>
          <w:p w:rsidR="00CE69BB" w:rsidRDefault="00A866AD" w:rsidP="00501F92">
            <w:pPr>
              <w:ind w:firstLine="0"/>
              <w:jc w:val="right"/>
            </w:pPr>
            <w:r>
              <w:t>10,112.17</w:t>
            </w:r>
          </w:p>
        </w:tc>
        <w:tc>
          <w:tcPr>
            <w:tcW w:w="1134" w:type="dxa"/>
            <w:vAlign w:val="center"/>
          </w:tcPr>
          <w:p w:rsidR="00CE69BB" w:rsidRDefault="00A866AD" w:rsidP="00501F92">
            <w:pPr>
              <w:ind w:firstLine="0"/>
              <w:jc w:val="right"/>
            </w:pPr>
            <w:r>
              <w:t>-</w:t>
            </w:r>
          </w:p>
        </w:tc>
        <w:tc>
          <w:tcPr>
            <w:tcW w:w="1559" w:type="dxa"/>
            <w:vAlign w:val="center"/>
          </w:tcPr>
          <w:p w:rsidR="00CE69BB" w:rsidRDefault="00A866AD" w:rsidP="00501F92">
            <w:pPr>
              <w:ind w:firstLine="0"/>
              <w:jc w:val="right"/>
            </w:pPr>
            <w:r>
              <w:t>10,112.17</w:t>
            </w:r>
          </w:p>
        </w:tc>
        <w:tc>
          <w:tcPr>
            <w:tcW w:w="1276" w:type="dxa"/>
            <w:vAlign w:val="center"/>
          </w:tcPr>
          <w:p w:rsidR="00CE69BB" w:rsidRDefault="00A866AD" w:rsidP="00501F92">
            <w:pPr>
              <w:ind w:firstLine="0"/>
              <w:jc w:val="right"/>
            </w:pPr>
            <w:r>
              <w:t>0.00</w:t>
            </w:r>
          </w:p>
        </w:tc>
        <w:tc>
          <w:tcPr>
            <w:tcW w:w="1276" w:type="dxa"/>
            <w:vAlign w:val="center"/>
          </w:tcPr>
          <w:p w:rsidR="00CE69BB" w:rsidRDefault="00A866AD" w:rsidP="00501F92">
            <w:pPr>
              <w:ind w:firstLine="0"/>
              <w:jc w:val="right"/>
            </w:pPr>
            <w:r>
              <w:t>0.00%</w:t>
            </w:r>
          </w:p>
        </w:tc>
      </w:tr>
      <w:tr w:rsidR="00CB4332" w:rsidTr="00501F92">
        <w:tc>
          <w:tcPr>
            <w:tcW w:w="1277" w:type="dxa"/>
            <w:vMerge/>
          </w:tcPr>
          <w:p w:rsidR="00CE69BB" w:rsidRDefault="00CE69BB" w:rsidP="00501F92">
            <w:pPr>
              <w:ind w:firstLine="0"/>
            </w:pPr>
          </w:p>
        </w:tc>
        <w:tc>
          <w:tcPr>
            <w:tcW w:w="425" w:type="dxa"/>
            <w:vAlign w:val="center"/>
          </w:tcPr>
          <w:p w:rsidR="00CE69BB" w:rsidRDefault="00A866AD" w:rsidP="00501F92">
            <w:pPr>
              <w:ind w:firstLine="0"/>
              <w:jc w:val="center"/>
            </w:pPr>
            <w:r>
              <w:t>2</w:t>
            </w:r>
          </w:p>
        </w:tc>
        <w:tc>
          <w:tcPr>
            <w:tcW w:w="1418" w:type="dxa"/>
            <w:vAlign w:val="center"/>
          </w:tcPr>
          <w:p w:rsidR="00CE69BB" w:rsidRDefault="00A866AD" w:rsidP="00501F92">
            <w:pPr>
              <w:ind w:firstLine="0"/>
              <w:jc w:val="left"/>
            </w:pPr>
            <w:r>
              <w:t>2018-05-07~2018-06-30</w:t>
            </w:r>
          </w:p>
        </w:tc>
        <w:tc>
          <w:tcPr>
            <w:tcW w:w="1559" w:type="dxa"/>
            <w:vAlign w:val="center"/>
          </w:tcPr>
          <w:p w:rsidR="00CE69BB" w:rsidRDefault="00A866AD" w:rsidP="00501F92">
            <w:pPr>
              <w:ind w:firstLine="0"/>
              <w:jc w:val="right"/>
            </w:pPr>
            <w:r>
              <w:t>0.00</w:t>
            </w:r>
          </w:p>
        </w:tc>
        <w:tc>
          <w:tcPr>
            <w:tcW w:w="1134" w:type="dxa"/>
            <w:vAlign w:val="center"/>
          </w:tcPr>
          <w:p w:rsidR="00CE69BB" w:rsidRDefault="00A866AD" w:rsidP="00501F92">
            <w:pPr>
              <w:ind w:firstLine="0"/>
              <w:jc w:val="right"/>
            </w:pPr>
            <w:r>
              <w:t>49,679.85</w:t>
            </w:r>
          </w:p>
        </w:tc>
        <w:tc>
          <w:tcPr>
            <w:tcW w:w="1559" w:type="dxa"/>
            <w:vAlign w:val="center"/>
          </w:tcPr>
          <w:p w:rsidR="00CE69BB" w:rsidRDefault="00A866AD" w:rsidP="00501F92">
            <w:pPr>
              <w:ind w:firstLine="0"/>
              <w:jc w:val="right"/>
            </w:pPr>
            <w:r>
              <w:t>-</w:t>
            </w:r>
          </w:p>
        </w:tc>
        <w:tc>
          <w:tcPr>
            <w:tcW w:w="1276" w:type="dxa"/>
            <w:vAlign w:val="center"/>
          </w:tcPr>
          <w:p w:rsidR="00CE69BB" w:rsidRDefault="00A866AD" w:rsidP="00501F92">
            <w:pPr>
              <w:ind w:firstLine="0"/>
              <w:jc w:val="right"/>
            </w:pPr>
            <w:r>
              <w:t>49,679.85</w:t>
            </w:r>
          </w:p>
        </w:tc>
        <w:tc>
          <w:tcPr>
            <w:tcW w:w="1276" w:type="dxa"/>
            <w:vAlign w:val="center"/>
          </w:tcPr>
          <w:p w:rsidR="00CE69BB" w:rsidRDefault="00A866AD" w:rsidP="00501F92">
            <w:pPr>
              <w:ind w:firstLine="0"/>
              <w:jc w:val="right"/>
            </w:pPr>
            <w:r>
              <w:t>74.34%</w:t>
            </w:r>
          </w:p>
        </w:tc>
      </w:tr>
      <w:tr w:rsidR="00CB4332" w:rsidTr="00501F92">
        <w:tc>
          <w:tcPr>
            <w:tcW w:w="1277" w:type="dxa"/>
            <w:vMerge/>
          </w:tcPr>
          <w:p w:rsidR="00CE69BB" w:rsidRDefault="00CE69BB" w:rsidP="00501F92">
            <w:pPr>
              <w:ind w:firstLine="0"/>
            </w:pPr>
          </w:p>
        </w:tc>
        <w:tc>
          <w:tcPr>
            <w:tcW w:w="425" w:type="dxa"/>
            <w:vAlign w:val="center"/>
          </w:tcPr>
          <w:p w:rsidR="00CE69BB" w:rsidRDefault="00A866AD" w:rsidP="00501F92">
            <w:pPr>
              <w:ind w:firstLine="0"/>
              <w:jc w:val="center"/>
            </w:pPr>
            <w:r>
              <w:t>3</w:t>
            </w:r>
          </w:p>
        </w:tc>
        <w:tc>
          <w:tcPr>
            <w:tcW w:w="1418" w:type="dxa"/>
            <w:vAlign w:val="center"/>
          </w:tcPr>
          <w:p w:rsidR="00CE69BB" w:rsidRDefault="00A866AD" w:rsidP="00501F92">
            <w:pPr>
              <w:ind w:firstLine="0"/>
              <w:jc w:val="left"/>
            </w:pPr>
            <w:r>
              <w:t>2018-05-03~2018-05-07</w:t>
            </w:r>
          </w:p>
        </w:tc>
        <w:tc>
          <w:tcPr>
            <w:tcW w:w="1559" w:type="dxa"/>
            <w:vAlign w:val="center"/>
          </w:tcPr>
          <w:p w:rsidR="00CE69BB" w:rsidRDefault="00A866AD" w:rsidP="00501F92">
            <w:pPr>
              <w:ind w:firstLine="0"/>
              <w:jc w:val="right"/>
            </w:pPr>
            <w:r>
              <w:t>109.36</w:t>
            </w:r>
          </w:p>
        </w:tc>
        <w:tc>
          <w:tcPr>
            <w:tcW w:w="1134" w:type="dxa"/>
            <w:vAlign w:val="center"/>
          </w:tcPr>
          <w:p w:rsidR="00CE69BB" w:rsidRDefault="00A866AD" w:rsidP="00501F92">
            <w:pPr>
              <w:ind w:firstLine="0"/>
              <w:jc w:val="right"/>
            </w:pPr>
            <w:r>
              <w:t>10,731.76</w:t>
            </w:r>
          </w:p>
        </w:tc>
        <w:tc>
          <w:tcPr>
            <w:tcW w:w="1559" w:type="dxa"/>
            <w:vAlign w:val="center"/>
          </w:tcPr>
          <w:p w:rsidR="00CE69BB" w:rsidRDefault="00A866AD" w:rsidP="00501F92">
            <w:pPr>
              <w:ind w:firstLine="0"/>
              <w:jc w:val="right"/>
            </w:pPr>
            <w:r>
              <w:t>-</w:t>
            </w:r>
          </w:p>
        </w:tc>
        <w:tc>
          <w:tcPr>
            <w:tcW w:w="1276" w:type="dxa"/>
            <w:vAlign w:val="center"/>
          </w:tcPr>
          <w:p w:rsidR="00CE69BB" w:rsidRDefault="00A866AD" w:rsidP="00501F92">
            <w:pPr>
              <w:ind w:firstLine="0"/>
              <w:jc w:val="right"/>
            </w:pPr>
            <w:r>
              <w:t>10,841.12</w:t>
            </w:r>
          </w:p>
        </w:tc>
        <w:tc>
          <w:tcPr>
            <w:tcW w:w="1276" w:type="dxa"/>
            <w:vAlign w:val="center"/>
          </w:tcPr>
          <w:p w:rsidR="00CE69BB" w:rsidRDefault="00A866AD" w:rsidP="00501F92">
            <w:pPr>
              <w:ind w:firstLine="0"/>
              <w:jc w:val="right"/>
            </w:pPr>
            <w:r>
              <w:t>16.22%</w:t>
            </w:r>
          </w:p>
        </w:tc>
      </w:tr>
      <w:tr w:rsidR="00CB4332" w:rsidTr="00501F92">
        <w:tc>
          <w:tcPr>
            <w:tcW w:w="1277" w:type="dxa"/>
            <w:vMerge/>
          </w:tcPr>
          <w:p w:rsidR="00CE69BB" w:rsidRDefault="00CE69BB" w:rsidP="00501F92">
            <w:pPr>
              <w:ind w:firstLine="0"/>
            </w:pPr>
          </w:p>
        </w:tc>
        <w:tc>
          <w:tcPr>
            <w:tcW w:w="425" w:type="dxa"/>
            <w:vAlign w:val="center"/>
          </w:tcPr>
          <w:p w:rsidR="00CE69BB" w:rsidRDefault="00A866AD" w:rsidP="00501F92">
            <w:pPr>
              <w:ind w:firstLine="0"/>
              <w:jc w:val="center"/>
            </w:pPr>
            <w:r>
              <w:t>4</w:t>
            </w:r>
          </w:p>
        </w:tc>
        <w:tc>
          <w:tcPr>
            <w:tcW w:w="1418" w:type="dxa"/>
            <w:vAlign w:val="center"/>
          </w:tcPr>
          <w:p w:rsidR="00CE69BB" w:rsidRDefault="00A866AD" w:rsidP="00501F92">
            <w:pPr>
              <w:ind w:firstLine="0"/>
              <w:jc w:val="left"/>
            </w:pPr>
            <w:r>
              <w:t>2018-04-25~2018-05-03</w:t>
            </w:r>
          </w:p>
        </w:tc>
        <w:tc>
          <w:tcPr>
            <w:tcW w:w="1559" w:type="dxa"/>
            <w:vAlign w:val="center"/>
          </w:tcPr>
          <w:p w:rsidR="00CE69BB" w:rsidRDefault="00A866AD" w:rsidP="00501F92">
            <w:pPr>
              <w:ind w:firstLine="0"/>
              <w:jc w:val="right"/>
            </w:pPr>
            <w:r>
              <w:t>0.00</w:t>
            </w:r>
          </w:p>
        </w:tc>
        <w:tc>
          <w:tcPr>
            <w:tcW w:w="1134" w:type="dxa"/>
            <w:vAlign w:val="center"/>
          </w:tcPr>
          <w:p w:rsidR="00CE69BB" w:rsidRDefault="00A866AD" w:rsidP="00501F92">
            <w:pPr>
              <w:ind w:firstLine="0"/>
              <w:jc w:val="right"/>
            </w:pPr>
            <w:r>
              <w:t>9,945.27</w:t>
            </w:r>
          </w:p>
        </w:tc>
        <w:tc>
          <w:tcPr>
            <w:tcW w:w="1559" w:type="dxa"/>
            <w:vAlign w:val="center"/>
          </w:tcPr>
          <w:p w:rsidR="00CE69BB" w:rsidRDefault="00A866AD" w:rsidP="00501F92">
            <w:pPr>
              <w:ind w:firstLine="0"/>
              <w:jc w:val="right"/>
            </w:pPr>
            <w:r>
              <w:t>9,945.27</w:t>
            </w:r>
          </w:p>
        </w:tc>
        <w:tc>
          <w:tcPr>
            <w:tcW w:w="1276" w:type="dxa"/>
            <w:vAlign w:val="center"/>
          </w:tcPr>
          <w:p w:rsidR="00CE69BB" w:rsidRDefault="00A866AD" w:rsidP="00501F92">
            <w:pPr>
              <w:ind w:firstLine="0"/>
              <w:jc w:val="right"/>
            </w:pPr>
            <w:r>
              <w:t>0.00</w:t>
            </w:r>
          </w:p>
        </w:tc>
        <w:tc>
          <w:tcPr>
            <w:tcW w:w="1276" w:type="dxa"/>
            <w:vAlign w:val="center"/>
          </w:tcPr>
          <w:p w:rsidR="00CE69BB" w:rsidRDefault="00A866AD" w:rsidP="00501F92">
            <w:pPr>
              <w:ind w:firstLine="0"/>
              <w:jc w:val="right"/>
            </w:pPr>
            <w:r>
              <w:t>0.00%</w:t>
            </w:r>
          </w:p>
        </w:tc>
      </w:tr>
      <w:tr w:rsidR="00CB4332" w:rsidTr="00501F92">
        <w:tc>
          <w:tcPr>
            <w:tcW w:w="1277" w:type="dxa"/>
            <w:vMerge/>
          </w:tcPr>
          <w:p w:rsidR="00CE69BB" w:rsidRDefault="00CE69BB" w:rsidP="00501F92">
            <w:pPr>
              <w:ind w:firstLine="0"/>
            </w:pPr>
          </w:p>
        </w:tc>
        <w:tc>
          <w:tcPr>
            <w:tcW w:w="425" w:type="dxa"/>
            <w:vAlign w:val="center"/>
          </w:tcPr>
          <w:p w:rsidR="00CE69BB" w:rsidRDefault="00A866AD" w:rsidP="00501F92">
            <w:pPr>
              <w:ind w:firstLine="0"/>
              <w:jc w:val="center"/>
            </w:pPr>
            <w:r>
              <w:t>5</w:t>
            </w:r>
          </w:p>
        </w:tc>
        <w:tc>
          <w:tcPr>
            <w:tcW w:w="1418" w:type="dxa"/>
            <w:vAlign w:val="center"/>
          </w:tcPr>
          <w:p w:rsidR="00CE69BB" w:rsidRDefault="00A866AD" w:rsidP="00501F92">
            <w:pPr>
              <w:ind w:firstLine="0"/>
              <w:jc w:val="left"/>
            </w:pPr>
            <w:r>
              <w:t>2018-04-25~2018-05-03</w:t>
            </w:r>
          </w:p>
        </w:tc>
        <w:tc>
          <w:tcPr>
            <w:tcW w:w="1559" w:type="dxa"/>
            <w:vAlign w:val="center"/>
          </w:tcPr>
          <w:p w:rsidR="00CE69BB" w:rsidRDefault="00A866AD" w:rsidP="00501F92">
            <w:pPr>
              <w:ind w:firstLine="0"/>
              <w:jc w:val="right"/>
            </w:pPr>
            <w:r>
              <w:t>0.00</w:t>
            </w:r>
          </w:p>
        </w:tc>
        <w:tc>
          <w:tcPr>
            <w:tcW w:w="1134" w:type="dxa"/>
            <w:vAlign w:val="center"/>
          </w:tcPr>
          <w:p w:rsidR="00CE69BB" w:rsidRDefault="00A866AD" w:rsidP="00501F92">
            <w:pPr>
              <w:ind w:firstLine="0"/>
              <w:jc w:val="right"/>
            </w:pPr>
            <w:r>
              <w:t>9,942.30</w:t>
            </w:r>
          </w:p>
        </w:tc>
        <w:tc>
          <w:tcPr>
            <w:tcW w:w="1559" w:type="dxa"/>
            <w:vAlign w:val="center"/>
          </w:tcPr>
          <w:p w:rsidR="00CE69BB" w:rsidRDefault="00A866AD" w:rsidP="00501F92">
            <w:pPr>
              <w:ind w:firstLine="0"/>
              <w:jc w:val="right"/>
            </w:pPr>
            <w:r>
              <w:t>9,942.30</w:t>
            </w:r>
          </w:p>
        </w:tc>
        <w:tc>
          <w:tcPr>
            <w:tcW w:w="1276" w:type="dxa"/>
            <w:vAlign w:val="center"/>
          </w:tcPr>
          <w:p w:rsidR="00CE69BB" w:rsidRDefault="00A866AD" w:rsidP="00501F92">
            <w:pPr>
              <w:ind w:firstLine="0"/>
              <w:jc w:val="right"/>
            </w:pPr>
            <w:r>
              <w:t>0.00</w:t>
            </w:r>
          </w:p>
        </w:tc>
        <w:tc>
          <w:tcPr>
            <w:tcW w:w="1276" w:type="dxa"/>
            <w:vAlign w:val="center"/>
          </w:tcPr>
          <w:p w:rsidR="00CE69BB" w:rsidRDefault="00A866AD" w:rsidP="00501F92">
            <w:pPr>
              <w:ind w:firstLine="0"/>
              <w:jc w:val="right"/>
            </w:pPr>
            <w:r>
              <w:t>0.00%</w:t>
            </w:r>
          </w:p>
        </w:tc>
      </w:tr>
      <w:tr w:rsidR="00452BAA" w:rsidRPr="0077692E" w:rsidTr="00501F92">
        <w:tc>
          <w:tcPr>
            <w:tcW w:w="9924" w:type="dxa"/>
            <w:gridSpan w:val="8"/>
            <w:vAlign w:val="center"/>
          </w:tcPr>
          <w:p w:rsidR="00452BAA" w:rsidRPr="00C801EB" w:rsidRDefault="00452BAA" w:rsidP="00086E58">
            <w:pPr>
              <w:pStyle w:val="af9"/>
              <w:jc w:val="center"/>
            </w:pPr>
            <w:r w:rsidRPr="00C801EB">
              <w:t>产品特有风险</w:t>
            </w:r>
          </w:p>
        </w:tc>
      </w:tr>
      <w:tr w:rsidR="00452BAA" w:rsidRPr="00EF20F9" w:rsidTr="00501F92">
        <w:tc>
          <w:tcPr>
            <w:tcW w:w="9924" w:type="dxa"/>
            <w:gridSpan w:val="8"/>
            <w:vAlign w:val="center"/>
          </w:tcPr>
          <w:p w:rsidR="00CE69BB" w:rsidRDefault="00A866AD">
            <w:pPr>
              <w:pStyle w:val="af9"/>
            </w:pPr>
            <w:r>
              <w:rPr>
                <w:rFonts w:hint="eastAsia"/>
              </w:rPr>
              <w:t>本报告期内，本基金出现单一份额持有人持有基金份额占比超过</w:t>
            </w:r>
            <w:r>
              <w:rPr>
                <w:rFonts w:hint="eastAsia"/>
              </w:rPr>
              <w:t>20%</w:t>
            </w:r>
            <w:r>
              <w:rPr>
                <w:rFonts w:hint="eastAsia"/>
              </w:rPr>
              <w:t>的情况，当该基金份额持有人选择大比例赎回时，可能引发巨额赎回。若发生巨额赎回而本基金没有足够现金时，存在一定的流动性风险；为应对巨额赎回而进行投资标的变现时，可能存在仓位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rsidR="00CE69BB" w:rsidRDefault="00A866AD">
            <w:pPr>
              <w:pStyle w:val="af9"/>
            </w:pPr>
            <w:r>
              <w:rPr>
                <w:rFonts w:hint="eastAsia"/>
              </w:rPr>
              <w:t>本基金出现单一份额持有人持有基金份额占比超过</w:t>
            </w:r>
            <w:r>
              <w:rPr>
                <w:rFonts w:hint="eastAsia"/>
              </w:rPr>
              <w:t>20%</w:t>
            </w:r>
            <w:r>
              <w:rPr>
                <w:rFonts w:hint="eastAsia"/>
              </w:rPr>
              <w:t>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rsidR="00CE69BB" w:rsidRDefault="00A866AD">
            <w:pPr>
              <w:pStyle w:val="af9"/>
            </w:pPr>
            <w:r>
              <w:rPr>
                <w:rFonts w:hint="eastAsia"/>
              </w:rPr>
              <w:t>在极端情况下，当持有基金份额占比较高的基金份额持有人大量赎回本基金时，可能导致在其赎回后本基金资产规模连续六十个工作日低于</w:t>
            </w:r>
            <w:r>
              <w:rPr>
                <w:rFonts w:hint="eastAsia"/>
              </w:rPr>
              <w:t>5000</w:t>
            </w:r>
            <w:r>
              <w:rPr>
                <w:rFonts w:hint="eastAsia"/>
              </w:rPr>
              <w:t>万元，基金还可能面临转换运作方式、与其他基金合并或者终止基金合同等情形。</w:t>
            </w:r>
          </w:p>
          <w:p w:rsidR="00452BAA" w:rsidRPr="00C801EB" w:rsidRDefault="00452BAA" w:rsidP="00086E58">
            <w:pPr>
              <w:pStyle w:val="af9"/>
            </w:pPr>
            <w:r w:rsidRPr="00C801EB">
              <w:rPr>
                <w:rFonts w:hint="eastAsia"/>
              </w:rPr>
              <w:t>此外，当单一基金份额持有人所持有的基金份额已经达到或超过本基金规模的</w:t>
            </w:r>
            <w:r w:rsidRPr="00C801EB">
              <w:rPr>
                <w:rFonts w:hint="eastAsia"/>
              </w:rPr>
              <w:t>50%</w:t>
            </w:r>
            <w:r w:rsidRPr="00C801EB">
              <w:rPr>
                <w:rFonts w:hint="eastAsia"/>
              </w:rPr>
              <w:t>或者接受某笔或者某些申购或转换转入申请有可能导致单一投资者持有基金份额的比例达到或者超过</w:t>
            </w:r>
            <w:r w:rsidRPr="00C801EB">
              <w:rPr>
                <w:rFonts w:hint="eastAsia"/>
              </w:rPr>
              <w:t>50%</w:t>
            </w:r>
            <w:r w:rsidRPr="00C801EB">
              <w:rPr>
                <w:rFonts w:hint="eastAsia"/>
              </w:rPr>
              <w:t>时，本基金管理人可拒绝该持有人对本基金基金份额提出的申购及转换转入申请。</w:t>
            </w:r>
          </w:p>
        </w:tc>
      </w:tr>
    </w:tbl>
    <w:p w:rsidR="00452BAA" w:rsidRPr="00C801EB" w:rsidRDefault="00452BAA" w:rsidP="00452BAA">
      <w:pPr>
        <w:pStyle w:val="xx"/>
        <w:ind w:firstLine="482"/>
        <w:rPr>
          <w:rFonts w:asciiTheme="minorHAnsi" w:hAnsiTheme="minorHAnsi"/>
        </w:rPr>
      </w:pPr>
      <w:r w:rsidRPr="00C801EB">
        <w:rPr>
          <w:rFonts w:asciiTheme="minorHAnsi" w:hAnsiTheme="minorHAnsi" w:hint="eastAsia"/>
        </w:rPr>
        <w:t xml:space="preserve">8.2 </w:t>
      </w:r>
      <w:r w:rsidRPr="00C801EB">
        <w:rPr>
          <w:rFonts w:asciiTheme="minorHAnsi" w:hAnsiTheme="minorHAnsi" w:hint="eastAsia"/>
        </w:rPr>
        <w:t>影响投资者决策的其他重要信息</w:t>
      </w:r>
    </w:p>
    <w:p w:rsidR="00CE69BB" w:rsidRDefault="00A866AD">
      <w:pPr>
        <w:pStyle w:val="new0"/>
      </w:pPr>
      <w:r>
        <w:t>博时基金管理有限公司是中国内地首批成立的五家基金管理公司之一。“为国民创造财富”是博时的使命。博时的投资理念是“做投资价值的发现者”。截至2018年06月30日，博时基金公司共管理185只开放式基金，并受全国社会保障基金理事会委托管理部分社保基金，以及多个企业年金账户，管理资产总规模逾8461亿元人民币，其中非货币公募基金规模逾1947亿元人民币，累计分红逾872亿元人民币，是目前我国资产管理规模最大的基金公司之一，养老金资产管理规模在同业中名列前茅。</w:t>
      </w:r>
    </w:p>
    <w:p w:rsidR="00CE69BB" w:rsidRDefault="00A866AD">
      <w:pPr>
        <w:pStyle w:val="new0"/>
      </w:pPr>
      <w:r>
        <w:t>1、 基金业绩</w:t>
      </w:r>
    </w:p>
    <w:p w:rsidR="00CE69BB" w:rsidRDefault="00A866AD">
      <w:pPr>
        <w:pStyle w:val="new0"/>
      </w:pPr>
      <w:r>
        <w:t>根据银河证券基金研究中心统计，截至2018年2季末：</w:t>
      </w:r>
    </w:p>
    <w:p w:rsidR="00CE69BB" w:rsidRDefault="00A866AD">
      <w:pPr>
        <w:pStyle w:val="new0"/>
      </w:pPr>
      <w:r>
        <w:t>权益基金方面，标准指数股票型基金里，博时中证银联智惠大数据100指数(A类)、博时裕富沪深300指数(A类)等今年以来净值增长率同类排名为前1/4；股票型分级子基金里，博时中证银行分级指数(B级)等今年以来净值增长同类基金中排名为前1/3；混合偏股型基金中, 博时创业成长混合(C类)今年以来净值增长率同类基金排名第一，博时创业成长混合(A类) 今年以来净值增长率同类基金排名位居前1/10，博时行业轮动混合等今年以来净值增长率同类排名为前1/3；混合灵活配置型基金中，博时裕益灵活配置混合基金今年以来净值增长率为3.14%，在166只同类基金排名第6，博时汇智回报灵活配置混合基金今年以来净值增长率为4.38% ，同类基金排名位居前1/10，博时新价值灵活配置混合(A类)、博时新策略灵活配置混合(A类)、博时新起点灵活配置混合(A类)、博时新起点灵活配置混合(C类)今年以来净值增长率分别为2.12%、1.93%、1.65%、1.60%，同类基金排名均位居前1/8，博时新价值灵活配置混合(C类)今年以来净值增长率为2.07%，同类基金中排名位于前1/6。</w:t>
      </w:r>
    </w:p>
    <w:p w:rsidR="00CE69BB" w:rsidRDefault="00A866AD">
      <w:pPr>
        <w:pStyle w:val="new0"/>
      </w:pPr>
      <w:r>
        <w:t>黄金基金类，博时黄金ETF联接(A类)、博时黄金ETF联接(C类)今年以来净值增长率同类排名第一。</w:t>
      </w:r>
    </w:p>
    <w:p w:rsidR="00CE69BB" w:rsidRDefault="00A866AD">
      <w:pPr>
        <w:pStyle w:val="new0"/>
      </w:pPr>
      <w:r>
        <w:t>固收方面，长期标准债券型基金中，博时天颐债券(A类)、博时宏观回报债券(A/B类)、博时信用债券(A/B类)今年以来净值增长率为5.11%、4.56%、4.54%，同类219只基金中分别排名第3、第8、第9位，博时天颐债券(C类)、博时信用债券(R类)、博时信用债券(C类)、博时宏观回报债券(C类)今年以来净值增长率分别为4.88%、4.56%、4.34%、4.23%，同类153只基金中分别排名第2、第4、第7、第8位，博时富华纯债债券、博时景兴纯债债券、博时富益纯债债券、博时裕康纯债债券、博时富发纯债债券、博时聚瑞纯债债券等今年以来净值增长率分别为4.43%、4.10%、3.98%、3.93%、3.89%、3.88%，同类排名前1/10；货币基金类，博时兴荣货币、博时合惠货币(A类)今年以来净值增长率分别为2.21%、2.18%，在315只同类基金排名中位列第15位与第24位。</w:t>
      </w:r>
    </w:p>
    <w:p w:rsidR="00CE69BB" w:rsidRDefault="00A866AD">
      <w:pPr>
        <w:pStyle w:val="new0"/>
      </w:pPr>
      <w:r>
        <w:t>QDII基金方面，博时标普500ETF(QDII)、博时标普500ETF联接(QDII)(A类)，今年以来净值增长率同类排名分别位于前1/5、1/4。</w:t>
      </w:r>
    </w:p>
    <w:p w:rsidR="00CE69BB" w:rsidRDefault="00A866AD">
      <w:pPr>
        <w:pStyle w:val="new0"/>
      </w:pPr>
      <w:r>
        <w:t>2、 其他大事件</w:t>
      </w:r>
    </w:p>
    <w:p w:rsidR="00CE69BB" w:rsidRDefault="00A866AD">
      <w:pPr>
        <w:pStyle w:val="new0"/>
      </w:pPr>
      <w:r>
        <w:t>2018年6月8日，由《中国证券报》主办的中国基金业二十周年高峰论坛暨第十五届“中国基金业金牛奖”颁奖典礼在苏州隆重举行。经过激烈且公平的票选，博时基金获得“2017年度最受信赖金牛基金公司”荣誉称号。</w:t>
      </w:r>
    </w:p>
    <w:p w:rsidR="00CE69BB" w:rsidRDefault="00A866AD">
      <w:pPr>
        <w:pStyle w:val="new0"/>
      </w:pPr>
      <w:r>
        <w:t>2018年5月24日，由《中国基金报》、《证券时报》主办的“第五届中国基金业英华奖、中国基金业20年最佳基金经理评选颁奖典礼暨高峰论坛”在深圳隆重举行。从业经历逾23年的博时基金副总经理兼高级投资经理董良泓荣获“中国基金业20年最佳基金经理”殊荣，此荣誉于全行业仅有20人获评；博时基金固收名将陈凯杨则凭借长期稳健的投资业绩荣膺“三年期纯债投资最佳基金经理”称号。值得一提的是，这也是陈凯杨继2016年之后连续两年蝉联该项殊荣，足见市场对其管理业绩的认可。</w:t>
      </w:r>
    </w:p>
    <w:p w:rsidR="00CE69BB" w:rsidRDefault="00A866AD">
      <w:pPr>
        <w:pStyle w:val="new0"/>
      </w:pPr>
      <w:r>
        <w:t>2018年5月23日，由新浪财经和济安金信主办的“致敬公募20年”颁奖典礼在北京举行，公募基金老五家之一的博时基金凭借长期优良的投研业绩、雄厚的综合资管实力和对价值投资理念的一贯倡导共揽获“最佳资产管理公司”、“最受投资者欢迎基金公司”、“行业特别贡献奖”和“区域影响力奖-珠三角”这四项最具份量的公司大奖；博时基金总经理江向阳获得“行业领军人物奖”。同时，博时旗下产品博时双月薪定期支付债券基金（000277）获得“最具价值理念基金产品奖-债券型”，博时亚洲票息收益债券（QDII）（人民币050030：，美元现汇：050202，美元现钞：050203）获得“最具投资价值基金产品奖-QDII”。</w:t>
      </w:r>
    </w:p>
    <w:p w:rsidR="00CE69BB" w:rsidRDefault="00A866AD">
      <w:pPr>
        <w:pStyle w:val="new0"/>
      </w:pPr>
      <w:r>
        <w:t>2018年5月17日，被誉为“证券期货行业科学技术领域最高荣誉”的第六届证券期货科学技术奖的评审结果近日在北京揭晓。博时基金从上百个竞争对手中脱颖而出，一举夺得二等奖（DevOps统一研发平台）、三等奖（证券投资基金行业核心业务软件系统统一测试）以及优秀奖（新一代基金理财综合业务接入平台）三项大奖，成为获得奖项最多的金融机构之一。</w:t>
      </w:r>
    </w:p>
    <w:p w:rsidR="00452BAA" w:rsidRPr="00C801EB" w:rsidRDefault="00452BAA" w:rsidP="00452BAA">
      <w:pPr>
        <w:pStyle w:val="new0"/>
      </w:pPr>
      <w:r w:rsidRPr="00C801EB">
        <w:t>2018年5月10日，由《上海证券报》主办的“2018中国基金业峰会暨第十五届金基金奖颁奖典礼”在上海举行。在此次颁奖典礼上，博时基金揽获“金基金TOP基金公司”这一最具份量的公司大奖；博时基金权益投资总部董事总经理兼股票投资部总经理李权胜获评“金基金最佳投资回报基金经理奖”。在第15届金基金奖评选中，旗下价值投资典范产品博时主题行业（160505）获得“三年期金基金分红奖”。</w:t>
      </w:r>
    </w:p>
    <w:p w:rsidR="004061AC" w:rsidRPr="00CA6AE6" w:rsidRDefault="004061AC" w:rsidP="00CA6AE6">
      <w:pPr>
        <w:pStyle w:val="2"/>
        <w:ind w:left="210" w:right="210"/>
      </w:pPr>
      <w:r w:rsidRPr="00CA6AE6">
        <w:rPr>
          <w:rFonts w:hint="eastAsia"/>
        </w:rPr>
        <w:t>§</w:t>
      </w:r>
      <w:r w:rsidR="00D02347" w:rsidRPr="00CA6AE6">
        <w:rPr>
          <w:rFonts w:hint="eastAsia"/>
        </w:rPr>
        <w:t>9</w:t>
      </w:r>
      <w:r w:rsidRPr="00CA6AE6">
        <w:rPr>
          <w:rFonts w:hint="eastAsia"/>
        </w:rPr>
        <w:t>备查文件目录</w:t>
      </w:r>
    </w:p>
    <w:p w:rsidR="004061AC" w:rsidRPr="00447847" w:rsidRDefault="00D02347" w:rsidP="00CA6AE6">
      <w:pPr>
        <w:pStyle w:val="xx"/>
      </w:pPr>
      <w:r w:rsidRPr="00447847">
        <w:rPr>
          <w:rFonts w:hint="eastAsia"/>
        </w:rPr>
        <w:t>9</w:t>
      </w:r>
      <w:r w:rsidR="004061AC" w:rsidRPr="00447847">
        <w:t>.</w:t>
      </w:r>
      <w:r w:rsidR="00676095" w:rsidRPr="00447847">
        <w:rPr>
          <w:rFonts w:hint="eastAsia"/>
        </w:rPr>
        <w:t>1</w:t>
      </w:r>
      <w:r w:rsidR="004061AC" w:rsidRPr="00447847">
        <w:rPr>
          <w:rFonts w:hint="eastAsia"/>
        </w:rPr>
        <w:t>备查文件目录</w:t>
      </w:r>
    </w:p>
    <w:p w:rsidR="00CE69BB" w:rsidRDefault="00A866AD">
      <w:pPr>
        <w:pStyle w:val="new0"/>
      </w:pPr>
      <w:r>
        <w:rPr>
          <w:rFonts w:hint="eastAsia"/>
        </w:rPr>
        <w:t>9.1.1 中国证监会批准博时富海纯债债券型证券投资基金设立的文件</w:t>
      </w:r>
    </w:p>
    <w:p w:rsidR="00CE69BB" w:rsidRDefault="00A866AD">
      <w:pPr>
        <w:pStyle w:val="new0"/>
      </w:pPr>
      <w:r>
        <w:rPr>
          <w:rFonts w:hint="eastAsia"/>
        </w:rPr>
        <w:t>9.1.2《博时富海纯债债券型证券投资基金基金合同》</w:t>
      </w:r>
    </w:p>
    <w:p w:rsidR="00CE69BB" w:rsidRDefault="00A866AD">
      <w:pPr>
        <w:pStyle w:val="new0"/>
      </w:pPr>
      <w:r>
        <w:rPr>
          <w:rFonts w:hint="eastAsia"/>
        </w:rPr>
        <w:t>9.1.3《博时富海纯债债券型证券投资基金托管协议》</w:t>
      </w:r>
    </w:p>
    <w:p w:rsidR="00CE69BB" w:rsidRDefault="00A866AD">
      <w:pPr>
        <w:pStyle w:val="new0"/>
      </w:pPr>
      <w:r>
        <w:rPr>
          <w:rFonts w:hint="eastAsia"/>
        </w:rPr>
        <w:t>9.1.4 基金管理人业务资格批件、营业执照和公司章程</w:t>
      </w:r>
    </w:p>
    <w:p w:rsidR="00CB4332" w:rsidRPr="00CB4332" w:rsidRDefault="00CB4332">
      <w:pPr>
        <w:pStyle w:val="new0"/>
      </w:pPr>
      <w:r w:rsidRPr="002E5EEF">
        <w:rPr>
          <w:rFonts w:hint="eastAsia"/>
        </w:rPr>
        <w:t>9.1.5</w:t>
      </w:r>
      <w:r>
        <w:rPr>
          <w:rFonts w:hint="eastAsia"/>
        </w:rPr>
        <w:t>博时富海纯债债券型证券投资基金各年度审计报告正本</w:t>
      </w:r>
    </w:p>
    <w:p w:rsidR="006A48FD" w:rsidRPr="002E5EEF" w:rsidRDefault="00CB4332" w:rsidP="00CA6AE6">
      <w:pPr>
        <w:pStyle w:val="new0"/>
      </w:pPr>
      <w:r w:rsidRPr="002E5EEF">
        <w:rPr>
          <w:rFonts w:hint="eastAsia"/>
        </w:rPr>
        <w:t>9.1.</w:t>
      </w:r>
      <w:r>
        <w:t>6</w:t>
      </w:r>
      <w:r w:rsidR="006D7FF8" w:rsidRPr="002E5EEF">
        <w:rPr>
          <w:rFonts w:hint="eastAsia"/>
        </w:rPr>
        <w:t>报告期内博时富海纯债债券型证券投资基金在指定报刊上各项公告的原稿</w:t>
      </w:r>
    </w:p>
    <w:p w:rsidR="004061AC" w:rsidRPr="00447847" w:rsidRDefault="00D02347" w:rsidP="00CA6AE6">
      <w:pPr>
        <w:pStyle w:val="xx"/>
      </w:pPr>
      <w:r w:rsidRPr="00447847">
        <w:rPr>
          <w:rFonts w:hint="eastAsia"/>
        </w:rPr>
        <w:t>9</w:t>
      </w:r>
      <w:r w:rsidR="004061AC" w:rsidRPr="00447847">
        <w:t>.</w:t>
      </w:r>
      <w:r w:rsidR="00676095" w:rsidRPr="00447847">
        <w:rPr>
          <w:rFonts w:hint="eastAsia"/>
        </w:rPr>
        <w:t>2</w:t>
      </w:r>
      <w:r w:rsidR="004061AC" w:rsidRPr="00447847">
        <w:rPr>
          <w:rFonts w:hint="eastAsia"/>
        </w:rPr>
        <w:t>存放地点</w:t>
      </w:r>
    </w:p>
    <w:p w:rsidR="006A48FD" w:rsidRPr="002E5EEF" w:rsidRDefault="006D7FF8" w:rsidP="00CA6AE6">
      <w:pPr>
        <w:pStyle w:val="new0"/>
      </w:pPr>
      <w:r w:rsidRPr="002E5EEF">
        <w:rPr>
          <w:rFonts w:hint="eastAsia"/>
        </w:rPr>
        <w:t>基金管理人、基金托管人住所。</w:t>
      </w:r>
    </w:p>
    <w:p w:rsidR="004061AC" w:rsidRPr="00447847" w:rsidRDefault="00D02347" w:rsidP="00CA6AE6">
      <w:pPr>
        <w:pStyle w:val="xx"/>
      </w:pPr>
      <w:r w:rsidRPr="00447847">
        <w:rPr>
          <w:rFonts w:hint="eastAsia"/>
        </w:rPr>
        <w:t>9</w:t>
      </w:r>
      <w:r w:rsidR="004061AC" w:rsidRPr="00447847">
        <w:t>.</w:t>
      </w:r>
      <w:r w:rsidR="00676095" w:rsidRPr="00447847">
        <w:rPr>
          <w:rFonts w:hint="eastAsia"/>
        </w:rPr>
        <w:t>3</w:t>
      </w:r>
      <w:r w:rsidR="004061AC" w:rsidRPr="00447847">
        <w:rPr>
          <w:rFonts w:hint="eastAsia"/>
        </w:rPr>
        <w:t>查阅方式</w:t>
      </w:r>
    </w:p>
    <w:p w:rsidR="00CE69BB" w:rsidRDefault="00A866AD">
      <w:pPr>
        <w:pStyle w:val="new0"/>
      </w:pPr>
      <w:r>
        <w:rPr>
          <w:rFonts w:hint="eastAsia"/>
        </w:rPr>
        <w:t>投资者可在营业时间免费查阅，也可按工本费购买复印件</w:t>
      </w:r>
    </w:p>
    <w:p w:rsidR="00CE69BB" w:rsidRDefault="00A866AD">
      <w:pPr>
        <w:pStyle w:val="new0"/>
      </w:pPr>
      <w:r>
        <w:rPr>
          <w:rFonts w:hint="eastAsia"/>
        </w:rPr>
        <w:t>投资者对本报告书如有疑问，可咨询本基金管理人博时基金管理有限公司</w:t>
      </w:r>
    </w:p>
    <w:p w:rsidR="00636DB7" w:rsidRPr="002E5EEF" w:rsidRDefault="006D7FF8" w:rsidP="00CA6AE6">
      <w:pPr>
        <w:pStyle w:val="new0"/>
      </w:pPr>
      <w:r w:rsidRPr="002E5EEF">
        <w:rPr>
          <w:rFonts w:hint="eastAsia"/>
        </w:rPr>
        <w:t>博时一线通：95105568（免长途话费）</w:t>
      </w:r>
    </w:p>
    <w:p w:rsidR="004061AC" w:rsidRPr="002E5EEF" w:rsidRDefault="004061AC" w:rsidP="005B5485">
      <w:pPr>
        <w:spacing w:line="360" w:lineRule="auto"/>
        <w:ind w:left="840"/>
        <w:jc w:val="right"/>
        <w:rPr>
          <w:rFonts w:ascii="宋体" w:hAnsi="宋体"/>
          <w:color w:val="000000" w:themeColor="text1"/>
          <w:sz w:val="24"/>
          <w:szCs w:val="24"/>
        </w:rPr>
      </w:pPr>
    </w:p>
    <w:p w:rsidR="00C71497" w:rsidRPr="002E5EEF" w:rsidRDefault="00C71497" w:rsidP="005B5485">
      <w:pPr>
        <w:spacing w:line="360" w:lineRule="auto"/>
        <w:ind w:left="840"/>
        <w:jc w:val="right"/>
        <w:rPr>
          <w:rFonts w:ascii="宋体" w:hAnsi="宋体"/>
          <w:color w:val="000000" w:themeColor="text1"/>
          <w:sz w:val="24"/>
          <w:szCs w:val="24"/>
        </w:rPr>
      </w:pPr>
    </w:p>
    <w:p w:rsidR="00C71497" w:rsidRPr="002E5EEF" w:rsidRDefault="00C71497" w:rsidP="005B5485">
      <w:pPr>
        <w:spacing w:line="360" w:lineRule="auto"/>
        <w:ind w:left="840"/>
        <w:jc w:val="right"/>
        <w:rPr>
          <w:rFonts w:ascii="宋体" w:hAnsi="宋体"/>
          <w:color w:val="000000" w:themeColor="text1"/>
          <w:sz w:val="24"/>
          <w:szCs w:val="24"/>
        </w:rPr>
      </w:pPr>
    </w:p>
    <w:p w:rsidR="00C71497" w:rsidRPr="002E5EEF" w:rsidRDefault="00C71497" w:rsidP="005B5485">
      <w:pPr>
        <w:spacing w:line="360" w:lineRule="auto"/>
        <w:ind w:left="840"/>
        <w:jc w:val="right"/>
        <w:rPr>
          <w:rFonts w:ascii="宋体" w:hAnsi="宋体"/>
          <w:color w:val="000000" w:themeColor="text1"/>
          <w:sz w:val="24"/>
          <w:szCs w:val="24"/>
        </w:rPr>
      </w:pPr>
    </w:p>
    <w:p w:rsidR="004061AC" w:rsidRPr="002E5EEF" w:rsidRDefault="004061AC" w:rsidP="005B5485">
      <w:pPr>
        <w:spacing w:line="360" w:lineRule="auto"/>
        <w:ind w:left="840"/>
        <w:jc w:val="right"/>
        <w:rPr>
          <w:rFonts w:ascii="宋体" w:hAnsi="宋体"/>
          <w:color w:val="000000" w:themeColor="text1"/>
          <w:sz w:val="24"/>
          <w:szCs w:val="24"/>
        </w:rPr>
      </w:pPr>
    </w:p>
    <w:p w:rsidR="004061AC" w:rsidRPr="002E5EEF" w:rsidRDefault="00832A00" w:rsidP="005B5485">
      <w:pPr>
        <w:spacing w:line="360" w:lineRule="auto"/>
        <w:jc w:val="right"/>
        <w:rPr>
          <w:rFonts w:ascii="宋体" w:hAnsi="宋体"/>
          <w:b/>
          <w:bCs/>
          <w:color w:val="000000" w:themeColor="text1"/>
          <w:sz w:val="24"/>
          <w:szCs w:val="24"/>
        </w:rPr>
      </w:pPr>
      <w:r w:rsidRPr="002E5EEF">
        <w:rPr>
          <w:rFonts w:ascii="宋体" w:hAnsi="宋体"/>
          <w:b/>
          <w:bCs/>
          <w:color w:val="000000" w:themeColor="text1"/>
          <w:sz w:val="24"/>
          <w:szCs w:val="24"/>
        </w:rPr>
        <w:t>博时基金管理有限公司</w:t>
      </w:r>
    </w:p>
    <w:p w:rsidR="00A90049" w:rsidRPr="005C1342" w:rsidRDefault="00945AF6" w:rsidP="005C1342">
      <w:pPr>
        <w:spacing w:line="360" w:lineRule="auto"/>
        <w:jc w:val="right"/>
        <w:rPr>
          <w:rFonts w:ascii="宋体" w:hAnsi="宋体"/>
          <w:b/>
          <w:bCs/>
          <w:color w:val="000000" w:themeColor="text1"/>
          <w:sz w:val="24"/>
          <w:szCs w:val="24"/>
        </w:rPr>
      </w:pPr>
      <w:r w:rsidRPr="002E5EEF">
        <w:rPr>
          <w:rFonts w:ascii="宋体" w:hAnsi="宋体"/>
          <w:b/>
          <w:bCs/>
          <w:color w:val="000000" w:themeColor="text1"/>
          <w:sz w:val="24"/>
          <w:szCs w:val="24"/>
        </w:rPr>
        <w:t>二〇一八年七月二十日</w:t>
      </w:r>
    </w:p>
    <w:sectPr w:rsidR="00A90049" w:rsidRPr="005C1342" w:rsidSect="00A015A2">
      <w:headerReference w:type="default" r:id="rId11"/>
      <w:footerReference w:type="default" r:id="rId12"/>
      <w:pgSz w:w="11906" w:h="16838" w:code="9"/>
      <w:pgMar w:top="1236" w:right="1418" w:bottom="1418" w:left="1418" w:header="851" w:footer="992"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776" w:rsidRDefault="00547776" w:rsidP="00876D65">
      <w:r>
        <w:separator/>
      </w:r>
    </w:p>
  </w:endnote>
  <w:endnote w:type="continuationSeparator" w:id="1">
    <w:p w:rsidR="00547776" w:rsidRDefault="00547776" w:rsidP="00876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angSong">
    <w:altName w:val="Arial"/>
    <w:charset w:val="00"/>
    <w:family w:val="auto"/>
    <w:pitch w:val="default"/>
    <w:sig w:usb0="00000003" w:usb1="00000000" w:usb2="00000000" w:usb3="00000000" w:csb0="00000001" w:csb1="00000000"/>
  </w:font>
  <w:font w:name="黑体">
    <w:altName w:val="SimHei"/>
    <w:panose1 w:val="02010600030101010101"/>
    <w:charset w:val="86"/>
    <w:family w:val="modern"/>
    <w:notTrueType/>
    <w:pitch w:val="fixed"/>
    <w:sig w:usb0="00000001" w:usb1="080E0000" w:usb2="00000010" w:usb3="00000000" w:csb0="00040000" w:csb1="00000000"/>
  </w:font>
  <w:font w:name="方正仿宋简体">
    <w:altName w:val="Arial Unicode MS"/>
    <w:charset w:val="86"/>
    <w:family w:val="auto"/>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2" w:rsidRPr="001D0DB0" w:rsidRDefault="00D64662" w:rsidP="00F11104">
    <w:pPr>
      <w:pStyle w:val="a6"/>
      <w:tabs>
        <w:tab w:val="left" w:pos="4215"/>
        <w:tab w:val="center" w:pos="454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2" w:rsidRDefault="00354C9B">
    <w:pPr>
      <w:pStyle w:val="a6"/>
      <w:framePr w:wrap="auto" w:vAnchor="text" w:hAnchor="margin" w:xAlign="center" w:y="1"/>
      <w:rPr>
        <w:rStyle w:val="a7"/>
      </w:rPr>
    </w:pPr>
    <w:r>
      <w:rPr>
        <w:rStyle w:val="a7"/>
      </w:rPr>
      <w:fldChar w:fldCharType="begin"/>
    </w:r>
    <w:r w:rsidR="00D64662">
      <w:rPr>
        <w:rStyle w:val="a7"/>
      </w:rPr>
      <w:instrText xml:space="preserve">PAGE  </w:instrText>
    </w:r>
    <w:r>
      <w:rPr>
        <w:rStyle w:val="a7"/>
      </w:rPr>
      <w:fldChar w:fldCharType="separate"/>
    </w:r>
    <w:r w:rsidR="00491F77">
      <w:rPr>
        <w:rStyle w:val="a7"/>
        <w:noProof/>
      </w:rPr>
      <w:t>1</w:t>
    </w:r>
    <w:r>
      <w:rPr>
        <w:rStyle w:val="a7"/>
      </w:rPr>
      <w:fldChar w:fldCharType="end"/>
    </w:r>
  </w:p>
  <w:p w:rsidR="00D64662" w:rsidRDefault="00D6466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776" w:rsidRDefault="00547776" w:rsidP="00876D65">
      <w:r>
        <w:separator/>
      </w:r>
    </w:p>
  </w:footnote>
  <w:footnote w:type="continuationSeparator" w:id="1">
    <w:p w:rsidR="00547776" w:rsidRDefault="00547776" w:rsidP="00876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2" w:rsidRDefault="00D64662">
    <w:pPr>
      <w:pStyle w:val="a9"/>
    </w:pPr>
    <w:r>
      <w:rPr>
        <w:noProof/>
      </w:rPr>
      <w:drawing>
        <wp:anchor distT="0" distB="0" distL="114300" distR="114300" simplePos="0" relativeHeight="251661312" behindDoc="0" locked="0" layoutInCell="1" allowOverlap="1">
          <wp:simplePos x="0" y="0"/>
          <wp:positionH relativeFrom="column">
            <wp:posOffset>-4445</wp:posOffset>
          </wp:positionH>
          <wp:positionV relativeFrom="paragraph">
            <wp:posOffset>-191135</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662" w:rsidRPr="00C51A0C" w:rsidRDefault="00D64662" w:rsidP="00090A26">
    <w:pPr>
      <w:pStyle w:val="a9"/>
      <w:pBdr>
        <w:bottom w:val="single" w:sz="6" w:space="0" w:color="auto"/>
      </w:pBdr>
      <w:jc w:val="right"/>
    </w:pPr>
    <w:r w:rsidRPr="00C51A0C">
      <w:rPr>
        <w:rFonts w:hint="eastAsia"/>
        <w:noProof/>
      </w:rPr>
      <w:drawing>
        <wp:anchor distT="0" distB="0" distL="114300" distR="114300" simplePos="0" relativeHeight="251660288" behindDoc="0" locked="0" layoutInCell="1" allowOverlap="1">
          <wp:simplePos x="0" y="0"/>
          <wp:positionH relativeFrom="column">
            <wp:posOffset>-17145</wp:posOffset>
          </wp:positionH>
          <wp:positionV relativeFrom="paragraph">
            <wp:posOffset>-196850</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r w:rsidRPr="00C51A0C">
      <w:rPr>
        <w:rFonts w:hint="eastAsia"/>
      </w:rPr>
      <w:t>博时富海纯债债券型证券投资基金</w:t>
    </w:r>
    <w:r w:rsidRPr="00C51A0C">
      <w:rPr>
        <w:rFonts w:hint="eastAsia"/>
      </w:rPr>
      <w:t>2018</w:t>
    </w:r>
    <w:r w:rsidRPr="00C51A0C">
      <w:rPr>
        <w:rFonts w:hint="eastAsia"/>
      </w:rPr>
      <w:t>年第</w:t>
    </w:r>
    <w:r w:rsidRPr="00C51A0C">
      <w:rPr>
        <w:rFonts w:hint="eastAsia"/>
      </w:rPr>
      <w:t>2</w:t>
    </w:r>
    <w:r w:rsidRPr="00C51A0C">
      <w:rPr>
        <w:rFonts w:hint="eastAsia"/>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3">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3"/>
  </w:num>
  <w:num w:numId="2">
    <w:abstractNumId w:val="2"/>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i">
    <w15:presenceInfo w15:providerId="None" w15:userId="h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1AC"/>
    <w:rsid w:val="00014099"/>
    <w:rsid w:val="000160C5"/>
    <w:rsid w:val="000210E7"/>
    <w:rsid w:val="00025359"/>
    <w:rsid w:val="00025FA2"/>
    <w:rsid w:val="00031EBB"/>
    <w:rsid w:val="00033B8D"/>
    <w:rsid w:val="00040BDC"/>
    <w:rsid w:val="00043852"/>
    <w:rsid w:val="000450DD"/>
    <w:rsid w:val="000463DE"/>
    <w:rsid w:val="00051B79"/>
    <w:rsid w:val="00076357"/>
    <w:rsid w:val="0008313A"/>
    <w:rsid w:val="000907D2"/>
    <w:rsid w:val="00090A26"/>
    <w:rsid w:val="00096CE4"/>
    <w:rsid w:val="000A28B7"/>
    <w:rsid w:val="000A2B53"/>
    <w:rsid w:val="000A2EE2"/>
    <w:rsid w:val="000A78D9"/>
    <w:rsid w:val="000B624F"/>
    <w:rsid w:val="000B73C6"/>
    <w:rsid w:val="000C190B"/>
    <w:rsid w:val="000C1E17"/>
    <w:rsid w:val="000C3A61"/>
    <w:rsid w:val="000C5216"/>
    <w:rsid w:val="000C5D63"/>
    <w:rsid w:val="000D0E6C"/>
    <w:rsid w:val="000D3ED4"/>
    <w:rsid w:val="000F0BFC"/>
    <w:rsid w:val="000F25AE"/>
    <w:rsid w:val="000F6CC8"/>
    <w:rsid w:val="0011064B"/>
    <w:rsid w:val="00111261"/>
    <w:rsid w:val="00126818"/>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B0A62"/>
    <w:rsid w:val="001B2F35"/>
    <w:rsid w:val="001C0993"/>
    <w:rsid w:val="001C78B2"/>
    <w:rsid w:val="001C79F2"/>
    <w:rsid w:val="001D63BB"/>
    <w:rsid w:val="001D6A4B"/>
    <w:rsid w:val="001E4630"/>
    <w:rsid w:val="001E7C6C"/>
    <w:rsid w:val="001F0964"/>
    <w:rsid w:val="001F1A51"/>
    <w:rsid w:val="001F30DA"/>
    <w:rsid w:val="001F5DC5"/>
    <w:rsid w:val="00200FAB"/>
    <w:rsid w:val="00211F09"/>
    <w:rsid w:val="00213821"/>
    <w:rsid w:val="00216AEB"/>
    <w:rsid w:val="00217B92"/>
    <w:rsid w:val="00220C32"/>
    <w:rsid w:val="002279D3"/>
    <w:rsid w:val="00237F09"/>
    <w:rsid w:val="00240248"/>
    <w:rsid w:val="00240A96"/>
    <w:rsid w:val="0024363B"/>
    <w:rsid w:val="00261111"/>
    <w:rsid w:val="00261C2A"/>
    <w:rsid w:val="00264E55"/>
    <w:rsid w:val="00275745"/>
    <w:rsid w:val="00276220"/>
    <w:rsid w:val="0027688F"/>
    <w:rsid w:val="00276E44"/>
    <w:rsid w:val="002835C9"/>
    <w:rsid w:val="00286BEF"/>
    <w:rsid w:val="00286FA2"/>
    <w:rsid w:val="002918E3"/>
    <w:rsid w:val="00296604"/>
    <w:rsid w:val="00296CBB"/>
    <w:rsid w:val="002973A9"/>
    <w:rsid w:val="002A610F"/>
    <w:rsid w:val="002B1D1A"/>
    <w:rsid w:val="002D6FB6"/>
    <w:rsid w:val="002E1B9F"/>
    <w:rsid w:val="002E3B09"/>
    <w:rsid w:val="002E52B3"/>
    <w:rsid w:val="002E5EEF"/>
    <w:rsid w:val="002F0AFF"/>
    <w:rsid w:val="002F26CB"/>
    <w:rsid w:val="00304A12"/>
    <w:rsid w:val="00305636"/>
    <w:rsid w:val="00311662"/>
    <w:rsid w:val="00312A9F"/>
    <w:rsid w:val="00315D5D"/>
    <w:rsid w:val="00316484"/>
    <w:rsid w:val="00316E01"/>
    <w:rsid w:val="00320300"/>
    <w:rsid w:val="00321311"/>
    <w:rsid w:val="00321B57"/>
    <w:rsid w:val="00324508"/>
    <w:rsid w:val="003259C8"/>
    <w:rsid w:val="003307FE"/>
    <w:rsid w:val="00336972"/>
    <w:rsid w:val="00340158"/>
    <w:rsid w:val="003470E2"/>
    <w:rsid w:val="00352719"/>
    <w:rsid w:val="00354C9B"/>
    <w:rsid w:val="00355364"/>
    <w:rsid w:val="00364CCB"/>
    <w:rsid w:val="0036780D"/>
    <w:rsid w:val="0039085F"/>
    <w:rsid w:val="00394069"/>
    <w:rsid w:val="0039607A"/>
    <w:rsid w:val="003A6061"/>
    <w:rsid w:val="003B6FBC"/>
    <w:rsid w:val="003E2240"/>
    <w:rsid w:val="003E62FB"/>
    <w:rsid w:val="003F39DF"/>
    <w:rsid w:val="003F63BE"/>
    <w:rsid w:val="004061AC"/>
    <w:rsid w:val="00406C52"/>
    <w:rsid w:val="004149AC"/>
    <w:rsid w:val="0042009D"/>
    <w:rsid w:val="00420B9E"/>
    <w:rsid w:val="0042763E"/>
    <w:rsid w:val="00427F58"/>
    <w:rsid w:val="00433805"/>
    <w:rsid w:val="00447847"/>
    <w:rsid w:val="00452BAA"/>
    <w:rsid w:val="00454842"/>
    <w:rsid w:val="00460D75"/>
    <w:rsid w:val="00471408"/>
    <w:rsid w:val="004858E0"/>
    <w:rsid w:val="00487AFE"/>
    <w:rsid w:val="00491F77"/>
    <w:rsid w:val="004934E9"/>
    <w:rsid w:val="004943C2"/>
    <w:rsid w:val="004973AE"/>
    <w:rsid w:val="004A11A7"/>
    <w:rsid w:val="004C702F"/>
    <w:rsid w:val="004D495A"/>
    <w:rsid w:val="004E5975"/>
    <w:rsid w:val="004E790A"/>
    <w:rsid w:val="004E7A00"/>
    <w:rsid w:val="004F50FD"/>
    <w:rsid w:val="00500A03"/>
    <w:rsid w:val="00501F92"/>
    <w:rsid w:val="00512200"/>
    <w:rsid w:val="005143CD"/>
    <w:rsid w:val="005144F2"/>
    <w:rsid w:val="005242A5"/>
    <w:rsid w:val="005249DD"/>
    <w:rsid w:val="00526424"/>
    <w:rsid w:val="00531BA5"/>
    <w:rsid w:val="00531F10"/>
    <w:rsid w:val="00532E86"/>
    <w:rsid w:val="00542434"/>
    <w:rsid w:val="00542470"/>
    <w:rsid w:val="00542546"/>
    <w:rsid w:val="00544F6F"/>
    <w:rsid w:val="005454FB"/>
    <w:rsid w:val="00547776"/>
    <w:rsid w:val="005659E4"/>
    <w:rsid w:val="00567704"/>
    <w:rsid w:val="005761EE"/>
    <w:rsid w:val="00577F1B"/>
    <w:rsid w:val="00582D99"/>
    <w:rsid w:val="0058551C"/>
    <w:rsid w:val="0059076B"/>
    <w:rsid w:val="00590A70"/>
    <w:rsid w:val="005A0301"/>
    <w:rsid w:val="005A0F1F"/>
    <w:rsid w:val="005A6675"/>
    <w:rsid w:val="005A7CFE"/>
    <w:rsid w:val="005B2E9C"/>
    <w:rsid w:val="005B4F93"/>
    <w:rsid w:val="005B51BA"/>
    <w:rsid w:val="005B5485"/>
    <w:rsid w:val="005B73D2"/>
    <w:rsid w:val="005C1342"/>
    <w:rsid w:val="005C5E5B"/>
    <w:rsid w:val="005D2B36"/>
    <w:rsid w:val="005E1093"/>
    <w:rsid w:val="005E475E"/>
    <w:rsid w:val="005F3996"/>
    <w:rsid w:val="005F4AFA"/>
    <w:rsid w:val="005F6AF6"/>
    <w:rsid w:val="006033B6"/>
    <w:rsid w:val="006066D2"/>
    <w:rsid w:val="0061286A"/>
    <w:rsid w:val="00614CC4"/>
    <w:rsid w:val="00615CA0"/>
    <w:rsid w:val="0062025E"/>
    <w:rsid w:val="00626998"/>
    <w:rsid w:val="006269FB"/>
    <w:rsid w:val="0063033C"/>
    <w:rsid w:val="00631ED8"/>
    <w:rsid w:val="006360DC"/>
    <w:rsid w:val="00636DB7"/>
    <w:rsid w:val="0063783A"/>
    <w:rsid w:val="006423B9"/>
    <w:rsid w:val="00654B0D"/>
    <w:rsid w:val="00655CD8"/>
    <w:rsid w:val="006571DC"/>
    <w:rsid w:val="00660D4B"/>
    <w:rsid w:val="00664ECC"/>
    <w:rsid w:val="00670989"/>
    <w:rsid w:val="006757DC"/>
    <w:rsid w:val="00676095"/>
    <w:rsid w:val="00693843"/>
    <w:rsid w:val="0069426C"/>
    <w:rsid w:val="00694DFB"/>
    <w:rsid w:val="006A1728"/>
    <w:rsid w:val="006A1C62"/>
    <w:rsid w:val="006A48FD"/>
    <w:rsid w:val="006A67F8"/>
    <w:rsid w:val="006A7AF1"/>
    <w:rsid w:val="006B11BB"/>
    <w:rsid w:val="006C12B8"/>
    <w:rsid w:val="006C1D31"/>
    <w:rsid w:val="006C37FC"/>
    <w:rsid w:val="006C7EA3"/>
    <w:rsid w:val="006D2441"/>
    <w:rsid w:val="006D39E9"/>
    <w:rsid w:val="006D3BE3"/>
    <w:rsid w:val="006D7004"/>
    <w:rsid w:val="006D789D"/>
    <w:rsid w:val="006D7FF8"/>
    <w:rsid w:val="006E042A"/>
    <w:rsid w:val="006E0E64"/>
    <w:rsid w:val="006F5E68"/>
    <w:rsid w:val="00702CD9"/>
    <w:rsid w:val="00706D60"/>
    <w:rsid w:val="007075E3"/>
    <w:rsid w:val="00707F66"/>
    <w:rsid w:val="007120CC"/>
    <w:rsid w:val="00720D28"/>
    <w:rsid w:val="00722509"/>
    <w:rsid w:val="00727FCD"/>
    <w:rsid w:val="00733DDD"/>
    <w:rsid w:val="00750CDF"/>
    <w:rsid w:val="00752BA5"/>
    <w:rsid w:val="00753A7D"/>
    <w:rsid w:val="00755D86"/>
    <w:rsid w:val="00760EAF"/>
    <w:rsid w:val="00767C98"/>
    <w:rsid w:val="00770971"/>
    <w:rsid w:val="00776BCA"/>
    <w:rsid w:val="00793D1E"/>
    <w:rsid w:val="00796CA8"/>
    <w:rsid w:val="00797305"/>
    <w:rsid w:val="007B035B"/>
    <w:rsid w:val="007B4C04"/>
    <w:rsid w:val="007B4D7A"/>
    <w:rsid w:val="007B5AFB"/>
    <w:rsid w:val="007C5862"/>
    <w:rsid w:val="007E6A15"/>
    <w:rsid w:val="007F6541"/>
    <w:rsid w:val="008014F9"/>
    <w:rsid w:val="0080358B"/>
    <w:rsid w:val="008059BD"/>
    <w:rsid w:val="0081091B"/>
    <w:rsid w:val="00812D46"/>
    <w:rsid w:val="0081543F"/>
    <w:rsid w:val="00815A38"/>
    <w:rsid w:val="00817D5A"/>
    <w:rsid w:val="0082103F"/>
    <w:rsid w:val="008279FE"/>
    <w:rsid w:val="0083036A"/>
    <w:rsid w:val="00831259"/>
    <w:rsid w:val="0083208A"/>
    <w:rsid w:val="0083218A"/>
    <w:rsid w:val="00832A00"/>
    <w:rsid w:val="00837845"/>
    <w:rsid w:val="008442C4"/>
    <w:rsid w:val="00846739"/>
    <w:rsid w:val="00853140"/>
    <w:rsid w:val="00854537"/>
    <w:rsid w:val="008606B6"/>
    <w:rsid w:val="00866CF2"/>
    <w:rsid w:val="008700EC"/>
    <w:rsid w:val="00870849"/>
    <w:rsid w:val="0087322B"/>
    <w:rsid w:val="00876D65"/>
    <w:rsid w:val="00891261"/>
    <w:rsid w:val="008A21B2"/>
    <w:rsid w:val="008A30EB"/>
    <w:rsid w:val="008B2FDD"/>
    <w:rsid w:val="008B5D51"/>
    <w:rsid w:val="008C75E7"/>
    <w:rsid w:val="008C7CA8"/>
    <w:rsid w:val="008D09EC"/>
    <w:rsid w:val="008E07EB"/>
    <w:rsid w:val="008E2DCB"/>
    <w:rsid w:val="008E326D"/>
    <w:rsid w:val="008F133C"/>
    <w:rsid w:val="008F1859"/>
    <w:rsid w:val="008F5F67"/>
    <w:rsid w:val="008F60F2"/>
    <w:rsid w:val="0090217D"/>
    <w:rsid w:val="00905C5E"/>
    <w:rsid w:val="009078DC"/>
    <w:rsid w:val="00921AC7"/>
    <w:rsid w:val="00924582"/>
    <w:rsid w:val="00931291"/>
    <w:rsid w:val="0093367D"/>
    <w:rsid w:val="009431FA"/>
    <w:rsid w:val="00945AF6"/>
    <w:rsid w:val="009550BE"/>
    <w:rsid w:val="00955531"/>
    <w:rsid w:val="00955BE8"/>
    <w:rsid w:val="00957594"/>
    <w:rsid w:val="00963F40"/>
    <w:rsid w:val="0097377D"/>
    <w:rsid w:val="0098122D"/>
    <w:rsid w:val="00986596"/>
    <w:rsid w:val="00990685"/>
    <w:rsid w:val="0099405D"/>
    <w:rsid w:val="009A0ABE"/>
    <w:rsid w:val="009B2D4B"/>
    <w:rsid w:val="009C0430"/>
    <w:rsid w:val="009C4E99"/>
    <w:rsid w:val="009C5186"/>
    <w:rsid w:val="009C60F7"/>
    <w:rsid w:val="009D0952"/>
    <w:rsid w:val="009E31DA"/>
    <w:rsid w:val="009E402C"/>
    <w:rsid w:val="009E7C6A"/>
    <w:rsid w:val="009F7ED4"/>
    <w:rsid w:val="00A015A2"/>
    <w:rsid w:val="00A03AAC"/>
    <w:rsid w:val="00A047D1"/>
    <w:rsid w:val="00A04F76"/>
    <w:rsid w:val="00A1456A"/>
    <w:rsid w:val="00A22AD0"/>
    <w:rsid w:val="00A22DA8"/>
    <w:rsid w:val="00A31671"/>
    <w:rsid w:val="00A45320"/>
    <w:rsid w:val="00A52F8F"/>
    <w:rsid w:val="00A5612C"/>
    <w:rsid w:val="00A5689C"/>
    <w:rsid w:val="00A57AE4"/>
    <w:rsid w:val="00A63F19"/>
    <w:rsid w:val="00A644C8"/>
    <w:rsid w:val="00A66F42"/>
    <w:rsid w:val="00A76625"/>
    <w:rsid w:val="00A82627"/>
    <w:rsid w:val="00A83500"/>
    <w:rsid w:val="00A866AD"/>
    <w:rsid w:val="00A90049"/>
    <w:rsid w:val="00A917BF"/>
    <w:rsid w:val="00A96A94"/>
    <w:rsid w:val="00AA3A38"/>
    <w:rsid w:val="00AA4F94"/>
    <w:rsid w:val="00AB047E"/>
    <w:rsid w:val="00AC592E"/>
    <w:rsid w:val="00AC6C10"/>
    <w:rsid w:val="00AC7BC6"/>
    <w:rsid w:val="00AD24AA"/>
    <w:rsid w:val="00AD331F"/>
    <w:rsid w:val="00AE7962"/>
    <w:rsid w:val="00B12B7D"/>
    <w:rsid w:val="00B16985"/>
    <w:rsid w:val="00B221B8"/>
    <w:rsid w:val="00B27206"/>
    <w:rsid w:val="00B32AA7"/>
    <w:rsid w:val="00B4012D"/>
    <w:rsid w:val="00B40F64"/>
    <w:rsid w:val="00B42A76"/>
    <w:rsid w:val="00B7378D"/>
    <w:rsid w:val="00B7446A"/>
    <w:rsid w:val="00B82413"/>
    <w:rsid w:val="00B85352"/>
    <w:rsid w:val="00B87214"/>
    <w:rsid w:val="00B92FF5"/>
    <w:rsid w:val="00B959E6"/>
    <w:rsid w:val="00BA604D"/>
    <w:rsid w:val="00BC02A1"/>
    <w:rsid w:val="00BC4585"/>
    <w:rsid w:val="00BC50F1"/>
    <w:rsid w:val="00BC73E5"/>
    <w:rsid w:val="00BD7473"/>
    <w:rsid w:val="00BD7703"/>
    <w:rsid w:val="00BE420D"/>
    <w:rsid w:val="00BF6314"/>
    <w:rsid w:val="00C14450"/>
    <w:rsid w:val="00C21520"/>
    <w:rsid w:val="00C222B2"/>
    <w:rsid w:val="00C225FB"/>
    <w:rsid w:val="00C37530"/>
    <w:rsid w:val="00C46B88"/>
    <w:rsid w:val="00C51A0C"/>
    <w:rsid w:val="00C5218C"/>
    <w:rsid w:val="00C52191"/>
    <w:rsid w:val="00C5642F"/>
    <w:rsid w:val="00C63554"/>
    <w:rsid w:val="00C71497"/>
    <w:rsid w:val="00C726C2"/>
    <w:rsid w:val="00C72F5B"/>
    <w:rsid w:val="00C73BCD"/>
    <w:rsid w:val="00C77AEF"/>
    <w:rsid w:val="00C87129"/>
    <w:rsid w:val="00C91E1B"/>
    <w:rsid w:val="00CA5FD5"/>
    <w:rsid w:val="00CA6AE6"/>
    <w:rsid w:val="00CA7703"/>
    <w:rsid w:val="00CB0F92"/>
    <w:rsid w:val="00CB4332"/>
    <w:rsid w:val="00CD4E6D"/>
    <w:rsid w:val="00CD5707"/>
    <w:rsid w:val="00CD7702"/>
    <w:rsid w:val="00CD7AA8"/>
    <w:rsid w:val="00CE29EA"/>
    <w:rsid w:val="00CE68D8"/>
    <w:rsid w:val="00CE69BB"/>
    <w:rsid w:val="00CF6572"/>
    <w:rsid w:val="00D02347"/>
    <w:rsid w:val="00D04755"/>
    <w:rsid w:val="00D13737"/>
    <w:rsid w:val="00D1638E"/>
    <w:rsid w:val="00D179CA"/>
    <w:rsid w:val="00D21FFF"/>
    <w:rsid w:val="00D272A5"/>
    <w:rsid w:val="00D43AFB"/>
    <w:rsid w:val="00D50E87"/>
    <w:rsid w:val="00D57B7C"/>
    <w:rsid w:val="00D62C52"/>
    <w:rsid w:val="00D64662"/>
    <w:rsid w:val="00D65B44"/>
    <w:rsid w:val="00D72F46"/>
    <w:rsid w:val="00D8099B"/>
    <w:rsid w:val="00D866A8"/>
    <w:rsid w:val="00D92F47"/>
    <w:rsid w:val="00D94B8D"/>
    <w:rsid w:val="00D96C8D"/>
    <w:rsid w:val="00DA2876"/>
    <w:rsid w:val="00DB3902"/>
    <w:rsid w:val="00DC0B51"/>
    <w:rsid w:val="00DE27F7"/>
    <w:rsid w:val="00DF4864"/>
    <w:rsid w:val="00E0753C"/>
    <w:rsid w:val="00E31F4C"/>
    <w:rsid w:val="00E44E18"/>
    <w:rsid w:val="00E51302"/>
    <w:rsid w:val="00E54301"/>
    <w:rsid w:val="00E55ABD"/>
    <w:rsid w:val="00E60817"/>
    <w:rsid w:val="00E60E30"/>
    <w:rsid w:val="00E90C35"/>
    <w:rsid w:val="00EA70F1"/>
    <w:rsid w:val="00EB2516"/>
    <w:rsid w:val="00EB2C07"/>
    <w:rsid w:val="00EB374A"/>
    <w:rsid w:val="00ED62BE"/>
    <w:rsid w:val="00EF1359"/>
    <w:rsid w:val="00EF17AB"/>
    <w:rsid w:val="00EF6FA5"/>
    <w:rsid w:val="00F11104"/>
    <w:rsid w:val="00F13122"/>
    <w:rsid w:val="00F16E3F"/>
    <w:rsid w:val="00F21BD4"/>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2D7B"/>
    <w:rsid w:val="00F743D4"/>
    <w:rsid w:val="00F7730F"/>
    <w:rsid w:val="00F83B17"/>
    <w:rsid w:val="00F87EDA"/>
    <w:rsid w:val="00F970EE"/>
    <w:rsid w:val="00FB0BC9"/>
    <w:rsid w:val="00FB274F"/>
    <w:rsid w:val="00FB41D3"/>
    <w:rsid w:val="00FB4F70"/>
    <w:rsid w:val="00FB5EFC"/>
    <w:rsid w:val="00FB77BB"/>
    <w:rsid w:val="00FC15AA"/>
    <w:rsid w:val="00FC36DF"/>
    <w:rsid w:val="00FD1375"/>
    <w:rsid w:val="00FD359E"/>
    <w:rsid w:val="00FD5F37"/>
    <w:rsid w:val="00FE0A17"/>
    <w:rsid w:val="00FE179F"/>
    <w:rsid w:val="00FF213A"/>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5D63"/>
    <w:pPr>
      <w:ind w:firstLine="360"/>
    </w:pPr>
    <w:rPr>
      <w:szCs w:val="21"/>
    </w:rPr>
  </w:style>
  <w:style w:type="paragraph" w:styleId="1">
    <w:name w:val="heading 1"/>
    <w:basedOn w:val="a"/>
    <w:next w:val="a"/>
    <w:link w:val="1Char"/>
    <w:uiPriority w:val="9"/>
    <w:qFormat/>
    <w:rsid w:val="000C5D6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C5D63"/>
    <w:pPr>
      <w:pBdr>
        <w:bottom w:val="single" w:sz="8" w:space="1" w:color="C0504D" w:themeColor="accent2"/>
      </w:pBdr>
      <w:spacing w:before="360" w:after="360"/>
      <w:ind w:leftChars="100" w:left="220" w:rightChars="100" w:right="100"/>
      <w:jc w:val="center"/>
      <w:outlineLvl w:val="1"/>
    </w:pPr>
    <w:rPr>
      <w:rFonts w:eastAsia="宋体" w:cstheme="majorBidi"/>
      <w:b/>
      <w:sz w:val="28"/>
      <w:szCs w:val="24"/>
    </w:rPr>
  </w:style>
  <w:style w:type="paragraph" w:styleId="3">
    <w:name w:val="heading 3"/>
    <w:basedOn w:val="a"/>
    <w:next w:val="a"/>
    <w:link w:val="3Char"/>
    <w:uiPriority w:val="9"/>
    <w:unhideWhenUsed/>
    <w:qFormat/>
    <w:rsid w:val="000C5D63"/>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0C5D6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0C5D63"/>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0C5D63"/>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0C5D63"/>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0C5D63"/>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0C5D63"/>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C5D63"/>
    <w:rPr>
      <w:b/>
      <w:bCs/>
      <w:kern w:val="44"/>
      <w:sz w:val="44"/>
      <w:szCs w:val="44"/>
    </w:rPr>
  </w:style>
  <w:style w:type="character" w:customStyle="1" w:styleId="2Char">
    <w:name w:val="标题 2 Char"/>
    <w:basedOn w:val="a0"/>
    <w:link w:val="2"/>
    <w:uiPriority w:val="9"/>
    <w:rsid w:val="000C5D63"/>
    <w:rPr>
      <w:rFonts w:eastAsia="宋体" w:cstheme="majorBidi"/>
      <w:b/>
      <w:sz w:val="28"/>
      <w:szCs w:val="24"/>
    </w:rPr>
  </w:style>
  <w:style w:type="character" w:customStyle="1" w:styleId="3Char">
    <w:name w:val="标题 3 Char"/>
    <w:basedOn w:val="a0"/>
    <w:link w:val="3"/>
    <w:uiPriority w:val="9"/>
    <w:rsid w:val="000C5D63"/>
    <w:rPr>
      <w:b/>
      <w:bCs/>
      <w:sz w:val="32"/>
      <w:szCs w:val="32"/>
    </w:rPr>
  </w:style>
  <w:style w:type="paragraph" w:styleId="a3">
    <w:name w:val="Normal Indent"/>
    <w:basedOn w:val="a"/>
    <w:uiPriority w:val="99"/>
    <w:rsid w:val="000C5D63"/>
    <w:pPr>
      <w:ind w:firstLineChars="200" w:firstLine="420"/>
    </w:pPr>
  </w:style>
  <w:style w:type="paragraph" w:styleId="a4">
    <w:name w:val="Body Text Indent"/>
    <w:basedOn w:val="a"/>
    <w:link w:val="Char"/>
    <w:rsid w:val="000C5D63"/>
    <w:pPr>
      <w:spacing w:before="100" w:beforeAutospacing="1" w:after="100" w:afterAutospacing="1"/>
    </w:pPr>
    <w:rPr>
      <w:rFonts w:ascii="Arial Unicode MS" w:eastAsia="Arial Unicode MS" w:hAnsi="Arial Unicode MS" w:cs="Arial Unicode MS"/>
    </w:rPr>
  </w:style>
  <w:style w:type="character" w:customStyle="1" w:styleId="Char">
    <w:name w:val="正文文本缩进 Char"/>
    <w:basedOn w:val="a0"/>
    <w:link w:val="a4"/>
    <w:rsid w:val="000C5D63"/>
    <w:rPr>
      <w:rFonts w:ascii="Arial Unicode MS" w:eastAsia="Arial Unicode MS" w:hAnsi="Arial Unicode MS" w:cs="Arial Unicode MS"/>
      <w:szCs w:val="21"/>
    </w:rPr>
  </w:style>
  <w:style w:type="paragraph" w:styleId="a5">
    <w:name w:val="Plain Text"/>
    <w:basedOn w:val="a"/>
    <w:link w:val="Char0"/>
    <w:uiPriority w:val="99"/>
    <w:rsid w:val="000C5D63"/>
    <w:rPr>
      <w:rFonts w:ascii="宋体" w:hAnsi="Courier New"/>
    </w:rPr>
  </w:style>
  <w:style w:type="character" w:customStyle="1" w:styleId="Char0">
    <w:name w:val="纯文本 Char"/>
    <w:basedOn w:val="a0"/>
    <w:link w:val="a5"/>
    <w:uiPriority w:val="99"/>
    <w:rsid w:val="000C5D63"/>
    <w:rPr>
      <w:rFonts w:ascii="宋体" w:hAnsi="Courier New"/>
      <w:szCs w:val="21"/>
    </w:rPr>
  </w:style>
  <w:style w:type="paragraph" w:styleId="20">
    <w:name w:val="Body Text Indent 2"/>
    <w:basedOn w:val="a"/>
    <w:link w:val="2Char0"/>
    <w:rsid w:val="000C5D63"/>
    <w:pPr>
      <w:spacing w:line="560" w:lineRule="exact"/>
      <w:ind w:firstLineChars="200" w:firstLine="480"/>
    </w:pPr>
    <w:rPr>
      <w:rFonts w:ascii="宋体" w:hAnsi="宋体"/>
      <w:color w:val="FF0000"/>
    </w:rPr>
  </w:style>
  <w:style w:type="character" w:customStyle="1" w:styleId="2Char0">
    <w:name w:val="正文文本缩进 2 Char"/>
    <w:basedOn w:val="a0"/>
    <w:link w:val="20"/>
    <w:rsid w:val="000C5D63"/>
    <w:rPr>
      <w:rFonts w:ascii="宋体" w:hAnsi="宋体"/>
      <w:color w:val="FF0000"/>
      <w:szCs w:val="21"/>
    </w:rPr>
  </w:style>
  <w:style w:type="paragraph" w:styleId="a6">
    <w:name w:val="footer"/>
    <w:basedOn w:val="a"/>
    <w:link w:val="Char1"/>
    <w:uiPriority w:val="99"/>
    <w:rsid w:val="000C5D63"/>
    <w:pPr>
      <w:tabs>
        <w:tab w:val="center" w:pos="4153"/>
        <w:tab w:val="right" w:pos="8306"/>
      </w:tabs>
      <w:snapToGrid w:val="0"/>
    </w:pPr>
    <w:rPr>
      <w:sz w:val="18"/>
      <w:szCs w:val="18"/>
    </w:rPr>
  </w:style>
  <w:style w:type="character" w:customStyle="1" w:styleId="Char1">
    <w:name w:val="页脚 Char"/>
    <w:basedOn w:val="a0"/>
    <w:link w:val="a6"/>
    <w:uiPriority w:val="99"/>
    <w:rsid w:val="000C5D63"/>
    <w:rPr>
      <w:sz w:val="18"/>
      <w:szCs w:val="18"/>
    </w:rPr>
  </w:style>
  <w:style w:type="character" w:styleId="a7">
    <w:name w:val="page number"/>
    <w:basedOn w:val="a0"/>
    <w:rsid w:val="000C5D63"/>
  </w:style>
  <w:style w:type="character" w:styleId="a8">
    <w:name w:val="Hyperlink"/>
    <w:basedOn w:val="a0"/>
    <w:rsid w:val="000C5D63"/>
    <w:rPr>
      <w:color w:val="0000FF"/>
      <w:u w:val="single"/>
    </w:rPr>
  </w:style>
  <w:style w:type="paragraph" w:styleId="30">
    <w:name w:val="Body Text Indent 3"/>
    <w:basedOn w:val="a"/>
    <w:link w:val="3Char0"/>
    <w:rsid w:val="000C5D63"/>
    <w:pPr>
      <w:spacing w:line="560" w:lineRule="exact"/>
      <w:ind w:firstLineChars="200" w:firstLine="420"/>
    </w:pPr>
    <w:rPr>
      <w:rFonts w:ascii="Arial" w:hAnsi="Arial" w:cs="Arial"/>
      <w:color w:val="FF0000"/>
    </w:rPr>
  </w:style>
  <w:style w:type="character" w:customStyle="1" w:styleId="3Char0">
    <w:name w:val="正文文本缩进 3 Char"/>
    <w:basedOn w:val="a0"/>
    <w:link w:val="30"/>
    <w:rsid w:val="000C5D63"/>
    <w:rPr>
      <w:rFonts w:ascii="Arial" w:hAnsi="Arial" w:cs="Arial"/>
      <w:color w:val="FF0000"/>
      <w:szCs w:val="21"/>
    </w:rPr>
  </w:style>
  <w:style w:type="paragraph" w:styleId="a9">
    <w:name w:val="header"/>
    <w:basedOn w:val="a"/>
    <w:link w:val="Char2"/>
    <w:uiPriority w:val="99"/>
    <w:rsid w:val="000C5D6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0C5D63"/>
    <w:rPr>
      <w:sz w:val="18"/>
      <w:szCs w:val="18"/>
    </w:rPr>
  </w:style>
  <w:style w:type="character" w:styleId="aa">
    <w:name w:val="FollowedHyperlink"/>
    <w:basedOn w:val="a0"/>
    <w:uiPriority w:val="99"/>
    <w:rsid w:val="000C5D63"/>
    <w:rPr>
      <w:color w:val="800080"/>
      <w:u w:val="single"/>
    </w:rPr>
  </w:style>
  <w:style w:type="paragraph" w:styleId="ab">
    <w:name w:val="List"/>
    <w:basedOn w:val="ac"/>
    <w:rsid w:val="000C5D63"/>
    <w:pPr>
      <w:spacing w:after="220" w:line="220" w:lineRule="atLeast"/>
      <w:ind w:left="1440" w:hanging="360"/>
    </w:pPr>
    <w:rPr>
      <w:szCs w:val="20"/>
    </w:rPr>
  </w:style>
  <w:style w:type="paragraph" w:styleId="ac">
    <w:name w:val="Body Text"/>
    <w:basedOn w:val="a"/>
    <w:link w:val="Char3"/>
    <w:rsid w:val="000C5D63"/>
    <w:pPr>
      <w:spacing w:after="120"/>
    </w:pPr>
  </w:style>
  <w:style w:type="character" w:customStyle="1" w:styleId="Char3">
    <w:name w:val="正文文本 Char"/>
    <w:basedOn w:val="a0"/>
    <w:link w:val="ac"/>
    <w:rsid w:val="000C5D63"/>
    <w:rPr>
      <w:szCs w:val="21"/>
    </w:rPr>
  </w:style>
  <w:style w:type="paragraph" w:styleId="ad">
    <w:name w:val="Date"/>
    <w:basedOn w:val="a"/>
    <w:next w:val="a"/>
    <w:link w:val="Char4"/>
    <w:rsid w:val="000C5D63"/>
    <w:rPr>
      <w:szCs w:val="20"/>
    </w:rPr>
  </w:style>
  <w:style w:type="character" w:customStyle="1" w:styleId="Char4">
    <w:name w:val="日期 Char"/>
    <w:basedOn w:val="a0"/>
    <w:link w:val="ad"/>
    <w:rsid w:val="000C5D63"/>
    <w:rPr>
      <w:szCs w:val="20"/>
    </w:rPr>
  </w:style>
  <w:style w:type="character" w:customStyle="1" w:styleId="c1">
    <w:name w:val="c1"/>
    <w:basedOn w:val="a0"/>
    <w:rsid w:val="000C5D63"/>
    <w:rPr>
      <w:color w:val="000000"/>
      <w:sz w:val="18"/>
      <w:szCs w:val="18"/>
    </w:rPr>
  </w:style>
  <w:style w:type="paragraph" w:styleId="10">
    <w:name w:val="index 1"/>
    <w:basedOn w:val="a"/>
    <w:next w:val="a"/>
    <w:autoRedefine/>
    <w:rsid w:val="000C5D63"/>
    <w:pPr>
      <w:jc w:val="right"/>
    </w:pPr>
    <w:rPr>
      <w:color w:val="008000"/>
    </w:rPr>
  </w:style>
  <w:style w:type="paragraph" w:customStyle="1" w:styleId="font5">
    <w:name w:val="font5"/>
    <w:basedOn w:val="a"/>
    <w:rsid w:val="000C5D63"/>
    <w:pPr>
      <w:spacing w:before="100" w:beforeAutospacing="1" w:after="100" w:afterAutospacing="1"/>
    </w:pPr>
    <w:rPr>
      <w:rFonts w:ascii="宋体" w:hAnsi="宋体" w:cs="Arial Unicode MS" w:hint="eastAsia"/>
      <w:sz w:val="18"/>
      <w:szCs w:val="18"/>
    </w:rPr>
  </w:style>
  <w:style w:type="paragraph" w:customStyle="1" w:styleId="xl24">
    <w:name w:val="xl24"/>
    <w:basedOn w:val="a"/>
    <w:rsid w:val="000C5D63"/>
    <w:pPr>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sz w:val="29"/>
      <w:szCs w:val="29"/>
    </w:rPr>
  </w:style>
  <w:style w:type="paragraph" w:customStyle="1" w:styleId="xl25">
    <w:name w:val="xl25"/>
    <w:basedOn w:val="a"/>
    <w:rsid w:val="000C5D63"/>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color w:val="000000"/>
    </w:rPr>
  </w:style>
  <w:style w:type="paragraph" w:customStyle="1" w:styleId="xl26">
    <w:name w:val="xl26"/>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7">
    <w:name w:val="xl27"/>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sz w:val="12"/>
      <w:szCs w:val="12"/>
    </w:rPr>
  </w:style>
  <w:style w:type="paragraph" w:customStyle="1" w:styleId="xl28">
    <w:name w:val="xl28"/>
    <w:basedOn w:val="a"/>
    <w:rsid w:val="000C5D63"/>
    <w:pPr>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9">
    <w:name w:val="xl29"/>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0">
    <w:name w:val="xl30"/>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1">
    <w:name w:val="xl31"/>
    <w:basedOn w:val="a"/>
    <w:rsid w:val="000C5D63"/>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2">
    <w:name w:val="xl32"/>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3">
    <w:name w:val="xl33"/>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sz w:val="22"/>
    </w:rPr>
  </w:style>
  <w:style w:type="paragraph" w:customStyle="1" w:styleId="xl34">
    <w:name w:val="xl34"/>
    <w:basedOn w:val="a"/>
    <w:uiPriority w:val="99"/>
    <w:rsid w:val="000C5D63"/>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5">
    <w:name w:val="xl35"/>
    <w:basedOn w:val="a"/>
    <w:rsid w:val="000C5D63"/>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sz w:val="23"/>
      <w:szCs w:val="23"/>
    </w:rPr>
  </w:style>
  <w:style w:type="paragraph" w:customStyle="1" w:styleId="xl36">
    <w:name w:val="xl36"/>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customStyle="1" w:styleId="xl37">
    <w:name w:val="xl37"/>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sz w:val="23"/>
      <w:szCs w:val="23"/>
    </w:rPr>
  </w:style>
  <w:style w:type="paragraph" w:customStyle="1" w:styleId="xl38">
    <w:name w:val="xl38"/>
    <w:basedOn w:val="a"/>
    <w:rsid w:val="000C5D63"/>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styleId="ae">
    <w:name w:val="Balloon Text"/>
    <w:basedOn w:val="a"/>
    <w:link w:val="Char5"/>
    <w:rsid w:val="000C5D63"/>
    <w:rPr>
      <w:sz w:val="18"/>
      <w:szCs w:val="18"/>
    </w:rPr>
  </w:style>
  <w:style w:type="character" w:customStyle="1" w:styleId="Char5">
    <w:name w:val="批注框文本 Char"/>
    <w:basedOn w:val="a0"/>
    <w:link w:val="ae"/>
    <w:rsid w:val="000C5D63"/>
    <w:rPr>
      <w:sz w:val="18"/>
      <w:szCs w:val="18"/>
    </w:rPr>
  </w:style>
  <w:style w:type="character" w:styleId="af">
    <w:name w:val="annotation reference"/>
    <w:basedOn w:val="a0"/>
    <w:rsid w:val="000C5D63"/>
    <w:rPr>
      <w:sz w:val="21"/>
      <w:szCs w:val="21"/>
    </w:rPr>
  </w:style>
  <w:style w:type="paragraph" w:styleId="af0">
    <w:name w:val="annotation text"/>
    <w:basedOn w:val="a"/>
    <w:link w:val="Char6"/>
    <w:rsid w:val="000C5D63"/>
  </w:style>
  <w:style w:type="character" w:customStyle="1" w:styleId="Char6">
    <w:name w:val="批注文字 Char"/>
    <w:basedOn w:val="a0"/>
    <w:link w:val="af0"/>
    <w:rsid w:val="000C5D63"/>
    <w:rPr>
      <w:szCs w:val="21"/>
    </w:rPr>
  </w:style>
  <w:style w:type="paragraph" w:styleId="af1">
    <w:name w:val="annotation subject"/>
    <w:basedOn w:val="af0"/>
    <w:next w:val="af0"/>
    <w:link w:val="Char7"/>
    <w:rsid w:val="000C5D63"/>
    <w:rPr>
      <w:b/>
      <w:bCs/>
    </w:rPr>
  </w:style>
  <w:style w:type="character" w:customStyle="1" w:styleId="Char7">
    <w:name w:val="批注主题 Char"/>
    <w:basedOn w:val="Char6"/>
    <w:link w:val="af1"/>
    <w:rsid w:val="000C5D63"/>
    <w:rPr>
      <w:b/>
      <w:bCs/>
      <w:szCs w:val="21"/>
    </w:rPr>
  </w:style>
  <w:style w:type="paragraph" w:customStyle="1" w:styleId="Char8">
    <w:name w:val="Char"/>
    <w:basedOn w:val="a"/>
    <w:rsid w:val="000C5D63"/>
  </w:style>
  <w:style w:type="paragraph" w:styleId="af2">
    <w:name w:val="Document Map"/>
    <w:basedOn w:val="a"/>
    <w:link w:val="Char9"/>
    <w:rsid w:val="000C5D63"/>
    <w:pPr>
      <w:shd w:val="clear" w:color="auto" w:fill="000080"/>
    </w:pPr>
  </w:style>
  <w:style w:type="character" w:customStyle="1" w:styleId="Char9">
    <w:name w:val="文档结构图 Char"/>
    <w:basedOn w:val="a0"/>
    <w:link w:val="af2"/>
    <w:rsid w:val="000C5D63"/>
    <w:rPr>
      <w:szCs w:val="21"/>
      <w:shd w:val="clear" w:color="auto" w:fill="000080"/>
    </w:rPr>
  </w:style>
  <w:style w:type="paragraph" w:customStyle="1" w:styleId="af3">
    <w:name w:val="正文 + (符号) 宋体"/>
    <w:aliases w:val="小四,紧缩量  0.2 磅"/>
    <w:basedOn w:val="a"/>
    <w:uiPriority w:val="99"/>
    <w:rsid w:val="000C5D63"/>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0C5D63"/>
    <w:pPr>
      <w:snapToGrid w:val="0"/>
    </w:pPr>
    <w:rPr>
      <w:sz w:val="18"/>
      <w:szCs w:val="18"/>
    </w:rPr>
  </w:style>
  <w:style w:type="character" w:customStyle="1" w:styleId="Chara">
    <w:name w:val="脚注文本 Char"/>
    <w:basedOn w:val="a0"/>
    <w:link w:val="af4"/>
    <w:rsid w:val="000C5D63"/>
    <w:rPr>
      <w:sz w:val="18"/>
      <w:szCs w:val="18"/>
    </w:rPr>
  </w:style>
  <w:style w:type="character" w:styleId="af5">
    <w:name w:val="footnote reference"/>
    <w:basedOn w:val="a0"/>
    <w:rsid w:val="000C5D63"/>
    <w:rPr>
      <w:vertAlign w:val="superscript"/>
    </w:rPr>
  </w:style>
  <w:style w:type="paragraph" w:styleId="af6">
    <w:name w:val="Normal (Web)"/>
    <w:basedOn w:val="a"/>
    <w:rsid w:val="000C5D63"/>
    <w:pPr>
      <w:spacing w:before="100" w:beforeAutospacing="1" w:after="100" w:afterAutospacing="1"/>
    </w:pPr>
    <w:rPr>
      <w:rFonts w:ascii="宋体" w:hAnsi="宋体"/>
    </w:rPr>
  </w:style>
  <w:style w:type="table" w:styleId="af7">
    <w:name w:val="Table Grid"/>
    <w:basedOn w:val="a1"/>
    <w:qFormat/>
    <w:rsid w:val="000C5D63"/>
    <w:pPr>
      <w:widowControl w:val="0"/>
      <w:jc w:val="both"/>
    </w:pPr>
    <w:rPr>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C5D63"/>
  </w:style>
  <w:style w:type="paragraph" w:customStyle="1" w:styleId="CharCharCharCharCharChar1CharCharChar">
    <w:name w:val="Char Char Char Char Char Char1 Char Char Char"/>
    <w:basedOn w:val="a"/>
    <w:uiPriority w:val="99"/>
    <w:rsid w:val="000C5D63"/>
    <w:pPr>
      <w:autoSpaceDE w:val="0"/>
      <w:autoSpaceDN w:val="0"/>
      <w:adjustRightInd w:val="0"/>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0C5D63"/>
    <w:pPr>
      <w:autoSpaceDE w:val="0"/>
      <w:autoSpaceDN w:val="0"/>
      <w:adjustRightInd w:val="0"/>
      <w:textAlignment w:val="baseline"/>
    </w:pPr>
    <w:rPr>
      <w:rFonts w:ascii="宋体" w:cs="宋体"/>
      <w:kern w:val="0"/>
      <w:sz w:val="34"/>
      <w:szCs w:val="34"/>
    </w:rPr>
  </w:style>
  <w:style w:type="paragraph" w:styleId="af8">
    <w:name w:val="Title"/>
    <w:basedOn w:val="a"/>
    <w:next w:val="a"/>
    <w:link w:val="Charb"/>
    <w:uiPriority w:val="10"/>
    <w:qFormat/>
    <w:rsid w:val="000C5D63"/>
    <w:pPr>
      <w:ind w:firstLine="0"/>
      <w:jc w:val="center"/>
    </w:pPr>
    <w:rPr>
      <w:rFonts w:asciiTheme="majorHAnsi" w:eastAsia="宋体" w:hAnsiTheme="majorHAnsi" w:cstheme="majorBidi"/>
      <w:b/>
      <w:iCs/>
      <w:sz w:val="52"/>
      <w:szCs w:val="60"/>
    </w:rPr>
  </w:style>
  <w:style w:type="character" w:customStyle="1" w:styleId="Charb">
    <w:name w:val="标题 Char"/>
    <w:basedOn w:val="a0"/>
    <w:link w:val="af8"/>
    <w:uiPriority w:val="10"/>
    <w:rsid w:val="000C5D63"/>
    <w:rPr>
      <w:rFonts w:asciiTheme="majorHAnsi" w:eastAsia="宋体" w:hAnsiTheme="majorHAnsi" w:cstheme="majorBidi"/>
      <w:b/>
      <w:iCs/>
      <w:sz w:val="52"/>
      <w:szCs w:val="60"/>
    </w:rPr>
  </w:style>
  <w:style w:type="paragraph" w:customStyle="1" w:styleId="CharCharCharCharCharChar1CharCharChar1">
    <w:name w:val="Char Char Char Char Char Char1 Char Char Char1"/>
    <w:basedOn w:val="a"/>
    <w:uiPriority w:val="99"/>
    <w:rsid w:val="000C5D63"/>
    <w:pPr>
      <w:autoSpaceDE w:val="0"/>
      <w:autoSpaceDN w:val="0"/>
      <w:adjustRightInd w:val="0"/>
      <w:textAlignment w:val="baseline"/>
    </w:pPr>
    <w:rPr>
      <w:rFonts w:ascii="宋体" w:cs="宋体"/>
      <w:kern w:val="0"/>
      <w:sz w:val="34"/>
      <w:szCs w:val="34"/>
    </w:rPr>
  </w:style>
  <w:style w:type="paragraph" w:styleId="af9">
    <w:name w:val="No Spacing"/>
    <w:basedOn w:val="a"/>
    <w:link w:val="Charc"/>
    <w:uiPriority w:val="1"/>
    <w:qFormat/>
    <w:rsid w:val="000C5D63"/>
    <w:pPr>
      <w:ind w:firstLine="0"/>
    </w:pPr>
  </w:style>
  <w:style w:type="character" w:customStyle="1" w:styleId="Charc">
    <w:name w:val="无间隔 Char"/>
    <w:basedOn w:val="a0"/>
    <w:link w:val="af9"/>
    <w:uiPriority w:val="1"/>
    <w:locked/>
    <w:rsid w:val="000C5D63"/>
    <w:rPr>
      <w:szCs w:val="21"/>
    </w:rPr>
  </w:style>
  <w:style w:type="character" w:customStyle="1" w:styleId="t1">
    <w:name w:val="t1"/>
    <w:basedOn w:val="a0"/>
    <w:rsid w:val="000C5D63"/>
    <w:rPr>
      <w:color w:val="990000"/>
    </w:rPr>
  </w:style>
  <w:style w:type="paragraph" w:styleId="afa">
    <w:name w:val="List Paragraph"/>
    <w:basedOn w:val="a"/>
    <w:uiPriority w:val="34"/>
    <w:rsid w:val="000C5D63"/>
    <w:pPr>
      <w:ind w:firstLineChars="200" w:firstLine="420"/>
    </w:pPr>
  </w:style>
  <w:style w:type="paragraph" w:customStyle="1" w:styleId="Default">
    <w:name w:val="Default"/>
    <w:rsid w:val="000C5D63"/>
    <w:pPr>
      <w:widowControl w:val="0"/>
      <w:autoSpaceDE w:val="0"/>
      <w:autoSpaceDN w:val="0"/>
      <w:adjustRightInd w:val="0"/>
    </w:pPr>
    <w:rPr>
      <w:rFonts w:ascii="FangSong" w:hAnsi="FangSong" w:cs="FangSong"/>
      <w:color w:val="000000"/>
      <w:sz w:val="24"/>
      <w:szCs w:val="24"/>
    </w:rPr>
  </w:style>
  <w:style w:type="character" w:styleId="afb">
    <w:name w:val="Strong"/>
    <w:basedOn w:val="a0"/>
    <w:uiPriority w:val="22"/>
    <w:qFormat/>
    <w:rsid w:val="000C5D63"/>
    <w:rPr>
      <w:rFonts w:eastAsia="宋体"/>
      <w:b/>
      <w:bCs/>
      <w:spacing w:val="0"/>
      <w:sz w:val="30"/>
    </w:rPr>
  </w:style>
  <w:style w:type="paragraph" w:styleId="TOC">
    <w:name w:val="TOC Heading"/>
    <w:basedOn w:val="1"/>
    <w:next w:val="a"/>
    <w:uiPriority w:val="39"/>
    <w:semiHidden/>
    <w:unhideWhenUsed/>
    <w:qFormat/>
    <w:rsid w:val="000C5D63"/>
    <w:pPr>
      <w:outlineLvl w:val="9"/>
    </w:pPr>
  </w:style>
  <w:style w:type="paragraph" w:customStyle="1" w:styleId="31">
    <w:name w:val="样式3"/>
    <w:basedOn w:val="3"/>
    <w:link w:val="3Char1"/>
    <w:rsid w:val="000C5D63"/>
    <w:pPr>
      <w:spacing w:line="360" w:lineRule="auto"/>
    </w:pPr>
    <w:rPr>
      <w:rFonts w:ascii="黑体" w:eastAsia="黑体" w:hAnsi="黑体"/>
      <w:sz w:val="24"/>
      <w:szCs w:val="24"/>
    </w:rPr>
  </w:style>
  <w:style w:type="character" w:customStyle="1" w:styleId="3Char1">
    <w:name w:val="样式3 Char"/>
    <w:basedOn w:val="a0"/>
    <w:link w:val="31"/>
    <w:rsid w:val="000C5D63"/>
    <w:rPr>
      <w:rFonts w:ascii="黑体" w:eastAsia="黑体" w:hAnsi="黑体"/>
      <w:b/>
      <w:bCs/>
      <w:sz w:val="24"/>
      <w:szCs w:val="24"/>
    </w:rPr>
  </w:style>
  <w:style w:type="paragraph" w:customStyle="1" w:styleId="xx">
    <w:name w:val="x.x三级"/>
    <w:basedOn w:val="31"/>
    <w:link w:val="xxChar"/>
    <w:qFormat/>
    <w:rsid w:val="000C5D63"/>
    <w:pPr>
      <w:spacing w:line="240" w:lineRule="auto"/>
    </w:pPr>
    <w:rPr>
      <w:rFonts w:asciiTheme="minorEastAsia" w:eastAsia="宋体" w:hAnsiTheme="minorEastAsia"/>
    </w:rPr>
  </w:style>
  <w:style w:type="character" w:customStyle="1" w:styleId="xxChar">
    <w:name w:val="x.x三级 Char"/>
    <w:basedOn w:val="3Char1"/>
    <w:link w:val="xx"/>
    <w:rsid w:val="000C5D63"/>
    <w:rPr>
      <w:rFonts w:asciiTheme="minorEastAsia" w:eastAsia="宋体" w:hAnsiTheme="minorEastAsia"/>
      <w:b/>
      <w:bCs/>
      <w:sz w:val="24"/>
      <w:szCs w:val="24"/>
    </w:rPr>
  </w:style>
  <w:style w:type="paragraph" w:customStyle="1" w:styleId="new">
    <w:name w:val="正文小标题new"/>
    <w:basedOn w:val="a"/>
    <w:link w:val="newChar"/>
    <w:qFormat/>
    <w:rsid w:val="000C5D63"/>
    <w:pPr>
      <w:autoSpaceDE w:val="0"/>
      <w:autoSpaceDN w:val="0"/>
      <w:adjustRightInd w:val="0"/>
      <w:spacing w:line="360" w:lineRule="auto"/>
    </w:pPr>
    <w:rPr>
      <w:rFonts w:ascii="宋体" w:hAnsi="宋体"/>
      <w:b/>
      <w:color w:val="000000" w:themeColor="text1"/>
    </w:rPr>
  </w:style>
  <w:style w:type="character" w:customStyle="1" w:styleId="newChar">
    <w:name w:val="正文小标题new Char"/>
    <w:basedOn w:val="a0"/>
    <w:link w:val="new"/>
    <w:rsid w:val="000C5D63"/>
    <w:rPr>
      <w:rFonts w:ascii="宋体" w:hAnsi="宋体"/>
      <w:b/>
      <w:color w:val="000000" w:themeColor="text1"/>
      <w:szCs w:val="21"/>
    </w:rPr>
  </w:style>
  <w:style w:type="paragraph" w:customStyle="1" w:styleId="xx0">
    <w:name w:val="x.x三级标"/>
    <w:basedOn w:val="new"/>
    <w:next w:val="32"/>
    <w:link w:val="xxChar0"/>
    <w:rsid w:val="000C5D63"/>
    <w:rPr>
      <w:rFonts w:eastAsia="黑体"/>
    </w:rPr>
  </w:style>
  <w:style w:type="character" w:customStyle="1" w:styleId="xxChar0">
    <w:name w:val="x.x三级标 Char"/>
    <w:basedOn w:val="newChar"/>
    <w:link w:val="xx0"/>
    <w:rsid w:val="000C5D63"/>
    <w:rPr>
      <w:rFonts w:ascii="宋体" w:eastAsia="黑体" w:hAnsi="宋体"/>
      <w:b/>
      <w:color w:val="000000" w:themeColor="text1"/>
      <w:szCs w:val="21"/>
    </w:rPr>
  </w:style>
  <w:style w:type="paragraph" w:styleId="32">
    <w:name w:val="index 3"/>
    <w:basedOn w:val="a"/>
    <w:next w:val="a"/>
    <w:autoRedefine/>
    <w:rsid w:val="000C5D63"/>
    <w:pPr>
      <w:ind w:leftChars="400" w:left="400" w:firstLine="0"/>
    </w:pPr>
  </w:style>
  <w:style w:type="paragraph" w:customStyle="1" w:styleId="xxnew">
    <w:name w:val="x.x三级标new"/>
    <w:basedOn w:val="xx0"/>
    <w:next w:val="xx0"/>
    <w:link w:val="xxnewChar"/>
    <w:rsid w:val="000C5D63"/>
  </w:style>
  <w:style w:type="character" w:customStyle="1" w:styleId="xxnewChar">
    <w:name w:val="x.x三级标new Char"/>
    <w:basedOn w:val="xxChar0"/>
    <w:link w:val="xxnew"/>
    <w:rsid w:val="000C5D63"/>
    <w:rPr>
      <w:rFonts w:ascii="宋体" w:eastAsia="黑体" w:hAnsi="宋体"/>
      <w:b/>
      <w:color w:val="000000" w:themeColor="text1"/>
      <w:szCs w:val="21"/>
    </w:rPr>
  </w:style>
  <w:style w:type="character" w:customStyle="1" w:styleId="4Char">
    <w:name w:val="标题 4 Char"/>
    <w:basedOn w:val="a0"/>
    <w:link w:val="4"/>
    <w:uiPriority w:val="9"/>
    <w:semiHidden/>
    <w:rsid w:val="000C5D63"/>
    <w:rPr>
      <w:rFonts w:asciiTheme="majorHAnsi" w:eastAsiaTheme="majorEastAsia" w:hAnsiTheme="majorHAnsi" w:cstheme="majorBidi"/>
      <w:b/>
      <w:bCs/>
      <w:sz w:val="28"/>
      <w:szCs w:val="28"/>
    </w:rPr>
  </w:style>
  <w:style w:type="character" w:customStyle="1" w:styleId="5Char">
    <w:name w:val="标题 5 Char"/>
    <w:basedOn w:val="a0"/>
    <w:link w:val="50"/>
    <w:uiPriority w:val="9"/>
    <w:semiHidden/>
    <w:rsid w:val="000C5D63"/>
    <w:rPr>
      <w:b/>
      <w:bCs/>
      <w:sz w:val="28"/>
      <w:szCs w:val="28"/>
    </w:rPr>
  </w:style>
  <w:style w:type="character" w:customStyle="1" w:styleId="6Char">
    <w:name w:val="标题 6 Char"/>
    <w:basedOn w:val="a0"/>
    <w:link w:val="6"/>
    <w:uiPriority w:val="9"/>
    <w:semiHidden/>
    <w:rsid w:val="000C5D63"/>
    <w:rPr>
      <w:rFonts w:asciiTheme="majorHAnsi" w:eastAsiaTheme="majorEastAsia" w:hAnsiTheme="majorHAnsi" w:cstheme="majorBidi"/>
      <w:b/>
      <w:bCs/>
      <w:szCs w:val="24"/>
    </w:rPr>
  </w:style>
  <w:style w:type="character" w:customStyle="1" w:styleId="7Char">
    <w:name w:val="标题 7 Char"/>
    <w:basedOn w:val="a0"/>
    <w:link w:val="7"/>
    <w:uiPriority w:val="9"/>
    <w:semiHidden/>
    <w:rsid w:val="000C5D63"/>
    <w:rPr>
      <w:b/>
      <w:bCs/>
      <w:szCs w:val="24"/>
    </w:rPr>
  </w:style>
  <w:style w:type="character" w:customStyle="1" w:styleId="8Char">
    <w:name w:val="标题 8 Char"/>
    <w:basedOn w:val="a0"/>
    <w:link w:val="8"/>
    <w:uiPriority w:val="9"/>
    <w:semiHidden/>
    <w:rsid w:val="000C5D63"/>
    <w:rPr>
      <w:rFonts w:asciiTheme="majorHAnsi" w:eastAsiaTheme="majorEastAsia" w:hAnsiTheme="majorHAnsi" w:cstheme="majorBidi"/>
      <w:szCs w:val="24"/>
    </w:rPr>
  </w:style>
  <w:style w:type="character" w:customStyle="1" w:styleId="9Char">
    <w:name w:val="标题 9 Char"/>
    <w:basedOn w:val="a0"/>
    <w:link w:val="9"/>
    <w:uiPriority w:val="9"/>
    <w:semiHidden/>
    <w:rsid w:val="000C5D63"/>
    <w:rPr>
      <w:rFonts w:asciiTheme="majorHAnsi" w:eastAsiaTheme="majorEastAsia" w:hAnsiTheme="majorHAnsi" w:cstheme="majorBidi"/>
      <w:szCs w:val="21"/>
    </w:rPr>
  </w:style>
  <w:style w:type="paragraph" w:customStyle="1" w:styleId="40">
    <w:name w:val="标题4"/>
    <w:basedOn w:val="4"/>
    <w:link w:val="4Char0"/>
    <w:rsid w:val="000C5D63"/>
  </w:style>
  <w:style w:type="character" w:customStyle="1" w:styleId="4Char0">
    <w:name w:val="标题4 Char"/>
    <w:basedOn w:val="4Char"/>
    <w:link w:val="40"/>
    <w:rsid w:val="000C5D63"/>
    <w:rPr>
      <w:rFonts w:asciiTheme="majorHAnsi" w:eastAsiaTheme="majorEastAsia" w:hAnsiTheme="majorHAnsi" w:cstheme="majorBidi"/>
      <w:b/>
      <w:bCs/>
      <w:sz w:val="28"/>
      <w:szCs w:val="28"/>
    </w:rPr>
  </w:style>
  <w:style w:type="character" w:styleId="afc">
    <w:name w:val="Subtle Reference"/>
    <w:uiPriority w:val="31"/>
    <w:rsid w:val="000C5D63"/>
    <w:rPr>
      <w:rFonts w:asciiTheme="minorEastAsia" w:hAnsiTheme="minorEastAsia"/>
      <w:smallCaps/>
      <w:color w:val="auto"/>
      <w:sz w:val="24"/>
    </w:rPr>
  </w:style>
  <w:style w:type="character" w:styleId="afd">
    <w:name w:val="Subtle Emphasis"/>
    <w:uiPriority w:val="19"/>
    <w:rsid w:val="000C5D63"/>
    <w:rPr>
      <w:i/>
      <w:iCs/>
      <w:color w:val="808080" w:themeColor="text1" w:themeTint="7F"/>
    </w:rPr>
  </w:style>
  <w:style w:type="paragraph" w:styleId="afe">
    <w:name w:val="Subtitle"/>
    <w:basedOn w:val="a"/>
    <w:next w:val="a"/>
    <w:link w:val="Chard"/>
    <w:uiPriority w:val="11"/>
    <w:qFormat/>
    <w:rsid w:val="000C5D63"/>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d">
    <w:name w:val="副标题 Char"/>
    <w:basedOn w:val="a0"/>
    <w:link w:val="afe"/>
    <w:uiPriority w:val="11"/>
    <w:rsid w:val="000C5D63"/>
    <w:rPr>
      <w:rFonts w:asciiTheme="majorHAnsi" w:eastAsia="宋体" w:hAnsiTheme="majorHAnsi" w:cstheme="majorBidi"/>
      <w:b/>
      <w:bCs/>
      <w:kern w:val="28"/>
      <w:sz w:val="32"/>
      <w:szCs w:val="32"/>
    </w:rPr>
  </w:style>
  <w:style w:type="character" w:styleId="aff">
    <w:name w:val="Intense Reference"/>
    <w:basedOn w:val="a0"/>
    <w:uiPriority w:val="32"/>
    <w:rsid w:val="000C5D63"/>
    <w:rPr>
      <w:b/>
      <w:bCs/>
      <w:smallCaps/>
      <w:color w:val="C0504D" w:themeColor="accent2"/>
      <w:spacing w:val="5"/>
      <w:u w:val="single"/>
    </w:rPr>
  </w:style>
  <w:style w:type="character" w:styleId="aff0">
    <w:name w:val="Intense Emphasis"/>
    <w:uiPriority w:val="21"/>
    <w:rsid w:val="000C5D63"/>
    <w:rPr>
      <w:b/>
      <w:bCs/>
      <w:i/>
      <w:iCs/>
      <w:color w:val="4F81BD" w:themeColor="accent1"/>
    </w:rPr>
  </w:style>
  <w:style w:type="paragraph" w:styleId="aff1">
    <w:name w:val="Intense Quote"/>
    <w:basedOn w:val="a"/>
    <w:next w:val="a"/>
    <w:link w:val="Chare"/>
    <w:uiPriority w:val="30"/>
    <w:rsid w:val="000C5D63"/>
    <w:pPr>
      <w:pBdr>
        <w:bottom w:val="single" w:sz="4" w:space="4" w:color="4F81BD" w:themeColor="accent1"/>
      </w:pBdr>
      <w:spacing w:before="200" w:after="280"/>
      <w:ind w:left="936" w:right="936"/>
    </w:pPr>
    <w:rPr>
      <w:b/>
      <w:bCs/>
      <w:i/>
      <w:iCs/>
      <w:color w:val="4F81BD" w:themeColor="accent1"/>
    </w:rPr>
  </w:style>
  <w:style w:type="character" w:customStyle="1" w:styleId="Chare">
    <w:name w:val="明显引用 Char"/>
    <w:basedOn w:val="a0"/>
    <w:link w:val="aff1"/>
    <w:uiPriority w:val="30"/>
    <w:rsid w:val="000C5D63"/>
    <w:rPr>
      <w:b/>
      <w:bCs/>
      <w:i/>
      <w:iCs/>
      <w:color w:val="4F81BD" w:themeColor="accent1"/>
      <w:szCs w:val="21"/>
    </w:rPr>
  </w:style>
  <w:style w:type="character" w:styleId="aff2">
    <w:name w:val="Emphasis"/>
    <w:uiPriority w:val="20"/>
    <w:rsid w:val="000C5D63"/>
    <w:rPr>
      <w:i/>
      <w:iCs/>
    </w:rPr>
  </w:style>
  <w:style w:type="character" w:styleId="aff3">
    <w:name w:val="Book Title"/>
    <w:basedOn w:val="a0"/>
    <w:uiPriority w:val="33"/>
    <w:rsid w:val="000C5D63"/>
    <w:rPr>
      <w:b/>
      <w:bCs/>
      <w:smallCaps/>
      <w:spacing w:val="5"/>
    </w:rPr>
  </w:style>
  <w:style w:type="paragraph" w:styleId="aff4">
    <w:name w:val="caption"/>
    <w:basedOn w:val="a"/>
    <w:next w:val="a"/>
    <w:uiPriority w:val="35"/>
    <w:semiHidden/>
    <w:unhideWhenUsed/>
    <w:qFormat/>
    <w:rsid w:val="000C5D63"/>
    <w:rPr>
      <w:rFonts w:asciiTheme="majorHAnsi" w:eastAsia="黑体" w:hAnsiTheme="majorHAnsi" w:cstheme="majorBidi"/>
      <w:sz w:val="20"/>
      <w:szCs w:val="20"/>
    </w:rPr>
  </w:style>
  <w:style w:type="paragraph" w:customStyle="1" w:styleId="aff5">
    <w:name w:val="无分隔首行缩进"/>
    <w:basedOn w:val="af9"/>
    <w:link w:val="Charf"/>
    <w:qFormat/>
    <w:rsid w:val="000C5D63"/>
    <w:pPr>
      <w:ind w:firstLineChars="202" w:firstLine="424"/>
    </w:pPr>
  </w:style>
  <w:style w:type="character" w:customStyle="1" w:styleId="Charf">
    <w:name w:val="无分隔首行缩进 Char"/>
    <w:basedOn w:val="Charc"/>
    <w:link w:val="aff5"/>
    <w:rsid w:val="000C5D63"/>
    <w:rPr>
      <w:szCs w:val="21"/>
    </w:rPr>
  </w:style>
  <w:style w:type="paragraph" w:customStyle="1" w:styleId="11">
    <w:name w:val="样式1"/>
    <w:basedOn w:val="xxnew"/>
    <w:next w:val="3"/>
    <w:rsid w:val="000C5D63"/>
  </w:style>
  <w:style w:type="paragraph" w:customStyle="1" w:styleId="21">
    <w:name w:val="样式2"/>
    <w:basedOn w:val="xxnew"/>
    <w:link w:val="2Char1"/>
    <w:rsid w:val="000C5D63"/>
  </w:style>
  <w:style w:type="character" w:customStyle="1" w:styleId="2Char1">
    <w:name w:val="样式2 Char"/>
    <w:basedOn w:val="xxnewChar"/>
    <w:link w:val="21"/>
    <w:rsid w:val="000C5D63"/>
    <w:rPr>
      <w:rFonts w:ascii="宋体" w:eastAsia="黑体" w:hAnsi="宋体"/>
      <w:b/>
      <w:color w:val="000000" w:themeColor="text1"/>
      <w:szCs w:val="21"/>
    </w:rPr>
  </w:style>
  <w:style w:type="paragraph" w:customStyle="1" w:styleId="41">
    <w:name w:val="样式4"/>
    <w:basedOn w:val="40"/>
    <w:link w:val="4Char1"/>
    <w:qFormat/>
    <w:rsid w:val="000C5D63"/>
    <w:pPr>
      <w:spacing w:before="40" w:after="50" w:line="240" w:lineRule="auto"/>
    </w:pPr>
    <w:rPr>
      <w:sz w:val="22"/>
      <w:szCs w:val="24"/>
    </w:rPr>
  </w:style>
  <w:style w:type="character" w:customStyle="1" w:styleId="4Char1">
    <w:name w:val="样式4 Char"/>
    <w:basedOn w:val="4Char0"/>
    <w:link w:val="41"/>
    <w:rsid w:val="000C5D63"/>
    <w:rPr>
      <w:rFonts w:asciiTheme="majorHAnsi" w:eastAsiaTheme="majorEastAsia" w:hAnsiTheme="majorHAnsi" w:cstheme="majorBidi"/>
      <w:b/>
      <w:bCs/>
      <w:sz w:val="22"/>
      <w:szCs w:val="24"/>
    </w:rPr>
  </w:style>
  <w:style w:type="numbering" w:customStyle="1" w:styleId="5">
    <w:name w:val="样式5"/>
    <w:rsid w:val="000C5D63"/>
    <w:pPr>
      <w:numPr>
        <w:numId w:val="5"/>
      </w:numPr>
    </w:pPr>
  </w:style>
  <w:style w:type="character" w:customStyle="1" w:styleId="12">
    <w:name w:val="已访问的超链接1"/>
    <w:basedOn w:val="a0"/>
    <w:rsid w:val="000C5D63"/>
    <w:rPr>
      <w:color w:val="800080"/>
      <w:u w:val="single"/>
    </w:rPr>
  </w:style>
  <w:style w:type="paragraph" w:styleId="aff6">
    <w:name w:val="Quote"/>
    <w:aliases w:val="正文小标题"/>
    <w:basedOn w:val="a"/>
    <w:next w:val="a"/>
    <w:link w:val="Charf0"/>
    <w:uiPriority w:val="29"/>
    <w:rsid w:val="000C5D63"/>
    <w:pPr>
      <w:spacing w:line="360" w:lineRule="auto"/>
    </w:pPr>
    <w:rPr>
      <w:b/>
      <w:iCs/>
      <w:color w:val="000000" w:themeColor="text1"/>
    </w:rPr>
  </w:style>
  <w:style w:type="character" w:customStyle="1" w:styleId="Charf0">
    <w:name w:val="引用 Char"/>
    <w:aliases w:val="正文小标题 Char"/>
    <w:basedOn w:val="a0"/>
    <w:link w:val="aff6"/>
    <w:uiPriority w:val="29"/>
    <w:rsid w:val="000C5D63"/>
    <w:rPr>
      <w:b/>
      <w:iCs/>
      <w:color w:val="000000" w:themeColor="text1"/>
      <w:szCs w:val="21"/>
    </w:rPr>
  </w:style>
  <w:style w:type="paragraph" w:customStyle="1" w:styleId="new0">
    <w:name w:val="正文new"/>
    <w:basedOn w:val="a"/>
    <w:link w:val="newChar0"/>
    <w:qFormat/>
    <w:rsid w:val="000C5D63"/>
    <w:pPr>
      <w:spacing w:line="360" w:lineRule="auto"/>
    </w:pPr>
    <w:rPr>
      <w:rFonts w:asciiTheme="minorEastAsia" w:hAnsiTheme="minorEastAsia"/>
    </w:rPr>
  </w:style>
  <w:style w:type="character" w:customStyle="1" w:styleId="newChar0">
    <w:name w:val="正文new Char"/>
    <w:basedOn w:val="a0"/>
    <w:link w:val="new0"/>
    <w:rsid w:val="000C5D63"/>
    <w:rPr>
      <w:rFonts w:asciiTheme="minorEastAsia" w:hAnsiTheme="minorEastAsia"/>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C5D63"/>
    <w:pPr>
      <w:ind w:firstLine="360"/>
    </w:pPr>
    <w:rPr>
      <w:szCs w:val="21"/>
    </w:rPr>
  </w:style>
  <w:style w:type="paragraph" w:styleId="1">
    <w:name w:val="heading 1"/>
    <w:basedOn w:val="a"/>
    <w:next w:val="a"/>
    <w:link w:val="1Char"/>
    <w:uiPriority w:val="9"/>
    <w:qFormat/>
    <w:rsid w:val="000C5D63"/>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C5D63"/>
    <w:pPr>
      <w:pBdr>
        <w:bottom w:val="single" w:sz="8" w:space="1" w:color="C0504D" w:themeColor="accent2"/>
      </w:pBdr>
      <w:spacing w:before="360" w:after="360"/>
      <w:ind w:leftChars="100" w:left="220" w:rightChars="100" w:right="100"/>
      <w:jc w:val="center"/>
      <w:outlineLvl w:val="1"/>
    </w:pPr>
    <w:rPr>
      <w:rFonts w:eastAsia="宋体" w:cstheme="majorBidi"/>
      <w:b/>
      <w:sz w:val="28"/>
      <w:szCs w:val="24"/>
    </w:rPr>
  </w:style>
  <w:style w:type="paragraph" w:styleId="3">
    <w:name w:val="heading 3"/>
    <w:basedOn w:val="a"/>
    <w:next w:val="a"/>
    <w:link w:val="3Char"/>
    <w:uiPriority w:val="9"/>
    <w:unhideWhenUsed/>
    <w:qFormat/>
    <w:rsid w:val="000C5D63"/>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0C5D63"/>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0C5D63"/>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0C5D63"/>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0C5D63"/>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0C5D63"/>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0C5D63"/>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C5D63"/>
    <w:rPr>
      <w:b/>
      <w:bCs/>
      <w:kern w:val="44"/>
      <w:sz w:val="44"/>
      <w:szCs w:val="44"/>
    </w:rPr>
  </w:style>
  <w:style w:type="character" w:customStyle="1" w:styleId="2Char">
    <w:name w:val="标题 2 Char"/>
    <w:basedOn w:val="a0"/>
    <w:link w:val="2"/>
    <w:uiPriority w:val="9"/>
    <w:rsid w:val="000C5D63"/>
    <w:rPr>
      <w:rFonts w:eastAsia="宋体" w:cstheme="majorBidi"/>
      <w:b/>
      <w:sz w:val="28"/>
      <w:szCs w:val="24"/>
    </w:rPr>
  </w:style>
  <w:style w:type="character" w:customStyle="1" w:styleId="3Char">
    <w:name w:val="标题 3 Char"/>
    <w:basedOn w:val="a0"/>
    <w:link w:val="3"/>
    <w:uiPriority w:val="9"/>
    <w:rsid w:val="000C5D63"/>
    <w:rPr>
      <w:b/>
      <w:bCs/>
      <w:sz w:val="32"/>
      <w:szCs w:val="32"/>
    </w:rPr>
  </w:style>
  <w:style w:type="paragraph" w:styleId="a3">
    <w:name w:val="Normal Indent"/>
    <w:basedOn w:val="a"/>
    <w:uiPriority w:val="99"/>
    <w:rsid w:val="000C5D63"/>
    <w:pPr>
      <w:ind w:firstLineChars="200" w:firstLine="420"/>
    </w:pPr>
  </w:style>
  <w:style w:type="paragraph" w:styleId="a4">
    <w:name w:val="Body Text Indent"/>
    <w:basedOn w:val="a"/>
    <w:link w:val="Char"/>
    <w:rsid w:val="000C5D63"/>
    <w:pPr>
      <w:spacing w:before="100" w:beforeAutospacing="1" w:after="100" w:afterAutospacing="1"/>
    </w:pPr>
    <w:rPr>
      <w:rFonts w:ascii="Arial Unicode MS" w:eastAsia="Arial Unicode MS" w:hAnsi="Arial Unicode MS" w:cs="Arial Unicode MS"/>
    </w:rPr>
  </w:style>
  <w:style w:type="character" w:customStyle="1" w:styleId="Char">
    <w:name w:val="正文文本缩进 Char"/>
    <w:basedOn w:val="a0"/>
    <w:link w:val="a4"/>
    <w:rsid w:val="000C5D63"/>
    <w:rPr>
      <w:rFonts w:ascii="Arial Unicode MS" w:eastAsia="Arial Unicode MS" w:hAnsi="Arial Unicode MS" w:cs="Arial Unicode MS"/>
      <w:szCs w:val="21"/>
    </w:rPr>
  </w:style>
  <w:style w:type="paragraph" w:styleId="a5">
    <w:name w:val="Plain Text"/>
    <w:basedOn w:val="a"/>
    <w:link w:val="Char0"/>
    <w:uiPriority w:val="99"/>
    <w:rsid w:val="000C5D63"/>
    <w:rPr>
      <w:rFonts w:ascii="宋体" w:hAnsi="Courier New"/>
    </w:rPr>
  </w:style>
  <w:style w:type="character" w:customStyle="1" w:styleId="Char0">
    <w:name w:val="纯文本 Char"/>
    <w:basedOn w:val="a0"/>
    <w:link w:val="a5"/>
    <w:uiPriority w:val="99"/>
    <w:rsid w:val="000C5D63"/>
    <w:rPr>
      <w:rFonts w:ascii="宋体" w:hAnsi="Courier New"/>
      <w:szCs w:val="21"/>
    </w:rPr>
  </w:style>
  <w:style w:type="paragraph" w:styleId="20">
    <w:name w:val="Body Text Indent 2"/>
    <w:basedOn w:val="a"/>
    <w:link w:val="2Char0"/>
    <w:rsid w:val="000C5D63"/>
    <w:pPr>
      <w:spacing w:line="560" w:lineRule="exact"/>
      <w:ind w:firstLineChars="200" w:firstLine="480"/>
    </w:pPr>
    <w:rPr>
      <w:rFonts w:ascii="宋体" w:hAnsi="宋体"/>
      <w:color w:val="FF0000"/>
    </w:rPr>
  </w:style>
  <w:style w:type="character" w:customStyle="1" w:styleId="2Char0">
    <w:name w:val="正文文本缩进 2 Char"/>
    <w:basedOn w:val="a0"/>
    <w:link w:val="20"/>
    <w:rsid w:val="000C5D63"/>
    <w:rPr>
      <w:rFonts w:ascii="宋体" w:hAnsi="宋体"/>
      <w:color w:val="FF0000"/>
      <w:szCs w:val="21"/>
    </w:rPr>
  </w:style>
  <w:style w:type="paragraph" w:styleId="a6">
    <w:name w:val="footer"/>
    <w:basedOn w:val="a"/>
    <w:link w:val="Char1"/>
    <w:uiPriority w:val="99"/>
    <w:rsid w:val="000C5D63"/>
    <w:pPr>
      <w:tabs>
        <w:tab w:val="center" w:pos="4153"/>
        <w:tab w:val="right" w:pos="8306"/>
      </w:tabs>
      <w:snapToGrid w:val="0"/>
    </w:pPr>
    <w:rPr>
      <w:sz w:val="18"/>
      <w:szCs w:val="18"/>
    </w:rPr>
  </w:style>
  <w:style w:type="character" w:customStyle="1" w:styleId="Char1">
    <w:name w:val="页脚 Char"/>
    <w:basedOn w:val="a0"/>
    <w:link w:val="a6"/>
    <w:uiPriority w:val="99"/>
    <w:rsid w:val="000C5D63"/>
    <w:rPr>
      <w:sz w:val="18"/>
      <w:szCs w:val="18"/>
    </w:rPr>
  </w:style>
  <w:style w:type="character" w:styleId="a7">
    <w:name w:val="page number"/>
    <w:basedOn w:val="a0"/>
    <w:rsid w:val="000C5D63"/>
  </w:style>
  <w:style w:type="character" w:styleId="a8">
    <w:name w:val="Hyperlink"/>
    <w:basedOn w:val="a0"/>
    <w:rsid w:val="000C5D63"/>
    <w:rPr>
      <w:color w:val="0000FF"/>
      <w:u w:val="single"/>
    </w:rPr>
  </w:style>
  <w:style w:type="paragraph" w:styleId="30">
    <w:name w:val="Body Text Indent 3"/>
    <w:basedOn w:val="a"/>
    <w:link w:val="3Char0"/>
    <w:rsid w:val="000C5D63"/>
    <w:pPr>
      <w:spacing w:line="560" w:lineRule="exact"/>
      <w:ind w:firstLineChars="200" w:firstLine="420"/>
    </w:pPr>
    <w:rPr>
      <w:rFonts w:ascii="Arial" w:hAnsi="Arial" w:cs="Arial"/>
      <w:color w:val="FF0000"/>
    </w:rPr>
  </w:style>
  <w:style w:type="character" w:customStyle="1" w:styleId="3Char0">
    <w:name w:val="正文文本缩进 3 Char"/>
    <w:basedOn w:val="a0"/>
    <w:link w:val="30"/>
    <w:rsid w:val="000C5D63"/>
    <w:rPr>
      <w:rFonts w:ascii="Arial" w:hAnsi="Arial" w:cs="Arial"/>
      <w:color w:val="FF0000"/>
      <w:szCs w:val="21"/>
    </w:rPr>
  </w:style>
  <w:style w:type="paragraph" w:styleId="a9">
    <w:name w:val="header"/>
    <w:basedOn w:val="a"/>
    <w:link w:val="Char2"/>
    <w:uiPriority w:val="99"/>
    <w:rsid w:val="000C5D6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0C5D63"/>
    <w:rPr>
      <w:sz w:val="18"/>
      <w:szCs w:val="18"/>
    </w:rPr>
  </w:style>
  <w:style w:type="character" w:styleId="aa">
    <w:name w:val="FollowedHyperlink"/>
    <w:basedOn w:val="a0"/>
    <w:uiPriority w:val="99"/>
    <w:rsid w:val="000C5D63"/>
    <w:rPr>
      <w:color w:val="800080"/>
      <w:u w:val="single"/>
    </w:rPr>
  </w:style>
  <w:style w:type="paragraph" w:styleId="ab">
    <w:name w:val="List"/>
    <w:basedOn w:val="ac"/>
    <w:rsid w:val="000C5D63"/>
    <w:pPr>
      <w:spacing w:after="220" w:line="220" w:lineRule="atLeast"/>
      <w:ind w:left="1440" w:hanging="360"/>
    </w:pPr>
    <w:rPr>
      <w:szCs w:val="20"/>
    </w:rPr>
  </w:style>
  <w:style w:type="paragraph" w:styleId="ac">
    <w:name w:val="Body Text"/>
    <w:basedOn w:val="a"/>
    <w:link w:val="Char3"/>
    <w:rsid w:val="000C5D63"/>
    <w:pPr>
      <w:spacing w:after="120"/>
    </w:pPr>
  </w:style>
  <w:style w:type="character" w:customStyle="1" w:styleId="Char3">
    <w:name w:val="正文文本 Char"/>
    <w:basedOn w:val="a0"/>
    <w:link w:val="ac"/>
    <w:rsid w:val="000C5D63"/>
    <w:rPr>
      <w:szCs w:val="21"/>
    </w:rPr>
  </w:style>
  <w:style w:type="paragraph" w:styleId="ad">
    <w:name w:val="Date"/>
    <w:basedOn w:val="a"/>
    <w:next w:val="a"/>
    <w:link w:val="Char4"/>
    <w:rsid w:val="000C5D63"/>
    <w:rPr>
      <w:szCs w:val="20"/>
    </w:rPr>
  </w:style>
  <w:style w:type="character" w:customStyle="1" w:styleId="Char4">
    <w:name w:val="日期 Char"/>
    <w:basedOn w:val="a0"/>
    <w:link w:val="ad"/>
    <w:rsid w:val="000C5D63"/>
    <w:rPr>
      <w:szCs w:val="20"/>
    </w:rPr>
  </w:style>
  <w:style w:type="character" w:customStyle="1" w:styleId="c1">
    <w:name w:val="c1"/>
    <w:basedOn w:val="a0"/>
    <w:rsid w:val="000C5D63"/>
    <w:rPr>
      <w:color w:val="000000"/>
      <w:sz w:val="18"/>
      <w:szCs w:val="18"/>
    </w:rPr>
  </w:style>
  <w:style w:type="paragraph" w:styleId="10">
    <w:name w:val="index 1"/>
    <w:basedOn w:val="a"/>
    <w:next w:val="a"/>
    <w:autoRedefine/>
    <w:rsid w:val="000C5D63"/>
    <w:pPr>
      <w:jc w:val="right"/>
    </w:pPr>
    <w:rPr>
      <w:color w:val="008000"/>
    </w:rPr>
  </w:style>
  <w:style w:type="paragraph" w:customStyle="1" w:styleId="font5">
    <w:name w:val="font5"/>
    <w:basedOn w:val="a"/>
    <w:rsid w:val="000C5D63"/>
    <w:pPr>
      <w:spacing w:before="100" w:beforeAutospacing="1" w:after="100" w:afterAutospacing="1"/>
    </w:pPr>
    <w:rPr>
      <w:rFonts w:ascii="宋体" w:hAnsi="宋体" w:cs="Arial Unicode MS" w:hint="eastAsia"/>
      <w:sz w:val="18"/>
      <w:szCs w:val="18"/>
    </w:rPr>
  </w:style>
  <w:style w:type="paragraph" w:customStyle="1" w:styleId="xl24">
    <w:name w:val="xl24"/>
    <w:basedOn w:val="a"/>
    <w:rsid w:val="000C5D63"/>
    <w:pPr>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sz w:val="29"/>
      <w:szCs w:val="29"/>
    </w:rPr>
  </w:style>
  <w:style w:type="paragraph" w:customStyle="1" w:styleId="xl25">
    <w:name w:val="xl25"/>
    <w:basedOn w:val="a"/>
    <w:rsid w:val="000C5D63"/>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color w:val="000000"/>
    </w:rPr>
  </w:style>
  <w:style w:type="paragraph" w:customStyle="1" w:styleId="xl26">
    <w:name w:val="xl26"/>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7">
    <w:name w:val="xl27"/>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sz w:val="12"/>
      <w:szCs w:val="12"/>
    </w:rPr>
  </w:style>
  <w:style w:type="paragraph" w:customStyle="1" w:styleId="xl28">
    <w:name w:val="xl28"/>
    <w:basedOn w:val="a"/>
    <w:rsid w:val="000C5D63"/>
    <w:pPr>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9">
    <w:name w:val="xl29"/>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0">
    <w:name w:val="xl30"/>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1">
    <w:name w:val="xl31"/>
    <w:basedOn w:val="a"/>
    <w:rsid w:val="000C5D63"/>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2">
    <w:name w:val="xl32"/>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3">
    <w:name w:val="xl33"/>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sz w:val="22"/>
    </w:rPr>
  </w:style>
  <w:style w:type="paragraph" w:customStyle="1" w:styleId="xl34">
    <w:name w:val="xl34"/>
    <w:basedOn w:val="a"/>
    <w:uiPriority w:val="99"/>
    <w:rsid w:val="000C5D63"/>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5">
    <w:name w:val="xl35"/>
    <w:basedOn w:val="a"/>
    <w:rsid w:val="000C5D63"/>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sz w:val="23"/>
      <w:szCs w:val="23"/>
    </w:rPr>
  </w:style>
  <w:style w:type="paragraph" w:customStyle="1" w:styleId="xl36">
    <w:name w:val="xl36"/>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customStyle="1" w:styleId="xl37">
    <w:name w:val="xl37"/>
    <w:basedOn w:val="a"/>
    <w:rsid w:val="000C5D6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sz w:val="23"/>
      <w:szCs w:val="23"/>
    </w:rPr>
  </w:style>
  <w:style w:type="paragraph" w:customStyle="1" w:styleId="xl38">
    <w:name w:val="xl38"/>
    <w:basedOn w:val="a"/>
    <w:rsid w:val="000C5D63"/>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styleId="ae">
    <w:name w:val="Balloon Text"/>
    <w:basedOn w:val="a"/>
    <w:link w:val="Char5"/>
    <w:rsid w:val="000C5D63"/>
    <w:rPr>
      <w:sz w:val="18"/>
      <w:szCs w:val="18"/>
    </w:rPr>
  </w:style>
  <w:style w:type="character" w:customStyle="1" w:styleId="Char5">
    <w:name w:val="批注框文本 Char"/>
    <w:basedOn w:val="a0"/>
    <w:link w:val="ae"/>
    <w:rsid w:val="000C5D63"/>
    <w:rPr>
      <w:sz w:val="18"/>
      <w:szCs w:val="18"/>
    </w:rPr>
  </w:style>
  <w:style w:type="character" w:styleId="af">
    <w:name w:val="annotation reference"/>
    <w:basedOn w:val="a0"/>
    <w:rsid w:val="000C5D63"/>
    <w:rPr>
      <w:sz w:val="21"/>
      <w:szCs w:val="21"/>
    </w:rPr>
  </w:style>
  <w:style w:type="paragraph" w:styleId="af0">
    <w:name w:val="annotation text"/>
    <w:basedOn w:val="a"/>
    <w:link w:val="Char6"/>
    <w:rsid w:val="000C5D63"/>
  </w:style>
  <w:style w:type="character" w:customStyle="1" w:styleId="Char6">
    <w:name w:val="批注文字 Char"/>
    <w:basedOn w:val="a0"/>
    <w:link w:val="af0"/>
    <w:rsid w:val="000C5D63"/>
    <w:rPr>
      <w:szCs w:val="21"/>
    </w:rPr>
  </w:style>
  <w:style w:type="paragraph" w:styleId="af1">
    <w:name w:val="annotation subject"/>
    <w:basedOn w:val="af0"/>
    <w:next w:val="af0"/>
    <w:link w:val="Char7"/>
    <w:rsid w:val="000C5D63"/>
    <w:rPr>
      <w:b/>
      <w:bCs/>
    </w:rPr>
  </w:style>
  <w:style w:type="character" w:customStyle="1" w:styleId="Char7">
    <w:name w:val="批注主题 Char"/>
    <w:basedOn w:val="Char6"/>
    <w:link w:val="af1"/>
    <w:rsid w:val="000C5D63"/>
    <w:rPr>
      <w:b/>
      <w:bCs/>
      <w:szCs w:val="21"/>
    </w:rPr>
  </w:style>
  <w:style w:type="paragraph" w:customStyle="1" w:styleId="Char8">
    <w:name w:val="Char"/>
    <w:basedOn w:val="a"/>
    <w:rsid w:val="000C5D63"/>
  </w:style>
  <w:style w:type="paragraph" w:styleId="af2">
    <w:name w:val="Document Map"/>
    <w:basedOn w:val="a"/>
    <w:link w:val="Char9"/>
    <w:rsid w:val="000C5D63"/>
    <w:pPr>
      <w:shd w:val="clear" w:color="auto" w:fill="000080"/>
    </w:pPr>
  </w:style>
  <w:style w:type="character" w:customStyle="1" w:styleId="Char9">
    <w:name w:val="文档结构图 Char"/>
    <w:basedOn w:val="a0"/>
    <w:link w:val="af2"/>
    <w:rsid w:val="000C5D63"/>
    <w:rPr>
      <w:szCs w:val="21"/>
      <w:shd w:val="clear" w:color="auto" w:fill="000080"/>
    </w:rPr>
  </w:style>
  <w:style w:type="paragraph" w:customStyle="1" w:styleId="af3">
    <w:name w:val="正文 + (符号) 宋体"/>
    <w:aliases w:val="小四,紧缩量  0.2 磅"/>
    <w:basedOn w:val="a"/>
    <w:uiPriority w:val="99"/>
    <w:rsid w:val="000C5D63"/>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0C5D63"/>
    <w:pPr>
      <w:snapToGrid w:val="0"/>
    </w:pPr>
    <w:rPr>
      <w:sz w:val="18"/>
      <w:szCs w:val="18"/>
    </w:rPr>
  </w:style>
  <w:style w:type="character" w:customStyle="1" w:styleId="Chara">
    <w:name w:val="脚注文本 Char"/>
    <w:basedOn w:val="a0"/>
    <w:link w:val="af4"/>
    <w:rsid w:val="000C5D63"/>
    <w:rPr>
      <w:sz w:val="18"/>
      <w:szCs w:val="18"/>
    </w:rPr>
  </w:style>
  <w:style w:type="character" w:styleId="af5">
    <w:name w:val="footnote reference"/>
    <w:basedOn w:val="a0"/>
    <w:rsid w:val="000C5D63"/>
    <w:rPr>
      <w:vertAlign w:val="superscript"/>
    </w:rPr>
  </w:style>
  <w:style w:type="paragraph" w:styleId="af6">
    <w:name w:val="Normal (Web)"/>
    <w:basedOn w:val="a"/>
    <w:rsid w:val="000C5D63"/>
    <w:pPr>
      <w:spacing w:before="100" w:beforeAutospacing="1" w:after="100" w:afterAutospacing="1"/>
    </w:pPr>
    <w:rPr>
      <w:rFonts w:ascii="宋体" w:hAnsi="宋体"/>
    </w:rPr>
  </w:style>
  <w:style w:type="table" w:styleId="af7">
    <w:name w:val="Table Grid"/>
    <w:basedOn w:val="a1"/>
    <w:qFormat/>
    <w:rsid w:val="000C5D63"/>
    <w:pPr>
      <w:widowControl w:val="0"/>
      <w:jc w:val="both"/>
    </w:pPr>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C5D63"/>
  </w:style>
  <w:style w:type="paragraph" w:customStyle="1" w:styleId="CharCharCharCharCharChar1CharCharChar">
    <w:name w:val="Char Char Char Char Char Char1 Char Char Char"/>
    <w:basedOn w:val="a"/>
    <w:uiPriority w:val="99"/>
    <w:rsid w:val="000C5D63"/>
    <w:pPr>
      <w:autoSpaceDE w:val="0"/>
      <w:autoSpaceDN w:val="0"/>
      <w:adjustRightInd w:val="0"/>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0C5D63"/>
    <w:pPr>
      <w:autoSpaceDE w:val="0"/>
      <w:autoSpaceDN w:val="0"/>
      <w:adjustRightInd w:val="0"/>
      <w:textAlignment w:val="baseline"/>
    </w:pPr>
    <w:rPr>
      <w:rFonts w:ascii="宋体" w:cs="宋体"/>
      <w:kern w:val="0"/>
      <w:sz w:val="34"/>
      <w:szCs w:val="34"/>
    </w:rPr>
  </w:style>
  <w:style w:type="paragraph" w:styleId="af8">
    <w:name w:val="Title"/>
    <w:basedOn w:val="a"/>
    <w:next w:val="a"/>
    <w:link w:val="Charb"/>
    <w:uiPriority w:val="10"/>
    <w:qFormat/>
    <w:rsid w:val="000C5D63"/>
    <w:pPr>
      <w:ind w:firstLine="0"/>
      <w:jc w:val="center"/>
    </w:pPr>
    <w:rPr>
      <w:rFonts w:asciiTheme="majorHAnsi" w:eastAsia="宋体" w:hAnsiTheme="majorHAnsi" w:cstheme="majorBidi"/>
      <w:b/>
      <w:iCs/>
      <w:sz w:val="52"/>
      <w:szCs w:val="60"/>
    </w:rPr>
  </w:style>
  <w:style w:type="character" w:customStyle="1" w:styleId="Charb">
    <w:name w:val="标题 Char"/>
    <w:basedOn w:val="a0"/>
    <w:link w:val="af8"/>
    <w:uiPriority w:val="10"/>
    <w:rsid w:val="000C5D63"/>
    <w:rPr>
      <w:rFonts w:asciiTheme="majorHAnsi" w:eastAsia="宋体" w:hAnsiTheme="majorHAnsi" w:cstheme="majorBidi"/>
      <w:b/>
      <w:iCs/>
      <w:sz w:val="52"/>
      <w:szCs w:val="60"/>
    </w:rPr>
  </w:style>
  <w:style w:type="paragraph" w:customStyle="1" w:styleId="CharCharCharCharCharChar1CharCharChar1">
    <w:name w:val="Char Char Char Char Char Char1 Char Char Char1"/>
    <w:basedOn w:val="a"/>
    <w:uiPriority w:val="99"/>
    <w:rsid w:val="000C5D63"/>
    <w:pPr>
      <w:autoSpaceDE w:val="0"/>
      <w:autoSpaceDN w:val="0"/>
      <w:adjustRightInd w:val="0"/>
      <w:textAlignment w:val="baseline"/>
    </w:pPr>
    <w:rPr>
      <w:rFonts w:ascii="宋体" w:cs="宋体"/>
      <w:kern w:val="0"/>
      <w:sz w:val="34"/>
      <w:szCs w:val="34"/>
    </w:rPr>
  </w:style>
  <w:style w:type="paragraph" w:styleId="af9">
    <w:name w:val="No Spacing"/>
    <w:basedOn w:val="a"/>
    <w:link w:val="Charc"/>
    <w:uiPriority w:val="1"/>
    <w:qFormat/>
    <w:rsid w:val="000C5D63"/>
    <w:pPr>
      <w:ind w:firstLine="0"/>
    </w:pPr>
  </w:style>
  <w:style w:type="character" w:customStyle="1" w:styleId="Charc">
    <w:name w:val="无间隔 Char"/>
    <w:basedOn w:val="a0"/>
    <w:link w:val="af9"/>
    <w:uiPriority w:val="1"/>
    <w:locked/>
    <w:rsid w:val="000C5D63"/>
    <w:rPr>
      <w:szCs w:val="21"/>
    </w:rPr>
  </w:style>
  <w:style w:type="character" w:customStyle="1" w:styleId="t1">
    <w:name w:val="t1"/>
    <w:basedOn w:val="a0"/>
    <w:rsid w:val="000C5D63"/>
    <w:rPr>
      <w:color w:val="990000"/>
    </w:rPr>
  </w:style>
  <w:style w:type="paragraph" w:styleId="afa">
    <w:name w:val="List Paragraph"/>
    <w:basedOn w:val="a"/>
    <w:uiPriority w:val="34"/>
    <w:rsid w:val="000C5D63"/>
    <w:pPr>
      <w:ind w:firstLineChars="200" w:firstLine="420"/>
    </w:pPr>
  </w:style>
  <w:style w:type="paragraph" w:customStyle="1" w:styleId="Default">
    <w:name w:val="Default"/>
    <w:rsid w:val="000C5D63"/>
    <w:pPr>
      <w:widowControl w:val="0"/>
      <w:autoSpaceDE w:val="0"/>
      <w:autoSpaceDN w:val="0"/>
      <w:adjustRightInd w:val="0"/>
    </w:pPr>
    <w:rPr>
      <w:rFonts w:ascii="FangSong" w:hAnsi="FangSong" w:cs="FangSong"/>
      <w:color w:val="000000"/>
      <w:sz w:val="24"/>
      <w:szCs w:val="24"/>
    </w:rPr>
  </w:style>
  <w:style w:type="character" w:styleId="afb">
    <w:name w:val="Strong"/>
    <w:basedOn w:val="a0"/>
    <w:uiPriority w:val="22"/>
    <w:qFormat/>
    <w:rsid w:val="000C5D63"/>
    <w:rPr>
      <w:rFonts w:eastAsia="宋体"/>
      <w:b/>
      <w:bCs/>
      <w:spacing w:val="0"/>
      <w:sz w:val="30"/>
    </w:rPr>
  </w:style>
  <w:style w:type="paragraph" w:styleId="TOC">
    <w:name w:val="TOC Heading"/>
    <w:basedOn w:val="1"/>
    <w:next w:val="a"/>
    <w:uiPriority w:val="39"/>
    <w:semiHidden/>
    <w:unhideWhenUsed/>
    <w:qFormat/>
    <w:rsid w:val="000C5D63"/>
    <w:pPr>
      <w:outlineLvl w:val="9"/>
    </w:pPr>
  </w:style>
  <w:style w:type="paragraph" w:customStyle="1" w:styleId="31">
    <w:name w:val="样式3"/>
    <w:basedOn w:val="3"/>
    <w:link w:val="3Char1"/>
    <w:rsid w:val="000C5D63"/>
    <w:pPr>
      <w:spacing w:line="360" w:lineRule="auto"/>
    </w:pPr>
    <w:rPr>
      <w:rFonts w:ascii="黑体" w:eastAsia="黑体" w:hAnsi="黑体"/>
      <w:sz w:val="24"/>
      <w:szCs w:val="24"/>
    </w:rPr>
  </w:style>
  <w:style w:type="character" w:customStyle="1" w:styleId="3Char1">
    <w:name w:val="样式3 Char"/>
    <w:basedOn w:val="a0"/>
    <w:link w:val="31"/>
    <w:rsid w:val="000C5D63"/>
    <w:rPr>
      <w:rFonts w:ascii="黑体" w:eastAsia="黑体" w:hAnsi="黑体"/>
      <w:b/>
      <w:bCs/>
      <w:sz w:val="24"/>
      <w:szCs w:val="24"/>
    </w:rPr>
  </w:style>
  <w:style w:type="paragraph" w:customStyle="1" w:styleId="xx">
    <w:name w:val="x.x三级"/>
    <w:basedOn w:val="31"/>
    <w:link w:val="xxChar"/>
    <w:qFormat/>
    <w:rsid w:val="000C5D63"/>
    <w:pPr>
      <w:spacing w:line="240" w:lineRule="auto"/>
    </w:pPr>
    <w:rPr>
      <w:rFonts w:asciiTheme="minorEastAsia" w:eastAsia="宋体" w:hAnsiTheme="minorEastAsia"/>
    </w:rPr>
  </w:style>
  <w:style w:type="character" w:customStyle="1" w:styleId="xxChar">
    <w:name w:val="x.x三级 Char"/>
    <w:basedOn w:val="3Char1"/>
    <w:link w:val="xx"/>
    <w:rsid w:val="000C5D63"/>
    <w:rPr>
      <w:rFonts w:asciiTheme="minorEastAsia" w:eastAsia="宋体" w:hAnsiTheme="minorEastAsia"/>
      <w:b/>
      <w:bCs/>
      <w:sz w:val="24"/>
      <w:szCs w:val="24"/>
    </w:rPr>
  </w:style>
  <w:style w:type="paragraph" w:customStyle="1" w:styleId="new">
    <w:name w:val="正文小标题new"/>
    <w:basedOn w:val="a"/>
    <w:link w:val="newChar"/>
    <w:qFormat/>
    <w:rsid w:val="000C5D63"/>
    <w:pPr>
      <w:autoSpaceDE w:val="0"/>
      <w:autoSpaceDN w:val="0"/>
      <w:adjustRightInd w:val="0"/>
      <w:spacing w:line="360" w:lineRule="auto"/>
    </w:pPr>
    <w:rPr>
      <w:rFonts w:ascii="宋体" w:hAnsi="宋体"/>
      <w:b/>
      <w:color w:val="000000" w:themeColor="text1"/>
    </w:rPr>
  </w:style>
  <w:style w:type="character" w:customStyle="1" w:styleId="newChar">
    <w:name w:val="正文小标题new Char"/>
    <w:basedOn w:val="a0"/>
    <w:link w:val="new"/>
    <w:rsid w:val="000C5D63"/>
    <w:rPr>
      <w:rFonts w:ascii="宋体" w:hAnsi="宋体"/>
      <w:b/>
      <w:color w:val="000000" w:themeColor="text1"/>
      <w:szCs w:val="21"/>
    </w:rPr>
  </w:style>
  <w:style w:type="paragraph" w:customStyle="1" w:styleId="xx0">
    <w:name w:val="x.x三级标"/>
    <w:basedOn w:val="new"/>
    <w:next w:val="32"/>
    <w:link w:val="xxChar0"/>
    <w:rsid w:val="000C5D63"/>
    <w:rPr>
      <w:rFonts w:eastAsia="黑体"/>
    </w:rPr>
  </w:style>
  <w:style w:type="character" w:customStyle="1" w:styleId="xxChar0">
    <w:name w:val="x.x三级标 Char"/>
    <w:basedOn w:val="newChar"/>
    <w:link w:val="xx0"/>
    <w:rsid w:val="000C5D63"/>
    <w:rPr>
      <w:rFonts w:ascii="宋体" w:eastAsia="黑体" w:hAnsi="宋体"/>
      <w:b/>
      <w:color w:val="000000" w:themeColor="text1"/>
      <w:szCs w:val="21"/>
    </w:rPr>
  </w:style>
  <w:style w:type="paragraph" w:styleId="32">
    <w:name w:val="index 3"/>
    <w:basedOn w:val="a"/>
    <w:next w:val="a"/>
    <w:autoRedefine/>
    <w:rsid w:val="000C5D63"/>
    <w:pPr>
      <w:ind w:leftChars="400" w:left="400" w:firstLine="0"/>
    </w:pPr>
  </w:style>
  <w:style w:type="paragraph" w:customStyle="1" w:styleId="xxnew">
    <w:name w:val="x.x三级标new"/>
    <w:basedOn w:val="xx0"/>
    <w:next w:val="xx0"/>
    <w:link w:val="xxnewChar"/>
    <w:rsid w:val="000C5D63"/>
  </w:style>
  <w:style w:type="character" w:customStyle="1" w:styleId="xxnewChar">
    <w:name w:val="x.x三级标new Char"/>
    <w:basedOn w:val="xxChar0"/>
    <w:link w:val="xxnew"/>
    <w:rsid w:val="000C5D63"/>
    <w:rPr>
      <w:rFonts w:ascii="宋体" w:eastAsia="黑体" w:hAnsi="宋体"/>
      <w:b/>
      <w:color w:val="000000" w:themeColor="text1"/>
      <w:szCs w:val="21"/>
    </w:rPr>
  </w:style>
  <w:style w:type="character" w:customStyle="1" w:styleId="4Char">
    <w:name w:val="标题 4 Char"/>
    <w:basedOn w:val="a0"/>
    <w:link w:val="4"/>
    <w:uiPriority w:val="9"/>
    <w:semiHidden/>
    <w:rsid w:val="000C5D63"/>
    <w:rPr>
      <w:rFonts w:asciiTheme="majorHAnsi" w:eastAsiaTheme="majorEastAsia" w:hAnsiTheme="majorHAnsi" w:cstheme="majorBidi"/>
      <w:b/>
      <w:bCs/>
      <w:sz w:val="28"/>
      <w:szCs w:val="28"/>
    </w:rPr>
  </w:style>
  <w:style w:type="character" w:customStyle="1" w:styleId="5Char">
    <w:name w:val="标题 5 Char"/>
    <w:basedOn w:val="a0"/>
    <w:link w:val="50"/>
    <w:uiPriority w:val="9"/>
    <w:semiHidden/>
    <w:rsid w:val="000C5D63"/>
    <w:rPr>
      <w:b/>
      <w:bCs/>
      <w:sz w:val="28"/>
      <w:szCs w:val="28"/>
    </w:rPr>
  </w:style>
  <w:style w:type="character" w:customStyle="1" w:styleId="6Char">
    <w:name w:val="标题 6 Char"/>
    <w:basedOn w:val="a0"/>
    <w:link w:val="6"/>
    <w:uiPriority w:val="9"/>
    <w:semiHidden/>
    <w:rsid w:val="000C5D63"/>
    <w:rPr>
      <w:rFonts w:asciiTheme="majorHAnsi" w:eastAsiaTheme="majorEastAsia" w:hAnsiTheme="majorHAnsi" w:cstheme="majorBidi"/>
      <w:b/>
      <w:bCs/>
      <w:szCs w:val="24"/>
    </w:rPr>
  </w:style>
  <w:style w:type="character" w:customStyle="1" w:styleId="7Char">
    <w:name w:val="标题 7 Char"/>
    <w:basedOn w:val="a0"/>
    <w:link w:val="7"/>
    <w:uiPriority w:val="9"/>
    <w:semiHidden/>
    <w:rsid w:val="000C5D63"/>
    <w:rPr>
      <w:b/>
      <w:bCs/>
      <w:szCs w:val="24"/>
    </w:rPr>
  </w:style>
  <w:style w:type="character" w:customStyle="1" w:styleId="8Char">
    <w:name w:val="标题 8 Char"/>
    <w:basedOn w:val="a0"/>
    <w:link w:val="8"/>
    <w:uiPriority w:val="9"/>
    <w:semiHidden/>
    <w:rsid w:val="000C5D63"/>
    <w:rPr>
      <w:rFonts w:asciiTheme="majorHAnsi" w:eastAsiaTheme="majorEastAsia" w:hAnsiTheme="majorHAnsi" w:cstheme="majorBidi"/>
      <w:szCs w:val="24"/>
    </w:rPr>
  </w:style>
  <w:style w:type="character" w:customStyle="1" w:styleId="9Char">
    <w:name w:val="标题 9 Char"/>
    <w:basedOn w:val="a0"/>
    <w:link w:val="9"/>
    <w:uiPriority w:val="9"/>
    <w:semiHidden/>
    <w:rsid w:val="000C5D63"/>
    <w:rPr>
      <w:rFonts w:asciiTheme="majorHAnsi" w:eastAsiaTheme="majorEastAsia" w:hAnsiTheme="majorHAnsi" w:cstheme="majorBidi"/>
      <w:szCs w:val="21"/>
    </w:rPr>
  </w:style>
  <w:style w:type="paragraph" w:customStyle="1" w:styleId="40">
    <w:name w:val="标题4"/>
    <w:basedOn w:val="4"/>
    <w:link w:val="4Char0"/>
    <w:rsid w:val="000C5D63"/>
  </w:style>
  <w:style w:type="character" w:customStyle="1" w:styleId="4Char0">
    <w:name w:val="标题4 Char"/>
    <w:basedOn w:val="4Char"/>
    <w:link w:val="40"/>
    <w:rsid w:val="000C5D63"/>
    <w:rPr>
      <w:rFonts w:asciiTheme="majorHAnsi" w:eastAsiaTheme="majorEastAsia" w:hAnsiTheme="majorHAnsi" w:cstheme="majorBidi"/>
      <w:b/>
      <w:bCs/>
      <w:sz w:val="28"/>
      <w:szCs w:val="28"/>
    </w:rPr>
  </w:style>
  <w:style w:type="character" w:styleId="afc">
    <w:name w:val="Subtle Reference"/>
    <w:uiPriority w:val="31"/>
    <w:rsid w:val="000C5D63"/>
    <w:rPr>
      <w:rFonts w:asciiTheme="minorEastAsia" w:hAnsiTheme="minorEastAsia"/>
      <w:smallCaps/>
      <w:color w:val="auto"/>
      <w:sz w:val="24"/>
    </w:rPr>
  </w:style>
  <w:style w:type="character" w:styleId="afd">
    <w:name w:val="Subtle Emphasis"/>
    <w:uiPriority w:val="19"/>
    <w:rsid w:val="000C5D63"/>
    <w:rPr>
      <w:i/>
      <w:iCs/>
      <w:color w:val="808080" w:themeColor="text1" w:themeTint="7F"/>
    </w:rPr>
  </w:style>
  <w:style w:type="paragraph" w:styleId="afe">
    <w:name w:val="Subtitle"/>
    <w:basedOn w:val="a"/>
    <w:next w:val="a"/>
    <w:link w:val="Chard"/>
    <w:uiPriority w:val="11"/>
    <w:qFormat/>
    <w:rsid w:val="000C5D63"/>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d">
    <w:name w:val="副标题 Char"/>
    <w:basedOn w:val="a0"/>
    <w:link w:val="afe"/>
    <w:uiPriority w:val="11"/>
    <w:rsid w:val="000C5D63"/>
    <w:rPr>
      <w:rFonts w:asciiTheme="majorHAnsi" w:eastAsia="宋体" w:hAnsiTheme="majorHAnsi" w:cstheme="majorBidi"/>
      <w:b/>
      <w:bCs/>
      <w:kern w:val="28"/>
      <w:sz w:val="32"/>
      <w:szCs w:val="32"/>
    </w:rPr>
  </w:style>
  <w:style w:type="character" w:styleId="aff">
    <w:name w:val="Intense Reference"/>
    <w:basedOn w:val="a0"/>
    <w:uiPriority w:val="32"/>
    <w:rsid w:val="000C5D63"/>
    <w:rPr>
      <w:b/>
      <w:bCs/>
      <w:smallCaps/>
      <w:color w:val="C0504D" w:themeColor="accent2"/>
      <w:spacing w:val="5"/>
      <w:u w:val="single"/>
    </w:rPr>
  </w:style>
  <w:style w:type="character" w:styleId="aff0">
    <w:name w:val="Intense Emphasis"/>
    <w:uiPriority w:val="21"/>
    <w:rsid w:val="000C5D63"/>
    <w:rPr>
      <w:b/>
      <w:bCs/>
      <w:i/>
      <w:iCs/>
      <w:color w:val="4F81BD" w:themeColor="accent1"/>
    </w:rPr>
  </w:style>
  <w:style w:type="paragraph" w:styleId="aff1">
    <w:name w:val="Intense Quote"/>
    <w:basedOn w:val="a"/>
    <w:next w:val="a"/>
    <w:link w:val="Chare"/>
    <w:uiPriority w:val="30"/>
    <w:rsid w:val="000C5D63"/>
    <w:pPr>
      <w:pBdr>
        <w:bottom w:val="single" w:sz="4" w:space="4" w:color="4F81BD" w:themeColor="accent1"/>
      </w:pBdr>
      <w:spacing w:before="200" w:after="280"/>
      <w:ind w:left="936" w:right="936"/>
    </w:pPr>
    <w:rPr>
      <w:b/>
      <w:bCs/>
      <w:i/>
      <w:iCs/>
      <w:color w:val="4F81BD" w:themeColor="accent1"/>
    </w:rPr>
  </w:style>
  <w:style w:type="character" w:customStyle="1" w:styleId="Chare">
    <w:name w:val="明显引用 Char"/>
    <w:basedOn w:val="a0"/>
    <w:link w:val="aff1"/>
    <w:uiPriority w:val="30"/>
    <w:rsid w:val="000C5D63"/>
    <w:rPr>
      <w:b/>
      <w:bCs/>
      <w:i/>
      <w:iCs/>
      <w:color w:val="4F81BD" w:themeColor="accent1"/>
      <w:szCs w:val="21"/>
    </w:rPr>
  </w:style>
  <w:style w:type="character" w:styleId="aff2">
    <w:name w:val="Emphasis"/>
    <w:uiPriority w:val="20"/>
    <w:rsid w:val="000C5D63"/>
    <w:rPr>
      <w:i/>
      <w:iCs/>
    </w:rPr>
  </w:style>
  <w:style w:type="character" w:styleId="aff3">
    <w:name w:val="Book Title"/>
    <w:basedOn w:val="a0"/>
    <w:uiPriority w:val="33"/>
    <w:rsid w:val="000C5D63"/>
    <w:rPr>
      <w:b/>
      <w:bCs/>
      <w:smallCaps/>
      <w:spacing w:val="5"/>
    </w:rPr>
  </w:style>
  <w:style w:type="paragraph" w:styleId="aff4">
    <w:name w:val="caption"/>
    <w:basedOn w:val="a"/>
    <w:next w:val="a"/>
    <w:uiPriority w:val="35"/>
    <w:semiHidden/>
    <w:unhideWhenUsed/>
    <w:qFormat/>
    <w:rsid w:val="000C5D63"/>
    <w:rPr>
      <w:rFonts w:asciiTheme="majorHAnsi" w:eastAsia="黑体" w:hAnsiTheme="majorHAnsi" w:cstheme="majorBidi"/>
      <w:sz w:val="20"/>
      <w:szCs w:val="20"/>
    </w:rPr>
  </w:style>
  <w:style w:type="paragraph" w:customStyle="1" w:styleId="aff5">
    <w:name w:val="无分隔首行缩进"/>
    <w:basedOn w:val="af9"/>
    <w:link w:val="Charf"/>
    <w:qFormat/>
    <w:rsid w:val="000C5D63"/>
    <w:pPr>
      <w:ind w:firstLineChars="202" w:firstLine="424"/>
    </w:pPr>
  </w:style>
  <w:style w:type="character" w:customStyle="1" w:styleId="Charf">
    <w:name w:val="无分隔首行缩进 Char"/>
    <w:basedOn w:val="Charc"/>
    <w:link w:val="aff5"/>
    <w:rsid w:val="000C5D63"/>
    <w:rPr>
      <w:szCs w:val="21"/>
    </w:rPr>
  </w:style>
  <w:style w:type="paragraph" w:customStyle="1" w:styleId="11">
    <w:name w:val="样式1"/>
    <w:basedOn w:val="xxnew"/>
    <w:next w:val="3"/>
    <w:rsid w:val="000C5D63"/>
  </w:style>
  <w:style w:type="paragraph" w:customStyle="1" w:styleId="21">
    <w:name w:val="样式2"/>
    <w:basedOn w:val="xxnew"/>
    <w:link w:val="2Char1"/>
    <w:rsid w:val="000C5D63"/>
  </w:style>
  <w:style w:type="character" w:customStyle="1" w:styleId="2Char1">
    <w:name w:val="样式2 Char"/>
    <w:basedOn w:val="xxnewChar"/>
    <w:link w:val="21"/>
    <w:rsid w:val="000C5D63"/>
    <w:rPr>
      <w:rFonts w:ascii="宋体" w:eastAsia="黑体" w:hAnsi="宋体"/>
      <w:b/>
      <w:color w:val="000000" w:themeColor="text1"/>
      <w:szCs w:val="21"/>
    </w:rPr>
  </w:style>
  <w:style w:type="paragraph" w:customStyle="1" w:styleId="41">
    <w:name w:val="样式4"/>
    <w:basedOn w:val="40"/>
    <w:link w:val="4Char1"/>
    <w:qFormat/>
    <w:rsid w:val="000C5D63"/>
    <w:pPr>
      <w:spacing w:before="40" w:after="50" w:line="240" w:lineRule="auto"/>
    </w:pPr>
    <w:rPr>
      <w:sz w:val="22"/>
      <w:szCs w:val="24"/>
    </w:rPr>
  </w:style>
  <w:style w:type="character" w:customStyle="1" w:styleId="4Char1">
    <w:name w:val="样式4 Char"/>
    <w:basedOn w:val="4Char0"/>
    <w:link w:val="41"/>
    <w:rsid w:val="000C5D63"/>
    <w:rPr>
      <w:rFonts w:asciiTheme="majorHAnsi" w:eastAsiaTheme="majorEastAsia" w:hAnsiTheme="majorHAnsi" w:cstheme="majorBidi"/>
      <w:b/>
      <w:bCs/>
      <w:sz w:val="22"/>
      <w:szCs w:val="24"/>
    </w:rPr>
  </w:style>
  <w:style w:type="numbering" w:customStyle="1" w:styleId="5">
    <w:name w:val="样式5"/>
    <w:rsid w:val="000C5D63"/>
    <w:pPr>
      <w:numPr>
        <w:numId w:val="5"/>
      </w:numPr>
    </w:pPr>
  </w:style>
  <w:style w:type="character" w:customStyle="1" w:styleId="12">
    <w:name w:val="已访问的超链接1"/>
    <w:basedOn w:val="a0"/>
    <w:rsid w:val="000C5D63"/>
    <w:rPr>
      <w:color w:val="800080"/>
      <w:u w:val="single"/>
    </w:rPr>
  </w:style>
  <w:style w:type="paragraph" w:styleId="aff6">
    <w:name w:val="Quote"/>
    <w:aliases w:val="正文小标题"/>
    <w:basedOn w:val="a"/>
    <w:next w:val="a"/>
    <w:link w:val="Charf0"/>
    <w:uiPriority w:val="29"/>
    <w:rsid w:val="000C5D63"/>
    <w:pPr>
      <w:spacing w:line="360" w:lineRule="auto"/>
    </w:pPr>
    <w:rPr>
      <w:b/>
      <w:iCs/>
      <w:color w:val="000000" w:themeColor="text1"/>
    </w:rPr>
  </w:style>
  <w:style w:type="character" w:customStyle="1" w:styleId="Charf0">
    <w:name w:val="引用 Char"/>
    <w:aliases w:val="正文小标题 Char"/>
    <w:basedOn w:val="a0"/>
    <w:link w:val="aff6"/>
    <w:uiPriority w:val="29"/>
    <w:rsid w:val="000C5D63"/>
    <w:rPr>
      <w:b/>
      <w:iCs/>
      <w:color w:val="000000" w:themeColor="text1"/>
      <w:szCs w:val="21"/>
    </w:rPr>
  </w:style>
  <w:style w:type="paragraph" w:customStyle="1" w:styleId="new0">
    <w:name w:val="正文new"/>
    <w:basedOn w:val="a"/>
    <w:link w:val="newChar0"/>
    <w:qFormat/>
    <w:rsid w:val="000C5D63"/>
    <w:pPr>
      <w:spacing w:line="360" w:lineRule="auto"/>
    </w:pPr>
    <w:rPr>
      <w:rFonts w:asciiTheme="minorEastAsia" w:hAnsiTheme="minorEastAsia"/>
    </w:rPr>
  </w:style>
  <w:style w:type="character" w:customStyle="1" w:styleId="newChar0">
    <w:name w:val="正文new Char"/>
    <w:basedOn w:val="a0"/>
    <w:link w:val="new0"/>
    <w:rsid w:val="000C5D63"/>
    <w:rPr>
      <w:rFonts w:asciiTheme="minorEastAsia" w:hAnsiTheme="minorEastAsia"/>
      <w:szCs w:val="21"/>
    </w:rPr>
  </w:style>
</w:styles>
</file>

<file path=word/webSettings.xml><?xml version="1.0" encoding="utf-8"?>
<w:webSettings xmlns:r="http://schemas.openxmlformats.org/officeDocument/2006/relationships" xmlns:w="http://schemas.openxmlformats.org/wordprocessingml/2006/main">
  <w:divs>
    <w:div w:id="107160658">
      <w:bodyDiv w:val="1"/>
      <w:marLeft w:val="0"/>
      <w:marRight w:val="0"/>
      <w:marTop w:val="0"/>
      <w:marBottom w:val="0"/>
      <w:divBdr>
        <w:top w:val="none" w:sz="0" w:space="0" w:color="auto"/>
        <w:left w:val="none" w:sz="0" w:space="0" w:color="auto"/>
        <w:bottom w:val="none" w:sz="0" w:space="0" w:color="auto"/>
        <w:right w:val="none" w:sz="0" w:space="0" w:color="auto"/>
      </w:divBdr>
    </w:div>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6E43E-9E85-4E8F-9FE9-5FAF45D7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1424</Words>
  <Characters>8117</Characters>
  <Application>Microsoft Office Word</Application>
  <DocSecurity>4</DocSecurity>
  <Lines>67</Lines>
  <Paragraphs>19</Paragraphs>
  <ScaleCrop>false</ScaleCrop>
  <Company>Microsoft</Company>
  <LinksUpToDate>false</LinksUpToDate>
  <CharactersWithSpaces>9522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楼云</dc:creator>
  <cp:lastModifiedBy>ZHONGM</cp:lastModifiedBy>
  <cp:revision>2</cp:revision>
  <dcterms:created xsi:type="dcterms:W3CDTF">2018-07-19T16:52:00Z</dcterms:created>
  <dcterms:modified xsi:type="dcterms:W3CDTF">2018-07-19T16:52:00Z</dcterms:modified>
</cp:coreProperties>
</file>