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博时新财富混合型证券投资基金</w:t>
      </w:r>
    </w:p>
    <w:p w:rsidR="002D2A00" w:rsidRPr="00C04AE0" w:rsidRDefault="002D2A00" w:rsidP="00DD02EA">
      <w:pPr>
        <w:pStyle w:val="af7"/>
      </w:pPr>
      <w:r w:rsidRPr="00C04AE0">
        <w:t>2018</w:t>
      </w:r>
      <w:r w:rsidRPr="00C04AE0">
        <w:t>年第</w:t>
      </w:r>
      <w:r w:rsidRPr="00C04AE0">
        <w:t>2</w:t>
      </w:r>
      <w:r w:rsidRPr="00C04AE0">
        <w:t>季度报告</w:t>
      </w:r>
    </w:p>
    <w:p w:rsidR="009A2283" w:rsidRPr="00C04AE0" w:rsidRDefault="00121533" w:rsidP="00DD02EA">
      <w:pPr>
        <w:pStyle w:val="af7"/>
      </w:pPr>
      <w:r w:rsidRPr="00C04AE0">
        <w:t>2018</w:t>
      </w:r>
      <w:r w:rsidRPr="00C04AE0">
        <w:t>年</w:t>
      </w:r>
      <w:r w:rsidRPr="00C04AE0">
        <w:t>6</w:t>
      </w:r>
      <w:r w:rsidRPr="00C04AE0">
        <w:t>月</w:t>
      </w:r>
      <w:r w:rsidR="005E71B5">
        <w:rPr>
          <w:rFonts w:hint="eastAsia"/>
        </w:rPr>
        <w:t>13</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中国工商银行股份有限公司</w:t>
      </w:r>
    </w:p>
    <w:p w:rsidR="009A2283" w:rsidRPr="00DD02EA" w:rsidRDefault="009A2283" w:rsidP="00C04AE0">
      <w:pPr>
        <w:spacing w:line="360" w:lineRule="auto"/>
        <w:jc w:val="center"/>
        <w:rPr>
          <w:rStyle w:val="af6"/>
        </w:rPr>
        <w:sectPr w:rsidR="009A2283" w:rsidRPr="00DD02EA" w:rsidSect="002263D2">
          <w:headerReference w:type="default" r:id="rId8"/>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二〇一八年七月二十日</w:t>
      </w:r>
    </w:p>
    <w:p w:rsidR="009238DB" w:rsidRPr="00DD02EA" w:rsidRDefault="009238DB" w:rsidP="00356901">
      <w:pPr>
        <w:pStyle w:val="2"/>
        <w:ind w:left="210" w:right="210"/>
      </w:pPr>
      <w:r w:rsidRPr="00DD02EA">
        <w:lastRenderedPageBreak/>
        <w:t xml:space="preserve">§1  </w:t>
      </w:r>
      <w:r w:rsidRPr="00DD02EA">
        <w:t>重要提示</w:t>
      </w:r>
    </w:p>
    <w:p w:rsidR="00FD61F9" w:rsidRDefault="00902852">
      <w:pPr>
        <w:pStyle w:val="new"/>
      </w:pPr>
      <w:r>
        <w:t xml:space="preserve">基金管理人的董事会及董事保证本报告所载资料不存在虚假记载、误导性陈述或重大遗漏，并对其内容的真实性、准确性和完整性承担个别及连带责任。 </w:t>
      </w:r>
    </w:p>
    <w:p w:rsidR="00FD61F9" w:rsidRDefault="00902852">
      <w:pPr>
        <w:pStyle w:val="new"/>
      </w:pPr>
      <w:r>
        <w:t xml:space="preserve">基金托管人中国工商银行股份有限公司根据本基金合同规定，于2018年7月19日复核了本报告中的财务指标、净值表现和投资组合报告等内容，保证复核内容不存在虚假记载、误导性陈述或者重大遗漏。 </w:t>
      </w:r>
    </w:p>
    <w:p w:rsidR="00FD61F9" w:rsidRDefault="00902852">
      <w:pPr>
        <w:pStyle w:val="new"/>
      </w:pPr>
      <w:r>
        <w:t xml:space="preserve">基金管理人承诺以诚实信用、勤勉尽责的原则管理和运用基金资产，但不保证基金一定盈利。 </w:t>
      </w:r>
    </w:p>
    <w:p w:rsidR="00FD61F9" w:rsidRDefault="00902852">
      <w:pPr>
        <w:pStyle w:val="new"/>
      </w:pPr>
      <w:r>
        <w:t xml:space="preserve">基金的过往业绩并不代表其未来表现。投资有风险，投资者在作出投资决策前应仔细阅读本基金的招募说明书。 </w:t>
      </w:r>
    </w:p>
    <w:p w:rsidR="00FD61F9" w:rsidRDefault="00902852">
      <w:pPr>
        <w:pStyle w:val="new"/>
      </w:pPr>
      <w:r>
        <w:t>本报告中财务资料未经审计。</w:t>
      </w:r>
    </w:p>
    <w:p w:rsidR="009238DB" w:rsidRPr="00D515F2" w:rsidRDefault="00267DA9" w:rsidP="00DD02EA">
      <w:pPr>
        <w:pStyle w:val="new"/>
      </w:pPr>
      <w:r w:rsidRPr="00D515F2">
        <w:t>本报告期自2018年4月1日起至6月</w:t>
      </w:r>
      <w:r w:rsidR="005E71B5">
        <w:rPr>
          <w:rFonts w:hint="eastAsia"/>
        </w:rPr>
        <w:t>13</w:t>
      </w:r>
      <w:r w:rsidRPr="00D515F2">
        <w:t>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博时新财富混合</w:t>
            </w:r>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001429</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2015</w:t>
            </w:r>
            <w:r w:rsidRPr="00D515F2">
              <w:t>年</w:t>
            </w:r>
            <w:r w:rsidRPr="00D515F2">
              <w:t>6</w:t>
            </w:r>
            <w:r w:rsidRPr="00D515F2">
              <w:t>月</w:t>
            </w:r>
            <w:r w:rsidRPr="00D515F2">
              <w:t>24</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A60454" w:rsidP="00CB141F">
            <w:pPr>
              <w:pStyle w:val="aff2"/>
            </w:pPr>
            <w:r w:rsidRPr="00A60454">
              <w:t>14,958,741.08</w:t>
            </w:r>
            <w:r w:rsidR="008532F3"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本基金通过对多种投资策略的有机结合，在有效控制风险的前提下，力争为基金份额持有人获取长期持续稳定的投资回报。</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8532F3" w:rsidRPr="00D515F2" w:rsidRDefault="008532F3" w:rsidP="00CB141F">
            <w:pPr>
              <w:pStyle w:val="aff2"/>
            </w:pPr>
            <w:r w:rsidRPr="00D515F2">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tc>
      </w:tr>
      <w:tr w:rsidR="0086758B" w:rsidRPr="00D515F2" w:rsidTr="0008352F">
        <w:tc>
          <w:tcPr>
            <w:tcW w:w="2694" w:type="dxa"/>
            <w:vAlign w:val="center"/>
          </w:tcPr>
          <w:p w:rsidR="008532F3" w:rsidRPr="00D515F2" w:rsidRDefault="008532F3" w:rsidP="00CB141F">
            <w:pPr>
              <w:pStyle w:val="aff2"/>
            </w:pPr>
            <w:r w:rsidRPr="00D515F2">
              <w:t>业绩比较基准</w:t>
            </w:r>
          </w:p>
        </w:tc>
        <w:tc>
          <w:tcPr>
            <w:tcW w:w="6378" w:type="dxa"/>
            <w:gridSpan w:val="2"/>
            <w:vAlign w:val="center"/>
          </w:tcPr>
          <w:p w:rsidR="008532F3" w:rsidRPr="00D515F2" w:rsidRDefault="008532F3" w:rsidP="00CB141F">
            <w:pPr>
              <w:pStyle w:val="aff2"/>
            </w:pPr>
            <w:r w:rsidRPr="00D515F2">
              <w:t>一年期银行定期存款利率（税后）</w:t>
            </w:r>
            <w:r w:rsidRPr="00D515F2">
              <w:t>+3%</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本基金为混合型基金，其预期收益及预期风险水平低于股票型基金，高于债券型基金及货币市场基金，属于中等收益</w:t>
            </w:r>
            <w:r w:rsidRPr="00D515F2">
              <w:t>/</w:t>
            </w:r>
            <w:r w:rsidRPr="00D515F2">
              <w:t>风险特征的基金。</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中国工商银行股份有限公司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博时新财富混合</w:t>
            </w:r>
            <w:r w:rsidRPr="00D515F2">
              <w:t>A</w:t>
            </w:r>
          </w:p>
        </w:tc>
        <w:tc>
          <w:tcPr>
            <w:tcW w:w="3260" w:type="dxa"/>
            <w:vAlign w:val="center"/>
          </w:tcPr>
          <w:p w:rsidR="008532F3" w:rsidRPr="00D515F2" w:rsidRDefault="008532F3" w:rsidP="00CB141F">
            <w:pPr>
              <w:pStyle w:val="aff2"/>
            </w:pPr>
            <w:r w:rsidRPr="00D515F2">
              <w:t>博时新财富混合</w:t>
            </w:r>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001429</w:t>
            </w:r>
          </w:p>
        </w:tc>
        <w:tc>
          <w:tcPr>
            <w:tcW w:w="3260" w:type="dxa"/>
            <w:vAlign w:val="center"/>
          </w:tcPr>
          <w:p w:rsidR="008532F3" w:rsidRPr="00D515F2" w:rsidRDefault="008532F3" w:rsidP="00CB141F">
            <w:pPr>
              <w:pStyle w:val="aff2"/>
            </w:pPr>
            <w:r w:rsidRPr="00D515F2">
              <w:t>004289</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CB141F">
            <w:pPr>
              <w:pStyle w:val="aff2"/>
            </w:pPr>
            <w:r w:rsidRPr="00D515F2">
              <w:t>14,956,190.58</w:t>
            </w:r>
            <w:r w:rsidRPr="00D515F2">
              <w:t>份</w:t>
            </w:r>
          </w:p>
        </w:tc>
        <w:tc>
          <w:tcPr>
            <w:tcW w:w="3260" w:type="dxa"/>
            <w:vAlign w:val="center"/>
          </w:tcPr>
          <w:p w:rsidR="00F22F9F" w:rsidRPr="00D515F2" w:rsidRDefault="00F22F9F" w:rsidP="00CB141F">
            <w:pPr>
              <w:pStyle w:val="aff2"/>
            </w:pPr>
            <w:r w:rsidRPr="00D515F2">
              <w:t>2,550.50</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lastRenderedPageBreak/>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5E71B5">
            <w:pPr>
              <w:pStyle w:val="aff2"/>
              <w:jc w:val="center"/>
            </w:pPr>
            <w:r w:rsidRPr="00EB30DF">
              <w:t>(2018</w:t>
            </w:r>
            <w:r w:rsidRPr="00EB30DF">
              <w:t>年</w:t>
            </w:r>
            <w:r w:rsidRPr="00EB30DF">
              <w:t>4</w:t>
            </w:r>
            <w:r w:rsidRPr="00EB30DF">
              <w:t>月</w:t>
            </w:r>
            <w:r w:rsidRPr="00EB30DF">
              <w:t>1</w:t>
            </w:r>
            <w:r w:rsidRPr="00EB30DF">
              <w:t>日</w:t>
            </w:r>
            <w:r w:rsidRPr="00EB30DF">
              <w:t>-2018</w:t>
            </w:r>
            <w:r w:rsidRPr="00EB30DF">
              <w:t>年</w:t>
            </w:r>
            <w:r w:rsidRPr="00EB30DF">
              <w:t>6</w:t>
            </w:r>
            <w:r w:rsidRPr="00EB30DF">
              <w:t>月</w:t>
            </w:r>
            <w:r w:rsidR="005E71B5">
              <w:rPr>
                <w:rFonts w:hint="eastAsia"/>
              </w:rPr>
              <w:t>13</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博时新财富混合</w:t>
            </w:r>
            <w:r w:rsidRPr="00EB30DF">
              <w:t>A</w:t>
            </w:r>
          </w:p>
        </w:tc>
        <w:tc>
          <w:tcPr>
            <w:tcW w:w="3048" w:type="dxa"/>
            <w:vAlign w:val="center"/>
          </w:tcPr>
          <w:p w:rsidR="009E549D" w:rsidRPr="00EB30DF" w:rsidRDefault="00FE7FBD" w:rsidP="00CB141F">
            <w:pPr>
              <w:pStyle w:val="aff2"/>
              <w:jc w:val="center"/>
            </w:pPr>
            <w:r w:rsidRPr="00EB30DF">
              <w:t>博时新财富混合</w:t>
            </w:r>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F293E" w:rsidP="00CB141F">
            <w:pPr>
              <w:pStyle w:val="aff2"/>
              <w:jc w:val="right"/>
            </w:pPr>
            <w:r w:rsidRPr="00EB30DF">
              <w:t>25,662.62</w:t>
            </w:r>
          </w:p>
        </w:tc>
        <w:tc>
          <w:tcPr>
            <w:tcW w:w="3048" w:type="dxa"/>
            <w:vAlign w:val="center"/>
          </w:tcPr>
          <w:p w:rsidR="005F293E" w:rsidRPr="00EB30DF" w:rsidRDefault="00FE7FBD" w:rsidP="00CB141F">
            <w:pPr>
              <w:pStyle w:val="aff2"/>
              <w:jc w:val="right"/>
            </w:pPr>
            <w:r w:rsidRPr="00EB30DF">
              <w:t>29,413.90</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F293E" w:rsidP="00CB141F">
            <w:pPr>
              <w:pStyle w:val="aff2"/>
              <w:jc w:val="right"/>
            </w:pPr>
            <w:r w:rsidRPr="00EB30DF">
              <w:t>-128,354.61</w:t>
            </w:r>
          </w:p>
        </w:tc>
        <w:tc>
          <w:tcPr>
            <w:tcW w:w="3048" w:type="dxa"/>
            <w:vAlign w:val="center"/>
          </w:tcPr>
          <w:p w:rsidR="005F293E" w:rsidRPr="00EB30DF" w:rsidRDefault="00FE7FBD" w:rsidP="00CB141F">
            <w:pPr>
              <w:pStyle w:val="aff2"/>
              <w:jc w:val="right"/>
            </w:pPr>
            <w:r w:rsidRPr="00EB30DF">
              <w:t>-3,910.89</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5F293E" w:rsidP="00CB141F">
            <w:pPr>
              <w:pStyle w:val="aff2"/>
              <w:jc w:val="right"/>
            </w:pPr>
            <w:r w:rsidRPr="00EB30DF">
              <w:t>-0.007</w:t>
            </w:r>
            <w:r w:rsidR="00F04397">
              <w:rPr>
                <w:rFonts w:hint="eastAsia"/>
              </w:rPr>
              <w:t>8</w:t>
            </w:r>
          </w:p>
        </w:tc>
        <w:tc>
          <w:tcPr>
            <w:tcW w:w="3048" w:type="dxa"/>
            <w:vAlign w:val="center"/>
          </w:tcPr>
          <w:p w:rsidR="005F293E" w:rsidRPr="00EB30DF" w:rsidRDefault="00FE7FBD" w:rsidP="00CB141F">
            <w:pPr>
              <w:pStyle w:val="aff2"/>
              <w:jc w:val="right"/>
            </w:pPr>
            <w:r w:rsidRPr="00EB30DF">
              <w:t>-0.0010</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5F293E" w:rsidP="00CB141F">
            <w:pPr>
              <w:pStyle w:val="aff2"/>
              <w:jc w:val="right"/>
            </w:pPr>
            <w:r w:rsidRPr="00EB30DF">
              <w:t>16,361,423.64</w:t>
            </w:r>
          </w:p>
        </w:tc>
        <w:tc>
          <w:tcPr>
            <w:tcW w:w="3048" w:type="dxa"/>
            <w:vAlign w:val="center"/>
          </w:tcPr>
          <w:p w:rsidR="005F293E" w:rsidRPr="00EB30DF" w:rsidRDefault="00FE7FBD" w:rsidP="00CB141F">
            <w:pPr>
              <w:pStyle w:val="aff2"/>
              <w:jc w:val="right"/>
            </w:pPr>
            <w:r w:rsidRPr="00EB30DF">
              <w:t>2,790.35</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5F293E" w:rsidP="00CB141F">
            <w:pPr>
              <w:pStyle w:val="aff2"/>
              <w:jc w:val="right"/>
            </w:pPr>
            <w:r w:rsidRPr="00EB30DF">
              <w:t>1.0940</w:t>
            </w:r>
          </w:p>
        </w:tc>
        <w:tc>
          <w:tcPr>
            <w:tcW w:w="3048" w:type="dxa"/>
            <w:vAlign w:val="center"/>
          </w:tcPr>
          <w:p w:rsidR="005F293E" w:rsidRPr="00EB30DF" w:rsidRDefault="00FE7FBD" w:rsidP="00CB141F">
            <w:pPr>
              <w:pStyle w:val="aff2"/>
              <w:jc w:val="right"/>
            </w:pPr>
            <w:r w:rsidRPr="00EB30DF">
              <w:t>1.0940</w:t>
            </w:r>
          </w:p>
        </w:tc>
      </w:tr>
    </w:tbl>
    <w:p w:rsidR="00FD61F9" w:rsidRDefault="00902852">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所述基金业绩指标不包括持有人认购或交易基金的各项费用，计入费用后实际收益水平要低于所列数字。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本报告期基金份额净值增长率及其与同期业绩比较基准收益率的比较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博时新财富混合A</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FD61F9">
        <w:tc>
          <w:tcPr>
            <w:tcW w:w="993" w:type="dxa"/>
            <w:vAlign w:val="center"/>
          </w:tcPr>
          <w:p w:rsidR="00FD61F9" w:rsidRDefault="00902852" w:rsidP="005E71B5">
            <w:pPr>
              <w:ind w:firstLine="0"/>
              <w:jc w:val="left"/>
            </w:pPr>
            <w:r>
              <w:t>过去三个月</w:t>
            </w:r>
          </w:p>
        </w:tc>
        <w:tc>
          <w:tcPr>
            <w:tcW w:w="1275" w:type="dxa"/>
            <w:vAlign w:val="center"/>
          </w:tcPr>
          <w:p w:rsidR="00FD61F9" w:rsidRDefault="00902852" w:rsidP="005E71B5">
            <w:pPr>
              <w:ind w:firstLine="0"/>
              <w:jc w:val="right"/>
            </w:pPr>
            <w:r>
              <w:t>-0.67%</w:t>
            </w:r>
          </w:p>
        </w:tc>
        <w:tc>
          <w:tcPr>
            <w:tcW w:w="1418" w:type="dxa"/>
            <w:vAlign w:val="center"/>
          </w:tcPr>
          <w:p w:rsidR="00FD61F9" w:rsidRDefault="00902852" w:rsidP="005E71B5">
            <w:pPr>
              <w:ind w:firstLine="0"/>
              <w:jc w:val="right"/>
            </w:pPr>
            <w:r>
              <w:t>0.14%</w:t>
            </w:r>
          </w:p>
        </w:tc>
        <w:tc>
          <w:tcPr>
            <w:tcW w:w="1417" w:type="dxa"/>
            <w:vAlign w:val="center"/>
          </w:tcPr>
          <w:p w:rsidR="00FD61F9" w:rsidRDefault="00902852" w:rsidP="005E71B5">
            <w:pPr>
              <w:ind w:firstLine="0"/>
              <w:jc w:val="right"/>
            </w:pPr>
            <w:r>
              <w:t>0.91%</w:t>
            </w:r>
          </w:p>
        </w:tc>
        <w:tc>
          <w:tcPr>
            <w:tcW w:w="1701" w:type="dxa"/>
            <w:vAlign w:val="center"/>
          </w:tcPr>
          <w:p w:rsidR="00FD61F9" w:rsidRDefault="00902852" w:rsidP="005E71B5">
            <w:pPr>
              <w:ind w:firstLine="0"/>
              <w:jc w:val="right"/>
            </w:pPr>
            <w:r>
              <w:t>0.01%</w:t>
            </w:r>
          </w:p>
        </w:tc>
        <w:tc>
          <w:tcPr>
            <w:tcW w:w="1134" w:type="dxa"/>
            <w:vAlign w:val="center"/>
          </w:tcPr>
          <w:p w:rsidR="00FD61F9" w:rsidRDefault="00902852" w:rsidP="005E71B5">
            <w:pPr>
              <w:ind w:firstLine="0"/>
              <w:jc w:val="right"/>
            </w:pPr>
            <w:r>
              <w:t>-1.58%</w:t>
            </w:r>
          </w:p>
        </w:tc>
        <w:tc>
          <w:tcPr>
            <w:tcW w:w="1134" w:type="dxa"/>
            <w:vAlign w:val="center"/>
          </w:tcPr>
          <w:p w:rsidR="00FD61F9" w:rsidRDefault="00902852" w:rsidP="005E71B5">
            <w:pPr>
              <w:ind w:firstLine="0"/>
              <w:jc w:val="right"/>
            </w:pPr>
            <w:r>
              <w:t>0.13%</w:t>
            </w:r>
          </w:p>
        </w:tc>
      </w:tr>
    </w:tbl>
    <w:p w:rsidR="009238DB" w:rsidRPr="007A0313" w:rsidRDefault="009238DB" w:rsidP="002263D2">
      <w:pPr>
        <w:pStyle w:val="new0"/>
      </w:pPr>
      <w:r w:rsidRPr="007A0313">
        <w:t>2</w:t>
      </w:r>
      <w:r w:rsidR="00B61C5A" w:rsidRPr="007A0313">
        <w:t>．</w:t>
      </w:r>
      <w:r w:rsidR="00FE7FBD" w:rsidRPr="007A0313">
        <w:t>博时新财富混合C</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FD61F9">
        <w:tc>
          <w:tcPr>
            <w:tcW w:w="993" w:type="dxa"/>
            <w:vAlign w:val="center"/>
          </w:tcPr>
          <w:p w:rsidR="00FD61F9" w:rsidRDefault="00902852" w:rsidP="005E71B5">
            <w:pPr>
              <w:ind w:firstLine="34"/>
              <w:jc w:val="left"/>
            </w:pPr>
            <w:r>
              <w:t>过去三个月</w:t>
            </w:r>
          </w:p>
        </w:tc>
        <w:tc>
          <w:tcPr>
            <w:tcW w:w="1275" w:type="dxa"/>
            <w:vAlign w:val="center"/>
          </w:tcPr>
          <w:p w:rsidR="00FD61F9" w:rsidRDefault="00902852" w:rsidP="005E71B5">
            <w:pPr>
              <w:ind w:firstLine="34"/>
              <w:jc w:val="right"/>
            </w:pPr>
            <w:r>
              <w:t>-1.08%</w:t>
            </w:r>
          </w:p>
        </w:tc>
        <w:tc>
          <w:tcPr>
            <w:tcW w:w="1418" w:type="dxa"/>
            <w:vAlign w:val="center"/>
          </w:tcPr>
          <w:p w:rsidR="00FD61F9" w:rsidRDefault="00902852" w:rsidP="005E71B5">
            <w:pPr>
              <w:ind w:firstLine="34"/>
              <w:jc w:val="right"/>
            </w:pPr>
            <w:r>
              <w:t>0.15%</w:t>
            </w:r>
          </w:p>
        </w:tc>
        <w:tc>
          <w:tcPr>
            <w:tcW w:w="1417" w:type="dxa"/>
            <w:vAlign w:val="center"/>
          </w:tcPr>
          <w:p w:rsidR="00FD61F9" w:rsidRDefault="00902852" w:rsidP="005E71B5">
            <w:pPr>
              <w:ind w:firstLine="34"/>
              <w:jc w:val="right"/>
            </w:pPr>
            <w:r>
              <w:t>0.91%</w:t>
            </w:r>
          </w:p>
        </w:tc>
        <w:tc>
          <w:tcPr>
            <w:tcW w:w="1701" w:type="dxa"/>
            <w:vAlign w:val="center"/>
          </w:tcPr>
          <w:p w:rsidR="00FD61F9" w:rsidRDefault="00902852" w:rsidP="005E71B5">
            <w:pPr>
              <w:ind w:firstLine="34"/>
              <w:jc w:val="right"/>
            </w:pPr>
            <w:r>
              <w:t>0.01%</w:t>
            </w:r>
          </w:p>
        </w:tc>
        <w:tc>
          <w:tcPr>
            <w:tcW w:w="1134" w:type="dxa"/>
            <w:vAlign w:val="center"/>
          </w:tcPr>
          <w:p w:rsidR="00FD61F9" w:rsidRDefault="00902852" w:rsidP="005E71B5">
            <w:pPr>
              <w:ind w:firstLine="34"/>
              <w:jc w:val="right"/>
            </w:pPr>
            <w:r>
              <w:t>-1.99%</w:t>
            </w:r>
          </w:p>
        </w:tc>
        <w:tc>
          <w:tcPr>
            <w:tcW w:w="1134" w:type="dxa"/>
            <w:vAlign w:val="center"/>
          </w:tcPr>
          <w:p w:rsidR="00FD61F9" w:rsidRDefault="00902852" w:rsidP="005E71B5">
            <w:pPr>
              <w:ind w:firstLine="34"/>
              <w:jc w:val="right"/>
            </w:pPr>
            <w:r>
              <w:t>0.14%</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博时新财富混合A</w:t>
      </w:r>
      <w:r w:rsidRPr="007A0313">
        <w:t>：</w:t>
      </w:r>
    </w:p>
    <w:p w:rsidR="00FC7F43" w:rsidRPr="00C04AE0" w:rsidRDefault="00E2033E" w:rsidP="00632575">
      <w:pPr>
        <w:pStyle w:val="20"/>
        <w:spacing w:line="240" w:lineRule="auto"/>
        <w:ind w:firstLineChars="0" w:firstLine="0"/>
        <w:jc w:val="center"/>
        <w:rPr>
          <w:color w:val="000000" w:themeColor="text1"/>
        </w:rPr>
      </w:pPr>
      <w:r w:rsidRPr="00D64662">
        <w:rPr>
          <w:noProof/>
          <w:color w:val="000000"/>
        </w:rPr>
        <w:drawing>
          <wp:inline distT="0" distB="0" distL="0" distR="0">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博时新财富混合C</w:t>
      </w:r>
      <w:r w:rsidR="0042785F" w:rsidRPr="007A0313">
        <w:t>：</w:t>
      </w:r>
    </w:p>
    <w:p w:rsidR="00FC7F43" w:rsidRPr="00C04AE0" w:rsidRDefault="00E2033E" w:rsidP="00632575">
      <w:pPr>
        <w:pStyle w:val="20"/>
        <w:spacing w:line="240" w:lineRule="auto"/>
        <w:ind w:firstLineChars="0" w:firstLine="0"/>
        <w:jc w:val="center"/>
        <w:rPr>
          <w:color w:val="000000" w:themeColor="text1"/>
        </w:rPr>
      </w:pPr>
      <w:r w:rsidRPr="001F02B6">
        <w:rPr>
          <w:noProof/>
          <w:color w:val="000000" w:themeColor="text1"/>
        </w:rPr>
        <w:drawing>
          <wp:inline distT="0" distB="0" distL="0" distR="0">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73B57" w:rsidRPr="00717087" w:rsidRDefault="00973B57" w:rsidP="00DD02EA">
      <w:pPr>
        <w:pStyle w:val="aff3"/>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CB141F">
            <w:pPr>
              <w:pStyle w:val="aff2"/>
              <w:jc w:val="center"/>
            </w:pPr>
            <w:r w:rsidRPr="00C04AE0">
              <w:t>姓名</w:t>
            </w:r>
          </w:p>
        </w:tc>
        <w:tc>
          <w:tcPr>
            <w:tcW w:w="1276" w:type="dxa"/>
            <w:vMerge w:val="restart"/>
            <w:vAlign w:val="center"/>
          </w:tcPr>
          <w:p w:rsidR="00C41617" w:rsidRPr="00C04AE0" w:rsidRDefault="00C41617" w:rsidP="00CB141F">
            <w:pPr>
              <w:pStyle w:val="aff2"/>
              <w:jc w:val="center"/>
            </w:pPr>
            <w:r w:rsidRPr="00C04AE0">
              <w:t>职务</w:t>
            </w:r>
          </w:p>
        </w:tc>
        <w:tc>
          <w:tcPr>
            <w:tcW w:w="3402" w:type="dxa"/>
            <w:gridSpan w:val="2"/>
            <w:vAlign w:val="center"/>
          </w:tcPr>
          <w:p w:rsidR="00C41617" w:rsidRPr="00C04AE0" w:rsidRDefault="00C41617" w:rsidP="00CB141F">
            <w:pPr>
              <w:pStyle w:val="aff2"/>
              <w:jc w:val="center"/>
            </w:pPr>
            <w:r w:rsidRPr="00C04AE0">
              <w:t>任本基金的基金经理期限</w:t>
            </w:r>
          </w:p>
        </w:tc>
        <w:tc>
          <w:tcPr>
            <w:tcW w:w="709" w:type="dxa"/>
            <w:vMerge w:val="restart"/>
            <w:vAlign w:val="center"/>
          </w:tcPr>
          <w:p w:rsidR="00C41617" w:rsidRPr="00C04AE0" w:rsidRDefault="00C41617" w:rsidP="00CB141F">
            <w:pPr>
              <w:pStyle w:val="aff2"/>
              <w:jc w:val="center"/>
            </w:pPr>
            <w:r w:rsidRPr="00C04AE0">
              <w:t>证券从业年限</w:t>
            </w:r>
          </w:p>
        </w:tc>
        <w:tc>
          <w:tcPr>
            <w:tcW w:w="2551" w:type="dxa"/>
            <w:vMerge w:val="restart"/>
            <w:vAlign w:val="center"/>
          </w:tcPr>
          <w:p w:rsidR="00C41617" w:rsidRPr="00C04AE0" w:rsidRDefault="00C41617" w:rsidP="00CB141F">
            <w:pPr>
              <w:pStyle w:val="aff2"/>
              <w:jc w:val="center"/>
            </w:pPr>
            <w:r w:rsidRPr="00C04AE0">
              <w:t>说明</w:t>
            </w:r>
          </w:p>
        </w:tc>
      </w:tr>
      <w:tr w:rsidR="004264FD" w:rsidRPr="00C04AE0" w:rsidTr="005C3DCE">
        <w:tc>
          <w:tcPr>
            <w:tcW w:w="1134" w:type="dxa"/>
            <w:vMerge/>
            <w:vAlign w:val="center"/>
          </w:tcPr>
          <w:p w:rsidR="00C41617" w:rsidRPr="00C04AE0" w:rsidRDefault="00C41617" w:rsidP="00CB141F">
            <w:pPr>
              <w:pStyle w:val="aff2"/>
              <w:jc w:val="center"/>
            </w:pPr>
          </w:p>
        </w:tc>
        <w:tc>
          <w:tcPr>
            <w:tcW w:w="1276" w:type="dxa"/>
            <w:vMerge/>
          </w:tcPr>
          <w:p w:rsidR="00C41617" w:rsidRPr="00C04AE0" w:rsidRDefault="00C41617" w:rsidP="00CB141F">
            <w:pPr>
              <w:pStyle w:val="aff2"/>
              <w:jc w:val="center"/>
            </w:pPr>
          </w:p>
        </w:tc>
        <w:tc>
          <w:tcPr>
            <w:tcW w:w="1701" w:type="dxa"/>
            <w:vAlign w:val="center"/>
          </w:tcPr>
          <w:p w:rsidR="00C41617" w:rsidRPr="00C04AE0" w:rsidRDefault="00C41617" w:rsidP="00CB141F">
            <w:pPr>
              <w:pStyle w:val="aff2"/>
              <w:jc w:val="center"/>
            </w:pPr>
            <w:r w:rsidRPr="00C04AE0">
              <w:t>任职日期</w:t>
            </w:r>
          </w:p>
        </w:tc>
        <w:tc>
          <w:tcPr>
            <w:tcW w:w="1701" w:type="dxa"/>
            <w:vAlign w:val="center"/>
          </w:tcPr>
          <w:p w:rsidR="00C41617" w:rsidRPr="00C04AE0" w:rsidRDefault="00C41617" w:rsidP="00CB141F">
            <w:pPr>
              <w:pStyle w:val="aff2"/>
              <w:jc w:val="center"/>
            </w:pPr>
            <w:r w:rsidRPr="00C04AE0">
              <w:t>离任日期</w:t>
            </w:r>
          </w:p>
        </w:tc>
        <w:tc>
          <w:tcPr>
            <w:tcW w:w="709" w:type="dxa"/>
            <w:vMerge/>
            <w:vAlign w:val="center"/>
          </w:tcPr>
          <w:p w:rsidR="00C41617" w:rsidRPr="00C04AE0" w:rsidRDefault="00C41617" w:rsidP="00CB141F">
            <w:pPr>
              <w:pStyle w:val="aff2"/>
              <w:jc w:val="center"/>
            </w:pPr>
          </w:p>
        </w:tc>
        <w:tc>
          <w:tcPr>
            <w:tcW w:w="2551" w:type="dxa"/>
            <w:vMerge/>
            <w:vAlign w:val="center"/>
          </w:tcPr>
          <w:p w:rsidR="00C41617" w:rsidRPr="00C04AE0" w:rsidRDefault="00C41617" w:rsidP="00CB141F">
            <w:pPr>
              <w:pStyle w:val="aff2"/>
              <w:jc w:val="center"/>
            </w:pPr>
          </w:p>
        </w:tc>
      </w:tr>
      <w:tr w:rsidR="00FD61F9">
        <w:tc>
          <w:tcPr>
            <w:tcW w:w="1134" w:type="dxa"/>
            <w:vAlign w:val="center"/>
          </w:tcPr>
          <w:p w:rsidR="00FD61F9" w:rsidRDefault="00902852" w:rsidP="00BC27E9">
            <w:pPr>
              <w:ind w:firstLine="0"/>
              <w:jc w:val="center"/>
            </w:pPr>
            <w:r>
              <w:t>王申</w:t>
            </w:r>
          </w:p>
        </w:tc>
        <w:tc>
          <w:tcPr>
            <w:tcW w:w="1276" w:type="dxa"/>
            <w:vAlign w:val="center"/>
          </w:tcPr>
          <w:p w:rsidR="00FD61F9" w:rsidRDefault="00902852" w:rsidP="00BC27E9">
            <w:pPr>
              <w:ind w:firstLine="0"/>
              <w:jc w:val="center"/>
            </w:pPr>
            <w:r>
              <w:t>固定收益总部研究组总监</w:t>
            </w:r>
            <w:r>
              <w:t>/</w:t>
            </w:r>
            <w:r>
              <w:t>基金经理</w:t>
            </w:r>
          </w:p>
        </w:tc>
        <w:tc>
          <w:tcPr>
            <w:tcW w:w="1701" w:type="dxa"/>
            <w:vAlign w:val="center"/>
          </w:tcPr>
          <w:p w:rsidR="00FD61F9" w:rsidRDefault="00902852" w:rsidP="00BC27E9">
            <w:pPr>
              <w:ind w:firstLine="0"/>
              <w:jc w:val="center"/>
            </w:pPr>
            <w:r>
              <w:t>2015-06-24</w:t>
            </w:r>
          </w:p>
        </w:tc>
        <w:tc>
          <w:tcPr>
            <w:tcW w:w="1701" w:type="dxa"/>
            <w:vAlign w:val="center"/>
          </w:tcPr>
          <w:p w:rsidR="00FD61F9" w:rsidRDefault="00902852" w:rsidP="00BC27E9">
            <w:pPr>
              <w:ind w:firstLine="0"/>
              <w:jc w:val="center"/>
            </w:pPr>
            <w:r>
              <w:t>-</w:t>
            </w:r>
          </w:p>
        </w:tc>
        <w:tc>
          <w:tcPr>
            <w:tcW w:w="709" w:type="dxa"/>
            <w:vAlign w:val="center"/>
          </w:tcPr>
          <w:p w:rsidR="00FD61F9" w:rsidRDefault="00902852" w:rsidP="00BC27E9">
            <w:pPr>
              <w:ind w:firstLine="0"/>
              <w:jc w:val="center"/>
            </w:pPr>
            <w:r>
              <w:t>8.5</w:t>
            </w:r>
          </w:p>
        </w:tc>
        <w:tc>
          <w:tcPr>
            <w:tcW w:w="2551" w:type="dxa"/>
            <w:vAlign w:val="center"/>
          </w:tcPr>
          <w:p w:rsidR="00FD61F9" w:rsidRDefault="00902852" w:rsidP="00BC27E9">
            <w:pPr>
              <w:ind w:firstLine="0"/>
              <w:jc w:val="both"/>
            </w:pPr>
            <w:r>
              <w:t>2002</w:t>
            </w:r>
            <w:r>
              <w:t>年起先后在友邦保险、申银万国证券、国金证券工作。</w:t>
            </w:r>
            <w:r>
              <w:t>2013</w:t>
            </w:r>
            <w:r>
              <w:t>年加入博时基金管理有限公司，历任固定收益研究主管、固定收益总部研究组副总监、博时锦禄纯债债券基金（</w:t>
            </w:r>
            <w:r>
              <w:t>2016.11.8-2017.10.19</w:t>
            </w:r>
            <w:r>
              <w:t>）、博时民丰纯债债券基金（</w:t>
            </w:r>
            <w:r>
              <w:t>2016.11.30-2017.12.29</w:t>
            </w:r>
            <w:r>
              <w:t>）、博时安慧</w:t>
            </w:r>
            <w:r>
              <w:t>18</w:t>
            </w:r>
            <w:r>
              <w:t>个月定开债基金（</w:t>
            </w:r>
            <w:r>
              <w:t>2016.12.16-2017.12.29</w:t>
            </w:r>
            <w:r>
              <w:t>）、博时合惠货币基金（</w:t>
            </w:r>
            <w:r>
              <w:t>2017.1.13-2018.3.15</w:t>
            </w:r>
            <w:r>
              <w:t>）、博时智臻纯债债券基金（</w:t>
            </w:r>
            <w:r>
              <w:t>2016.8.30-2018.3.15</w:t>
            </w:r>
            <w:r>
              <w:t>）、博时民泽纯债债券基金（</w:t>
            </w:r>
            <w:r>
              <w:t>2017.1.13-2018.3.15</w:t>
            </w:r>
            <w:r>
              <w:t>）、博时富嘉纯债债券基金（</w:t>
            </w:r>
            <w:r>
              <w:t>2017.1.20-2018.3.15</w:t>
            </w:r>
            <w:r>
              <w:t>）、博时汇享纯债债券基金（</w:t>
            </w:r>
            <w:r>
              <w:t>2017.2.28-2018.3.15</w:t>
            </w:r>
            <w:r>
              <w:t>）、博时丰达纯债债券基金（</w:t>
            </w:r>
            <w:r>
              <w:t>2016.11.8-2018.3.29</w:t>
            </w:r>
            <w:r>
              <w:t>）、博时丰达</w:t>
            </w:r>
            <w:r>
              <w:t>6</w:t>
            </w:r>
            <w:r>
              <w:t>个月定开债发起式基金（</w:t>
            </w:r>
            <w:r>
              <w:t>2018.3.29-2018.4.23</w:t>
            </w:r>
            <w:r>
              <w:t>）的基金经理。现任固定收益总部研究组总监兼博时宏观回报债券基金（</w:t>
            </w:r>
            <w:r>
              <w:t>2015.5.22-</w:t>
            </w:r>
            <w:r>
              <w:t>至今）、博时新财富混合基金（</w:t>
            </w:r>
            <w:r>
              <w:t>2015.6.24-</w:t>
            </w:r>
            <w:r>
              <w:t>至今）、博时富鑫纯债债券基金（</w:t>
            </w:r>
            <w:r>
              <w:t>2016.11.17-</w:t>
            </w:r>
            <w:r>
              <w:t>至今）、博时鑫润混合基金（</w:t>
            </w:r>
            <w:r>
              <w:t>2016.12.7-</w:t>
            </w:r>
            <w:r>
              <w:t>至今）、博时鑫泰混合基金（</w:t>
            </w:r>
            <w:r>
              <w:t>2016.12.29-</w:t>
            </w:r>
            <w:r>
              <w:t>至今）、博时富腾纯债债券基金（</w:t>
            </w:r>
            <w:r>
              <w:t>2017.6.27-</w:t>
            </w:r>
            <w:r>
              <w:t>至今）、博时盈海纯债债券基金（</w:t>
            </w:r>
            <w:r>
              <w:t>2017.8.14-</w:t>
            </w:r>
            <w:r>
              <w:t>至今）、博时鑫禧混合基金（</w:t>
            </w:r>
            <w:r>
              <w:t>2017.9.26-</w:t>
            </w:r>
            <w:r>
              <w:t>至今）的基金经理。</w:t>
            </w:r>
          </w:p>
        </w:tc>
      </w:tr>
    </w:tbl>
    <w:p w:rsidR="00870A92" w:rsidRDefault="00062E1F" w:rsidP="00870A92">
      <w:pPr>
        <w:pStyle w:val="aff3"/>
      </w:pPr>
      <w:r w:rsidRPr="00717087">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Pr="00C40F2F">
        <w:rPr>
          <w:rFonts w:hint="eastAsia"/>
        </w:rPr>
        <w:t>报告期内基金投资策略和运作分析</w:t>
      </w:r>
    </w:p>
    <w:p w:rsidR="00FD61F9" w:rsidRDefault="00902852">
      <w:pPr>
        <w:pStyle w:val="new"/>
      </w:pPr>
      <w:r>
        <w:t>大类资产上，2季度权益市场大幅下跌，债市利率和高评级品种上涨，而中低评级品种在信用风险持续暴露下信用利差扩张、流动性丧失。整体看风险偏好在2季度明显降低，高风险品种都面临估值下修压力，而低风险品种则有所受益。组合在权益上坚守低仓位、在债券品种上坚守利率品等低风险品种，比较好地控制了净值回撤。</w:t>
      </w:r>
    </w:p>
    <w:p w:rsidR="00952A72" w:rsidRPr="00EB30DF" w:rsidRDefault="00323F25" w:rsidP="00DD02EA">
      <w:pPr>
        <w:pStyle w:val="new"/>
      </w:pPr>
      <w:r w:rsidRPr="00EB30DF">
        <w:t>展望下半年，近年供给侧改革带来的行业集中度抬升形成了头部企业和其他企业的分化，头部企业盈利还处在较高位，生产积极，成为上半年基本面尚有韧性的关键。我们预计PPI将在3季度后期到4季度出现明显下台阶，带动整体企业盈利大幅收缩，头部企业对于基本面韧性的支撑将明显减弱。结构性去杠杆是今年政策主线，重点抑制居民、政府和国有企业部门的债务增长，3架马车均已显露疲态。整体来看，下半年基本面有明显回落的风险。我们认为对于权益而言上半年主要是估值下修，下半年可能面临盈利下修的压力，整体而言难以看到明显的趋势性机会，但估值的确也在比较低的位置，我们整体会按照绝对收益的做法通过灵活交易和仓位控制来把握绝对收益机会。债券方面我们认为利率品依旧有一定的收益率下行空间，信用风险暴露也还会持续，上半年的策略会进一步延续。</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2018年06月13日,本基金A类基金份额净值为1.0940元,份额累计净值为1.0940元,本基金C类基金份额净值为1.0940元,份额累计净值为1.0940元.报告期内，本基金A基金份额净值增长率为-0.67%,本基金C基金份额净值增长率为-1.08%，同期业绩基准增长率0.91%。</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Pr="00832A15">
        <w:rPr>
          <w:rFonts w:hint="eastAsia"/>
        </w:rPr>
        <w:t>报告期内基金持有人数或基金资产净值预警说明</w:t>
      </w:r>
    </w:p>
    <w:p w:rsidR="00D971CB" w:rsidRPr="00832A15" w:rsidRDefault="00D971CB" w:rsidP="00DD02EA">
      <w:pPr>
        <w:pStyle w:val="new"/>
      </w:pPr>
      <w:r w:rsidRPr="00EB30DF">
        <w:t>本基金在本报告期内，于2018年4月2日至2018年6月13日出现了连续20个工作日资产净值低于五千万元的情形。</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tblPr>
      <w:tblGrid>
        <w:gridCol w:w="709"/>
        <w:gridCol w:w="11"/>
        <w:gridCol w:w="2115"/>
        <w:gridCol w:w="3828"/>
        <w:gridCol w:w="2409"/>
      </w:tblGrid>
      <w:tr w:rsidR="004264FD" w:rsidRPr="00EB30DF" w:rsidTr="00A82726">
        <w:tc>
          <w:tcPr>
            <w:tcW w:w="709" w:type="dxa"/>
            <w:vAlign w:val="center"/>
          </w:tcPr>
          <w:p w:rsidR="009A6018" w:rsidRPr="00EB30DF" w:rsidRDefault="009A6018" w:rsidP="00CB141F">
            <w:pPr>
              <w:pStyle w:val="aff2"/>
              <w:jc w:val="center"/>
            </w:pPr>
            <w:r w:rsidRPr="00EB30DF">
              <w:t>序号</w:t>
            </w:r>
          </w:p>
        </w:tc>
        <w:tc>
          <w:tcPr>
            <w:tcW w:w="2126" w:type="dxa"/>
            <w:gridSpan w:val="2"/>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CB141F">
            <w:pPr>
              <w:pStyle w:val="aff2"/>
            </w:pPr>
            <w:r w:rsidRPr="00EB30DF">
              <w:t>1</w:t>
            </w:r>
          </w:p>
        </w:tc>
        <w:tc>
          <w:tcPr>
            <w:tcW w:w="2126" w:type="dxa"/>
            <w:gridSpan w:val="2"/>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2</w:t>
            </w:r>
          </w:p>
        </w:tc>
        <w:tc>
          <w:tcPr>
            <w:tcW w:w="2126" w:type="dxa"/>
            <w:gridSpan w:val="2"/>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9,547,000.00</w:t>
            </w:r>
          </w:p>
        </w:tc>
        <w:tc>
          <w:tcPr>
            <w:tcW w:w="2409" w:type="dxa"/>
            <w:vAlign w:val="center"/>
          </w:tcPr>
          <w:p w:rsidR="009A6018" w:rsidRPr="00EB30DF" w:rsidRDefault="00080953" w:rsidP="00080953">
            <w:pPr>
              <w:pStyle w:val="aff2"/>
              <w:jc w:val="right"/>
            </w:pPr>
            <w:r>
              <w:t>5</w:t>
            </w:r>
            <w:r w:rsidR="009A6018" w:rsidRPr="00EB30DF">
              <w:t>7</w:t>
            </w:r>
            <w:r>
              <w:rPr>
                <w:rFonts w:hint="eastAsia"/>
              </w:rPr>
              <w:t>.</w:t>
            </w:r>
            <w:r w:rsidR="009A6018" w:rsidRPr="00EB30DF">
              <w:t>17</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9,547,000.00</w:t>
            </w:r>
          </w:p>
        </w:tc>
        <w:tc>
          <w:tcPr>
            <w:tcW w:w="2409" w:type="dxa"/>
            <w:vAlign w:val="center"/>
          </w:tcPr>
          <w:p w:rsidR="009A6018" w:rsidRPr="00EB30DF" w:rsidRDefault="00080953" w:rsidP="00CB141F">
            <w:pPr>
              <w:pStyle w:val="aff2"/>
              <w:jc w:val="right"/>
            </w:pPr>
            <w:r>
              <w:t>5</w:t>
            </w:r>
            <w:r w:rsidRPr="00EB30DF">
              <w:t>7</w:t>
            </w:r>
            <w:r>
              <w:rPr>
                <w:rFonts w:hint="eastAsia"/>
              </w:rPr>
              <w:t>.</w:t>
            </w:r>
            <w:r w:rsidRPr="00EB30DF">
              <w:t>17</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tcPr>
          <w:p w:rsidR="009A6018" w:rsidRPr="00EB30DF" w:rsidRDefault="009A6018" w:rsidP="00CB141F">
            <w:pPr>
              <w:pStyle w:val="aff2"/>
            </w:pPr>
            <w:r w:rsidRPr="00EB30DF">
              <w:t>3</w:t>
            </w:r>
          </w:p>
        </w:tc>
        <w:tc>
          <w:tcPr>
            <w:tcW w:w="2126" w:type="dxa"/>
            <w:gridSpan w:val="2"/>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4</w:t>
            </w:r>
          </w:p>
        </w:tc>
        <w:tc>
          <w:tcPr>
            <w:tcW w:w="2126" w:type="dxa"/>
            <w:gridSpan w:val="2"/>
            <w:vAlign w:val="center"/>
          </w:tcPr>
          <w:p w:rsidR="009A6018" w:rsidRPr="00EB30DF" w:rsidRDefault="009A6018" w:rsidP="00CB141F">
            <w:pPr>
              <w:pStyle w:val="aff2"/>
            </w:pPr>
            <w:r w:rsidRPr="00EB30DF">
              <w:t>金融衍生品投资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5</w:t>
            </w:r>
          </w:p>
        </w:tc>
        <w:tc>
          <w:tcPr>
            <w:tcW w:w="2126" w:type="dxa"/>
            <w:gridSpan w:val="2"/>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6</w:t>
            </w:r>
          </w:p>
        </w:tc>
        <w:tc>
          <w:tcPr>
            <w:tcW w:w="2126" w:type="dxa"/>
            <w:gridSpan w:val="2"/>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9A6018" w:rsidP="00CB141F">
            <w:pPr>
              <w:pStyle w:val="aff2"/>
              <w:jc w:val="right"/>
            </w:pPr>
            <w:r w:rsidRPr="00EB30DF">
              <w:t>7,001,839.48</w:t>
            </w:r>
          </w:p>
        </w:tc>
        <w:tc>
          <w:tcPr>
            <w:tcW w:w="2409" w:type="dxa"/>
            <w:vAlign w:val="center"/>
          </w:tcPr>
          <w:p w:rsidR="009A6018" w:rsidRPr="00EB30DF" w:rsidRDefault="00080953" w:rsidP="00CB141F">
            <w:pPr>
              <w:pStyle w:val="aff2"/>
              <w:jc w:val="right"/>
            </w:pPr>
            <w:r>
              <w:t>4</w:t>
            </w:r>
            <w:r w:rsidR="009A6018" w:rsidRPr="00EB30DF">
              <w:t>1</w:t>
            </w:r>
            <w:r>
              <w:rPr>
                <w:rFonts w:hint="eastAsia"/>
              </w:rPr>
              <w:t>.</w:t>
            </w:r>
            <w:r w:rsidR="009A6018" w:rsidRPr="00EB30DF">
              <w:t>93</w:t>
            </w:r>
          </w:p>
        </w:tc>
      </w:tr>
      <w:tr w:rsidR="004264FD" w:rsidRPr="00EB30DF" w:rsidTr="00A82726">
        <w:tc>
          <w:tcPr>
            <w:tcW w:w="720" w:type="dxa"/>
            <w:gridSpan w:val="2"/>
            <w:vAlign w:val="center"/>
          </w:tcPr>
          <w:p w:rsidR="009A6018" w:rsidRPr="00EB30DF" w:rsidRDefault="009A6018" w:rsidP="00CB141F">
            <w:pPr>
              <w:pStyle w:val="aff2"/>
            </w:pPr>
            <w:r w:rsidRPr="00EB30DF">
              <w:t>7</w:t>
            </w:r>
          </w:p>
        </w:tc>
        <w:tc>
          <w:tcPr>
            <w:tcW w:w="2115"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9A6018" w:rsidP="00CB141F">
            <w:pPr>
              <w:pStyle w:val="aff2"/>
              <w:jc w:val="right"/>
            </w:pPr>
            <w:r w:rsidRPr="00EB30DF">
              <w:t>150,524.94</w:t>
            </w:r>
          </w:p>
        </w:tc>
        <w:tc>
          <w:tcPr>
            <w:tcW w:w="2409" w:type="dxa"/>
            <w:vAlign w:val="center"/>
          </w:tcPr>
          <w:p w:rsidR="009A6018" w:rsidRPr="00EB30DF" w:rsidRDefault="00080953" w:rsidP="00CB141F">
            <w:pPr>
              <w:pStyle w:val="aff2"/>
              <w:jc w:val="right"/>
            </w:pPr>
            <w:r>
              <w:rPr>
                <w:rFonts w:hint="eastAsia"/>
              </w:rPr>
              <w:t>0.</w:t>
            </w:r>
            <w:r w:rsidR="009A6018" w:rsidRPr="00EB30DF">
              <w:t>9</w:t>
            </w:r>
            <w:r>
              <w:rPr>
                <w:rFonts w:hint="eastAsia"/>
              </w:rPr>
              <w:t>0</w:t>
            </w:r>
          </w:p>
        </w:tc>
      </w:tr>
      <w:tr w:rsidR="004264FD" w:rsidRPr="00EB30DF" w:rsidTr="00A82726">
        <w:tc>
          <w:tcPr>
            <w:tcW w:w="720" w:type="dxa"/>
            <w:gridSpan w:val="2"/>
            <w:vAlign w:val="center"/>
          </w:tcPr>
          <w:p w:rsidR="009A6018" w:rsidRPr="00EB30DF" w:rsidRDefault="009A6018" w:rsidP="00CB141F">
            <w:pPr>
              <w:pStyle w:val="aff2"/>
            </w:pPr>
            <w:r w:rsidRPr="00EB30DF">
              <w:t>8</w:t>
            </w:r>
          </w:p>
        </w:tc>
        <w:tc>
          <w:tcPr>
            <w:tcW w:w="2115"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9A6018" w:rsidP="00CB141F">
            <w:pPr>
              <w:pStyle w:val="aff2"/>
              <w:jc w:val="right"/>
            </w:pPr>
            <w:r w:rsidRPr="00EB30DF">
              <w:t>16,699,364.42</w:t>
            </w:r>
          </w:p>
        </w:tc>
        <w:tc>
          <w:tcPr>
            <w:tcW w:w="2409" w:type="dxa"/>
            <w:vAlign w:val="center"/>
          </w:tcPr>
          <w:p w:rsidR="009A6018" w:rsidRPr="00EB30DF" w:rsidRDefault="009A6018" w:rsidP="00CB141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9238DB" w:rsidRPr="007C16D7" w:rsidRDefault="000871DB" w:rsidP="000814AC">
      <w:pPr>
        <w:pStyle w:val="new"/>
      </w:pPr>
      <w:r w:rsidRPr="007C16D7">
        <w:t>本基金本报告期末未持有股票。</w:t>
      </w:r>
    </w:p>
    <w:p w:rsidR="009238DB" w:rsidRPr="00DD02EA" w:rsidRDefault="009238DB" w:rsidP="002263D2">
      <w:pPr>
        <w:pStyle w:val="xx"/>
      </w:pPr>
      <w:r w:rsidRPr="00DD02EA">
        <w:t xml:space="preserve">5.3 </w:t>
      </w:r>
      <w:r w:rsidRPr="00DD02EA">
        <w:t>报告期末按公允价值占基金资产净值比例大小排序的前十名股票投资明细</w:t>
      </w:r>
    </w:p>
    <w:p w:rsidR="009238DB" w:rsidRDefault="000871DB" w:rsidP="000814AC">
      <w:pPr>
        <w:pStyle w:val="new"/>
      </w:pPr>
      <w:r w:rsidRPr="000471C2">
        <w:t>本基金本报告期末未持有股票。</w:t>
      </w:r>
    </w:p>
    <w:p w:rsidR="009238DB" w:rsidRPr="00832A15" w:rsidRDefault="009238DB" w:rsidP="002263D2">
      <w:pPr>
        <w:pStyle w:val="xx"/>
      </w:pPr>
      <w:r w:rsidRPr="00832A15">
        <w:t xml:space="preserve">5.4 </w:t>
      </w:r>
      <w:r w:rsidRPr="00832A15">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3686"/>
        <w:gridCol w:w="2551"/>
      </w:tblGrid>
      <w:tr w:rsidR="004264FD" w:rsidRPr="00EB30DF" w:rsidTr="00364A29">
        <w:tc>
          <w:tcPr>
            <w:tcW w:w="709" w:type="dxa"/>
            <w:vAlign w:val="center"/>
          </w:tcPr>
          <w:p w:rsidR="00296E4A" w:rsidRPr="00EB30DF" w:rsidRDefault="00296E4A" w:rsidP="00CB141F">
            <w:pPr>
              <w:pStyle w:val="aff2"/>
              <w:jc w:val="center"/>
            </w:pPr>
            <w:r w:rsidRPr="00EB30DF">
              <w:t>序号</w:t>
            </w:r>
          </w:p>
        </w:tc>
        <w:tc>
          <w:tcPr>
            <w:tcW w:w="2126" w:type="dxa"/>
            <w:vAlign w:val="center"/>
          </w:tcPr>
          <w:p w:rsidR="00296E4A" w:rsidRPr="00EB30DF" w:rsidRDefault="00296E4A" w:rsidP="00CB141F">
            <w:pPr>
              <w:pStyle w:val="aff2"/>
              <w:jc w:val="center"/>
            </w:pPr>
            <w:r w:rsidRPr="00EB30DF">
              <w:t>债券品种</w:t>
            </w:r>
          </w:p>
        </w:tc>
        <w:tc>
          <w:tcPr>
            <w:tcW w:w="3686" w:type="dxa"/>
            <w:vAlign w:val="center"/>
          </w:tcPr>
          <w:p w:rsidR="00296E4A" w:rsidRPr="00EB30DF" w:rsidRDefault="00296E4A" w:rsidP="00CB141F">
            <w:pPr>
              <w:pStyle w:val="aff2"/>
              <w:jc w:val="center"/>
            </w:pPr>
            <w:r w:rsidRPr="00EB30DF">
              <w:t>公允价值</w:t>
            </w:r>
            <w:r w:rsidRPr="00EB30DF">
              <w:t>(</w:t>
            </w:r>
            <w:r w:rsidRPr="00EB30DF">
              <w:t>元</w:t>
            </w:r>
            <w:r w:rsidRPr="00EB30DF">
              <w:t>)</w:t>
            </w:r>
          </w:p>
        </w:tc>
        <w:tc>
          <w:tcPr>
            <w:tcW w:w="2551" w:type="dxa"/>
            <w:vAlign w:val="center"/>
          </w:tcPr>
          <w:p w:rsidR="00296E4A" w:rsidRPr="00EB30DF" w:rsidRDefault="00296E4A" w:rsidP="00CB141F">
            <w:pPr>
              <w:pStyle w:val="aff2"/>
              <w:jc w:val="center"/>
            </w:pPr>
            <w:r w:rsidRPr="00EB30DF">
              <w:t>占基金资产净值比例</w:t>
            </w:r>
            <w:r w:rsidRPr="00EB30DF">
              <w:t>(</w:t>
            </w:r>
            <w:r w:rsidRPr="00EB30DF">
              <w:t>％</w:t>
            </w:r>
            <w:r w:rsidRPr="00EB30DF">
              <w:t>)</w:t>
            </w:r>
          </w:p>
        </w:tc>
      </w:tr>
      <w:tr w:rsidR="004264FD" w:rsidRPr="00EB30DF" w:rsidTr="00364A29">
        <w:tc>
          <w:tcPr>
            <w:tcW w:w="709" w:type="dxa"/>
            <w:vAlign w:val="center"/>
          </w:tcPr>
          <w:p w:rsidR="00296E4A" w:rsidRPr="00EB30DF" w:rsidRDefault="00296E4A" w:rsidP="00CB141F">
            <w:pPr>
              <w:pStyle w:val="aff2"/>
            </w:pPr>
            <w:r w:rsidRPr="00EB30DF">
              <w:t>1</w:t>
            </w:r>
          </w:p>
        </w:tc>
        <w:tc>
          <w:tcPr>
            <w:tcW w:w="2126" w:type="dxa"/>
            <w:vAlign w:val="center"/>
          </w:tcPr>
          <w:p w:rsidR="00296E4A" w:rsidRPr="00EB30DF" w:rsidRDefault="00296E4A" w:rsidP="00CB141F">
            <w:pPr>
              <w:pStyle w:val="aff2"/>
            </w:pPr>
            <w:r w:rsidRPr="00EB30DF">
              <w:t>国家债券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CB141F">
            <w:pPr>
              <w:pStyle w:val="aff2"/>
            </w:pPr>
            <w:r w:rsidRPr="00EB30DF">
              <w:t>2</w:t>
            </w:r>
          </w:p>
        </w:tc>
        <w:tc>
          <w:tcPr>
            <w:tcW w:w="2126" w:type="dxa"/>
            <w:vAlign w:val="center"/>
          </w:tcPr>
          <w:p w:rsidR="00296E4A" w:rsidRPr="00EB30DF" w:rsidRDefault="00296E4A" w:rsidP="00CB141F">
            <w:pPr>
              <w:pStyle w:val="aff2"/>
            </w:pPr>
            <w:r w:rsidRPr="00EB30DF">
              <w:t>央行票据</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CB141F">
            <w:pPr>
              <w:pStyle w:val="aff2"/>
            </w:pPr>
            <w:r w:rsidRPr="00EB30DF">
              <w:t>3</w:t>
            </w:r>
          </w:p>
        </w:tc>
        <w:tc>
          <w:tcPr>
            <w:tcW w:w="2126" w:type="dxa"/>
            <w:vAlign w:val="center"/>
          </w:tcPr>
          <w:p w:rsidR="00296E4A" w:rsidRPr="00EB30DF" w:rsidRDefault="00296E4A" w:rsidP="00CB141F">
            <w:pPr>
              <w:pStyle w:val="aff2"/>
            </w:pPr>
            <w:r w:rsidRPr="00EB30DF">
              <w:t>金融债券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CB141F">
            <w:pPr>
              <w:pStyle w:val="aff2"/>
            </w:pPr>
          </w:p>
        </w:tc>
        <w:tc>
          <w:tcPr>
            <w:tcW w:w="2126" w:type="dxa"/>
            <w:vAlign w:val="center"/>
          </w:tcPr>
          <w:p w:rsidR="00296E4A" w:rsidRPr="00EB30DF" w:rsidRDefault="00296E4A" w:rsidP="00CB141F">
            <w:pPr>
              <w:pStyle w:val="aff2"/>
            </w:pPr>
            <w:r w:rsidRPr="00EB30DF">
              <w:t>其中：政策性金融债</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CB141F">
            <w:pPr>
              <w:pStyle w:val="aff2"/>
            </w:pPr>
            <w:r w:rsidRPr="00EB30DF">
              <w:t>4</w:t>
            </w:r>
          </w:p>
        </w:tc>
        <w:tc>
          <w:tcPr>
            <w:tcW w:w="2126" w:type="dxa"/>
            <w:vAlign w:val="center"/>
          </w:tcPr>
          <w:p w:rsidR="00296E4A" w:rsidRPr="00EB30DF" w:rsidRDefault="00296E4A" w:rsidP="00CB141F">
            <w:pPr>
              <w:pStyle w:val="aff2"/>
            </w:pPr>
            <w:r w:rsidRPr="00EB30DF">
              <w:t>企业债券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CB141F">
            <w:pPr>
              <w:pStyle w:val="aff2"/>
            </w:pPr>
            <w:r w:rsidRPr="00EB30DF">
              <w:t>5</w:t>
            </w:r>
          </w:p>
        </w:tc>
        <w:tc>
          <w:tcPr>
            <w:tcW w:w="2126" w:type="dxa"/>
            <w:vAlign w:val="center"/>
          </w:tcPr>
          <w:p w:rsidR="00296E4A" w:rsidRPr="00EB30DF" w:rsidRDefault="00296E4A" w:rsidP="00CB141F">
            <w:pPr>
              <w:pStyle w:val="aff2"/>
            </w:pPr>
            <w:r w:rsidRPr="00EB30DF">
              <w:t>企业短期融资</w:t>
            </w:r>
            <w:r w:rsidR="00FA786F" w:rsidRPr="00EB30DF">
              <w:t>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686943" w:rsidRPr="00EB30DF" w:rsidRDefault="00686943" w:rsidP="00CB141F">
            <w:pPr>
              <w:pStyle w:val="aff2"/>
            </w:pPr>
            <w:r w:rsidRPr="00EB30DF">
              <w:t>6</w:t>
            </w:r>
          </w:p>
        </w:tc>
        <w:tc>
          <w:tcPr>
            <w:tcW w:w="2126" w:type="dxa"/>
            <w:vAlign w:val="center"/>
          </w:tcPr>
          <w:p w:rsidR="00686943" w:rsidRPr="00EB30DF" w:rsidRDefault="00686943" w:rsidP="00CB141F">
            <w:pPr>
              <w:pStyle w:val="aff2"/>
            </w:pPr>
            <w:r w:rsidRPr="00EB30DF">
              <w:t>中期票据</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CB141F">
            <w:pPr>
              <w:pStyle w:val="aff2"/>
            </w:pPr>
            <w:r w:rsidRPr="00EB30DF">
              <w:t>7</w:t>
            </w:r>
          </w:p>
        </w:tc>
        <w:tc>
          <w:tcPr>
            <w:tcW w:w="2126" w:type="dxa"/>
            <w:vAlign w:val="center"/>
          </w:tcPr>
          <w:p w:rsidR="00686943" w:rsidRPr="00EB30DF" w:rsidRDefault="00686943" w:rsidP="00CB141F">
            <w:pPr>
              <w:pStyle w:val="aff2"/>
            </w:pPr>
            <w:r w:rsidRPr="00EB30DF">
              <w:t>可转债</w:t>
            </w:r>
            <w:r w:rsidR="00C35484">
              <w:rPr>
                <w:rFonts w:hint="eastAsia"/>
              </w:rPr>
              <w:t>（可交换债）</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CE7331" w:rsidRPr="00CE7331" w:rsidTr="00364A29">
        <w:tc>
          <w:tcPr>
            <w:tcW w:w="709" w:type="dxa"/>
            <w:vAlign w:val="center"/>
          </w:tcPr>
          <w:p w:rsidR="00CE7331" w:rsidRPr="00CE7331" w:rsidRDefault="00CE7331" w:rsidP="00CB141F">
            <w:pPr>
              <w:pStyle w:val="aff2"/>
            </w:pPr>
            <w:r w:rsidRPr="00CE7331">
              <w:rPr>
                <w:rFonts w:hint="eastAsia"/>
              </w:rPr>
              <w:t>8</w:t>
            </w:r>
          </w:p>
        </w:tc>
        <w:tc>
          <w:tcPr>
            <w:tcW w:w="2126" w:type="dxa"/>
            <w:vAlign w:val="center"/>
          </w:tcPr>
          <w:p w:rsidR="00CE7331" w:rsidRPr="00CE7331" w:rsidRDefault="00CE7331" w:rsidP="00CB141F">
            <w:pPr>
              <w:pStyle w:val="aff2"/>
            </w:pPr>
            <w:r w:rsidRPr="00CE7331">
              <w:rPr>
                <w:rFonts w:hint="eastAsia"/>
              </w:rPr>
              <w:t>同业存单</w:t>
            </w:r>
          </w:p>
        </w:tc>
        <w:tc>
          <w:tcPr>
            <w:tcW w:w="3686" w:type="dxa"/>
            <w:vAlign w:val="center"/>
          </w:tcPr>
          <w:p w:rsidR="00CE7331" w:rsidRPr="00CE7331" w:rsidRDefault="00CE7331" w:rsidP="00CB141F">
            <w:pPr>
              <w:pStyle w:val="aff2"/>
              <w:jc w:val="right"/>
            </w:pPr>
            <w:r w:rsidRPr="00CE7331">
              <w:rPr>
                <w:rFonts w:hint="eastAsia"/>
              </w:rPr>
              <w:t>9,547,000.00</w:t>
            </w:r>
          </w:p>
        </w:tc>
        <w:tc>
          <w:tcPr>
            <w:tcW w:w="2551" w:type="dxa"/>
            <w:vAlign w:val="center"/>
          </w:tcPr>
          <w:p w:rsidR="00CE7331" w:rsidRPr="00CE7331" w:rsidRDefault="00CE7331" w:rsidP="00CB141F">
            <w:pPr>
              <w:pStyle w:val="aff2"/>
              <w:jc w:val="right"/>
            </w:pPr>
            <w:r w:rsidRPr="00CE7331">
              <w:rPr>
                <w:rFonts w:hint="eastAsia"/>
              </w:rPr>
              <w:t>58.34</w:t>
            </w:r>
          </w:p>
        </w:tc>
      </w:tr>
      <w:tr w:rsidR="004264FD" w:rsidRPr="00EB30DF" w:rsidTr="00364A29">
        <w:tc>
          <w:tcPr>
            <w:tcW w:w="709" w:type="dxa"/>
            <w:vAlign w:val="center"/>
          </w:tcPr>
          <w:p w:rsidR="00686943" w:rsidRPr="00EB30DF" w:rsidRDefault="00686943" w:rsidP="00CB141F">
            <w:pPr>
              <w:pStyle w:val="aff2"/>
            </w:pPr>
            <w:r w:rsidRPr="00EB30DF">
              <w:t>9</w:t>
            </w:r>
          </w:p>
        </w:tc>
        <w:tc>
          <w:tcPr>
            <w:tcW w:w="2126" w:type="dxa"/>
            <w:vAlign w:val="center"/>
          </w:tcPr>
          <w:p w:rsidR="00686943" w:rsidRPr="00EB30DF" w:rsidRDefault="00686943" w:rsidP="00CB141F">
            <w:pPr>
              <w:pStyle w:val="aff2"/>
            </w:pPr>
            <w:r w:rsidRPr="00EB30DF">
              <w:t>其他</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CB141F">
            <w:pPr>
              <w:pStyle w:val="aff2"/>
            </w:pPr>
            <w:r w:rsidRPr="00EB30DF">
              <w:t>10</w:t>
            </w:r>
          </w:p>
        </w:tc>
        <w:tc>
          <w:tcPr>
            <w:tcW w:w="2126" w:type="dxa"/>
            <w:vAlign w:val="center"/>
          </w:tcPr>
          <w:p w:rsidR="00686943" w:rsidRPr="00EB30DF" w:rsidRDefault="00686943" w:rsidP="00CB141F">
            <w:pPr>
              <w:pStyle w:val="aff2"/>
            </w:pPr>
            <w:r w:rsidRPr="00EB30DF">
              <w:t>合计</w:t>
            </w:r>
          </w:p>
        </w:tc>
        <w:tc>
          <w:tcPr>
            <w:tcW w:w="3686" w:type="dxa"/>
            <w:vAlign w:val="center"/>
          </w:tcPr>
          <w:p w:rsidR="00686943" w:rsidRPr="00EB30DF" w:rsidRDefault="00686943" w:rsidP="00CB141F">
            <w:pPr>
              <w:pStyle w:val="aff2"/>
              <w:jc w:val="right"/>
            </w:pPr>
            <w:r w:rsidRPr="00EB30DF">
              <w:t>9,547,000.00</w:t>
            </w:r>
          </w:p>
        </w:tc>
        <w:tc>
          <w:tcPr>
            <w:tcW w:w="2551" w:type="dxa"/>
            <w:vAlign w:val="center"/>
          </w:tcPr>
          <w:p w:rsidR="00686943" w:rsidRPr="00EB30DF" w:rsidRDefault="00686943" w:rsidP="00CB141F">
            <w:pPr>
              <w:pStyle w:val="aff2"/>
              <w:jc w:val="right"/>
            </w:pPr>
            <w:r w:rsidRPr="00EB30DF">
              <w:t>58.34</w:t>
            </w:r>
          </w:p>
        </w:tc>
      </w:tr>
    </w:tbl>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tbl>
      <w:tblPr>
        <w:tblStyle w:val="af2"/>
        <w:tblW w:w="0" w:type="auto"/>
        <w:tblInd w:w="108" w:type="dxa"/>
        <w:tblLayout w:type="fixed"/>
        <w:tblLook w:val="04A0"/>
      </w:tblPr>
      <w:tblGrid>
        <w:gridCol w:w="709"/>
        <w:gridCol w:w="1418"/>
        <w:gridCol w:w="2126"/>
        <w:gridCol w:w="1276"/>
        <w:gridCol w:w="1984"/>
        <w:gridCol w:w="1559"/>
      </w:tblGrid>
      <w:tr w:rsidR="004264FD" w:rsidRPr="00C04AE0" w:rsidTr="00BC27E9">
        <w:tc>
          <w:tcPr>
            <w:tcW w:w="709" w:type="dxa"/>
            <w:vAlign w:val="center"/>
          </w:tcPr>
          <w:p w:rsidR="00685FFC" w:rsidRPr="00C04AE0" w:rsidRDefault="00685FFC" w:rsidP="00CB141F">
            <w:pPr>
              <w:pStyle w:val="aff2"/>
              <w:jc w:val="center"/>
            </w:pPr>
            <w:r w:rsidRPr="00C04AE0">
              <w:t>序号</w:t>
            </w:r>
          </w:p>
        </w:tc>
        <w:tc>
          <w:tcPr>
            <w:tcW w:w="1418" w:type="dxa"/>
            <w:vAlign w:val="center"/>
          </w:tcPr>
          <w:p w:rsidR="00685FFC" w:rsidRPr="00C04AE0" w:rsidRDefault="00685FFC" w:rsidP="00CB141F">
            <w:pPr>
              <w:pStyle w:val="aff2"/>
              <w:jc w:val="center"/>
            </w:pPr>
            <w:r w:rsidRPr="00C04AE0">
              <w:t>债券代码</w:t>
            </w:r>
          </w:p>
        </w:tc>
        <w:tc>
          <w:tcPr>
            <w:tcW w:w="2126" w:type="dxa"/>
            <w:vAlign w:val="center"/>
          </w:tcPr>
          <w:p w:rsidR="00685FFC" w:rsidRPr="00C04AE0" w:rsidRDefault="00685FFC" w:rsidP="00CB141F">
            <w:pPr>
              <w:pStyle w:val="aff2"/>
              <w:jc w:val="center"/>
            </w:pPr>
            <w:r w:rsidRPr="00C04AE0">
              <w:t>债券名称</w:t>
            </w:r>
          </w:p>
        </w:tc>
        <w:tc>
          <w:tcPr>
            <w:tcW w:w="1276" w:type="dxa"/>
            <w:vAlign w:val="center"/>
          </w:tcPr>
          <w:p w:rsidR="00685FFC" w:rsidRPr="00C04AE0" w:rsidRDefault="00685FFC" w:rsidP="00CB141F">
            <w:pPr>
              <w:pStyle w:val="aff2"/>
              <w:jc w:val="center"/>
            </w:pPr>
            <w:r w:rsidRPr="00C04AE0">
              <w:t>数量（张）</w:t>
            </w:r>
          </w:p>
        </w:tc>
        <w:tc>
          <w:tcPr>
            <w:tcW w:w="1984" w:type="dxa"/>
            <w:vAlign w:val="center"/>
          </w:tcPr>
          <w:p w:rsidR="00685FFC" w:rsidRPr="00C04AE0" w:rsidRDefault="00685FFC" w:rsidP="00CB141F">
            <w:pPr>
              <w:pStyle w:val="aff2"/>
              <w:jc w:val="center"/>
            </w:pPr>
            <w:r w:rsidRPr="00C04AE0">
              <w:t>公允价值</w:t>
            </w:r>
            <w:r w:rsidRPr="00C04AE0">
              <w:t>(</w:t>
            </w:r>
            <w:r w:rsidRPr="00C04AE0">
              <w:t>元</w:t>
            </w:r>
            <w:r w:rsidRPr="00C04AE0">
              <w:t>)</w:t>
            </w:r>
          </w:p>
        </w:tc>
        <w:tc>
          <w:tcPr>
            <w:tcW w:w="1559" w:type="dxa"/>
            <w:vAlign w:val="center"/>
          </w:tcPr>
          <w:p w:rsidR="00685FFC" w:rsidRPr="00C04AE0" w:rsidRDefault="00685FFC" w:rsidP="00CB141F">
            <w:pPr>
              <w:pStyle w:val="aff2"/>
              <w:jc w:val="center"/>
            </w:pPr>
            <w:r w:rsidRPr="00C04AE0">
              <w:t>占基金资产净值比</w:t>
            </w:r>
            <w:r w:rsidR="00334656" w:rsidRPr="00C04AE0">
              <w:t>例</w:t>
            </w:r>
            <w:r w:rsidRPr="00C04AE0">
              <w:t>（％）</w:t>
            </w:r>
          </w:p>
        </w:tc>
      </w:tr>
      <w:tr w:rsidR="00FD61F9" w:rsidTr="00BC27E9">
        <w:tc>
          <w:tcPr>
            <w:tcW w:w="709" w:type="dxa"/>
            <w:vAlign w:val="center"/>
          </w:tcPr>
          <w:p w:rsidR="00FD61F9" w:rsidRDefault="00902852" w:rsidP="00BC27E9">
            <w:pPr>
              <w:ind w:firstLine="0"/>
              <w:jc w:val="left"/>
            </w:pPr>
            <w:r>
              <w:t>1</w:t>
            </w:r>
          </w:p>
        </w:tc>
        <w:tc>
          <w:tcPr>
            <w:tcW w:w="1418" w:type="dxa"/>
            <w:vAlign w:val="center"/>
          </w:tcPr>
          <w:p w:rsidR="00FD61F9" w:rsidRDefault="00902852" w:rsidP="00BC27E9">
            <w:pPr>
              <w:ind w:firstLine="0"/>
              <w:jc w:val="left"/>
            </w:pPr>
            <w:r>
              <w:t>111812079</w:t>
            </w:r>
          </w:p>
        </w:tc>
        <w:tc>
          <w:tcPr>
            <w:tcW w:w="2126" w:type="dxa"/>
            <w:vAlign w:val="center"/>
          </w:tcPr>
          <w:p w:rsidR="00FD61F9" w:rsidRDefault="00902852" w:rsidP="00BC27E9">
            <w:pPr>
              <w:ind w:firstLine="0"/>
              <w:jc w:val="left"/>
            </w:pPr>
            <w:r>
              <w:t>18</w:t>
            </w:r>
            <w:r>
              <w:t>北京银行</w:t>
            </w:r>
            <w:r>
              <w:t>CD079</w:t>
            </w:r>
          </w:p>
        </w:tc>
        <w:tc>
          <w:tcPr>
            <w:tcW w:w="1276" w:type="dxa"/>
            <w:vAlign w:val="center"/>
          </w:tcPr>
          <w:p w:rsidR="00FD61F9" w:rsidRDefault="00902852">
            <w:pPr>
              <w:jc w:val="right"/>
            </w:pPr>
            <w:r>
              <w:t>100,000</w:t>
            </w:r>
          </w:p>
        </w:tc>
        <w:tc>
          <w:tcPr>
            <w:tcW w:w="1984" w:type="dxa"/>
            <w:vAlign w:val="center"/>
          </w:tcPr>
          <w:p w:rsidR="00FD61F9" w:rsidRDefault="00902852">
            <w:pPr>
              <w:jc w:val="right"/>
            </w:pPr>
            <w:r>
              <w:t>9,547,000.00</w:t>
            </w:r>
          </w:p>
        </w:tc>
        <w:tc>
          <w:tcPr>
            <w:tcW w:w="1559" w:type="dxa"/>
            <w:vAlign w:val="center"/>
          </w:tcPr>
          <w:p w:rsidR="00FD61F9" w:rsidRDefault="00902852">
            <w:pPr>
              <w:jc w:val="right"/>
            </w:pPr>
            <w:r>
              <w:t>58.34</w:t>
            </w:r>
          </w:p>
        </w:tc>
      </w:tr>
    </w:tbl>
    <w:p w:rsidR="009238DB" w:rsidRPr="00832A15"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6456D3" w:rsidRPr="007A0313" w:rsidRDefault="006456D3" w:rsidP="002263D2">
      <w:pPr>
        <w:pStyle w:val="41"/>
      </w:pPr>
      <w:r w:rsidRPr="007A0313">
        <w:t>5.11.1</w:t>
      </w:r>
      <w:r w:rsidRPr="007A0313">
        <w:t>本报告期内，本基金投资的前十名证券的发行主体没有被监管部门立案调查的情况。</w:t>
      </w:r>
    </w:p>
    <w:p w:rsidR="006456D3" w:rsidRPr="007A0313" w:rsidRDefault="006456D3" w:rsidP="002263D2">
      <w:pPr>
        <w:pStyle w:val="41"/>
      </w:pPr>
      <w:r w:rsidRPr="007A0313">
        <w:t>5.11.2</w:t>
      </w:r>
      <w:r w:rsidRPr="007A0313">
        <w:t>基金投资的前十名股票中，没有投资超出基金合同规定备选股票库之外的股票。</w:t>
      </w:r>
    </w:p>
    <w:p w:rsidR="001D5CD0" w:rsidRPr="007A0313" w:rsidRDefault="001D5CD0" w:rsidP="002263D2">
      <w:pPr>
        <w:pStyle w:val="41"/>
      </w:pPr>
      <w:r w:rsidRPr="007A0313">
        <w:t>5.11.3</w:t>
      </w:r>
      <w:r w:rsidR="00861C20">
        <w:t>其他</w:t>
      </w:r>
      <w:r w:rsidRPr="007A0313">
        <w:t>资产构成</w:t>
      </w:r>
    </w:p>
    <w:tbl>
      <w:tblPr>
        <w:tblStyle w:val="af2"/>
        <w:tblW w:w="0" w:type="auto"/>
        <w:tblInd w:w="108" w:type="dxa"/>
        <w:tblLayout w:type="fixed"/>
        <w:tblLook w:val="04A0"/>
      </w:tblPr>
      <w:tblGrid>
        <w:gridCol w:w="709"/>
        <w:gridCol w:w="3119"/>
        <w:gridCol w:w="524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CB141F">
            <w:pPr>
              <w:pStyle w:val="aff2"/>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8,356.51</w:t>
            </w:r>
          </w:p>
        </w:tc>
      </w:tr>
      <w:tr w:rsidR="004264FD" w:rsidRPr="00C04AE0" w:rsidTr="000362CD">
        <w:tc>
          <w:tcPr>
            <w:tcW w:w="709" w:type="dxa"/>
            <w:vAlign w:val="center"/>
          </w:tcPr>
          <w:p w:rsidR="001D5CD0" w:rsidRPr="00C04AE0" w:rsidRDefault="001D5CD0" w:rsidP="00CB141F">
            <w:pPr>
              <w:pStyle w:val="aff2"/>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1D5CD0" w:rsidP="00CB141F">
            <w:pPr>
              <w:pStyle w:val="aff2"/>
              <w:jc w:val="right"/>
            </w:pPr>
            <w:r w:rsidRPr="00C04AE0">
              <w:t>142,168.43</w:t>
            </w:r>
          </w:p>
        </w:tc>
      </w:tr>
      <w:tr w:rsidR="004264FD" w:rsidRPr="00C04AE0" w:rsidTr="000362CD">
        <w:tc>
          <w:tcPr>
            <w:tcW w:w="709" w:type="dxa"/>
            <w:vAlign w:val="center"/>
          </w:tcPr>
          <w:p w:rsidR="001D5CD0" w:rsidRPr="00C04AE0" w:rsidRDefault="001D5CD0" w:rsidP="00CB141F">
            <w:pPr>
              <w:pStyle w:val="aff2"/>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1D5CD0" w:rsidP="00CB141F">
            <w:pPr>
              <w:pStyle w:val="aff2"/>
              <w:jc w:val="right"/>
            </w:pPr>
            <w:r w:rsidRPr="00C04AE0">
              <w:t>150,524.94</w:t>
            </w:r>
          </w:p>
        </w:tc>
      </w:tr>
    </w:tbl>
    <w:p w:rsidR="001D5CD0" w:rsidRPr="007A0313" w:rsidRDefault="001D5CD0" w:rsidP="002263D2">
      <w:pPr>
        <w:pStyle w:val="41"/>
      </w:pPr>
      <w:r w:rsidRPr="007A0313">
        <w:t>5.11.4</w:t>
      </w:r>
      <w:r w:rsidRPr="007A0313">
        <w:t>报告期末持有的处于转股期的可转换债券明细</w:t>
      </w:r>
    </w:p>
    <w:p w:rsidR="001D5CD0" w:rsidRDefault="001D5CD0" w:rsidP="000814AC">
      <w:pPr>
        <w:pStyle w:val="new"/>
      </w:pPr>
      <w:r w:rsidRPr="000471C2">
        <w:t>本基金本报告期末未持有处于转股期的可转换债券。</w:t>
      </w:r>
    </w:p>
    <w:p w:rsidR="001D5CD0" w:rsidRPr="007A0313" w:rsidRDefault="001D5CD0" w:rsidP="002263D2">
      <w:pPr>
        <w:pStyle w:val="41"/>
      </w:pPr>
      <w:r w:rsidRPr="007A0313">
        <w:t>5.11.5</w:t>
      </w:r>
      <w:r w:rsidRPr="007A0313">
        <w:t>报告期末前十名股票中存在流通受限情况的说明</w:t>
      </w:r>
    </w:p>
    <w:p w:rsidR="001D5CD0" w:rsidRDefault="001D5CD0" w:rsidP="000814AC">
      <w:pPr>
        <w:pStyle w:val="new"/>
      </w:pPr>
      <w:r w:rsidRPr="000471C2">
        <w:t>本基金本报告期末前十名股票中不存在流通受限情况。</w:t>
      </w:r>
    </w:p>
    <w:p w:rsidR="001D5CD0" w:rsidRPr="007A0313" w:rsidRDefault="001D5CD0" w:rsidP="002263D2">
      <w:pPr>
        <w:pStyle w:val="41"/>
      </w:pPr>
      <w:r w:rsidRPr="007A0313">
        <w:t>5.11.6</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tblPr>
      <w:tblGrid>
        <w:gridCol w:w="2977"/>
        <w:gridCol w:w="2835"/>
        <w:gridCol w:w="3260"/>
      </w:tblGrid>
      <w:tr w:rsidR="004264FD" w:rsidRPr="00C04AE0" w:rsidTr="00BC27E9">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博时新财富混合</w:t>
            </w:r>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博时新财富混合</w:t>
            </w:r>
            <w:r w:rsidRPr="00C04AE0">
              <w:t>C</w:t>
            </w:r>
          </w:p>
        </w:tc>
      </w:tr>
      <w:tr w:rsidR="004264FD" w:rsidRPr="00C04AE0" w:rsidTr="00BC27E9">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本报告期期初基金份额总额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17,965,377.15</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3,633,466.98</w:t>
            </w:r>
          </w:p>
        </w:tc>
      </w:tr>
      <w:tr w:rsidR="004264FD" w:rsidRPr="00C04AE0" w:rsidTr="00BC27E9">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基金总申购份额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150,686.27</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13,870,693.30</w:t>
            </w:r>
          </w:p>
        </w:tc>
      </w:tr>
      <w:tr w:rsidR="004264FD" w:rsidRPr="00C04AE0" w:rsidTr="00BC27E9">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报告期</w:t>
            </w:r>
            <w:r w:rsidRPr="00C04AE0">
              <w:t>基金总赎回份额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2F70BA" w:rsidP="00CB141F">
            <w:pPr>
              <w:pStyle w:val="aff2"/>
              <w:jc w:val="right"/>
            </w:pPr>
            <w:r w:rsidRPr="002F70BA">
              <w:t>3</w:t>
            </w:r>
            <w:r>
              <w:rPr>
                <w:rFonts w:hint="eastAsia"/>
              </w:rPr>
              <w:t>,</w:t>
            </w:r>
            <w:r w:rsidRPr="002F70BA">
              <w:t>159</w:t>
            </w:r>
            <w:r>
              <w:rPr>
                <w:rFonts w:hint="eastAsia"/>
              </w:rPr>
              <w:t>,</w:t>
            </w:r>
            <w:r w:rsidRPr="002F70BA">
              <w:t>872.84</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17,501,609.78</w:t>
            </w:r>
          </w:p>
        </w:tc>
      </w:tr>
      <w:tr w:rsidR="004264FD" w:rsidRPr="00C04AE0" w:rsidTr="00BC27E9">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基金拆分变动份额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BC27E9">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14,956,190.58</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2,550.50</w:t>
            </w:r>
          </w:p>
        </w:tc>
      </w:tr>
    </w:tbl>
    <w:p w:rsidR="00935FB1" w:rsidRPr="00DD02EA" w:rsidRDefault="00935FB1" w:rsidP="00356901">
      <w:pPr>
        <w:pStyle w:val="2"/>
        <w:ind w:left="210" w:right="210"/>
      </w:pPr>
      <w:r w:rsidRPr="00DD02EA">
        <w:t>§7</w:t>
      </w:r>
      <w:r w:rsidRPr="00DD02EA">
        <w:t>基金管理人运用固</w:t>
      </w:r>
      <w:bookmarkStart w:id="0" w:name="_GoBack"/>
      <w:bookmarkEnd w:id="0"/>
      <w:r w:rsidRPr="00DD02EA">
        <w:t>有资金投资本基金情况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基金管理人未持有本基金份额。</w:t>
      </w:r>
    </w:p>
    <w:p w:rsidR="00935FB1" w:rsidRPr="00832A15" w:rsidRDefault="00935FB1" w:rsidP="002263D2">
      <w:pPr>
        <w:pStyle w:val="xx"/>
      </w:pPr>
      <w:r w:rsidRPr="00832A15">
        <w:t xml:space="preserve">7.2 </w:t>
      </w:r>
      <w:r w:rsidRPr="00832A15">
        <w:t>基金管理人运用固有资金投资本基金交易明细</w:t>
      </w:r>
    </w:p>
    <w:p w:rsidR="00935FB1" w:rsidRDefault="00935FB1" w:rsidP="00B660EB">
      <w:pPr>
        <w:pStyle w:val="new"/>
      </w:pPr>
      <w:r w:rsidRPr="000870BE">
        <w:t>报告期内基金管理人未发生运用固有资金申购、赎回或者买卖本基金的情况。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p w:rsidR="00252645" w:rsidRPr="005D07EA" w:rsidRDefault="00252645" w:rsidP="00252645">
      <w:pPr>
        <w:pStyle w:val="new"/>
      </w:pPr>
      <w:r w:rsidRPr="005D07EA">
        <w:rPr>
          <w:rFonts w:hint="eastAsia"/>
        </w:rPr>
        <w:t>无。</w:t>
      </w:r>
    </w:p>
    <w:p w:rsidR="00252645" w:rsidRPr="00003CFA" w:rsidRDefault="00252645" w:rsidP="00252645">
      <w:pPr>
        <w:pStyle w:val="xx"/>
        <w:ind w:firstLine="422"/>
      </w:pPr>
      <w:r w:rsidRPr="00003CFA">
        <w:rPr>
          <w:rFonts w:hint="eastAsia"/>
        </w:rPr>
        <w:t xml:space="preserve">8.2 </w:t>
      </w:r>
      <w:r w:rsidRPr="00003CFA">
        <w:rPr>
          <w:rFonts w:hint="eastAsia"/>
        </w:rPr>
        <w:t>影响投资者决策的其他重要信息</w:t>
      </w:r>
    </w:p>
    <w:p w:rsidR="00FD61F9" w:rsidRDefault="00902852">
      <w:pPr>
        <w:pStyle w:val="new"/>
      </w:pPr>
      <w:r>
        <w:t>博时基金管理有限公司是中国内地首批成立的五家基金管理公司之一。“为国民创造财富”是博时的使命。博时的投资理念是“做投资价值的发现者”。截至2018年06月30日，博时基金公司共管理185只开放式基金，并受全国社会保障基金理事会委托管理部分社保基金，以及多个企业年金账户，管理资产总规模逾8461亿元人民币，其中非货币公募基金规模逾1947亿元人民币，累计分红逾872亿元人民币，是目前我国资产管理规模最大的基金公司之一，养老金资产管理规模在同业中名列前茅。</w:t>
      </w:r>
    </w:p>
    <w:p w:rsidR="00FD61F9" w:rsidRDefault="00902852">
      <w:pPr>
        <w:pStyle w:val="new"/>
      </w:pPr>
      <w:r>
        <w:t>1、 基金业绩</w:t>
      </w:r>
    </w:p>
    <w:p w:rsidR="00FD61F9" w:rsidRDefault="00902852">
      <w:pPr>
        <w:pStyle w:val="new"/>
      </w:pPr>
      <w:r>
        <w:t>根据银河证券基金研究中心统计，截至2018年2季末：</w:t>
      </w:r>
    </w:p>
    <w:p w:rsidR="00FD61F9" w:rsidRDefault="00902852">
      <w:pPr>
        <w:pStyle w:val="new"/>
      </w:pPr>
      <w:r>
        <w:t>权益基金方面，标准指数股票型基金里，博时中证银联智惠大数据100指数(A类)、博时裕富沪深300指数(A类)等今年以来净值增长率同类排名为前1/4；股票型分级子基金里，博时中证银行分级指数(B级)等今年以来净值增长同类基金中排名为前1/3；混合偏股型基金中, 博时创业成长混合(C类)今年以来净值增长率同类基金排名第一，博时创业成长混合(A类) 今年以来净值增长率同类基金排名位居前1/10，博时行业轮动混合等今年以来净值增长率同类排名为前1/3；混合灵活配置型基金中，博时裕益灵活配置混合基金今年以来净值增长率为3.14%，在166只同类基金排名第6，博时汇智回报灵活配置混合基金今年以来净值增长率为4.38% ，同类基金排名位居前1/10，博时新价值灵活配置混合(A类)、博时新策略灵活配置混合(A类)、博时新起点灵活配置混合(A类)、博时新起点灵活配置混合(C类)今年以来净值增长率分别为2.12%、1.93%、1.65%、1.60%，同类基金排名均位居前1/8，博时新价值灵活配置混合(C类)今年以来净值增长率为2.07%，同类基金中排名位于前1/6。</w:t>
      </w:r>
    </w:p>
    <w:p w:rsidR="00FD61F9" w:rsidRDefault="00902852">
      <w:pPr>
        <w:pStyle w:val="new"/>
      </w:pPr>
      <w:r>
        <w:t>黄金基金类，博时黄金ETF联接(A类)、博时黄金ETF联接(C类)今年以来净值增长率同类排名第一。</w:t>
      </w:r>
    </w:p>
    <w:p w:rsidR="00FD61F9" w:rsidRDefault="00902852">
      <w:pPr>
        <w:pStyle w:val="new"/>
      </w:pPr>
      <w:r>
        <w:t>固收方面，长期标准债券型基金中，博时天颐债券(A类)、博时宏观回报债券(A/B类)、博时信用债券(A/B类)今年以来净值增长率为5.11%、4.56%、4.54%，同类219只基金中分别排名第3、第8、第9位，博时天颐债券(C类)、博时信用债券(R类)、博时信用债券(C类)、博时宏观回报债券(C类)今年以来净值增长率分别为4.88%、4.56%、4.34%、4.23%，同类153只基金中分别排名第2、第4、第7、第8位，博时富华纯债债券、博时景兴纯债债券、博时富益纯债债券、博时裕康纯债债券、博时富发纯债债券、博时聚瑞纯债债券等今年以来净值增长率分别为4.43%、4.10%、3.98%、3.93%、3.89%、3.88%，同类排名前1/10；货币基金类，博时兴荣货币、博时合惠货币(A类)今年以来净值增长率分别为2.21%、2.18%，在315只同类基金排名中位列第15位与第24位。</w:t>
      </w:r>
    </w:p>
    <w:p w:rsidR="00FD61F9" w:rsidRDefault="00902852">
      <w:pPr>
        <w:pStyle w:val="new"/>
      </w:pPr>
      <w:r>
        <w:t>QDII基金方面，博时标普500ETF(QDII)、博时标普500ETF联接(QDII)(A类)，今年以来净值增长率同类排名分别位于前1/5、1/4。</w:t>
      </w:r>
    </w:p>
    <w:p w:rsidR="00FD61F9" w:rsidRDefault="00902852">
      <w:pPr>
        <w:pStyle w:val="new"/>
      </w:pPr>
      <w:r>
        <w:t>2、 其他大事件</w:t>
      </w:r>
    </w:p>
    <w:p w:rsidR="00FD61F9" w:rsidRDefault="00902852">
      <w:pPr>
        <w:pStyle w:val="new"/>
      </w:pPr>
      <w:r>
        <w:t>2018年6月8日，由《中国证券报》主办的中国基金业二十周年高峰论坛暨第十五届“中国基金业金牛奖”颁奖典礼在苏州隆重举行。经过激烈且公平的票选，博时基金获得“2017年度最受信赖金牛基金公司”荣誉称号。</w:t>
      </w:r>
    </w:p>
    <w:p w:rsidR="00FD61F9" w:rsidRDefault="00902852">
      <w:pPr>
        <w:pStyle w:val="new"/>
      </w:pPr>
      <w:r>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基金固收名将陈凯杨则凭借长期稳健的投资业绩荣膺“三年期纯债投资最佳基金经理”称号。值得一提的是，这也是陈凯杨继2016年之后连续两年蝉联该项殊荣，足见市场对其管理业绩的认可。</w:t>
      </w:r>
    </w:p>
    <w:p w:rsidR="00FD61F9" w:rsidRDefault="00902852">
      <w:pPr>
        <w:pStyle w:val="new"/>
      </w:pPr>
      <w:r>
        <w:t>2018年5月23日，由新浪财经和济安金信主办的“致敬公募20年”颁奖典礼在北京举行，公募基金老五家之一的博时基金凭借长期优良的投研业绩、雄厚的综合资管实力和对价值投资理念的一贯倡导共揽获“最佳资产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FD61F9" w:rsidRDefault="00902852">
      <w:pPr>
        <w:pStyle w:val="new"/>
      </w:pPr>
      <w:r>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252645" w:rsidRPr="005D07EA" w:rsidRDefault="00252645" w:rsidP="00252645">
      <w:pPr>
        <w:pStyle w:val="new"/>
      </w:pPr>
      <w:r w:rsidRPr="005D07EA">
        <w:t>2018年5月10日，由《上海证券报》主办的“2018中国基金业峰会暨第十五届金基金奖颁奖典礼”在上海举行。在此次颁奖典礼上，博时基金揽获“金基金TOP基金公司”这一最具份量的公司大奖；博时基金权益投资总部董事总经理兼股票投资部总经理李权胜获评“金基金最佳投资回报基金经理奖”。在第15届金基金奖评选中，旗下价值投资典范产品博时主题行业（160505）获得“三年期金基金分红奖”。</w:t>
      </w:r>
    </w:p>
    <w:p w:rsidR="009238DB" w:rsidRPr="00DD02EA" w:rsidRDefault="009238DB" w:rsidP="00356901">
      <w:pPr>
        <w:pStyle w:val="2"/>
        <w:ind w:left="210" w:right="210"/>
      </w:pPr>
      <w:r w:rsidRPr="00DD02EA">
        <w:t>§</w:t>
      </w:r>
      <w:r w:rsidR="00A14399" w:rsidRPr="00DD02EA">
        <w:t>9</w:t>
      </w:r>
      <w:r w:rsidRPr="00DD02EA">
        <w:t>备查文件目录</w:t>
      </w:r>
    </w:p>
    <w:p w:rsidR="00FB3C94" w:rsidRPr="00832A15" w:rsidRDefault="00A14399" w:rsidP="002263D2">
      <w:pPr>
        <w:pStyle w:val="xx"/>
      </w:pPr>
      <w:r w:rsidRPr="00832A15">
        <w:t>9.</w:t>
      </w:r>
      <w:r w:rsidR="00D13A01" w:rsidRPr="00832A15">
        <w:t>1</w:t>
      </w:r>
      <w:r w:rsidR="00FB3C94" w:rsidRPr="00832A15">
        <w:t>备查文件目录</w:t>
      </w:r>
    </w:p>
    <w:p w:rsidR="00FD61F9" w:rsidRDefault="00902852">
      <w:pPr>
        <w:pStyle w:val="new"/>
      </w:pPr>
      <w:r>
        <w:t>9.1.1中国证监会批准博时新财富混合型证券投资基金募集的文件</w:t>
      </w:r>
    </w:p>
    <w:p w:rsidR="00FD61F9" w:rsidRDefault="00902852">
      <w:pPr>
        <w:pStyle w:val="new"/>
      </w:pPr>
      <w:r>
        <w:t>9.1.2《博时新财富混合型证券投资基金基金合同》</w:t>
      </w:r>
    </w:p>
    <w:p w:rsidR="00FD61F9" w:rsidRDefault="00902852">
      <w:pPr>
        <w:pStyle w:val="new"/>
      </w:pPr>
      <w:r>
        <w:t>9.1.3《博时新财富混合型证券投资基金托管协议》</w:t>
      </w:r>
    </w:p>
    <w:p w:rsidR="00FD61F9" w:rsidRDefault="00902852">
      <w:pPr>
        <w:pStyle w:val="new"/>
      </w:pPr>
      <w:r>
        <w:t>9.1.4基金管理人业务资格批件、营业执照和公司章程</w:t>
      </w:r>
    </w:p>
    <w:p w:rsidR="00FD61F9" w:rsidRDefault="00902852">
      <w:pPr>
        <w:pStyle w:val="new"/>
      </w:pPr>
      <w:r>
        <w:t>9.1.5博时新财富混合型证券投资基金各年度审计报告</w:t>
      </w:r>
    </w:p>
    <w:p w:rsidR="00F11783" w:rsidRPr="00EB30DF" w:rsidRDefault="00FB3C94" w:rsidP="0070291C">
      <w:pPr>
        <w:pStyle w:val="new"/>
      </w:pPr>
      <w:r w:rsidRPr="00EB30DF">
        <w:t>9.1.6关于申请募集博时新财富混合型证券投资基金之法律意见书</w:t>
      </w:r>
    </w:p>
    <w:p w:rsidR="00FB3C94" w:rsidRPr="00832A15" w:rsidRDefault="00D13A01" w:rsidP="002263D2">
      <w:pPr>
        <w:pStyle w:val="xx"/>
      </w:pPr>
      <w:r w:rsidRPr="00832A15">
        <w:t>9.2</w:t>
      </w:r>
      <w:r w:rsidR="00FB3C94" w:rsidRPr="00832A15">
        <w:t>存放地点</w:t>
      </w:r>
    </w:p>
    <w:p w:rsidR="00F11783" w:rsidRPr="00EB30DF" w:rsidRDefault="00FB3C94" w:rsidP="0070291C">
      <w:pPr>
        <w:pStyle w:val="new"/>
      </w:pPr>
      <w:r w:rsidRPr="00EB30DF">
        <w:t>基金管理人、基金托管人处</w:t>
      </w:r>
    </w:p>
    <w:p w:rsidR="00FB3C94" w:rsidRPr="00832A15" w:rsidRDefault="00D13A01" w:rsidP="002263D2">
      <w:pPr>
        <w:pStyle w:val="xx"/>
      </w:pPr>
      <w:r w:rsidRPr="00832A15">
        <w:t>9.3</w:t>
      </w:r>
      <w:r w:rsidR="00FB3C94" w:rsidRPr="00832A15">
        <w:t>查阅方式</w:t>
      </w:r>
    </w:p>
    <w:p w:rsidR="00FD61F9" w:rsidRDefault="00902852">
      <w:pPr>
        <w:pStyle w:val="new"/>
      </w:pPr>
      <w:r>
        <w:t>投资者可在营业时间免费查阅，也可按工本费购买复印件</w:t>
      </w:r>
    </w:p>
    <w:p w:rsidR="00FD61F9" w:rsidRDefault="00902852">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二〇一八年七月二十日</w:t>
      </w:r>
    </w:p>
    <w:sectPr w:rsidR="009238DB" w:rsidRPr="000814AC" w:rsidSect="000870BE">
      <w:headerReference w:type="default" r:id="rId11"/>
      <w:footerReference w:type="even" r:id="rId12"/>
      <w:footerReference w:type="default" r:id="rId13"/>
      <w:pgSz w:w="11906" w:h="16838"/>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8CF" w:rsidRDefault="006168CF">
      <w:r>
        <w:separator/>
      </w:r>
    </w:p>
  </w:endnote>
  <w:endnote w:type="continuationSeparator" w:id="1">
    <w:p w:rsidR="006168CF" w:rsidRDefault="00616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B71CB9">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end"/>
    </w:r>
  </w:p>
  <w:p w:rsidR="002263D2" w:rsidRDefault="002263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B71CB9">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separate"/>
    </w:r>
    <w:r w:rsidR="007F6C8C">
      <w:rPr>
        <w:rStyle w:val="a7"/>
        <w:noProof/>
      </w:rPr>
      <w:t>1</w:t>
    </w:r>
    <w:r>
      <w:rPr>
        <w:rStyle w:val="a7"/>
      </w:rPr>
      <w:fldChar w:fldCharType="end"/>
    </w:r>
  </w:p>
  <w:p w:rsidR="002263D2" w:rsidRDefault="002263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8CF" w:rsidRDefault="006168CF">
      <w:r>
        <w:separator/>
      </w:r>
    </w:p>
  </w:footnote>
  <w:footnote w:type="continuationSeparator" w:id="1">
    <w:p w:rsidR="006168CF" w:rsidRDefault="0061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2263D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263D2">
      <w:rPr>
        <w:szCs w:val="21"/>
      </w:rPr>
      <w:t>博时新财富混合型证券投资基金</w:t>
    </w:r>
    <w:r w:rsidRPr="002263D2">
      <w:rPr>
        <w:szCs w:val="21"/>
      </w:rPr>
      <w:t>2018</w:t>
    </w:r>
    <w:r w:rsidRPr="002263D2">
      <w:rPr>
        <w:szCs w:val="21"/>
      </w:rPr>
      <w:t>年第</w:t>
    </w:r>
    <w:r w:rsidRPr="002263D2">
      <w:rPr>
        <w:szCs w:val="21"/>
      </w:rPr>
      <w:t>2</w:t>
    </w:r>
    <w:r w:rsidRPr="002263D2">
      <w:rPr>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0953"/>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078F3"/>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F0516"/>
    <w:rsid w:val="002F22D2"/>
    <w:rsid w:val="002F70BA"/>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1AB4"/>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1B5"/>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168CF"/>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7F6C8C"/>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52"/>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97B5C"/>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454"/>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1CB9"/>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4BA5"/>
    <w:rsid w:val="00BB7B89"/>
    <w:rsid w:val="00BC1A9B"/>
    <w:rsid w:val="00BC27E9"/>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4397"/>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61F9"/>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3"/>
    <w:qFormat/>
    <w:pPr>
      <w:keepNext/>
      <w:keepLines/>
      <w:spacing w:before="260" w:after="260" w:line="360" w:lineRule="auto"/>
      <w:outlineLvl w:val="1"/>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character" w:styleId="a8">
    <w:name w:val="Hyperlink"/>
    <w:basedOn w:val="a0"/>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0"/>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4"/>
    <w:rPr>
      <w:sz w:val="24"/>
      <w:szCs w:val="20"/>
    </w:rPr>
  </w:style>
  <w:style w:type="character" w:customStyle="1" w:styleId="c1">
    <w:name w:val="c1"/>
    <w:basedOn w:val="a0"/>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0"/>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8">
    <w:name w:val="Char"/>
    <w:basedOn w:val="a"/>
  </w:style>
  <w:style w:type="paragraph" w:styleId="af1">
    <w:name w:val="Document Map"/>
    <w:basedOn w:val="a"/>
    <w:semiHidden/>
    <w:rsid w:val="000A549A"/>
    <w:pPr>
      <w:shd w:val="clear" w:color="auto" w:fill="000080"/>
    </w:pPr>
  </w:style>
  <w:style w:type="table" w:styleId="af2">
    <w:name w:val="Table Grid"/>
    <w:basedOn w:val="a1"/>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0B251E"/>
    <w:pPr>
      <w:snapToGrid w:val="0"/>
      <w:jc w:val="left"/>
    </w:pPr>
    <w:rPr>
      <w:sz w:val="18"/>
      <w:szCs w:val="18"/>
    </w:rPr>
  </w:style>
  <w:style w:type="character" w:styleId="af4">
    <w:name w:val="footnote reference"/>
    <w:basedOn w:val="a0"/>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b">
    <w:name w:val="Char"/>
    <w:basedOn w:val="a"/>
    <w:rsid w:val="00D97213"/>
  </w:style>
  <w:style w:type="numbering" w:customStyle="1" w:styleId="5">
    <w:name w:val="样式5"/>
    <w:rsid w:val="00952A72"/>
    <w:pPr>
      <w:numPr>
        <w:numId w:val="8"/>
      </w:numPr>
    </w:pPr>
  </w:style>
  <w:style w:type="character" w:customStyle="1" w:styleId="t1">
    <w:name w:val="t1"/>
    <w:basedOn w:val="a0"/>
    <w:rsid w:val="002D2A00"/>
    <w:rPr>
      <w:color w:val="990000"/>
    </w:rPr>
  </w:style>
  <w:style w:type="character" w:customStyle="1" w:styleId="Char0">
    <w:name w:val="纯文本 Char"/>
    <w:basedOn w:val="a0"/>
    <w:link w:val="a5"/>
    <w:uiPriority w:val="99"/>
    <w:rsid w:val="009A045B"/>
    <w:rPr>
      <w:rFonts w:ascii="宋体" w:hAnsi="Courier New"/>
      <w:kern w:val="2"/>
      <w:sz w:val="21"/>
      <w:szCs w:val="21"/>
    </w:rPr>
  </w:style>
  <w:style w:type="character" w:customStyle="1" w:styleId="Chara">
    <w:name w:val="脚注文本 Char"/>
    <w:basedOn w:val="a0"/>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2">
    <w:name w:val="页眉 Char"/>
    <w:basedOn w:val="a0"/>
    <w:link w:val="a9"/>
    <w:uiPriority w:val="99"/>
    <w:rsid w:val="001207F2"/>
    <w:rPr>
      <w:kern w:val="2"/>
      <w:sz w:val="18"/>
      <w:szCs w:val="18"/>
    </w:rPr>
  </w:style>
  <w:style w:type="character" w:customStyle="1" w:styleId="1Char">
    <w:name w:val="标题 1 Char"/>
    <w:basedOn w:val="a0"/>
    <w:link w:val="1"/>
    <w:rsid w:val="00180952"/>
    <w:rPr>
      <w:b/>
      <w:bCs/>
      <w:kern w:val="44"/>
      <w:sz w:val="44"/>
      <w:szCs w:val="44"/>
    </w:rPr>
  </w:style>
  <w:style w:type="character" w:customStyle="1" w:styleId="Char4">
    <w:name w:val="日期 Char"/>
    <w:basedOn w:val="a0"/>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C4083-6409-4C2D-88E6-CEC1604A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1180</Words>
  <Characters>6731</Characters>
  <Application>Microsoft Office Word</Application>
  <DocSecurity>4</DocSecurity>
  <Lines>56</Lines>
  <Paragraphs>15</Paragraphs>
  <ScaleCrop>false</ScaleCrop>
  <Company>TRT. Ltd. Co.</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2018-07-19T16:54:00Z</dcterms:created>
  <dcterms:modified xsi:type="dcterms:W3CDTF">2018-07-19T16:54:00Z</dcterms:modified>
</cp:coreProperties>
</file>