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博时保丰保本混合型证券投资基金</w:t>
      </w:r>
    </w:p>
    <w:p w:rsidR="002D2A00" w:rsidRPr="00C04AE0" w:rsidRDefault="002D2A00" w:rsidP="00DD02EA">
      <w:pPr>
        <w:pStyle w:val="af7"/>
      </w:pPr>
      <w:r w:rsidRPr="00C04AE0">
        <w:t>2018</w:t>
      </w:r>
      <w:r w:rsidRPr="00C04AE0">
        <w:t>年第</w:t>
      </w:r>
      <w:r w:rsidRPr="00C04AE0">
        <w:t>2</w:t>
      </w:r>
      <w:r w:rsidRPr="00C04AE0">
        <w:t>季度报告</w:t>
      </w:r>
    </w:p>
    <w:p w:rsidR="009A2283" w:rsidRPr="00C04AE0" w:rsidRDefault="00121533" w:rsidP="00DD02EA">
      <w:pPr>
        <w:pStyle w:val="af7"/>
      </w:pPr>
      <w:r w:rsidRPr="00C04AE0">
        <w:t>2018</w:t>
      </w:r>
      <w:r w:rsidRPr="00C04AE0">
        <w:t>年</w:t>
      </w:r>
      <w:r w:rsidRPr="00C04AE0">
        <w:t>6</w:t>
      </w:r>
      <w:r w:rsidRPr="00C04AE0">
        <w:t>月</w:t>
      </w:r>
      <w:r w:rsidR="00C55EA8">
        <w:rPr>
          <w:rFonts w:hint="eastAsia"/>
        </w:rPr>
        <w:t>6</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中国民生银行股份有限公司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二〇一八年七月二十日</w:t>
      </w:r>
    </w:p>
    <w:p w:rsidR="009238DB" w:rsidRPr="00DD02EA" w:rsidRDefault="009238DB" w:rsidP="00356901">
      <w:pPr>
        <w:pStyle w:val="2"/>
        <w:ind w:left="210" w:right="210"/>
      </w:pPr>
      <w:r w:rsidRPr="00DD02EA">
        <w:lastRenderedPageBreak/>
        <w:t xml:space="preserve">§1  </w:t>
      </w:r>
      <w:r w:rsidRPr="00DD02EA">
        <w:t>重要提示</w:t>
      </w:r>
    </w:p>
    <w:p w:rsidR="00803AF8" w:rsidRDefault="002E0DA0">
      <w:pPr>
        <w:pStyle w:val="new"/>
      </w:pPr>
      <w:r>
        <w:t xml:space="preserve">基金管理人的董事会及董事保证本报告所载资料不存在虚假记载、误导性陈述或重大遗漏，并对其内容的真实性、准确性和完整性承担个别及连带责任。 </w:t>
      </w:r>
    </w:p>
    <w:p w:rsidR="00803AF8" w:rsidRDefault="002E0DA0">
      <w:pPr>
        <w:pStyle w:val="new"/>
      </w:pPr>
      <w:r>
        <w:t xml:space="preserve">基金托管人中国民生银行股份有限公司根据本基金合同规定，于2018年7月19日复核了本报告中的财务指标、净值表现和投资组合报告等内容，保证复核内容不存在虚假记载、误导性陈述或者重大遗漏。 </w:t>
      </w:r>
    </w:p>
    <w:p w:rsidR="00803AF8" w:rsidRDefault="002E0DA0">
      <w:pPr>
        <w:pStyle w:val="new"/>
      </w:pPr>
      <w:r>
        <w:t xml:space="preserve">基金管理人承诺以诚实信用、勤勉尽责的原则管理和运用基金资产，但不保证基金一定盈利。 </w:t>
      </w:r>
    </w:p>
    <w:p w:rsidR="00803AF8" w:rsidRDefault="002E0DA0">
      <w:pPr>
        <w:pStyle w:val="new"/>
      </w:pPr>
      <w:r>
        <w:t xml:space="preserve">基金的过往业绩并不代表其未来表现。投资有风险，投资者在作出投资决策前应仔细阅读本基金的招募说明书。 </w:t>
      </w:r>
    </w:p>
    <w:p w:rsidR="00803AF8" w:rsidRDefault="002E0DA0">
      <w:pPr>
        <w:pStyle w:val="new"/>
      </w:pPr>
      <w:r>
        <w:t>本报告中财务资料未经审计。</w:t>
      </w:r>
    </w:p>
    <w:p w:rsidR="009238DB" w:rsidRPr="00D515F2" w:rsidRDefault="00267DA9" w:rsidP="00DD02EA">
      <w:pPr>
        <w:pStyle w:val="new"/>
      </w:pPr>
      <w:r w:rsidRPr="00D515F2">
        <w:t>本报告期自2018年4月1日起至6月</w:t>
      </w:r>
      <w:r w:rsidR="00C55EA8">
        <w:rPr>
          <w:rFonts w:hint="eastAsia"/>
        </w:rPr>
        <w:t>6</w:t>
      </w:r>
      <w:r w:rsidRPr="00D515F2">
        <w:t>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博时保丰保本</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002856</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2016</w:t>
            </w:r>
            <w:r w:rsidRPr="00D515F2">
              <w:t>年</w:t>
            </w:r>
            <w:r w:rsidRPr="00D515F2">
              <w:t>6</w:t>
            </w:r>
            <w:r w:rsidRPr="00D515F2">
              <w:t>月</w:t>
            </w:r>
            <w:r w:rsidRPr="00D515F2">
              <w:t>6</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F54AFE" w:rsidP="00CB141F">
            <w:pPr>
              <w:pStyle w:val="aff2"/>
            </w:pPr>
            <w:r>
              <w:rPr>
                <w:rFonts w:hint="eastAsia"/>
              </w:rPr>
              <w:t>997,575,627.21</w:t>
            </w:r>
            <w:r w:rsidR="008532F3"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在保障保本周期到期时本金安全的前提下，严格控制风险，追求基金资产的稳定增值。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二年期银行定期存款收益率（税后）</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本基金为保本混合型基金，属于证券投资基金中的低风险品种，其长期平均预期风险与预期收益率低于股票型基金、非保本的混合型基金，高于货币市场基金和债券型基金。</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中国民生银行股份有限公司</w:t>
            </w:r>
          </w:p>
        </w:tc>
      </w:tr>
      <w:tr w:rsidR="0086758B" w:rsidRPr="00D515F2" w:rsidTr="0008352F">
        <w:tc>
          <w:tcPr>
            <w:tcW w:w="2694" w:type="dxa"/>
            <w:vAlign w:val="center"/>
          </w:tcPr>
          <w:p w:rsidR="008532F3" w:rsidRPr="00D515F2" w:rsidRDefault="008532F3" w:rsidP="00CB141F">
            <w:pPr>
              <w:pStyle w:val="aff2"/>
            </w:pPr>
            <w:r w:rsidRPr="00D515F2">
              <w:t>基金保证人</w:t>
            </w:r>
          </w:p>
        </w:tc>
        <w:tc>
          <w:tcPr>
            <w:tcW w:w="6378" w:type="dxa"/>
            <w:gridSpan w:val="2"/>
            <w:vAlign w:val="center"/>
          </w:tcPr>
          <w:p w:rsidR="008532F3" w:rsidRPr="00D515F2" w:rsidRDefault="008532F3" w:rsidP="00CB141F">
            <w:pPr>
              <w:pStyle w:val="aff2"/>
            </w:pPr>
            <w:r w:rsidRPr="00D515F2">
              <w:t>北京首创融资担保有限公司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博时保丰保本</w:t>
            </w:r>
            <w:r w:rsidRPr="00D515F2">
              <w:t>A</w:t>
            </w:r>
          </w:p>
        </w:tc>
        <w:tc>
          <w:tcPr>
            <w:tcW w:w="3260" w:type="dxa"/>
            <w:vAlign w:val="center"/>
          </w:tcPr>
          <w:p w:rsidR="008532F3" w:rsidRPr="00D515F2" w:rsidRDefault="008532F3" w:rsidP="00CB141F">
            <w:pPr>
              <w:pStyle w:val="aff2"/>
            </w:pPr>
            <w:r w:rsidRPr="00D515F2">
              <w:t>博时保丰保本</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002856</w:t>
            </w:r>
          </w:p>
        </w:tc>
        <w:tc>
          <w:tcPr>
            <w:tcW w:w="3260" w:type="dxa"/>
            <w:vAlign w:val="center"/>
          </w:tcPr>
          <w:p w:rsidR="008532F3" w:rsidRPr="00D515F2" w:rsidRDefault="008532F3" w:rsidP="00CB141F">
            <w:pPr>
              <w:pStyle w:val="aff2"/>
            </w:pPr>
            <w:r w:rsidRPr="00D515F2">
              <w:t>002857</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C55EA8" w:rsidP="00CB141F">
            <w:pPr>
              <w:pStyle w:val="aff2"/>
            </w:pPr>
            <w:r>
              <w:rPr>
                <w:rFonts w:hint="eastAsia"/>
              </w:rPr>
              <w:t>996,983,867.31</w:t>
            </w:r>
            <w:r w:rsidR="00F22F9F" w:rsidRPr="00D515F2">
              <w:t>份</w:t>
            </w:r>
          </w:p>
        </w:tc>
        <w:tc>
          <w:tcPr>
            <w:tcW w:w="3260" w:type="dxa"/>
            <w:vAlign w:val="center"/>
          </w:tcPr>
          <w:p w:rsidR="00F22F9F" w:rsidRPr="00D515F2" w:rsidRDefault="00C55EA8" w:rsidP="00CB141F">
            <w:pPr>
              <w:pStyle w:val="aff2"/>
            </w:pPr>
            <w:r>
              <w:rPr>
                <w:rFonts w:hint="eastAsia"/>
              </w:rPr>
              <w:t>591,759.90</w:t>
            </w:r>
            <w:r w:rsidR="00F22F9F"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lastRenderedPageBreak/>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(2018</w:t>
            </w:r>
            <w:r w:rsidRPr="00EB30DF">
              <w:t>年</w:t>
            </w:r>
            <w:r w:rsidRPr="00EB30DF">
              <w:t>4</w:t>
            </w:r>
            <w:r w:rsidRPr="00EB30DF">
              <w:t>月</w:t>
            </w:r>
            <w:r w:rsidRPr="00EB30DF">
              <w:t>1</w:t>
            </w:r>
            <w:r w:rsidRPr="00EB30DF">
              <w:t>日</w:t>
            </w:r>
            <w:r w:rsidRPr="00EB30DF">
              <w:t>-2018</w:t>
            </w:r>
            <w:r w:rsidRPr="00EB30DF">
              <w:t>年</w:t>
            </w:r>
            <w:r w:rsidRPr="00EB30DF">
              <w:t>6</w:t>
            </w:r>
            <w:r w:rsidRPr="00EB30DF">
              <w:t>月</w:t>
            </w:r>
            <w:r w:rsidRPr="00EB30DF">
              <w:t>30</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博时保丰保本</w:t>
            </w:r>
            <w:r w:rsidRPr="00EB30DF">
              <w:t>A</w:t>
            </w:r>
          </w:p>
        </w:tc>
        <w:tc>
          <w:tcPr>
            <w:tcW w:w="3048" w:type="dxa"/>
            <w:vAlign w:val="center"/>
          </w:tcPr>
          <w:p w:rsidR="009E549D" w:rsidRPr="00EB30DF" w:rsidRDefault="00FE7FBD" w:rsidP="00CB141F">
            <w:pPr>
              <w:pStyle w:val="aff2"/>
              <w:jc w:val="center"/>
            </w:pPr>
            <w:r w:rsidRPr="00EB30DF">
              <w:t>博时保丰保本</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8E362E" w:rsidRDefault="00B14DB9" w:rsidP="00B14DB9">
            <w:pPr>
              <w:jc w:val="right"/>
              <w:rPr>
                <w:rFonts w:ascii="宋体" w:eastAsia="宋体" w:hAnsi="宋体" w:cs="宋体"/>
                <w:color w:val="000000"/>
                <w:sz w:val="22"/>
                <w:szCs w:val="22"/>
              </w:rPr>
            </w:pPr>
            <w:r>
              <w:rPr>
                <w:rFonts w:hint="eastAsia"/>
                <w:color w:val="000000"/>
                <w:sz w:val="22"/>
                <w:szCs w:val="22"/>
              </w:rPr>
              <w:t xml:space="preserve">13,352,226.32  </w:t>
            </w:r>
          </w:p>
        </w:tc>
        <w:tc>
          <w:tcPr>
            <w:tcW w:w="3048" w:type="dxa"/>
            <w:vAlign w:val="center"/>
          </w:tcPr>
          <w:p w:rsidR="005F293E" w:rsidRPr="006A17A2" w:rsidRDefault="00F26983" w:rsidP="006A17A2">
            <w:pPr>
              <w:jc w:val="right"/>
              <w:rPr>
                <w:color w:val="000000"/>
                <w:sz w:val="22"/>
                <w:szCs w:val="22"/>
              </w:rPr>
            </w:pPr>
            <w:r>
              <w:rPr>
                <w:rFonts w:hint="eastAsia"/>
                <w:color w:val="000000"/>
                <w:sz w:val="22"/>
                <w:szCs w:val="22"/>
              </w:rPr>
              <w:t>7,156.76</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B14DB9" w:rsidRDefault="00B14DB9" w:rsidP="00B14DB9">
            <w:pPr>
              <w:jc w:val="right"/>
              <w:rPr>
                <w:rFonts w:ascii="宋体" w:eastAsia="宋体" w:hAnsi="宋体" w:cs="宋体"/>
                <w:color w:val="000000"/>
                <w:sz w:val="22"/>
                <w:szCs w:val="22"/>
              </w:rPr>
            </w:pPr>
            <w:r>
              <w:rPr>
                <w:rFonts w:hint="eastAsia"/>
                <w:color w:val="000000"/>
                <w:sz w:val="22"/>
                <w:szCs w:val="22"/>
              </w:rPr>
              <w:t xml:space="preserve">  2,237,597.99 </w:t>
            </w:r>
          </w:p>
        </w:tc>
        <w:tc>
          <w:tcPr>
            <w:tcW w:w="3048" w:type="dxa"/>
            <w:vAlign w:val="center"/>
          </w:tcPr>
          <w:p w:rsidR="005F293E" w:rsidRPr="00EB30DF" w:rsidRDefault="0051675C" w:rsidP="00CB141F">
            <w:pPr>
              <w:pStyle w:val="aff2"/>
              <w:jc w:val="right"/>
            </w:pPr>
            <w:r>
              <w:rPr>
                <w:rFonts w:hint="eastAsia"/>
                <w:color w:val="000000"/>
                <w:sz w:val="22"/>
                <w:szCs w:val="22"/>
              </w:rPr>
              <w:t>634.</w:t>
            </w:r>
            <w:r w:rsidR="00F26983">
              <w:rPr>
                <w:rFonts w:hint="eastAsia"/>
                <w:color w:val="000000"/>
                <w:sz w:val="22"/>
                <w:szCs w:val="22"/>
              </w:rPr>
              <w:t>15</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D8694E" w:rsidP="00CB141F">
            <w:pPr>
              <w:pStyle w:val="aff2"/>
              <w:jc w:val="right"/>
            </w:pPr>
            <w:r>
              <w:t>0.00</w:t>
            </w:r>
            <w:r>
              <w:rPr>
                <w:rFonts w:hint="eastAsia"/>
              </w:rPr>
              <w:t>2</w:t>
            </w:r>
            <w:r w:rsidR="005F293E" w:rsidRPr="00EB30DF">
              <w:t>2</w:t>
            </w:r>
          </w:p>
        </w:tc>
        <w:tc>
          <w:tcPr>
            <w:tcW w:w="3048" w:type="dxa"/>
            <w:vAlign w:val="center"/>
          </w:tcPr>
          <w:p w:rsidR="005F293E" w:rsidRPr="00EB30DF" w:rsidRDefault="00FE7FBD" w:rsidP="00CB141F">
            <w:pPr>
              <w:pStyle w:val="aff2"/>
              <w:jc w:val="right"/>
            </w:pPr>
            <w:r w:rsidRPr="00EB30DF">
              <w:t>0.00</w:t>
            </w:r>
            <w:r w:rsidR="00D8694E">
              <w:rPr>
                <w:rFonts w:hint="eastAsia"/>
              </w:rPr>
              <w:t>11</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D8694E" w:rsidP="00CB141F">
            <w:pPr>
              <w:pStyle w:val="aff2"/>
              <w:jc w:val="right"/>
            </w:pPr>
            <w:r w:rsidRPr="00D8694E">
              <w:t>1</w:t>
            </w:r>
            <w:r>
              <w:rPr>
                <w:rFonts w:hint="eastAsia"/>
              </w:rPr>
              <w:t>,</w:t>
            </w:r>
            <w:r w:rsidRPr="00D8694E">
              <w:t>036</w:t>
            </w:r>
            <w:r>
              <w:rPr>
                <w:rFonts w:hint="eastAsia"/>
              </w:rPr>
              <w:t>,</w:t>
            </w:r>
            <w:r w:rsidRPr="00D8694E">
              <w:t>033</w:t>
            </w:r>
            <w:r>
              <w:rPr>
                <w:rFonts w:hint="eastAsia"/>
              </w:rPr>
              <w:t>,</w:t>
            </w:r>
            <w:r w:rsidRPr="00D8694E">
              <w:t>238.64</w:t>
            </w:r>
          </w:p>
        </w:tc>
        <w:tc>
          <w:tcPr>
            <w:tcW w:w="3048" w:type="dxa"/>
            <w:vAlign w:val="center"/>
          </w:tcPr>
          <w:p w:rsidR="005F293E" w:rsidRPr="00EB30DF" w:rsidRDefault="00D8694E" w:rsidP="00CB141F">
            <w:pPr>
              <w:pStyle w:val="aff2"/>
              <w:jc w:val="right"/>
            </w:pPr>
            <w:r w:rsidRPr="00D8694E">
              <w:t>607</w:t>
            </w:r>
            <w:r>
              <w:rPr>
                <w:rFonts w:hint="eastAsia"/>
              </w:rPr>
              <w:t>,</w:t>
            </w:r>
            <w:r w:rsidRPr="00D8694E">
              <w:t>598.62</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C55EA8" w:rsidP="00CB141F">
            <w:pPr>
              <w:pStyle w:val="aff2"/>
              <w:jc w:val="right"/>
            </w:pPr>
            <w:r>
              <w:rPr>
                <w:rFonts w:hint="eastAsia"/>
              </w:rPr>
              <w:t>1.039</w:t>
            </w:r>
          </w:p>
        </w:tc>
        <w:tc>
          <w:tcPr>
            <w:tcW w:w="3048" w:type="dxa"/>
            <w:vAlign w:val="center"/>
          </w:tcPr>
          <w:p w:rsidR="005F293E" w:rsidRPr="00EB30DF" w:rsidRDefault="00C55EA8" w:rsidP="00CB141F">
            <w:pPr>
              <w:pStyle w:val="aff2"/>
              <w:jc w:val="right"/>
            </w:pPr>
            <w:r>
              <w:rPr>
                <w:rFonts w:hint="eastAsia"/>
              </w:rPr>
              <w:t>1.027</w:t>
            </w:r>
          </w:p>
        </w:tc>
      </w:tr>
    </w:tbl>
    <w:p w:rsidR="00803AF8" w:rsidRDefault="002E0DA0">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博时保丰保本A</w:t>
      </w:r>
      <w:r w:rsidRPr="007A0313">
        <w:t>：</w:t>
      </w:r>
    </w:p>
    <w:tbl>
      <w:tblPr>
        <w:tblStyle w:val="af2"/>
        <w:tblW w:w="9640" w:type="dxa"/>
        <w:tblInd w:w="-318" w:type="dxa"/>
        <w:tblLayout w:type="fixed"/>
        <w:tblLook w:val="04A0"/>
      </w:tblPr>
      <w:tblGrid>
        <w:gridCol w:w="1419"/>
        <w:gridCol w:w="1275"/>
        <w:gridCol w:w="1418"/>
        <w:gridCol w:w="1417"/>
        <w:gridCol w:w="1701"/>
        <w:gridCol w:w="1276"/>
        <w:gridCol w:w="1134"/>
      </w:tblGrid>
      <w:tr w:rsidR="0086758B" w:rsidRPr="00C04AE0" w:rsidTr="00464F44">
        <w:tc>
          <w:tcPr>
            <w:tcW w:w="1419"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276"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C979E5" w:rsidTr="00C979E5">
        <w:tc>
          <w:tcPr>
            <w:tcW w:w="1419" w:type="dxa"/>
          </w:tcPr>
          <w:p w:rsidR="00C979E5" w:rsidRPr="00410A42" w:rsidRDefault="00C979E5" w:rsidP="00C979E5">
            <w:pPr>
              <w:ind w:firstLine="0"/>
            </w:pPr>
            <w:r w:rsidRPr="00410A42">
              <w:rPr>
                <w:rFonts w:hint="eastAsia"/>
              </w:rPr>
              <w:t>过去三个月</w:t>
            </w:r>
          </w:p>
        </w:tc>
        <w:tc>
          <w:tcPr>
            <w:tcW w:w="1275" w:type="dxa"/>
            <w:vAlign w:val="bottom"/>
          </w:tcPr>
          <w:p w:rsidR="00C979E5" w:rsidRPr="00410A42" w:rsidRDefault="00C979E5" w:rsidP="00C979E5">
            <w:pPr>
              <w:jc w:val="right"/>
            </w:pPr>
            <w:r w:rsidRPr="00410A42">
              <w:rPr>
                <w:rFonts w:hint="eastAsia"/>
              </w:rPr>
              <w:t>0.19%</w:t>
            </w:r>
          </w:p>
        </w:tc>
        <w:tc>
          <w:tcPr>
            <w:tcW w:w="1418" w:type="dxa"/>
            <w:vAlign w:val="bottom"/>
          </w:tcPr>
          <w:p w:rsidR="00C979E5" w:rsidRPr="00410A42" w:rsidRDefault="00C979E5" w:rsidP="00C979E5">
            <w:pPr>
              <w:jc w:val="right"/>
            </w:pPr>
            <w:r w:rsidRPr="00410A42">
              <w:rPr>
                <w:rFonts w:hint="eastAsia"/>
              </w:rPr>
              <w:t>0.11%</w:t>
            </w:r>
          </w:p>
        </w:tc>
        <w:tc>
          <w:tcPr>
            <w:tcW w:w="1417" w:type="dxa"/>
            <w:vAlign w:val="bottom"/>
          </w:tcPr>
          <w:p w:rsidR="00C979E5" w:rsidRPr="00410A42" w:rsidRDefault="00C979E5" w:rsidP="00C979E5">
            <w:pPr>
              <w:jc w:val="right"/>
            </w:pPr>
            <w:r w:rsidRPr="00410A42">
              <w:rPr>
                <w:rFonts w:hint="eastAsia"/>
              </w:rPr>
              <w:t>0.41%</w:t>
            </w:r>
          </w:p>
        </w:tc>
        <w:tc>
          <w:tcPr>
            <w:tcW w:w="1701" w:type="dxa"/>
            <w:vAlign w:val="bottom"/>
          </w:tcPr>
          <w:p w:rsidR="00C979E5" w:rsidRPr="00410A42" w:rsidRDefault="00C979E5" w:rsidP="00C979E5">
            <w:pPr>
              <w:jc w:val="right"/>
            </w:pPr>
            <w:r w:rsidRPr="00410A42">
              <w:rPr>
                <w:rFonts w:hint="eastAsia"/>
              </w:rPr>
              <w:t>0.01%</w:t>
            </w:r>
          </w:p>
        </w:tc>
        <w:tc>
          <w:tcPr>
            <w:tcW w:w="1276" w:type="dxa"/>
            <w:vAlign w:val="bottom"/>
          </w:tcPr>
          <w:p w:rsidR="00C979E5" w:rsidRPr="00410A42" w:rsidRDefault="00C979E5" w:rsidP="00C979E5">
            <w:pPr>
              <w:jc w:val="right"/>
            </w:pPr>
            <w:r w:rsidRPr="00410A42">
              <w:rPr>
                <w:rFonts w:hint="eastAsia"/>
              </w:rPr>
              <w:t>-0.22%</w:t>
            </w:r>
          </w:p>
        </w:tc>
        <w:tc>
          <w:tcPr>
            <w:tcW w:w="1134" w:type="dxa"/>
            <w:vAlign w:val="bottom"/>
          </w:tcPr>
          <w:p w:rsidR="00C979E5" w:rsidRDefault="00C979E5" w:rsidP="00C979E5">
            <w:pPr>
              <w:jc w:val="right"/>
            </w:pPr>
            <w:r w:rsidRPr="00410A42">
              <w:rPr>
                <w:rFonts w:hint="eastAsia"/>
              </w:rPr>
              <w:t>0.10%</w:t>
            </w:r>
          </w:p>
        </w:tc>
      </w:tr>
    </w:tbl>
    <w:p w:rsidR="009238DB" w:rsidRPr="007A0313" w:rsidRDefault="009238DB" w:rsidP="002263D2">
      <w:pPr>
        <w:pStyle w:val="new0"/>
      </w:pPr>
      <w:r w:rsidRPr="007A0313">
        <w:t>2</w:t>
      </w:r>
      <w:r w:rsidR="00B61C5A" w:rsidRPr="007A0313">
        <w:t>．</w:t>
      </w:r>
      <w:r w:rsidR="00FE7FBD" w:rsidRPr="007A0313">
        <w:t>博时保丰保本C</w:t>
      </w:r>
      <w:r w:rsidRPr="007A0313">
        <w:t>：</w:t>
      </w:r>
    </w:p>
    <w:tbl>
      <w:tblPr>
        <w:tblStyle w:val="af2"/>
        <w:tblW w:w="9640" w:type="dxa"/>
        <w:tblInd w:w="-318" w:type="dxa"/>
        <w:tblLayout w:type="fixed"/>
        <w:tblLook w:val="04A0"/>
      </w:tblPr>
      <w:tblGrid>
        <w:gridCol w:w="1419"/>
        <w:gridCol w:w="1275"/>
        <w:gridCol w:w="1418"/>
        <w:gridCol w:w="1417"/>
        <w:gridCol w:w="1701"/>
        <w:gridCol w:w="1276"/>
        <w:gridCol w:w="1134"/>
      </w:tblGrid>
      <w:tr w:rsidR="0086758B" w:rsidRPr="00C04AE0" w:rsidTr="00464F44">
        <w:tc>
          <w:tcPr>
            <w:tcW w:w="1419"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276"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C979E5" w:rsidTr="00C979E5">
        <w:tc>
          <w:tcPr>
            <w:tcW w:w="1419" w:type="dxa"/>
            <w:vAlign w:val="center"/>
          </w:tcPr>
          <w:p w:rsidR="00C979E5" w:rsidRDefault="00C979E5" w:rsidP="00C55EA8">
            <w:pPr>
              <w:ind w:firstLine="0"/>
              <w:jc w:val="left"/>
            </w:pPr>
            <w:r>
              <w:t>过去三个月</w:t>
            </w:r>
          </w:p>
        </w:tc>
        <w:tc>
          <w:tcPr>
            <w:tcW w:w="1275" w:type="dxa"/>
            <w:vAlign w:val="bottom"/>
          </w:tcPr>
          <w:p w:rsidR="00C979E5" w:rsidRPr="00C759A6" w:rsidRDefault="00C979E5" w:rsidP="00C979E5">
            <w:pPr>
              <w:jc w:val="right"/>
            </w:pPr>
            <w:r w:rsidRPr="00C759A6">
              <w:t>0.10%</w:t>
            </w:r>
          </w:p>
        </w:tc>
        <w:tc>
          <w:tcPr>
            <w:tcW w:w="1418" w:type="dxa"/>
            <w:vAlign w:val="bottom"/>
          </w:tcPr>
          <w:p w:rsidR="00C979E5" w:rsidRPr="00C759A6" w:rsidRDefault="00C979E5" w:rsidP="00C979E5">
            <w:pPr>
              <w:jc w:val="right"/>
            </w:pPr>
            <w:r w:rsidRPr="00C759A6">
              <w:t>0.11%</w:t>
            </w:r>
          </w:p>
        </w:tc>
        <w:tc>
          <w:tcPr>
            <w:tcW w:w="1417" w:type="dxa"/>
            <w:vAlign w:val="bottom"/>
          </w:tcPr>
          <w:p w:rsidR="00C979E5" w:rsidRPr="00C759A6" w:rsidRDefault="00C979E5" w:rsidP="00C979E5">
            <w:pPr>
              <w:jc w:val="right"/>
            </w:pPr>
            <w:r w:rsidRPr="00C759A6">
              <w:t>0.41%</w:t>
            </w:r>
          </w:p>
        </w:tc>
        <w:tc>
          <w:tcPr>
            <w:tcW w:w="1701" w:type="dxa"/>
            <w:vAlign w:val="bottom"/>
          </w:tcPr>
          <w:p w:rsidR="00C979E5" w:rsidRPr="00C759A6" w:rsidRDefault="00C979E5" w:rsidP="00C979E5">
            <w:pPr>
              <w:jc w:val="right"/>
            </w:pPr>
            <w:r w:rsidRPr="00C759A6">
              <w:t>0.01%</w:t>
            </w:r>
          </w:p>
        </w:tc>
        <w:tc>
          <w:tcPr>
            <w:tcW w:w="1276" w:type="dxa"/>
            <w:vAlign w:val="bottom"/>
          </w:tcPr>
          <w:p w:rsidR="00C979E5" w:rsidRPr="00C759A6" w:rsidRDefault="00C979E5" w:rsidP="00C979E5">
            <w:pPr>
              <w:jc w:val="right"/>
            </w:pPr>
            <w:r w:rsidRPr="00C759A6">
              <w:t>-0.31%</w:t>
            </w:r>
          </w:p>
        </w:tc>
        <w:tc>
          <w:tcPr>
            <w:tcW w:w="1134" w:type="dxa"/>
            <w:vAlign w:val="bottom"/>
          </w:tcPr>
          <w:p w:rsidR="00C979E5" w:rsidRDefault="00C979E5" w:rsidP="00C979E5">
            <w:pPr>
              <w:jc w:val="right"/>
            </w:pPr>
            <w:r w:rsidRPr="00C759A6">
              <w:t>0.10%</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博时保丰保本A</w:t>
      </w:r>
      <w:r w:rsidRPr="007A0313">
        <w:t>：</w:t>
      </w:r>
    </w:p>
    <w:p w:rsidR="00FC7F43" w:rsidRPr="00C04AE0" w:rsidRDefault="00C55EA8" w:rsidP="00632575">
      <w:pPr>
        <w:pStyle w:val="20"/>
        <w:spacing w:line="240" w:lineRule="auto"/>
        <w:ind w:firstLineChars="0" w:firstLine="0"/>
        <w:jc w:val="center"/>
        <w:rPr>
          <w:color w:val="000000" w:themeColor="text1"/>
        </w:rPr>
      </w:pPr>
      <w:r>
        <w:rPr>
          <w:noProof/>
          <w:color w:val="000000" w:themeColor="text1"/>
        </w:rPr>
        <w:drawing>
          <wp:inline distT="0" distB="0" distL="0" distR="0">
            <wp:extent cx="5410200" cy="2076450"/>
            <wp:effectExtent l="0" t="0" r="0" b="0"/>
            <wp:docPr id="1" name="图片 1" descr="D:\季度报告\2018\2季报\新建文件夹\博时保丰保本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季度报告\2018\2季报\新建文件夹\博时保丰保本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207645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博时保丰保本C</w:t>
      </w:r>
      <w:r w:rsidR="0042785F" w:rsidRPr="007A0313">
        <w:t>：</w:t>
      </w:r>
    </w:p>
    <w:p w:rsidR="00FC7F43" w:rsidRPr="00C04AE0" w:rsidRDefault="00C55EA8" w:rsidP="00632575">
      <w:pPr>
        <w:pStyle w:val="20"/>
        <w:spacing w:line="240" w:lineRule="auto"/>
        <w:ind w:firstLineChars="0" w:firstLine="0"/>
        <w:jc w:val="center"/>
        <w:rPr>
          <w:color w:val="000000" w:themeColor="text1"/>
        </w:rPr>
      </w:pPr>
      <w:r>
        <w:rPr>
          <w:noProof/>
          <w:color w:val="000000" w:themeColor="text1"/>
        </w:rPr>
        <w:drawing>
          <wp:inline distT="0" distB="0" distL="0" distR="0">
            <wp:extent cx="5410200" cy="2076450"/>
            <wp:effectExtent l="0" t="0" r="0" b="0"/>
            <wp:docPr id="6" name="图片 6" descr="D:\季度报告\2018\2季报\新建文件夹\博时保丰保本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季度报告\2018\2季报\新建文件夹\博时保丰保本C.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207645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560"/>
        <w:gridCol w:w="1559"/>
        <w:gridCol w:w="1559"/>
        <w:gridCol w:w="709"/>
        <w:gridCol w:w="2551"/>
      </w:tblGrid>
      <w:tr w:rsidR="004264FD" w:rsidRPr="00C04AE0" w:rsidTr="002C5C93">
        <w:tc>
          <w:tcPr>
            <w:tcW w:w="1134" w:type="dxa"/>
            <w:vMerge w:val="restart"/>
            <w:vAlign w:val="center"/>
          </w:tcPr>
          <w:p w:rsidR="00C41617" w:rsidRPr="00C04AE0" w:rsidRDefault="00C41617" w:rsidP="00CB141F">
            <w:pPr>
              <w:pStyle w:val="aff2"/>
              <w:jc w:val="center"/>
            </w:pPr>
            <w:r w:rsidRPr="00C04AE0">
              <w:t>姓名</w:t>
            </w:r>
          </w:p>
        </w:tc>
        <w:tc>
          <w:tcPr>
            <w:tcW w:w="1560" w:type="dxa"/>
            <w:vMerge w:val="restart"/>
            <w:vAlign w:val="center"/>
          </w:tcPr>
          <w:p w:rsidR="00C41617" w:rsidRPr="00C04AE0" w:rsidRDefault="00C41617" w:rsidP="00CB141F">
            <w:pPr>
              <w:pStyle w:val="aff2"/>
              <w:jc w:val="center"/>
            </w:pPr>
            <w:r w:rsidRPr="00C04AE0">
              <w:t>职务</w:t>
            </w:r>
          </w:p>
        </w:tc>
        <w:tc>
          <w:tcPr>
            <w:tcW w:w="3118" w:type="dxa"/>
            <w:gridSpan w:val="2"/>
            <w:vAlign w:val="center"/>
          </w:tcPr>
          <w:p w:rsidR="00C41617" w:rsidRPr="00C04AE0" w:rsidRDefault="00C41617" w:rsidP="00CB141F">
            <w:pPr>
              <w:pStyle w:val="aff2"/>
              <w:jc w:val="center"/>
            </w:pPr>
            <w:r w:rsidRPr="00C04AE0">
              <w:t>任本基金的基金经理期限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2C5C93">
        <w:tc>
          <w:tcPr>
            <w:tcW w:w="1134" w:type="dxa"/>
            <w:vMerge/>
            <w:vAlign w:val="center"/>
          </w:tcPr>
          <w:p w:rsidR="00C41617" w:rsidRPr="00C04AE0" w:rsidRDefault="00C41617" w:rsidP="00CB141F">
            <w:pPr>
              <w:pStyle w:val="aff2"/>
              <w:jc w:val="center"/>
            </w:pPr>
          </w:p>
        </w:tc>
        <w:tc>
          <w:tcPr>
            <w:tcW w:w="1560" w:type="dxa"/>
            <w:vMerge/>
          </w:tcPr>
          <w:p w:rsidR="00C41617" w:rsidRPr="00C04AE0" w:rsidRDefault="00C41617" w:rsidP="00CB141F">
            <w:pPr>
              <w:pStyle w:val="aff2"/>
              <w:jc w:val="center"/>
            </w:pPr>
          </w:p>
        </w:tc>
        <w:tc>
          <w:tcPr>
            <w:tcW w:w="1559" w:type="dxa"/>
            <w:vAlign w:val="center"/>
          </w:tcPr>
          <w:p w:rsidR="00C41617" w:rsidRPr="00C04AE0" w:rsidRDefault="00C41617" w:rsidP="00CB141F">
            <w:pPr>
              <w:pStyle w:val="aff2"/>
              <w:jc w:val="center"/>
            </w:pPr>
            <w:r w:rsidRPr="00C04AE0">
              <w:t>任职日期</w:t>
            </w:r>
          </w:p>
        </w:tc>
        <w:tc>
          <w:tcPr>
            <w:tcW w:w="1559"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803AF8" w:rsidTr="002C5C93">
        <w:tc>
          <w:tcPr>
            <w:tcW w:w="1134" w:type="dxa"/>
            <w:vAlign w:val="center"/>
          </w:tcPr>
          <w:p w:rsidR="00803AF8" w:rsidRDefault="002E0DA0" w:rsidP="00AA3DBE">
            <w:pPr>
              <w:ind w:firstLine="0"/>
            </w:pPr>
            <w:r>
              <w:t>杨永光</w:t>
            </w:r>
          </w:p>
        </w:tc>
        <w:tc>
          <w:tcPr>
            <w:tcW w:w="1560" w:type="dxa"/>
            <w:vAlign w:val="center"/>
          </w:tcPr>
          <w:p w:rsidR="00803AF8" w:rsidRDefault="002E0DA0" w:rsidP="00AA3DBE">
            <w:pPr>
              <w:ind w:firstLine="0"/>
            </w:pPr>
            <w:r>
              <w:t>绝对收益投资部副总经理</w:t>
            </w:r>
            <w:r>
              <w:t>/</w:t>
            </w:r>
            <w:r>
              <w:t>基金经理</w:t>
            </w:r>
          </w:p>
        </w:tc>
        <w:tc>
          <w:tcPr>
            <w:tcW w:w="1559" w:type="dxa"/>
            <w:vAlign w:val="center"/>
          </w:tcPr>
          <w:p w:rsidR="00803AF8" w:rsidRDefault="002E0DA0" w:rsidP="002C5C93">
            <w:pPr>
              <w:ind w:firstLineChars="100" w:firstLine="210"/>
            </w:pPr>
            <w:r>
              <w:t>2016-06-06</w:t>
            </w:r>
          </w:p>
        </w:tc>
        <w:tc>
          <w:tcPr>
            <w:tcW w:w="1559" w:type="dxa"/>
            <w:vAlign w:val="center"/>
          </w:tcPr>
          <w:p w:rsidR="00803AF8" w:rsidRDefault="002E0DA0">
            <w:pPr>
              <w:jc w:val="center"/>
            </w:pPr>
            <w:r>
              <w:t>-</w:t>
            </w:r>
          </w:p>
        </w:tc>
        <w:tc>
          <w:tcPr>
            <w:tcW w:w="709" w:type="dxa"/>
            <w:vAlign w:val="center"/>
          </w:tcPr>
          <w:p w:rsidR="00803AF8" w:rsidRDefault="002E0DA0" w:rsidP="00AA3DBE">
            <w:pPr>
              <w:ind w:firstLine="0"/>
            </w:pPr>
            <w:r>
              <w:t>16.8</w:t>
            </w:r>
          </w:p>
        </w:tc>
        <w:tc>
          <w:tcPr>
            <w:tcW w:w="2551" w:type="dxa"/>
            <w:vAlign w:val="center"/>
          </w:tcPr>
          <w:p w:rsidR="00803AF8" w:rsidRDefault="002E0DA0" w:rsidP="002C5C93">
            <w:pPr>
              <w:ind w:firstLine="0"/>
              <w:jc w:val="both"/>
            </w:pPr>
            <w:r>
              <w:t>1993</w:t>
            </w:r>
            <w:r>
              <w:t>年至</w:t>
            </w:r>
            <w:r>
              <w:t>1997</w:t>
            </w:r>
            <w:r>
              <w:t>年先后在桂林电器科学研究所、深圳迈瑞生物医疗电子股份公司工作。</w:t>
            </w:r>
            <w:r>
              <w:t>2001</w:t>
            </w:r>
            <w:r>
              <w:t>年起在国海证券历任债券研究员、债券投资经理助理、高级投资经理、投资主办人。</w:t>
            </w:r>
            <w:r>
              <w:t>2011</w:t>
            </w:r>
            <w:r>
              <w:t>年加入博时基金管理有限公司，历任博时稳定价值债券基金（</w:t>
            </w:r>
            <w:r>
              <w:t>2014.2.13-2015.5.22</w:t>
            </w:r>
            <w:r>
              <w:t>）、上证企债</w:t>
            </w:r>
            <w:r>
              <w:t>30ETF</w:t>
            </w:r>
            <w:r>
              <w:t>基金（</w:t>
            </w:r>
            <w:r>
              <w:t>2013.7.11-2016.4.25</w:t>
            </w:r>
            <w:r>
              <w:t>）、博时天颐债券基金（</w:t>
            </w:r>
            <w:r>
              <w:t>2012.2.29-2016.8.1</w:t>
            </w:r>
            <w:r>
              <w:t>）、博时招财一号保本基金（</w:t>
            </w:r>
            <w:r>
              <w:t>2015.4.29-2016.8.1</w:t>
            </w:r>
            <w:r>
              <w:t>）、博时新机遇混合基金（</w:t>
            </w:r>
            <w:r>
              <w:t>2015.9.11-2016.9.29</w:t>
            </w:r>
            <w:r>
              <w:t>）的基金经理、固定收益总部公募基金组投资副总监、股票投资部绝对收益组投资副总监、博时泰安债券基金（</w:t>
            </w:r>
            <w:r>
              <w:t>2016.12.21-2018.3.8</w:t>
            </w:r>
            <w:r>
              <w:t>）、博时优势收益信用债债券基金（</w:t>
            </w:r>
            <w:r>
              <w:t>2014.9.15-2018.3.9</w:t>
            </w:r>
            <w:r>
              <w:t>）、博时景兴纯债债券基金（</w:t>
            </w:r>
            <w:r>
              <w:t>2016.5.20-2018.3.15</w:t>
            </w:r>
            <w:r>
              <w:t>）、博时富宁纯债债券基金（</w:t>
            </w:r>
            <w:r>
              <w:t>2016.8.17-2018.3.15</w:t>
            </w:r>
            <w:r>
              <w:t>）、博时臻选纯债债券基金（</w:t>
            </w:r>
            <w:r>
              <w:t>2016.11.7-2018.3.15</w:t>
            </w:r>
            <w:r>
              <w:t>）、博时聚源纯债债券基金（</w:t>
            </w:r>
            <w:r>
              <w:t>2017.2.9-2018.3.15</w:t>
            </w:r>
            <w:r>
              <w:t>）、博时华盈纯债债券基金（</w:t>
            </w:r>
            <w:r>
              <w:t>2017.3.9-2018.3.15</w:t>
            </w:r>
            <w:r>
              <w:t>）、博时富瑞纯债债券基金（</w:t>
            </w:r>
            <w:r>
              <w:t>2017.3.3-2018.4.9</w:t>
            </w:r>
            <w:r>
              <w:t>）、博时富益纯债债券基金（</w:t>
            </w:r>
            <w:r>
              <w:t>2016.11.4-2018.5.9</w:t>
            </w:r>
            <w:r>
              <w:t>）、博时广利纯债债券基金（</w:t>
            </w:r>
            <w:r>
              <w:t>2017.2.16-2018.5.17</w:t>
            </w:r>
            <w:r>
              <w:t>）、博时广利</w:t>
            </w:r>
            <w:r>
              <w:t>3</w:t>
            </w:r>
            <w:r>
              <w:t>个月定开债发起式基金（</w:t>
            </w:r>
            <w:r>
              <w:t>2018.5.18-2018.5.28</w:t>
            </w:r>
            <w:r>
              <w:t>）、博时保泽保本混合基金（</w:t>
            </w:r>
            <w:r>
              <w:t>2016.4.7-2018.6.16</w:t>
            </w:r>
            <w:r>
              <w:t>）的基金经理。现任绝对收益投资部副总经理兼博时境源保本混合基金（</w:t>
            </w:r>
            <w:r>
              <w:t>2015.12.18-</w:t>
            </w:r>
            <w:r>
              <w:t>至今）、博时保丰保本混合基金（</w:t>
            </w:r>
            <w:r>
              <w:t>2016.6.6-</w:t>
            </w:r>
            <w:r>
              <w:t>至今）、博时保泰保本混合基金（</w:t>
            </w:r>
            <w:r>
              <w:t>2016.6.24-</w:t>
            </w:r>
            <w:r>
              <w:t>至今）、博时招财二号保本基金（</w:t>
            </w:r>
            <w:r>
              <w:t>2016.8.9-</w:t>
            </w:r>
            <w:r>
              <w:t>至今）、博时富华纯债债券基金（</w:t>
            </w:r>
            <w:r>
              <w:t>2016.11.25-</w:t>
            </w:r>
            <w:r>
              <w:t>至今）、博时鑫丰混合基金（</w:t>
            </w:r>
            <w:r>
              <w:t>2016.12.27-</w:t>
            </w:r>
            <w:r>
              <w:t>至今）、博时鑫泰混合基金（</w:t>
            </w:r>
            <w:r>
              <w:t>2017.1.10-</w:t>
            </w:r>
            <w:r>
              <w:t>至今）、博时鑫惠混合基金（</w:t>
            </w:r>
            <w:r>
              <w:t>2017.1.23-</w:t>
            </w:r>
            <w:r>
              <w:t>至今）、博时富海纯债债券基金（</w:t>
            </w:r>
            <w:r>
              <w:t>2017.3.6-</w:t>
            </w:r>
            <w:r>
              <w:t>至今）、博时新机遇混合基金（</w:t>
            </w:r>
            <w:r>
              <w:t>2018.2.6-</w:t>
            </w:r>
            <w:r>
              <w:t>至今）、博时新策略混合基金（</w:t>
            </w:r>
            <w:r>
              <w:t>2018.2.6-</w:t>
            </w:r>
            <w:r>
              <w:t>至今）的基金经理。</w:t>
            </w:r>
          </w:p>
        </w:tc>
      </w:tr>
      <w:tr w:rsidR="00803AF8" w:rsidTr="002C5C93">
        <w:tc>
          <w:tcPr>
            <w:tcW w:w="1134" w:type="dxa"/>
            <w:vAlign w:val="center"/>
          </w:tcPr>
          <w:p w:rsidR="00803AF8" w:rsidRDefault="002E0DA0" w:rsidP="00AA3DBE">
            <w:pPr>
              <w:ind w:firstLine="0"/>
            </w:pPr>
            <w:r>
              <w:t>王衍胜</w:t>
            </w:r>
          </w:p>
        </w:tc>
        <w:tc>
          <w:tcPr>
            <w:tcW w:w="1560" w:type="dxa"/>
            <w:vAlign w:val="center"/>
          </w:tcPr>
          <w:p w:rsidR="00803AF8" w:rsidRDefault="002E0DA0" w:rsidP="00AA3DBE">
            <w:pPr>
              <w:ind w:firstLine="0"/>
            </w:pPr>
            <w:r>
              <w:t>基金经理</w:t>
            </w:r>
          </w:p>
        </w:tc>
        <w:tc>
          <w:tcPr>
            <w:tcW w:w="1559" w:type="dxa"/>
            <w:vAlign w:val="center"/>
          </w:tcPr>
          <w:p w:rsidR="00803AF8" w:rsidRDefault="002E0DA0" w:rsidP="00AA3DBE">
            <w:pPr>
              <w:ind w:firstLineChars="100" w:firstLine="210"/>
            </w:pPr>
            <w:r>
              <w:t>2017-04-06</w:t>
            </w:r>
          </w:p>
        </w:tc>
        <w:tc>
          <w:tcPr>
            <w:tcW w:w="1559" w:type="dxa"/>
            <w:vAlign w:val="center"/>
          </w:tcPr>
          <w:p w:rsidR="00803AF8" w:rsidRDefault="002E0DA0">
            <w:pPr>
              <w:jc w:val="center"/>
            </w:pPr>
            <w:r>
              <w:t>-</w:t>
            </w:r>
          </w:p>
        </w:tc>
        <w:tc>
          <w:tcPr>
            <w:tcW w:w="709" w:type="dxa"/>
            <w:vAlign w:val="center"/>
          </w:tcPr>
          <w:p w:rsidR="00803AF8" w:rsidRDefault="002E0DA0" w:rsidP="00AA3DBE">
            <w:pPr>
              <w:ind w:firstLineChars="100" w:firstLine="210"/>
            </w:pPr>
            <w:r>
              <w:t>5</w:t>
            </w:r>
          </w:p>
        </w:tc>
        <w:tc>
          <w:tcPr>
            <w:tcW w:w="2551" w:type="dxa"/>
            <w:vAlign w:val="center"/>
          </w:tcPr>
          <w:p w:rsidR="00803AF8" w:rsidRDefault="002E0DA0">
            <w:pPr>
              <w:jc w:val="both"/>
            </w:pPr>
            <w:r>
              <w:t>2013</w:t>
            </w:r>
            <w:r>
              <w:t>至</w:t>
            </w:r>
            <w:r>
              <w:t>2015</w:t>
            </w:r>
            <w:r>
              <w:t>年在招商基金任研究员。</w:t>
            </w:r>
            <w:r>
              <w:t>2015</w:t>
            </w:r>
            <w:r>
              <w:t>年加入博时基金管理有限公司，曾任投资经理助理。现任博时招财二号保本基金、博时保丰保本基金的基金经理。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803AF8" w:rsidRDefault="002E0DA0">
      <w:pPr>
        <w:pStyle w:val="new"/>
      </w:pPr>
      <w:r>
        <w:t xml:space="preserve">2018年二季度A股市场出现较大幅度回撤，代表价值的上证50和代表成长的创业板均回撤抄过10个点，尤其6月以来，甚至出现千股跌停的情况。分行业情况看，代表未来成长方向的医药和计算机还是表现相对坚挺，而银行地产周期等行业股票相对较弱。基金持有的个股也主要集中在成长方向，精选成长速度快估值较低的个股。   </w:t>
      </w:r>
    </w:p>
    <w:p w:rsidR="00952A72" w:rsidRPr="00EB30DF" w:rsidRDefault="00323F25" w:rsidP="00DD02EA">
      <w:pPr>
        <w:pStyle w:val="new"/>
      </w:pPr>
      <w:r w:rsidRPr="00EB30DF">
        <w:t>对三季度保持谨慎乐观的态度，在去杠杆的大背景下，无论基建还是地产未来的发展空间都将受到压制，而出口也会受到贸易战的负面影响，未来宏观经济增速减速可能将成为一个常态。因此，我们未来对依赖宏观经济的周期类股票保持谨慎。但我们对未来代表创新方向的大数据、医药、高端制造等保持乐观。</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截至2018年06月</w:t>
      </w:r>
      <w:r w:rsidR="00AA3DBE">
        <w:rPr>
          <w:rFonts w:hint="eastAsia"/>
        </w:rPr>
        <w:t>06</w:t>
      </w:r>
      <w:r w:rsidRPr="00EB30DF">
        <w:t>日,本基金A</w:t>
      </w:r>
      <w:r w:rsidR="00AA3DBE">
        <w:t>类基金份额净值为</w:t>
      </w:r>
      <w:r w:rsidR="00AA3DBE">
        <w:rPr>
          <w:rFonts w:hint="eastAsia"/>
        </w:rPr>
        <w:t>1.039</w:t>
      </w:r>
      <w:r w:rsidRPr="00EB30DF">
        <w:t>元,</w:t>
      </w:r>
      <w:r w:rsidR="00AA3DBE">
        <w:t>份额累计净值为</w:t>
      </w:r>
      <w:r w:rsidR="00AA3DBE">
        <w:rPr>
          <w:rFonts w:hint="eastAsia"/>
        </w:rPr>
        <w:t>1.039</w:t>
      </w:r>
      <w:r w:rsidRPr="00EB30DF">
        <w:t>元,本基金C</w:t>
      </w:r>
      <w:r w:rsidR="00AA3DBE">
        <w:t>类基金份额净值</w:t>
      </w:r>
      <w:r w:rsidR="00AA3DBE">
        <w:rPr>
          <w:rFonts w:hint="eastAsia"/>
        </w:rPr>
        <w:t>1.027</w:t>
      </w:r>
      <w:r w:rsidRPr="00EB30DF">
        <w:t>元,</w:t>
      </w:r>
      <w:r w:rsidR="00AA3DBE">
        <w:t>份额累计净值为</w:t>
      </w:r>
      <w:r w:rsidR="00AA3DBE">
        <w:rPr>
          <w:rFonts w:hint="eastAsia"/>
        </w:rPr>
        <w:t>1.027</w:t>
      </w:r>
      <w:r w:rsidRPr="00EB30DF">
        <w:t>元</w:t>
      </w:r>
      <w:r w:rsidR="002C5C93">
        <w:rPr>
          <w:rFonts w:hint="eastAsia"/>
        </w:rPr>
        <w:t>。</w:t>
      </w:r>
      <w:r w:rsidRPr="00EB30DF">
        <w:t>报告期内，本基金A</w:t>
      </w:r>
      <w:r w:rsidR="00F54AFE">
        <w:t>基金份额净值增长率</w:t>
      </w:r>
      <w:r w:rsidR="00F54AFE">
        <w:rPr>
          <w:rFonts w:hint="eastAsia"/>
        </w:rPr>
        <w:t>为0.19</w:t>
      </w:r>
      <w:r w:rsidRPr="00EB30DF">
        <w:t>%,本基金C</w:t>
      </w:r>
      <w:r w:rsidR="00F54AFE">
        <w:t>基金份额净值增长率为</w:t>
      </w:r>
      <w:r w:rsidR="00F54AFE">
        <w:rPr>
          <w:rFonts w:hint="eastAsia"/>
        </w:rPr>
        <w:t>0.10</w:t>
      </w:r>
      <w:r w:rsidRPr="00EB30DF">
        <w:t>%</w:t>
      </w:r>
      <w:r w:rsidR="00F54AFE">
        <w:t>，同期业绩基准增长率</w:t>
      </w:r>
      <w:r w:rsidR="00F54AFE">
        <w:rPr>
          <w:rFonts w:hint="eastAsia"/>
        </w:rPr>
        <w:t>0.41%</w:t>
      </w:r>
      <w:r w:rsidR="000D462D">
        <w:rPr>
          <w:rFonts w:hint="eastAsia"/>
        </w:rPr>
        <w:t>。</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无</w:t>
      </w:r>
      <w:r w:rsidR="00EC5DD0">
        <w:rPr>
          <w:rFonts w:hint="eastAsia"/>
        </w:rPr>
        <w:t>。</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11"/>
        <w:gridCol w:w="2966"/>
        <w:gridCol w:w="2977"/>
        <w:gridCol w:w="2409"/>
      </w:tblGrid>
      <w:tr w:rsidR="00567533" w:rsidRPr="00EB30DF" w:rsidTr="00567533">
        <w:tc>
          <w:tcPr>
            <w:tcW w:w="709" w:type="dxa"/>
            <w:vAlign w:val="center"/>
          </w:tcPr>
          <w:p w:rsidR="00567533" w:rsidRPr="00EB30DF" w:rsidRDefault="00567533" w:rsidP="00A72C26">
            <w:pPr>
              <w:pStyle w:val="aff2"/>
              <w:jc w:val="center"/>
            </w:pPr>
            <w:r w:rsidRPr="00EB30DF">
              <w:t>序号</w:t>
            </w:r>
          </w:p>
        </w:tc>
        <w:tc>
          <w:tcPr>
            <w:tcW w:w="2977" w:type="dxa"/>
            <w:gridSpan w:val="2"/>
            <w:vAlign w:val="center"/>
          </w:tcPr>
          <w:p w:rsidR="00567533" w:rsidRPr="00EB30DF" w:rsidRDefault="00567533" w:rsidP="00A72C26">
            <w:pPr>
              <w:pStyle w:val="aff2"/>
              <w:jc w:val="center"/>
            </w:pPr>
            <w:r w:rsidRPr="00EB30DF">
              <w:t>项目</w:t>
            </w:r>
          </w:p>
        </w:tc>
        <w:tc>
          <w:tcPr>
            <w:tcW w:w="2977" w:type="dxa"/>
            <w:vAlign w:val="center"/>
          </w:tcPr>
          <w:p w:rsidR="00567533" w:rsidRPr="00EB30DF" w:rsidRDefault="00567533" w:rsidP="00A72C26">
            <w:pPr>
              <w:pStyle w:val="aff2"/>
              <w:jc w:val="center"/>
            </w:pPr>
            <w:r w:rsidRPr="00EB30DF">
              <w:t>金额</w:t>
            </w:r>
            <w:r w:rsidRPr="00EB30DF">
              <w:t>(</w:t>
            </w:r>
            <w:r w:rsidRPr="00EB30DF">
              <w:t>元</w:t>
            </w:r>
            <w:r w:rsidRPr="00EB30DF">
              <w:t>)</w:t>
            </w:r>
          </w:p>
        </w:tc>
        <w:tc>
          <w:tcPr>
            <w:tcW w:w="2409" w:type="dxa"/>
            <w:vAlign w:val="center"/>
          </w:tcPr>
          <w:p w:rsidR="00567533" w:rsidRPr="00EB30DF" w:rsidRDefault="00567533" w:rsidP="00A72C26">
            <w:pPr>
              <w:pStyle w:val="aff2"/>
              <w:jc w:val="center"/>
            </w:pPr>
            <w:r w:rsidRPr="00EB30DF">
              <w:t>占基金总资产的比例</w:t>
            </w:r>
            <w:r w:rsidRPr="00EB30DF">
              <w:t>(%)</w:t>
            </w:r>
          </w:p>
        </w:tc>
      </w:tr>
      <w:tr w:rsidR="00567533" w:rsidRPr="00EB30DF" w:rsidTr="00567533">
        <w:tc>
          <w:tcPr>
            <w:tcW w:w="709" w:type="dxa"/>
            <w:vAlign w:val="center"/>
          </w:tcPr>
          <w:p w:rsidR="00567533" w:rsidRPr="00EB30DF" w:rsidRDefault="00567533" w:rsidP="00A72C26">
            <w:pPr>
              <w:pStyle w:val="aff2"/>
            </w:pPr>
            <w:r w:rsidRPr="00EB30DF">
              <w:t>1</w:t>
            </w:r>
          </w:p>
        </w:tc>
        <w:tc>
          <w:tcPr>
            <w:tcW w:w="2977" w:type="dxa"/>
            <w:gridSpan w:val="2"/>
            <w:vAlign w:val="center"/>
          </w:tcPr>
          <w:p w:rsidR="00567533" w:rsidRPr="00EB30DF" w:rsidRDefault="00567533" w:rsidP="00A72C26">
            <w:pPr>
              <w:pStyle w:val="aff2"/>
            </w:pPr>
            <w:r w:rsidRPr="00EB30DF">
              <w:t>权益投资</w:t>
            </w:r>
          </w:p>
        </w:tc>
        <w:tc>
          <w:tcPr>
            <w:tcW w:w="2977" w:type="dxa"/>
            <w:vAlign w:val="center"/>
          </w:tcPr>
          <w:p w:rsidR="00567533" w:rsidRPr="00EB30DF" w:rsidRDefault="00567533" w:rsidP="00A72C26">
            <w:pPr>
              <w:pStyle w:val="aff2"/>
              <w:jc w:val="right"/>
            </w:pPr>
            <w:r w:rsidRPr="00EB30DF">
              <w:t>-</w:t>
            </w:r>
          </w:p>
        </w:tc>
        <w:tc>
          <w:tcPr>
            <w:tcW w:w="2409" w:type="dxa"/>
            <w:vAlign w:val="center"/>
          </w:tcPr>
          <w:p w:rsidR="00567533" w:rsidRPr="00EB30DF" w:rsidRDefault="00567533" w:rsidP="00A72C26">
            <w:pPr>
              <w:pStyle w:val="aff2"/>
              <w:jc w:val="right"/>
            </w:pPr>
            <w:r w:rsidRPr="00EB30DF">
              <w:t>-</w:t>
            </w:r>
          </w:p>
        </w:tc>
      </w:tr>
      <w:tr w:rsidR="00567533" w:rsidRPr="00EB30DF" w:rsidTr="00567533">
        <w:tc>
          <w:tcPr>
            <w:tcW w:w="709" w:type="dxa"/>
            <w:vAlign w:val="center"/>
          </w:tcPr>
          <w:p w:rsidR="00567533" w:rsidRPr="00EB30DF" w:rsidRDefault="00567533" w:rsidP="00A72C26">
            <w:pPr>
              <w:pStyle w:val="aff2"/>
            </w:pPr>
          </w:p>
        </w:tc>
        <w:tc>
          <w:tcPr>
            <w:tcW w:w="2977" w:type="dxa"/>
            <w:gridSpan w:val="2"/>
            <w:vAlign w:val="center"/>
          </w:tcPr>
          <w:p w:rsidR="00567533" w:rsidRPr="00EB30DF" w:rsidRDefault="00567533" w:rsidP="00A72C26">
            <w:pPr>
              <w:pStyle w:val="aff2"/>
            </w:pPr>
            <w:r w:rsidRPr="00EB30DF">
              <w:t>其中：股票</w:t>
            </w:r>
          </w:p>
        </w:tc>
        <w:tc>
          <w:tcPr>
            <w:tcW w:w="2977" w:type="dxa"/>
            <w:vAlign w:val="center"/>
          </w:tcPr>
          <w:p w:rsidR="00567533" w:rsidRPr="00EB30DF" w:rsidRDefault="00567533" w:rsidP="00A72C26">
            <w:pPr>
              <w:pStyle w:val="aff2"/>
              <w:jc w:val="right"/>
            </w:pPr>
            <w:r w:rsidRPr="00EB30DF">
              <w:t>-</w:t>
            </w:r>
          </w:p>
        </w:tc>
        <w:tc>
          <w:tcPr>
            <w:tcW w:w="2409" w:type="dxa"/>
            <w:vAlign w:val="center"/>
          </w:tcPr>
          <w:p w:rsidR="00567533" w:rsidRPr="00EB30DF" w:rsidRDefault="00567533" w:rsidP="00A72C26">
            <w:pPr>
              <w:pStyle w:val="aff2"/>
              <w:jc w:val="right"/>
            </w:pPr>
            <w:r w:rsidRPr="00EB30DF">
              <w:t>-</w:t>
            </w:r>
          </w:p>
        </w:tc>
      </w:tr>
      <w:tr w:rsidR="00567533" w:rsidRPr="00EB30DF" w:rsidTr="00567533">
        <w:tc>
          <w:tcPr>
            <w:tcW w:w="709" w:type="dxa"/>
            <w:vAlign w:val="center"/>
          </w:tcPr>
          <w:p w:rsidR="00567533" w:rsidRPr="00EB30DF" w:rsidRDefault="00567533" w:rsidP="00A72C26">
            <w:pPr>
              <w:pStyle w:val="aff2"/>
            </w:pPr>
            <w:r w:rsidRPr="00EB30DF">
              <w:t>2</w:t>
            </w:r>
          </w:p>
        </w:tc>
        <w:tc>
          <w:tcPr>
            <w:tcW w:w="2977" w:type="dxa"/>
            <w:gridSpan w:val="2"/>
            <w:vAlign w:val="center"/>
          </w:tcPr>
          <w:p w:rsidR="00567533" w:rsidRPr="00EB30DF" w:rsidRDefault="00567533" w:rsidP="00A72C26">
            <w:pPr>
              <w:pStyle w:val="aff2"/>
            </w:pPr>
            <w:r w:rsidRPr="00EB30DF">
              <w:t>固定收益投资</w:t>
            </w:r>
          </w:p>
        </w:tc>
        <w:tc>
          <w:tcPr>
            <w:tcW w:w="2977" w:type="dxa"/>
            <w:vAlign w:val="center"/>
          </w:tcPr>
          <w:p w:rsidR="00567533" w:rsidRPr="00EB30DF" w:rsidRDefault="00567533" w:rsidP="00A72C26">
            <w:pPr>
              <w:pStyle w:val="aff2"/>
              <w:jc w:val="right"/>
            </w:pPr>
            <w:r w:rsidRPr="00EB30DF">
              <w:t>47,630,000.00</w:t>
            </w:r>
          </w:p>
        </w:tc>
        <w:tc>
          <w:tcPr>
            <w:tcW w:w="2409" w:type="dxa"/>
            <w:vAlign w:val="center"/>
          </w:tcPr>
          <w:p w:rsidR="00567533" w:rsidRPr="00EB30DF" w:rsidRDefault="00567533" w:rsidP="00A72C26">
            <w:pPr>
              <w:pStyle w:val="aff2"/>
              <w:jc w:val="right"/>
            </w:pPr>
            <w:r w:rsidRPr="00EB30DF">
              <w:t>4.59</w:t>
            </w:r>
          </w:p>
        </w:tc>
      </w:tr>
      <w:tr w:rsidR="00567533" w:rsidRPr="00EB30DF" w:rsidTr="00567533">
        <w:tc>
          <w:tcPr>
            <w:tcW w:w="709" w:type="dxa"/>
            <w:vAlign w:val="center"/>
          </w:tcPr>
          <w:p w:rsidR="00567533" w:rsidRPr="00EB30DF" w:rsidRDefault="00567533" w:rsidP="00A72C26">
            <w:pPr>
              <w:pStyle w:val="aff2"/>
            </w:pPr>
          </w:p>
        </w:tc>
        <w:tc>
          <w:tcPr>
            <w:tcW w:w="2977" w:type="dxa"/>
            <w:gridSpan w:val="2"/>
            <w:vAlign w:val="center"/>
          </w:tcPr>
          <w:p w:rsidR="00567533" w:rsidRPr="00EB30DF" w:rsidRDefault="00567533" w:rsidP="00A72C26">
            <w:pPr>
              <w:pStyle w:val="aff2"/>
            </w:pPr>
            <w:r w:rsidRPr="00EB30DF">
              <w:t>其中：债券</w:t>
            </w:r>
          </w:p>
        </w:tc>
        <w:tc>
          <w:tcPr>
            <w:tcW w:w="2977" w:type="dxa"/>
            <w:vAlign w:val="center"/>
          </w:tcPr>
          <w:p w:rsidR="00567533" w:rsidRPr="00EB30DF" w:rsidRDefault="00567533" w:rsidP="00A72C26">
            <w:pPr>
              <w:pStyle w:val="aff2"/>
              <w:jc w:val="right"/>
            </w:pPr>
            <w:r w:rsidRPr="00EB30DF">
              <w:t>47,630,000.00</w:t>
            </w:r>
          </w:p>
        </w:tc>
        <w:tc>
          <w:tcPr>
            <w:tcW w:w="2409" w:type="dxa"/>
            <w:vAlign w:val="center"/>
          </w:tcPr>
          <w:p w:rsidR="00567533" w:rsidRPr="00EB30DF" w:rsidRDefault="00567533" w:rsidP="00A72C26">
            <w:pPr>
              <w:pStyle w:val="aff2"/>
              <w:jc w:val="right"/>
            </w:pPr>
            <w:r w:rsidRPr="00EB30DF">
              <w:t>4.59</w:t>
            </w:r>
          </w:p>
        </w:tc>
      </w:tr>
      <w:tr w:rsidR="00567533" w:rsidRPr="00EB30DF" w:rsidTr="00567533">
        <w:tc>
          <w:tcPr>
            <w:tcW w:w="709" w:type="dxa"/>
            <w:vAlign w:val="center"/>
          </w:tcPr>
          <w:p w:rsidR="00567533" w:rsidRPr="00EB30DF" w:rsidRDefault="00567533" w:rsidP="00A72C26">
            <w:pPr>
              <w:pStyle w:val="aff2"/>
            </w:pPr>
          </w:p>
        </w:tc>
        <w:tc>
          <w:tcPr>
            <w:tcW w:w="2977" w:type="dxa"/>
            <w:gridSpan w:val="2"/>
            <w:vAlign w:val="center"/>
          </w:tcPr>
          <w:p w:rsidR="00567533" w:rsidRPr="00EB30DF" w:rsidRDefault="00567533" w:rsidP="00A72C26">
            <w:pPr>
              <w:pStyle w:val="aff2"/>
            </w:pPr>
            <w:r w:rsidRPr="00EB30DF">
              <w:t>资产支持证券</w:t>
            </w:r>
          </w:p>
        </w:tc>
        <w:tc>
          <w:tcPr>
            <w:tcW w:w="2977" w:type="dxa"/>
            <w:vAlign w:val="center"/>
          </w:tcPr>
          <w:p w:rsidR="00567533" w:rsidRPr="00EB30DF" w:rsidRDefault="00567533" w:rsidP="00A72C26">
            <w:pPr>
              <w:pStyle w:val="aff2"/>
              <w:jc w:val="right"/>
            </w:pPr>
            <w:r w:rsidRPr="00EB30DF">
              <w:t>-</w:t>
            </w:r>
          </w:p>
        </w:tc>
        <w:tc>
          <w:tcPr>
            <w:tcW w:w="2409" w:type="dxa"/>
            <w:vAlign w:val="center"/>
          </w:tcPr>
          <w:p w:rsidR="00567533" w:rsidRPr="00EB30DF" w:rsidRDefault="00567533" w:rsidP="00A72C26">
            <w:pPr>
              <w:pStyle w:val="aff2"/>
              <w:jc w:val="right"/>
            </w:pPr>
            <w:r w:rsidRPr="00EB30DF">
              <w:t>-</w:t>
            </w:r>
          </w:p>
        </w:tc>
      </w:tr>
      <w:tr w:rsidR="00567533" w:rsidRPr="00EB30DF" w:rsidTr="00567533">
        <w:tc>
          <w:tcPr>
            <w:tcW w:w="709" w:type="dxa"/>
          </w:tcPr>
          <w:p w:rsidR="00567533" w:rsidRPr="00EB30DF" w:rsidRDefault="00567533" w:rsidP="00A72C26">
            <w:pPr>
              <w:pStyle w:val="aff2"/>
            </w:pPr>
            <w:r w:rsidRPr="00EB30DF">
              <w:t>3</w:t>
            </w:r>
          </w:p>
        </w:tc>
        <w:tc>
          <w:tcPr>
            <w:tcW w:w="2977" w:type="dxa"/>
            <w:gridSpan w:val="2"/>
          </w:tcPr>
          <w:p w:rsidR="00567533" w:rsidRPr="00EB30DF" w:rsidRDefault="00567533" w:rsidP="00A72C26">
            <w:pPr>
              <w:pStyle w:val="aff2"/>
            </w:pPr>
            <w:r w:rsidRPr="00EB30DF">
              <w:t>贵金属投资</w:t>
            </w:r>
          </w:p>
        </w:tc>
        <w:tc>
          <w:tcPr>
            <w:tcW w:w="2977" w:type="dxa"/>
            <w:vAlign w:val="center"/>
          </w:tcPr>
          <w:p w:rsidR="00567533" w:rsidRPr="00EB30DF" w:rsidRDefault="00567533" w:rsidP="00A72C26">
            <w:pPr>
              <w:pStyle w:val="aff2"/>
              <w:jc w:val="right"/>
            </w:pPr>
            <w:r w:rsidRPr="00EB30DF">
              <w:t>-</w:t>
            </w:r>
          </w:p>
        </w:tc>
        <w:tc>
          <w:tcPr>
            <w:tcW w:w="2409" w:type="dxa"/>
            <w:vAlign w:val="center"/>
          </w:tcPr>
          <w:p w:rsidR="00567533" w:rsidRPr="00EB30DF" w:rsidRDefault="00567533" w:rsidP="00A72C26">
            <w:pPr>
              <w:pStyle w:val="aff2"/>
              <w:jc w:val="right"/>
            </w:pPr>
            <w:r w:rsidRPr="00EB30DF">
              <w:t>-</w:t>
            </w:r>
          </w:p>
        </w:tc>
      </w:tr>
      <w:tr w:rsidR="00567533" w:rsidRPr="00EB30DF" w:rsidTr="00567533">
        <w:tc>
          <w:tcPr>
            <w:tcW w:w="709" w:type="dxa"/>
            <w:vAlign w:val="center"/>
          </w:tcPr>
          <w:p w:rsidR="00567533" w:rsidRPr="00EB30DF" w:rsidRDefault="00567533" w:rsidP="00A72C26">
            <w:pPr>
              <w:pStyle w:val="aff2"/>
            </w:pPr>
            <w:r w:rsidRPr="00EB30DF">
              <w:t>4</w:t>
            </w:r>
          </w:p>
        </w:tc>
        <w:tc>
          <w:tcPr>
            <w:tcW w:w="2977" w:type="dxa"/>
            <w:gridSpan w:val="2"/>
            <w:vAlign w:val="center"/>
          </w:tcPr>
          <w:p w:rsidR="00567533" w:rsidRPr="00EB30DF" w:rsidRDefault="00567533" w:rsidP="00A72C26">
            <w:pPr>
              <w:pStyle w:val="aff2"/>
            </w:pPr>
            <w:r w:rsidRPr="00EB30DF">
              <w:t>金融衍生品投资</w:t>
            </w:r>
          </w:p>
        </w:tc>
        <w:tc>
          <w:tcPr>
            <w:tcW w:w="2977" w:type="dxa"/>
            <w:vAlign w:val="center"/>
          </w:tcPr>
          <w:p w:rsidR="00567533" w:rsidRPr="00EB30DF" w:rsidRDefault="00567533" w:rsidP="00A72C26">
            <w:pPr>
              <w:pStyle w:val="aff2"/>
              <w:jc w:val="right"/>
            </w:pPr>
            <w:r w:rsidRPr="00EB30DF">
              <w:t>-</w:t>
            </w:r>
          </w:p>
        </w:tc>
        <w:tc>
          <w:tcPr>
            <w:tcW w:w="2409" w:type="dxa"/>
            <w:vAlign w:val="center"/>
          </w:tcPr>
          <w:p w:rsidR="00567533" w:rsidRPr="00EB30DF" w:rsidRDefault="00567533" w:rsidP="00A72C26">
            <w:pPr>
              <w:pStyle w:val="aff2"/>
              <w:jc w:val="right"/>
            </w:pPr>
            <w:r w:rsidRPr="00EB30DF">
              <w:t>-</w:t>
            </w:r>
          </w:p>
        </w:tc>
      </w:tr>
      <w:tr w:rsidR="00567533" w:rsidRPr="00EB30DF" w:rsidTr="00567533">
        <w:tc>
          <w:tcPr>
            <w:tcW w:w="709" w:type="dxa"/>
            <w:vAlign w:val="center"/>
          </w:tcPr>
          <w:p w:rsidR="00567533" w:rsidRPr="00EB30DF" w:rsidRDefault="00567533" w:rsidP="00A72C26">
            <w:pPr>
              <w:pStyle w:val="aff2"/>
            </w:pPr>
            <w:r w:rsidRPr="00EB30DF">
              <w:t>5</w:t>
            </w:r>
          </w:p>
        </w:tc>
        <w:tc>
          <w:tcPr>
            <w:tcW w:w="2977" w:type="dxa"/>
            <w:gridSpan w:val="2"/>
            <w:vAlign w:val="center"/>
          </w:tcPr>
          <w:p w:rsidR="00567533" w:rsidRPr="00EB30DF" w:rsidRDefault="00567533" w:rsidP="00A72C26">
            <w:pPr>
              <w:pStyle w:val="aff2"/>
            </w:pPr>
            <w:r w:rsidRPr="00EB30DF">
              <w:t>买入返售金融资产</w:t>
            </w:r>
          </w:p>
        </w:tc>
        <w:tc>
          <w:tcPr>
            <w:tcW w:w="2977" w:type="dxa"/>
            <w:vAlign w:val="center"/>
          </w:tcPr>
          <w:p w:rsidR="00567533" w:rsidRPr="00EB30DF" w:rsidRDefault="00567533" w:rsidP="00A72C26">
            <w:pPr>
              <w:pStyle w:val="aff2"/>
              <w:jc w:val="right"/>
            </w:pPr>
            <w:r w:rsidRPr="00EB30DF">
              <w:t>-</w:t>
            </w:r>
          </w:p>
        </w:tc>
        <w:tc>
          <w:tcPr>
            <w:tcW w:w="2409" w:type="dxa"/>
            <w:vAlign w:val="center"/>
          </w:tcPr>
          <w:p w:rsidR="00567533" w:rsidRPr="00EB30DF" w:rsidRDefault="00567533" w:rsidP="00A72C26">
            <w:pPr>
              <w:pStyle w:val="aff2"/>
              <w:jc w:val="right"/>
            </w:pPr>
            <w:r w:rsidRPr="00EB30DF">
              <w:t>-</w:t>
            </w:r>
          </w:p>
        </w:tc>
      </w:tr>
      <w:tr w:rsidR="00567533" w:rsidRPr="00EB30DF" w:rsidTr="00567533">
        <w:tc>
          <w:tcPr>
            <w:tcW w:w="709" w:type="dxa"/>
            <w:vAlign w:val="center"/>
          </w:tcPr>
          <w:p w:rsidR="00567533" w:rsidRPr="00EB30DF" w:rsidRDefault="00567533" w:rsidP="00A72C26">
            <w:pPr>
              <w:pStyle w:val="aff2"/>
            </w:pPr>
          </w:p>
        </w:tc>
        <w:tc>
          <w:tcPr>
            <w:tcW w:w="2977" w:type="dxa"/>
            <w:gridSpan w:val="2"/>
            <w:vAlign w:val="center"/>
          </w:tcPr>
          <w:p w:rsidR="00567533" w:rsidRPr="00EB30DF" w:rsidRDefault="00567533" w:rsidP="00A72C26">
            <w:pPr>
              <w:pStyle w:val="aff2"/>
            </w:pPr>
            <w:r w:rsidRPr="00EB30DF">
              <w:t>其中：买断式回购的买入返售金融资产</w:t>
            </w:r>
          </w:p>
        </w:tc>
        <w:tc>
          <w:tcPr>
            <w:tcW w:w="2977" w:type="dxa"/>
            <w:vAlign w:val="center"/>
          </w:tcPr>
          <w:p w:rsidR="00567533" w:rsidRPr="00EB30DF" w:rsidRDefault="00567533" w:rsidP="00A72C26">
            <w:pPr>
              <w:pStyle w:val="aff2"/>
              <w:jc w:val="right"/>
            </w:pPr>
            <w:r w:rsidRPr="00EB30DF">
              <w:t>-</w:t>
            </w:r>
          </w:p>
        </w:tc>
        <w:tc>
          <w:tcPr>
            <w:tcW w:w="2409" w:type="dxa"/>
            <w:vAlign w:val="center"/>
          </w:tcPr>
          <w:p w:rsidR="00567533" w:rsidRPr="00EB30DF" w:rsidRDefault="00567533" w:rsidP="00A72C26">
            <w:pPr>
              <w:pStyle w:val="aff2"/>
              <w:jc w:val="right"/>
            </w:pPr>
            <w:r w:rsidRPr="00EB30DF">
              <w:t>-</w:t>
            </w:r>
          </w:p>
        </w:tc>
      </w:tr>
      <w:tr w:rsidR="00567533" w:rsidRPr="00EB30DF" w:rsidTr="00567533">
        <w:tc>
          <w:tcPr>
            <w:tcW w:w="709" w:type="dxa"/>
            <w:vAlign w:val="center"/>
          </w:tcPr>
          <w:p w:rsidR="00567533" w:rsidRPr="00EB30DF" w:rsidRDefault="00567533" w:rsidP="00A72C26">
            <w:pPr>
              <w:pStyle w:val="aff2"/>
            </w:pPr>
            <w:r w:rsidRPr="00EB30DF">
              <w:t>6</w:t>
            </w:r>
          </w:p>
        </w:tc>
        <w:tc>
          <w:tcPr>
            <w:tcW w:w="2977" w:type="dxa"/>
            <w:gridSpan w:val="2"/>
            <w:vAlign w:val="center"/>
          </w:tcPr>
          <w:p w:rsidR="00567533" w:rsidRPr="00EB30DF" w:rsidRDefault="00567533" w:rsidP="00A72C26">
            <w:pPr>
              <w:pStyle w:val="aff2"/>
            </w:pPr>
            <w:r w:rsidRPr="00EB30DF">
              <w:t>银行存款和结算备付金合计</w:t>
            </w:r>
          </w:p>
        </w:tc>
        <w:tc>
          <w:tcPr>
            <w:tcW w:w="2977" w:type="dxa"/>
            <w:vAlign w:val="center"/>
          </w:tcPr>
          <w:p w:rsidR="00567533" w:rsidRPr="00EB30DF" w:rsidRDefault="00567533" w:rsidP="00A72C26">
            <w:pPr>
              <w:pStyle w:val="aff2"/>
              <w:jc w:val="right"/>
            </w:pPr>
            <w:r w:rsidRPr="00EB30DF">
              <w:t>586,849,358.02</w:t>
            </w:r>
          </w:p>
        </w:tc>
        <w:tc>
          <w:tcPr>
            <w:tcW w:w="2409" w:type="dxa"/>
            <w:vAlign w:val="center"/>
          </w:tcPr>
          <w:p w:rsidR="00567533" w:rsidRPr="00EB30DF" w:rsidRDefault="00567533" w:rsidP="00A72C26">
            <w:pPr>
              <w:pStyle w:val="aff2"/>
              <w:jc w:val="right"/>
            </w:pPr>
            <w:r w:rsidRPr="00EB30DF">
              <w:t>56.58</w:t>
            </w:r>
          </w:p>
        </w:tc>
      </w:tr>
      <w:tr w:rsidR="00567533" w:rsidRPr="00EB30DF" w:rsidTr="00567533">
        <w:tc>
          <w:tcPr>
            <w:tcW w:w="720" w:type="dxa"/>
            <w:gridSpan w:val="2"/>
            <w:vAlign w:val="center"/>
          </w:tcPr>
          <w:p w:rsidR="00567533" w:rsidRPr="00EB30DF" w:rsidRDefault="00567533" w:rsidP="00A72C26">
            <w:pPr>
              <w:pStyle w:val="aff2"/>
            </w:pPr>
            <w:r w:rsidRPr="00EB30DF">
              <w:t>7</w:t>
            </w:r>
          </w:p>
        </w:tc>
        <w:tc>
          <w:tcPr>
            <w:tcW w:w="2966" w:type="dxa"/>
            <w:vAlign w:val="center"/>
          </w:tcPr>
          <w:p w:rsidR="00567533" w:rsidRPr="00EB30DF" w:rsidRDefault="00567533" w:rsidP="00A72C26">
            <w:pPr>
              <w:pStyle w:val="aff2"/>
            </w:pPr>
            <w:r w:rsidRPr="00EB30DF">
              <w:t>其他各项资产</w:t>
            </w:r>
          </w:p>
        </w:tc>
        <w:tc>
          <w:tcPr>
            <w:tcW w:w="2977" w:type="dxa"/>
            <w:vAlign w:val="center"/>
          </w:tcPr>
          <w:p w:rsidR="00567533" w:rsidRPr="00EB30DF" w:rsidRDefault="00567533" w:rsidP="00A72C26">
            <w:pPr>
              <w:pStyle w:val="aff2"/>
              <w:jc w:val="right"/>
            </w:pPr>
            <w:r w:rsidRPr="00EB30DF">
              <w:t>402,791,387.21</w:t>
            </w:r>
          </w:p>
        </w:tc>
        <w:tc>
          <w:tcPr>
            <w:tcW w:w="2409" w:type="dxa"/>
            <w:vAlign w:val="center"/>
          </w:tcPr>
          <w:p w:rsidR="00567533" w:rsidRPr="00EB30DF" w:rsidRDefault="00567533" w:rsidP="00A72C26">
            <w:pPr>
              <w:pStyle w:val="aff2"/>
              <w:jc w:val="right"/>
            </w:pPr>
            <w:r w:rsidRPr="00EB30DF">
              <w:t>38.83</w:t>
            </w:r>
          </w:p>
        </w:tc>
      </w:tr>
      <w:tr w:rsidR="00567533" w:rsidRPr="00EB30DF" w:rsidTr="00567533">
        <w:tc>
          <w:tcPr>
            <w:tcW w:w="720" w:type="dxa"/>
            <w:gridSpan w:val="2"/>
            <w:vAlign w:val="center"/>
          </w:tcPr>
          <w:p w:rsidR="00567533" w:rsidRPr="00EB30DF" w:rsidRDefault="00567533" w:rsidP="00A72C26">
            <w:pPr>
              <w:pStyle w:val="aff2"/>
            </w:pPr>
            <w:r w:rsidRPr="00EB30DF">
              <w:t>8</w:t>
            </w:r>
          </w:p>
        </w:tc>
        <w:tc>
          <w:tcPr>
            <w:tcW w:w="2966" w:type="dxa"/>
            <w:vAlign w:val="center"/>
          </w:tcPr>
          <w:p w:rsidR="00567533" w:rsidRPr="00EB30DF" w:rsidRDefault="00567533" w:rsidP="00A72C26">
            <w:pPr>
              <w:pStyle w:val="aff2"/>
            </w:pPr>
            <w:r w:rsidRPr="00EB30DF">
              <w:t>合计</w:t>
            </w:r>
          </w:p>
        </w:tc>
        <w:tc>
          <w:tcPr>
            <w:tcW w:w="2977" w:type="dxa"/>
            <w:vAlign w:val="center"/>
          </w:tcPr>
          <w:p w:rsidR="00567533" w:rsidRPr="00EB30DF" w:rsidRDefault="00567533" w:rsidP="00A72C26">
            <w:pPr>
              <w:pStyle w:val="aff2"/>
              <w:jc w:val="right"/>
            </w:pPr>
            <w:r w:rsidRPr="00EB30DF">
              <w:t>1,037,270,745.23</w:t>
            </w:r>
          </w:p>
        </w:tc>
        <w:tc>
          <w:tcPr>
            <w:tcW w:w="2409" w:type="dxa"/>
            <w:vAlign w:val="center"/>
          </w:tcPr>
          <w:p w:rsidR="00567533" w:rsidRPr="00EB30DF" w:rsidRDefault="00567533" w:rsidP="00A72C26">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Pr="007C16D7">
        <w:rPr>
          <w:rFonts w:hint="eastAsia"/>
        </w:rPr>
        <w:t>报告期末按行业分类的境内股票投资组合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EC5DD0" w:rsidRPr="007C16D7" w:rsidRDefault="00EC5DD0" w:rsidP="00EC5DD0">
      <w:pPr>
        <w:pStyle w:val="new"/>
      </w:pPr>
      <w:r w:rsidRPr="007C16D7">
        <w:t>本基金本报告期末未持有股票。</w:t>
      </w:r>
    </w:p>
    <w:p w:rsidR="009238DB"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686"/>
        <w:gridCol w:w="2551"/>
      </w:tblGrid>
      <w:tr w:rsidR="000D462D" w:rsidRPr="00EB30DF" w:rsidTr="00A72C26">
        <w:tc>
          <w:tcPr>
            <w:tcW w:w="709" w:type="dxa"/>
            <w:vAlign w:val="center"/>
          </w:tcPr>
          <w:p w:rsidR="000D462D" w:rsidRPr="00EB30DF" w:rsidRDefault="000D462D" w:rsidP="00A72C26">
            <w:pPr>
              <w:pStyle w:val="aff2"/>
              <w:jc w:val="center"/>
            </w:pPr>
            <w:r w:rsidRPr="00EB30DF">
              <w:t>序号</w:t>
            </w:r>
          </w:p>
        </w:tc>
        <w:tc>
          <w:tcPr>
            <w:tcW w:w="2126" w:type="dxa"/>
            <w:vAlign w:val="center"/>
          </w:tcPr>
          <w:p w:rsidR="000D462D" w:rsidRPr="00EB30DF" w:rsidRDefault="000D462D" w:rsidP="00A72C26">
            <w:pPr>
              <w:pStyle w:val="aff2"/>
              <w:jc w:val="center"/>
            </w:pPr>
            <w:r w:rsidRPr="00EB30DF">
              <w:t>债券品种</w:t>
            </w:r>
          </w:p>
        </w:tc>
        <w:tc>
          <w:tcPr>
            <w:tcW w:w="3686" w:type="dxa"/>
            <w:vAlign w:val="center"/>
          </w:tcPr>
          <w:p w:rsidR="000D462D" w:rsidRPr="00EB30DF" w:rsidRDefault="000D462D" w:rsidP="00A72C26">
            <w:pPr>
              <w:pStyle w:val="aff2"/>
              <w:jc w:val="center"/>
            </w:pPr>
            <w:r w:rsidRPr="00EB30DF">
              <w:t>公允价值</w:t>
            </w:r>
            <w:r w:rsidRPr="00EB30DF">
              <w:t>(</w:t>
            </w:r>
            <w:r w:rsidRPr="00EB30DF">
              <w:t>元</w:t>
            </w:r>
            <w:r w:rsidRPr="00EB30DF">
              <w:t>)</w:t>
            </w:r>
          </w:p>
        </w:tc>
        <w:tc>
          <w:tcPr>
            <w:tcW w:w="2551" w:type="dxa"/>
            <w:vAlign w:val="center"/>
          </w:tcPr>
          <w:p w:rsidR="000D462D" w:rsidRPr="00EB30DF" w:rsidRDefault="000D462D" w:rsidP="00A72C26">
            <w:pPr>
              <w:pStyle w:val="aff2"/>
              <w:jc w:val="center"/>
            </w:pPr>
            <w:r w:rsidRPr="00EB30DF">
              <w:t>占基金资产净值比例</w:t>
            </w:r>
            <w:r w:rsidRPr="00EB30DF">
              <w:t>(</w:t>
            </w:r>
            <w:r w:rsidRPr="00EB30DF">
              <w:t>％</w:t>
            </w:r>
            <w:r w:rsidRPr="00EB30DF">
              <w:t>)</w:t>
            </w:r>
          </w:p>
        </w:tc>
      </w:tr>
      <w:tr w:rsidR="000D462D" w:rsidRPr="00EB30DF" w:rsidTr="00A72C26">
        <w:tc>
          <w:tcPr>
            <w:tcW w:w="709" w:type="dxa"/>
            <w:vAlign w:val="center"/>
          </w:tcPr>
          <w:p w:rsidR="000D462D" w:rsidRPr="00EB30DF" w:rsidRDefault="000D462D" w:rsidP="00A72C26">
            <w:pPr>
              <w:pStyle w:val="aff2"/>
            </w:pPr>
            <w:r w:rsidRPr="00EB30DF">
              <w:t>1</w:t>
            </w:r>
          </w:p>
        </w:tc>
        <w:tc>
          <w:tcPr>
            <w:tcW w:w="2126" w:type="dxa"/>
            <w:vAlign w:val="center"/>
          </w:tcPr>
          <w:p w:rsidR="000D462D" w:rsidRPr="00EB30DF" w:rsidRDefault="000D462D" w:rsidP="00A72C26">
            <w:pPr>
              <w:pStyle w:val="aff2"/>
            </w:pPr>
            <w:r w:rsidRPr="00EB30DF">
              <w:t>国家债券</w:t>
            </w:r>
          </w:p>
        </w:tc>
        <w:tc>
          <w:tcPr>
            <w:tcW w:w="3686" w:type="dxa"/>
            <w:vAlign w:val="center"/>
          </w:tcPr>
          <w:p w:rsidR="000D462D" w:rsidRPr="00EB30DF" w:rsidRDefault="000D462D" w:rsidP="00A72C26">
            <w:pPr>
              <w:pStyle w:val="aff2"/>
              <w:jc w:val="right"/>
            </w:pPr>
            <w:r w:rsidRPr="00EB30DF">
              <w:t>-</w:t>
            </w:r>
          </w:p>
        </w:tc>
        <w:tc>
          <w:tcPr>
            <w:tcW w:w="2551" w:type="dxa"/>
            <w:vAlign w:val="center"/>
          </w:tcPr>
          <w:p w:rsidR="000D462D" w:rsidRPr="00EB30DF" w:rsidRDefault="000D462D" w:rsidP="00A72C26">
            <w:pPr>
              <w:pStyle w:val="aff2"/>
              <w:jc w:val="right"/>
            </w:pPr>
            <w:r w:rsidRPr="00EB30DF">
              <w:t>-</w:t>
            </w:r>
          </w:p>
        </w:tc>
      </w:tr>
      <w:tr w:rsidR="000D462D" w:rsidRPr="00EB30DF" w:rsidTr="00A72C26">
        <w:tc>
          <w:tcPr>
            <w:tcW w:w="709" w:type="dxa"/>
            <w:vAlign w:val="center"/>
          </w:tcPr>
          <w:p w:rsidR="000D462D" w:rsidRPr="00EB30DF" w:rsidRDefault="000D462D" w:rsidP="00A72C26">
            <w:pPr>
              <w:pStyle w:val="aff2"/>
            </w:pPr>
            <w:r w:rsidRPr="00EB30DF">
              <w:t>2</w:t>
            </w:r>
          </w:p>
        </w:tc>
        <w:tc>
          <w:tcPr>
            <w:tcW w:w="2126" w:type="dxa"/>
            <w:vAlign w:val="center"/>
          </w:tcPr>
          <w:p w:rsidR="000D462D" w:rsidRPr="00EB30DF" w:rsidRDefault="000D462D" w:rsidP="00A72C26">
            <w:pPr>
              <w:pStyle w:val="aff2"/>
            </w:pPr>
            <w:r w:rsidRPr="00EB30DF">
              <w:t>央行票据</w:t>
            </w:r>
          </w:p>
        </w:tc>
        <w:tc>
          <w:tcPr>
            <w:tcW w:w="3686" w:type="dxa"/>
            <w:vAlign w:val="center"/>
          </w:tcPr>
          <w:p w:rsidR="000D462D" w:rsidRPr="00EB30DF" w:rsidRDefault="000D462D" w:rsidP="00A72C26">
            <w:pPr>
              <w:pStyle w:val="aff2"/>
              <w:jc w:val="right"/>
            </w:pPr>
            <w:r w:rsidRPr="00EB30DF">
              <w:t>-</w:t>
            </w:r>
          </w:p>
        </w:tc>
        <w:tc>
          <w:tcPr>
            <w:tcW w:w="2551" w:type="dxa"/>
            <w:vAlign w:val="center"/>
          </w:tcPr>
          <w:p w:rsidR="000D462D" w:rsidRPr="00EB30DF" w:rsidRDefault="000D462D" w:rsidP="00A72C26">
            <w:pPr>
              <w:pStyle w:val="aff2"/>
              <w:jc w:val="right"/>
            </w:pPr>
            <w:r w:rsidRPr="00EB30DF">
              <w:t>-</w:t>
            </w:r>
          </w:p>
        </w:tc>
      </w:tr>
      <w:tr w:rsidR="000D462D" w:rsidRPr="00EB30DF" w:rsidTr="00A72C26">
        <w:tc>
          <w:tcPr>
            <w:tcW w:w="709" w:type="dxa"/>
            <w:vAlign w:val="center"/>
          </w:tcPr>
          <w:p w:rsidR="000D462D" w:rsidRPr="00EB30DF" w:rsidRDefault="000D462D" w:rsidP="00A72C26">
            <w:pPr>
              <w:pStyle w:val="aff2"/>
            </w:pPr>
            <w:r w:rsidRPr="00EB30DF">
              <w:t>3</w:t>
            </w:r>
          </w:p>
        </w:tc>
        <w:tc>
          <w:tcPr>
            <w:tcW w:w="2126" w:type="dxa"/>
            <w:vAlign w:val="center"/>
          </w:tcPr>
          <w:p w:rsidR="000D462D" w:rsidRPr="00EB30DF" w:rsidRDefault="000D462D" w:rsidP="00A72C26">
            <w:pPr>
              <w:pStyle w:val="aff2"/>
            </w:pPr>
            <w:r w:rsidRPr="00EB30DF">
              <w:t>金融债券</w:t>
            </w:r>
          </w:p>
        </w:tc>
        <w:tc>
          <w:tcPr>
            <w:tcW w:w="3686" w:type="dxa"/>
            <w:vAlign w:val="center"/>
          </w:tcPr>
          <w:p w:rsidR="000D462D" w:rsidRPr="00EB30DF" w:rsidRDefault="000D462D" w:rsidP="00A72C26">
            <w:pPr>
              <w:pStyle w:val="aff2"/>
              <w:jc w:val="right"/>
            </w:pPr>
            <w:r w:rsidRPr="00EB30DF">
              <w:t>-</w:t>
            </w:r>
          </w:p>
        </w:tc>
        <w:tc>
          <w:tcPr>
            <w:tcW w:w="2551" w:type="dxa"/>
            <w:vAlign w:val="center"/>
          </w:tcPr>
          <w:p w:rsidR="000D462D" w:rsidRPr="00EB30DF" w:rsidRDefault="000D462D" w:rsidP="00A72C26">
            <w:pPr>
              <w:pStyle w:val="aff2"/>
              <w:jc w:val="right"/>
            </w:pPr>
            <w:r w:rsidRPr="00EB30DF">
              <w:t>-</w:t>
            </w:r>
          </w:p>
        </w:tc>
      </w:tr>
      <w:tr w:rsidR="000D462D" w:rsidRPr="00EB30DF" w:rsidTr="00A72C26">
        <w:tc>
          <w:tcPr>
            <w:tcW w:w="709" w:type="dxa"/>
            <w:vAlign w:val="center"/>
          </w:tcPr>
          <w:p w:rsidR="000D462D" w:rsidRPr="00EB30DF" w:rsidRDefault="000D462D" w:rsidP="00A72C26">
            <w:pPr>
              <w:pStyle w:val="aff2"/>
            </w:pPr>
          </w:p>
        </w:tc>
        <w:tc>
          <w:tcPr>
            <w:tcW w:w="2126" w:type="dxa"/>
            <w:vAlign w:val="center"/>
          </w:tcPr>
          <w:p w:rsidR="000D462D" w:rsidRPr="00EB30DF" w:rsidRDefault="000D462D" w:rsidP="00A72C26">
            <w:pPr>
              <w:pStyle w:val="aff2"/>
            </w:pPr>
            <w:r w:rsidRPr="00EB30DF">
              <w:t>其中：政策性金融债</w:t>
            </w:r>
          </w:p>
        </w:tc>
        <w:tc>
          <w:tcPr>
            <w:tcW w:w="3686" w:type="dxa"/>
            <w:vAlign w:val="center"/>
          </w:tcPr>
          <w:p w:rsidR="000D462D" w:rsidRPr="00EB30DF" w:rsidRDefault="000D462D" w:rsidP="00A72C26">
            <w:pPr>
              <w:pStyle w:val="aff2"/>
              <w:jc w:val="right"/>
            </w:pPr>
            <w:r w:rsidRPr="00EB30DF">
              <w:t>-</w:t>
            </w:r>
          </w:p>
        </w:tc>
        <w:tc>
          <w:tcPr>
            <w:tcW w:w="2551" w:type="dxa"/>
            <w:vAlign w:val="center"/>
          </w:tcPr>
          <w:p w:rsidR="000D462D" w:rsidRPr="00EB30DF" w:rsidRDefault="000D462D" w:rsidP="00A72C26">
            <w:pPr>
              <w:pStyle w:val="aff2"/>
              <w:jc w:val="right"/>
            </w:pPr>
            <w:r w:rsidRPr="00EB30DF">
              <w:t>-</w:t>
            </w:r>
          </w:p>
        </w:tc>
      </w:tr>
      <w:tr w:rsidR="000D462D" w:rsidRPr="00EB30DF" w:rsidTr="00A72C26">
        <w:tc>
          <w:tcPr>
            <w:tcW w:w="709" w:type="dxa"/>
            <w:vAlign w:val="center"/>
          </w:tcPr>
          <w:p w:rsidR="000D462D" w:rsidRPr="00EB30DF" w:rsidRDefault="000D462D" w:rsidP="00A72C26">
            <w:pPr>
              <w:pStyle w:val="aff2"/>
            </w:pPr>
            <w:r w:rsidRPr="00EB30DF">
              <w:t>4</w:t>
            </w:r>
          </w:p>
        </w:tc>
        <w:tc>
          <w:tcPr>
            <w:tcW w:w="2126" w:type="dxa"/>
            <w:vAlign w:val="center"/>
          </w:tcPr>
          <w:p w:rsidR="000D462D" w:rsidRPr="00EB30DF" w:rsidRDefault="000D462D" w:rsidP="00A72C26">
            <w:pPr>
              <w:pStyle w:val="aff2"/>
            </w:pPr>
            <w:r w:rsidRPr="00EB30DF">
              <w:t>企业债券</w:t>
            </w:r>
          </w:p>
        </w:tc>
        <w:tc>
          <w:tcPr>
            <w:tcW w:w="3686" w:type="dxa"/>
            <w:vAlign w:val="center"/>
          </w:tcPr>
          <w:p w:rsidR="000D462D" w:rsidRPr="00EB30DF" w:rsidRDefault="000D462D" w:rsidP="00A72C26">
            <w:pPr>
              <w:pStyle w:val="aff2"/>
              <w:jc w:val="right"/>
            </w:pPr>
            <w:r w:rsidRPr="00EB30DF">
              <w:t>-</w:t>
            </w:r>
          </w:p>
        </w:tc>
        <w:tc>
          <w:tcPr>
            <w:tcW w:w="2551" w:type="dxa"/>
            <w:vAlign w:val="center"/>
          </w:tcPr>
          <w:p w:rsidR="000D462D" w:rsidRPr="00EB30DF" w:rsidRDefault="000D462D" w:rsidP="00A72C26">
            <w:pPr>
              <w:pStyle w:val="aff2"/>
              <w:jc w:val="right"/>
            </w:pPr>
            <w:r w:rsidRPr="00EB30DF">
              <w:t>-</w:t>
            </w:r>
          </w:p>
        </w:tc>
      </w:tr>
      <w:tr w:rsidR="000D462D" w:rsidRPr="00EB30DF" w:rsidTr="00A72C26">
        <w:tc>
          <w:tcPr>
            <w:tcW w:w="709" w:type="dxa"/>
            <w:vAlign w:val="center"/>
          </w:tcPr>
          <w:p w:rsidR="000D462D" w:rsidRPr="00EB30DF" w:rsidRDefault="000D462D" w:rsidP="00A72C26">
            <w:pPr>
              <w:pStyle w:val="aff2"/>
            </w:pPr>
            <w:r w:rsidRPr="00EB30DF">
              <w:t>5</w:t>
            </w:r>
          </w:p>
        </w:tc>
        <w:tc>
          <w:tcPr>
            <w:tcW w:w="2126" w:type="dxa"/>
            <w:vAlign w:val="center"/>
          </w:tcPr>
          <w:p w:rsidR="000D462D" w:rsidRPr="00EB30DF" w:rsidRDefault="000D462D" w:rsidP="00A72C26">
            <w:pPr>
              <w:pStyle w:val="aff2"/>
            </w:pPr>
            <w:r w:rsidRPr="00EB30DF">
              <w:t>企业短期融资券</w:t>
            </w:r>
          </w:p>
        </w:tc>
        <w:tc>
          <w:tcPr>
            <w:tcW w:w="3686" w:type="dxa"/>
            <w:vAlign w:val="center"/>
          </w:tcPr>
          <w:p w:rsidR="000D462D" w:rsidRPr="00EB30DF" w:rsidRDefault="000D462D" w:rsidP="00A72C26">
            <w:pPr>
              <w:pStyle w:val="aff2"/>
              <w:jc w:val="right"/>
            </w:pPr>
            <w:r w:rsidRPr="00EB30DF">
              <w:t>-</w:t>
            </w:r>
          </w:p>
        </w:tc>
        <w:tc>
          <w:tcPr>
            <w:tcW w:w="2551" w:type="dxa"/>
            <w:vAlign w:val="center"/>
          </w:tcPr>
          <w:p w:rsidR="000D462D" w:rsidRPr="00EB30DF" w:rsidRDefault="000D462D" w:rsidP="00A72C26">
            <w:pPr>
              <w:pStyle w:val="aff2"/>
              <w:jc w:val="right"/>
            </w:pPr>
            <w:r w:rsidRPr="00EB30DF">
              <w:t>-</w:t>
            </w:r>
          </w:p>
        </w:tc>
      </w:tr>
      <w:tr w:rsidR="000D462D" w:rsidRPr="00EB30DF" w:rsidTr="00A72C26">
        <w:tc>
          <w:tcPr>
            <w:tcW w:w="709" w:type="dxa"/>
            <w:vAlign w:val="center"/>
          </w:tcPr>
          <w:p w:rsidR="000D462D" w:rsidRPr="00EB30DF" w:rsidRDefault="000D462D" w:rsidP="00A72C26">
            <w:pPr>
              <w:pStyle w:val="aff2"/>
            </w:pPr>
            <w:r w:rsidRPr="00EB30DF">
              <w:t>6</w:t>
            </w:r>
          </w:p>
        </w:tc>
        <w:tc>
          <w:tcPr>
            <w:tcW w:w="2126" w:type="dxa"/>
            <w:vAlign w:val="center"/>
          </w:tcPr>
          <w:p w:rsidR="000D462D" w:rsidRPr="00EB30DF" w:rsidRDefault="000D462D" w:rsidP="00A72C26">
            <w:pPr>
              <w:pStyle w:val="aff2"/>
            </w:pPr>
            <w:r w:rsidRPr="00EB30DF">
              <w:t>中期票据</w:t>
            </w:r>
          </w:p>
        </w:tc>
        <w:tc>
          <w:tcPr>
            <w:tcW w:w="3686" w:type="dxa"/>
            <w:vAlign w:val="center"/>
          </w:tcPr>
          <w:p w:rsidR="000D462D" w:rsidRPr="00EB30DF" w:rsidRDefault="000D462D" w:rsidP="00A72C26">
            <w:pPr>
              <w:pStyle w:val="aff2"/>
              <w:jc w:val="right"/>
            </w:pPr>
            <w:r w:rsidRPr="00EB30DF">
              <w:t>-</w:t>
            </w:r>
          </w:p>
        </w:tc>
        <w:tc>
          <w:tcPr>
            <w:tcW w:w="2551" w:type="dxa"/>
            <w:vAlign w:val="center"/>
          </w:tcPr>
          <w:p w:rsidR="000D462D" w:rsidRPr="00EB30DF" w:rsidRDefault="000D462D" w:rsidP="00A72C26">
            <w:pPr>
              <w:pStyle w:val="aff2"/>
              <w:jc w:val="right"/>
            </w:pPr>
            <w:r w:rsidRPr="00EB30DF">
              <w:t>-</w:t>
            </w:r>
          </w:p>
        </w:tc>
      </w:tr>
      <w:tr w:rsidR="000D462D" w:rsidRPr="00EB30DF" w:rsidTr="00A72C26">
        <w:tc>
          <w:tcPr>
            <w:tcW w:w="709" w:type="dxa"/>
            <w:vAlign w:val="center"/>
          </w:tcPr>
          <w:p w:rsidR="000D462D" w:rsidRPr="00EB30DF" w:rsidRDefault="000D462D" w:rsidP="00A72C26">
            <w:pPr>
              <w:pStyle w:val="aff2"/>
            </w:pPr>
            <w:r w:rsidRPr="00EB30DF">
              <w:t>7</w:t>
            </w:r>
          </w:p>
        </w:tc>
        <w:tc>
          <w:tcPr>
            <w:tcW w:w="2126" w:type="dxa"/>
            <w:vAlign w:val="center"/>
          </w:tcPr>
          <w:p w:rsidR="000D462D" w:rsidRPr="00EB30DF" w:rsidRDefault="000D462D" w:rsidP="00A72C26">
            <w:pPr>
              <w:pStyle w:val="aff2"/>
            </w:pPr>
            <w:r w:rsidRPr="00EB30DF">
              <w:t>可转债</w:t>
            </w:r>
            <w:r>
              <w:rPr>
                <w:rFonts w:hint="eastAsia"/>
              </w:rPr>
              <w:t>（可交换债）</w:t>
            </w:r>
          </w:p>
        </w:tc>
        <w:tc>
          <w:tcPr>
            <w:tcW w:w="3686" w:type="dxa"/>
            <w:vAlign w:val="center"/>
          </w:tcPr>
          <w:p w:rsidR="000D462D" w:rsidRPr="00EB30DF" w:rsidRDefault="000D462D" w:rsidP="00A72C26">
            <w:pPr>
              <w:pStyle w:val="aff2"/>
              <w:jc w:val="right"/>
            </w:pPr>
            <w:r w:rsidRPr="00EB30DF">
              <w:t>-</w:t>
            </w:r>
          </w:p>
        </w:tc>
        <w:tc>
          <w:tcPr>
            <w:tcW w:w="2551" w:type="dxa"/>
            <w:vAlign w:val="center"/>
          </w:tcPr>
          <w:p w:rsidR="000D462D" w:rsidRPr="00EB30DF" w:rsidRDefault="000D462D" w:rsidP="00A72C26">
            <w:pPr>
              <w:pStyle w:val="aff2"/>
              <w:jc w:val="right"/>
            </w:pPr>
            <w:r w:rsidRPr="00EB30DF">
              <w:t>-</w:t>
            </w:r>
          </w:p>
        </w:tc>
      </w:tr>
      <w:tr w:rsidR="000D462D" w:rsidRPr="00CE7331" w:rsidTr="00A72C26">
        <w:tc>
          <w:tcPr>
            <w:tcW w:w="709" w:type="dxa"/>
            <w:vAlign w:val="center"/>
          </w:tcPr>
          <w:p w:rsidR="000D462D" w:rsidRPr="00CE7331" w:rsidRDefault="000D462D" w:rsidP="00A72C26">
            <w:pPr>
              <w:pStyle w:val="aff2"/>
            </w:pPr>
            <w:r w:rsidRPr="00CE7331">
              <w:rPr>
                <w:rFonts w:hint="eastAsia"/>
              </w:rPr>
              <w:t>8</w:t>
            </w:r>
          </w:p>
        </w:tc>
        <w:tc>
          <w:tcPr>
            <w:tcW w:w="2126" w:type="dxa"/>
            <w:vAlign w:val="center"/>
          </w:tcPr>
          <w:p w:rsidR="000D462D" w:rsidRPr="00CE7331" w:rsidRDefault="000D462D" w:rsidP="00A72C26">
            <w:pPr>
              <w:pStyle w:val="aff2"/>
            </w:pPr>
            <w:r w:rsidRPr="00CE7331">
              <w:rPr>
                <w:rFonts w:hint="eastAsia"/>
              </w:rPr>
              <w:t>同业存单</w:t>
            </w:r>
          </w:p>
        </w:tc>
        <w:tc>
          <w:tcPr>
            <w:tcW w:w="3686" w:type="dxa"/>
            <w:vAlign w:val="center"/>
          </w:tcPr>
          <w:p w:rsidR="000D462D" w:rsidRPr="00CE7331" w:rsidRDefault="000D462D" w:rsidP="00A72C26">
            <w:pPr>
              <w:pStyle w:val="aff2"/>
              <w:jc w:val="right"/>
            </w:pPr>
            <w:r w:rsidRPr="00CE7331">
              <w:rPr>
                <w:rFonts w:hint="eastAsia"/>
              </w:rPr>
              <w:t>47,630,000.00</w:t>
            </w:r>
          </w:p>
        </w:tc>
        <w:tc>
          <w:tcPr>
            <w:tcW w:w="2551" w:type="dxa"/>
            <w:vAlign w:val="center"/>
          </w:tcPr>
          <w:p w:rsidR="000D462D" w:rsidRPr="00CE7331" w:rsidRDefault="000D462D" w:rsidP="00A72C26">
            <w:pPr>
              <w:pStyle w:val="aff2"/>
              <w:jc w:val="right"/>
            </w:pPr>
            <w:r w:rsidRPr="00CE7331">
              <w:rPr>
                <w:rFonts w:hint="eastAsia"/>
              </w:rPr>
              <w:t>4.59</w:t>
            </w:r>
          </w:p>
        </w:tc>
      </w:tr>
      <w:tr w:rsidR="000D462D" w:rsidRPr="00EB30DF" w:rsidTr="00A72C26">
        <w:tc>
          <w:tcPr>
            <w:tcW w:w="709" w:type="dxa"/>
            <w:vAlign w:val="center"/>
          </w:tcPr>
          <w:p w:rsidR="000D462D" w:rsidRPr="00EB30DF" w:rsidRDefault="000D462D" w:rsidP="00A72C26">
            <w:pPr>
              <w:pStyle w:val="aff2"/>
            </w:pPr>
            <w:r w:rsidRPr="00EB30DF">
              <w:t>9</w:t>
            </w:r>
          </w:p>
        </w:tc>
        <w:tc>
          <w:tcPr>
            <w:tcW w:w="2126" w:type="dxa"/>
            <w:vAlign w:val="center"/>
          </w:tcPr>
          <w:p w:rsidR="000D462D" w:rsidRPr="00EB30DF" w:rsidRDefault="000D462D" w:rsidP="00A72C26">
            <w:pPr>
              <w:pStyle w:val="aff2"/>
            </w:pPr>
            <w:r w:rsidRPr="00EB30DF">
              <w:t>其他</w:t>
            </w:r>
          </w:p>
        </w:tc>
        <w:tc>
          <w:tcPr>
            <w:tcW w:w="3686" w:type="dxa"/>
            <w:vAlign w:val="center"/>
          </w:tcPr>
          <w:p w:rsidR="000D462D" w:rsidRPr="00EB30DF" w:rsidRDefault="000D462D" w:rsidP="00A72C26">
            <w:pPr>
              <w:pStyle w:val="aff2"/>
              <w:jc w:val="right"/>
            </w:pPr>
            <w:r w:rsidRPr="00EB30DF">
              <w:t>-</w:t>
            </w:r>
          </w:p>
        </w:tc>
        <w:tc>
          <w:tcPr>
            <w:tcW w:w="2551" w:type="dxa"/>
            <w:vAlign w:val="center"/>
          </w:tcPr>
          <w:p w:rsidR="000D462D" w:rsidRPr="00EB30DF" w:rsidRDefault="000D462D" w:rsidP="00A72C26">
            <w:pPr>
              <w:pStyle w:val="aff2"/>
              <w:jc w:val="right"/>
            </w:pPr>
            <w:r w:rsidRPr="00EB30DF">
              <w:t>-</w:t>
            </w:r>
          </w:p>
        </w:tc>
      </w:tr>
      <w:tr w:rsidR="000D462D" w:rsidRPr="00EB30DF" w:rsidTr="00A72C26">
        <w:tc>
          <w:tcPr>
            <w:tcW w:w="709" w:type="dxa"/>
            <w:vAlign w:val="center"/>
          </w:tcPr>
          <w:p w:rsidR="000D462D" w:rsidRPr="00EB30DF" w:rsidRDefault="000D462D" w:rsidP="00A72C26">
            <w:pPr>
              <w:pStyle w:val="aff2"/>
            </w:pPr>
            <w:r w:rsidRPr="00EB30DF">
              <w:t>10</w:t>
            </w:r>
          </w:p>
        </w:tc>
        <w:tc>
          <w:tcPr>
            <w:tcW w:w="2126" w:type="dxa"/>
            <w:vAlign w:val="center"/>
          </w:tcPr>
          <w:p w:rsidR="000D462D" w:rsidRPr="00EB30DF" w:rsidRDefault="000D462D" w:rsidP="00A72C26">
            <w:pPr>
              <w:pStyle w:val="aff2"/>
            </w:pPr>
            <w:r w:rsidRPr="00EB30DF">
              <w:t>合计</w:t>
            </w:r>
          </w:p>
        </w:tc>
        <w:tc>
          <w:tcPr>
            <w:tcW w:w="3686" w:type="dxa"/>
            <w:vAlign w:val="center"/>
          </w:tcPr>
          <w:p w:rsidR="000D462D" w:rsidRPr="00EB30DF" w:rsidRDefault="000D462D" w:rsidP="00A72C26">
            <w:pPr>
              <w:pStyle w:val="aff2"/>
              <w:jc w:val="right"/>
            </w:pPr>
            <w:r w:rsidRPr="00EB30DF">
              <w:t>47,630,000.00</w:t>
            </w:r>
          </w:p>
        </w:tc>
        <w:tc>
          <w:tcPr>
            <w:tcW w:w="2551" w:type="dxa"/>
            <w:vAlign w:val="center"/>
          </w:tcPr>
          <w:p w:rsidR="000D462D" w:rsidRPr="00EB30DF" w:rsidRDefault="000D462D" w:rsidP="00A72C26">
            <w:pPr>
              <w:pStyle w:val="aff2"/>
              <w:jc w:val="right"/>
            </w:pPr>
            <w:r w:rsidRPr="00EB30DF">
              <w:t>4.59</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tblPr>
      <w:tblGrid>
        <w:gridCol w:w="567"/>
        <w:gridCol w:w="1276"/>
        <w:gridCol w:w="2268"/>
        <w:gridCol w:w="1418"/>
        <w:gridCol w:w="1984"/>
        <w:gridCol w:w="1559"/>
      </w:tblGrid>
      <w:tr w:rsidR="000D462D" w:rsidRPr="00C04AE0" w:rsidTr="000D462D">
        <w:tc>
          <w:tcPr>
            <w:tcW w:w="567" w:type="dxa"/>
            <w:vAlign w:val="center"/>
          </w:tcPr>
          <w:p w:rsidR="000D462D" w:rsidRPr="00C04AE0" w:rsidRDefault="000D462D" w:rsidP="00A72C26">
            <w:pPr>
              <w:pStyle w:val="aff2"/>
              <w:jc w:val="center"/>
            </w:pPr>
            <w:r w:rsidRPr="00C04AE0">
              <w:t>序号</w:t>
            </w:r>
          </w:p>
        </w:tc>
        <w:tc>
          <w:tcPr>
            <w:tcW w:w="1276" w:type="dxa"/>
            <w:vAlign w:val="center"/>
          </w:tcPr>
          <w:p w:rsidR="000D462D" w:rsidRPr="00C04AE0" w:rsidRDefault="000D462D" w:rsidP="00A72C26">
            <w:pPr>
              <w:pStyle w:val="aff2"/>
              <w:jc w:val="center"/>
            </w:pPr>
            <w:r w:rsidRPr="00C04AE0">
              <w:t>债券代码</w:t>
            </w:r>
          </w:p>
        </w:tc>
        <w:tc>
          <w:tcPr>
            <w:tcW w:w="2268" w:type="dxa"/>
            <w:vAlign w:val="center"/>
          </w:tcPr>
          <w:p w:rsidR="000D462D" w:rsidRPr="00C04AE0" w:rsidRDefault="000D462D" w:rsidP="00A72C26">
            <w:pPr>
              <w:pStyle w:val="aff2"/>
              <w:jc w:val="center"/>
            </w:pPr>
            <w:r w:rsidRPr="00C04AE0">
              <w:t>债券名称</w:t>
            </w:r>
          </w:p>
        </w:tc>
        <w:tc>
          <w:tcPr>
            <w:tcW w:w="1418" w:type="dxa"/>
            <w:vAlign w:val="center"/>
          </w:tcPr>
          <w:p w:rsidR="000D462D" w:rsidRPr="00C04AE0" w:rsidRDefault="000D462D" w:rsidP="00A72C26">
            <w:pPr>
              <w:pStyle w:val="aff2"/>
              <w:jc w:val="center"/>
            </w:pPr>
            <w:r w:rsidRPr="00C04AE0">
              <w:t>数量（张）</w:t>
            </w:r>
          </w:p>
        </w:tc>
        <w:tc>
          <w:tcPr>
            <w:tcW w:w="1984" w:type="dxa"/>
            <w:vAlign w:val="center"/>
          </w:tcPr>
          <w:p w:rsidR="000D462D" w:rsidRPr="00C04AE0" w:rsidRDefault="000D462D" w:rsidP="00A72C26">
            <w:pPr>
              <w:pStyle w:val="aff2"/>
              <w:jc w:val="center"/>
            </w:pPr>
            <w:r w:rsidRPr="00C04AE0">
              <w:t>公允价值</w:t>
            </w:r>
            <w:r w:rsidRPr="00C04AE0">
              <w:t>(</w:t>
            </w:r>
            <w:r w:rsidRPr="00C04AE0">
              <w:t>元</w:t>
            </w:r>
            <w:r w:rsidRPr="00C04AE0">
              <w:t>)</w:t>
            </w:r>
          </w:p>
        </w:tc>
        <w:tc>
          <w:tcPr>
            <w:tcW w:w="1559" w:type="dxa"/>
            <w:vAlign w:val="center"/>
          </w:tcPr>
          <w:p w:rsidR="000D462D" w:rsidRPr="00C04AE0" w:rsidRDefault="000D462D" w:rsidP="00A72C26">
            <w:pPr>
              <w:pStyle w:val="aff2"/>
              <w:jc w:val="center"/>
            </w:pPr>
            <w:r w:rsidRPr="00C04AE0">
              <w:t>占基金资产净值比例（％）</w:t>
            </w:r>
          </w:p>
        </w:tc>
      </w:tr>
      <w:tr w:rsidR="000D462D" w:rsidTr="000D462D">
        <w:tc>
          <w:tcPr>
            <w:tcW w:w="567" w:type="dxa"/>
            <w:vAlign w:val="center"/>
          </w:tcPr>
          <w:p w:rsidR="000D462D" w:rsidRDefault="000D462D" w:rsidP="000D462D">
            <w:pPr>
              <w:ind w:firstLine="0"/>
              <w:jc w:val="left"/>
            </w:pPr>
            <w:r>
              <w:rPr>
                <w:rFonts w:hint="eastAsia"/>
              </w:rPr>
              <w:t>1</w:t>
            </w:r>
          </w:p>
        </w:tc>
        <w:tc>
          <w:tcPr>
            <w:tcW w:w="1276" w:type="dxa"/>
            <w:vAlign w:val="center"/>
          </w:tcPr>
          <w:p w:rsidR="000D462D" w:rsidRDefault="000D462D" w:rsidP="000D462D">
            <w:pPr>
              <w:ind w:firstLine="0"/>
              <w:jc w:val="left"/>
            </w:pPr>
            <w:r>
              <w:t>111799134</w:t>
            </w:r>
          </w:p>
        </w:tc>
        <w:tc>
          <w:tcPr>
            <w:tcW w:w="2268" w:type="dxa"/>
            <w:vAlign w:val="center"/>
          </w:tcPr>
          <w:p w:rsidR="000D462D" w:rsidRDefault="000D462D" w:rsidP="000D462D">
            <w:pPr>
              <w:ind w:firstLine="0"/>
              <w:jc w:val="left"/>
            </w:pPr>
            <w:r>
              <w:t>17</w:t>
            </w:r>
            <w:r>
              <w:t>杭州银行</w:t>
            </w:r>
            <w:r>
              <w:t>CD122</w:t>
            </w:r>
          </w:p>
        </w:tc>
        <w:tc>
          <w:tcPr>
            <w:tcW w:w="1418" w:type="dxa"/>
            <w:vAlign w:val="center"/>
          </w:tcPr>
          <w:p w:rsidR="000D462D" w:rsidRDefault="000D462D" w:rsidP="00A72C26">
            <w:pPr>
              <w:jc w:val="right"/>
            </w:pPr>
            <w:r>
              <w:t>500,000</w:t>
            </w:r>
          </w:p>
        </w:tc>
        <w:tc>
          <w:tcPr>
            <w:tcW w:w="1984" w:type="dxa"/>
            <w:vAlign w:val="center"/>
          </w:tcPr>
          <w:p w:rsidR="000D462D" w:rsidRDefault="000D462D" w:rsidP="00A72C26">
            <w:pPr>
              <w:jc w:val="right"/>
            </w:pPr>
            <w:r>
              <w:t>47,630,000.00</w:t>
            </w:r>
          </w:p>
        </w:tc>
        <w:tc>
          <w:tcPr>
            <w:tcW w:w="1559" w:type="dxa"/>
            <w:vAlign w:val="center"/>
          </w:tcPr>
          <w:p w:rsidR="000D462D" w:rsidRDefault="000D462D" w:rsidP="00A72C26">
            <w:pPr>
              <w:jc w:val="right"/>
            </w:pPr>
            <w:r>
              <w:t>4.59</w:t>
            </w:r>
          </w:p>
        </w:tc>
      </w:tr>
    </w:tbl>
    <w:p w:rsidR="009238DB"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4C2DDB" w:rsidRPr="00832A15" w:rsidRDefault="004C2DDB" w:rsidP="004C2DDB">
      <w:pPr>
        <w:pStyle w:val="new"/>
      </w:pPr>
      <w:r w:rsidRPr="004C2DDB">
        <w:rPr>
          <w:rFonts w:hint="eastAsia"/>
        </w:rPr>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本基金本报告期末未持有权证投资。</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803AF8" w:rsidRDefault="006456D3" w:rsidP="00EF31E5">
      <w:pPr>
        <w:pStyle w:val="41"/>
      </w:pPr>
      <w:r w:rsidRPr="007A0313">
        <w:t>5.11.1</w:t>
      </w:r>
      <w:r w:rsidR="00EF31E5" w:rsidRPr="00EF31E5">
        <w:rPr>
          <w:rFonts w:hint="eastAsia"/>
        </w:rPr>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Pr="007A0313">
        <w:t>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CB141F">
            <w:pPr>
              <w:pStyle w:val="aff2"/>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285,737.62</w:t>
            </w:r>
          </w:p>
        </w:tc>
      </w:tr>
      <w:tr w:rsidR="004264FD" w:rsidRPr="00C04AE0" w:rsidTr="000362CD">
        <w:tc>
          <w:tcPr>
            <w:tcW w:w="709" w:type="dxa"/>
            <w:vAlign w:val="center"/>
          </w:tcPr>
          <w:p w:rsidR="001D5CD0" w:rsidRPr="00C04AE0" w:rsidRDefault="001D5CD0" w:rsidP="00CB141F">
            <w:pPr>
              <w:pStyle w:val="aff2"/>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EA6735" w:rsidP="00CB141F">
            <w:pPr>
              <w:pStyle w:val="aff2"/>
              <w:jc w:val="right"/>
            </w:pPr>
            <w:r w:rsidRPr="00EA6735">
              <w:t>400</w:t>
            </w:r>
            <w:r>
              <w:rPr>
                <w:rFonts w:hint="eastAsia"/>
              </w:rPr>
              <w:t>,</w:t>
            </w:r>
            <w:r w:rsidRPr="00EA6735">
              <w:t>039</w:t>
            </w:r>
            <w:r>
              <w:rPr>
                <w:rFonts w:hint="eastAsia"/>
              </w:rPr>
              <w:t>,</w:t>
            </w:r>
            <w:r w:rsidRPr="00EA6735">
              <w:t>638.22</w:t>
            </w:r>
          </w:p>
        </w:tc>
      </w:tr>
      <w:tr w:rsidR="004264FD" w:rsidRPr="00C04AE0" w:rsidTr="000362CD">
        <w:tc>
          <w:tcPr>
            <w:tcW w:w="709" w:type="dxa"/>
            <w:vAlign w:val="center"/>
          </w:tcPr>
          <w:p w:rsidR="001D5CD0" w:rsidRPr="00C04AE0" w:rsidRDefault="001D5CD0" w:rsidP="00CB141F">
            <w:pPr>
              <w:pStyle w:val="aff2"/>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EA6735" w:rsidP="00CB141F">
            <w:pPr>
              <w:pStyle w:val="aff2"/>
              <w:jc w:val="right"/>
            </w:pPr>
            <w:r w:rsidRPr="00EA6735">
              <w:t>2</w:t>
            </w:r>
            <w:r>
              <w:rPr>
                <w:rFonts w:hint="eastAsia"/>
              </w:rPr>
              <w:t>,</w:t>
            </w:r>
            <w:r w:rsidRPr="00EA6735">
              <w:t>466</w:t>
            </w:r>
            <w:r>
              <w:rPr>
                <w:rFonts w:hint="eastAsia"/>
              </w:rPr>
              <w:t>,</w:t>
            </w:r>
            <w:r w:rsidRPr="00EA6735">
              <w:t>011.37</w:t>
            </w:r>
          </w:p>
        </w:tc>
      </w:tr>
      <w:tr w:rsidR="004264FD" w:rsidRPr="00C04AE0" w:rsidTr="000362CD">
        <w:tc>
          <w:tcPr>
            <w:tcW w:w="709" w:type="dxa"/>
            <w:vAlign w:val="center"/>
          </w:tcPr>
          <w:p w:rsidR="001D5CD0" w:rsidRPr="00C04AE0" w:rsidRDefault="001D5CD0" w:rsidP="00CB141F">
            <w:pPr>
              <w:pStyle w:val="aff2"/>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p>
        </w:tc>
      </w:tr>
      <w:tr w:rsidR="004264FD" w:rsidRPr="00C04AE0" w:rsidTr="000362CD">
        <w:tc>
          <w:tcPr>
            <w:tcW w:w="709" w:type="dxa"/>
            <w:vAlign w:val="center"/>
          </w:tcPr>
          <w:p w:rsidR="001D5CD0" w:rsidRPr="00C04AE0" w:rsidRDefault="001D5CD0" w:rsidP="00CB141F">
            <w:pPr>
              <w:pStyle w:val="aff2"/>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CB141F">
            <w:pPr>
              <w:pStyle w:val="aff2"/>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EA6735" w:rsidP="00CB141F">
            <w:pPr>
              <w:pStyle w:val="aff2"/>
              <w:jc w:val="right"/>
            </w:pPr>
            <w:r w:rsidRPr="00EA6735">
              <w:t>402</w:t>
            </w:r>
            <w:r>
              <w:rPr>
                <w:rFonts w:hint="eastAsia"/>
              </w:rPr>
              <w:t>,</w:t>
            </w:r>
            <w:r w:rsidRPr="00EA6735">
              <w:t>791</w:t>
            </w:r>
            <w:r>
              <w:rPr>
                <w:rFonts w:hint="eastAsia"/>
              </w:rPr>
              <w:t>,</w:t>
            </w:r>
            <w:r w:rsidRPr="00EA6735">
              <w:t>387.21</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报告期末本基金未持有处于转股期的可转换债券。</w:t>
      </w:r>
    </w:p>
    <w:p w:rsidR="001D5CD0" w:rsidRPr="007A0313" w:rsidRDefault="001D5CD0" w:rsidP="002263D2">
      <w:pPr>
        <w:pStyle w:val="41"/>
      </w:pPr>
      <w:r w:rsidRPr="007A0313">
        <w:t>5.11.5</w:t>
      </w:r>
      <w:r w:rsidRPr="007A0313">
        <w:t>报告期末前十名股票中存在流通受限情况的说明</w:t>
      </w:r>
      <w:bookmarkStart w:id="0" w:name="_GoBack"/>
      <w:bookmarkEnd w:id="0"/>
    </w:p>
    <w:p w:rsidR="001D5CD0" w:rsidRDefault="001D5CD0" w:rsidP="000814AC">
      <w:pPr>
        <w:pStyle w:val="new"/>
      </w:pPr>
      <w:r w:rsidRPr="000471C2">
        <w:t>本基金本报告期末前十名股票中不存在流通受限情况。</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3119"/>
        <w:gridCol w:w="2693"/>
        <w:gridCol w:w="3260"/>
      </w:tblGrid>
      <w:tr w:rsidR="004264FD" w:rsidRPr="00C04AE0" w:rsidTr="00567F73">
        <w:tc>
          <w:tcPr>
            <w:tcW w:w="3119"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博时保丰保本</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博时保丰保本</w:t>
            </w:r>
            <w:r w:rsidRPr="00C04AE0">
              <w:t>C</w:t>
            </w:r>
          </w:p>
        </w:tc>
      </w:tr>
      <w:tr w:rsidR="004264FD" w:rsidRPr="00C04AE0" w:rsidTr="00567F73">
        <w:tc>
          <w:tcPr>
            <w:tcW w:w="3119"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996,983,867.31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591,759.90</w:t>
            </w:r>
          </w:p>
        </w:tc>
      </w:tr>
      <w:tr w:rsidR="004264FD" w:rsidRPr="00C04AE0" w:rsidTr="00567F73">
        <w:tc>
          <w:tcPr>
            <w:tcW w:w="3119"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567F73" w:rsidRPr="00C04AE0" w:rsidTr="00567F73">
        <w:tc>
          <w:tcPr>
            <w:tcW w:w="3119" w:type="dxa"/>
            <w:tcBorders>
              <w:top w:val="single" w:sz="8" w:space="0" w:color="000000"/>
              <w:left w:val="single" w:sz="8" w:space="0" w:color="000000"/>
              <w:bottom w:val="single" w:sz="8" w:space="0" w:color="000000"/>
              <w:right w:val="single" w:sz="8" w:space="0" w:color="000000"/>
            </w:tcBorders>
            <w:vAlign w:val="center"/>
          </w:tcPr>
          <w:p w:rsidR="00567F73" w:rsidRPr="00C04AE0" w:rsidRDefault="00567F73" w:rsidP="00CB141F">
            <w:pPr>
              <w:pStyle w:val="aff2"/>
            </w:pPr>
            <w:r w:rsidRPr="00C04AE0">
              <w:t>减：报告期基金总赎回份额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67F73" w:rsidRPr="00C04AE0" w:rsidRDefault="00567F73" w:rsidP="00FB2A3A">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567F73" w:rsidRPr="00C04AE0" w:rsidRDefault="00567F73" w:rsidP="00FB2A3A">
            <w:pPr>
              <w:pStyle w:val="aff2"/>
              <w:jc w:val="right"/>
            </w:pPr>
            <w:r w:rsidRPr="00C04AE0">
              <w:t>-</w:t>
            </w:r>
          </w:p>
        </w:tc>
      </w:tr>
      <w:tr w:rsidR="004264FD" w:rsidRPr="00C04AE0" w:rsidTr="00567F73">
        <w:tc>
          <w:tcPr>
            <w:tcW w:w="3119"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567F73" w:rsidRPr="00C04AE0" w:rsidTr="00567F73">
        <w:tc>
          <w:tcPr>
            <w:tcW w:w="3119" w:type="dxa"/>
            <w:tcBorders>
              <w:top w:val="single" w:sz="8" w:space="0" w:color="000000"/>
              <w:left w:val="single" w:sz="8" w:space="0" w:color="000000"/>
              <w:bottom w:val="single" w:sz="8" w:space="0" w:color="000000"/>
              <w:right w:val="single" w:sz="8" w:space="0" w:color="000000"/>
            </w:tcBorders>
            <w:vAlign w:val="center"/>
          </w:tcPr>
          <w:p w:rsidR="00567F73" w:rsidRPr="00C04AE0" w:rsidRDefault="00567F73" w:rsidP="00CB141F">
            <w:pPr>
              <w:pStyle w:val="aff2"/>
            </w:pPr>
            <w:r w:rsidRPr="00C04AE0">
              <w:t>本报告期期末基金份额总额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67F73" w:rsidRPr="00C04AE0" w:rsidRDefault="00567F73" w:rsidP="00FB2A3A">
            <w:pPr>
              <w:pStyle w:val="aff2"/>
              <w:jc w:val="right"/>
            </w:pPr>
            <w:r w:rsidRPr="00C04AE0">
              <w:t>996,983,867.31</w:t>
            </w:r>
          </w:p>
        </w:tc>
        <w:tc>
          <w:tcPr>
            <w:tcW w:w="3260" w:type="dxa"/>
            <w:tcBorders>
              <w:top w:val="single" w:sz="8" w:space="0" w:color="000000"/>
              <w:left w:val="single" w:sz="8" w:space="0" w:color="000000"/>
              <w:bottom w:val="single" w:sz="8" w:space="0" w:color="000000"/>
              <w:right w:val="single" w:sz="8" w:space="0" w:color="000000"/>
            </w:tcBorders>
            <w:vAlign w:val="center"/>
          </w:tcPr>
          <w:p w:rsidR="00567F73" w:rsidRPr="00C04AE0" w:rsidRDefault="00567F73" w:rsidP="00FB2A3A">
            <w:pPr>
              <w:pStyle w:val="aff2"/>
              <w:jc w:val="right"/>
            </w:pPr>
            <w:r w:rsidRPr="00C04AE0">
              <w:t>591,759.90</w:t>
            </w:r>
          </w:p>
        </w:tc>
      </w:tr>
    </w:tbl>
    <w:p w:rsidR="00935FB1" w:rsidRPr="00DD02EA" w:rsidRDefault="00935FB1" w:rsidP="00356901">
      <w:pPr>
        <w:pStyle w:val="2"/>
        <w:ind w:left="210" w:right="210"/>
      </w:pPr>
      <w:r w:rsidRPr="00DD02EA">
        <w:t>§7</w:t>
      </w:r>
      <w:r w:rsidRPr="00DD02EA">
        <w:t>基金管理人运用固有资金投资本基金情况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w:t>
      </w:r>
    </w:p>
    <w:p w:rsidR="00935FB1" w:rsidRPr="00832A15" w:rsidRDefault="00935FB1" w:rsidP="002263D2">
      <w:pPr>
        <w:pStyle w:val="xx"/>
      </w:pPr>
      <w:r w:rsidRPr="00832A15">
        <w:t xml:space="preserve">7.2 </w:t>
      </w:r>
      <w:r w:rsidRPr="00832A15">
        <w:t>基金管理人运用固有资金投资本基金交易明细</w:t>
      </w:r>
    </w:p>
    <w:p w:rsidR="00935FB1" w:rsidRDefault="00935FB1" w:rsidP="00B660EB">
      <w:pPr>
        <w:pStyle w:val="new"/>
      </w:pPr>
      <w:r w:rsidRPr="000870BE">
        <w:t>报告期内基金管理人未发生运用固有资金申购、赎回或者买卖本基金的情况。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tbl>
      <w:tblPr>
        <w:tblStyle w:val="af2"/>
        <w:tblW w:w="10207" w:type="dxa"/>
        <w:tblInd w:w="-318" w:type="dxa"/>
        <w:tblLayout w:type="fixed"/>
        <w:tblLook w:val="04A0"/>
      </w:tblPr>
      <w:tblGrid>
        <w:gridCol w:w="993"/>
        <w:gridCol w:w="851"/>
        <w:gridCol w:w="1701"/>
        <w:gridCol w:w="1559"/>
        <w:gridCol w:w="992"/>
        <w:gridCol w:w="1701"/>
        <w:gridCol w:w="993"/>
        <w:gridCol w:w="1417"/>
      </w:tblGrid>
      <w:tr w:rsidR="00252645" w:rsidTr="00EE3D45">
        <w:tc>
          <w:tcPr>
            <w:tcW w:w="993" w:type="dxa"/>
            <w:vMerge w:val="restart"/>
            <w:vAlign w:val="center"/>
          </w:tcPr>
          <w:p w:rsidR="00252645" w:rsidRPr="00003CFA" w:rsidRDefault="00252645" w:rsidP="00086E58">
            <w:pPr>
              <w:pStyle w:val="aff2"/>
              <w:jc w:val="center"/>
            </w:pPr>
            <w:r w:rsidRPr="00003CFA">
              <w:rPr>
                <w:rFonts w:hint="eastAsia"/>
              </w:rPr>
              <w:t>投资者类别</w:t>
            </w:r>
          </w:p>
        </w:tc>
        <w:tc>
          <w:tcPr>
            <w:tcW w:w="6804" w:type="dxa"/>
            <w:gridSpan w:val="5"/>
            <w:vAlign w:val="center"/>
          </w:tcPr>
          <w:p w:rsidR="00252645" w:rsidRPr="00003CFA" w:rsidRDefault="00252645" w:rsidP="00086E58">
            <w:pPr>
              <w:pStyle w:val="aff2"/>
              <w:jc w:val="center"/>
            </w:pPr>
            <w:r w:rsidRPr="00003CFA">
              <w:rPr>
                <w:rFonts w:hint="eastAsia"/>
              </w:rPr>
              <w:t>报告期内持有基金份额变化情况</w:t>
            </w:r>
          </w:p>
        </w:tc>
        <w:tc>
          <w:tcPr>
            <w:tcW w:w="2410" w:type="dxa"/>
            <w:gridSpan w:val="2"/>
            <w:vAlign w:val="center"/>
          </w:tcPr>
          <w:p w:rsidR="00252645" w:rsidRPr="00003CFA" w:rsidRDefault="00252645" w:rsidP="00086E58">
            <w:pPr>
              <w:pStyle w:val="aff2"/>
              <w:jc w:val="center"/>
            </w:pPr>
            <w:r w:rsidRPr="00003CFA">
              <w:rPr>
                <w:rFonts w:hint="eastAsia"/>
              </w:rPr>
              <w:t>报告期末持有基金情况</w:t>
            </w:r>
          </w:p>
        </w:tc>
      </w:tr>
      <w:tr w:rsidR="00252645" w:rsidTr="00EE3D45">
        <w:tc>
          <w:tcPr>
            <w:tcW w:w="993" w:type="dxa"/>
            <w:vMerge/>
            <w:vAlign w:val="center"/>
          </w:tcPr>
          <w:p w:rsidR="00252645" w:rsidRDefault="00252645" w:rsidP="00086E58">
            <w:pPr>
              <w:autoSpaceDE w:val="0"/>
              <w:autoSpaceDN w:val="0"/>
              <w:adjustRightInd w:val="0"/>
              <w:jc w:val="center"/>
              <w:rPr>
                <w:b/>
                <w:bCs/>
                <w:color w:val="000000" w:themeColor="text1"/>
              </w:rPr>
            </w:pPr>
          </w:p>
        </w:tc>
        <w:tc>
          <w:tcPr>
            <w:tcW w:w="851" w:type="dxa"/>
            <w:vAlign w:val="center"/>
          </w:tcPr>
          <w:p w:rsidR="00252645" w:rsidRPr="00003CFA" w:rsidRDefault="00252645" w:rsidP="00086E58">
            <w:pPr>
              <w:pStyle w:val="aff2"/>
              <w:jc w:val="center"/>
            </w:pPr>
            <w:r w:rsidRPr="00003CFA">
              <w:rPr>
                <w:rFonts w:hint="eastAsia"/>
              </w:rPr>
              <w:t>序号</w:t>
            </w:r>
          </w:p>
        </w:tc>
        <w:tc>
          <w:tcPr>
            <w:tcW w:w="1701" w:type="dxa"/>
            <w:vAlign w:val="center"/>
          </w:tcPr>
          <w:p w:rsidR="00252645" w:rsidRPr="00003CFA" w:rsidRDefault="00252645" w:rsidP="00086E58">
            <w:pPr>
              <w:pStyle w:val="aff2"/>
              <w:jc w:val="center"/>
            </w:pPr>
            <w:r w:rsidRPr="00003CFA">
              <w:rPr>
                <w:rFonts w:hint="eastAsia"/>
              </w:rPr>
              <w:t>持有基金份额比例达到或者超过</w:t>
            </w:r>
            <w:r w:rsidRPr="00003CFA">
              <w:rPr>
                <w:rFonts w:hint="eastAsia"/>
              </w:rPr>
              <w:t>20%</w:t>
            </w:r>
            <w:r w:rsidRPr="00003CFA">
              <w:rPr>
                <w:rFonts w:hint="eastAsia"/>
              </w:rPr>
              <w:t>的时间区间</w:t>
            </w:r>
          </w:p>
        </w:tc>
        <w:tc>
          <w:tcPr>
            <w:tcW w:w="1559" w:type="dxa"/>
            <w:vAlign w:val="center"/>
          </w:tcPr>
          <w:p w:rsidR="00252645" w:rsidRPr="00003CFA" w:rsidRDefault="00252645" w:rsidP="00086E58">
            <w:pPr>
              <w:pStyle w:val="aff2"/>
              <w:jc w:val="center"/>
            </w:pPr>
            <w:r w:rsidRPr="00003CFA">
              <w:rPr>
                <w:rFonts w:hint="eastAsia"/>
              </w:rPr>
              <w:t>期初份额</w:t>
            </w:r>
          </w:p>
        </w:tc>
        <w:tc>
          <w:tcPr>
            <w:tcW w:w="992" w:type="dxa"/>
            <w:vAlign w:val="center"/>
          </w:tcPr>
          <w:p w:rsidR="00252645" w:rsidRPr="00003CFA" w:rsidRDefault="00252645" w:rsidP="00086E58">
            <w:pPr>
              <w:pStyle w:val="aff2"/>
              <w:jc w:val="center"/>
            </w:pPr>
            <w:r w:rsidRPr="00003CFA">
              <w:rPr>
                <w:rFonts w:hint="eastAsia"/>
              </w:rPr>
              <w:t>申购份额</w:t>
            </w:r>
          </w:p>
        </w:tc>
        <w:tc>
          <w:tcPr>
            <w:tcW w:w="1701" w:type="dxa"/>
            <w:vAlign w:val="center"/>
          </w:tcPr>
          <w:p w:rsidR="00252645" w:rsidRPr="00003CFA" w:rsidRDefault="00252645" w:rsidP="00086E58">
            <w:pPr>
              <w:pStyle w:val="aff2"/>
              <w:jc w:val="center"/>
            </w:pPr>
            <w:r w:rsidRPr="00003CFA">
              <w:rPr>
                <w:rFonts w:hint="eastAsia"/>
              </w:rPr>
              <w:t>赎回份额</w:t>
            </w:r>
          </w:p>
        </w:tc>
        <w:tc>
          <w:tcPr>
            <w:tcW w:w="993" w:type="dxa"/>
            <w:vAlign w:val="center"/>
          </w:tcPr>
          <w:p w:rsidR="00252645" w:rsidRPr="00003CFA" w:rsidRDefault="00252645" w:rsidP="00086E58">
            <w:pPr>
              <w:pStyle w:val="aff2"/>
              <w:jc w:val="center"/>
            </w:pPr>
            <w:r w:rsidRPr="00003CFA">
              <w:rPr>
                <w:rFonts w:hint="eastAsia"/>
              </w:rPr>
              <w:t>持有份额</w:t>
            </w:r>
          </w:p>
        </w:tc>
        <w:tc>
          <w:tcPr>
            <w:tcW w:w="1417" w:type="dxa"/>
            <w:vAlign w:val="center"/>
          </w:tcPr>
          <w:p w:rsidR="00252645" w:rsidRPr="00003CFA" w:rsidRDefault="00252645" w:rsidP="00086E58">
            <w:pPr>
              <w:pStyle w:val="aff2"/>
              <w:jc w:val="center"/>
            </w:pPr>
            <w:r w:rsidRPr="00003CFA">
              <w:rPr>
                <w:rFonts w:hint="eastAsia"/>
              </w:rPr>
              <w:t>份额占比</w:t>
            </w:r>
          </w:p>
        </w:tc>
      </w:tr>
      <w:tr w:rsidR="00803AF8" w:rsidTr="002C5C93">
        <w:tc>
          <w:tcPr>
            <w:tcW w:w="993" w:type="dxa"/>
          </w:tcPr>
          <w:p w:rsidR="00803AF8" w:rsidRDefault="00803AF8"/>
          <w:p w:rsidR="00803AF8" w:rsidRDefault="002E0DA0" w:rsidP="00EE3D45">
            <w:pPr>
              <w:ind w:firstLine="0"/>
            </w:pPr>
            <w:r>
              <w:rPr>
                <w:rFonts w:hint="eastAsia"/>
              </w:rPr>
              <w:t>机构</w:t>
            </w:r>
          </w:p>
        </w:tc>
        <w:tc>
          <w:tcPr>
            <w:tcW w:w="851" w:type="dxa"/>
            <w:vAlign w:val="bottom"/>
          </w:tcPr>
          <w:p w:rsidR="00803AF8" w:rsidRDefault="002E0DA0" w:rsidP="002C5C93">
            <w:pPr>
              <w:ind w:right="420" w:firstLineChars="100" w:firstLine="210"/>
              <w:jc w:val="right"/>
            </w:pPr>
            <w:r>
              <w:t>1</w:t>
            </w:r>
          </w:p>
        </w:tc>
        <w:tc>
          <w:tcPr>
            <w:tcW w:w="1701" w:type="dxa"/>
            <w:vAlign w:val="center"/>
          </w:tcPr>
          <w:p w:rsidR="002C5C93" w:rsidRDefault="002E0DA0" w:rsidP="002C5C93">
            <w:pPr>
              <w:ind w:firstLine="0"/>
              <w:jc w:val="left"/>
            </w:pPr>
            <w:r>
              <w:t>2018-04-01~</w:t>
            </w:r>
          </w:p>
          <w:p w:rsidR="00803AF8" w:rsidRDefault="002E0DA0" w:rsidP="002C5C93">
            <w:pPr>
              <w:ind w:firstLine="0"/>
              <w:jc w:val="left"/>
            </w:pPr>
            <w:r>
              <w:t>2018-06-06</w:t>
            </w:r>
          </w:p>
        </w:tc>
        <w:tc>
          <w:tcPr>
            <w:tcW w:w="1559" w:type="dxa"/>
            <w:vAlign w:val="bottom"/>
          </w:tcPr>
          <w:p w:rsidR="00803AF8" w:rsidRDefault="002E0DA0" w:rsidP="002C5C93">
            <w:pPr>
              <w:ind w:firstLine="0"/>
              <w:jc w:val="right"/>
            </w:pPr>
            <w:r>
              <w:t>994,999,000.00</w:t>
            </w:r>
          </w:p>
        </w:tc>
        <w:tc>
          <w:tcPr>
            <w:tcW w:w="992" w:type="dxa"/>
            <w:vAlign w:val="bottom"/>
          </w:tcPr>
          <w:p w:rsidR="00803AF8" w:rsidRDefault="002E0DA0" w:rsidP="002C5C93">
            <w:pPr>
              <w:jc w:val="right"/>
            </w:pPr>
            <w:r>
              <w:t>-</w:t>
            </w:r>
          </w:p>
        </w:tc>
        <w:tc>
          <w:tcPr>
            <w:tcW w:w="1701" w:type="dxa"/>
            <w:vAlign w:val="bottom"/>
          </w:tcPr>
          <w:p w:rsidR="00803AF8" w:rsidRDefault="002E0DA0" w:rsidP="002C5C93">
            <w:pPr>
              <w:ind w:firstLine="0"/>
              <w:jc w:val="right"/>
            </w:pPr>
            <w:r>
              <w:t>994,999,000.00</w:t>
            </w:r>
          </w:p>
        </w:tc>
        <w:tc>
          <w:tcPr>
            <w:tcW w:w="993" w:type="dxa"/>
            <w:vAlign w:val="bottom"/>
          </w:tcPr>
          <w:p w:rsidR="00803AF8" w:rsidRDefault="002E0DA0" w:rsidP="002C5C93">
            <w:pPr>
              <w:jc w:val="right"/>
            </w:pPr>
            <w:r>
              <w:t>0.00</w:t>
            </w:r>
          </w:p>
        </w:tc>
        <w:tc>
          <w:tcPr>
            <w:tcW w:w="1417" w:type="dxa"/>
            <w:vAlign w:val="bottom"/>
          </w:tcPr>
          <w:p w:rsidR="00803AF8" w:rsidRDefault="002E0DA0" w:rsidP="002C5C93">
            <w:pPr>
              <w:jc w:val="right"/>
            </w:pPr>
            <w:r>
              <w:t>0.00%</w:t>
            </w:r>
          </w:p>
        </w:tc>
      </w:tr>
      <w:tr w:rsidR="00252645" w:rsidRPr="0077692E" w:rsidTr="00EE3D45">
        <w:tc>
          <w:tcPr>
            <w:tcW w:w="10207" w:type="dxa"/>
            <w:gridSpan w:val="8"/>
            <w:vAlign w:val="center"/>
          </w:tcPr>
          <w:p w:rsidR="00252645" w:rsidRPr="005D07EA" w:rsidRDefault="00252645" w:rsidP="00086E58">
            <w:pPr>
              <w:pStyle w:val="aff2"/>
              <w:jc w:val="center"/>
            </w:pPr>
            <w:r w:rsidRPr="005D07EA">
              <w:t>产品特有风险</w:t>
            </w:r>
          </w:p>
        </w:tc>
      </w:tr>
      <w:tr w:rsidR="00252645" w:rsidRPr="00EF20F9" w:rsidTr="00EE3D45">
        <w:tc>
          <w:tcPr>
            <w:tcW w:w="10207" w:type="dxa"/>
            <w:gridSpan w:val="8"/>
            <w:vAlign w:val="center"/>
          </w:tcPr>
          <w:p w:rsidR="00803AF8" w:rsidRDefault="002E0DA0" w:rsidP="00567533">
            <w:pPr>
              <w:pStyle w:val="aff2"/>
              <w:ind w:firstLineChars="200" w:firstLine="420"/>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803AF8" w:rsidRDefault="002E0DA0" w:rsidP="00567533">
            <w:pPr>
              <w:pStyle w:val="aff2"/>
              <w:ind w:firstLineChars="200" w:firstLine="420"/>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803AF8" w:rsidRDefault="002E0DA0" w:rsidP="00567533">
            <w:pPr>
              <w:pStyle w:val="aff2"/>
              <w:ind w:firstLineChars="200" w:firstLine="420"/>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252645" w:rsidRPr="005D07EA" w:rsidRDefault="00252645" w:rsidP="00567533">
            <w:pPr>
              <w:pStyle w:val="aff2"/>
              <w:ind w:firstLineChars="200" w:firstLine="420"/>
            </w:pPr>
            <w:r w:rsidRPr="005D07EA">
              <w:rPr>
                <w:rFonts w:hint="eastAsia"/>
              </w:rPr>
              <w:t>此外，当单一基金份额持有人所持有的基金份额已经达到或超过本基金规模的</w:t>
            </w:r>
            <w:r w:rsidRPr="005D07EA">
              <w:rPr>
                <w:rFonts w:hint="eastAsia"/>
              </w:rPr>
              <w:t>50%</w:t>
            </w:r>
            <w:r w:rsidRPr="005D07EA">
              <w:rPr>
                <w:rFonts w:hint="eastAsia"/>
              </w:rPr>
              <w:t>或者接受某笔或者某些申购或转换转入申请有可能导致单一投资者持有基金份额的比例达到或者超过</w:t>
            </w:r>
            <w:r w:rsidRPr="005D07EA">
              <w:rPr>
                <w:rFonts w:hint="eastAsia"/>
              </w:rPr>
              <w:t>50%</w:t>
            </w:r>
            <w:r w:rsidRPr="005D07EA">
              <w:rPr>
                <w:rFonts w:hint="eastAsia"/>
              </w:rPr>
              <w:t>时，本基金管理人可拒绝该持有人对本基金基金份额提出的申购及转换转入申请。</w:t>
            </w:r>
          </w:p>
        </w:tc>
      </w:tr>
    </w:tbl>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803AF8" w:rsidRDefault="002E0DA0">
      <w:pPr>
        <w:pStyle w:val="new"/>
      </w:pPr>
      <w: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803AF8" w:rsidRDefault="002E0DA0">
      <w:pPr>
        <w:pStyle w:val="new"/>
      </w:pPr>
      <w:r>
        <w:t>1、 基金业绩</w:t>
      </w:r>
    </w:p>
    <w:p w:rsidR="00803AF8" w:rsidRDefault="002E0DA0">
      <w:pPr>
        <w:pStyle w:val="new"/>
      </w:pPr>
      <w:r>
        <w:t>根据银河证券基金研究中心统计，截至2018年2季末：</w:t>
      </w:r>
    </w:p>
    <w:p w:rsidR="00803AF8" w:rsidRDefault="002E0DA0">
      <w:pPr>
        <w:pStyle w:val="new"/>
      </w:pPr>
      <w:r>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803AF8" w:rsidRDefault="002E0DA0">
      <w:pPr>
        <w:pStyle w:val="new"/>
      </w:pPr>
      <w:r>
        <w:t>黄金基金类，博时黄金ETF联接(A类)、博时黄金ETF联接(C类)今年以来净值增长率同类排名第一。</w:t>
      </w:r>
    </w:p>
    <w:p w:rsidR="00803AF8" w:rsidRDefault="002E0DA0">
      <w:pPr>
        <w:pStyle w:val="new"/>
      </w:pPr>
      <w: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803AF8" w:rsidRDefault="002E0DA0">
      <w:pPr>
        <w:pStyle w:val="new"/>
      </w:pPr>
      <w:r>
        <w:t>QDII基金方面，博时标普500ETF(QDII)、博时标普500ETF联接(QDII)(A类)，今年以来净值增长率同类排名分别位于前1/5、1/4。</w:t>
      </w:r>
    </w:p>
    <w:p w:rsidR="00803AF8" w:rsidRDefault="002E0DA0">
      <w:pPr>
        <w:pStyle w:val="new"/>
      </w:pPr>
      <w:r>
        <w:t>2、 其他大事件</w:t>
      </w:r>
    </w:p>
    <w:p w:rsidR="00803AF8" w:rsidRDefault="002E0DA0">
      <w:pPr>
        <w:pStyle w:val="new"/>
      </w:pPr>
      <w:r>
        <w:t>2018年6月8日，由《中国证券报》主办的中国基金业二十周年高峰论坛暨第十五届“中国基金业金牛奖”颁奖典礼在苏州隆重举行。经过激烈且公平的票选，博时基金获得“2017年度最受信赖金牛基金公司”荣誉称号。</w:t>
      </w:r>
    </w:p>
    <w:p w:rsidR="00803AF8" w:rsidRDefault="002E0DA0">
      <w:pPr>
        <w:pStyle w:val="new"/>
      </w:pPr>
      <w: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803AF8" w:rsidRDefault="002E0DA0">
      <w:pPr>
        <w:pStyle w:val="new"/>
      </w:pPr>
      <w:r>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803AF8" w:rsidRDefault="002E0DA0">
      <w:pPr>
        <w:pStyle w:val="new"/>
      </w:pPr>
      <w: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252645" w:rsidRPr="005D07EA" w:rsidRDefault="00252645" w:rsidP="00252645">
      <w:pPr>
        <w:pStyle w:val="new"/>
      </w:pPr>
      <w:r w:rsidRPr="005D07EA">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9238DB" w:rsidRPr="00DD02EA" w:rsidRDefault="009238DB" w:rsidP="00356901">
      <w:pPr>
        <w:pStyle w:val="2"/>
        <w:ind w:left="210" w:right="210"/>
      </w:pPr>
      <w:r w:rsidRPr="00DD02EA">
        <w:t>§</w:t>
      </w:r>
      <w:r w:rsidR="00A14399" w:rsidRPr="00DD02EA">
        <w:t>9</w:t>
      </w:r>
      <w:r w:rsidRPr="00DD02EA">
        <w:t>备查文件目录</w:t>
      </w:r>
    </w:p>
    <w:p w:rsidR="00FB3C94" w:rsidRPr="00832A15" w:rsidRDefault="00A14399" w:rsidP="002263D2">
      <w:pPr>
        <w:pStyle w:val="xx"/>
      </w:pPr>
      <w:r w:rsidRPr="00832A15">
        <w:t>9.</w:t>
      </w:r>
      <w:r w:rsidR="00D13A01" w:rsidRPr="00832A15">
        <w:t>1</w:t>
      </w:r>
      <w:r w:rsidR="00FB3C94" w:rsidRPr="00832A15">
        <w:t>备查文件目录</w:t>
      </w:r>
    </w:p>
    <w:p w:rsidR="00803AF8" w:rsidRDefault="002E0DA0">
      <w:pPr>
        <w:pStyle w:val="new"/>
      </w:pPr>
      <w:r>
        <w:t>9.1.1中国证监会批准博时保丰保本混合型证券投资基金设立的文件</w:t>
      </w:r>
    </w:p>
    <w:p w:rsidR="00803AF8" w:rsidRDefault="002E0DA0">
      <w:pPr>
        <w:pStyle w:val="new"/>
      </w:pPr>
      <w:r>
        <w:t>9.1.2《博时保丰保本混合型证券投资基金基金合同》</w:t>
      </w:r>
    </w:p>
    <w:p w:rsidR="00803AF8" w:rsidRDefault="002E0DA0">
      <w:pPr>
        <w:pStyle w:val="new"/>
      </w:pPr>
      <w:r>
        <w:t>9.1.3《博时保丰保本混合型证券投资基金托管协议》</w:t>
      </w:r>
    </w:p>
    <w:p w:rsidR="00803AF8" w:rsidRDefault="002E0DA0">
      <w:pPr>
        <w:pStyle w:val="new"/>
      </w:pPr>
      <w:r>
        <w:t>9.1.4基金管理人业务资格批件、营业执照和公司章程</w:t>
      </w:r>
    </w:p>
    <w:p w:rsidR="00803AF8" w:rsidRDefault="002E0DA0">
      <w:pPr>
        <w:pStyle w:val="new"/>
      </w:pPr>
      <w:r>
        <w:t>9.1.5 博时保丰保本混合型证券投资基金各年度审计报告正本</w:t>
      </w:r>
    </w:p>
    <w:p w:rsidR="00F11783" w:rsidRPr="00EB30DF" w:rsidRDefault="00FB3C94" w:rsidP="0070291C">
      <w:pPr>
        <w:pStyle w:val="new"/>
      </w:pPr>
      <w:r w:rsidRPr="00EB30DF">
        <w:t>9.1.</w:t>
      </w:r>
      <w:r w:rsidR="00EF31E5">
        <w:rPr>
          <w:rFonts w:hint="eastAsia"/>
        </w:rPr>
        <w:t>6</w:t>
      </w:r>
      <w:r w:rsidRPr="00EB30DF">
        <w:t>报告期内博时保丰保本混合型证券投资基金在指定报刊上各项公告的原稿</w:t>
      </w:r>
    </w:p>
    <w:p w:rsidR="00FB3C94" w:rsidRPr="00832A15" w:rsidRDefault="00D13A01" w:rsidP="002263D2">
      <w:pPr>
        <w:pStyle w:val="xx"/>
      </w:pPr>
      <w:r w:rsidRPr="00832A15">
        <w:t>9.2</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t>9.3</w:t>
      </w:r>
      <w:r w:rsidR="00FB3C94" w:rsidRPr="00832A15">
        <w:t>查阅方式</w:t>
      </w:r>
    </w:p>
    <w:p w:rsidR="00803AF8" w:rsidRDefault="002E0DA0">
      <w:pPr>
        <w:pStyle w:val="new"/>
      </w:pPr>
      <w:r>
        <w:t>投资者可在营业时间免费查阅，也可按工本费购买复印件</w:t>
      </w:r>
    </w:p>
    <w:p w:rsidR="00803AF8" w:rsidRDefault="002E0DA0">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二〇一八年七月二十日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E8" w:rsidRDefault="00A767E8">
      <w:r>
        <w:separator/>
      </w:r>
    </w:p>
  </w:endnote>
  <w:endnote w:type="continuationSeparator" w:id="1">
    <w:p w:rsidR="00A767E8" w:rsidRDefault="00A76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EC0378">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EC0378">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CE7DD1">
      <w:rPr>
        <w:rStyle w:val="a7"/>
        <w:noProof/>
      </w:rPr>
      <w:t>1</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E8" w:rsidRDefault="00A767E8">
      <w:r>
        <w:separator/>
      </w:r>
    </w:p>
  </w:footnote>
  <w:footnote w:type="continuationSeparator" w:id="1">
    <w:p w:rsidR="00A767E8" w:rsidRDefault="00A76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博时保丰保本混合型证券投资基金</w:t>
    </w:r>
    <w:r w:rsidRPr="002263D2">
      <w:rPr>
        <w:szCs w:val="21"/>
      </w:rPr>
      <w:t>2018</w:t>
    </w:r>
    <w:r w:rsidRPr="002263D2">
      <w:rPr>
        <w:szCs w:val="21"/>
      </w:rPr>
      <w:t>年第</w:t>
    </w:r>
    <w:r w:rsidRPr="002263D2">
      <w:rPr>
        <w:szCs w:val="21"/>
      </w:rPr>
      <w:t>2</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0644"/>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62D"/>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5C93"/>
    <w:rsid w:val="002C77CC"/>
    <w:rsid w:val="002D2A00"/>
    <w:rsid w:val="002D5199"/>
    <w:rsid w:val="002E0DA0"/>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64F44"/>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2DDB"/>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825"/>
    <w:rsid w:val="004E6CBA"/>
    <w:rsid w:val="004F521C"/>
    <w:rsid w:val="004F7124"/>
    <w:rsid w:val="00502CD8"/>
    <w:rsid w:val="0050361C"/>
    <w:rsid w:val="00503ABF"/>
    <w:rsid w:val="00506A40"/>
    <w:rsid w:val="0051064F"/>
    <w:rsid w:val="00513A0E"/>
    <w:rsid w:val="00515D7B"/>
    <w:rsid w:val="00515F29"/>
    <w:rsid w:val="0051675C"/>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67533"/>
    <w:rsid w:val="00567F73"/>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17A2"/>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3AF8"/>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62E"/>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767E8"/>
    <w:rsid w:val="00A8187C"/>
    <w:rsid w:val="00A82726"/>
    <w:rsid w:val="00A82C9E"/>
    <w:rsid w:val="00A8324F"/>
    <w:rsid w:val="00A85142"/>
    <w:rsid w:val="00A95B37"/>
    <w:rsid w:val="00A96B6F"/>
    <w:rsid w:val="00AA0CE8"/>
    <w:rsid w:val="00AA35FD"/>
    <w:rsid w:val="00AA3DB7"/>
    <w:rsid w:val="00AA3DBE"/>
    <w:rsid w:val="00AA4058"/>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4DB9"/>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1C76"/>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5EA8"/>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9E5"/>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E7DD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694E"/>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6735"/>
    <w:rsid w:val="00EA7104"/>
    <w:rsid w:val="00EA7533"/>
    <w:rsid w:val="00EB067F"/>
    <w:rsid w:val="00EB2419"/>
    <w:rsid w:val="00EB30DF"/>
    <w:rsid w:val="00EB58F5"/>
    <w:rsid w:val="00EB6E6B"/>
    <w:rsid w:val="00EC010F"/>
    <w:rsid w:val="00EC0378"/>
    <w:rsid w:val="00EC0FC0"/>
    <w:rsid w:val="00EC2E3A"/>
    <w:rsid w:val="00EC3CCB"/>
    <w:rsid w:val="00EC5712"/>
    <w:rsid w:val="00EC5A74"/>
    <w:rsid w:val="00EC5DD0"/>
    <w:rsid w:val="00EC737D"/>
    <w:rsid w:val="00ED2154"/>
    <w:rsid w:val="00ED4277"/>
    <w:rsid w:val="00ED7C8C"/>
    <w:rsid w:val="00ED7DDB"/>
    <w:rsid w:val="00EE3D45"/>
    <w:rsid w:val="00EE431B"/>
    <w:rsid w:val="00EE4874"/>
    <w:rsid w:val="00EE53E5"/>
    <w:rsid w:val="00EE6654"/>
    <w:rsid w:val="00EE73FB"/>
    <w:rsid w:val="00EE7BF0"/>
    <w:rsid w:val="00EF2674"/>
    <w:rsid w:val="00EF285E"/>
    <w:rsid w:val="00EF3163"/>
    <w:rsid w:val="00EF31E5"/>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26983"/>
    <w:rsid w:val="00F3477D"/>
    <w:rsid w:val="00F347FE"/>
    <w:rsid w:val="00F34859"/>
    <w:rsid w:val="00F356F7"/>
    <w:rsid w:val="00F40055"/>
    <w:rsid w:val="00F40868"/>
    <w:rsid w:val="00F44FDE"/>
    <w:rsid w:val="00F46467"/>
    <w:rsid w:val="00F4715C"/>
    <w:rsid w:val="00F47FF8"/>
    <w:rsid w:val="00F5095F"/>
    <w:rsid w:val="00F529B5"/>
    <w:rsid w:val="00F52AA4"/>
    <w:rsid w:val="00F54AFE"/>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4413427">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4072993">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723678983">
      <w:bodyDiv w:val="1"/>
      <w:marLeft w:val="0"/>
      <w:marRight w:val="0"/>
      <w:marTop w:val="0"/>
      <w:marBottom w:val="0"/>
      <w:divBdr>
        <w:top w:val="none" w:sz="0" w:space="0" w:color="auto"/>
        <w:left w:val="none" w:sz="0" w:space="0" w:color="auto"/>
        <w:bottom w:val="none" w:sz="0" w:space="0" w:color="auto"/>
        <w:right w:val="none" w:sz="0" w:space="0" w:color="auto"/>
      </w:divBdr>
    </w:div>
    <w:div w:id="782654274">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34973124">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578055371">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F9198-8F57-4796-ACE8-71748314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1335</Words>
  <Characters>7610</Characters>
  <Application>Microsoft Office Word</Application>
  <DocSecurity>4</DocSecurity>
  <Lines>63</Lines>
  <Paragraphs>17</Paragraphs>
  <ScaleCrop>false</ScaleCrop>
  <Company>TRT. Ltd. Co.</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2018-07-19T16:47:00Z</dcterms:created>
  <dcterms:modified xsi:type="dcterms:W3CDTF">2018-07-19T16:47:00Z</dcterms:modified>
</cp:coreProperties>
</file>