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8F" w:rsidRPr="00C62F1B" w:rsidRDefault="00FB3B8F" w:rsidP="00291D8B">
      <w:pPr>
        <w:widowControl/>
        <w:spacing w:line="315" w:lineRule="atLeast"/>
        <w:ind w:firstLine="480"/>
        <w:jc w:val="center"/>
        <w:rPr>
          <w:rFonts w:ascii="Times New Roman" w:eastAsia="宋体" w:hAnsi="Times New Roman" w:cs="Times New Roman"/>
          <w:b/>
          <w:color w:val="000000"/>
          <w:kern w:val="0"/>
          <w:sz w:val="30"/>
          <w:szCs w:val="30"/>
        </w:rPr>
      </w:pPr>
      <w:bookmarkStart w:id="0" w:name="_GoBack"/>
      <w:r w:rsidRPr="00C62F1B">
        <w:rPr>
          <w:rFonts w:ascii="Times New Roman" w:eastAsia="宋体" w:hAnsi="Times New Roman" w:cs="Times New Roman"/>
          <w:b/>
          <w:color w:val="000000"/>
          <w:kern w:val="0"/>
          <w:sz w:val="30"/>
          <w:szCs w:val="30"/>
        </w:rPr>
        <w:t>关于上投摩根安腾回报混合型证券投资基金可能触发基金合同终止情形的提示性公告</w:t>
      </w:r>
    </w:p>
    <w:p w:rsidR="00FB3B8F" w:rsidRPr="00C62F1B" w:rsidRDefault="00FB3B8F" w:rsidP="00FB3B8F">
      <w:pPr>
        <w:widowControl/>
        <w:spacing w:line="315" w:lineRule="atLeast"/>
        <w:ind w:firstLine="480"/>
        <w:jc w:val="left"/>
        <w:rPr>
          <w:rFonts w:ascii="Times New Roman" w:eastAsia="宋体" w:hAnsi="Times New Roman" w:cs="Times New Roman"/>
          <w:color w:val="000000"/>
          <w:kern w:val="0"/>
          <w:sz w:val="24"/>
          <w:szCs w:val="24"/>
        </w:rPr>
      </w:pPr>
    </w:p>
    <w:p w:rsidR="00FB3B8F" w:rsidRPr="00C62F1B" w:rsidRDefault="00291D8B"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上投摩根安腾回报混合型证券投资基金（以下简称</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本基金</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）于</w:t>
      </w:r>
      <w:r w:rsidRPr="00C62F1B">
        <w:rPr>
          <w:rFonts w:ascii="Times New Roman" w:eastAsia="宋体" w:hAnsi="Times New Roman" w:cs="Times New Roman"/>
          <w:color w:val="000000"/>
          <w:kern w:val="0"/>
          <w:sz w:val="24"/>
          <w:szCs w:val="24"/>
        </w:rPr>
        <w:t>2018</w:t>
      </w:r>
      <w:r w:rsidRPr="00C62F1B">
        <w:rPr>
          <w:rFonts w:ascii="Times New Roman" w:eastAsia="宋体" w:hAnsi="Times New Roman" w:cs="Times New Roman"/>
          <w:color w:val="000000"/>
          <w:kern w:val="0"/>
          <w:sz w:val="24"/>
          <w:szCs w:val="24"/>
        </w:rPr>
        <w:t>年</w:t>
      </w:r>
      <w:r w:rsidRPr="00C62F1B">
        <w:rPr>
          <w:rFonts w:ascii="Times New Roman" w:eastAsia="宋体" w:hAnsi="Times New Roman" w:cs="Times New Roman"/>
          <w:color w:val="000000"/>
          <w:kern w:val="0"/>
          <w:sz w:val="24"/>
          <w:szCs w:val="24"/>
        </w:rPr>
        <w:t>2</w:t>
      </w:r>
      <w:r w:rsidRPr="00C62F1B">
        <w:rPr>
          <w:rFonts w:ascii="Times New Roman" w:eastAsia="宋体" w:hAnsi="Times New Roman" w:cs="Times New Roman"/>
          <w:color w:val="000000"/>
          <w:kern w:val="0"/>
          <w:sz w:val="24"/>
          <w:szCs w:val="24"/>
        </w:rPr>
        <w:t>月</w:t>
      </w:r>
      <w:r w:rsidRPr="00C62F1B">
        <w:rPr>
          <w:rFonts w:ascii="Times New Roman" w:eastAsia="宋体" w:hAnsi="Times New Roman" w:cs="Times New Roman"/>
          <w:color w:val="000000"/>
          <w:kern w:val="0"/>
          <w:sz w:val="24"/>
          <w:szCs w:val="24"/>
        </w:rPr>
        <w:t>27</w:t>
      </w:r>
      <w:r w:rsidRPr="00C62F1B">
        <w:rPr>
          <w:rFonts w:ascii="Times New Roman" w:eastAsia="宋体" w:hAnsi="Times New Roman" w:cs="Times New Roman"/>
          <w:color w:val="000000"/>
          <w:kern w:val="0"/>
          <w:sz w:val="24"/>
          <w:szCs w:val="24"/>
        </w:rPr>
        <w:t>日成立。根据</w:t>
      </w:r>
      <w:r w:rsidR="00FB3B8F" w:rsidRPr="00C62F1B">
        <w:rPr>
          <w:rFonts w:ascii="Times New Roman" w:eastAsia="宋体" w:hAnsi="Times New Roman" w:cs="Times New Roman"/>
          <w:color w:val="000000"/>
          <w:kern w:val="0"/>
          <w:sz w:val="24"/>
          <w:szCs w:val="24"/>
        </w:rPr>
        <w:t>《上投摩根安腾回报混合型证券投资基金基金合同》（以下简称</w:t>
      </w:r>
      <w:r w:rsidR="00FB3B8F" w:rsidRPr="00C62F1B">
        <w:rPr>
          <w:rFonts w:ascii="Times New Roman" w:eastAsia="宋体" w:hAnsi="Times New Roman" w:cs="Times New Roman"/>
          <w:color w:val="000000"/>
          <w:kern w:val="0"/>
          <w:sz w:val="24"/>
          <w:szCs w:val="24"/>
        </w:rPr>
        <w:t>“</w:t>
      </w:r>
      <w:r w:rsidR="00FB3B8F" w:rsidRPr="00C62F1B">
        <w:rPr>
          <w:rFonts w:ascii="Times New Roman" w:eastAsia="宋体" w:hAnsi="Times New Roman" w:cs="Times New Roman"/>
          <w:color w:val="000000"/>
          <w:kern w:val="0"/>
          <w:sz w:val="24"/>
          <w:szCs w:val="24"/>
        </w:rPr>
        <w:t>本基金合同</w:t>
      </w:r>
      <w:r w:rsidR="00FB3B8F" w:rsidRPr="00C62F1B">
        <w:rPr>
          <w:rFonts w:ascii="Times New Roman" w:eastAsia="宋体" w:hAnsi="Times New Roman" w:cs="Times New Roman"/>
          <w:color w:val="000000"/>
          <w:kern w:val="0"/>
          <w:sz w:val="24"/>
          <w:szCs w:val="24"/>
        </w:rPr>
        <w:t>”</w:t>
      </w:r>
      <w:r w:rsidR="00FB3B8F" w:rsidRPr="00C62F1B">
        <w:rPr>
          <w:rFonts w:ascii="Times New Roman" w:eastAsia="宋体" w:hAnsi="Times New Roman" w:cs="Times New Roman"/>
          <w:color w:val="000000"/>
          <w:kern w:val="0"/>
          <w:sz w:val="24"/>
          <w:szCs w:val="24"/>
        </w:rPr>
        <w:t>）的有关规定，本基金合同生效后，</w:t>
      </w:r>
      <w:r w:rsidR="00FB3B8F" w:rsidRPr="00C62F1B">
        <w:rPr>
          <w:rFonts w:ascii="Times New Roman" w:hAnsi="Times New Roman" w:cs="Times New Roman"/>
          <w:bCs/>
          <w:sz w:val="24"/>
        </w:rPr>
        <w:t>连续二十个工作日出现基金份额持有人数量不满二百人或者基金资产净值低于五千万元情形的，基金管理人应当在定期报告中予以披露；连续六十个工作日出现前述情形的，本基金合同终止，无须召开基金份额持有人大会。</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根据本基金成立后的资产规模状况，本基金有可能在</w:t>
      </w:r>
      <w:r w:rsidRPr="00C62F1B">
        <w:rPr>
          <w:rFonts w:ascii="Times New Roman" w:eastAsia="宋体" w:hAnsi="Times New Roman" w:cs="Times New Roman"/>
          <w:color w:val="000000"/>
          <w:kern w:val="0"/>
          <w:sz w:val="24"/>
          <w:szCs w:val="24"/>
        </w:rPr>
        <w:t>201</w:t>
      </w:r>
      <w:r w:rsidR="00291D8B" w:rsidRPr="00C62F1B">
        <w:rPr>
          <w:rFonts w:ascii="Times New Roman" w:eastAsia="宋体" w:hAnsi="Times New Roman" w:cs="Times New Roman"/>
          <w:color w:val="000000"/>
          <w:kern w:val="0"/>
          <w:sz w:val="24"/>
          <w:szCs w:val="24"/>
        </w:rPr>
        <w:t>8</w:t>
      </w:r>
      <w:r w:rsidRPr="00C62F1B">
        <w:rPr>
          <w:rFonts w:ascii="Times New Roman" w:eastAsia="宋体" w:hAnsi="Times New Roman" w:cs="Times New Roman"/>
          <w:color w:val="000000"/>
          <w:kern w:val="0"/>
          <w:sz w:val="24"/>
          <w:szCs w:val="24"/>
        </w:rPr>
        <w:t>年</w:t>
      </w:r>
      <w:r w:rsidR="00291D8B" w:rsidRPr="00C62F1B">
        <w:rPr>
          <w:rFonts w:ascii="Times New Roman" w:eastAsia="宋体" w:hAnsi="Times New Roman" w:cs="Times New Roman"/>
          <w:color w:val="000000"/>
          <w:kern w:val="0"/>
          <w:sz w:val="24"/>
          <w:szCs w:val="24"/>
        </w:rPr>
        <w:t>7</w:t>
      </w:r>
      <w:r w:rsidRPr="00C62F1B">
        <w:rPr>
          <w:rFonts w:ascii="Times New Roman" w:eastAsia="宋体" w:hAnsi="Times New Roman" w:cs="Times New Roman"/>
          <w:color w:val="000000"/>
          <w:kern w:val="0"/>
          <w:sz w:val="24"/>
          <w:szCs w:val="24"/>
        </w:rPr>
        <w:t>月</w:t>
      </w:r>
      <w:r w:rsidR="00291D8B" w:rsidRPr="00C62F1B">
        <w:rPr>
          <w:rFonts w:ascii="Times New Roman" w:eastAsia="宋体" w:hAnsi="Times New Roman" w:cs="Times New Roman"/>
          <w:color w:val="000000"/>
          <w:kern w:val="0"/>
          <w:sz w:val="24"/>
          <w:szCs w:val="24"/>
        </w:rPr>
        <w:t>18</w:t>
      </w:r>
      <w:r w:rsidRPr="00C62F1B">
        <w:rPr>
          <w:rFonts w:ascii="Times New Roman" w:eastAsia="宋体" w:hAnsi="Times New Roman" w:cs="Times New Roman"/>
          <w:color w:val="000000"/>
          <w:kern w:val="0"/>
          <w:sz w:val="24"/>
          <w:szCs w:val="24"/>
        </w:rPr>
        <w:t>日日终出现触发上述基金合同终止的情形。为保护基金份额持有人利益，</w:t>
      </w:r>
      <w:r w:rsidR="00291D8B" w:rsidRPr="00C62F1B">
        <w:rPr>
          <w:rFonts w:ascii="Times New Roman" w:eastAsia="宋体" w:hAnsi="Times New Roman" w:cs="Times New Roman"/>
          <w:color w:val="000000"/>
          <w:kern w:val="0"/>
          <w:sz w:val="24"/>
          <w:szCs w:val="24"/>
        </w:rPr>
        <w:t>上投摩根</w:t>
      </w:r>
      <w:r w:rsidRPr="00C62F1B">
        <w:rPr>
          <w:rFonts w:ascii="Times New Roman" w:eastAsia="宋体" w:hAnsi="Times New Roman" w:cs="Times New Roman"/>
          <w:color w:val="000000"/>
          <w:kern w:val="0"/>
          <w:sz w:val="24"/>
          <w:szCs w:val="24"/>
        </w:rPr>
        <w:t>基金管理有限公司（以下简称</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本基金管理人</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）特将本基金相关情况及风险提示如下：</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一、本基金基本信息</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基金名称：上投摩根安腾回报混合型证券投资基金</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基金代码：</w:t>
      </w:r>
      <w:r w:rsidR="00291D8B" w:rsidRPr="00C62F1B">
        <w:rPr>
          <w:rFonts w:ascii="Times New Roman" w:hAnsi="Times New Roman" w:cs="Times New Roman"/>
          <w:kern w:val="0"/>
          <w:sz w:val="24"/>
          <w:szCs w:val="21"/>
        </w:rPr>
        <w:t>安腾回报</w:t>
      </w:r>
      <w:r w:rsidR="00291D8B" w:rsidRPr="00C62F1B">
        <w:rPr>
          <w:rFonts w:ascii="Times New Roman" w:hAnsi="Times New Roman" w:cs="Times New Roman"/>
          <w:kern w:val="0"/>
          <w:sz w:val="24"/>
          <w:szCs w:val="21"/>
        </w:rPr>
        <w:t>A</w:t>
      </w:r>
      <w:r w:rsidR="00291D8B" w:rsidRPr="00C62F1B">
        <w:rPr>
          <w:rFonts w:ascii="Times New Roman" w:hAnsi="Times New Roman" w:cs="Times New Roman"/>
          <w:kern w:val="0"/>
          <w:sz w:val="24"/>
          <w:szCs w:val="21"/>
        </w:rPr>
        <w:t>：</w:t>
      </w:r>
      <w:r w:rsidR="00291D8B" w:rsidRPr="00C62F1B">
        <w:rPr>
          <w:rFonts w:ascii="Times New Roman" w:hAnsi="Times New Roman" w:cs="Times New Roman"/>
          <w:kern w:val="0"/>
          <w:sz w:val="24"/>
          <w:szCs w:val="21"/>
        </w:rPr>
        <w:t>004778</w:t>
      </w:r>
      <w:r w:rsidR="00291D8B" w:rsidRPr="00C62F1B">
        <w:rPr>
          <w:rFonts w:ascii="Times New Roman" w:hAnsi="Times New Roman" w:cs="Times New Roman"/>
          <w:kern w:val="0"/>
          <w:sz w:val="24"/>
          <w:szCs w:val="21"/>
        </w:rPr>
        <w:t>；安腾回报</w:t>
      </w:r>
      <w:r w:rsidR="00291D8B" w:rsidRPr="00C62F1B">
        <w:rPr>
          <w:rFonts w:ascii="Times New Roman" w:hAnsi="Times New Roman" w:cs="Times New Roman"/>
          <w:kern w:val="0"/>
          <w:sz w:val="24"/>
          <w:szCs w:val="21"/>
        </w:rPr>
        <w:t>C</w:t>
      </w:r>
      <w:r w:rsidR="00291D8B" w:rsidRPr="00C62F1B">
        <w:rPr>
          <w:rFonts w:ascii="Times New Roman" w:hAnsi="Times New Roman" w:cs="Times New Roman"/>
          <w:kern w:val="0"/>
          <w:sz w:val="24"/>
          <w:szCs w:val="21"/>
        </w:rPr>
        <w:t>：</w:t>
      </w:r>
      <w:r w:rsidR="00291D8B" w:rsidRPr="00C62F1B">
        <w:rPr>
          <w:rFonts w:ascii="Times New Roman" w:hAnsi="Times New Roman" w:cs="Times New Roman"/>
          <w:kern w:val="0"/>
          <w:sz w:val="24"/>
          <w:szCs w:val="21"/>
        </w:rPr>
        <w:t>004779</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基金运作方式：契约型开放式</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基金合同生效日：</w:t>
      </w:r>
      <w:r w:rsidRPr="00C62F1B">
        <w:rPr>
          <w:rFonts w:ascii="Times New Roman" w:eastAsia="宋体" w:hAnsi="Times New Roman" w:cs="Times New Roman"/>
          <w:color w:val="000000"/>
          <w:kern w:val="0"/>
          <w:sz w:val="24"/>
          <w:szCs w:val="24"/>
        </w:rPr>
        <w:t>201</w:t>
      </w:r>
      <w:r w:rsidR="00291D8B" w:rsidRPr="00C62F1B">
        <w:rPr>
          <w:rFonts w:ascii="Times New Roman" w:eastAsia="宋体" w:hAnsi="Times New Roman" w:cs="Times New Roman"/>
          <w:color w:val="000000"/>
          <w:kern w:val="0"/>
          <w:sz w:val="24"/>
          <w:szCs w:val="24"/>
        </w:rPr>
        <w:t>8</w:t>
      </w:r>
      <w:r w:rsidRPr="00C62F1B">
        <w:rPr>
          <w:rFonts w:ascii="Times New Roman" w:eastAsia="宋体" w:hAnsi="Times New Roman" w:cs="Times New Roman"/>
          <w:color w:val="000000"/>
          <w:kern w:val="0"/>
          <w:sz w:val="24"/>
          <w:szCs w:val="24"/>
        </w:rPr>
        <w:t>年</w:t>
      </w:r>
      <w:r w:rsidR="00291D8B" w:rsidRPr="00C62F1B">
        <w:rPr>
          <w:rFonts w:ascii="Times New Roman" w:eastAsia="宋体" w:hAnsi="Times New Roman" w:cs="Times New Roman"/>
          <w:color w:val="000000"/>
          <w:kern w:val="0"/>
          <w:sz w:val="24"/>
          <w:szCs w:val="24"/>
        </w:rPr>
        <w:t>2</w:t>
      </w:r>
      <w:r w:rsidRPr="00C62F1B">
        <w:rPr>
          <w:rFonts w:ascii="Times New Roman" w:eastAsia="宋体" w:hAnsi="Times New Roman" w:cs="Times New Roman"/>
          <w:color w:val="000000"/>
          <w:kern w:val="0"/>
          <w:sz w:val="24"/>
          <w:szCs w:val="24"/>
        </w:rPr>
        <w:t>月</w:t>
      </w:r>
      <w:r w:rsidR="00291D8B" w:rsidRPr="00C62F1B">
        <w:rPr>
          <w:rFonts w:ascii="Times New Roman" w:eastAsia="宋体" w:hAnsi="Times New Roman" w:cs="Times New Roman"/>
          <w:color w:val="000000"/>
          <w:kern w:val="0"/>
          <w:sz w:val="24"/>
          <w:szCs w:val="24"/>
        </w:rPr>
        <w:t>27</w:t>
      </w:r>
      <w:r w:rsidRPr="00C62F1B">
        <w:rPr>
          <w:rFonts w:ascii="Times New Roman" w:eastAsia="宋体" w:hAnsi="Times New Roman" w:cs="Times New Roman"/>
          <w:color w:val="000000"/>
          <w:kern w:val="0"/>
          <w:sz w:val="24"/>
          <w:szCs w:val="24"/>
        </w:rPr>
        <w:t>日</w:t>
      </w:r>
    </w:p>
    <w:p w:rsidR="00291D8B" w:rsidRPr="00C62F1B" w:rsidRDefault="00291D8B" w:rsidP="009D7390">
      <w:pPr>
        <w:widowControl/>
        <w:spacing w:line="360" w:lineRule="auto"/>
        <w:ind w:firstLine="482"/>
        <w:jc w:val="left"/>
        <w:rPr>
          <w:rFonts w:ascii="Times New Roman" w:eastAsia="宋体" w:hAnsi="Times New Roman" w:cs="Times New Roman"/>
          <w:color w:val="000000"/>
          <w:kern w:val="0"/>
          <w:sz w:val="24"/>
          <w:szCs w:val="24"/>
        </w:rPr>
      </w:pP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二、基金合同终止情形</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《基金合同》</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第五部分基金备案</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中</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三、基金存续期内的基金份额持有人数量和资产规模</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规定：</w:t>
      </w:r>
    </w:p>
    <w:p w:rsidR="00FB3B8F" w:rsidRPr="00C62F1B" w:rsidRDefault="00291D8B"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hAnsi="Times New Roman" w:cs="Times New Roman"/>
          <w:bCs/>
          <w:sz w:val="24"/>
        </w:rPr>
        <w:t>基金合同生效后，连续二十个工作日出现基金份额持有人数量不满二百人或者基金资产净值低于五千万元情形的，基金管理人应当在定期报告中予以披露；连续六十个工作日出现前述情形的，本基金合同终止，无须召开基金份额持有人大会。</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法律法规另有规定时，从其规定。</w:t>
      </w:r>
      <w:r w:rsidRPr="00C62F1B">
        <w:rPr>
          <w:rFonts w:ascii="Times New Roman" w:eastAsia="宋体" w:hAnsi="Times New Roman" w:cs="Times New Roman"/>
          <w:color w:val="000000"/>
          <w:kern w:val="0"/>
          <w:sz w:val="24"/>
          <w:szCs w:val="24"/>
        </w:rPr>
        <w:t>”</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Cs w:val="21"/>
        </w:rPr>
        <w:t> </w:t>
      </w:r>
      <w:r w:rsidRPr="00C62F1B">
        <w:rPr>
          <w:rFonts w:ascii="Times New Roman" w:eastAsia="宋体" w:hAnsi="Times New Roman" w:cs="Times New Roman"/>
          <w:color w:val="000000"/>
          <w:kern w:val="0"/>
          <w:sz w:val="24"/>
          <w:szCs w:val="24"/>
        </w:rPr>
        <w:t>若截至</w:t>
      </w:r>
      <w:r w:rsidRPr="00C62F1B">
        <w:rPr>
          <w:rFonts w:ascii="Times New Roman" w:eastAsia="宋体" w:hAnsi="Times New Roman" w:cs="Times New Roman"/>
          <w:color w:val="000000"/>
          <w:kern w:val="0"/>
          <w:sz w:val="24"/>
          <w:szCs w:val="24"/>
        </w:rPr>
        <w:t>201</w:t>
      </w:r>
      <w:r w:rsidR="00291D8B" w:rsidRPr="00C62F1B">
        <w:rPr>
          <w:rFonts w:ascii="Times New Roman" w:eastAsia="宋体" w:hAnsi="Times New Roman" w:cs="Times New Roman"/>
          <w:color w:val="000000"/>
          <w:kern w:val="0"/>
          <w:sz w:val="24"/>
          <w:szCs w:val="24"/>
        </w:rPr>
        <w:t>8</w:t>
      </w:r>
      <w:r w:rsidRPr="00C62F1B">
        <w:rPr>
          <w:rFonts w:ascii="Times New Roman" w:eastAsia="宋体" w:hAnsi="Times New Roman" w:cs="Times New Roman"/>
          <w:color w:val="000000"/>
          <w:kern w:val="0"/>
          <w:sz w:val="24"/>
          <w:szCs w:val="24"/>
        </w:rPr>
        <w:t>年</w:t>
      </w:r>
      <w:r w:rsidR="00291D8B" w:rsidRPr="00C62F1B">
        <w:rPr>
          <w:rFonts w:ascii="Times New Roman" w:eastAsia="宋体" w:hAnsi="Times New Roman" w:cs="Times New Roman"/>
          <w:color w:val="000000"/>
          <w:kern w:val="0"/>
          <w:sz w:val="24"/>
          <w:szCs w:val="24"/>
        </w:rPr>
        <w:t>7</w:t>
      </w:r>
      <w:r w:rsidRPr="00C62F1B">
        <w:rPr>
          <w:rFonts w:ascii="Times New Roman" w:eastAsia="宋体" w:hAnsi="Times New Roman" w:cs="Times New Roman"/>
          <w:color w:val="000000"/>
          <w:kern w:val="0"/>
          <w:sz w:val="24"/>
          <w:szCs w:val="24"/>
        </w:rPr>
        <w:t>月</w:t>
      </w:r>
      <w:r w:rsidR="00291D8B" w:rsidRPr="00C62F1B">
        <w:rPr>
          <w:rFonts w:ascii="Times New Roman" w:eastAsia="宋体" w:hAnsi="Times New Roman" w:cs="Times New Roman"/>
          <w:color w:val="000000"/>
          <w:kern w:val="0"/>
          <w:sz w:val="24"/>
          <w:szCs w:val="24"/>
        </w:rPr>
        <w:t>1</w:t>
      </w:r>
      <w:r w:rsidR="00437592" w:rsidRPr="00C62F1B">
        <w:rPr>
          <w:rFonts w:ascii="Times New Roman" w:eastAsia="宋体" w:hAnsi="Times New Roman" w:cs="Times New Roman"/>
          <w:color w:val="000000"/>
          <w:kern w:val="0"/>
          <w:sz w:val="24"/>
          <w:szCs w:val="24"/>
        </w:rPr>
        <w:t>8</w:t>
      </w:r>
      <w:r w:rsidRPr="00C62F1B">
        <w:rPr>
          <w:rFonts w:ascii="Times New Roman" w:eastAsia="宋体" w:hAnsi="Times New Roman" w:cs="Times New Roman"/>
          <w:color w:val="000000"/>
          <w:kern w:val="0"/>
          <w:sz w:val="24"/>
          <w:szCs w:val="24"/>
        </w:rPr>
        <w:t>日日终，</w:t>
      </w:r>
      <w:r w:rsidR="00291D8B" w:rsidRPr="00C62F1B">
        <w:rPr>
          <w:rFonts w:ascii="Times New Roman" w:eastAsia="宋体" w:hAnsi="Times New Roman" w:cs="Times New Roman"/>
          <w:color w:val="000000"/>
          <w:kern w:val="0"/>
          <w:sz w:val="24"/>
          <w:szCs w:val="24"/>
        </w:rPr>
        <w:t>本</w:t>
      </w:r>
      <w:r w:rsidRPr="00C62F1B">
        <w:rPr>
          <w:rFonts w:ascii="Times New Roman" w:eastAsia="宋体" w:hAnsi="Times New Roman" w:cs="Times New Roman"/>
          <w:color w:val="000000"/>
          <w:kern w:val="0"/>
          <w:sz w:val="24"/>
          <w:szCs w:val="24"/>
        </w:rPr>
        <w:t>基金资产净值低于</w:t>
      </w:r>
      <w:r w:rsidRPr="00C62F1B">
        <w:rPr>
          <w:rFonts w:ascii="Times New Roman" w:eastAsia="宋体" w:hAnsi="Times New Roman" w:cs="Times New Roman"/>
          <w:color w:val="000000"/>
          <w:kern w:val="0"/>
          <w:sz w:val="24"/>
          <w:szCs w:val="24"/>
        </w:rPr>
        <w:t>5000</w:t>
      </w:r>
      <w:r w:rsidRPr="00C62F1B">
        <w:rPr>
          <w:rFonts w:ascii="Times New Roman" w:eastAsia="宋体" w:hAnsi="Times New Roman" w:cs="Times New Roman"/>
          <w:color w:val="000000"/>
          <w:kern w:val="0"/>
          <w:sz w:val="24"/>
          <w:szCs w:val="24"/>
        </w:rPr>
        <w:t>万元，则本基金已连续</w:t>
      </w:r>
      <w:r w:rsidRPr="00C62F1B">
        <w:rPr>
          <w:rFonts w:ascii="Times New Roman" w:eastAsia="宋体" w:hAnsi="Times New Roman" w:cs="Times New Roman"/>
          <w:color w:val="000000"/>
          <w:kern w:val="0"/>
          <w:sz w:val="24"/>
          <w:szCs w:val="24"/>
        </w:rPr>
        <w:t>60</w:t>
      </w:r>
      <w:r w:rsidRPr="00C62F1B">
        <w:rPr>
          <w:rFonts w:ascii="Times New Roman" w:eastAsia="宋体" w:hAnsi="Times New Roman" w:cs="Times New Roman"/>
          <w:color w:val="000000"/>
          <w:kern w:val="0"/>
          <w:sz w:val="24"/>
          <w:szCs w:val="24"/>
        </w:rPr>
        <w:t>个工作日基金资产净值低于</w:t>
      </w:r>
      <w:r w:rsidRPr="00C62F1B">
        <w:rPr>
          <w:rFonts w:ascii="Times New Roman" w:eastAsia="宋体" w:hAnsi="Times New Roman" w:cs="Times New Roman"/>
          <w:color w:val="000000"/>
          <w:kern w:val="0"/>
          <w:sz w:val="24"/>
          <w:szCs w:val="24"/>
        </w:rPr>
        <w:t>5000</w:t>
      </w:r>
      <w:r w:rsidRPr="00C62F1B">
        <w:rPr>
          <w:rFonts w:ascii="Times New Roman" w:eastAsia="宋体" w:hAnsi="Times New Roman" w:cs="Times New Roman"/>
          <w:color w:val="000000"/>
          <w:kern w:val="0"/>
          <w:sz w:val="24"/>
          <w:szCs w:val="24"/>
        </w:rPr>
        <w:t>万元。为维护基金份额持有人利益，根据基金合同约定，本基金</w:t>
      </w:r>
      <w:r w:rsidR="00291D8B" w:rsidRPr="00C62F1B">
        <w:rPr>
          <w:rFonts w:ascii="Times New Roman" w:eastAsia="宋体" w:hAnsi="Times New Roman" w:cs="Times New Roman"/>
          <w:color w:val="000000"/>
          <w:kern w:val="0"/>
          <w:sz w:val="24"/>
          <w:szCs w:val="24"/>
        </w:rPr>
        <w:t>将</w:t>
      </w:r>
      <w:r w:rsidRPr="00C62F1B">
        <w:rPr>
          <w:rFonts w:ascii="Times New Roman" w:eastAsia="宋体" w:hAnsi="Times New Roman" w:cs="Times New Roman"/>
          <w:color w:val="000000"/>
          <w:kern w:val="0"/>
          <w:sz w:val="24"/>
          <w:szCs w:val="24"/>
        </w:rPr>
        <w:t>依法进入基金财产清算程序</w:t>
      </w:r>
      <w:r w:rsidRPr="00C62F1B">
        <w:rPr>
          <w:rFonts w:ascii="Times New Roman" w:eastAsia="宋体" w:hAnsi="Times New Roman" w:cs="Times New Roman"/>
          <w:color w:val="000000"/>
          <w:kern w:val="0"/>
          <w:sz w:val="24"/>
          <w:szCs w:val="24"/>
        </w:rPr>
        <w:t>,</w:t>
      </w:r>
      <w:r w:rsidRPr="00C62F1B">
        <w:rPr>
          <w:rFonts w:ascii="Times New Roman" w:eastAsia="宋体" w:hAnsi="Times New Roman" w:cs="Times New Roman"/>
          <w:color w:val="000000"/>
          <w:kern w:val="0"/>
          <w:sz w:val="24"/>
          <w:szCs w:val="24"/>
        </w:rPr>
        <w:t>无需召开基金份额持</w:t>
      </w:r>
      <w:r w:rsidRPr="00C62F1B">
        <w:rPr>
          <w:rFonts w:ascii="Times New Roman" w:eastAsia="宋体" w:hAnsi="Times New Roman" w:cs="Times New Roman"/>
          <w:color w:val="000000"/>
          <w:kern w:val="0"/>
          <w:sz w:val="24"/>
          <w:szCs w:val="24"/>
        </w:rPr>
        <w:lastRenderedPageBreak/>
        <w:t>有人大会审议。若出现上述情况，则自</w:t>
      </w:r>
      <w:r w:rsidRPr="00C62F1B">
        <w:rPr>
          <w:rFonts w:ascii="Times New Roman" w:eastAsia="宋体" w:hAnsi="Times New Roman" w:cs="Times New Roman"/>
          <w:color w:val="000000"/>
          <w:kern w:val="0"/>
          <w:sz w:val="24"/>
          <w:szCs w:val="24"/>
        </w:rPr>
        <w:t>201</w:t>
      </w:r>
      <w:r w:rsidR="00291D8B" w:rsidRPr="00C62F1B">
        <w:rPr>
          <w:rFonts w:ascii="Times New Roman" w:eastAsia="宋体" w:hAnsi="Times New Roman" w:cs="Times New Roman"/>
          <w:color w:val="000000"/>
          <w:kern w:val="0"/>
          <w:sz w:val="24"/>
          <w:szCs w:val="24"/>
        </w:rPr>
        <w:t>8</w:t>
      </w:r>
      <w:r w:rsidRPr="00C62F1B">
        <w:rPr>
          <w:rFonts w:ascii="Times New Roman" w:eastAsia="宋体" w:hAnsi="Times New Roman" w:cs="Times New Roman"/>
          <w:color w:val="000000"/>
          <w:kern w:val="0"/>
          <w:sz w:val="24"/>
          <w:szCs w:val="24"/>
        </w:rPr>
        <w:t>年</w:t>
      </w:r>
      <w:r w:rsidR="00291D8B" w:rsidRPr="00C62F1B">
        <w:rPr>
          <w:rFonts w:ascii="Times New Roman" w:eastAsia="宋体" w:hAnsi="Times New Roman" w:cs="Times New Roman"/>
          <w:color w:val="000000"/>
          <w:kern w:val="0"/>
          <w:sz w:val="24"/>
          <w:szCs w:val="24"/>
        </w:rPr>
        <w:t>7</w:t>
      </w:r>
      <w:r w:rsidRPr="00C62F1B">
        <w:rPr>
          <w:rFonts w:ascii="Times New Roman" w:eastAsia="宋体" w:hAnsi="Times New Roman" w:cs="Times New Roman"/>
          <w:color w:val="000000"/>
          <w:kern w:val="0"/>
          <w:sz w:val="24"/>
          <w:szCs w:val="24"/>
        </w:rPr>
        <w:t>月</w:t>
      </w:r>
      <w:r w:rsidR="00291D8B" w:rsidRPr="00C62F1B">
        <w:rPr>
          <w:rFonts w:ascii="Times New Roman" w:eastAsia="宋体" w:hAnsi="Times New Roman" w:cs="Times New Roman"/>
          <w:color w:val="000000"/>
          <w:kern w:val="0"/>
          <w:sz w:val="24"/>
          <w:szCs w:val="24"/>
        </w:rPr>
        <w:t>19</w:t>
      </w:r>
      <w:r w:rsidRPr="00C62F1B">
        <w:rPr>
          <w:rFonts w:ascii="Times New Roman" w:eastAsia="宋体" w:hAnsi="Times New Roman" w:cs="Times New Roman"/>
          <w:color w:val="000000"/>
          <w:kern w:val="0"/>
          <w:sz w:val="24"/>
          <w:szCs w:val="24"/>
        </w:rPr>
        <w:t>日起，本基金进入基金财产清算程序，不再办理申购、赎回等业务。</w:t>
      </w:r>
    </w:p>
    <w:p w:rsidR="00291D8B" w:rsidRPr="00C62F1B" w:rsidRDefault="00291D8B" w:rsidP="009D7390">
      <w:pPr>
        <w:widowControl/>
        <w:spacing w:line="360" w:lineRule="auto"/>
        <w:ind w:firstLine="482"/>
        <w:jc w:val="left"/>
        <w:rPr>
          <w:rFonts w:ascii="Times New Roman" w:eastAsia="宋体" w:hAnsi="Times New Roman" w:cs="Times New Roman"/>
          <w:color w:val="000000"/>
          <w:kern w:val="0"/>
          <w:sz w:val="24"/>
          <w:szCs w:val="24"/>
        </w:rPr>
      </w:pP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三、风险提示</w:t>
      </w:r>
    </w:p>
    <w:p w:rsidR="00FB3B8F" w:rsidRPr="00C62F1B" w:rsidRDefault="00FB3B8F" w:rsidP="009D7390">
      <w:pPr>
        <w:widowControl/>
        <w:spacing w:line="360" w:lineRule="auto"/>
        <w:ind w:firstLine="482"/>
        <w:jc w:val="left"/>
        <w:rPr>
          <w:rFonts w:ascii="Times New Roman" w:eastAsia="宋体" w:hAnsi="Times New Roman" w:cs="Times New Roman"/>
          <w:color w:val="000000"/>
          <w:kern w:val="0"/>
          <w:szCs w:val="21"/>
        </w:rPr>
      </w:pPr>
      <w:r w:rsidRPr="00C62F1B">
        <w:rPr>
          <w:rFonts w:ascii="Times New Roman" w:eastAsia="宋体" w:hAnsi="Times New Roman" w:cs="Times New Roman"/>
          <w:color w:val="000000"/>
          <w:kern w:val="0"/>
          <w:sz w:val="24"/>
          <w:szCs w:val="24"/>
        </w:rPr>
        <w:t>若发生上述基金合同终止情形，本基金管理人将根据相关法律法规、基金合同等规定成立基金财产清算小组，履行基金财产清算程序。本基金正式进入清算程序后，投资者将无法办理本基金的申购、赎回等业务，基金财产将在基金财产清算小组履行完毕清算程序后进行分配。本基金正式进入清算程序前，仍然正常开放赎回业务，敬请投资者注意投资风险，妥善做好投资安排。</w:t>
      </w:r>
    </w:p>
    <w:p w:rsidR="009D7390" w:rsidRPr="00C62F1B" w:rsidRDefault="009D7390" w:rsidP="009D7390">
      <w:pPr>
        <w:spacing w:line="360" w:lineRule="auto"/>
        <w:ind w:firstLine="482"/>
        <w:rPr>
          <w:rFonts w:ascii="Times New Roman" w:hAnsi="Times New Roman" w:cs="Times New Roman"/>
          <w:color w:val="000000"/>
          <w:sz w:val="24"/>
        </w:rPr>
      </w:pPr>
      <w:bookmarkStart w:id="1" w:name="OLE_LINK3"/>
      <w:bookmarkStart w:id="2" w:name="OLE_LINK4"/>
      <w:r w:rsidRPr="00C62F1B">
        <w:rPr>
          <w:rFonts w:ascii="Times New Roman" w:hAnsi="Times New Roman" w:cs="Times New Roman"/>
          <w:color w:val="000000"/>
          <w:sz w:val="24"/>
        </w:rPr>
        <w:t>本公告仅对本基金上述业务的有关事项予以说明。投资者欲了解本基金的详细情况，请仔细阅读在《证券时报》上刊登的《上投摩根安腾回报混合型证券投资基金招募说明书》，亦可到本公司网站（</w:t>
      </w:r>
      <w:r w:rsidRPr="00C62F1B">
        <w:rPr>
          <w:rFonts w:ascii="Times New Roman" w:hAnsi="Times New Roman" w:cs="Times New Roman"/>
          <w:color w:val="000000"/>
          <w:sz w:val="24"/>
        </w:rPr>
        <w:t>www.cifm.com</w:t>
      </w:r>
      <w:r w:rsidRPr="00C62F1B">
        <w:rPr>
          <w:rFonts w:ascii="Times New Roman" w:hAnsi="Times New Roman" w:cs="Times New Roman"/>
          <w:color w:val="000000"/>
          <w:sz w:val="24"/>
        </w:rPr>
        <w:t>）等处查询。</w:t>
      </w:r>
    </w:p>
    <w:p w:rsidR="009D7390" w:rsidRPr="00C62F1B" w:rsidRDefault="009D7390" w:rsidP="009D7390">
      <w:pPr>
        <w:spacing w:line="360" w:lineRule="auto"/>
        <w:ind w:firstLine="482"/>
        <w:rPr>
          <w:rFonts w:ascii="Times New Roman" w:hAnsi="Times New Roman" w:cs="Times New Roman"/>
          <w:color w:val="000000"/>
          <w:sz w:val="24"/>
        </w:rPr>
      </w:pPr>
    </w:p>
    <w:p w:rsidR="009D7390" w:rsidRPr="00C62F1B" w:rsidRDefault="009D7390" w:rsidP="009D7390">
      <w:pPr>
        <w:spacing w:line="360" w:lineRule="auto"/>
        <w:ind w:firstLine="482"/>
        <w:rPr>
          <w:rFonts w:ascii="Times New Roman" w:hAnsi="Times New Roman" w:cs="Times New Roman"/>
          <w:color w:val="000000"/>
          <w:sz w:val="24"/>
        </w:rPr>
      </w:pPr>
      <w:r w:rsidRPr="00C62F1B">
        <w:rPr>
          <w:rFonts w:ascii="Times New Roman" w:hAnsi="Times New Roman" w:cs="Times New Roman"/>
          <w:color w:val="000000"/>
          <w:sz w:val="24"/>
        </w:rPr>
        <w:t>特此公告。</w:t>
      </w:r>
    </w:p>
    <w:bookmarkEnd w:id="1"/>
    <w:bookmarkEnd w:id="2"/>
    <w:p w:rsidR="009D7390" w:rsidRPr="00C62F1B" w:rsidRDefault="009D7390" w:rsidP="009D7390">
      <w:pPr>
        <w:spacing w:line="360" w:lineRule="auto"/>
        <w:ind w:firstLineChars="200" w:firstLine="480"/>
        <w:rPr>
          <w:rFonts w:ascii="Times New Roman" w:hAnsi="Times New Roman" w:cs="Times New Roman"/>
          <w:color w:val="000000"/>
          <w:sz w:val="24"/>
        </w:rPr>
      </w:pPr>
    </w:p>
    <w:p w:rsidR="009D7390" w:rsidRPr="00C62F1B" w:rsidRDefault="009D7390" w:rsidP="009D7390">
      <w:pPr>
        <w:spacing w:line="360" w:lineRule="auto"/>
        <w:ind w:firstLineChars="200" w:firstLine="480"/>
        <w:jc w:val="right"/>
        <w:rPr>
          <w:rFonts w:ascii="Times New Roman" w:hAnsi="Times New Roman" w:cs="Times New Roman"/>
          <w:color w:val="000000"/>
          <w:sz w:val="24"/>
        </w:rPr>
      </w:pPr>
      <w:r w:rsidRPr="00C62F1B">
        <w:rPr>
          <w:rFonts w:ascii="Times New Roman" w:hAnsi="Times New Roman" w:cs="Times New Roman"/>
          <w:color w:val="000000"/>
          <w:sz w:val="24"/>
        </w:rPr>
        <w:t>上投摩根基金管理有限公司</w:t>
      </w:r>
    </w:p>
    <w:p w:rsidR="009D7390" w:rsidRPr="00C62F1B" w:rsidRDefault="009D7390" w:rsidP="009D7390">
      <w:pPr>
        <w:spacing w:line="360" w:lineRule="auto"/>
        <w:ind w:firstLineChars="200" w:firstLine="480"/>
        <w:jc w:val="right"/>
        <w:rPr>
          <w:rFonts w:ascii="Times New Roman" w:hAnsi="Times New Roman" w:cs="Times New Roman"/>
          <w:color w:val="000000"/>
          <w:sz w:val="24"/>
        </w:rPr>
      </w:pPr>
      <w:r w:rsidRPr="00C62F1B">
        <w:rPr>
          <w:rFonts w:ascii="Times New Roman" w:hAnsi="Times New Roman" w:cs="Times New Roman"/>
          <w:color w:val="000000"/>
          <w:sz w:val="24"/>
        </w:rPr>
        <w:t>2018</w:t>
      </w:r>
      <w:r w:rsidRPr="00C62F1B">
        <w:rPr>
          <w:rFonts w:ascii="Times New Roman" w:hAnsi="Times New Roman" w:cs="Times New Roman"/>
          <w:color w:val="000000"/>
          <w:sz w:val="24"/>
        </w:rPr>
        <w:t>年</w:t>
      </w:r>
      <w:r w:rsidR="004A2C36" w:rsidRPr="00C62F1B">
        <w:rPr>
          <w:rFonts w:ascii="Times New Roman" w:hAnsi="Times New Roman" w:cs="Times New Roman"/>
          <w:color w:val="000000"/>
          <w:sz w:val="24"/>
        </w:rPr>
        <w:t>7</w:t>
      </w:r>
      <w:r w:rsidRPr="00C62F1B">
        <w:rPr>
          <w:rFonts w:ascii="Times New Roman" w:hAnsi="Times New Roman" w:cs="Times New Roman"/>
          <w:color w:val="000000"/>
          <w:sz w:val="24"/>
        </w:rPr>
        <w:t>月</w:t>
      </w:r>
      <w:r w:rsidR="00676F6D" w:rsidRPr="00C62F1B">
        <w:rPr>
          <w:rFonts w:ascii="Times New Roman" w:hAnsi="Times New Roman" w:cs="Times New Roman"/>
          <w:color w:val="000000"/>
          <w:sz w:val="24"/>
        </w:rPr>
        <w:t>11</w:t>
      </w:r>
      <w:r w:rsidRPr="00C62F1B">
        <w:rPr>
          <w:rFonts w:ascii="Times New Roman" w:hAnsi="Times New Roman" w:cs="Times New Roman"/>
          <w:color w:val="000000"/>
          <w:sz w:val="24"/>
        </w:rPr>
        <w:t>日</w:t>
      </w:r>
    </w:p>
    <w:bookmarkEnd w:id="0"/>
    <w:p w:rsidR="00871F08" w:rsidRPr="00C62F1B" w:rsidRDefault="00836905">
      <w:pPr>
        <w:rPr>
          <w:rFonts w:ascii="Times New Roman" w:hAnsi="Times New Roman" w:cs="Times New Roman"/>
        </w:rPr>
      </w:pPr>
    </w:p>
    <w:sectPr w:rsidR="00871F08" w:rsidRPr="00C62F1B" w:rsidSect="00FC27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E1" w:rsidRDefault="008F59E1" w:rsidP="00FB3B8F">
      <w:r>
        <w:separator/>
      </w:r>
    </w:p>
  </w:endnote>
  <w:endnote w:type="continuationSeparator" w:id="1">
    <w:p w:rsidR="008F59E1" w:rsidRDefault="008F59E1"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E1" w:rsidRDefault="008F59E1" w:rsidP="00FB3B8F">
      <w:r>
        <w:separator/>
      </w:r>
    </w:p>
  </w:footnote>
  <w:footnote w:type="continuationSeparator" w:id="1">
    <w:p w:rsidR="008F59E1" w:rsidRDefault="008F59E1"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291D8B"/>
    <w:rsid w:val="003D17CA"/>
    <w:rsid w:val="00437592"/>
    <w:rsid w:val="004A2C36"/>
    <w:rsid w:val="00676F6D"/>
    <w:rsid w:val="00836905"/>
    <w:rsid w:val="008F59E1"/>
    <w:rsid w:val="009D7390"/>
    <w:rsid w:val="00B74CDE"/>
    <w:rsid w:val="00BE110D"/>
    <w:rsid w:val="00C62F1B"/>
    <w:rsid w:val="00DA03FA"/>
    <w:rsid w:val="00FB3B8F"/>
    <w:rsid w:val="00FC27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Microsoft</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2018-07-10T16:33:00Z</dcterms:created>
  <dcterms:modified xsi:type="dcterms:W3CDTF">2018-07-10T16:33:00Z</dcterms:modified>
</cp:coreProperties>
</file>