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2" w:rsidRPr="00503F26" w:rsidRDefault="00742632">
      <w:pPr>
        <w:pStyle w:val="a3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503F26">
        <w:rPr>
          <w:rFonts w:eastAsiaTheme="minorEastAsia" w:hint="eastAsia"/>
          <w:b/>
          <w:color w:val="000000" w:themeColor="text1"/>
          <w:sz w:val="36"/>
          <w:szCs w:val="36"/>
        </w:rPr>
        <w:t>国联安</w:t>
      </w:r>
      <w:r w:rsidR="00AB65C6" w:rsidRPr="00503F26">
        <w:rPr>
          <w:rFonts w:eastAsiaTheme="minorEastAsia" w:hint="eastAsia"/>
          <w:b/>
          <w:color w:val="000000" w:themeColor="text1"/>
          <w:sz w:val="36"/>
          <w:szCs w:val="36"/>
        </w:rPr>
        <w:t>鑫</w:t>
      </w:r>
      <w:r w:rsidR="00696032" w:rsidRPr="00503F26">
        <w:rPr>
          <w:rFonts w:eastAsiaTheme="minorEastAsia" w:hint="eastAsia"/>
          <w:b/>
          <w:color w:val="000000" w:themeColor="text1"/>
          <w:sz w:val="36"/>
          <w:szCs w:val="36"/>
        </w:rPr>
        <w:t>盛</w:t>
      </w:r>
      <w:r w:rsidRPr="00503F26">
        <w:rPr>
          <w:rFonts w:eastAsiaTheme="minorEastAsia" w:hint="eastAsia"/>
          <w:b/>
          <w:color w:val="000000" w:themeColor="text1"/>
          <w:sz w:val="36"/>
          <w:szCs w:val="36"/>
        </w:rPr>
        <w:t>混合型证券投资基金</w:t>
      </w:r>
    </w:p>
    <w:p w:rsidR="00D22813" w:rsidRPr="00503F26" w:rsidRDefault="00D22813">
      <w:pPr>
        <w:pStyle w:val="a3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503F26">
        <w:rPr>
          <w:rFonts w:eastAsiaTheme="minorEastAsia" w:hint="eastAsia"/>
          <w:b/>
          <w:color w:val="000000" w:themeColor="text1"/>
          <w:sz w:val="36"/>
          <w:szCs w:val="36"/>
        </w:rPr>
        <w:t>清算报告</w:t>
      </w: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03F2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3119DB" w:rsidRPr="00503F26" w:rsidRDefault="00D22813" w:rsidP="00BC5066">
      <w:pPr>
        <w:pStyle w:val="a3"/>
        <w:tabs>
          <w:tab w:val="left" w:pos="1843"/>
        </w:tabs>
        <w:spacing w:line="360" w:lineRule="auto"/>
        <w:jc w:val="center"/>
        <w:rPr>
          <w:rFonts w:eastAsiaTheme="minorEastAsia"/>
          <w:b/>
          <w:color w:val="000000" w:themeColor="text1"/>
        </w:rPr>
      </w:pPr>
      <w:r w:rsidRPr="00503F26">
        <w:rPr>
          <w:rFonts w:eastAsiaTheme="minorEastAsia" w:hint="eastAsia"/>
          <w:b/>
          <w:color w:val="000000" w:themeColor="text1"/>
        </w:rPr>
        <w:t>基金管理人：国联安基金管理有限公司</w:t>
      </w:r>
    </w:p>
    <w:p w:rsidR="003119DB" w:rsidRPr="00503F26" w:rsidRDefault="00D22813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eastAsiaTheme="minorEastAsia"/>
          <w:b/>
          <w:color w:val="000000" w:themeColor="text1"/>
        </w:rPr>
      </w:pPr>
      <w:r w:rsidRPr="00503F26">
        <w:rPr>
          <w:rFonts w:eastAsiaTheme="minorEastAsia" w:hint="eastAsia"/>
          <w:b/>
          <w:color w:val="000000" w:themeColor="text1"/>
        </w:rPr>
        <w:t>基金托管人：</w:t>
      </w:r>
      <w:r w:rsidR="00AB65C6" w:rsidRPr="00503F26">
        <w:rPr>
          <w:rFonts w:eastAsiaTheme="minorEastAsia" w:hint="eastAsia"/>
          <w:b/>
          <w:color w:val="000000" w:themeColor="text1"/>
        </w:rPr>
        <w:t>上海浦东发展银行股份有限公司</w:t>
      </w:r>
    </w:p>
    <w:p w:rsidR="00D22813" w:rsidRPr="00503F26" w:rsidRDefault="00A67804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eastAsiaTheme="minorEastAsia"/>
          <w:b/>
          <w:color w:val="000000" w:themeColor="text1"/>
        </w:rPr>
      </w:pPr>
      <w:r w:rsidRPr="00503F26">
        <w:rPr>
          <w:rFonts w:eastAsiaTheme="minorEastAsia" w:hint="eastAsia"/>
          <w:b/>
          <w:color w:val="000000" w:themeColor="text1"/>
        </w:rPr>
        <w:t>报告送出日</w:t>
      </w:r>
      <w:r w:rsidR="00D22813" w:rsidRPr="00503F26">
        <w:rPr>
          <w:rFonts w:eastAsiaTheme="minorEastAsia" w:hint="eastAsia"/>
          <w:b/>
          <w:color w:val="000000" w:themeColor="text1"/>
        </w:rPr>
        <w:t>：二零一</w:t>
      </w:r>
      <w:r w:rsidR="007D35E9" w:rsidRPr="00503F26">
        <w:rPr>
          <w:rFonts w:eastAsiaTheme="minorEastAsia" w:hint="eastAsia"/>
          <w:b/>
          <w:color w:val="000000" w:themeColor="text1"/>
        </w:rPr>
        <w:t>八</w:t>
      </w:r>
      <w:r w:rsidR="00D22813" w:rsidRPr="00503F26">
        <w:rPr>
          <w:rFonts w:eastAsiaTheme="minorEastAsia" w:hint="eastAsia"/>
          <w:b/>
          <w:color w:val="000000" w:themeColor="text1"/>
        </w:rPr>
        <w:t>年</w:t>
      </w:r>
      <w:r w:rsidR="002641CD">
        <w:rPr>
          <w:rFonts w:eastAsiaTheme="minorEastAsia" w:hint="eastAsia"/>
          <w:b/>
          <w:color w:val="000000" w:themeColor="text1"/>
        </w:rPr>
        <w:t>七</w:t>
      </w:r>
      <w:r w:rsidR="00D22813" w:rsidRPr="00503F26">
        <w:rPr>
          <w:rFonts w:eastAsiaTheme="minorEastAsia" w:hint="eastAsia"/>
          <w:b/>
          <w:color w:val="000000" w:themeColor="text1"/>
        </w:rPr>
        <w:t>月</w:t>
      </w:r>
      <w:r w:rsidR="002641CD">
        <w:rPr>
          <w:rFonts w:eastAsiaTheme="minorEastAsia" w:hint="eastAsia"/>
          <w:b/>
          <w:color w:val="000000" w:themeColor="text1"/>
        </w:rPr>
        <w:t>六</w:t>
      </w:r>
      <w:r w:rsidR="00D22813" w:rsidRPr="00503F26">
        <w:rPr>
          <w:rFonts w:eastAsiaTheme="minorEastAsia" w:hint="eastAsia"/>
          <w:b/>
          <w:color w:val="000000" w:themeColor="text1"/>
        </w:rPr>
        <w:t>日</w:t>
      </w:r>
    </w:p>
    <w:p w:rsidR="00D22813" w:rsidRPr="00503F26" w:rsidRDefault="00D22813" w:rsidP="00D22813">
      <w:pPr>
        <w:pStyle w:val="a3"/>
        <w:spacing w:line="360" w:lineRule="auto"/>
        <w:rPr>
          <w:rFonts w:ascii="ˎ̥" w:hAnsi="ˎ̥" w:hint="eastAsia"/>
          <w:color w:val="333333"/>
        </w:rPr>
      </w:pPr>
    </w:p>
    <w:p w:rsidR="00F752C9" w:rsidRPr="00503F26" w:rsidRDefault="00F752C9" w:rsidP="00C45684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696032" w:rsidRPr="00503F26" w:rsidRDefault="00696032" w:rsidP="00C45684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696032" w:rsidRPr="00503F26" w:rsidRDefault="00696032" w:rsidP="004F263F">
      <w:pPr>
        <w:pStyle w:val="1"/>
        <w:keepNext/>
        <w:keepLines/>
        <w:widowControl w:val="0"/>
        <w:spacing w:beforeLines="100" w:afterLines="100"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</w:pPr>
      <w:bookmarkStart w:id="0" w:name="_Toc225498243"/>
      <w:bookmarkStart w:id="1" w:name="_Toc361324842"/>
      <w:r w:rsidRPr="00503F26"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  <w:lastRenderedPageBreak/>
        <w:t xml:space="preserve">§1  </w:t>
      </w:r>
      <w:r w:rsidRPr="00503F26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  <w:lang w:val="en-US"/>
        </w:rPr>
        <w:t>重要提示</w:t>
      </w:r>
      <w:bookmarkEnd w:id="0"/>
      <w:bookmarkEnd w:id="1"/>
    </w:p>
    <w:p w:rsidR="00696032" w:rsidRPr="00503F26" w:rsidRDefault="00696032" w:rsidP="00696032">
      <w:pPr>
        <w:pStyle w:val="a3"/>
        <w:spacing w:line="360" w:lineRule="auto"/>
        <w:ind w:left="840"/>
        <w:rPr>
          <w:rFonts w:ascii="ˎ̥" w:hAnsi="ˎ̥" w:hint="eastAsia"/>
          <w:color w:val="333333"/>
        </w:rPr>
      </w:pPr>
    </w:p>
    <w:p w:rsidR="00696032" w:rsidRPr="00503F26" w:rsidRDefault="00696032" w:rsidP="00696032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503F26">
        <w:rPr>
          <w:color w:val="000000" w:themeColor="text1"/>
          <w:szCs w:val="21"/>
        </w:rPr>
        <w:t>国联安鑫盛混合型证券投资基金（以下简称</w:t>
      </w:r>
      <w:r w:rsidRPr="00503F26">
        <w:rPr>
          <w:color w:val="000000" w:themeColor="text1"/>
          <w:szCs w:val="21"/>
        </w:rPr>
        <w:t>“</w:t>
      </w:r>
      <w:r w:rsidRPr="00503F26">
        <w:rPr>
          <w:color w:val="000000" w:themeColor="text1"/>
          <w:szCs w:val="21"/>
        </w:rPr>
        <w:t>本基金</w:t>
      </w:r>
      <w:r w:rsidRPr="00503F26">
        <w:rPr>
          <w:color w:val="000000" w:themeColor="text1"/>
          <w:szCs w:val="21"/>
        </w:rPr>
        <w:t>”</w:t>
      </w:r>
      <w:r w:rsidRPr="00503F26">
        <w:rPr>
          <w:color w:val="000000" w:themeColor="text1"/>
          <w:szCs w:val="21"/>
        </w:rPr>
        <w:t>）经中国证券监督管理委员会（以下简称</w:t>
      </w:r>
      <w:r w:rsidRPr="00503F26">
        <w:rPr>
          <w:color w:val="000000" w:themeColor="text1"/>
          <w:szCs w:val="21"/>
        </w:rPr>
        <w:t>“</w:t>
      </w:r>
      <w:r w:rsidRPr="00503F26">
        <w:rPr>
          <w:color w:val="000000" w:themeColor="text1"/>
          <w:szCs w:val="21"/>
        </w:rPr>
        <w:t>中国证监会</w:t>
      </w:r>
      <w:r w:rsidRPr="00503F26">
        <w:rPr>
          <w:color w:val="000000" w:themeColor="text1"/>
          <w:szCs w:val="21"/>
        </w:rPr>
        <w:t>”</w:t>
      </w:r>
      <w:r w:rsidRPr="00503F26">
        <w:rPr>
          <w:color w:val="000000" w:themeColor="text1"/>
          <w:szCs w:val="21"/>
        </w:rPr>
        <w:t>）《关于</w:t>
      </w:r>
      <w:r w:rsidR="00B43717" w:rsidRPr="00503F26">
        <w:rPr>
          <w:rFonts w:hint="eastAsia"/>
          <w:color w:val="000000" w:themeColor="text1"/>
          <w:szCs w:val="21"/>
        </w:rPr>
        <w:t>准予</w:t>
      </w:r>
      <w:r w:rsidRPr="00503F26">
        <w:rPr>
          <w:color w:val="000000" w:themeColor="text1"/>
          <w:szCs w:val="21"/>
        </w:rPr>
        <w:t>国联安鑫盛混合型证券投资基金</w:t>
      </w:r>
      <w:r w:rsidR="00B43717" w:rsidRPr="00503F26">
        <w:rPr>
          <w:rFonts w:hint="eastAsia"/>
          <w:color w:val="000000" w:themeColor="text1"/>
          <w:szCs w:val="21"/>
        </w:rPr>
        <w:t>注册</w:t>
      </w:r>
      <w:r w:rsidRPr="00503F26">
        <w:rPr>
          <w:color w:val="000000" w:themeColor="text1"/>
          <w:szCs w:val="21"/>
        </w:rPr>
        <w:t>的批复》（证监</w:t>
      </w:r>
      <w:r w:rsidRPr="00503F26">
        <w:rPr>
          <w:rFonts w:hint="eastAsia"/>
          <w:color w:val="000000" w:themeColor="text1"/>
          <w:szCs w:val="21"/>
        </w:rPr>
        <w:t>许可</w:t>
      </w:r>
      <w:r w:rsidRPr="00503F26">
        <w:rPr>
          <w:color w:val="000000" w:themeColor="text1"/>
          <w:szCs w:val="21"/>
        </w:rPr>
        <w:t>[201</w:t>
      </w:r>
      <w:r w:rsidRPr="00503F26">
        <w:rPr>
          <w:rFonts w:hint="eastAsia"/>
          <w:color w:val="000000" w:themeColor="text1"/>
          <w:szCs w:val="21"/>
        </w:rPr>
        <w:t>6</w:t>
      </w:r>
      <w:r w:rsidRPr="00503F26">
        <w:rPr>
          <w:color w:val="000000" w:themeColor="text1"/>
          <w:szCs w:val="21"/>
        </w:rPr>
        <w:t>]</w:t>
      </w:r>
      <w:r w:rsidRPr="00503F26">
        <w:rPr>
          <w:rFonts w:hint="eastAsia"/>
          <w:color w:val="000000" w:themeColor="text1"/>
          <w:szCs w:val="21"/>
        </w:rPr>
        <w:t>2568</w:t>
      </w:r>
      <w:r w:rsidRPr="00503F26">
        <w:rPr>
          <w:color w:val="000000" w:themeColor="text1"/>
          <w:szCs w:val="21"/>
        </w:rPr>
        <w:t>号文）批准，由国联安基金管理有限公司依照《中华人民共和国证券投资基金法》及其配套规则和《国联安鑫盛混合型证券投资基金基金合同》发售，基金合同于</w:t>
      </w:r>
      <w:r w:rsidRPr="00503F26">
        <w:rPr>
          <w:color w:val="000000" w:themeColor="text1"/>
          <w:szCs w:val="21"/>
        </w:rPr>
        <w:t>201</w:t>
      </w:r>
      <w:r w:rsidRPr="00503F26">
        <w:rPr>
          <w:rFonts w:hint="eastAsia"/>
          <w:color w:val="000000" w:themeColor="text1"/>
          <w:szCs w:val="21"/>
        </w:rPr>
        <w:t>6</w:t>
      </w:r>
      <w:r w:rsidRPr="00503F26">
        <w:rPr>
          <w:color w:val="000000" w:themeColor="text1"/>
          <w:szCs w:val="21"/>
        </w:rPr>
        <w:t>年</w:t>
      </w:r>
      <w:r w:rsidRPr="00503F26">
        <w:rPr>
          <w:rFonts w:hint="eastAsia"/>
          <w:color w:val="000000" w:themeColor="text1"/>
          <w:szCs w:val="21"/>
        </w:rPr>
        <w:t>11</w:t>
      </w:r>
      <w:r w:rsidRPr="00503F26">
        <w:rPr>
          <w:color w:val="000000" w:themeColor="text1"/>
          <w:szCs w:val="21"/>
        </w:rPr>
        <w:t>月</w:t>
      </w:r>
      <w:r w:rsidRPr="00503F26">
        <w:rPr>
          <w:rFonts w:hint="eastAsia"/>
          <w:color w:val="000000" w:themeColor="text1"/>
          <w:szCs w:val="21"/>
        </w:rPr>
        <w:t>30</w:t>
      </w:r>
      <w:r w:rsidRPr="00503F26">
        <w:rPr>
          <w:color w:val="000000" w:themeColor="text1"/>
          <w:szCs w:val="21"/>
        </w:rPr>
        <w:t>日生效。本基金为契约型开放式，存续期限不定，首次设立募集规模为</w:t>
      </w:r>
      <w:r w:rsidRPr="00503F26">
        <w:rPr>
          <w:color w:val="000000" w:themeColor="text1"/>
          <w:szCs w:val="21"/>
        </w:rPr>
        <w:t>200,022,429.91</w:t>
      </w:r>
      <w:r w:rsidRPr="00503F26">
        <w:rPr>
          <w:color w:val="000000" w:themeColor="text1"/>
          <w:szCs w:val="21"/>
        </w:rPr>
        <w:t>份基金份额。本基金的基金管理人为国联安基金管理有限公司，基金托管人为</w:t>
      </w:r>
      <w:r w:rsidRPr="00503F26">
        <w:rPr>
          <w:rFonts w:hint="eastAsia"/>
          <w:color w:val="000000" w:themeColor="text1"/>
          <w:szCs w:val="21"/>
        </w:rPr>
        <w:t>上海浦东发展银行股份有限公司</w:t>
      </w:r>
      <w:r w:rsidRPr="00503F26">
        <w:rPr>
          <w:color w:val="000000" w:themeColor="text1"/>
          <w:szCs w:val="21"/>
        </w:rPr>
        <w:t>。</w:t>
      </w: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firstLine="420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</w:pP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根据《中华人民共和国证券投资基金法》、《公开募集证券投资基金运作管理办法》、《国联安鑫盛混合型证券投资基金基金合同》（以下简称“《基金合同》”）的有关规定，国联安鑫盛混合型证券投资基金（以下简称“本基金”）出现了基金合同终止事由。根据基金合同的约定，国联安基金管理有限公司（以下简称“基金管理人”）应当在上述事由出现后依法对基金财产进行清算，此事项不需召开基金份额持有人大会。自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2018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年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5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月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9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日起，本基金进入财产清算程序。</w:t>
      </w:r>
    </w:p>
    <w:p w:rsidR="00696032" w:rsidRPr="00503F26" w:rsidRDefault="00696032" w:rsidP="00696032">
      <w:pPr>
        <w:pStyle w:val="a3"/>
        <w:spacing w:line="360" w:lineRule="auto"/>
        <w:ind w:firstLine="420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firstLine="420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</w:pP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根据上述法律法规的规定及《基金合同》的约定，本基金财产清算小组于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2018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年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5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月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9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日成立。本基金基金财产清算小组由基金管理人国联安基金管理有限公司、基金托管人上海浦东发展银行股份有限公司、毕马威华振会计师事务所（特殊普通合伙）、上海市通力律师事务所组成。其中，基金管理人的授权代表为仲晓峰、林文卿；基金托管人的授权代表为金虹、朱萍；毕马威华振会计师事务所会计师为王国蓓、张楠；上海市通力律师事务所律师为安冬、陆奇。</w:t>
      </w: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jc w:val="center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jc w:val="center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left="840" w:firstLine="422"/>
        <w:jc w:val="center"/>
        <w:rPr>
          <w:b/>
          <w:sz w:val="21"/>
          <w:szCs w:val="21"/>
        </w:rPr>
      </w:pPr>
      <w:r w:rsidRPr="00503F26">
        <w:rPr>
          <w:b/>
          <w:sz w:val="21"/>
          <w:szCs w:val="21"/>
        </w:rPr>
        <w:lastRenderedPageBreak/>
        <w:t xml:space="preserve">§2 </w:t>
      </w:r>
      <w:r w:rsidRPr="00503F26">
        <w:rPr>
          <w:rFonts w:hint="eastAsia"/>
          <w:b/>
          <w:sz w:val="21"/>
          <w:szCs w:val="21"/>
        </w:rPr>
        <w:t>基金产品概况</w:t>
      </w:r>
    </w:p>
    <w:p w:rsidR="00696032" w:rsidRPr="00503F26" w:rsidRDefault="00696032" w:rsidP="00696032">
      <w:pPr>
        <w:pStyle w:val="a3"/>
        <w:spacing w:line="360" w:lineRule="auto"/>
        <w:ind w:firstLine="420"/>
        <w:jc w:val="center"/>
        <w:rPr>
          <w:sz w:val="21"/>
          <w:szCs w:val="21"/>
        </w:rPr>
      </w:pPr>
    </w:p>
    <w:tbl>
      <w:tblPr>
        <w:tblW w:w="8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5217"/>
      </w:tblGrid>
      <w:tr w:rsidR="00696032" w:rsidRPr="00503F26" w:rsidTr="00A228ED">
        <w:tc>
          <w:tcPr>
            <w:tcW w:w="3258" w:type="dxa"/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5217" w:type="dxa"/>
            <w:vAlign w:val="center"/>
          </w:tcPr>
          <w:p w:rsidR="00696032" w:rsidRPr="00503F26" w:rsidRDefault="00696032" w:rsidP="00A228E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/>
                <w:kern w:val="0"/>
                <w:szCs w:val="21"/>
              </w:rPr>
              <w:t>国联安鑫盛混合</w:t>
            </w:r>
          </w:p>
        </w:tc>
      </w:tr>
      <w:tr w:rsidR="00696032" w:rsidRPr="00503F26" w:rsidTr="00A228ED">
        <w:tc>
          <w:tcPr>
            <w:tcW w:w="3258" w:type="dxa"/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基金主代码</w:t>
            </w:r>
          </w:p>
        </w:tc>
        <w:tc>
          <w:tcPr>
            <w:tcW w:w="5217" w:type="dxa"/>
            <w:vAlign w:val="center"/>
          </w:tcPr>
          <w:p w:rsidR="00696032" w:rsidRPr="00503F26" w:rsidRDefault="00696032" w:rsidP="00A228E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/>
                <w:kern w:val="0"/>
                <w:szCs w:val="21"/>
              </w:rPr>
              <w:t>003772</w:t>
            </w:r>
          </w:p>
        </w:tc>
      </w:tr>
      <w:tr w:rsidR="00696032" w:rsidRPr="00503F26" w:rsidTr="00A228ED">
        <w:tc>
          <w:tcPr>
            <w:tcW w:w="3258" w:type="dxa"/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基金运作方式</w:t>
            </w:r>
          </w:p>
        </w:tc>
        <w:tc>
          <w:tcPr>
            <w:tcW w:w="5217" w:type="dxa"/>
            <w:vAlign w:val="center"/>
          </w:tcPr>
          <w:p w:rsidR="00696032" w:rsidRPr="00503F26" w:rsidRDefault="00696032" w:rsidP="00A228E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契约型开放式</w:t>
            </w:r>
          </w:p>
        </w:tc>
      </w:tr>
      <w:tr w:rsidR="00696032" w:rsidRPr="00503F26" w:rsidTr="00A228ED">
        <w:tc>
          <w:tcPr>
            <w:tcW w:w="3258" w:type="dxa"/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基金合同生效日</w:t>
            </w:r>
          </w:p>
        </w:tc>
        <w:tc>
          <w:tcPr>
            <w:tcW w:w="5217" w:type="dxa"/>
            <w:vAlign w:val="center"/>
          </w:tcPr>
          <w:p w:rsidR="00696032" w:rsidRPr="00503F26" w:rsidRDefault="00696032" w:rsidP="00A228E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  <w:tr w:rsidR="00696032" w:rsidRPr="00503F26" w:rsidTr="00A228ED">
        <w:tc>
          <w:tcPr>
            <w:tcW w:w="3258" w:type="dxa"/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报告期末(2018年5月8日)基金份额总额</w:t>
            </w:r>
          </w:p>
        </w:tc>
        <w:tc>
          <w:tcPr>
            <w:tcW w:w="5217" w:type="dxa"/>
            <w:vAlign w:val="center"/>
          </w:tcPr>
          <w:p w:rsidR="00696032" w:rsidRPr="00503F26" w:rsidRDefault="00696032" w:rsidP="00A228E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1,495,341.09份</w:t>
            </w:r>
          </w:p>
        </w:tc>
      </w:tr>
      <w:tr w:rsidR="00696032" w:rsidRPr="00503F26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投资目标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在严格控制投资风险和保持基金资产良好流动性的基础上，力争长期内实现超越业绩比较基准的投资回报。</w:t>
            </w:r>
          </w:p>
        </w:tc>
      </w:tr>
      <w:tr w:rsidR="00696032" w:rsidRPr="00503F26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投资策略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 xml:space="preserve">本基金是混合型基金，根据宏观经济发展趋势、政策面因素、金融市场的利率变动和市场情绪，综合运用定性和定量的方法，对股票、债券和现金类资产的预期收益风险及相对投资价值进行评估，确定基金资产在股票、债券及现金类资产等资产类别的分配比例。在有效控制投资风险的前提下，形成大类资产的配置方案。 </w:t>
            </w:r>
          </w:p>
        </w:tc>
      </w:tr>
      <w:tr w:rsidR="00696032" w:rsidRPr="00503F26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业绩比较基准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沪深300指数收益率×20%+上证国债指数收益率×80%</w:t>
            </w:r>
          </w:p>
        </w:tc>
      </w:tr>
      <w:tr w:rsidR="00696032" w:rsidRPr="00503F26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风险收益特征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本基金属于混合型证券投资基金，属于中等预期风险、中等预期收益的证券投资基金，通常预期风险与预期收益水平高于货币市场基金和债券型基金，低于股票型基金。</w:t>
            </w:r>
          </w:p>
        </w:tc>
      </w:tr>
      <w:tr w:rsidR="00696032" w:rsidRPr="00503F26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基金管理人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国联安基金管理有限公司</w:t>
            </w:r>
          </w:p>
        </w:tc>
      </w:tr>
      <w:tr w:rsidR="00696032" w:rsidRPr="00503F26" w:rsidTr="00A228ED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基金托管人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032" w:rsidRPr="00503F26" w:rsidRDefault="00696032" w:rsidP="00A228E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上海浦东发展银行股份有限公司</w:t>
            </w:r>
          </w:p>
        </w:tc>
      </w:tr>
    </w:tbl>
    <w:p w:rsidR="00696032" w:rsidRPr="00503F26" w:rsidRDefault="00696032" w:rsidP="00696032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firstLine="525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503F26">
        <w:rPr>
          <w:b/>
          <w:sz w:val="21"/>
          <w:szCs w:val="21"/>
        </w:rPr>
        <w:t>§3</w:t>
      </w:r>
      <w:r w:rsidRPr="00503F26">
        <w:rPr>
          <w:rFonts w:hint="eastAsia"/>
          <w:b/>
          <w:sz w:val="21"/>
          <w:szCs w:val="21"/>
        </w:rPr>
        <w:t xml:space="preserve">基金运作情况概述 </w:t>
      </w:r>
    </w:p>
    <w:p w:rsidR="00696032" w:rsidRPr="00503F26" w:rsidRDefault="00696032" w:rsidP="00696032">
      <w:pPr>
        <w:pStyle w:val="a3"/>
        <w:spacing w:line="360" w:lineRule="auto"/>
        <w:ind w:firstLineChars="200" w:firstLine="420"/>
        <w:jc w:val="center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firstLineChars="200" w:firstLine="420"/>
        <w:rPr>
          <w:szCs w:val="21"/>
        </w:rPr>
      </w:pPr>
      <w:r w:rsidRPr="00503F26">
        <w:rPr>
          <w:sz w:val="21"/>
          <w:szCs w:val="21"/>
        </w:rPr>
        <w:t>国联安鑫盛混合型证券投资基金（以下简称“本基金”）经中国证券监督管理委员会（以下简称“中国证监会”）《关于</w:t>
      </w:r>
      <w:r w:rsidR="00B43717" w:rsidRPr="00503F26">
        <w:rPr>
          <w:rFonts w:hint="eastAsia"/>
          <w:sz w:val="21"/>
          <w:szCs w:val="21"/>
        </w:rPr>
        <w:t>准予</w:t>
      </w:r>
      <w:r w:rsidRPr="00503F26">
        <w:rPr>
          <w:sz w:val="21"/>
          <w:szCs w:val="21"/>
        </w:rPr>
        <w:t>国联安鑫盛混合型证券投资基金</w:t>
      </w:r>
      <w:r w:rsidR="00B43717" w:rsidRPr="00503F26">
        <w:rPr>
          <w:rFonts w:hint="eastAsia"/>
          <w:sz w:val="21"/>
          <w:szCs w:val="21"/>
        </w:rPr>
        <w:t>注册</w:t>
      </w:r>
      <w:r w:rsidRPr="00503F26">
        <w:rPr>
          <w:sz w:val="21"/>
          <w:szCs w:val="21"/>
        </w:rPr>
        <w:t>的批复》（证监</w:t>
      </w:r>
      <w:r w:rsidRPr="00503F26">
        <w:rPr>
          <w:rFonts w:hint="eastAsia"/>
          <w:sz w:val="21"/>
          <w:szCs w:val="21"/>
        </w:rPr>
        <w:t>许可</w:t>
      </w:r>
      <w:r w:rsidRPr="00503F26">
        <w:rPr>
          <w:sz w:val="21"/>
          <w:szCs w:val="21"/>
        </w:rPr>
        <w:t>[201</w:t>
      </w:r>
      <w:r w:rsidRPr="00503F26">
        <w:rPr>
          <w:rFonts w:hint="eastAsia"/>
          <w:sz w:val="21"/>
          <w:szCs w:val="21"/>
        </w:rPr>
        <w:t>6</w:t>
      </w:r>
      <w:r w:rsidRPr="00503F26">
        <w:rPr>
          <w:sz w:val="21"/>
          <w:szCs w:val="21"/>
        </w:rPr>
        <w:t>]2568号文）批准，由国联安基金管理有限公司依照《中华人民共和国证券投资基金法》及其配套规则和《国联安鑫盛混合型证券投资基金基金合同》发售，基金合同于201</w:t>
      </w:r>
      <w:r w:rsidRPr="00503F26">
        <w:rPr>
          <w:rFonts w:hint="eastAsia"/>
          <w:sz w:val="21"/>
          <w:szCs w:val="21"/>
        </w:rPr>
        <w:t>6</w:t>
      </w:r>
      <w:r w:rsidRPr="00503F26">
        <w:rPr>
          <w:sz w:val="21"/>
          <w:szCs w:val="21"/>
        </w:rPr>
        <w:t>年</w:t>
      </w:r>
      <w:r w:rsidRPr="00503F26">
        <w:rPr>
          <w:rFonts w:hint="eastAsia"/>
          <w:sz w:val="21"/>
          <w:szCs w:val="21"/>
        </w:rPr>
        <w:t>11</w:t>
      </w:r>
      <w:r w:rsidRPr="00503F26">
        <w:rPr>
          <w:sz w:val="21"/>
          <w:szCs w:val="21"/>
        </w:rPr>
        <w:t>月</w:t>
      </w:r>
      <w:r w:rsidRPr="00503F26">
        <w:rPr>
          <w:rFonts w:hint="eastAsia"/>
          <w:sz w:val="21"/>
          <w:szCs w:val="21"/>
        </w:rPr>
        <w:t>30</w:t>
      </w:r>
      <w:r w:rsidRPr="00503F26">
        <w:rPr>
          <w:sz w:val="21"/>
          <w:szCs w:val="21"/>
        </w:rPr>
        <w:t>日生效。本基金为契约型开放式，存续期限不定，首次设立募集规模为200,022,429.91份基金份额。201</w:t>
      </w:r>
      <w:r w:rsidRPr="00503F26">
        <w:rPr>
          <w:rFonts w:hint="eastAsia"/>
          <w:sz w:val="21"/>
          <w:szCs w:val="21"/>
        </w:rPr>
        <w:t>6年11月30日至</w:t>
      </w:r>
      <w:r w:rsidRPr="00503F26">
        <w:rPr>
          <w:sz w:val="21"/>
          <w:szCs w:val="21"/>
        </w:rPr>
        <w:t>201</w:t>
      </w:r>
      <w:r w:rsidRPr="00503F26">
        <w:rPr>
          <w:rFonts w:hint="eastAsia"/>
          <w:sz w:val="21"/>
          <w:szCs w:val="21"/>
        </w:rPr>
        <w:t>8年5月8日期间，本基金按基金合同正常运作。</w:t>
      </w:r>
    </w:p>
    <w:p w:rsidR="00696032" w:rsidRPr="00503F26" w:rsidRDefault="00696032" w:rsidP="00696032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根据《中华人民共和国证券投资基金法》、《公开募集证券投资基金运作管理办法》、《国联安鑫盛混合型证券投资基金基金合同》（以下简称“《基金合同》”）的有关规定，国联安鑫盛混合型证券投资基金（以下简称“本基金”）出现了基金合同终止事由。根据基金合同的约定，国联安基金管理有限公司（以下简称“基金管理人”）应当在上述事由出现后依法对基金财产进行清算，此事项不需召开基金份额持有人大会。自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2018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年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5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月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9</w:t>
      </w:r>
      <w:r w:rsidRPr="00503F26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日起，本基金进入财产清算程序。</w:t>
      </w: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pStyle w:val="a3"/>
        <w:spacing w:line="360" w:lineRule="auto"/>
        <w:rPr>
          <w:sz w:val="21"/>
          <w:szCs w:val="21"/>
        </w:rPr>
      </w:pPr>
    </w:p>
    <w:p w:rsidR="00696032" w:rsidRPr="00503F26" w:rsidRDefault="00696032" w:rsidP="00696032">
      <w:pPr>
        <w:rPr>
          <w:rFonts w:ascii="宋体" w:eastAsia="宋体" w:hAnsi="宋体" w:cs="宋体"/>
          <w:kern w:val="0"/>
          <w:szCs w:val="21"/>
        </w:rPr>
      </w:pPr>
    </w:p>
    <w:p w:rsidR="00696032" w:rsidRPr="00503F26" w:rsidRDefault="00696032" w:rsidP="00C45684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jc w:val="center"/>
        <w:rPr>
          <w:sz w:val="21"/>
          <w:szCs w:val="21"/>
        </w:rPr>
      </w:pPr>
      <w:r w:rsidRPr="00503F26">
        <w:rPr>
          <w:b/>
          <w:bCs/>
          <w:color w:val="000000"/>
          <w:sz w:val="21"/>
          <w:szCs w:val="21"/>
        </w:rPr>
        <w:t>§</w:t>
      </w:r>
      <w:r w:rsidRPr="00503F26">
        <w:rPr>
          <w:rFonts w:hint="eastAsia"/>
          <w:b/>
          <w:bCs/>
          <w:color w:val="000000"/>
          <w:sz w:val="21"/>
          <w:szCs w:val="21"/>
        </w:rPr>
        <w:t>4</w:t>
      </w:r>
      <w:r w:rsidRPr="00503F26">
        <w:rPr>
          <w:b/>
          <w:bCs/>
          <w:color w:val="000000"/>
          <w:sz w:val="21"/>
          <w:szCs w:val="21"/>
        </w:rPr>
        <w:t>财务报表</w:t>
      </w:r>
    </w:p>
    <w:p w:rsidR="00762C5B" w:rsidRPr="00503F26" w:rsidRDefault="00762C5B" w:rsidP="00762C5B">
      <w:pPr>
        <w:pStyle w:val="2"/>
        <w:spacing w:before="0" w:after="0"/>
        <w:ind w:firstLineChars="200" w:firstLine="422"/>
        <w:rPr>
          <w:rFonts w:ascii="Times New Roman" w:hAnsi="Times New Roman"/>
          <w:color w:val="000000"/>
          <w:kern w:val="0"/>
          <w:sz w:val="21"/>
          <w:szCs w:val="21"/>
        </w:rPr>
      </w:pPr>
      <w:bookmarkStart w:id="2" w:name="_Toc225498268"/>
      <w:bookmarkStart w:id="3" w:name="_Toc361324873"/>
      <w:r w:rsidRPr="00503F26">
        <w:rPr>
          <w:rFonts w:ascii="Times New Roman" w:hAnsi="Times New Roman" w:hint="eastAsia"/>
          <w:color w:val="000000"/>
          <w:kern w:val="0"/>
          <w:sz w:val="21"/>
          <w:szCs w:val="21"/>
        </w:rPr>
        <w:t>4</w:t>
      </w:r>
      <w:r w:rsidRPr="00503F26">
        <w:rPr>
          <w:rFonts w:ascii="Times New Roman" w:hAnsi="Times New Roman"/>
          <w:color w:val="000000"/>
          <w:kern w:val="0"/>
          <w:sz w:val="21"/>
          <w:szCs w:val="21"/>
        </w:rPr>
        <w:t xml:space="preserve">.1 </w:t>
      </w:r>
      <w:r w:rsidRPr="00503F26">
        <w:rPr>
          <w:rFonts w:ascii="Times New Roman" w:hAnsi="Times New Roman"/>
          <w:color w:val="000000"/>
          <w:kern w:val="0"/>
          <w:sz w:val="21"/>
          <w:szCs w:val="21"/>
        </w:rPr>
        <w:t>资产负债表</w:t>
      </w:r>
      <w:bookmarkEnd w:id="2"/>
      <w:bookmarkEnd w:id="3"/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会计主体：国联安鑫</w:t>
      </w:r>
      <w:r w:rsidR="00696032"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盛</w:t>
      </w: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混合型证券投资基金</w:t>
      </w: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报告截止日：</w:t>
      </w: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696032"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696032"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503F26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日（基金最后运作日）</w:t>
      </w:r>
    </w:p>
    <w:p w:rsidR="00762C5B" w:rsidRPr="00503F26" w:rsidRDefault="00762C5B" w:rsidP="00762C5B">
      <w:pPr>
        <w:pStyle w:val="a3"/>
        <w:wordWrap w:val="0"/>
        <w:spacing w:line="360" w:lineRule="auto"/>
        <w:ind w:firstLineChars="200" w:firstLine="420"/>
        <w:jc w:val="right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  单位：人民币元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3544"/>
      </w:tblGrid>
      <w:tr w:rsidR="00762C5B" w:rsidRPr="00503F26" w:rsidTr="009A1EC1">
        <w:trPr>
          <w:trHeight w:val="340"/>
        </w:trPr>
        <w:tc>
          <w:tcPr>
            <w:tcW w:w="4394" w:type="dxa"/>
            <w:shd w:val="clear" w:color="000000" w:fill="FFFFFF"/>
            <w:noWrap/>
            <w:vAlign w:val="center"/>
            <w:hideMark/>
          </w:tcPr>
          <w:p w:rsidR="00762C5B" w:rsidRPr="00503F26" w:rsidRDefault="00762C5B" w:rsidP="00B4730D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资产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9A1EC1" w:rsidRPr="00503F26" w:rsidRDefault="00762C5B" w:rsidP="009A1EC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最后运作日</w:t>
            </w:r>
          </w:p>
          <w:p w:rsidR="00762C5B" w:rsidRPr="00503F26" w:rsidRDefault="00762C5B" w:rsidP="0069603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2018年</w:t>
            </w:r>
            <w:r w:rsidR="00696032"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5</w:t>
            </w:r>
            <w:r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月</w:t>
            </w:r>
            <w:r w:rsidR="00696032"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8</w:t>
            </w:r>
            <w:r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日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资产</w:t>
            </w:r>
            <w:r w:rsidRPr="00503F26">
              <w:rPr>
                <w:rFonts w:asciiTheme="minorEastAsia" w:hAnsiTheme="minorEastAsia"/>
                <w:bCs/>
                <w:color w:val="000000"/>
                <w:szCs w:val="21"/>
              </w:rPr>
              <w:t xml:space="preserve"> :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696032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银行存款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212,795.68</w:t>
            </w:r>
          </w:p>
        </w:tc>
      </w:tr>
      <w:tr w:rsidR="00696032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结算备付金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7,026.63</w:t>
            </w:r>
          </w:p>
        </w:tc>
      </w:tr>
      <w:tr w:rsidR="00696032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存出保证金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83,654.16</w:t>
            </w:r>
          </w:p>
        </w:tc>
      </w:tr>
      <w:tr w:rsidR="00696032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交易性金融资产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1,264,788.00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其中：股票投资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 xml:space="preserve">      债券投资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696032" w:rsidP="00696032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hint="eastAsia"/>
                <w:color w:val="000000"/>
                <w:sz w:val="22"/>
              </w:rPr>
              <w:t>1,264,788.00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 xml:space="preserve">      资产支持证券投资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 xml:space="preserve">      基金投资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衍生金融资产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买入返售金融资产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应收证券清算款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应收利息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696032" w:rsidP="00696032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hint="eastAsia"/>
                <w:color w:val="000000"/>
                <w:sz w:val="22"/>
              </w:rPr>
              <w:t>5,468.57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应收股利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应收申购款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2C5B" w:rsidRPr="00503F26" w:rsidTr="009A1EC1">
        <w:trPr>
          <w:trHeight w:val="306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color w:val="000000"/>
                <w:szCs w:val="21"/>
              </w:rPr>
              <w:t>其他资产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资产合计: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696032" w:rsidP="00696032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hint="eastAsia"/>
                <w:color w:val="000000"/>
                <w:sz w:val="22"/>
              </w:rPr>
              <w:t>1,573,733.04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/>
                <w:color w:val="000000"/>
                <w:szCs w:val="21"/>
              </w:rPr>
              <w:t>负债和所有者权益</w:t>
            </w:r>
          </w:p>
        </w:tc>
        <w:tc>
          <w:tcPr>
            <w:tcW w:w="3544" w:type="dxa"/>
            <w:shd w:val="clear" w:color="000000" w:fill="FFFFFF"/>
            <w:noWrap/>
            <w:vAlign w:val="bottom"/>
          </w:tcPr>
          <w:p w:rsidR="009A1EC1" w:rsidRPr="00503F26" w:rsidRDefault="00762C5B" w:rsidP="009A1E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最后运作日</w:t>
            </w:r>
          </w:p>
          <w:p w:rsidR="00762C5B" w:rsidRPr="00503F26" w:rsidRDefault="00696032" w:rsidP="009A1EC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2018年5月8日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负债</w:t>
            </w:r>
            <w:r w:rsidRPr="00503F26">
              <w:rPr>
                <w:rFonts w:asciiTheme="minorEastAsia" w:hAnsiTheme="minorEastAsia"/>
                <w:bCs/>
                <w:color w:val="000000"/>
                <w:szCs w:val="21"/>
              </w:rPr>
              <w:t>: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短期借款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交易性金融负债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衍生金融负债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卖出回购金融资产款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应付证券清算款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503F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应付赎回款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9.93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应付管理人报酬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224.73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应付托管费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37.46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应付销售服务费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0.27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应付交易费用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应付税费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应付利息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应付利润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其他负债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54,200.00</w:t>
            </w:r>
          </w:p>
        </w:tc>
      </w:tr>
      <w:tr w:rsidR="00696032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696032" w:rsidRPr="00503F26" w:rsidRDefault="00696032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负债合计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696032" w:rsidRPr="00503F26" w:rsidRDefault="0069603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54,472.39</w:t>
            </w:r>
          </w:p>
        </w:tc>
      </w:tr>
      <w:tr w:rsidR="00762C5B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所有者权益：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0B06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1F0B06" w:rsidRPr="00503F26" w:rsidRDefault="001F0B06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实收基金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1F0B06" w:rsidRPr="00503F26" w:rsidRDefault="001F0B0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1,495,341.09</w:t>
            </w:r>
          </w:p>
        </w:tc>
      </w:tr>
      <w:tr w:rsidR="001F0B06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1F0B06" w:rsidRPr="00503F26" w:rsidRDefault="001F0B06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未分配利润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1F0B06" w:rsidRPr="00503F26" w:rsidRDefault="001F0B0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23,919.56</w:t>
            </w:r>
          </w:p>
        </w:tc>
      </w:tr>
      <w:tr w:rsidR="001F0B06" w:rsidRPr="00503F26" w:rsidTr="009A1EC1">
        <w:trPr>
          <w:trHeight w:val="323"/>
        </w:trPr>
        <w:tc>
          <w:tcPr>
            <w:tcW w:w="4394" w:type="dxa"/>
            <w:shd w:val="clear" w:color="000000" w:fill="FFFFFF"/>
            <w:noWrap/>
            <w:hideMark/>
          </w:tcPr>
          <w:p w:rsidR="001F0B06" w:rsidRPr="00503F26" w:rsidRDefault="001F0B06" w:rsidP="00B4730D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503F26">
              <w:rPr>
                <w:rFonts w:asciiTheme="minorEastAsia" w:hAnsiTheme="minorEastAsia" w:hint="eastAsia"/>
                <w:bCs/>
                <w:color w:val="000000"/>
                <w:szCs w:val="21"/>
              </w:rPr>
              <w:t>所有者权益合计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1F0B06" w:rsidRPr="00503F26" w:rsidRDefault="001F0B0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1,519,260.65</w:t>
            </w:r>
          </w:p>
        </w:tc>
      </w:tr>
    </w:tbl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4.2利润表</w:t>
      </w:r>
    </w:p>
    <w:p w:rsidR="00762C5B" w:rsidRPr="00503F26" w:rsidRDefault="00762C5B" w:rsidP="00762C5B">
      <w:pPr>
        <w:spacing w:line="360" w:lineRule="auto"/>
        <w:rPr>
          <w:color w:val="000000"/>
          <w:kern w:val="0"/>
          <w:szCs w:val="21"/>
        </w:rPr>
      </w:pPr>
      <w:r w:rsidRPr="00503F26">
        <w:rPr>
          <w:color w:val="000000"/>
          <w:szCs w:val="21"/>
        </w:rPr>
        <w:t>会计主体：</w:t>
      </w:r>
      <w:r w:rsidR="001F0B06" w:rsidRPr="00503F26">
        <w:rPr>
          <w:rFonts w:ascii="Times New Roman" w:hAnsi="Times New Roman" w:cs="Times New Roman" w:hint="eastAsia"/>
          <w:color w:val="000000" w:themeColor="text1"/>
          <w:szCs w:val="21"/>
        </w:rPr>
        <w:t>国联安鑫盛混合型证券投资基金</w:t>
      </w:r>
    </w:p>
    <w:p w:rsidR="00762C5B" w:rsidRPr="00503F26" w:rsidRDefault="00762C5B" w:rsidP="00762C5B">
      <w:pPr>
        <w:spacing w:line="360" w:lineRule="auto"/>
        <w:rPr>
          <w:color w:val="000000"/>
          <w:kern w:val="0"/>
          <w:szCs w:val="21"/>
        </w:rPr>
      </w:pPr>
      <w:r w:rsidRPr="00503F26">
        <w:rPr>
          <w:color w:val="000000"/>
          <w:szCs w:val="21"/>
        </w:rPr>
        <w:t>本报告期：</w:t>
      </w:r>
      <w:r w:rsidRPr="00503F26">
        <w:rPr>
          <w:color w:val="000000"/>
          <w:kern w:val="0"/>
          <w:szCs w:val="21"/>
        </w:rPr>
        <w:t>201</w:t>
      </w:r>
      <w:r w:rsidRPr="00503F26">
        <w:rPr>
          <w:rFonts w:hint="eastAsia"/>
          <w:color w:val="000000"/>
          <w:kern w:val="0"/>
          <w:szCs w:val="21"/>
        </w:rPr>
        <w:t>8</w:t>
      </w:r>
      <w:r w:rsidRPr="00503F26">
        <w:rPr>
          <w:color w:val="000000"/>
          <w:kern w:val="0"/>
          <w:szCs w:val="21"/>
        </w:rPr>
        <w:t>年</w:t>
      </w:r>
      <w:r w:rsidRPr="00503F26">
        <w:rPr>
          <w:color w:val="000000"/>
          <w:kern w:val="0"/>
          <w:szCs w:val="21"/>
        </w:rPr>
        <w:t>1</w:t>
      </w:r>
      <w:r w:rsidRPr="00503F26">
        <w:rPr>
          <w:color w:val="000000"/>
          <w:kern w:val="0"/>
          <w:szCs w:val="21"/>
        </w:rPr>
        <w:t>月</w:t>
      </w:r>
      <w:r w:rsidRPr="00503F26">
        <w:rPr>
          <w:color w:val="000000"/>
          <w:kern w:val="0"/>
          <w:szCs w:val="21"/>
        </w:rPr>
        <w:t>1</w:t>
      </w:r>
      <w:r w:rsidRPr="00503F26">
        <w:rPr>
          <w:color w:val="000000"/>
          <w:kern w:val="0"/>
          <w:szCs w:val="21"/>
        </w:rPr>
        <w:t>日至</w:t>
      </w:r>
      <w:r w:rsidRPr="00503F26">
        <w:rPr>
          <w:rFonts w:hint="eastAsia"/>
          <w:color w:val="000000"/>
          <w:kern w:val="0"/>
          <w:szCs w:val="21"/>
        </w:rPr>
        <w:t>2018</w:t>
      </w:r>
      <w:r w:rsidRPr="00503F26">
        <w:rPr>
          <w:rFonts w:hint="eastAsia"/>
          <w:color w:val="000000"/>
          <w:kern w:val="0"/>
          <w:szCs w:val="21"/>
        </w:rPr>
        <w:t>年</w:t>
      </w:r>
      <w:r w:rsidR="001F0B06" w:rsidRPr="00503F26">
        <w:rPr>
          <w:rFonts w:hint="eastAsia"/>
          <w:color w:val="000000"/>
          <w:kern w:val="0"/>
          <w:szCs w:val="21"/>
        </w:rPr>
        <w:t>5</w:t>
      </w:r>
      <w:r w:rsidRPr="00503F26">
        <w:rPr>
          <w:rFonts w:hint="eastAsia"/>
          <w:color w:val="000000"/>
          <w:kern w:val="0"/>
          <w:szCs w:val="21"/>
        </w:rPr>
        <w:t>月</w:t>
      </w:r>
      <w:r w:rsidR="001F0B06" w:rsidRPr="00503F26">
        <w:rPr>
          <w:rFonts w:hint="eastAsia"/>
          <w:color w:val="000000"/>
          <w:kern w:val="0"/>
          <w:szCs w:val="21"/>
        </w:rPr>
        <w:t>8</w:t>
      </w:r>
      <w:r w:rsidRPr="00503F26">
        <w:rPr>
          <w:rFonts w:hint="eastAsia"/>
          <w:color w:val="000000"/>
          <w:kern w:val="0"/>
          <w:szCs w:val="21"/>
        </w:rPr>
        <w:t>日（基金最后运作日）</w:t>
      </w:r>
    </w:p>
    <w:p w:rsidR="00762C5B" w:rsidRPr="00503F26" w:rsidRDefault="00762C5B" w:rsidP="00762C5B">
      <w:pPr>
        <w:spacing w:line="360" w:lineRule="auto"/>
        <w:jc w:val="right"/>
        <w:rPr>
          <w:color w:val="000000"/>
          <w:kern w:val="0"/>
          <w:szCs w:val="21"/>
        </w:rPr>
      </w:pPr>
      <w:r w:rsidRPr="00503F26">
        <w:rPr>
          <w:rFonts w:hint="eastAsia"/>
          <w:color w:val="000000"/>
          <w:kern w:val="0"/>
          <w:szCs w:val="21"/>
        </w:rPr>
        <w:t>单位：人民币元</w:t>
      </w:r>
    </w:p>
    <w:tbl>
      <w:tblPr>
        <w:tblW w:w="84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3"/>
        <w:gridCol w:w="2788"/>
      </w:tblGrid>
      <w:tr w:rsidR="00762C5B" w:rsidRPr="00503F26" w:rsidTr="00B4730D">
        <w:trPr>
          <w:trHeight w:val="313"/>
        </w:trPr>
        <w:tc>
          <w:tcPr>
            <w:tcW w:w="5693" w:type="dxa"/>
            <w:shd w:val="clear" w:color="000000" w:fill="FFFFFF"/>
            <w:noWrap/>
            <w:vAlign w:val="center"/>
            <w:hideMark/>
          </w:tcPr>
          <w:p w:rsidR="00762C5B" w:rsidRPr="00503F26" w:rsidRDefault="00762C5B" w:rsidP="00B4730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88" w:type="dxa"/>
            <w:shd w:val="clear" w:color="000000" w:fill="FFFFFF"/>
            <w:noWrap/>
            <w:vAlign w:val="center"/>
            <w:hideMark/>
          </w:tcPr>
          <w:p w:rsidR="00762C5B" w:rsidRPr="00503F26" w:rsidRDefault="00762C5B" w:rsidP="00B4730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本期</w:t>
            </w:r>
          </w:p>
          <w:p w:rsidR="00762C5B" w:rsidRPr="00503F26" w:rsidRDefault="00762C5B" w:rsidP="00B4730D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2018年1月1日至</w:t>
            </w:r>
            <w:r w:rsidR="001F0B06" w:rsidRPr="00503F2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2018年5月8日</w:t>
            </w:r>
            <w:r w:rsidRPr="00503F2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（基金最后运作日）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82,384.40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1,275,556.81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其中：存款利息收入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54,526.06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债券利息收入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1,207,968.42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资产支持证券利息收入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13,062.33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买入返售金融资产收入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2、投资收益（损失以"-"填列）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-1,574,244.10</w:t>
            </w:r>
          </w:p>
        </w:tc>
      </w:tr>
      <w:tr w:rsidR="00CD3BC4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CD3BC4" w:rsidRPr="00503F26" w:rsidRDefault="00CD3BC4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其中：股票投资收益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CD3BC4" w:rsidRPr="00503F26" w:rsidRDefault="00CD3BC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1,245,775.47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债券投资收益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-2,815,285.09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资产支持证券投资收益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-4,734.48</w:t>
            </w:r>
          </w:p>
        </w:tc>
      </w:tr>
      <w:tr w:rsidR="00762C5B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基金投资收益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2C5B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权证投资收益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2C5B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衍生工具收益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2C5B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股利收益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762C5B" w:rsidRPr="00503F26" w:rsidRDefault="00762C5B" w:rsidP="00B4730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62C5B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3、公允价值变动损益（损失以"-"填列）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762C5B" w:rsidRPr="00503F26" w:rsidRDefault="008D31EF" w:rsidP="008D31EF">
            <w:pPr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hint="eastAsia"/>
                <w:color w:val="000000"/>
                <w:sz w:val="22"/>
              </w:rPr>
              <w:t>381,065.64</w:t>
            </w:r>
          </w:p>
        </w:tc>
      </w:tr>
      <w:tr w:rsidR="00762C5B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</w:tcPr>
          <w:p w:rsidR="00762C5B" w:rsidRPr="00503F26" w:rsidRDefault="00762C5B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/>
                <w:color w:val="000000"/>
                <w:szCs w:val="21"/>
              </w:rPr>
              <w:t>4.汇兑收益（损失以“</w:t>
            </w: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503F26">
              <w:rPr>
                <w:rFonts w:asciiTheme="minorEastAsia" w:hAnsiTheme="minorEastAsia"/>
                <w:color w:val="000000"/>
                <w:szCs w:val="21"/>
              </w:rPr>
              <w:t>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762C5B" w:rsidRPr="00503F26" w:rsidRDefault="00762C5B" w:rsidP="00B4730D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/>
                <w:color w:val="000000"/>
                <w:szCs w:val="21"/>
              </w:rPr>
              <w:t>5.其他收入（损失以“-”号填列）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6.05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/>
                <w:b/>
                <w:color w:val="000000"/>
                <w:szCs w:val="21"/>
              </w:rPr>
              <w:t>减：二、费用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352,927.52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1、管理人报酬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108,075.25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2、托管费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18,012.53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3、销售服务费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3.87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4、交易费用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25,789.68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5、利息支出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122,643.07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其中：卖出回购金融资产支出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122,643.07</w:t>
            </w:r>
          </w:p>
        </w:tc>
      </w:tr>
      <w:tr w:rsidR="008D31EF" w:rsidRPr="00503F26" w:rsidTr="00B4730D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6、其他费用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78,403.12</w:t>
            </w:r>
          </w:p>
        </w:tc>
      </w:tr>
      <w:tr w:rsidR="008D31EF" w:rsidRPr="00503F26" w:rsidTr="00B4730D">
        <w:trPr>
          <w:trHeight w:val="297"/>
        </w:trPr>
        <w:tc>
          <w:tcPr>
            <w:tcW w:w="5693" w:type="dxa"/>
            <w:shd w:val="clear" w:color="000000" w:fill="FFFFFF"/>
            <w:noWrap/>
            <w:hideMark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/>
                <w:b/>
                <w:color w:val="000000"/>
                <w:szCs w:val="21"/>
              </w:rPr>
              <w:t>三、利润总额（亏损总额以“-”号填列）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-270,543.12</w:t>
            </w:r>
          </w:p>
        </w:tc>
      </w:tr>
      <w:tr w:rsidR="008D31EF" w:rsidRPr="00503F26" w:rsidTr="00B4730D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D31EF" w:rsidRPr="00503F26" w:rsidTr="00B4730D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8D31EF" w:rsidRPr="00503F26" w:rsidRDefault="008D31EF" w:rsidP="00B473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F26">
              <w:rPr>
                <w:rFonts w:asciiTheme="minorEastAsia" w:hAnsiTheme="minorEastAsia"/>
                <w:b/>
                <w:color w:val="000000"/>
                <w:szCs w:val="21"/>
              </w:rPr>
              <w:t>四、净利润（净亏损以“-”号填列）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8D31EF" w:rsidRPr="00503F26" w:rsidRDefault="008D31EF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 w:rsidRPr="00503F26">
              <w:rPr>
                <w:rFonts w:hint="eastAsia"/>
                <w:color w:val="000000"/>
                <w:sz w:val="22"/>
              </w:rPr>
              <w:t>-270,543.12</w:t>
            </w:r>
          </w:p>
        </w:tc>
      </w:tr>
    </w:tbl>
    <w:p w:rsidR="00762C5B" w:rsidRPr="00503F26" w:rsidRDefault="00762C5B" w:rsidP="00762C5B">
      <w:pPr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503F26">
        <w:rPr>
          <w:rFonts w:hint="eastAsia"/>
          <w:color w:val="000000"/>
          <w:kern w:val="0"/>
          <w:szCs w:val="21"/>
        </w:rPr>
        <w:t>注：</w:t>
      </w:r>
      <w:r w:rsidRPr="00503F26">
        <w:rPr>
          <w:color w:val="000000"/>
          <w:kern w:val="0"/>
          <w:szCs w:val="21"/>
        </w:rPr>
        <w:t>本报告期的基金财务会计报告经毕马威华振会计师事务所审计，注册会计师王国蓓、张楠签字出具了</w:t>
      </w:r>
      <w:r w:rsidRPr="00503F26">
        <w:rPr>
          <w:rFonts w:hint="eastAsia"/>
          <w:color w:val="000000"/>
          <w:kern w:val="0"/>
          <w:szCs w:val="21"/>
        </w:rPr>
        <w:t>毕马威华振审字第</w:t>
      </w:r>
      <w:r w:rsidR="00D2591A" w:rsidRPr="00503F26">
        <w:rPr>
          <w:rFonts w:hint="eastAsia"/>
          <w:color w:val="000000"/>
          <w:kern w:val="0"/>
          <w:szCs w:val="21"/>
        </w:rPr>
        <w:t>1802903</w:t>
      </w:r>
      <w:r w:rsidRPr="00503F26">
        <w:rPr>
          <w:rFonts w:hint="eastAsia"/>
          <w:color w:val="000000"/>
          <w:kern w:val="0"/>
          <w:szCs w:val="21"/>
        </w:rPr>
        <w:t>号</w:t>
      </w:r>
      <w:r w:rsidRPr="00503F26">
        <w:rPr>
          <w:color w:val="000000"/>
          <w:kern w:val="0"/>
          <w:szCs w:val="21"/>
        </w:rPr>
        <w:t>标准无保留意见的审计报告。</w:t>
      </w:r>
    </w:p>
    <w:p w:rsidR="00762C5B" w:rsidRPr="00503F26" w:rsidRDefault="00762C5B" w:rsidP="00762C5B">
      <w:pPr>
        <w:spacing w:line="360" w:lineRule="auto"/>
        <w:rPr>
          <w:color w:val="000000"/>
          <w:kern w:val="0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jc w:val="center"/>
        <w:rPr>
          <w:sz w:val="21"/>
          <w:szCs w:val="21"/>
        </w:rPr>
      </w:pPr>
      <w:r w:rsidRPr="00503F26">
        <w:rPr>
          <w:b/>
          <w:bCs/>
          <w:color w:val="000000"/>
          <w:sz w:val="21"/>
          <w:szCs w:val="21"/>
        </w:rPr>
        <w:t>§</w:t>
      </w:r>
      <w:r w:rsidRPr="00503F26">
        <w:rPr>
          <w:rFonts w:hint="eastAsia"/>
          <w:b/>
          <w:bCs/>
          <w:color w:val="000000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基金财产分配</w:t>
      </w:r>
    </w:p>
    <w:p w:rsidR="00762C5B" w:rsidRPr="00503F26" w:rsidRDefault="00762C5B" w:rsidP="00762C5B">
      <w:pPr>
        <w:pStyle w:val="a3"/>
        <w:spacing w:line="360" w:lineRule="auto"/>
        <w:jc w:val="center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根据本基金基金合同的约定，本基金于2018年</w:t>
      </w:r>
      <w:r w:rsidR="000207F2" w:rsidRPr="00503F26">
        <w:rPr>
          <w:rFonts w:hint="eastAsia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月</w:t>
      </w:r>
      <w:r w:rsidR="000207F2" w:rsidRPr="00503F26">
        <w:rPr>
          <w:rFonts w:hint="eastAsia"/>
          <w:sz w:val="21"/>
          <w:szCs w:val="21"/>
        </w:rPr>
        <w:t>9</w:t>
      </w:r>
      <w:r w:rsidRPr="00503F26">
        <w:rPr>
          <w:rFonts w:hint="eastAsia"/>
          <w:sz w:val="21"/>
          <w:szCs w:val="21"/>
        </w:rPr>
        <w:t>日进入清算期。</w:t>
      </w: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本基金的清算报表是在非持续经营的前提下参考《企业会计准则》及《证券投资基金会计核算业务指引》的有关规定编制的。自本基金最后运作日起，资产负债按清算价格计价。由于报告性质所致，本清算报表并无比较期间的相关数据列示。</w:t>
      </w: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自</w:t>
      </w:r>
      <w:r w:rsidR="00F752C9" w:rsidRPr="00503F26">
        <w:rPr>
          <w:rFonts w:hint="eastAsia"/>
          <w:sz w:val="21"/>
          <w:szCs w:val="21"/>
        </w:rPr>
        <w:t>2018年</w:t>
      </w:r>
      <w:r w:rsidR="000207F2" w:rsidRPr="00503F26">
        <w:rPr>
          <w:rFonts w:hint="eastAsia"/>
          <w:sz w:val="21"/>
          <w:szCs w:val="21"/>
        </w:rPr>
        <w:t>5</w:t>
      </w:r>
      <w:r w:rsidR="00F752C9" w:rsidRPr="00503F26">
        <w:rPr>
          <w:rFonts w:hint="eastAsia"/>
          <w:sz w:val="21"/>
          <w:szCs w:val="21"/>
        </w:rPr>
        <w:t>月</w:t>
      </w:r>
      <w:r w:rsidR="000207F2" w:rsidRPr="00503F26">
        <w:rPr>
          <w:rFonts w:hint="eastAsia"/>
          <w:sz w:val="21"/>
          <w:szCs w:val="21"/>
        </w:rPr>
        <w:t>9</w:t>
      </w:r>
      <w:r w:rsidR="00F752C9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至</w:t>
      </w:r>
      <w:r w:rsidR="00F752C9" w:rsidRPr="00503F26">
        <w:rPr>
          <w:rFonts w:hint="eastAsia"/>
          <w:sz w:val="21"/>
          <w:szCs w:val="21"/>
        </w:rPr>
        <w:t>2018年</w:t>
      </w:r>
      <w:r w:rsidR="009B7EBA" w:rsidRPr="00503F26">
        <w:rPr>
          <w:rFonts w:hint="eastAsia"/>
          <w:sz w:val="21"/>
          <w:szCs w:val="21"/>
        </w:rPr>
        <w:t>5</w:t>
      </w:r>
      <w:r w:rsidR="00F752C9" w:rsidRPr="00503F26">
        <w:rPr>
          <w:rFonts w:hint="eastAsia"/>
          <w:sz w:val="21"/>
          <w:szCs w:val="21"/>
        </w:rPr>
        <w:t>月2</w:t>
      </w:r>
      <w:r w:rsidR="009B7EBA" w:rsidRPr="00503F26">
        <w:rPr>
          <w:rFonts w:hint="eastAsia"/>
          <w:sz w:val="21"/>
          <w:szCs w:val="21"/>
        </w:rPr>
        <w:t>5</w:t>
      </w:r>
      <w:r w:rsidR="00F752C9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止的清算期间，基金财产清算小组对本基金的资产、负债进行清算，全部清算工作按清算原则和清算手续进行。具体清算情况如下：</w:t>
      </w:r>
    </w:p>
    <w:p w:rsidR="00762C5B" w:rsidRPr="00503F26" w:rsidRDefault="00762C5B" w:rsidP="00762C5B">
      <w:pPr>
        <w:pStyle w:val="a3"/>
        <w:spacing w:line="360" w:lineRule="auto"/>
        <w:rPr>
          <w:b/>
          <w:sz w:val="21"/>
          <w:szCs w:val="21"/>
        </w:rPr>
      </w:pPr>
      <w:r w:rsidRPr="00503F26">
        <w:rPr>
          <w:rFonts w:hint="eastAsia"/>
          <w:b/>
          <w:sz w:val="21"/>
          <w:szCs w:val="21"/>
        </w:rPr>
        <w:t xml:space="preserve">　　</w:t>
      </w:r>
      <w:r w:rsidRPr="00503F26">
        <w:rPr>
          <w:b/>
          <w:sz w:val="21"/>
          <w:szCs w:val="21"/>
        </w:rPr>
        <w:t>5.1</w:t>
      </w:r>
      <w:r w:rsidRPr="00503F26">
        <w:rPr>
          <w:rFonts w:hint="eastAsia"/>
          <w:b/>
          <w:sz w:val="21"/>
          <w:szCs w:val="21"/>
        </w:rPr>
        <w:t>资产处置情况</w:t>
      </w:r>
    </w:p>
    <w:p w:rsidR="00762C5B" w:rsidRPr="00503F26" w:rsidRDefault="00762C5B" w:rsidP="00762C5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503F26">
        <w:rPr>
          <w:rFonts w:ascii="宋体" w:eastAsia="宋体" w:hAnsi="宋体" w:cs="宋体"/>
          <w:kern w:val="0"/>
          <w:szCs w:val="21"/>
        </w:rPr>
        <w:t>5.1.1.</w:t>
      </w:r>
      <w:r w:rsidRPr="00503F26">
        <w:rPr>
          <w:rFonts w:ascii="宋体" w:hAnsi="宋体" w:hint="eastAsia"/>
          <w:szCs w:val="21"/>
        </w:rPr>
        <w:t>本基金最后运作日银行存款余额为人民币</w:t>
      </w:r>
      <w:r w:rsidR="00A55708" w:rsidRPr="00503F26">
        <w:rPr>
          <w:rFonts w:ascii="宋体" w:eastAsia="宋体" w:hAnsi="宋体" w:cs="宋体"/>
          <w:color w:val="000000"/>
          <w:kern w:val="0"/>
          <w:sz w:val="22"/>
        </w:rPr>
        <w:t>212</w:t>
      </w:r>
      <w:r w:rsidR="00A55708" w:rsidRPr="00503F26">
        <w:rPr>
          <w:rFonts w:ascii="宋体" w:eastAsia="宋体" w:hAnsi="宋体" w:cs="宋体" w:hint="eastAsia"/>
          <w:color w:val="000000"/>
          <w:kern w:val="0"/>
          <w:sz w:val="22"/>
        </w:rPr>
        <w:t>,</w:t>
      </w:r>
      <w:r w:rsidR="00A55708" w:rsidRPr="00503F26">
        <w:rPr>
          <w:rFonts w:ascii="宋体" w:eastAsia="宋体" w:hAnsi="宋体" w:cs="宋体"/>
          <w:color w:val="000000"/>
          <w:kern w:val="0"/>
          <w:sz w:val="22"/>
        </w:rPr>
        <w:t>795.68</w:t>
      </w:r>
      <w:r w:rsidRPr="00503F26">
        <w:rPr>
          <w:rFonts w:ascii="宋体" w:hAnsi="宋体" w:hint="eastAsia"/>
          <w:szCs w:val="21"/>
        </w:rPr>
        <w:t>元，清算期间银行存款净流</w:t>
      </w:r>
      <w:r w:rsidR="00A55708" w:rsidRPr="00503F26">
        <w:rPr>
          <w:rFonts w:ascii="宋体" w:hAnsi="宋体" w:hint="eastAsia"/>
          <w:szCs w:val="21"/>
        </w:rPr>
        <w:t>入</w:t>
      </w:r>
      <w:r w:rsidRPr="00503F26">
        <w:rPr>
          <w:rFonts w:ascii="宋体" w:hAnsi="宋体" w:hint="eastAsia"/>
          <w:szCs w:val="21"/>
        </w:rPr>
        <w:t>人民币</w:t>
      </w:r>
      <w:r w:rsidR="00A55708" w:rsidRPr="00503F26">
        <w:rPr>
          <w:rFonts w:ascii="宋体" w:hAnsi="宋体" w:hint="eastAsia"/>
          <w:szCs w:val="21"/>
        </w:rPr>
        <w:t>1,313,450.71</w:t>
      </w:r>
      <w:r w:rsidRPr="00503F26">
        <w:rPr>
          <w:rFonts w:ascii="宋体" w:hAnsi="宋体" w:hint="eastAsia"/>
          <w:szCs w:val="21"/>
        </w:rPr>
        <w:t>元，于清算结束日银行存款余额为人民币</w:t>
      </w:r>
      <w:r w:rsidR="00A55708" w:rsidRPr="00503F26">
        <w:rPr>
          <w:rFonts w:ascii="宋体" w:hAnsi="宋体" w:hint="eastAsia"/>
          <w:szCs w:val="21"/>
        </w:rPr>
        <w:t>1,526,246.39</w:t>
      </w:r>
      <w:r w:rsidR="00CA0F34" w:rsidRPr="00503F26">
        <w:rPr>
          <w:rFonts w:ascii="宋体" w:hAnsi="宋体" w:hint="eastAsia"/>
          <w:szCs w:val="21"/>
        </w:rPr>
        <w:t>元</w:t>
      </w:r>
      <w:r w:rsidRPr="00503F26">
        <w:rPr>
          <w:rFonts w:ascii="宋体" w:hAnsi="宋体" w:hint="eastAsia"/>
          <w:szCs w:val="21"/>
        </w:rPr>
        <w:t>。</w:t>
      </w:r>
    </w:p>
    <w:p w:rsidR="00A55708" w:rsidRPr="00503F26" w:rsidRDefault="00A55708" w:rsidP="00762C5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503F26">
        <w:rPr>
          <w:rFonts w:ascii="宋体" w:hAnsi="宋体" w:hint="eastAsia"/>
          <w:szCs w:val="21"/>
        </w:rPr>
        <w:t>5.1.2本基金最后运作日最低备付金余额为人民币7,026.63元，于清算结束日</w:t>
      </w:r>
      <w:r w:rsidR="002A62BD" w:rsidRPr="00503F26">
        <w:rPr>
          <w:rFonts w:ascii="宋体" w:hAnsi="宋体" w:hint="eastAsia"/>
          <w:szCs w:val="21"/>
        </w:rPr>
        <w:t>仍未收回至托管账户</w:t>
      </w:r>
      <w:r w:rsidR="004A7F00" w:rsidRPr="00503F26">
        <w:rPr>
          <w:rFonts w:ascii="宋体" w:hAnsi="宋体" w:hint="eastAsia"/>
          <w:szCs w:val="21"/>
        </w:rPr>
        <w:t>,</w:t>
      </w:r>
      <w:r w:rsidR="004A7F00" w:rsidRPr="00503F26">
        <w:rPr>
          <w:rFonts w:hint="eastAsia"/>
          <w:szCs w:val="21"/>
        </w:rPr>
        <w:t>该款项由基金管理人以自有资金垫付，并已于</w:t>
      </w:r>
      <w:r w:rsidR="004A7F00" w:rsidRPr="00503F26">
        <w:rPr>
          <w:rFonts w:ascii="宋体" w:hAnsi="宋体" w:hint="eastAsia"/>
          <w:szCs w:val="21"/>
        </w:rPr>
        <w:t>清算结束日(2018年5月25日</w:t>
      </w:r>
      <w:r w:rsidR="004A7F00" w:rsidRPr="00503F26">
        <w:rPr>
          <w:rFonts w:hint="eastAsia"/>
          <w:szCs w:val="21"/>
        </w:rPr>
        <w:t>)</w:t>
      </w:r>
      <w:r w:rsidR="004A7F00" w:rsidRPr="00503F26">
        <w:rPr>
          <w:rFonts w:hint="eastAsia"/>
          <w:szCs w:val="21"/>
        </w:rPr>
        <w:t>划入托管账户。基金管理人垫付资金到账日起孳生的利息归基金管理人所有。</w:t>
      </w:r>
    </w:p>
    <w:p w:rsidR="00716221" w:rsidRPr="00503F26" w:rsidRDefault="00716221" w:rsidP="00762C5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503F26">
        <w:rPr>
          <w:rFonts w:ascii="宋体" w:hAnsi="宋体" w:hint="eastAsia"/>
          <w:szCs w:val="21"/>
        </w:rPr>
        <w:t>5.1.</w:t>
      </w:r>
      <w:r w:rsidR="00A55708" w:rsidRPr="00503F26">
        <w:rPr>
          <w:rFonts w:ascii="宋体" w:hAnsi="宋体" w:hint="eastAsia"/>
          <w:szCs w:val="21"/>
        </w:rPr>
        <w:t>3</w:t>
      </w:r>
      <w:r w:rsidRPr="00503F26">
        <w:rPr>
          <w:rFonts w:ascii="宋体" w:hAnsi="宋体" w:hint="eastAsia"/>
          <w:szCs w:val="21"/>
        </w:rPr>
        <w:t>本基金最后运作日存出保证金余额为人民币</w:t>
      </w:r>
      <w:r w:rsidR="002A62BD" w:rsidRPr="00503F26">
        <w:rPr>
          <w:rFonts w:ascii="宋体" w:hAnsi="宋体" w:hint="eastAsia"/>
          <w:szCs w:val="21"/>
        </w:rPr>
        <w:t>83,654.16</w:t>
      </w:r>
      <w:r w:rsidRPr="00503F26">
        <w:rPr>
          <w:rFonts w:ascii="宋体" w:hAnsi="宋体" w:hint="eastAsia"/>
          <w:szCs w:val="21"/>
        </w:rPr>
        <w:t>元，</w:t>
      </w:r>
      <w:r w:rsidR="002A62BD" w:rsidRPr="00503F26">
        <w:rPr>
          <w:rFonts w:ascii="宋体" w:hAnsi="宋体" w:hint="eastAsia"/>
          <w:szCs w:val="21"/>
        </w:rPr>
        <w:t>于清算结束日仍未收回至托管账户</w:t>
      </w:r>
      <w:r w:rsidR="004A7F00" w:rsidRPr="00503F26">
        <w:rPr>
          <w:rFonts w:ascii="宋体" w:hAnsi="宋体" w:hint="eastAsia"/>
          <w:szCs w:val="21"/>
        </w:rPr>
        <w:t>,</w:t>
      </w:r>
      <w:r w:rsidR="004A7F00" w:rsidRPr="00503F26">
        <w:rPr>
          <w:rFonts w:hint="eastAsia"/>
          <w:szCs w:val="21"/>
        </w:rPr>
        <w:t>该款项由基金管理人以自有资金垫付，并已于</w:t>
      </w:r>
      <w:r w:rsidR="004A7F00" w:rsidRPr="00503F26">
        <w:rPr>
          <w:rFonts w:ascii="宋体" w:hAnsi="宋体" w:hint="eastAsia"/>
          <w:szCs w:val="21"/>
        </w:rPr>
        <w:t>清算结束日(2018年5月25日)</w:t>
      </w:r>
      <w:r w:rsidR="004A7F00" w:rsidRPr="00503F26">
        <w:rPr>
          <w:rFonts w:hint="eastAsia"/>
          <w:szCs w:val="21"/>
        </w:rPr>
        <w:t>划入托管账户。基金管理人垫付资金到账日起孳生的利息归基金管理人所有。</w:t>
      </w:r>
    </w:p>
    <w:p w:rsidR="002A62BD" w:rsidRPr="00503F26" w:rsidRDefault="002A62BD" w:rsidP="00762C5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503F26">
        <w:rPr>
          <w:rFonts w:ascii="宋体" w:hAnsi="宋体" w:hint="eastAsia"/>
          <w:szCs w:val="21"/>
        </w:rPr>
        <w:t>5.1.4</w:t>
      </w:r>
      <w:r w:rsidR="00145689" w:rsidRPr="00503F26">
        <w:rPr>
          <w:rFonts w:ascii="宋体" w:hAnsi="宋体" w:hint="eastAsia"/>
          <w:szCs w:val="21"/>
        </w:rPr>
        <w:t>本基金最后运作日债券投资余额为人民币1,264,788.00元, 清算期间相关债券资产已全部变现，</w:t>
      </w:r>
      <w:r w:rsidR="00145689" w:rsidRPr="00503F26">
        <w:rPr>
          <w:rFonts w:ascii="Times New Roman" w:hAnsi="Times New Roman" w:cs="Times New Roman" w:hint="eastAsia"/>
          <w:color w:val="000000" w:themeColor="text1"/>
          <w:szCs w:val="21"/>
        </w:rPr>
        <w:t>于清算结束日债券投资余额为零。</w:t>
      </w:r>
    </w:p>
    <w:p w:rsidR="005E09DC" w:rsidRPr="00503F26" w:rsidRDefault="00762C5B" w:rsidP="00EC29CF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sz w:val="21"/>
          <w:szCs w:val="21"/>
        </w:rPr>
        <w:t>5.1.</w:t>
      </w:r>
      <w:r w:rsidR="002A62BD" w:rsidRPr="00503F26">
        <w:rPr>
          <w:rFonts w:hint="eastAsia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本基金最后运作日应收利息余额为人民币</w:t>
      </w:r>
      <w:r w:rsidR="006E3830" w:rsidRPr="00503F26">
        <w:rPr>
          <w:rFonts w:hint="eastAsia"/>
          <w:sz w:val="21"/>
          <w:szCs w:val="21"/>
        </w:rPr>
        <w:t>5,468.57</w:t>
      </w:r>
      <w:r w:rsidRPr="00503F26">
        <w:rPr>
          <w:rFonts w:hint="eastAsia"/>
          <w:sz w:val="21"/>
          <w:szCs w:val="21"/>
        </w:rPr>
        <w:t>元，</w:t>
      </w:r>
      <w:r w:rsidR="00777B70" w:rsidRPr="00503F26">
        <w:rPr>
          <w:rFonts w:hint="eastAsia"/>
          <w:sz w:val="21"/>
          <w:szCs w:val="21"/>
        </w:rPr>
        <w:t>清算期间应收债券利息人民币4,306.09元已全部变现，</w:t>
      </w:r>
      <w:r w:rsidR="004A7F00" w:rsidRPr="00503F26">
        <w:rPr>
          <w:rFonts w:hint="eastAsia"/>
          <w:sz w:val="21"/>
          <w:szCs w:val="21"/>
        </w:rPr>
        <w:t>清算期间计提应收银行存款利息人民币1,046.96元、应收最低备付金利息人民币5.44元、应收交易保证金利息人民币64.09元，</w:t>
      </w:r>
      <w:r w:rsidRPr="00503F26">
        <w:rPr>
          <w:rFonts w:hint="eastAsia"/>
          <w:sz w:val="21"/>
          <w:szCs w:val="21"/>
        </w:rPr>
        <w:t>于清算结束日应收利息余额为人民币</w:t>
      </w:r>
      <w:r w:rsidR="004A7F00" w:rsidRPr="00503F26">
        <w:rPr>
          <w:rFonts w:hint="eastAsia"/>
          <w:sz w:val="21"/>
          <w:szCs w:val="21"/>
        </w:rPr>
        <w:t>2,278.97</w:t>
      </w:r>
      <w:r w:rsidRPr="00503F26">
        <w:rPr>
          <w:rFonts w:hint="eastAsia"/>
          <w:sz w:val="21"/>
          <w:szCs w:val="21"/>
        </w:rPr>
        <w:t>元，该款项由基金管理人以自有资金垫付，并已于</w:t>
      </w:r>
      <w:r w:rsidR="00FA0416" w:rsidRPr="00503F26">
        <w:rPr>
          <w:rFonts w:hint="eastAsia"/>
          <w:sz w:val="21"/>
          <w:szCs w:val="21"/>
        </w:rPr>
        <w:t>清算结束日（2018年5月25日）</w:t>
      </w:r>
      <w:r w:rsidRPr="00503F26">
        <w:rPr>
          <w:rFonts w:hint="eastAsia"/>
          <w:sz w:val="21"/>
          <w:szCs w:val="21"/>
        </w:rPr>
        <w:t>划入托管账户。基金管理人垫付资金到账日起孳生的利息归基金管理人所有。</w:t>
      </w:r>
    </w:p>
    <w:p w:rsidR="00762C5B" w:rsidRPr="00503F26" w:rsidRDefault="00762C5B" w:rsidP="00762C5B">
      <w:pPr>
        <w:pStyle w:val="a3"/>
        <w:spacing w:line="360" w:lineRule="auto"/>
        <w:ind w:firstLine="422"/>
        <w:rPr>
          <w:b/>
          <w:sz w:val="21"/>
          <w:szCs w:val="21"/>
        </w:rPr>
      </w:pPr>
      <w:r w:rsidRPr="00503F26">
        <w:rPr>
          <w:rFonts w:eastAsiaTheme="minorEastAsia" w:cstheme="minorBidi"/>
          <w:b/>
          <w:kern w:val="2"/>
          <w:sz w:val="21"/>
          <w:szCs w:val="21"/>
        </w:rPr>
        <w:t>5.2</w:t>
      </w:r>
      <w:r w:rsidRPr="00503F26">
        <w:rPr>
          <w:rFonts w:hint="eastAsia"/>
          <w:b/>
          <w:sz w:val="21"/>
          <w:szCs w:val="21"/>
        </w:rPr>
        <w:t>负债清偿情况</w:t>
      </w:r>
    </w:p>
    <w:p w:rsidR="00762C5B" w:rsidRPr="00503F26" w:rsidRDefault="00762C5B" w:rsidP="00A512EE">
      <w:pPr>
        <w:spacing w:line="360" w:lineRule="auto"/>
        <w:ind w:firstLineChars="200" w:firstLine="420"/>
        <w:jc w:val="left"/>
      </w:pPr>
      <w:r w:rsidRPr="00503F26">
        <w:rPr>
          <w:rFonts w:ascii="宋体" w:hAnsi="宋体" w:hint="eastAsia"/>
          <w:szCs w:val="21"/>
        </w:rPr>
        <w:t>5.2.1</w:t>
      </w:r>
      <w:r w:rsidRPr="00503F26">
        <w:rPr>
          <w:rFonts w:hint="eastAsia"/>
        </w:rPr>
        <w:t>本基金最后运作日应付赎回款余额为人民币</w:t>
      </w:r>
      <w:r w:rsidR="002A1714" w:rsidRPr="00503F26">
        <w:rPr>
          <w:rFonts w:ascii="宋体" w:eastAsia="宋体" w:hAnsi="宋体" w:cs="宋体" w:hint="eastAsia"/>
          <w:kern w:val="0"/>
          <w:szCs w:val="21"/>
        </w:rPr>
        <w:t>9.93</w:t>
      </w:r>
      <w:r w:rsidRPr="00503F26">
        <w:rPr>
          <w:rFonts w:ascii="宋体" w:eastAsia="宋体" w:hAnsi="宋体" w:cs="宋体" w:hint="eastAsia"/>
          <w:kern w:val="0"/>
          <w:szCs w:val="21"/>
        </w:rPr>
        <w:t>元</w:t>
      </w:r>
      <w:r w:rsidRPr="00503F26">
        <w:rPr>
          <w:rFonts w:hint="eastAsia"/>
        </w:rPr>
        <w:t>，均于清算期间支付，于清算结束日应付赎回款余额为零。</w:t>
      </w: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5.2.</w:t>
      </w:r>
      <w:r w:rsidR="006E7F48" w:rsidRPr="00503F26">
        <w:rPr>
          <w:rFonts w:hint="eastAsia"/>
          <w:sz w:val="21"/>
          <w:szCs w:val="21"/>
        </w:rPr>
        <w:t>2</w:t>
      </w:r>
      <w:r w:rsidRPr="00503F26">
        <w:rPr>
          <w:rFonts w:hint="eastAsia"/>
          <w:sz w:val="21"/>
          <w:szCs w:val="21"/>
        </w:rPr>
        <w:t>本基金最后运作日应付管理人报酬为人民币</w:t>
      </w:r>
      <w:r w:rsidR="002A1714" w:rsidRPr="00503F26">
        <w:rPr>
          <w:rFonts w:hint="eastAsia"/>
          <w:sz w:val="21"/>
          <w:szCs w:val="21"/>
        </w:rPr>
        <w:t>224.73</w:t>
      </w:r>
      <w:r w:rsidRPr="00503F26">
        <w:rPr>
          <w:rFonts w:hint="eastAsia"/>
          <w:sz w:val="21"/>
          <w:szCs w:val="21"/>
        </w:rPr>
        <w:t>元，均于清算期间支付，于清算结束日应付管理人报酬余额为零。</w:t>
      </w: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5.2.</w:t>
      </w:r>
      <w:r w:rsidR="006E7F48" w:rsidRPr="00503F26">
        <w:rPr>
          <w:rFonts w:hint="eastAsia"/>
          <w:sz w:val="21"/>
          <w:szCs w:val="21"/>
        </w:rPr>
        <w:t>3</w:t>
      </w:r>
      <w:r w:rsidRPr="00503F26">
        <w:rPr>
          <w:rFonts w:hint="eastAsia"/>
          <w:sz w:val="21"/>
          <w:szCs w:val="21"/>
        </w:rPr>
        <w:t>本基金最后运作日应付托管费为人民币</w:t>
      </w:r>
      <w:r w:rsidR="002A1714" w:rsidRPr="00503F26">
        <w:rPr>
          <w:rFonts w:hint="eastAsia"/>
          <w:sz w:val="21"/>
          <w:szCs w:val="21"/>
        </w:rPr>
        <w:t>37.46</w:t>
      </w:r>
      <w:r w:rsidRPr="00503F26">
        <w:rPr>
          <w:rFonts w:hint="eastAsia"/>
          <w:sz w:val="21"/>
          <w:szCs w:val="21"/>
        </w:rPr>
        <w:t>元，均于清算期间支付，于清算结束日应付托管费余额为零。</w:t>
      </w:r>
    </w:p>
    <w:p w:rsidR="00762C5B" w:rsidRPr="00503F26" w:rsidRDefault="00762C5B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eastAsiaTheme="minorEastAsia" w:cstheme="minorBidi"/>
          <w:kern w:val="2"/>
          <w:sz w:val="21"/>
          <w:szCs w:val="21"/>
        </w:rPr>
        <w:t>5.2.</w:t>
      </w:r>
      <w:r w:rsidR="006E7F48" w:rsidRPr="00503F26">
        <w:rPr>
          <w:rFonts w:eastAsiaTheme="minorEastAsia" w:cstheme="minorBidi" w:hint="eastAsia"/>
          <w:kern w:val="2"/>
          <w:sz w:val="21"/>
          <w:szCs w:val="21"/>
        </w:rPr>
        <w:t>4</w:t>
      </w:r>
      <w:r w:rsidRPr="00503F26">
        <w:rPr>
          <w:rFonts w:hint="eastAsia"/>
          <w:sz w:val="21"/>
          <w:szCs w:val="21"/>
        </w:rPr>
        <w:t>本基金最后运作日应付销售服务费为人民币</w:t>
      </w:r>
      <w:r w:rsidR="002A1714" w:rsidRPr="00503F26">
        <w:rPr>
          <w:rFonts w:hint="eastAsia"/>
          <w:bCs/>
          <w:color w:val="000000"/>
          <w:sz w:val="21"/>
          <w:szCs w:val="21"/>
        </w:rPr>
        <w:t>0.27</w:t>
      </w:r>
      <w:r w:rsidRPr="00503F26">
        <w:rPr>
          <w:rFonts w:hint="eastAsia"/>
          <w:sz w:val="21"/>
          <w:szCs w:val="21"/>
        </w:rPr>
        <w:t>元，均于清算期间支付，于清算结束日</w:t>
      </w:r>
      <w:r w:rsidR="009C4ACE" w:rsidRPr="00503F26">
        <w:rPr>
          <w:rFonts w:hint="eastAsia"/>
          <w:sz w:val="21"/>
          <w:szCs w:val="21"/>
        </w:rPr>
        <w:t>应付销售服务费</w:t>
      </w:r>
      <w:r w:rsidRPr="00503F26">
        <w:rPr>
          <w:rFonts w:hint="eastAsia"/>
          <w:sz w:val="21"/>
          <w:szCs w:val="21"/>
        </w:rPr>
        <w:t xml:space="preserve">余额为零。 </w:t>
      </w:r>
    </w:p>
    <w:p w:rsidR="00E16C46" w:rsidRPr="00503F26" w:rsidRDefault="006E7F48" w:rsidP="00E16C46">
      <w:pPr>
        <w:pStyle w:val="a3"/>
        <w:spacing w:line="360" w:lineRule="auto"/>
        <w:ind w:firstLineChars="200" w:firstLine="420"/>
        <w:rPr>
          <w:rFonts w:eastAsiaTheme="minorEastAsia" w:cstheme="minorBidi"/>
          <w:kern w:val="2"/>
          <w:sz w:val="21"/>
          <w:szCs w:val="21"/>
        </w:rPr>
      </w:pPr>
      <w:r w:rsidRPr="00503F26">
        <w:rPr>
          <w:rFonts w:eastAsiaTheme="minorEastAsia" w:cstheme="minorBidi"/>
          <w:kern w:val="2"/>
          <w:sz w:val="21"/>
          <w:szCs w:val="21"/>
        </w:rPr>
        <w:t>5.2.5</w:t>
      </w:r>
      <w:r w:rsidRPr="00503F26">
        <w:rPr>
          <w:rFonts w:eastAsiaTheme="minorEastAsia" w:cstheme="minorBidi" w:hint="eastAsia"/>
          <w:kern w:val="2"/>
          <w:sz w:val="21"/>
          <w:szCs w:val="21"/>
        </w:rPr>
        <w:t>本基金最后运作日</w:t>
      </w:r>
      <w:r w:rsidR="00E16C46" w:rsidRPr="00503F26">
        <w:rPr>
          <w:rFonts w:eastAsiaTheme="minorEastAsia" w:cstheme="minorBidi" w:hint="eastAsia"/>
          <w:kern w:val="2"/>
          <w:sz w:val="21"/>
          <w:szCs w:val="21"/>
        </w:rPr>
        <w:t>其他负债</w:t>
      </w:r>
      <w:r w:rsidRPr="00503F26">
        <w:rPr>
          <w:rFonts w:eastAsiaTheme="minorEastAsia" w:cstheme="minorBidi" w:hint="eastAsia"/>
          <w:kern w:val="2"/>
          <w:sz w:val="21"/>
          <w:szCs w:val="21"/>
        </w:rPr>
        <w:t>为人民币</w:t>
      </w:r>
      <w:r w:rsidR="00E16C46" w:rsidRPr="00503F26">
        <w:rPr>
          <w:rFonts w:eastAsiaTheme="minorEastAsia" w:cstheme="minorBidi" w:hint="eastAsia"/>
          <w:kern w:val="2"/>
          <w:sz w:val="21"/>
          <w:szCs w:val="21"/>
        </w:rPr>
        <w:t>54,200.00</w:t>
      </w:r>
      <w:r w:rsidRPr="00503F26">
        <w:rPr>
          <w:rFonts w:eastAsiaTheme="minorEastAsia" w:cstheme="minorBidi" w:hint="eastAsia"/>
          <w:kern w:val="2"/>
          <w:sz w:val="21"/>
          <w:szCs w:val="21"/>
        </w:rPr>
        <w:t>元，于清算期间支付</w:t>
      </w:r>
      <w:r w:rsidR="00E16C46" w:rsidRPr="00503F26">
        <w:rPr>
          <w:rFonts w:eastAsiaTheme="minorEastAsia" w:cstheme="minorBidi" w:hint="eastAsia"/>
          <w:kern w:val="2"/>
          <w:sz w:val="21"/>
          <w:szCs w:val="21"/>
        </w:rPr>
        <w:t>54,000.00元</w:t>
      </w:r>
      <w:r w:rsidRPr="00503F26">
        <w:rPr>
          <w:rFonts w:eastAsiaTheme="minorEastAsia" w:cstheme="minorBidi" w:hint="eastAsia"/>
          <w:kern w:val="2"/>
          <w:sz w:val="21"/>
          <w:szCs w:val="21"/>
        </w:rPr>
        <w:t>，</w:t>
      </w:r>
      <w:r w:rsidR="00E16C46" w:rsidRPr="00503F26">
        <w:rPr>
          <w:rFonts w:eastAsiaTheme="minorEastAsia" w:cstheme="minorBidi" w:hint="eastAsia"/>
          <w:kern w:val="2"/>
          <w:sz w:val="21"/>
          <w:szCs w:val="21"/>
        </w:rPr>
        <w:t>预提的200.00元为预估金额且根据付款通知书确认无需支付已回冲，</w:t>
      </w:r>
      <w:r w:rsidR="006E6F6B" w:rsidRPr="00503F26">
        <w:rPr>
          <w:rFonts w:eastAsiaTheme="minorEastAsia" w:cstheme="minorBidi" w:hint="eastAsia"/>
          <w:kern w:val="2"/>
          <w:sz w:val="21"/>
          <w:szCs w:val="21"/>
        </w:rPr>
        <w:t>公司垫资款</w:t>
      </w:r>
      <w:r w:rsidR="00455F46" w:rsidRPr="00503F26">
        <w:rPr>
          <w:rFonts w:eastAsiaTheme="minorEastAsia" w:cstheme="minorBidi" w:hint="eastAsia"/>
          <w:kern w:val="2"/>
          <w:sz w:val="21"/>
          <w:szCs w:val="21"/>
        </w:rPr>
        <w:t>99,179.79元</w:t>
      </w:r>
      <w:r w:rsidR="006E6F6B" w:rsidRPr="00503F26">
        <w:rPr>
          <w:rFonts w:eastAsiaTheme="minorEastAsia" w:cstheme="minorBidi" w:hint="eastAsia"/>
          <w:kern w:val="2"/>
          <w:sz w:val="21"/>
          <w:szCs w:val="21"/>
        </w:rPr>
        <w:t>于</w:t>
      </w:r>
      <w:r w:rsidR="006E6F6B" w:rsidRPr="00503F26">
        <w:rPr>
          <w:rFonts w:hint="eastAsia"/>
          <w:sz w:val="21"/>
          <w:szCs w:val="21"/>
        </w:rPr>
        <w:t>清算结束日</w:t>
      </w:r>
      <w:r w:rsidR="006E6F6B" w:rsidRPr="00503F26">
        <w:rPr>
          <w:rFonts w:eastAsiaTheme="minorEastAsia" w:cstheme="minorBidi" w:hint="eastAsia"/>
          <w:kern w:val="2"/>
          <w:sz w:val="21"/>
          <w:szCs w:val="21"/>
        </w:rPr>
        <w:t>划入托管账户，</w:t>
      </w:r>
      <w:r w:rsidR="00E16C46" w:rsidRPr="00503F26">
        <w:rPr>
          <w:rFonts w:eastAsiaTheme="minorEastAsia" w:cstheme="minorBidi" w:hint="eastAsia"/>
          <w:kern w:val="2"/>
          <w:sz w:val="21"/>
          <w:szCs w:val="21"/>
        </w:rPr>
        <w:t>于清算结束日其他负债余额为</w:t>
      </w:r>
      <w:r w:rsidR="006E6F6B" w:rsidRPr="00503F26">
        <w:rPr>
          <w:rFonts w:eastAsiaTheme="minorEastAsia" w:cstheme="minorBidi" w:hint="eastAsia"/>
          <w:kern w:val="2"/>
          <w:sz w:val="21"/>
          <w:szCs w:val="21"/>
        </w:rPr>
        <w:t>99,179.79</w:t>
      </w:r>
      <w:r w:rsidR="00455F46" w:rsidRPr="00503F26">
        <w:rPr>
          <w:rFonts w:eastAsiaTheme="minorEastAsia" w:cstheme="minorBidi" w:hint="eastAsia"/>
          <w:kern w:val="2"/>
          <w:sz w:val="21"/>
          <w:szCs w:val="21"/>
        </w:rPr>
        <w:t>元</w:t>
      </w:r>
      <w:r w:rsidR="00E16C46" w:rsidRPr="00503F26">
        <w:rPr>
          <w:rFonts w:eastAsiaTheme="minorEastAsia" w:cstheme="minorBidi" w:hint="eastAsia"/>
          <w:kern w:val="2"/>
          <w:sz w:val="21"/>
          <w:szCs w:val="21"/>
        </w:rPr>
        <w:t>。</w:t>
      </w:r>
    </w:p>
    <w:p w:rsidR="00762C5B" w:rsidRPr="00503F26" w:rsidRDefault="00762C5B" w:rsidP="006E7F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5235C0" w:rsidRPr="00503F26" w:rsidRDefault="00762C5B" w:rsidP="005235C0">
      <w:pPr>
        <w:autoSpaceDE w:val="0"/>
        <w:autoSpaceDN w:val="0"/>
        <w:adjustRightInd w:val="0"/>
        <w:jc w:val="left"/>
        <w:rPr>
          <w:b/>
          <w:szCs w:val="21"/>
        </w:rPr>
      </w:pPr>
      <w:r w:rsidRPr="00503F26">
        <w:rPr>
          <w:b/>
          <w:szCs w:val="21"/>
        </w:rPr>
        <w:t>5.3</w:t>
      </w:r>
      <w:r w:rsidRPr="00503F26">
        <w:rPr>
          <w:rFonts w:hint="eastAsia"/>
          <w:b/>
          <w:szCs w:val="21"/>
        </w:rPr>
        <w:t>清算期间的清算损益情况</w:t>
      </w:r>
    </w:p>
    <w:p w:rsidR="005235C0" w:rsidRPr="00503F26" w:rsidRDefault="005235C0" w:rsidP="005235C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Cs w:val="21"/>
        </w:rPr>
      </w:pPr>
      <w:r w:rsidRPr="00503F26">
        <w:rPr>
          <w:rFonts w:ascii="宋体" w:eastAsia="宋体" w:hAnsi="宋体" w:cs="宋体" w:hint="eastAsia"/>
          <w:kern w:val="0"/>
          <w:szCs w:val="21"/>
        </w:rPr>
        <w:t>单位：人民币元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536"/>
      </w:tblGrid>
      <w:tr w:rsidR="00134B40" w:rsidRPr="00503F26" w:rsidTr="002145BF">
        <w:trPr>
          <w:trHeight w:val="425"/>
        </w:trPr>
        <w:tc>
          <w:tcPr>
            <w:tcW w:w="4536" w:type="dxa"/>
          </w:tcPr>
          <w:p w:rsidR="00134B40" w:rsidRPr="00503F26" w:rsidRDefault="00762C5B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hint="eastAsia"/>
                <w:szCs w:val="21"/>
              </w:rPr>
              <w:t xml:space="preserve">　</w:t>
            </w:r>
            <w:r w:rsidR="00134B40"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536" w:type="dxa"/>
          </w:tcPr>
          <w:p w:rsidR="00134B40" w:rsidRPr="00503F26" w:rsidRDefault="00E71EC8" w:rsidP="00F76870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2018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年</w:t>
            </w:r>
            <w:r w:rsidR="00F76870"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月</w:t>
            </w:r>
            <w:r w:rsidR="00F76870"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9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日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基金开始清算日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)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至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2018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年</w:t>
            </w:r>
            <w:r w:rsidR="00F76870"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月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2</w:t>
            </w:r>
            <w:r w:rsidR="00F76870"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5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日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(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基金结束清算日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)</w:t>
            </w:r>
            <w:r w:rsidRPr="00503F26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止期间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一、资产处置损益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616.98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利息收入</w:t>
            </w:r>
          </w:p>
        </w:tc>
        <w:tc>
          <w:tcPr>
            <w:tcW w:w="4536" w:type="dxa"/>
            <w:vAlign w:val="center"/>
          </w:tcPr>
          <w:p w:rsidR="00134B40" w:rsidRPr="00503F26" w:rsidRDefault="00F76870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1,246.98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其中：存款利息收入</w:t>
            </w:r>
          </w:p>
        </w:tc>
        <w:tc>
          <w:tcPr>
            <w:tcW w:w="4536" w:type="dxa"/>
            <w:vAlign w:val="center"/>
          </w:tcPr>
          <w:p w:rsidR="00134B40" w:rsidRPr="00503F26" w:rsidRDefault="00F76870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1,116.49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E71E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债券利息收入</w:t>
            </w:r>
          </w:p>
        </w:tc>
        <w:tc>
          <w:tcPr>
            <w:tcW w:w="4536" w:type="dxa"/>
            <w:vAlign w:val="center"/>
          </w:tcPr>
          <w:p w:rsidR="00134B40" w:rsidRPr="00503F26" w:rsidRDefault="00F76870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130.49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投资收益（损失以</w:t>
            </w: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“-”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填列）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1,956.00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其中：债券投资收益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1,956.00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公允价值变动收益（损失以</w:t>
            </w:r>
            <w:r w:rsidRPr="00503F26"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>“</w:t>
            </w: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Pr="00503F26">
              <w:rPr>
                <w:rFonts w:ascii="宋体" w:eastAsia="宋体" w:hAnsi="Times New Roman" w:cs="宋体"/>
                <w:color w:val="000000"/>
                <w:kern w:val="0"/>
                <w:szCs w:val="21"/>
              </w:rPr>
              <w:t>”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号填列）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-2,586.00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其他收入（损失以</w:t>
            </w: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“-”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号填列）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二、清算费用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-148.73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．交易费用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1.27</w:t>
            </w: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．</w:t>
            </w:r>
            <w:r w:rsidRPr="00503F2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利息支出</w:t>
            </w:r>
          </w:p>
        </w:tc>
        <w:tc>
          <w:tcPr>
            <w:tcW w:w="4536" w:type="dxa"/>
            <w:vAlign w:val="center"/>
          </w:tcPr>
          <w:p w:rsidR="00134B40" w:rsidRPr="00503F26" w:rsidRDefault="00134B40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其中：卖出回购金融资产支出</w:t>
            </w:r>
          </w:p>
        </w:tc>
        <w:tc>
          <w:tcPr>
            <w:tcW w:w="4536" w:type="dxa"/>
            <w:vAlign w:val="center"/>
          </w:tcPr>
          <w:p w:rsidR="00134B40" w:rsidRPr="00503F26" w:rsidRDefault="00134B40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134B40" w:rsidRPr="00503F26" w:rsidTr="002145BF">
        <w:trPr>
          <w:trHeight w:val="114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 w:rsidRPr="00503F2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．其他费用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-150.00</w:t>
            </w:r>
          </w:p>
        </w:tc>
      </w:tr>
      <w:tr w:rsidR="00134B40" w:rsidRPr="00503F26" w:rsidTr="002145BF">
        <w:trPr>
          <w:trHeight w:val="113"/>
        </w:trPr>
        <w:tc>
          <w:tcPr>
            <w:tcW w:w="4536" w:type="dxa"/>
          </w:tcPr>
          <w:p w:rsidR="00134B40" w:rsidRPr="00503F26" w:rsidRDefault="00134B40" w:rsidP="002145B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三、清算净损益（净亏损以</w:t>
            </w:r>
            <w:r w:rsidRPr="00503F2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“-”</w:t>
            </w:r>
            <w:r w:rsidRPr="00503F26"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号填列）</w:t>
            </w:r>
          </w:p>
        </w:tc>
        <w:tc>
          <w:tcPr>
            <w:tcW w:w="4536" w:type="dxa"/>
            <w:vAlign w:val="center"/>
          </w:tcPr>
          <w:p w:rsidR="00134B40" w:rsidRPr="00503F26" w:rsidRDefault="00867A71" w:rsidP="002145BF">
            <w:pPr>
              <w:jc w:val="righ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765.71</w:t>
            </w:r>
          </w:p>
        </w:tc>
      </w:tr>
    </w:tbl>
    <w:p w:rsidR="00E71EC8" w:rsidRPr="00503F26" w:rsidRDefault="00E71EC8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b/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</w:t>
      </w:r>
      <w:r w:rsidRPr="00503F26">
        <w:rPr>
          <w:b/>
          <w:sz w:val="21"/>
          <w:szCs w:val="21"/>
        </w:rPr>
        <w:t>5.4</w:t>
      </w:r>
      <w:r w:rsidRPr="00503F26">
        <w:rPr>
          <w:rFonts w:hint="eastAsia"/>
          <w:b/>
          <w:sz w:val="21"/>
          <w:szCs w:val="21"/>
        </w:rPr>
        <w:t>资产处置及负债清偿后的剩余资产分配情况</w:t>
      </w:r>
    </w:p>
    <w:p w:rsidR="00762C5B" w:rsidRPr="00503F26" w:rsidRDefault="00762C5B" w:rsidP="00762C5B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Cs w:val="21"/>
        </w:rPr>
      </w:pPr>
      <w:r w:rsidRPr="00503F26">
        <w:rPr>
          <w:rFonts w:ascii="宋体" w:eastAsia="宋体" w:hAnsi="宋体" w:cs="宋体" w:hint="eastAsia"/>
          <w:kern w:val="0"/>
          <w:szCs w:val="21"/>
        </w:rPr>
        <w:t xml:space="preserve">　                                                              　单位：人民币元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3719"/>
      </w:tblGrid>
      <w:tr w:rsidR="00762C5B" w:rsidRPr="00503F26" w:rsidTr="00B4730D">
        <w:trPr>
          <w:trHeight w:val="425"/>
        </w:trPr>
        <w:tc>
          <w:tcPr>
            <w:tcW w:w="5353" w:type="dxa"/>
          </w:tcPr>
          <w:p w:rsidR="00762C5B" w:rsidRPr="00503F26" w:rsidRDefault="00762C5B" w:rsidP="00B473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3719" w:type="dxa"/>
          </w:tcPr>
          <w:p w:rsidR="00762C5B" w:rsidRPr="00503F26" w:rsidRDefault="00762C5B" w:rsidP="00B4730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金额</w:t>
            </w:r>
          </w:p>
        </w:tc>
      </w:tr>
      <w:tr w:rsidR="00762C5B" w:rsidRPr="00503F26" w:rsidTr="00B4730D">
        <w:trPr>
          <w:trHeight w:val="114"/>
        </w:trPr>
        <w:tc>
          <w:tcPr>
            <w:tcW w:w="5353" w:type="dxa"/>
          </w:tcPr>
          <w:p w:rsidR="00762C5B" w:rsidRPr="00503F26" w:rsidRDefault="00762C5B" w:rsidP="004A1AB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一、最后运作日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="005235C0" w:rsidRPr="00503F2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4A1AB2" w:rsidRPr="00503F2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4A1AB2" w:rsidRPr="00503F2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762C5B" w:rsidRPr="00503F26" w:rsidRDefault="004A1AB2" w:rsidP="00B4730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1,519,260.65</w:t>
            </w:r>
          </w:p>
        </w:tc>
      </w:tr>
      <w:tr w:rsidR="00762C5B" w:rsidRPr="00503F26" w:rsidTr="00B4730D">
        <w:trPr>
          <w:trHeight w:val="114"/>
        </w:trPr>
        <w:tc>
          <w:tcPr>
            <w:tcW w:w="5353" w:type="dxa"/>
          </w:tcPr>
          <w:p w:rsidR="00762C5B" w:rsidRPr="00503F26" w:rsidRDefault="00762C5B" w:rsidP="00B4730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加：清算期间净收益</w:t>
            </w:r>
          </w:p>
        </w:tc>
        <w:tc>
          <w:tcPr>
            <w:tcW w:w="3719" w:type="dxa"/>
          </w:tcPr>
          <w:p w:rsidR="00762C5B" w:rsidRPr="00503F26" w:rsidRDefault="004A1AB2" w:rsidP="00B4730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cs="宋体" w:hint="eastAsia"/>
                <w:color w:val="000000"/>
                <w:kern w:val="0"/>
                <w:szCs w:val="21"/>
              </w:rPr>
              <w:t>765.71</w:t>
            </w:r>
          </w:p>
        </w:tc>
      </w:tr>
      <w:tr w:rsidR="00762C5B" w:rsidRPr="00503F26" w:rsidTr="00B4730D">
        <w:trPr>
          <w:trHeight w:val="114"/>
        </w:trPr>
        <w:tc>
          <w:tcPr>
            <w:tcW w:w="5353" w:type="dxa"/>
          </w:tcPr>
          <w:p w:rsidR="00762C5B" w:rsidRPr="00503F26" w:rsidRDefault="00762C5B" w:rsidP="004A1AB2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二、</w:t>
            </w:r>
            <w:r w:rsidRPr="00503F26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="00A17C02" w:rsidRPr="00503F2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4A1AB2" w:rsidRPr="00503F2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4A1AB2" w:rsidRPr="00503F26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  <w:r w:rsidRPr="00503F26">
              <w:rPr>
                <w:rFonts w:ascii="宋体" w:eastAsia="宋体" w:hAnsi="宋体" w:cs="宋体" w:hint="eastAsia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762C5B" w:rsidRPr="00503F26" w:rsidRDefault="004A1AB2" w:rsidP="00B4730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03F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1,520,026.36</w:t>
            </w:r>
          </w:p>
        </w:tc>
      </w:tr>
    </w:tbl>
    <w:p w:rsidR="00762C5B" w:rsidRPr="00503F26" w:rsidRDefault="0029699E" w:rsidP="00762C5B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资产处置及负债清偿后，本基金截止至</w:t>
      </w:r>
      <w:r w:rsidR="00762C5B" w:rsidRPr="00503F26">
        <w:rPr>
          <w:rFonts w:hint="eastAsia"/>
          <w:sz w:val="21"/>
          <w:szCs w:val="21"/>
        </w:rPr>
        <w:t>清算结束日本基金剩余财产为人民币</w:t>
      </w:r>
      <w:r w:rsidR="00D771F3" w:rsidRPr="00503F26">
        <w:rPr>
          <w:rFonts w:hint="eastAsia"/>
          <w:sz w:val="21"/>
          <w:szCs w:val="21"/>
        </w:rPr>
        <w:t>1,520,026.36</w:t>
      </w:r>
      <w:r w:rsidR="00762C5B" w:rsidRPr="00503F26">
        <w:rPr>
          <w:rFonts w:hint="eastAsia"/>
          <w:sz w:val="21"/>
          <w:szCs w:val="21"/>
        </w:rPr>
        <w:t>元，根据本基金的基金合同约定，依据基金财产清算的分配方案，将基金财产清算后的全部剩余资产扣除基金财产清算费用、交纳所欠税款并清偿基金债务后，按基金份额持有人持有的基金份额比例进行分配。本基金清算费</w:t>
      </w:r>
      <w:r w:rsidR="00D771F3" w:rsidRPr="00503F26">
        <w:rPr>
          <w:rFonts w:hint="eastAsia"/>
          <w:sz w:val="21"/>
          <w:szCs w:val="21"/>
        </w:rPr>
        <w:t>中的律师费</w:t>
      </w:r>
      <w:r w:rsidR="00762C5B" w:rsidRPr="00503F26">
        <w:rPr>
          <w:rFonts w:hint="eastAsia"/>
          <w:sz w:val="21"/>
          <w:szCs w:val="21"/>
        </w:rPr>
        <w:t>由国联安基金管理有限公司承担。</w:t>
      </w:r>
    </w:p>
    <w:p w:rsidR="00762C5B" w:rsidRPr="00503F26" w:rsidRDefault="00762C5B" w:rsidP="00762C5B">
      <w:pPr>
        <w:pStyle w:val="a3"/>
        <w:spacing w:line="360" w:lineRule="auto"/>
        <w:ind w:firstLine="315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清算结束日201</w:t>
      </w:r>
      <w:r w:rsidR="001211FC" w:rsidRPr="00503F26">
        <w:rPr>
          <w:rFonts w:hint="eastAsia"/>
          <w:sz w:val="21"/>
          <w:szCs w:val="21"/>
        </w:rPr>
        <w:t>8</w:t>
      </w:r>
      <w:r w:rsidRPr="00503F26">
        <w:rPr>
          <w:rFonts w:hint="eastAsia"/>
          <w:sz w:val="21"/>
          <w:szCs w:val="21"/>
        </w:rPr>
        <w:t>年</w:t>
      </w:r>
      <w:r w:rsidR="00D771F3" w:rsidRPr="00503F26">
        <w:rPr>
          <w:rFonts w:hint="eastAsia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月2</w:t>
      </w:r>
      <w:r w:rsidR="00D771F3" w:rsidRPr="00503F26">
        <w:rPr>
          <w:rFonts w:hint="eastAsia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日至清算款划出日前一日(预估为201</w:t>
      </w:r>
      <w:r w:rsidR="001211FC" w:rsidRPr="00503F26">
        <w:rPr>
          <w:rFonts w:hint="eastAsia"/>
          <w:sz w:val="21"/>
          <w:szCs w:val="21"/>
        </w:rPr>
        <w:t>8</w:t>
      </w:r>
      <w:r w:rsidRPr="00503F26">
        <w:rPr>
          <w:rFonts w:hint="eastAsia"/>
          <w:sz w:val="21"/>
          <w:szCs w:val="21"/>
        </w:rPr>
        <w:t>年</w:t>
      </w:r>
      <w:r w:rsidR="001211FC" w:rsidRPr="00503F26">
        <w:rPr>
          <w:rFonts w:hint="eastAsia"/>
          <w:sz w:val="21"/>
          <w:szCs w:val="21"/>
        </w:rPr>
        <w:t>8</w:t>
      </w:r>
      <w:r w:rsidRPr="00503F26">
        <w:rPr>
          <w:rFonts w:hint="eastAsia"/>
          <w:sz w:val="21"/>
          <w:szCs w:val="21"/>
        </w:rPr>
        <w:t>月</w:t>
      </w:r>
      <w:r w:rsidR="00D771F3" w:rsidRPr="00503F26">
        <w:rPr>
          <w:rFonts w:hint="eastAsia"/>
          <w:sz w:val="21"/>
          <w:szCs w:val="21"/>
        </w:rPr>
        <w:t>24</w:t>
      </w:r>
      <w:r w:rsidRPr="00503F26">
        <w:rPr>
          <w:rFonts w:hint="eastAsia"/>
          <w:sz w:val="21"/>
          <w:szCs w:val="21"/>
        </w:rPr>
        <w:t>日)的银行存款产生的利息亦属份额持有人所有。截至</w:t>
      </w:r>
      <w:r w:rsidR="00BC3B4E" w:rsidRPr="00503F26">
        <w:rPr>
          <w:rFonts w:hint="eastAsia"/>
          <w:sz w:val="21"/>
          <w:szCs w:val="21"/>
        </w:rPr>
        <w:t>2018年</w:t>
      </w:r>
      <w:r w:rsidR="00D771F3" w:rsidRPr="00503F26">
        <w:rPr>
          <w:rFonts w:hint="eastAsia"/>
          <w:sz w:val="21"/>
          <w:szCs w:val="21"/>
        </w:rPr>
        <w:t>5</w:t>
      </w:r>
      <w:r w:rsidR="00BC3B4E" w:rsidRPr="00503F26">
        <w:rPr>
          <w:rFonts w:hint="eastAsia"/>
          <w:sz w:val="21"/>
          <w:szCs w:val="21"/>
        </w:rPr>
        <w:t>月2</w:t>
      </w:r>
      <w:r w:rsidR="00D771F3" w:rsidRPr="00503F26">
        <w:rPr>
          <w:rFonts w:hint="eastAsia"/>
          <w:sz w:val="21"/>
          <w:szCs w:val="21"/>
        </w:rPr>
        <w:t>4</w:t>
      </w:r>
      <w:r w:rsidR="00BC3B4E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止的应收利息共计人民币</w:t>
      </w:r>
      <w:r w:rsidR="00D771F3" w:rsidRPr="00503F26">
        <w:rPr>
          <w:rFonts w:hint="eastAsia"/>
          <w:sz w:val="21"/>
          <w:szCs w:val="21"/>
        </w:rPr>
        <w:t>2,206.20</w:t>
      </w:r>
      <w:r w:rsidRPr="00503F26">
        <w:rPr>
          <w:rFonts w:hint="eastAsia"/>
          <w:sz w:val="21"/>
          <w:szCs w:val="21"/>
        </w:rPr>
        <w:t>元，为应收银行存款利息</w:t>
      </w:r>
      <w:r w:rsidR="001211FC" w:rsidRPr="00503F26">
        <w:rPr>
          <w:rFonts w:hint="eastAsia"/>
          <w:sz w:val="21"/>
          <w:szCs w:val="21"/>
        </w:rPr>
        <w:t>、</w:t>
      </w:r>
      <w:r w:rsidR="00D771F3" w:rsidRPr="00503F26">
        <w:rPr>
          <w:rFonts w:hint="eastAsia"/>
          <w:sz w:val="21"/>
          <w:szCs w:val="21"/>
        </w:rPr>
        <w:t>应收最低备付金利息、</w:t>
      </w:r>
      <w:r w:rsidR="001211FC" w:rsidRPr="00503F26">
        <w:rPr>
          <w:rFonts w:hint="eastAsia"/>
          <w:sz w:val="21"/>
          <w:szCs w:val="21"/>
        </w:rPr>
        <w:t>应收交易保证金利息</w:t>
      </w:r>
      <w:r w:rsidRPr="00503F26">
        <w:rPr>
          <w:rFonts w:hint="eastAsia"/>
          <w:sz w:val="21"/>
          <w:szCs w:val="21"/>
        </w:rPr>
        <w:t>，由基金管理人以自有资金垫付并已于</w:t>
      </w:r>
      <w:r w:rsidR="001211FC" w:rsidRPr="00503F26">
        <w:rPr>
          <w:rFonts w:hint="eastAsia"/>
          <w:sz w:val="21"/>
          <w:szCs w:val="21"/>
        </w:rPr>
        <w:t>2018年</w:t>
      </w:r>
      <w:r w:rsidR="00D771F3" w:rsidRPr="00503F26">
        <w:rPr>
          <w:rFonts w:hint="eastAsia"/>
          <w:sz w:val="21"/>
          <w:szCs w:val="21"/>
        </w:rPr>
        <w:t>5</w:t>
      </w:r>
      <w:r w:rsidR="001211FC" w:rsidRPr="00503F26">
        <w:rPr>
          <w:rFonts w:hint="eastAsia"/>
          <w:sz w:val="21"/>
          <w:szCs w:val="21"/>
        </w:rPr>
        <w:t>月2</w:t>
      </w:r>
      <w:r w:rsidR="00D771F3" w:rsidRPr="00503F26">
        <w:rPr>
          <w:rFonts w:hint="eastAsia"/>
          <w:sz w:val="21"/>
          <w:szCs w:val="21"/>
        </w:rPr>
        <w:t>5</w:t>
      </w:r>
      <w:r w:rsidR="001211FC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划入托管账户。自</w:t>
      </w:r>
      <w:r w:rsidR="001211FC" w:rsidRPr="00503F26">
        <w:rPr>
          <w:rFonts w:hint="eastAsia"/>
          <w:sz w:val="21"/>
          <w:szCs w:val="21"/>
        </w:rPr>
        <w:t>2018年</w:t>
      </w:r>
      <w:r w:rsidR="00D771F3" w:rsidRPr="00503F26">
        <w:rPr>
          <w:rFonts w:hint="eastAsia"/>
          <w:sz w:val="21"/>
          <w:szCs w:val="21"/>
        </w:rPr>
        <w:t>5</w:t>
      </w:r>
      <w:r w:rsidR="001211FC" w:rsidRPr="00503F26">
        <w:rPr>
          <w:rFonts w:hint="eastAsia"/>
          <w:sz w:val="21"/>
          <w:szCs w:val="21"/>
        </w:rPr>
        <w:t>月2</w:t>
      </w:r>
      <w:r w:rsidR="00D771F3" w:rsidRPr="00503F26">
        <w:rPr>
          <w:rFonts w:hint="eastAsia"/>
          <w:sz w:val="21"/>
          <w:szCs w:val="21"/>
        </w:rPr>
        <w:t>5</w:t>
      </w:r>
      <w:r w:rsidR="001211FC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起至</w:t>
      </w:r>
      <w:r w:rsidR="001211FC" w:rsidRPr="00503F26">
        <w:rPr>
          <w:rFonts w:hint="eastAsia"/>
          <w:sz w:val="21"/>
          <w:szCs w:val="21"/>
        </w:rPr>
        <w:t>2018年8月2</w:t>
      </w:r>
      <w:r w:rsidR="00D771F3" w:rsidRPr="00503F26">
        <w:rPr>
          <w:rFonts w:hint="eastAsia"/>
          <w:sz w:val="21"/>
          <w:szCs w:val="21"/>
        </w:rPr>
        <w:t>4</w:t>
      </w:r>
      <w:r w:rsidR="001211FC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止期间的应收利息，以当前适用的利率预估为人民币</w:t>
      </w:r>
      <w:r w:rsidR="009A7600" w:rsidRPr="00503F26">
        <w:rPr>
          <w:rFonts w:hint="eastAsia"/>
          <w:sz w:val="21"/>
          <w:szCs w:val="21"/>
        </w:rPr>
        <w:t>6,292.80</w:t>
      </w:r>
      <w:r w:rsidRPr="00503F26">
        <w:rPr>
          <w:rFonts w:hint="eastAsia"/>
          <w:sz w:val="21"/>
          <w:szCs w:val="21"/>
        </w:rPr>
        <w:t>元，由基金管理人以自有资金垫付并已于</w:t>
      </w:r>
      <w:r w:rsidR="001211FC" w:rsidRPr="00503F26">
        <w:rPr>
          <w:rFonts w:hint="eastAsia"/>
          <w:sz w:val="21"/>
          <w:szCs w:val="21"/>
        </w:rPr>
        <w:t>2018年</w:t>
      </w:r>
      <w:r w:rsidR="009A7600" w:rsidRPr="00503F26">
        <w:rPr>
          <w:rFonts w:hint="eastAsia"/>
          <w:sz w:val="21"/>
          <w:szCs w:val="21"/>
        </w:rPr>
        <w:t>5</w:t>
      </w:r>
      <w:r w:rsidR="001211FC" w:rsidRPr="00503F26">
        <w:rPr>
          <w:rFonts w:hint="eastAsia"/>
          <w:sz w:val="21"/>
          <w:szCs w:val="21"/>
        </w:rPr>
        <w:t>月</w:t>
      </w:r>
      <w:r w:rsidR="009A7600" w:rsidRPr="00503F26">
        <w:rPr>
          <w:rFonts w:hint="eastAsia"/>
          <w:sz w:val="21"/>
          <w:szCs w:val="21"/>
        </w:rPr>
        <w:t>25</w:t>
      </w:r>
      <w:r w:rsidR="001211FC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划入托管账户。基金管理人垫付资金到账日起孳生的利息归基金管理人所有。</w:t>
      </w:r>
    </w:p>
    <w:p w:rsidR="00762C5B" w:rsidRPr="00503F26" w:rsidRDefault="00762C5B" w:rsidP="00762C5B">
      <w:pPr>
        <w:spacing w:line="360" w:lineRule="auto"/>
        <w:ind w:firstLineChars="150" w:firstLine="315"/>
        <w:jc w:val="left"/>
        <w:rPr>
          <w:rFonts w:ascii="宋体" w:eastAsia="宋体" w:hAnsi="宋体" w:cs="宋体"/>
          <w:kern w:val="0"/>
          <w:szCs w:val="21"/>
        </w:rPr>
      </w:pPr>
      <w:r w:rsidRPr="00503F26">
        <w:rPr>
          <w:rFonts w:ascii="宋体" w:eastAsia="宋体" w:hAnsi="宋体" w:cs="宋体" w:hint="eastAsia"/>
          <w:kern w:val="0"/>
          <w:szCs w:val="21"/>
        </w:rPr>
        <w:t>截至</w:t>
      </w:r>
      <w:r w:rsidR="001211FC" w:rsidRPr="00503F26">
        <w:rPr>
          <w:rFonts w:ascii="宋体" w:eastAsia="宋体" w:hAnsi="宋体" w:cs="宋体" w:hint="eastAsia"/>
          <w:kern w:val="0"/>
          <w:szCs w:val="21"/>
        </w:rPr>
        <w:t>2018年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5</w:t>
      </w:r>
      <w:r w:rsidR="001211FC" w:rsidRPr="00503F26">
        <w:rPr>
          <w:rFonts w:ascii="宋体" w:eastAsia="宋体" w:hAnsi="宋体" w:cs="宋体" w:hint="eastAsia"/>
          <w:kern w:val="0"/>
          <w:szCs w:val="21"/>
        </w:rPr>
        <w:t>月2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5</w:t>
      </w:r>
      <w:r w:rsidR="001211FC" w:rsidRPr="00503F26">
        <w:rPr>
          <w:rFonts w:ascii="宋体" w:eastAsia="宋体" w:hAnsi="宋体" w:cs="宋体" w:hint="eastAsia"/>
          <w:kern w:val="0"/>
          <w:szCs w:val="21"/>
        </w:rPr>
        <w:t>日</w:t>
      </w:r>
      <w:r w:rsidRPr="00503F26">
        <w:rPr>
          <w:rFonts w:ascii="宋体" w:eastAsia="宋体" w:hAnsi="宋体" w:cs="宋体" w:hint="eastAsia"/>
          <w:kern w:val="0"/>
          <w:szCs w:val="21"/>
        </w:rPr>
        <w:t>止，经基金管理人以及基金托管人确认，本基金托管账户银行存款余额共计人民币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1,526,246.39</w:t>
      </w:r>
      <w:r w:rsidRPr="00503F26">
        <w:rPr>
          <w:rFonts w:ascii="宋体" w:eastAsia="宋体" w:hAnsi="宋体" w:cs="宋体" w:hint="eastAsia"/>
          <w:kern w:val="0"/>
          <w:szCs w:val="21"/>
        </w:rPr>
        <w:t>元，其中人民币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92,886.99</w:t>
      </w:r>
      <w:r w:rsidRPr="00503F26">
        <w:rPr>
          <w:rFonts w:ascii="宋体" w:eastAsia="宋体" w:hAnsi="宋体" w:cs="宋体" w:hint="eastAsia"/>
          <w:kern w:val="0"/>
          <w:szCs w:val="21"/>
        </w:rPr>
        <w:t>元系基金管理人代垫的截至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2018年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5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月2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4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日</w:t>
      </w:r>
      <w:r w:rsidRPr="00503F26">
        <w:rPr>
          <w:rFonts w:ascii="宋体" w:eastAsia="宋体" w:hAnsi="宋体" w:cs="宋体" w:hint="eastAsia"/>
          <w:kern w:val="0"/>
          <w:szCs w:val="21"/>
        </w:rPr>
        <w:t>的应收利息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、最低备付金以及交易保证金</w:t>
      </w:r>
      <w:r w:rsidRPr="00503F26">
        <w:rPr>
          <w:rFonts w:ascii="宋体" w:eastAsia="宋体" w:hAnsi="宋体" w:cs="宋体" w:hint="eastAsia"/>
          <w:kern w:val="0"/>
          <w:szCs w:val="21"/>
        </w:rPr>
        <w:t>，人民币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6,292.80</w:t>
      </w:r>
      <w:r w:rsidRPr="00503F26">
        <w:rPr>
          <w:rFonts w:ascii="宋体" w:eastAsia="宋体" w:hAnsi="宋体" w:cs="宋体" w:hint="eastAsia"/>
          <w:kern w:val="0"/>
          <w:szCs w:val="21"/>
        </w:rPr>
        <w:t>元系基金管理人代垫的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2018年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5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月2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5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日</w:t>
      </w:r>
      <w:r w:rsidRPr="00503F26">
        <w:rPr>
          <w:rFonts w:ascii="宋体" w:eastAsia="宋体" w:hAnsi="宋体" w:cs="宋体" w:hint="eastAsia"/>
          <w:kern w:val="0"/>
          <w:szCs w:val="21"/>
        </w:rPr>
        <w:t>起至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2018年8月2</w:t>
      </w:r>
      <w:r w:rsidR="00D077FC" w:rsidRPr="00503F26">
        <w:rPr>
          <w:rFonts w:ascii="宋体" w:eastAsia="宋体" w:hAnsi="宋体" w:cs="宋体" w:hint="eastAsia"/>
          <w:kern w:val="0"/>
          <w:szCs w:val="21"/>
        </w:rPr>
        <w:t>4</w:t>
      </w:r>
      <w:r w:rsidR="00D21CAA" w:rsidRPr="00503F26">
        <w:rPr>
          <w:rFonts w:ascii="宋体" w:eastAsia="宋体" w:hAnsi="宋体" w:cs="宋体" w:hint="eastAsia"/>
          <w:kern w:val="0"/>
          <w:szCs w:val="21"/>
        </w:rPr>
        <w:t>日</w:t>
      </w:r>
      <w:r w:rsidRPr="00503F26">
        <w:rPr>
          <w:rFonts w:ascii="宋体" w:eastAsia="宋体" w:hAnsi="宋体" w:cs="宋体" w:hint="eastAsia"/>
          <w:kern w:val="0"/>
          <w:szCs w:val="21"/>
        </w:rPr>
        <w:t>止期间以当前适用的利率预估的银行存款利息收入。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5.5基金财产清算报告的告知安排</w:t>
      </w:r>
    </w:p>
    <w:p w:rsidR="008742FC" w:rsidRPr="00503F26" w:rsidRDefault="008742FC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本清算报告已经基金托管人复核，在经会计师事务所审计、律师事务所出具法律意见书后，报中国证监会备案并向基金份额持有人公告。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</w:t>
      </w:r>
    </w:p>
    <w:p w:rsidR="00762C5B" w:rsidRPr="00503F26" w:rsidRDefault="00762C5B" w:rsidP="00762C5B">
      <w:pPr>
        <w:pStyle w:val="a3"/>
        <w:spacing w:line="360" w:lineRule="auto"/>
        <w:ind w:firstLineChars="200" w:firstLine="422"/>
        <w:jc w:val="center"/>
        <w:rPr>
          <w:sz w:val="21"/>
          <w:szCs w:val="21"/>
        </w:rPr>
      </w:pPr>
      <w:r w:rsidRPr="00503F26">
        <w:rPr>
          <w:b/>
          <w:bCs/>
          <w:color w:val="000000"/>
          <w:sz w:val="21"/>
          <w:szCs w:val="21"/>
        </w:rPr>
        <w:t>§6</w:t>
      </w:r>
      <w:r w:rsidRPr="00503F26">
        <w:rPr>
          <w:rFonts w:hint="eastAsia"/>
          <w:sz w:val="21"/>
          <w:szCs w:val="21"/>
        </w:rPr>
        <w:t>备查文件</w:t>
      </w:r>
    </w:p>
    <w:p w:rsidR="00762C5B" w:rsidRPr="00503F26" w:rsidRDefault="00762C5B" w:rsidP="00762C5B">
      <w:pPr>
        <w:pStyle w:val="a3"/>
        <w:spacing w:line="360" w:lineRule="auto"/>
        <w:ind w:firstLineChars="200" w:firstLine="422"/>
        <w:rPr>
          <w:sz w:val="21"/>
          <w:szCs w:val="21"/>
        </w:rPr>
      </w:pPr>
      <w:r w:rsidRPr="00503F26">
        <w:rPr>
          <w:b/>
          <w:sz w:val="21"/>
          <w:szCs w:val="21"/>
        </w:rPr>
        <w:t>6.1</w:t>
      </w:r>
      <w:r w:rsidRPr="00503F26">
        <w:rPr>
          <w:rFonts w:hint="eastAsia"/>
          <w:sz w:val="21"/>
          <w:szCs w:val="21"/>
        </w:rPr>
        <w:t>备查文件目录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1、</w:t>
      </w:r>
      <w:r w:rsidR="009676BC" w:rsidRPr="00503F26">
        <w:rPr>
          <w:rFonts w:hint="eastAsia"/>
          <w:sz w:val="21"/>
          <w:szCs w:val="21"/>
        </w:rPr>
        <w:t>国联安鑫</w:t>
      </w:r>
      <w:r w:rsidR="002A1714" w:rsidRPr="00503F26">
        <w:rPr>
          <w:rFonts w:hint="eastAsia"/>
          <w:sz w:val="21"/>
          <w:szCs w:val="21"/>
        </w:rPr>
        <w:t>盛</w:t>
      </w:r>
      <w:r w:rsidR="009676BC" w:rsidRPr="00503F26">
        <w:rPr>
          <w:rFonts w:hint="eastAsia"/>
          <w:sz w:val="21"/>
          <w:szCs w:val="21"/>
        </w:rPr>
        <w:t>混合型证券投资基金</w:t>
      </w:r>
      <w:r w:rsidRPr="00503F26">
        <w:rPr>
          <w:rFonts w:hint="eastAsia"/>
          <w:sz w:val="21"/>
          <w:szCs w:val="21"/>
        </w:rPr>
        <w:t>自201</w:t>
      </w:r>
      <w:r w:rsidR="009676BC" w:rsidRPr="00503F26">
        <w:rPr>
          <w:rFonts w:hint="eastAsia"/>
          <w:sz w:val="21"/>
          <w:szCs w:val="21"/>
        </w:rPr>
        <w:t>8</w:t>
      </w:r>
      <w:r w:rsidRPr="00503F26">
        <w:rPr>
          <w:rFonts w:hint="eastAsia"/>
          <w:sz w:val="21"/>
          <w:szCs w:val="21"/>
        </w:rPr>
        <w:t>年1月1日至</w:t>
      </w:r>
      <w:r w:rsidR="009676BC" w:rsidRPr="00503F26">
        <w:rPr>
          <w:rFonts w:hint="eastAsia"/>
          <w:sz w:val="21"/>
          <w:szCs w:val="21"/>
        </w:rPr>
        <w:t>2018年</w:t>
      </w:r>
      <w:r w:rsidR="002A1714" w:rsidRPr="00503F26">
        <w:rPr>
          <w:rFonts w:hint="eastAsia"/>
          <w:sz w:val="21"/>
          <w:szCs w:val="21"/>
        </w:rPr>
        <w:t>5</w:t>
      </w:r>
      <w:r w:rsidR="009676BC" w:rsidRPr="00503F26">
        <w:rPr>
          <w:rFonts w:hint="eastAsia"/>
          <w:sz w:val="21"/>
          <w:szCs w:val="21"/>
        </w:rPr>
        <w:t>月</w:t>
      </w:r>
      <w:r w:rsidR="002A1714" w:rsidRPr="00503F26">
        <w:rPr>
          <w:rFonts w:hint="eastAsia"/>
          <w:sz w:val="21"/>
          <w:szCs w:val="21"/>
        </w:rPr>
        <w:t>8</w:t>
      </w:r>
      <w:r w:rsidR="009676BC" w:rsidRPr="00503F26">
        <w:rPr>
          <w:rFonts w:hint="eastAsia"/>
          <w:sz w:val="21"/>
          <w:szCs w:val="21"/>
        </w:rPr>
        <w:t>日</w:t>
      </w:r>
      <w:r w:rsidRPr="00503F26">
        <w:rPr>
          <w:rFonts w:hint="eastAsia"/>
          <w:sz w:val="21"/>
          <w:szCs w:val="21"/>
        </w:rPr>
        <w:t>(基金最后运作日)止期间财务报表及审计报告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2、《</w:t>
      </w:r>
      <w:r w:rsidR="009676BC" w:rsidRPr="00503F26">
        <w:rPr>
          <w:rFonts w:hint="eastAsia"/>
          <w:sz w:val="21"/>
          <w:szCs w:val="21"/>
        </w:rPr>
        <w:t>国联安鑫</w:t>
      </w:r>
      <w:r w:rsidR="002A1714" w:rsidRPr="00503F26">
        <w:rPr>
          <w:rFonts w:hint="eastAsia"/>
          <w:sz w:val="21"/>
          <w:szCs w:val="21"/>
        </w:rPr>
        <w:t>盛</w:t>
      </w:r>
      <w:r w:rsidR="009676BC" w:rsidRPr="00503F26">
        <w:rPr>
          <w:rFonts w:hint="eastAsia"/>
          <w:sz w:val="21"/>
          <w:szCs w:val="21"/>
        </w:rPr>
        <w:t>混合型证券投资基金</w:t>
      </w:r>
      <w:r w:rsidRPr="00503F26">
        <w:rPr>
          <w:rFonts w:hint="eastAsia"/>
          <w:sz w:val="21"/>
          <w:szCs w:val="21"/>
        </w:rPr>
        <w:t>清算报告》的法律意见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b/>
          <w:sz w:val="21"/>
          <w:szCs w:val="21"/>
        </w:rPr>
        <w:t>6.2</w:t>
      </w:r>
      <w:r w:rsidRPr="00503F26">
        <w:rPr>
          <w:rFonts w:hint="eastAsia"/>
          <w:sz w:val="21"/>
          <w:szCs w:val="21"/>
        </w:rPr>
        <w:t>存放地点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基金管理人的办公场所。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</w:t>
      </w:r>
    </w:p>
    <w:p w:rsidR="00762C5B" w:rsidRPr="00503F26" w:rsidRDefault="00762C5B" w:rsidP="004F263F">
      <w:pPr>
        <w:pStyle w:val="a3"/>
        <w:spacing w:line="360" w:lineRule="auto"/>
        <w:ind w:firstLineChars="200" w:firstLine="422"/>
        <w:rPr>
          <w:sz w:val="21"/>
          <w:szCs w:val="21"/>
        </w:rPr>
      </w:pPr>
      <w:r w:rsidRPr="00503F26">
        <w:rPr>
          <w:b/>
          <w:sz w:val="21"/>
          <w:szCs w:val="21"/>
        </w:rPr>
        <w:t>6.3</w:t>
      </w:r>
      <w:r w:rsidRPr="00503F26">
        <w:rPr>
          <w:rFonts w:hint="eastAsia"/>
          <w:sz w:val="21"/>
          <w:szCs w:val="21"/>
        </w:rPr>
        <w:t>查阅方式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投资者可在营业时间内至基金管理人的办公场所免费查阅。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</w:t>
      </w: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503F26" w:rsidRDefault="009676BC" w:rsidP="00762C5B">
      <w:pPr>
        <w:pStyle w:val="a3"/>
        <w:spacing w:line="360" w:lineRule="auto"/>
        <w:ind w:firstLineChars="450" w:firstLine="945"/>
        <w:jc w:val="right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>国联安鑫</w:t>
      </w:r>
      <w:r w:rsidR="002A1714" w:rsidRPr="00503F26">
        <w:rPr>
          <w:rFonts w:hint="eastAsia"/>
          <w:sz w:val="21"/>
          <w:szCs w:val="21"/>
        </w:rPr>
        <w:t>盛</w:t>
      </w:r>
      <w:r w:rsidRPr="00503F26">
        <w:rPr>
          <w:rFonts w:hint="eastAsia"/>
          <w:sz w:val="21"/>
          <w:szCs w:val="21"/>
        </w:rPr>
        <w:t>混合型证券投资基金</w:t>
      </w:r>
      <w:r w:rsidR="00762C5B" w:rsidRPr="00503F26">
        <w:rPr>
          <w:rFonts w:hint="eastAsia"/>
          <w:sz w:val="21"/>
          <w:szCs w:val="21"/>
        </w:rPr>
        <w:t>基金财产清算小组</w:t>
      </w:r>
    </w:p>
    <w:p w:rsidR="00762C5B" w:rsidRPr="00B33EF5" w:rsidRDefault="00762C5B" w:rsidP="00762C5B">
      <w:pPr>
        <w:pStyle w:val="a3"/>
        <w:spacing w:line="360" w:lineRule="auto"/>
        <w:jc w:val="right"/>
        <w:rPr>
          <w:sz w:val="21"/>
          <w:szCs w:val="21"/>
        </w:rPr>
      </w:pPr>
      <w:r w:rsidRPr="00503F26">
        <w:rPr>
          <w:rFonts w:hint="eastAsia"/>
          <w:sz w:val="21"/>
          <w:szCs w:val="21"/>
        </w:rPr>
        <w:t xml:space="preserve">　　        </w:t>
      </w:r>
      <w:r w:rsidR="009676BC" w:rsidRPr="00503F26">
        <w:rPr>
          <w:rFonts w:hint="eastAsia"/>
          <w:sz w:val="21"/>
          <w:szCs w:val="21"/>
        </w:rPr>
        <w:t xml:space="preserve">                            2018</w:t>
      </w:r>
      <w:r w:rsidRPr="00503F26">
        <w:rPr>
          <w:rFonts w:hint="eastAsia"/>
          <w:sz w:val="21"/>
          <w:szCs w:val="21"/>
        </w:rPr>
        <w:t>年</w:t>
      </w:r>
      <w:r w:rsidR="00A13048" w:rsidRPr="00503F26">
        <w:rPr>
          <w:rFonts w:hint="eastAsia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月2</w:t>
      </w:r>
      <w:r w:rsidR="00A13048" w:rsidRPr="00503F26">
        <w:rPr>
          <w:rFonts w:hint="eastAsia"/>
          <w:sz w:val="21"/>
          <w:szCs w:val="21"/>
        </w:rPr>
        <w:t>5</w:t>
      </w:r>
      <w:r w:rsidRPr="00503F26">
        <w:rPr>
          <w:rFonts w:hint="eastAsia"/>
          <w:sz w:val="21"/>
          <w:szCs w:val="21"/>
        </w:rPr>
        <w:t>日</w:t>
      </w:r>
    </w:p>
    <w:p w:rsidR="00E9387E" w:rsidRPr="00B33EF5" w:rsidRDefault="00E9387E">
      <w:pPr>
        <w:rPr>
          <w:rFonts w:ascii="宋体" w:eastAsia="宋体" w:hAnsi="宋体" w:cs="宋体"/>
          <w:kern w:val="0"/>
          <w:szCs w:val="21"/>
        </w:rPr>
      </w:pPr>
      <w:bookmarkStart w:id="4" w:name="_GoBack"/>
      <w:bookmarkEnd w:id="4"/>
    </w:p>
    <w:sectPr w:rsidR="00E9387E" w:rsidRPr="00B33EF5" w:rsidSect="003D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2E" w:rsidRDefault="0095782E" w:rsidP="008472F2">
      <w:r>
        <w:separator/>
      </w:r>
    </w:p>
  </w:endnote>
  <w:endnote w:type="continuationSeparator" w:id="1">
    <w:p w:rsidR="0095782E" w:rsidRDefault="0095782E" w:rsidP="008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2E" w:rsidRDefault="0095782E" w:rsidP="008472F2">
      <w:r>
        <w:separator/>
      </w:r>
    </w:p>
  </w:footnote>
  <w:footnote w:type="continuationSeparator" w:id="1">
    <w:p w:rsidR="0095782E" w:rsidRDefault="0095782E" w:rsidP="0084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165"/>
    <w:multiLevelType w:val="hybridMultilevel"/>
    <w:tmpl w:val="8174E462"/>
    <w:lvl w:ilvl="0" w:tplc="F194859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9866B67"/>
    <w:multiLevelType w:val="hybridMultilevel"/>
    <w:tmpl w:val="0542F4B6"/>
    <w:lvl w:ilvl="0" w:tplc="78364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13"/>
    <w:rsid w:val="00016D4C"/>
    <w:rsid w:val="000207F2"/>
    <w:rsid w:val="00023225"/>
    <w:rsid w:val="00034E50"/>
    <w:rsid w:val="00040977"/>
    <w:rsid w:val="000430F4"/>
    <w:rsid w:val="00047C67"/>
    <w:rsid w:val="00054E88"/>
    <w:rsid w:val="00067C93"/>
    <w:rsid w:val="00070F93"/>
    <w:rsid w:val="00071446"/>
    <w:rsid w:val="00071BE3"/>
    <w:rsid w:val="00091854"/>
    <w:rsid w:val="000C01E5"/>
    <w:rsid w:val="000C0B86"/>
    <w:rsid w:val="000C5C7F"/>
    <w:rsid w:val="000C7789"/>
    <w:rsid w:val="000D0DDC"/>
    <w:rsid w:val="000D15A0"/>
    <w:rsid w:val="000D5233"/>
    <w:rsid w:val="00100135"/>
    <w:rsid w:val="00104329"/>
    <w:rsid w:val="00117225"/>
    <w:rsid w:val="00120B23"/>
    <w:rsid w:val="001211FC"/>
    <w:rsid w:val="00125B7C"/>
    <w:rsid w:val="0013102D"/>
    <w:rsid w:val="0013150B"/>
    <w:rsid w:val="00134B40"/>
    <w:rsid w:val="00136E13"/>
    <w:rsid w:val="00145689"/>
    <w:rsid w:val="001574E8"/>
    <w:rsid w:val="00164E19"/>
    <w:rsid w:val="00171EDF"/>
    <w:rsid w:val="001722D7"/>
    <w:rsid w:val="00172662"/>
    <w:rsid w:val="00187BAB"/>
    <w:rsid w:val="00187FB2"/>
    <w:rsid w:val="00190A95"/>
    <w:rsid w:val="0019771D"/>
    <w:rsid w:val="001A4845"/>
    <w:rsid w:val="001C20B8"/>
    <w:rsid w:val="001C27A9"/>
    <w:rsid w:val="001C65FE"/>
    <w:rsid w:val="001D717D"/>
    <w:rsid w:val="001F0B06"/>
    <w:rsid w:val="001F2572"/>
    <w:rsid w:val="00200EAA"/>
    <w:rsid w:val="00214042"/>
    <w:rsid w:val="00215891"/>
    <w:rsid w:val="0023100C"/>
    <w:rsid w:val="002355B7"/>
    <w:rsid w:val="00243BF1"/>
    <w:rsid w:val="002641CD"/>
    <w:rsid w:val="00265F34"/>
    <w:rsid w:val="0029699E"/>
    <w:rsid w:val="002A1714"/>
    <w:rsid w:val="002A62BD"/>
    <w:rsid w:val="002B6DE5"/>
    <w:rsid w:val="002C01ED"/>
    <w:rsid w:val="002C7630"/>
    <w:rsid w:val="002D3CB3"/>
    <w:rsid w:val="002D6049"/>
    <w:rsid w:val="002E291B"/>
    <w:rsid w:val="002F11AA"/>
    <w:rsid w:val="002F1537"/>
    <w:rsid w:val="003119DB"/>
    <w:rsid w:val="0031400A"/>
    <w:rsid w:val="0031625E"/>
    <w:rsid w:val="003246B9"/>
    <w:rsid w:val="00333245"/>
    <w:rsid w:val="0033328E"/>
    <w:rsid w:val="003332A2"/>
    <w:rsid w:val="003501A2"/>
    <w:rsid w:val="00355C58"/>
    <w:rsid w:val="003565E2"/>
    <w:rsid w:val="00386076"/>
    <w:rsid w:val="00387C88"/>
    <w:rsid w:val="00391DF7"/>
    <w:rsid w:val="003C34BE"/>
    <w:rsid w:val="003D0835"/>
    <w:rsid w:val="003D33C5"/>
    <w:rsid w:val="003E4706"/>
    <w:rsid w:val="003F047A"/>
    <w:rsid w:val="003F32F6"/>
    <w:rsid w:val="003F689A"/>
    <w:rsid w:val="004019AE"/>
    <w:rsid w:val="004106C1"/>
    <w:rsid w:val="00422225"/>
    <w:rsid w:val="00424429"/>
    <w:rsid w:val="0042687C"/>
    <w:rsid w:val="004346E2"/>
    <w:rsid w:val="00434AFA"/>
    <w:rsid w:val="004427FC"/>
    <w:rsid w:val="00455F46"/>
    <w:rsid w:val="0045747C"/>
    <w:rsid w:val="00465D0C"/>
    <w:rsid w:val="00477F92"/>
    <w:rsid w:val="00491258"/>
    <w:rsid w:val="004A1AB2"/>
    <w:rsid w:val="004A7F00"/>
    <w:rsid w:val="004B624B"/>
    <w:rsid w:val="004C1959"/>
    <w:rsid w:val="004F1010"/>
    <w:rsid w:val="004F263F"/>
    <w:rsid w:val="004F791B"/>
    <w:rsid w:val="00503639"/>
    <w:rsid w:val="00503F26"/>
    <w:rsid w:val="005230F2"/>
    <w:rsid w:val="005235C0"/>
    <w:rsid w:val="0052798E"/>
    <w:rsid w:val="005349CC"/>
    <w:rsid w:val="00536197"/>
    <w:rsid w:val="00537012"/>
    <w:rsid w:val="00554450"/>
    <w:rsid w:val="00557954"/>
    <w:rsid w:val="00571394"/>
    <w:rsid w:val="00572597"/>
    <w:rsid w:val="00574274"/>
    <w:rsid w:val="005754AA"/>
    <w:rsid w:val="005755E3"/>
    <w:rsid w:val="0058011D"/>
    <w:rsid w:val="00585E57"/>
    <w:rsid w:val="00586F02"/>
    <w:rsid w:val="0059616E"/>
    <w:rsid w:val="005B7C97"/>
    <w:rsid w:val="005C007E"/>
    <w:rsid w:val="005D28AA"/>
    <w:rsid w:val="005E09DC"/>
    <w:rsid w:val="005E36D0"/>
    <w:rsid w:val="005F2D75"/>
    <w:rsid w:val="006024DC"/>
    <w:rsid w:val="00603F09"/>
    <w:rsid w:val="00613022"/>
    <w:rsid w:val="0061734F"/>
    <w:rsid w:val="00621C0A"/>
    <w:rsid w:val="006346AF"/>
    <w:rsid w:val="006374E3"/>
    <w:rsid w:val="00643825"/>
    <w:rsid w:val="006578E8"/>
    <w:rsid w:val="006918C5"/>
    <w:rsid w:val="006955EE"/>
    <w:rsid w:val="00696032"/>
    <w:rsid w:val="006B4D18"/>
    <w:rsid w:val="006B6794"/>
    <w:rsid w:val="006D256A"/>
    <w:rsid w:val="006D2823"/>
    <w:rsid w:val="006D41BA"/>
    <w:rsid w:val="006D655B"/>
    <w:rsid w:val="006E3830"/>
    <w:rsid w:val="006E6F6B"/>
    <w:rsid w:val="006E7F48"/>
    <w:rsid w:val="006F5D9A"/>
    <w:rsid w:val="006F62A9"/>
    <w:rsid w:val="00716221"/>
    <w:rsid w:val="0073347A"/>
    <w:rsid w:val="0074170A"/>
    <w:rsid w:val="00742632"/>
    <w:rsid w:val="007452DD"/>
    <w:rsid w:val="00752AA2"/>
    <w:rsid w:val="00754B89"/>
    <w:rsid w:val="00762C5B"/>
    <w:rsid w:val="007768D6"/>
    <w:rsid w:val="00777B70"/>
    <w:rsid w:val="0078303E"/>
    <w:rsid w:val="007854B8"/>
    <w:rsid w:val="007867BC"/>
    <w:rsid w:val="007932D3"/>
    <w:rsid w:val="007A0109"/>
    <w:rsid w:val="007A037E"/>
    <w:rsid w:val="007A3559"/>
    <w:rsid w:val="007B2DFE"/>
    <w:rsid w:val="007C2FA9"/>
    <w:rsid w:val="007D35E9"/>
    <w:rsid w:val="007E1312"/>
    <w:rsid w:val="00806535"/>
    <w:rsid w:val="008110B9"/>
    <w:rsid w:val="00827AFD"/>
    <w:rsid w:val="00831C1E"/>
    <w:rsid w:val="008472F2"/>
    <w:rsid w:val="00867A71"/>
    <w:rsid w:val="008742FC"/>
    <w:rsid w:val="008743F3"/>
    <w:rsid w:val="00874B76"/>
    <w:rsid w:val="00876633"/>
    <w:rsid w:val="008920BB"/>
    <w:rsid w:val="008A015A"/>
    <w:rsid w:val="008A192B"/>
    <w:rsid w:val="008A7939"/>
    <w:rsid w:val="008C0947"/>
    <w:rsid w:val="008D31EF"/>
    <w:rsid w:val="008E4355"/>
    <w:rsid w:val="00905866"/>
    <w:rsid w:val="0092058A"/>
    <w:rsid w:val="00926FF3"/>
    <w:rsid w:val="0093077C"/>
    <w:rsid w:val="0095575C"/>
    <w:rsid w:val="0095782E"/>
    <w:rsid w:val="00957DF3"/>
    <w:rsid w:val="00960898"/>
    <w:rsid w:val="009676BC"/>
    <w:rsid w:val="00971F71"/>
    <w:rsid w:val="009767CF"/>
    <w:rsid w:val="00983505"/>
    <w:rsid w:val="00992AC6"/>
    <w:rsid w:val="009976E3"/>
    <w:rsid w:val="009A1EC1"/>
    <w:rsid w:val="009A7485"/>
    <w:rsid w:val="009A7600"/>
    <w:rsid w:val="009B13EC"/>
    <w:rsid w:val="009B7EBA"/>
    <w:rsid w:val="009C025B"/>
    <w:rsid w:val="009C05E0"/>
    <w:rsid w:val="009C4ACE"/>
    <w:rsid w:val="009C7430"/>
    <w:rsid w:val="009D52D6"/>
    <w:rsid w:val="009E05AE"/>
    <w:rsid w:val="009E1C75"/>
    <w:rsid w:val="00A10D3F"/>
    <w:rsid w:val="00A11652"/>
    <w:rsid w:val="00A12F58"/>
    <w:rsid w:val="00A13048"/>
    <w:rsid w:val="00A153B9"/>
    <w:rsid w:val="00A15A6F"/>
    <w:rsid w:val="00A17C02"/>
    <w:rsid w:val="00A306DD"/>
    <w:rsid w:val="00A34243"/>
    <w:rsid w:val="00A450CA"/>
    <w:rsid w:val="00A510F3"/>
    <w:rsid w:val="00A512EE"/>
    <w:rsid w:val="00A55708"/>
    <w:rsid w:val="00A6612A"/>
    <w:rsid w:val="00A67804"/>
    <w:rsid w:val="00A809BB"/>
    <w:rsid w:val="00AA0CA0"/>
    <w:rsid w:val="00AA1D31"/>
    <w:rsid w:val="00AB65C6"/>
    <w:rsid w:val="00AC09F2"/>
    <w:rsid w:val="00AC21C2"/>
    <w:rsid w:val="00AF0835"/>
    <w:rsid w:val="00AF7C1F"/>
    <w:rsid w:val="00B0751E"/>
    <w:rsid w:val="00B2148D"/>
    <w:rsid w:val="00B254CA"/>
    <w:rsid w:val="00B33EF5"/>
    <w:rsid w:val="00B37ABB"/>
    <w:rsid w:val="00B405DB"/>
    <w:rsid w:val="00B43717"/>
    <w:rsid w:val="00B47082"/>
    <w:rsid w:val="00B65AC3"/>
    <w:rsid w:val="00B769AD"/>
    <w:rsid w:val="00BA270A"/>
    <w:rsid w:val="00BA3883"/>
    <w:rsid w:val="00BC25E4"/>
    <w:rsid w:val="00BC3B4E"/>
    <w:rsid w:val="00BC4EA8"/>
    <w:rsid w:val="00BC5066"/>
    <w:rsid w:val="00BD3459"/>
    <w:rsid w:val="00BD7381"/>
    <w:rsid w:val="00C11A48"/>
    <w:rsid w:val="00C20E11"/>
    <w:rsid w:val="00C22C74"/>
    <w:rsid w:val="00C2359C"/>
    <w:rsid w:val="00C23BC4"/>
    <w:rsid w:val="00C32BF7"/>
    <w:rsid w:val="00C407B2"/>
    <w:rsid w:val="00C45684"/>
    <w:rsid w:val="00C526F1"/>
    <w:rsid w:val="00C641CC"/>
    <w:rsid w:val="00C8070B"/>
    <w:rsid w:val="00C83DF6"/>
    <w:rsid w:val="00C933F8"/>
    <w:rsid w:val="00CA0F34"/>
    <w:rsid w:val="00CA2D17"/>
    <w:rsid w:val="00CB33B5"/>
    <w:rsid w:val="00CD3BC4"/>
    <w:rsid w:val="00CE3373"/>
    <w:rsid w:val="00CE5D99"/>
    <w:rsid w:val="00D01570"/>
    <w:rsid w:val="00D015B6"/>
    <w:rsid w:val="00D06EBD"/>
    <w:rsid w:val="00D077FC"/>
    <w:rsid w:val="00D200D6"/>
    <w:rsid w:val="00D21CAA"/>
    <w:rsid w:val="00D22813"/>
    <w:rsid w:val="00D2591A"/>
    <w:rsid w:val="00D26B6B"/>
    <w:rsid w:val="00D30585"/>
    <w:rsid w:val="00D46B1F"/>
    <w:rsid w:val="00D5433D"/>
    <w:rsid w:val="00D6049A"/>
    <w:rsid w:val="00D617D6"/>
    <w:rsid w:val="00D67853"/>
    <w:rsid w:val="00D74FC9"/>
    <w:rsid w:val="00D771F3"/>
    <w:rsid w:val="00DA321A"/>
    <w:rsid w:val="00DC043C"/>
    <w:rsid w:val="00DC2AAD"/>
    <w:rsid w:val="00E0096F"/>
    <w:rsid w:val="00E04791"/>
    <w:rsid w:val="00E16AB3"/>
    <w:rsid w:val="00E16C46"/>
    <w:rsid w:val="00E22918"/>
    <w:rsid w:val="00E36EBD"/>
    <w:rsid w:val="00E4141B"/>
    <w:rsid w:val="00E45228"/>
    <w:rsid w:val="00E46C62"/>
    <w:rsid w:val="00E554F5"/>
    <w:rsid w:val="00E67308"/>
    <w:rsid w:val="00E71EC8"/>
    <w:rsid w:val="00E75935"/>
    <w:rsid w:val="00E76077"/>
    <w:rsid w:val="00E85020"/>
    <w:rsid w:val="00E8654F"/>
    <w:rsid w:val="00E926F3"/>
    <w:rsid w:val="00E9387E"/>
    <w:rsid w:val="00E96FCF"/>
    <w:rsid w:val="00EA1825"/>
    <w:rsid w:val="00EA6BF5"/>
    <w:rsid w:val="00EB6475"/>
    <w:rsid w:val="00EC29CF"/>
    <w:rsid w:val="00F04365"/>
    <w:rsid w:val="00F05FA9"/>
    <w:rsid w:val="00F11535"/>
    <w:rsid w:val="00F13862"/>
    <w:rsid w:val="00F13B2B"/>
    <w:rsid w:val="00F175FB"/>
    <w:rsid w:val="00F223CC"/>
    <w:rsid w:val="00F455D4"/>
    <w:rsid w:val="00F61AD1"/>
    <w:rsid w:val="00F752C9"/>
    <w:rsid w:val="00F76870"/>
    <w:rsid w:val="00F96C27"/>
    <w:rsid w:val="00FA0416"/>
    <w:rsid w:val="00FA23EB"/>
    <w:rsid w:val="00FB3093"/>
    <w:rsid w:val="00FC38C1"/>
    <w:rsid w:val="00FE3926"/>
    <w:rsid w:val="00FE5D0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ACD7-B772-4D86-AA76-53B7C18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4</DocSecurity>
  <Lines>41</Lines>
  <Paragraphs>11</Paragraphs>
  <ScaleCrop>false</ScaleCrop>
  <Company>Lenovo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</dc:creator>
  <cp:lastModifiedBy>ZHONGM</cp:lastModifiedBy>
  <cp:revision>2</cp:revision>
  <cp:lastPrinted>2018-06-06T03:00:00Z</cp:lastPrinted>
  <dcterms:created xsi:type="dcterms:W3CDTF">2018-07-05T16:33:00Z</dcterms:created>
  <dcterms:modified xsi:type="dcterms:W3CDTF">2018-07-05T16:33:00Z</dcterms:modified>
</cp:coreProperties>
</file>