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926" w:rsidRPr="009C28F2" w:rsidRDefault="007E7926" w:rsidP="007E7926">
      <w:pPr>
        <w:autoSpaceDE w:val="0"/>
        <w:autoSpaceDN w:val="0"/>
        <w:adjustRightInd w:val="0"/>
        <w:spacing w:line="288" w:lineRule="auto"/>
        <w:jc w:val="left"/>
        <w:rPr>
          <w:color w:val="000000"/>
          <w:kern w:val="0"/>
          <w:sz w:val="24"/>
        </w:rPr>
      </w:pPr>
    </w:p>
    <w:p w:rsidR="007E7926" w:rsidRPr="009C28F2" w:rsidRDefault="007E7926" w:rsidP="007E7926">
      <w:pPr>
        <w:autoSpaceDE w:val="0"/>
        <w:autoSpaceDN w:val="0"/>
        <w:adjustRightInd w:val="0"/>
        <w:spacing w:line="288" w:lineRule="auto"/>
        <w:jc w:val="left"/>
        <w:rPr>
          <w:color w:val="000000"/>
          <w:kern w:val="0"/>
          <w:sz w:val="24"/>
        </w:rPr>
      </w:pPr>
    </w:p>
    <w:p w:rsidR="007E7926" w:rsidRPr="009C28F2" w:rsidRDefault="007E7926" w:rsidP="007E7926">
      <w:pPr>
        <w:autoSpaceDE w:val="0"/>
        <w:autoSpaceDN w:val="0"/>
        <w:adjustRightInd w:val="0"/>
        <w:spacing w:line="288" w:lineRule="auto"/>
        <w:jc w:val="left"/>
        <w:rPr>
          <w:color w:val="000000"/>
          <w:kern w:val="0"/>
          <w:sz w:val="24"/>
        </w:rPr>
      </w:pPr>
    </w:p>
    <w:p w:rsidR="007E7926" w:rsidRPr="009C28F2" w:rsidRDefault="007E7926" w:rsidP="007E7926">
      <w:pPr>
        <w:autoSpaceDE w:val="0"/>
        <w:autoSpaceDN w:val="0"/>
        <w:adjustRightInd w:val="0"/>
        <w:spacing w:line="288" w:lineRule="auto"/>
        <w:jc w:val="left"/>
        <w:rPr>
          <w:color w:val="000000"/>
          <w:kern w:val="0"/>
          <w:sz w:val="24"/>
        </w:rPr>
      </w:pPr>
    </w:p>
    <w:p w:rsidR="007F2CD5" w:rsidRDefault="005E4B2B" w:rsidP="007E7926">
      <w:pPr>
        <w:spacing w:line="360" w:lineRule="auto"/>
        <w:jc w:val="center"/>
        <w:outlineLvl w:val="0"/>
        <w:rPr>
          <w:b/>
          <w:bCs/>
          <w:color w:val="000000"/>
          <w:sz w:val="36"/>
          <w:szCs w:val="36"/>
        </w:rPr>
      </w:pPr>
      <w:r w:rsidRPr="005E4B2B">
        <w:rPr>
          <w:rFonts w:hint="eastAsia"/>
          <w:b/>
          <w:bCs/>
          <w:color w:val="000000"/>
          <w:sz w:val="36"/>
          <w:szCs w:val="36"/>
        </w:rPr>
        <w:t>华安慧增优选定期开放灵活配置混合型</w:t>
      </w:r>
    </w:p>
    <w:p w:rsidR="007E7926" w:rsidRDefault="005E4B2B" w:rsidP="007E7926">
      <w:pPr>
        <w:spacing w:line="360" w:lineRule="auto"/>
        <w:jc w:val="center"/>
        <w:outlineLvl w:val="0"/>
        <w:rPr>
          <w:b/>
          <w:bCs/>
          <w:color w:val="000000"/>
          <w:sz w:val="36"/>
          <w:szCs w:val="36"/>
        </w:rPr>
      </w:pPr>
      <w:r w:rsidRPr="005E4B2B">
        <w:rPr>
          <w:rFonts w:hint="eastAsia"/>
          <w:b/>
          <w:bCs/>
          <w:color w:val="000000"/>
          <w:sz w:val="36"/>
          <w:szCs w:val="36"/>
        </w:rPr>
        <w:t>证券投资基金</w:t>
      </w:r>
      <w:r w:rsidR="007E7926">
        <w:rPr>
          <w:rFonts w:hint="eastAsia"/>
          <w:b/>
          <w:bCs/>
          <w:color w:val="000000"/>
          <w:sz w:val="36"/>
          <w:szCs w:val="36"/>
        </w:rPr>
        <w:t>清算报告</w:t>
      </w:r>
    </w:p>
    <w:p w:rsidR="007E7926" w:rsidRPr="006032C2" w:rsidRDefault="007E7926" w:rsidP="007E7926">
      <w:pPr>
        <w:spacing w:line="360" w:lineRule="auto"/>
        <w:jc w:val="center"/>
        <w:outlineLvl w:val="0"/>
        <w:rPr>
          <w:b/>
          <w:bCs/>
          <w:color w:val="000000"/>
          <w:sz w:val="24"/>
        </w:rPr>
      </w:pPr>
    </w:p>
    <w:p w:rsidR="007E7926" w:rsidRP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jc w:val="center"/>
        <w:rPr>
          <w:b/>
          <w:color w:val="000000"/>
          <w:sz w:val="24"/>
        </w:rPr>
      </w:pPr>
    </w:p>
    <w:p w:rsidR="007E7926" w:rsidRDefault="007E7926" w:rsidP="007E7926">
      <w:pPr>
        <w:spacing w:line="360" w:lineRule="auto"/>
        <w:rPr>
          <w:b/>
          <w:color w:val="000000"/>
          <w:sz w:val="24"/>
        </w:rPr>
      </w:pPr>
    </w:p>
    <w:p w:rsidR="007E7926" w:rsidRDefault="007E7926" w:rsidP="007E7926">
      <w:pPr>
        <w:spacing w:line="360" w:lineRule="auto"/>
        <w:ind w:firstLineChars="900" w:firstLine="2168"/>
        <w:rPr>
          <w:b/>
          <w:sz w:val="24"/>
        </w:rPr>
      </w:pPr>
      <w:r>
        <w:rPr>
          <w:rFonts w:hint="eastAsia"/>
          <w:b/>
          <w:sz w:val="24"/>
        </w:rPr>
        <w:t>基金管理人：华安基金管理有限公司</w:t>
      </w:r>
    </w:p>
    <w:p w:rsidR="007E7926" w:rsidRDefault="007E7926" w:rsidP="007E7926">
      <w:pPr>
        <w:spacing w:line="360" w:lineRule="auto"/>
        <w:ind w:firstLineChars="900" w:firstLine="2168"/>
        <w:rPr>
          <w:b/>
          <w:sz w:val="24"/>
        </w:rPr>
      </w:pPr>
      <w:r>
        <w:rPr>
          <w:rFonts w:hint="eastAsia"/>
          <w:b/>
          <w:sz w:val="24"/>
        </w:rPr>
        <w:t>基金托管人：</w:t>
      </w:r>
      <w:r w:rsidR="005E4B2B">
        <w:rPr>
          <w:rFonts w:hint="eastAsia"/>
          <w:b/>
          <w:sz w:val="24"/>
        </w:rPr>
        <w:t>北京</w:t>
      </w:r>
      <w:r w:rsidR="009E4DD3" w:rsidRPr="009E4DD3">
        <w:rPr>
          <w:rFonts w:hint="eastAsia"/>
          <w:b/>
          <w:sz w:val="24"/>
        </w:rPr>
        <w:t>银行股份有限公司</w:t>
      </w:r>
    </w:p>
    <w:p w:rsidR="007E7926" w:rsidRDefault="007E7926" w:rsidP="007E7926">
      <w:pPr>
        <w:spacing w:line="360" w:lineRule="auto"/>
        <w:ind w:firstLineChars="900" w:firstLine="2168"/>
        <w:rPr>
          <w:sz w:val="24"/>
        </w:rPr>
      </w:pPr>
      <w:r>
        <w:rPr>
          <w:rFonts w:hint="eastAsia"/>
          <w:b/>
          <w:sz w:val="24"/>
        </w:rPr>
        <w:t>报告送出日期：</w:t>
      </w:r>
      <w:r w:rsidRPr="00334CB9">
        <w:rPr>
          <w:rFonts w:hint="eastAsia"/>
          <w:b/>
          <w:sz w:val="24"/>
        </w:rPr>
        <w:t>二〇一</w:t>
      </w:r>
      <w:r w:rsidR="006032C2" w:rsidRPr="00334CB9">
        <w:rPr>
          <w:rFonts w:hint="eastAsia"/>
          <w:b/>
          <w:sz w:val="24"/>
        </w:rPr>
        <w:t>八</w:t>
      </w:r>
      <w:r w:rsidRPr="00334CB9">
        <w:rPr>
          <w:rFonts w:hint="eastAsia"/>
          <w:b/>
          <w:sz w:val="24"/>
        </w:rPr>
        <w:t>年</w:t>
      </w:r>
      <w:r w:rsidR="005D42DA">
        <w:rPr>
          <w:rFonts w:hint="eastAsia"/>
          <w:b/>
          <w:sz w:val="24"/>
        </w:rPr>
        <w:t>七</w:t>
      </w:r>
      <w:r w:rsidR="006032C2" w:rsidRPr="00334CB9">
        <w:rPr>
          <w:rFonts w:hint="eastAsia"/>
          <w:b/>
          <w:sz w:val="24"/>
        </w:rPr>
        <w:t>月</w:t>
      </w:r>
      <w:r w:rsidR="005D42DA">
        <w:rPr>
          <w:rFonts w:hint="eastAsia"/>
          <w:b/>
          <w:sz w:val="24"/>
        </w:rPr>
        <w:t>五</w:t>
      </w:r>
      <w:r w:rsidRPr="00334CB9">
        <w:rPr>
          <w:rFonts w:hint="eastAsia"/>
          <w:b/>
          <w:sz w:val="24"/>
        </w:rPr>
        <w:t>日</w:t>
      </w:r>
    </w:p>
    <w:p w:rsidR="00000AEB" w:rsidRDefault="00000AEB"/>
    <w:p w:rsidR="00981FC5" w:rsidRDefault="00981FC5"/>
    <w:p w:rsidR="00981FC5" w:rsidRPr="00D80658" w:rsidRDefault="00981FC5"/>
    <w:p w:rsidR="00981FC5" w:rsidRDefault="00981FC5"/>
    <w:p w:rsidR="00981FC5" w:rsidRDefault="00981FC5"/>
    <w:p w:rsidR="00981FC5" w:rsidRPr="009C28F2" w:rsidRDefault="00981FC5" w:rsidP="00981FC5">
      <w:pPr>
        <w:autoSpaceDE w:val="0"/>
        <w:autoSpaceDN w:val="0"/>
        <w:adjustRightInd w:val="0"/>
        <w:spacing w:before="29" w:line="288" w:lineRule="auto"/>
        <w:ind w:left="15"/>
        <w:jc w:val="center"/>
        <w:rPr>
          <w:b/>
          <w:color w:val="000000"/>
          <w:kern w:val="0"/>
          <w:sz w:val="24"/>
        </w:rPr>
      </w:pPr>
      <w:r w:rsidRPr="009C28F2">
        <w:rPr>
          <w:b/>
          <w:color w:val="000000"/>
          <w:kern w:val="0"/>
          <w:sz w:val="24"/>
        </w:rPr>
        <w:lastRenderedPageBreak/>
        <w:t xml:space="preserve">§1  </w:t>
      </w:r>
      <w:r w:rsidRPr="009C28F2">
        <w:rPr>
          <w:b/>
          <w:color w:val="000000"/>
          <w:kern w:val="0"/>
          <w:sz w:val="24"/>
        </w:rPr>
        <w:t>重要提示</w:t>
      </w:r>
    </w:p>
    <w:p w:rsidR="00981FC5" w:rsidRPr="009C28F2" w:rsidRDefault="00981FC5" w:rsidP="00981FC5">
      <w:pPr>
        <w:autoSpaceDE w:val="0"/>
        <w:autoSpaceDN w:val="0"/>
        <w:adjustRightInd w:val="0"/>
        <w:spacing w:line="288" w:lineRule="auto"/>
        <w:jc w:val="left"/>
        <w:rPr>
          <w:color w:val="000000"/>
          <w:kern w:val="0"/>
          <w:sz w:val="23"/>
        </w:rPr>
      </w:pPr>
    </w:p>
    <w:p w:rsidR="00981FC5" w:rsidRPr="00DC4D0E" w:rsidRDefault="005E4B2B" w:rsidP="005E4B2B">
      <w:pPr>
        <w:tabs>
          <w:tab w:val="left" w:pos="1740"/>
        </w:tabs>
        <w:spacing w:line="360" w:lineRule="auto"/>
        <w:ind w:firstLineChars="200" w:firstLine="480"/>
        <w:rPr>
          <w:rFonts w:eastAsiaTheme="minorEastAsia"/>
          <w:color w:val="000000" w:themeColor="text1"/>
          <w:szCs w:val="21"/>
        </w:rPr>
      </w:pPr>
      <w:r w:rsidRPr="005E4B2B">
        <w:rPr>
          <w:rFonts w:hint="eastAsia"/>
          <w:bCs/>
          <w:color w:val="000000"/>
          <w:sz w:val="24"/>
        </w:rPr>
        <w:t>华安慧增优选定期开放灵活配置混合型证券投资基金</w:t>
      </w:r>
      <w:r w:rsidR="00981FC5" w:rsidRPr="00AD568F">
        <w:rPr>
          <w:bCs/>
          <w:color w:val="000000"/>
          <w:sz w:val="24"/>
        </w:rPr>
        <w:t>(</w:t>
      </w:r>
      <w:r w:rsidR="00981FC5" w:rsidRPr="00AD568F">
        <w:rPr>
          <w:bCs/>
          <w:color w:val="000000"/>
          <w:sz w:val="24"/>
        </w:rPr>
        <w:t>以下简称</w:t>
      </w:r>
      <w:r w:rsidR="00981FC5" w:rsidRPr="00AD568F">
        <w:rPr>
          <w:bCs/>
          <w:color w:val="000000"/>
          <w:sz w:val="24"/>
        </w:rPr>
        <w:t>“</w:t>
      </w:r>
      <w:r w:rsidR="00981FC5" w:rsidRPr="00AD568F">
        <w:rPr>
          <w:bCs/>
          <w:color w:val="000000"/>
          <w:sz w:val="24"/>
        </w:rPr>
        <w:t>本基金</w:t>
      </w:r>
      <w:r w:rsidR="00981FC5" w:rsidRPr="00AD568F">
        <w:rPr>
          <w:bCs/>
          <w:color w:val="000000"/>
          <w:sz w:val="24"/>
        </w:rPr>
        <w:t>”)</w:t>
      </w:r>
      <w:r w:rsidR="00981FC5" w:rsidRPr="00AD568F">
        <w:rPr>
          <w:bCs/>
          <w:color w:val="000000"/>
          <w:sz w:val="24"/>
        </w:rPr>
        <w:t>，系</w:t>
      </w:r>
      <w:r w:rsidR="00981FC5" w:rsidRPr="007D4405">
        <w:rPr>
          <w:bCs/>
          <w:color w:val="000000"/>
          <w:sz w:val="24"/>
        </w:rPr>
        <w:t>经中国证券监督管理委员会（以下简称</w:t>
      </w:r>
      <w:r w:rsidR="00981FC5" w:rsidRPr="007D4405">
        <w:rPr>
          <w:bCs/>
          <w:color w:val="000000"/>
          <w:sz w:val="24"/>
        </w:rPr>
        <w:t>“</w:t>
      </w:r>
      <w:r w:rsidR="00981FC5" w:rsidRPr="007D4405">
        <w:rPr>
          <w:bCs/>
          <w:color w:val="000000"/>
          <w:sz w:val="24"/>
        </w:rPr>
        <w:t>中国证监会</w:t>
      </w:r>
      <w:r w:rsidR="00981FC5" w:rsidRPr="007D4405">
        <w:rPr>
          <w:bCs/>
          <w:color w:val="000000"/>
          <w:sz w:val="24"/>
        </w:rPr>
        <w:t>”</w:t>
      </w:r>
      <w:r w:rsidR="00981FC5" w:rsidRPr="007D4405">
        <w:rPr>
          <w:bCs/>
          <w:color w:val="000000"/>
          <w:sz w:val="24"/>
        </w:rPr>
        <w:t>）证监许可</w:t>
      </w:r>
      <w:r w:rsidR="00981FC5" w:rsidRPr="007D4405">
        <w:rPr>
          <w:bCs/>
          <w:color w:val="000000"/>
          <w:sz w:val="24"/>
        </w:rPr>
        <w:t>[201</w:t>
      </w:r>
      <w:r>
        <w:rPr>
          <w:rFonts w:hint="eastAsia"/>
          <w:bCs/>
          <w:color w:val="000000"/>
          <w:sz w:val="24"/>
        </w:rPr>
        <w:t>6</w:t>
      </w:r>
      <w:r w:rsidR="00981FC5" w:rsidRPr="007D4405">
        <w:rPr>
          <w:bCs/>
          <w:color w:val="000000"/>
          <w:sz w:val="24"/>
        </w:rPr>
        <w:t>]</w:t>
      </w:r>
      <w:r>
        <w:rPr>
          <w:rFonts w:hint="eastAsia"/>
          <w:bCs/>
          <w:color w:val="000000"/>
          <w:sz w:val="24"/>
        </w:rPr>
        <w:t>1651</w:t>
      </w:r>
      <w:r w:rsidR="00981FC5" w:rsidRPr="007D4405">
        <w:rPr>
          <w:bCs/>
          <w:color w:val="000000"/>
          <w:sz w:val="24"/>
        </w:rPr>
        <w:t>号《关于</w:t>
      </w:r>
      <w:r w:rsidR="006032C2">
        <w:rPr>
          <w:rFonts w:hint="eastAsia"/>
          <w:bCs/>
          <w:color w:val="000000"/>
          <w:sz w:val="24"/>
        </w:rPr>
        <w:t>准予</w:t>
      </w:r>
      <w:r w:rsidRPr="005E4B2B">
        <w:rPr>
          <w:rFonts w:hint="eastAsia"/>
          <w:bCs/>
          <w:color w:val="000000"/>
          <w:sz w:val="24"/>
        </w:rPr>
        <w:t>华安慧增优选定</w:t>
      </w:r>
      <w:r w:rsidRPr="00372E60">
        <w:rPr>
          <w:rFonts w:hint="eastAsia"/>
          <w:bCs/>
          <w:color w:val="000000"/>
          <w:sz w:val="24"/>
        </w:rPr>
        <w:t>期开放灵活配置混合型证券投资基金</w:t>
      </w:r>
      <w:r w:rsidR="006032C2" w:rsidRPr="00372E60">
        <w:rPr>
          <w:rFonts w:hint="eastAsia"/>
          <w:bCs/>
          <w:color w:val="000000"/>
          <w:sz w:val="24"/>
        </w:rPr>
        <w:t>注册</w:t>
      </w:r>
      <w:r w:rsidR="00981FC5" w:rsidRPr="00372E60">
        <w:rPr>
          <w:bCs/>
          <w:color w:val="000000"/>
          <w:sz w:val="24"/>
        </w:rPr>
        <w:t>的批复》</w:t>
      </w:r>
      <w:r w:rsidR="007F2CD5">
        <w:rPr>
          <w:rFonts w:hint="eastAsia"/>
          <w:bCs/>
          <w:color w:val="000000"/>
          <w:sz w:val="24"/>
        </w:rPr>
        <w:t>注册</w:t>
      </w:r>
      <w:r w:rsidR="006032C2" w:rsidRPr="00372E60">
        <w:rPr>
          <w:rFonts w:hint="eastAsia"/>
          <w:bCs/>
          <w:color w:val="000000"/>
          <w:sz w:val="24"/>
        </w:rPr>
        <w:t>以及</w:t>
      </w:r>
      <w:r w:rsidR="006032C2" w:rsidRPr="00372E60">
        <w:rPr>
          <w:bCs/>
          <w:color w:val="000000"/>
          <w:sz w:val="24"/>
        </w:rPr>
        <w:t>中国</w:t>
      </w:r>
      <w:r w:rsidR="006032C2" w:rsidRPr="00372E60">
        <w:rPr>
          <w:rFonts w:hint="eastAsia"/>
          <w:bCs/>
          <w:color w:val="000000"/>
          <w:sz w:val="24"/>
        </w:rPr>
        <w:t>证监会证券基金机构监管部机构部函</w:t>
      </w:r>
      <w:r w:rsidR="000A6FEE" w:rsidRPr="000A6FEE">
        <w:rPr>
          <w:bCs/>
          <w:color w:val="000000"/>
          <w:sz w:val="24"/>
        </w:rPr>
        <w:t>[2017]1116</w:t>
      </w:r>
      <w:r w:rsidR="006032C2" w:rsidRPr="00372E60">
        <w:rPr>
          <w:rFonts w:hint="eastAsia"/>
          <w:bCs/>
          <w:color w:val="000000"/>
          <w:sz w:val="24"/>
        </w:rPr>
        <w:t>号《关于</w:t>
      </w:r>
      <w:r w:rsidRPr="00372E60">
        <w:rPr>
          <w:rFonts w:hint="eastAsia"/>
          <w:bCs/>
          <w:color w:val="000000"/>
          <w:sz w:val="24"/>
        </w:rPr>
        <w:t>华安慧增优选定期开放灵活配置混合型证券投资基金</w:t>
      </w:r>
      <w:r w:rsidR="006032C2" w:rsidRPr="00372E60">
        <w:rPr>
          <w:rFonts w:hint="eastAsia"/>
          <w:bCs/>
          <w:color w:val="000000"/>
          <w:sz w:val="24"/>
        </w:rPr>
        <w:t>延期募集备案的回函》</w:t>
      </w:r>
      <w:r w:rsidR="007F2CD5">
        <w:rPr>
          <w:rFonts w:hint="eastAsia"/>
          <w:bCs/>
          <w:color w:val="000000"/>
          <w:sz w:val="24"/>
        </w:rPr>
        <w:t>备案</w:t>
      </w:r>
      <w:r w:rsidR="00981FC5" w:rsidRPr="00372E60">
        <w:rPr>
          <w:rFonts w:hint="eastAsia"/>
          <w:bCs/>
          <w:color w:val="000000"/>
          <w:sz w:val="24"/>
        </w:rPr>
        <w:t>，由华安基金管理有限公司作为</w:t>
      </w:r>
      <w:r w:rsidR="00721BBB">
        <w:rPr>
          <w:rFonts w:hint="eastAsia"/>
          <w:bCs/>
          <w:color w:val="000000"/>
          <w:sz w:val="24"/>
        </w:rPr>
        <w:t>基金</w:t>
      </w:r>
      <w:r w:rsidR="00981FC5" w:rsidRPr="00372E60">
        <w:rPr>
          <w:rFonts w:hint="eastAsia"/>
          <w:bCs/>
          <w:color w:val="000000"/>
          <w:sz w:val="24"/>
        </w:rPr>
        <w:t>管理人自</w:t>
      </w:r>
      <w:r w:rsidR="000A6FEE" w:rsidRPr="000A6FEE">
        <w:rPr>
          <w:bCs/>
          <w:color w:val="000000"/>
          <w:sz w:val="24"/>
        </w:rPr>
        <w:t>2017</w:t>
      </w:r>
      <w:r w:rsidR="000A6FEE" w:rsidRPr="000A6FEE">
        <w:rPr>
          <w:rFonts w:hint="eastAsia"/>
          <w:bCs/>
          <w:color w:val="000000"/>
          <w:sz w:val="24"/>
        </w:rPr>
        <w:t>年</w:t>
      </w:r>
      <w:r w:rsidR="000A6FEE" w:rsidRPr="000A6FEE">
        <w:rPr>
          <w:bCs/>
          <w:color w:val="000000"/>
          <w:sz w:val="24"/>
        </w:rPr>
        <w:t>11</w:t>
      </w:r>
      <w:r w:rsidR="000A6FEE" w:rsidRPr="000A6FEE">
        <w:rPr>
          <w:rFonts w:hint="eastAsia"/>
          <w:bCs/>
          <w:color w:val="000000"/>
          <w:sz w:val="24"/>
        </w:rPr>
        <w:t>月</w:t>
      </w:r>
      <w:r w:rsidR="000A6FEE" w:rsidRPr="000A6FEE">
        <w:rPr>
          <w:bCs/>
          <w:color w:val="000000"/>
          <w:sz w:val="24"/>
        </w:rPr>
        <w:t>3</w:t>
      </w:r>
      <w:r w:rsidR="000A6FEE" w:rsidRPr="000A6FEE">
        <w:rPr>
          <w:rFonts w:hint="eastAsia"/>
          <w:bCs/>
          <w:color w:val="000000"/>
          <w:sz w:val="24"/>
        </w:rPr>
        <w:t>日至</w:t>
      </w:r>
      <w:r w:rsidR="000A6FEE" w:rsidRPr="000A6FEE">
        <w:rPr>
          <w:bCs/>
          <w:color w:val="000000"/>
          <w:sz w:val="24"/>
        </w:rPr>
        <w:t>2018</w:t>
      </w:r>
      <w:r w:rsidR="000A6FEE" w:rsidRPr="000A6FEE">
        <w:rPr>
          <w:rFonts w:hint="eastAsia"/>
          <w:bCs/>
          <w:color w:val="000000"/>
          <w:sz w:val="24"/>
        </w:rPr>
        <w:t>年</w:t>
      </w:r>
      <w:r w:rsidR="000A6FEE" w:rsidRPr="000A6FEE">
        <w:rPr>
          <w:bCs/>
          <w:color w:val="000000"/>
          <w:sz w:val="24"/>
        </w:rPr>
        <w:t>1</w:t>
      </w:r>
      <w:r w:rsidR="000A6FEE" w:rsidRPr="000A6FEE">
        <w:rPr>
          <w:rFonts w:hint="eastAsia"/>
          <w:bCs/>
          <w:color w:val="000000"/>
          <w:sz w:val="24"/>
        </w:rPr>
        <w:t>月</w:t>
      </w:r>
      <w:r w:rsidR="000A6FEE" w:rsidRPr="000A6FEE">
        <w:rPr>
          <w:bCs/>
          <w:color w:val="000000"/>
          <w:sz w:val="24"/>
        </w:rPr>
        <w:t>29</w:t>
      </w:r>
      <w:r w:rsidR="00981FC5" w:rsidRPr="00372E60">
        <w:rPr>
          <w:rFonts w:hint="eastAsia"/>
          <w:bCs/>
          <w:color w:val="000000"/>
          <w:sz w:val="24"/>
        </w:rPr>
        <w:t>日期间向社会公开募集，募集期结束经</w:t>
      </w:r>
      <w:r w:rsidR="0058427A" w:rsidRPr="00372E60">
        <w:rPr>
          <w:rFonts w:hint="eastAsia"/>
          <w:bCs/>
          <w:color w:val="000000"/>
          <w:sz w:val="24"/>
        </w:rPr>
        <w:t>安永华明</w:t>
      </w:r>
      <w:r w:rsidR="007D4405" w:rsidRPr="00372E60">
        <w:rPr>
          <w:rFonts w:hint="eastAsia"/>
          <w:bCs/>
          <w:color w:val="000000"/>
          <w:sz w:val="24"/>
        </w:rPr>
        <w:t>会计师事务所</w:t>
      </w:r>
      <w:r w:rsidR="00981FC5" w:rsidRPr="00372E60">
        <w:rPr>
          <w:rFonts w:hint="eastAsia"/>
          <w:bCs/>
          <w:color w:val="000000"/>
          <w:sz w:val="24"/>
        </w:rPr>
        <w:t>（特殊普通合伙）验</w:t>
      </w:r>
      <w:r w:rsidR="00981FC5" w:rsidRPr="001E139A">
        <w:rPr>
          <w:bCs/>
          <w:color w:val="000000"/>
          <w:sz w:val="24"/>
        </w:rPr>
        <w:t>证并出具</w:t>
      </w:r>
      <w:r w:rsidR="007D6BA0">
        <w:rPr>
          <w:rFonts w:hint="eastAsia"/>
          <w:bCs/>
          <w:color w:val="000000"/>
          <w:sz w:val="24"/>
        </w:rPr>
        <w:t>安永华明</w:t>
      </w:r>
      <w:r w:rsidR="00B71CA0">
        <w:rPr>
          <w:rFonts w:hint="eastAsia"/>
          <w:bCs/>
          <w:color w:val="000000"/>
          <w:sz w:val="24"/>
        </w:rPr>
        <w:t>(201</w:t>
      </w:r>
      <w:r w:rsidR="00C03524">
        <w:rPr>
          <w:rFonts w:hint="eastAsia"/>
          <w:bCs/>
          <w:color w:val="000000"/>
          <w:sz w:val="24"/>
        </w:rPr>
        <w:t>8</w:t>
      </w:r>
      <w:r w:rsidR="00B71CA0">
        <w:rPr>
          <w:rFonts w:hint="eastAsia"/>
          <w:bCs/>
          <w:color w:val="000000"/>
          <w:sz w:val="24"/>
        </w:rPr>
        <w:t>)</w:t>
      </w:r>
      <w:r w:rsidR="007D4405" w:rsidRPr="001E139A">
        <w:rPr>
          <w:rFonts w:hint="eastAsia"/>
          <w:bCs/>
          <w:color w:val="000000"/>
          <w:sz w:val="24"/>
        </w:rPr>
        <w:t>验字</w:t>
      </w:r>
      <w:r w:rsidR="00981FC5" w:rsidRPr="001E139A">
        <w:rPr>
          <w:bCs/>
          <w:color w:val="000000"/>
          <w:sz w:val="24"/>
        </w:rPr>
        <w:t>第</w:t>
      </w:r>
      <w:r w:rsidR="00B71CA0">
        <w:rPr>
          <w:rFonts w:hint="eastAsia"/>
          <w:bCs/>
          <w:color w:val="000000"/>
          <w:sz w:val="24"/>
        </w:rPr>
        <w:t>60971571_B</w:t>
      </w:r>
      <w:r w:rsidR="00C03524">
        <w:rPr>
          <w:rFonts w:hint="eastAsia"/>
          <w:bCs/>
          <w:color w:val="000000"/>
          <w:sz w:val="24"/>
        </w:rPr>
        <w:t>01</w:t>
      </w:r>
      <w:r w:rsidR="00981FC5" w:rsidRPr="001E139A">
        <w:rPr>
          <w:bCs/>
          <w:color w:val="000000"/>
          <w:sz w:val="24"/>
        </w:rPr>
        <w:t>号验资报告后，</w:t>
      </w:r>
      <w:r w:rsidR="00981FC5" w:rsidRPr="005E7E5F">
        <w:rPr>
          <w:bCs/>
          <w:color w:val="000000"/>
          <w:sz w:val="24"/>
        </w:rPr>
        <w:t>向中国证监会报送基金备案材料。基金合同于</w:t>
      </w:r>
      <w:r w:rsidR="00981FC5" w:rsidRPr="005E7E5F">
        <w:rPr>
          <w:bCs/>
          <w:color w:val="000000"/>
          <w:sz w:val="24"/>
        </w:rPr>
        <w:t>201</w:t>
      </w:r>
      <w:r w:rsidR="00C03524">
        <w:rPr>
          <w:rFonts w:hint="eastAsia"/>
          <w:bCs/>
          <w:color w:val="000000"/>
          <w:sz w:val="24"/>
        </w:rPr>
        <w:t>8</w:t>
      </w:r>
      <w:r w:rsidR="00981FC5" w:rsidRPr="005E7E5F">
        <w:rPr>
          <w:bCs/>
          <w:color w:val="000000"/>
          <w:sz w:val="24"/>
        </w:rPr>
        <w:t>年</w:t>
      </w:r>
      <w:r w:rsidR="00C03524">
        <w:rPr>
          <w:rFonts w:hint="eastAsia"/>
          <w:bCs/>
          <w:color w:val="000000"/>
          <w:sz w:val="24"/>
        </w:rPr>
        <w:t>2</w:t>
      </w:r>
      <w:r w:rsidR="00981FC5" w:rsidRPr="005E7E5F">
        <w:rPr>
          <w:bCs/>
          <w:color w:val="000000"/>
          <w:sz w:val="24"/>
        </w:rPr>
        <w:t>月</w:t>
      </w:r>
      <w:r w:rsidR="00C03524">
        <w:rPr>
          <w:rFonts w:hint="eastAsia"/>
          <w:bCs/>
          <w:color w:val="000000"/>
          <w:sz w:val="24"/>
        </w:rPr>
        <w:t>6</w:t>
      </w:r>
      <w:r w:rsidR="00981FC5" w:rsidRPr="005E7E5F">
        <w:rPr>
          <w:bCs/>
          <w:color w:val="000000"/>
          <w:sz w:val="24"/>
        </w:rPr>
        <w:t>日生效。本</w:t>
      </w:r>
      <w:r w:rsidR="00981FC5" w:rsidRPr="00AD568F">
        <w:rPr>
          <w:bCs/>
          <w:color w:val="000000"/>
          <w:sz w:val="24"/>
        </w:rPr>
        <w:t>基金</w:t>
      </w:r>
      <w:r w:rsidR="00981FC5" w:rsidRPr="005E7E5F">
        <w:rPr>
          <w:bCs/>
          <w:color w:val="000000"/>
          <w:sz w:val="24"/>
        </w:rPr>
        <w:t>为</w:t>
      </w:r>
      <w:r w:rsidR="00890390" w:rsidRPr="005E7E5F">
        <w:rPr>
          <w:rFonts w:hint="eastAsia"/>
          <w:bCs/>
          <w:color w:val="000000"/>
          <w:sz w:val="24"/>
        </w:rPr>
        <w:t>契约型</w:t>
      </w:r>
      <w:r w:rsidR="00981FC5" w:rsidRPr="00AD568F">
        <w:rPr>
          <w:rFonts w:hint="eastAsia"/>
          <w:bCs/>
          <w:color w:val="000000"/>
          <w:sz w:val="24"/>
        </w:rPr>
        <w:t>，存续期限不定。</w:t>
      </w:r>
      <w:r w:rsidR="00981FC5" w:rsidRPr="00AD568F">
        <w:rPr>
          <w:bCs/>
          <w:color w:val="000000"/>
          <w:sz w:val="24"/>
        </w:rPr>
        <w:t>本基金的基金管理人</w:t>
      </w:r>
      <w:r w:rsidR="00DC4D0E">
        <w:rPr>
          <w:rFonts w:hint="eastAsia"/>
          <w:bCs/>
          <w:color w:val="000000"/>
          <w:sz w:val="24"/>
        </w:rPr>
        <w:t>为</w:t>
      </w:r>
      <w:r w:rsidR="00981FC5" w:rsidRPr="00AD568F">
        <w:rPr>
          <w:bCs/>
          <w:color w:val="000000"/>
          <w:sz w:val="24"/>
        </w:rPr>
        <w:t>华安基金管理有限公司</w:t>
      </w:r>
      <w:r w:rsidR="00DC4D0E">
        <w:rPr>
          <w:rFonts w:hint="eastAsia"/>
          <w:bCs/>
          <w:color w:val="000000"/>
          <w:sz w:val="24"/>
        </w:rPr>
        <w:t>，</w:t>
      </w:r>
      <w:r w:rsidR="00AD32D1" w:rsidRPr="00B71CA0">
        <w:rPr>
          <w:rFonts w:hint="eastAsia"/>
          <w:bCs/>
          <w:color w:val="000000"/>
          <w:sz w:val="24"/>
        </w:rPr>
        <w:t>份额注册登记机构为</w:t>
      </w:r>
      <w:r w:rsidR="00AB02AE" w:rsidRPr="006D5450">
        <w:rPr>
          <w:rFonts w:hint="eastAsia"/>
          <w:sz w:val="24"/>
        </w:rPr>
        <w:t>中国证券登记结算有限责任公司</w:t>
      </w:r>
      <w:r w:rsidR="00AD32D1" w:rsidRPr="00B71CA0">
        <w:rPr>
          <w:bCs/>
          <w:color w:val="000000"/>
          <w:sz w:val="24"/>
        </w:rPr>
        <w:t>，</w:t>
      </w:r>
      <w:r w:rsidR="00981FC5" w:rsidRPr="00B71CA0">
        <w:rPr>
          <w:bCs/>
          <w:color w:val="000000"/>
          <w:sz w:val="24"/>
        </w:rPr>
        <w:t>基</w:t>
      </w:r>
      <w:r w:rsidR="00981FC5" w:rsidRPr="00AD568F">
        <w:rPr>
          <w:bCs/>
          <w:color w:val="000000"/>
          <w:sz w:val="24"/>
        </w:rPr>
        <w:t>金托管人为</w:t>
      </w:r>
      <w:r w:rsidR="00C03524">
        <w:rPr>
          <w:rFonts w:hint="eastAsia"/>
          <w:bCs/>
          <w:color w:val="000000"/>
          <w:sz w:val="24"/>
        </w:rPr>
        <w:t>北京</w:t>
      </w:r>
      <w:r w:rsidR="004F72A8" w:rsidRPr="004F72A8">
        <w:rPr>
          <w:rFonts w:hint="eastAsia"/>
          <w:bCs/>
          <w:color w:val="000000"/>
          <w:sz w:val="24"/>
        </w:rPr>
        <w:t>银行股份有限公司</w:t>
      </w:r>
      <w:r w:rsidR="00981FC5" w:rsidRPr="00AD568F">
        <w:rPr>
          <w:bCs/>
          <w:color w:val="000000"/>
          <w:sz w:val="24"/>
        </w:rPr>
        <w:t>。</w:t>
      </w:r>
    </w:p>
    <w:p w:rsidR="00981FC5" w:rsidRPr="00F657AD" w:rsidRDefault="00981FC5" w:rsidP="001E139A">
      <w:pPr>
        <w:spacing w:before="100" w:line="360" w:lineRule="auto"/>
        <w:ind w:firstLineChars="200" w:firstLine="480"/>
        <w:rPr>
          <w:bCs/>
          <w:color w:val="000000"/>
          <w:sz w:val="24"/>
        </w:rPr>
      </w:pPr>
      <w:r w:rsidRPr="007B5E62">
        <w:rPr>
          <w:rFonts w:hint="eastAsia"/>
          <w:bCs/>
          <w:color w:val="000000"/>
          <w:sz w:val="24"/>
        </w:rPr>
        <w:t>根据市场环境变化，为更好地满足投资者需求，保护基金份额持有人的利益，基金管理人依据《中华人民共和国证券投资基金法》、《公开募集证券投资基金运</w:t>
      </w:r>
      <w:r w:rsidRPr="001E139A">
        <w:rPr>
          <w:rFonts w:hint="eastAsia"/>
          <w:bCs/>
          <w:color w:val="000000"/>
          <w:sz w:val="24"/>
        </w:rPr>
        <w:t>作管理办法》和《</w:t>
      </w:r>
      <w:r w:rsidR="007D5B3C" w:rsidRPr="007D5B3C">
        <w:rPr>
          <w:rFonts w:hint="eastAsia"/>
          <w:bCs/>
          <w:color w:val="000000"/>
          <w:sz w:val="24"/>
        </w:rPr>
        <w:t>华安慧增优选定期开放灵活配置混合型证券投资基金</w:t>
      </w:r>
      <w:r w:rsidR="001B776F" w:rsidRPr="001B776F">
        <w:rPr>
          <w:rFonts w:hint="eastAsia"/>
          <w:bCs/>
          <w:color w:val="000000"/>
          <w:sz w:val="24"/>
        </w:rPr>
        <w:t>基金</w:t>
      </w:r>
      <w:r w:rsidRPr="001E139A">
        <w:rPr>
          <w:rFonts w:hint="eastAsia"/>
          <w:bCs/>
          <w:color w:val="000000"/>
          <w:sz w:val="24"/>
        </w:rPr>
        <w:t>合同》（以下简称“《基金合同》”</w:t>
      </w:r>
      <w:r w:rsidR="00AD32D1">
        <w:rPr>
          <w:rFonts w:hint="eastAsia"/>
          <w:bCs/>
          <w:color w:val="000000"/>
          <w:sz w:val="24"/>
        </w:rPr>
        <w:t>或“基金合同”</w:t>
      </w:r>
      <w:r w:rsidRPr="001E139A">
        <w:rPr>
          <w:rFonts w:hint="eastAsia"/>
          <w:bCs/>
          <w:color w:val="000000"/>
          <w:sz w:val="24"/>
        </w:rPr>
        <w:t>）的有关规定，终止《基金合同》。</w:t>
      </w:r>
      <w:r w:rsidR="000A6FEE" w:rsidRPr="000A6FEE">
        <w:rPr>
          <w:rFonts w:hint="eastAsia"/>
          <w:bCs/>
          <w:color w:val="000000"/>
          <w:sz w:val="24"/>
        </w:rPr>
        <w:t>根据《华安慧增优选定期开放灵活配置混合型证券投资基金基金合同》（以下简称“《基金合同》”）第二十部分“基金合同的变更、终止与基金财产的清算”中“二、《基金合同》的终止事由”的约定：“有下列情形之一的，《基金合同》应当终止：</w:t>
      </w:r>
      <w:r w:rsidR="000A6FEE" w:rsidRPr="000A6FEE">
        <w:rPr>
          <w:bCs/>
          <w:color w:val="000000"/>
          <w:sz w:val="24"/>
        </w:rPr>
        <w:t>1</w:t>
      </w:r>
      <w:r w:rsidR="000A6FEE" w:rsidRPr="000A6FEE">
        <w:rPr>
          <w:rFonts w:hint="eastAsia"/>
          <w:bCs/>
          <w:color w:val="000000"/>
          <w:sz w:val="24"/>
        </w:rPr>
        <w:t>、基金份额持有人大会决定终止的；</w:t>
      </w:r>
      <w:r w:rsidR="000A6FEE" w:rsidRPr="000A6FEE">
        <w:rPr>
          <w:bCs/>
          <w:color w:val="000000"/>
          <w:sz w:val="24"/>
        </w:rPr>
        <w:t>2</w:t>
      </w:r>
      <w:r w:rsidR="000A6FEE" w:rsidRPr="000A6FEE">
        <w:rPr>
          <w:rFonts w:hint="eastAsia"/>
          <w:bCs/>
          <w:color w:val="000000"/>
          <w:sz w:val="24"/>
        </w:rPr>
        <w:t>、基金管理人、基金托管人职责终止，在</w:t>
      </w:r>
      <w:r w:rsidR="000A6FEE" w:rsidRPr="000A6FEE">
        <w:rPr>
          <w:bCs/>
          <w:color w:val="000000"/>
          <w:sz w:val="24"/>
        </w:rPr>
        <w:t>6</w:t>
      </w:r>
      <w:r w:rsidR="000A6FEE" w:rsidRPr="000A6FEE">
        <w:rPr>
          <w:rFonts w:hint="eastAsia"/>
          <w:bCs/>
          <w:color w:val="000000"/>
          <w:sz w:val="24"/>
        </w:rPr>
        <w:t>个月内没有新基金管理人、新基金托管人承接的；</w:t>
      </w:r>
      <w:r w:rsidR="000A6FEE" w:rsidRPr="000A6FEE">
        <w:rPr>
          <w:bCs/>
          <w:color w:val="000000"/>
          <w:sz w:val="24"/>
        </w:rPr>
        <w:t>3</w:t>
      </w:r>
      <w:r w:rsidR="000A6FEE" w:rsidRPr="000A6FEE">
        <w:rPr>
          <w:rFonts w:hint="eastAsia"/>
          <w:bCs/>
          <w:color w:val="000000"/>
          <w:sz w:val="24"/>
        </w:rPr>
        <w:t>、《基金合同》约定的其他情形；</w:t>
      </w:r>
      <w:r w:rsidR="000A6FEE" w:rsidRPr="000A6FEE">
        <w:rPr>
          <w:bCs/>
          <w:color w:val="000000"/>
          <w:sz w:val="24"/>
        </w:rPr>
        <w:t>4</w:t>
      </w:r>
      <w:r w:rsidR="000A6FEE" w:rsidRPr="000A6FEE">
        <w:rPr>
          <w:rFonts w:hint="eastAsia"/>
          <w:bCs/>
          <w:color w:val="000000"/>
          <w:sz w:val="24"/>
        </w:rPr>
        <w:t>、相关法律法规和中国证监会规定的其他情况。”根据管理人</w:t>
      </w:r>
      <w:r w:rsidR="000A6FEE" w:rsidRPr="000A6FEE">
        <w:rPr>
          <w:bCs/>
          <w:color w:val="000000"/>
          <w:sz w:val="24"/>
        </w:rPr>
        <w:t>2018</w:t>
      </w:r>
      <w:r w:rsidR="000A6FEE" w:rsidRPr="000A6FEE">
        <w:rPr>
          <w:rFonts w:hint="eastAsia"/>
          <w:bCs/>
          <w:color w:val="000000"/>
          <w:sz w:val="24"/>
        </w:rPr>
        <w:t>年</w:t>
      </w:r>
      <w:r w:rsidR="000A6FEE" w:rsidRPr="000A6FEE">
        <w:rPr>
          <w:bCs/>
          <w:color w:val="000000"/>
          <w:sz w:val="24"/>
        </w:rPr>
        <w:t>5</w:t>
      </w:r>
      <w:r w:rsidR="000A6FEE" w:rsidRPr="000A6FEE">
        <w:rPr>
          <w:rFonts w:hint="eastAsia"/>
          <w:bCs/>
          <w:color w:val="000000"/>
          <w:sz w:val="24"/>
        </w:rPr>
        <w:t>月</w:t>
      </w:r>
      <w:r w:rsidR="000A6FEE" w:rsidRPr="000A6FEE">
        <w:rPr>
          <w:bCs/>
          <w:color w:val="000000"/>
          <w:sz w:val="24"/>
        </w:rPr>
        <w:t>12</w:t>
      </w:r>
      <w:r w:rsidR="000A6FEE" w:rsidRPr="000A6FEE">
        <w:rPr>
          <w:rFonts w:hint="eastAsia"/>
          <w:bCs/>
          <w:color w:val="000000"/>
          <w:sz w:val="24"/>
        </w:rPr>
        <w:t>日发布的《关于华安慧增基金份额持有人大会表决结果暨决议生效的公告》，本基金基金份额持有人大会于</w:t>
      </w:r>
      <w:r w:rsidR="000A6FEE" w:rsidRPr="000A6FEE">
        <w:rPr>
          <w:bCs/>
          <w:color w:val="000000"/>
          <w:sz w:val="24"/>
        </w:rPr>
        <w:t>2018</w:t>
      </w:r>
      <w:r w:rsidR="000A6FEE" w:rsidRPr="000A6FEE">
        <w:rPr>
          <w:rFonts w:hint="eastAsia"/>
          <w:bCs/>
          <w:color w:val="000000"/>
          <w:sz w:val="24"/>
        </w:rPr>
        <w:t>年</w:t>
      </w:r>
      <w:r w:rsidR="000A6FEE" w:rsidRPr="000A6FEE">
        <w:rPr>
          <w:bCs/>
          <w:color w:val="000000"/>
          <w:sz w:val="24"/>
        </w:rPr>
        <w:t>5</w:t>
      </w:r>
      <w:r w:rsidR="000A6FEE" w:rsidRPr="000A6FEE">
        <w:rPr>
          <w:rFonts w:hint="eastAsia"/>
          <w:bCs/>
          <w:color w:val="000000"/>
          <w:sz w:val="24"/>
        </w:rPr>
        <w:t>月</w:t>
      </w:r>
      <w:r w:rsidR="000A6FEE" w:rsidRPr="000A6FEE">
        <w:rPr>
          <w:bCs/>
          <w:color w:val="000000"/>
          <w:sz w:val="24"/>
        </w:rPr>
        <w:t>10</w:t>
      </w:r>
      <w:r w:rsidR="000A6FEE" w:rsidRPr="000A6FEE">
        <w:rPr>
          <w:rFonts w:hint="eastAsia"/>
          <w:bCs/>
          <w:color w:val="000000"/>
          <w:sz w:val="24"/>
        </w:rPr>
        <w:t>日表决通过了《关于终止华安慧增优选定期开放灵活配置混合型证券投资基金基金合同有关事项的议案》，大会决议自该日起生效。根据</w:t>
      </w:r>
      <w:r w:rsidR="00E36304">
        <w:rPr>
          <w:rFonts w:hint="eastAsia"/>
          <w:bCs/>
          <w:color w:val="000000"/>
          <w:sz w:val="24"/>
        </w:rPr>
        <w:t>决议生效公告，</w:t>
      </w:r>
      <w:r w:rsidR="000A6FEE" w:rsidRPr="000A6FEE">
        <w:rPr>
          <w:rFonts w:hint="eastAsia"/>
          <w:bCs/>
          <w:color w:val="000000"/>
          <w:sz w:val="24"/>
        </w:rPr>
        <w:t>本基金最后运作日为</w:t>
      </w:r>
      <w:r w:rsidR="000A6FEE" w:rsidRPr="000A6FEE">
        <w:rPr>
          <w:bCs/>
          <w:color w:val="000000"/>
          <w:sz w:val="24"/>
        </w:rPr>
        <w:t>2018</w:t>
      </w:r>
      <w:r w:rsidR="000A6FEE" w:rsidRPr="000A6FEE">
        <w:rPr>
          <w:rFonts w:hint="eastAsia"/>
          <w:bCs/>
          <w:color w:val="000000"/>
          <w:sz w:val="24"/>
        </w:rPr>
        <w:t>年</w:t>
      </w:r>
      <w:r w:rsidR="000A6FEE" w:rsidRPr="000A6FEE">
        <w:rPr>
          <w:bCs/>
          <w:color w:val="000000"/>
          <w:sz w:val="24"/>
        </w:rPr>
        <w:t>5</w:t>
      </w:r>
      <w:r w:rsidR="000A6FEE" w:rsidRPr="000A6FEE">
        <w:rPr>
          <w:rFonts w:hint="eastAsia"/>
          <w:bCs/>
          <w:color w:val="000000"/>
          <w:sz w:val="24"/>
        </w:rPr>
        <w:t>月</w:t>
      </w:r>
      <w:r w:rsidR="000A6FEE" w:rsidRPr="000A6FEE">
        <w:rPr>
          <w:bCs/>
          <w:color w:val="000000"/>
          <w:sz w:val="24"/>
        </w:rPr>
        <w:t>25</w:t>
      </w:r>
      <w:r w:rsidR="000A6FEE" w:rsidRPr="000A6FEE">
        <w:rPr>
          <w:rFonts w:hint="eastAsia"/>
          <w:bCs/>
          <w:color w:val="000000"/>
          <w:sz w:val="24"/>
        </w:rPr>
        <w:t>日，自</w:t>
      </w:r>
      <w:r w:rsidR="000A6FEE" w:rsidRPr="000A6FEE">
        <w:rPr>
          <w:bCs/>
          <w:color w:val="000000"/>
          <w:sz w:val="24"/>
        </w:rPr>
        <w:t>2018</w:t>
      </w:r>
      <w:r w:rsidR="000A6FEE" w:rsidRPr="000A6FEE">
        <w:rPr>
          <w:rFonts w:hint="eastAsia"/>
          <w:bCs/>
          <w:color w:val="000000"/>
          <w:sz w:val="24"/>
        </w:rPr>
        <w:t>年</w:t>
      </w:r>
      <w:r w:rsidR="000A6FEE" w:rsidRPr="000A6FEE">
        <w:rPr>
          <w:bCs/>
          <w:color w:val="000000"/>
          <w:sz w:val="24"/>
        </w:rPr>
        <w:t>5</w:t>
      </w:r>
      <w:r w:rsidR="000A6FEE" w:rsidRPr="000A6FEE">
        <w:rPr>
          <w:rFonts w:hint="eastAsia"/>
          <w:bCs/>
          <w:color w:val="000000"/>
          <w:sz w:val="24"/>
        </w:rPr>
        <w:t>月</w:t>
      </w:r>
      <w:r w:rsidR="000A6FEE" w:rsidRPr="000A6FEE">
        <w:rPr>
          <w:bCs/>
          <w:color w:val="000000"/>
          <w:sz w:val="24"/>
        </w:rPr>
        <w:t>26</w:t>
      </w:r>
      <w:r w:rsidR="000A6FEE" w:rsidRPr="000A6FEE">
        <w:rPr>
          <w:rFonts w:hint="eastAsia"/>
          <w:bCs/>
          <w:color w:val="000000"/>
          <w:sz w:val="24"/>
        </w:rPr>
        <w:t>日进入清算期。</w:t>
      </w:r>
    </w:p>
    <w:p w:rsidR="00981FC5" w:rsidRDefault="00981FC5" w:rsidP="001E139A">
      <w:pPr>
        <w:spacing w:before="100" w:line="360" w:lineRule="auto"/>
        <w:ind w:firstLineChars="200" w:firstLine="480"/>
        <w:rPr>
          <w:bCs/>
          <w:color w:val="000000"/>
          <w:sz w:val="24"/>
        </w:rPr>
      </w:pPr>
      <w:r w:rsidRPr="00922E33">
        <w:rPr>
          <w:rFonts w:hint="eastAsia"/>
          <w:bCs/>
          <w:color w:val="000000"/>
          <w:sz w:val="24"/>
        </w:rPr>
        <w:t>由基金管理人华安基金管理有限公司、基金托管人</w:t>
      </w:r>
      <w:r w:rsidR="007D5B3C" w:rsidRPr="00922E33">
        <w:rPr>
          <w:rFonts w:hint="eastAsia"/>
          <w:bCs/>
          <w:color w:val="000000"/>
          <w:sz w:val="24"/>
        </w:rPr>
        <w:t>北京</w:t>
      </w:r>
      <w:r w:rsidR="0029129B" w:rsidRPr="00922E33">
        <w:rPr>
          <w:rFonts w:hint="eastAsia"/>
          <w:bCs/>
          <w:color w:val="000000"/>
          <w:sz w:val="24"/>
        </w:rPr>
        <w:t>银行股份有限公司</w:t>
      </w:r>
      <w:r w:rsidRPr="00922E33">
        <w:rPr>
          <w:rFonts w:hint="eastAsia"/>
          <w:bCs/>
          <w:color w:val="000000"/>
          <w:sz w:val="24"/>
        </w:rPr>
        <w:t>、</w:t>
      </w:r>
      <w:r w:rsidR="00BD7344" w:rsidRPr="00922E33">
        <w:rPr>
          <w:rFonts w:hint="eastAsia"/>
          <w:bCs/>
          <w:color w:val="000000"/>
          <w:sz w:val="24"/>
        </w:rPr>
        <w:t>安永华明</w:t>
      </w:r>
      <w:r w:rsidR="001E139A" w:rsidRPr="00922E33">
        <w:rPr>
          <w:rFonts w:hint="eastAsia"/>
          <w:bCs/>
          <w:color w:val="000000"/>
          <w:sz w:val="24"/>
        </w:rPr>
        <w:t>会计师事务所（特殊普通合伙）</w:t>
      </w:r>
      <w:r w:rsidRPr="00922E33">
        <w:rPr>
          <w:rFonts w:hint="eastAsia"/>
          <w:bCs/>
          <w:color w:val="000000"/>
          <w:sz w:val="24"/>
        </w:rPr>
        <w:t>和</w:t>
      </w:r>
      <w:r w:rsidR="001E139A" w:rsidRPr="00922E33">
        <w:rPr>
          <w:rFonts w:hint="eastAsia"/>
          <w:bCs/>
          <w:color w:val="000000"/>
          <w:sz w:val="24"/>
        </w:rPr>
        <w:t>上海源泰律师事务所</w:t>
      </w:r>
      <w:r w:rsidRPr="00922E33">
        <w:rPr>
          <w:rFonts w:hint="eastAsia"/>
          <w:bCs/>
          <w:color w:val="000000"/>
          <w:sz w:val="24"/>
        </w:rPr>
        <w:t>于</w:t>
      </w:r>
      <w:r w:rsidR="001E139A" w:rsidRPr="00922E33">
        <w:rPr>
          <w:bCs/>
          <w:color w:val="000000"/>
          <w:sz w:val="24"/>
        </w:rPr>
        <w:t>201</w:t>
      </w:r>
      <w:r w:rsidR="0029129B" w:rsidRPr="00922E33">
        <w:rPr>
          <w:bCs/>
          <w:color w:val="000000"/>
          <w:sz w:val="24"/>
        </w:rPr>
        <w:t>8</w:t>
      </w:r>
      <w:r w:rsidR="001E139A" w:rsidRPr="00922E33">
        <w:rPr>
          <w:rFonts w:hint="eastAsia"/>
          <w:bCs/>
          <w:color w:val="000000"/>
          <w:sz w:val="24"/>
        </w:rPr>
        <w:t>年</w:t>
      </w:r>
      <w:r w:rsidR="00372E60" w:rsidRPr="00922E33">
        <w:rPr>
          <w:bCs/>
          <w:color w:val="000000"/>
          <w:sz w:val="24"/>
        </w:rPr>
        <w:t>5</w:t>
      </w:r>
      <w:r w:rsidR="001E139A" w:rsidRPr="00922E33">
        <w:rPr>
          <w:rFonts w:hint="eastAsia"/>
          <w:bCs/>
          <w:color w:val="000000"/>
          <w:sz w:val="24"/>
        </w:rPr>
        <w:t>月</w:t>
      </w:r>
      <w:r w:rsidR="00372E60" w:rsidRPr="00922E33">
        <w:rPr>
          <w:bCs/>
          <w:color w:val="000000"/>
          <w:sz w:val="24"/>
        </w:rPr>
        <w:t>28</w:t>
      </w:r>
      <w:r w:rsidR="001E139A" w:rsidRPr="00922E33">
        <w:rPr>
          <w:rFonts w:hint="eastAsia"/>
          <w:bCs/>
          <w:color w:val="000000"/>
          <w:sz w:val="24"/>
        </w:rPr>
        <w:t>日</w:t>
      </w:r>
      <w:r w:rsidRPr="00922E33">
        <w:rPr>
          <w:rFonts w:hint="eastAsia"/>
          <w:bCs/>
          <w:color w:val="000000"/>
          <w:sz w:val="24"/>
        </w:rPr>
        <w:t>组成基金财产清算小组履行基金财产清算程序，并由</w:t>
      </w:r>
      <w:r w:rsidR="00BD7344" w:rsidRPr="00922E33">
        <w:rPr>
          <w:rFonts w:hint="eastAsia"/>
          <w:bCs/>
          <w:color w:val="000000"/>
          <w:sz w:val="24"/>
        </w:rPr>
        <w:t>安永华明会计师事务所</w:t>
      </w:r>
      <w:r w:rsidRPr="00922E33">
        <w:rPr>
          <w:rFonts w:hint="eastAsia"/>
          <w:bCs/>
          <w:color w:val="000000"/>
          <w:sz w:val="24"/>
        </w:rPr>
        <w:t>（特殊普通合伙）对清算报告进行审计，</w:t>
      </w:r>
      <w:r w:rsidR="001E139A" w:rsidRPr="00922E33">
        <w:rPr>
          <w:rFonts w:hint="eastAsia"/>
          <w:bCs/>
          <w:color w:val="000000"/>
          <w:sz w:val="24"/>
        </w:rPr>
        <w:t>上海源泰律师事务所</w:t>
      </w:r>
      <w:r w:rsidRPr="00922E33">
        <w:rPr>
          <w:rFonts w:hint="eastAsia"/>
          <w:bCs/>
          <w:color w:val="000000"/>
          <w:sz w:val="24"/>
        </w:rPr>
        <w:t>对清算报告出具法律意见。</w:t>
      </w:r>
    </w:p>
    <w:p w:rsidR="002D5B8E" w:rsidRDefault="002D5B8E"/>
    <w:p w:rsidR="006479ED" w:rsidRPr="009C28F2" w:rsidRDefault="006479ED" w:rsidP="006479ED">
      <w:pPr>
        <w:autoSpaceDE w:val="0"/>
        <w:autoSpaceDN w:val="0"/>
        <w:adjustRightInd w:val="0"/>
        <w:spacing w:before="29" w:line="288" w:lineRule="auto"/>
        <w:ind w:left="15"/>
        <w:jc w:val="center"/>
        <w:rPr>
          <w:b/>
          <w:color w:val="000000"/>
          <w:kern w:val="0"/>
          <w:sz w:val="24"/>
        </w:rPr>
      </w:pPr>
      <w:r w:rsidRPr="009C28F2">
        <w:rPr>
          <w:b/>
          <w:color w:val="000000"/>
          <w:kern w:val="0"/>
          <w:sz w:val="24"/>
        </w:rPr>
        <w:t xml:space="preserve">§2  </w:t>
      </w:r>
      <w:r w:rsidRPr="009C28F2">
        <w:rPr>
          <w:b/>
          <w:color w:val="000000"/>
          <w:kern w:val="0"/>
          <w:sz w:val="24"/>
        </w:rPr>
        <w:t>基金产品概况</w:t>
      </w:r>
    </w:p>
    <w:p w:rsidR="006479ED" w:rsidRPr="009C28F2" w:rsidRDefault="006479ED" w:rsidP="006479ED">
      <w:pPr>
        <w:autoSpaceDE w:val="0"/>
        <w:autoSpaceDN w:val="0"/>
        <w:adjustRightInd w:val="0"/>
        <w:spacing w:line="288" w:lineRule="auto"/>
        <w:jc w:val="left"/>
        <w:rPr>
          <w:color w:val="000000"/>
          <w:kern w:val="0"/>
          <w:sz w:val="23"/>
        </w:rPr>
      </w:pPr>
    </w:p>
    <w:tbl>
      <w:tblPr>
        <w:tblW w:w="9214" w:type="dxa"/>
        <w:tblInd w:w="108" w:type="dxa"/>
        <w:tblLook w:val="0000"/>
      </w:tblPr>
      <w:tblGrid>
        <w:gridCol w:w="3402"/>
        <w:gridCol w:w="5812"/>
      </w:tblGrid>
      <w:tr w:rsidR="00BD7344" w:rsidRPr="009C28F2" w:rsidTr="00721BBB">
        <w:tc>
          <w:tcPr>
            <w:tcW w:w="3402" w:type="dxa"/>
            <w:tcBorders>
              <w:top w:val="single" w:sz="8" w:space="0" w:color="000000"/>
              <w:left w:val="single" w:sz="8" w:space="0" w:color="000000"/>
              <w:bottom w:val="single" w:sz="8" w:space="0" w:color="000000"/>
              <w:right w:val="single" w:sz="8" w:space="0" w:color="000000"/>
            </w:tcBorders>
            <w:vAlign w:val="center"/>
          </w:tcPr>
          <w:p w:rsidR="00BD7344" w:rsidRPr="009C28F2"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基金简称</w:t>
            </w:r>
          </w:p>
        </w:tc>
        <w:tc>
          <w:tcPr>
            <w:tcW w:w="5812" w:type="dxa"/>
            <w:tcBorders>
              <w:top w:val="single" w:sz="8" w:space="0" w:color="000000"/>
              <w:left w:val="single" w:sz="8" w:space="0" w:color="000000"/>
              <w:bottom w:val="single" w:sz="8" w:space="0" w:color="000000"/>
              <w:right w:val="single" w:sz="8" w:space="0" w:color="000000"/>
            </w:tcBorders>
            <w:vAlign w:val="center"/>
          </w:tcPr>
          <w:p w:rsidR="00A8618C" w:rsidRDefault="00D90A26">
            <w:pPr>
              <w:autoSpaceDE w:val="0"/>
              <w:autoSpaceDN w:val="0"/>
              <w:adjustRightInd w:val="0"/>
              <w:spacing w:before="29" w:line="288" w:lineRule="auto"/>
              <w:ind w:left="15"/>
              <w:jc w:val="left"/>
              <w:rPr>
                <w:color w:val="000000"/>
                <w:kern w:val="0"/>
                <w:sz w:val="24"/>
              </w:rPr>
            </w:pPr>
            <w:r w:rsidRPr="00D90A26">
              <w:rPr>
                <w:rFonts w:hint="eastAsia"/>
                <w:color w:val="000000"/>
                <w:kern w:val="0"/>
                <w:sz w:val="24"/>
              </w:rPr>
              <w:t>华安慧增优选定期开放灵活配置混合型证券投资基金</w:t>
            </w:r>
          </w:p>
        </w:tc>
      </w:tr>
      <w:tr w:rsidR="00BD7344" w:rsidRPr="009C28F2" w:rsidTr="00721BBB">
        <w:tc>
          <w:tcPr>
            <w:tcW w:w="3402" w:type="dxa"/>
            <w:tcBorders>
              <w:top w:val="single" w:sz="8" w:space="0" w:color="000000"/>
              <w:left w:val="single" w:sz="8" w:space="0" w:color="000000"/>
              <w:bottom w:val="single" w:sz="8" w:space="0" w:color="000000"/>
              <w:right w:val="single" w:sz="8" w:space="0" w:color="000000"/>
            </w:tcBorders>
            <w:vAlign w:val="center"/>
          </w:tcPr>
          <w:p w:rsidR="00BD7344"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基金主代码</w:t>
            </w:r>
          </w:p>
        </w:tc>
        <w:tc>
          <w:tcPr>
            <w:tcW w:w="5812" w:type="dxa"/>
            <w:tcBorders>
              <w:top w:val="single" w:sz="8" w:space="0" w:color="000000"/>
              <w:left w:val="single" w:sz="8" w:space="0" w:color="000000"/>
              <w:bottom w:val="single" w:sz="8" w:space="0" w:color="000000"/>
              <w:right w:val="single" w:sz="8" w:space="0" w:color="000000"/>
            </w:tcBorders>
            <w:vAlign w:val="center"/>
          </w:tcPr>
          <w:p w:rsidR="00A8618C" w:rsidRDefault="00D90A26">
            <w:pPr>
              <w:autoSpaceDE w:val="0"/>
              <w:autoSpaceDN w:val="0"/>
              <w:adjustRightInd w:val="0"/>
              <w:spacing w:before="29" w:line="288" w:lineRule="auto"/>
              <w:ind w:left="15"/>
              <w:jc w:val="left"/>
              <w:rPr>
                <w:color w:val="000000"/>
                <w:kern w:val="0"/>
                <w:sz w:val="24"/>
              </w:rPr>
            </w:pPr>
            <w:r w:rsidRPr="00D90A26">
              <w:rPr>
                <w:color w:val="000000"/>
                <w:kern w:val="0"/>
                <w:sz w:val="24"/>
              </w:rPr>
              <w:t>160423</w:t>
            </w:r>
          </w:p>
        </w:tc>
      </w:tr>
      <w:tr w:rsidR="00BD7344" w:rsidRPr="009C28F2" w:rsidTr="00721BBB">
        <w:tc>
          <w:tcPr>
            <w:tcW w:w="3402" w:type="dxa"/>
            <w:tcBorders>
              <w:top w:val="single" w:sz="8" w:space="0" w:color="000000"/>
              <w:left w:val="single" w:sz="8" w:space="0" w:color="000000"/>
              <w:bottom w:val="single" w:sz="8" w:space="0" w:color="000000"/>
              <w:right w:val="single" w:sz="8" w:space="0" w:color="000000"/>
            </w:tcBorders>
            <w:vAlign w:val="center"/>
          </w:tcPr>
          <w:p w:rsidR="00BD7344"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基金运作方式</w:t>
            </w:r>
          </w:p>
        </w:tc>
        <w:tc>
          <w:tcPr>
            <w:tcW w:w="5812" w:type="dxa"/>
            <w:tcBorders>
              <w:top w:val="single" w:sz="8" w:space="0" w:color="000000"/>
              <w:left w:val="single" w:sz="8" w:space="0" w:color="000000"/>
              <w:bottom w:val="single" w:sz="8" w:space="0" w:color="000000"/>
              <w:right w:val="single" w:sz="8" w:space="0" w:color="000000"/>
            </w:tcBorders>
            <w:vAlign w:val="center"/>
          </w:tcPr>
          <w:p w:rsidR="00A8618C" w:rsidRDefault="00D90A26">
            <w:pPr>
              <w:autoSpaceDE w:val="0"/>
              <w:autoSpaceDN w:val="0"/>
              <w:adjustRightInd w:val="0"/>
              <w:spacing w:before="29" w:line="288" w:lineRule="auto"/>
              <w:ind w:left="15"/>
              <w:jc w:val="left"/>
              <w:rPr>
                <w:color w:val="000000"/>
                <w:kern w:val="0"/>
                <w:sz w:val="24"/>
              </w:rPr>
            </w:pPr>
            <w:r w:rsidRPr="00D90A26">
              <w:rPr>
                <w:rFonts w:hint="eastAsia"/>
                <w:color w:val="000000"/>
                <w:kern w:val="0"/>
                <w:sz w:val="24"/>
              </w:rPr>
              <w:t>契约型</w:t>
            </w:r>
          </w:p>
        </w:tc>
      </w:tr>
      <w:tr w:rsidR="006479ED" w:rsidRPr="009C28F2" w:rsidTr="00721BBB">
        <w:tc>
          <w:tcPr>
            <w:tcW w:w="3402" w:type="dxa"/>
            <w:tcBorders>
              <w:top w:val="single" w:sz="8" w:space="0" w:color="000000"/>
              <w:left w:val="single" w:sz="8" w:space="0" w:color="000000"/>
              <w:bottom w:val="single" w:sz="8" w:space="0" w:color="000000"/>
              <w:right w:val="single" w:sz="8" w:space="0" w:color="000000"/>
            </w:tcBorders>
            <w:vAlign w:val="center"/>
          </w:tcPr>
          <w:p w:rsidR="006479ED" w:rsidRDefault="006479ED"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基金合同生效日</w:t>
            </w:r>
          </w:p>
        </w:tc>
        <w:tc>
          <w:tcPr>
            <w:tcW w:w="5812" w:type="dxa"/>
            <w:tcBorders>
              <w:top w:val="single" w:sz="8" w:space="0" w:color="000000"/>
              <w:left w:val="single" w:sz="8" w:space="0" w:color="000000"/>
              <w:bottom w:val="single" w:sz="8" w:space="0" w:color="000000"/>
              <w:right w:val="single" w:sz="8" w:space="0" w:color="000000"/>
            </w:tcBorders>
            <w:vAlign w:val="center"/>
          </w:tcPr>
          <w:p w:rsidR="006479ED" w:rsidRDefault="00D90A26">
            <w:pPr>
              <w:autoSpaceDE w:val="0"/>
              <w:autoSpaceDN w:val="0"/>
              <w:adjustRightInd w:val="0"/>
              <w:spacing w:before="29" w:line="288" w:lineRule="auto"/>
              <w:ind w:left="15"/>
              <w:jc w:val="left"/>
              <w:rPr>
                <w:color w:val="000000"/>
                <w:kern w:val="0"/>
                <w:sz w:val="24"/>
              </w:rPr>
            </w:pPr>
            <w:r w:rsidRPr="00D90A26">
              <w:rPr>
                <w:color w:val="000000"/>
                <w:kern w:val="0"/>
                <w:sz w:val="24"/>
              </w:rPr>
              <w:t>2018</w:t>
            </w:r>
            <w:r w:rsidRPr="00D90A26">
              <w:rPr>
                <w:rFonts w:hint="eastAsia"/>
                <w:color w:val="000000"/>
                <w:kern w:val="0"/>
                <w:sz w:val="24"/>
              </w:rPr>
              <w:t>年</w:t>
            </w:r>
            <w:r w:rsidRPr="00D90A26">
              <w:rPr>
                <w:color w:val="000000"/>
                <w:kern w:val="0"/>
                <w:sz w:val="24"/>
              </w:rPr>
              <w:t>2</w:t>
            </w:r>
            <w:r w:rsidRPr="00D90A26">
              <w:rPr>
                <w:rFonts w:hint="eastAsia"/>
                <w:color w:val="000000"/>
                <w:kern w:val="0"/>
                <w:sz w:val="24"/>
              </w:rPr>
              <w:t>月</w:t>
            </w:r>
            <w:r w:rsidRPr="00D90A26">
              <w:rPr>
                <w:color w:val="000000"/>
                <w:kern w:val="0"/>
                <w:sz w:val="24"/>
              </w:rPr>
              <w:t>6</w:t>
            </w:r>
            <w:r w:rsidRPr="00D90A26">
              <w:rPr>
                <w:rFonts w:hint="eastAsia"/>
                <w:color w:val="000000"/>
                <w:kern w:val="0"/>
                <w:sz w:val="24"/>
              </w:rPr>
              <w:t>日</w:t>
            </w:r>
          </w:p>
        </w:tc>
      </w:tr>
      <w:tr w:rsidR="006479ED" w:rsidRPr="009C28F2" w:rsidTr="00721BBB">
        <w:tc>
          <w:tcPr>
            <w:tcW w:w="3402" w:type="dxa"/>
            <w:tcBorders>
              <w:top w:val="single" w:sz="8" w:space="0" w:color="000000"/>
              <w:left w:val="single" w:sz="8" w:space="0" w:color="000000"/>
              <w:bottom w:val="single" w:sz="8" w:space="0" w:color="000000"/>
              <w:right w:val="single" w:sz="8" w:space="0" w:color="000000"/>
            </w:tcBorders>
            <w:vAlign w:val="center"/>
          </w:tcPr>
          <w:p w:rsidR="006479ED" w:rsidRDefault="006479ED">
            <w:pPr>
              <w:autoSpaceDE w:val="0"/>
              <w:autoSpaceDN w:val="0"/>
              <w:adjustRightInd w:val="0"/>
              <w:spacing w:before="29" w:line="288" w:lineRule="auto"/>
              <w:ind w:left="15"/>
              <w:jc w:val="left"/>
              <w:rPr>
                <w:color w:val="000000"/>
                <w:kern w:val="0"/>
                <w:sz w:val="24"/>
              </w:rPr>
            </w:pPr>
            <w:r>
              <w:rPr>
                <w:rFonts w:hint="eastAsia"/>
                <w:color w:val="000000"/>
                <w:kern w:val="0"/>
                <w:sz w:val="24"/>
              </w:rPr>
              <w:t>报告期末</w:t>
            </w:r>
            <w:r>
              <w:rPr>
                <w:rFonts w:hint="eastAsia"/>
                <w:color w:val="000000"/>
                <w:kern w:val="0"/>
                <w:sz w:val="24"/>
              </w:rPr>
              <w:t>(201</w:t>
            </w:r>
            <w:r w:rsidR="006E4F83">
              <w:rPr>
                <w:rFonts w:hint="eastAsia"/>
                <w:color w:val="000000"/>
                <w:kern w:val="0"/>
                <w:sz w:val="24"/>
              </w:rPr>
              <w:t>8</w:t>
            </w:r>
            <w:r>
              <w:rPr>
                <w:rFonts w:hint="eastAsia"/>
                <w:color w:val="000000"/>
                <w:kern w:val="0"/>
                <w:sz w:val="24"/>
              </w:rPr>
              <w:t>年</w:t>
            </w:r>
            <w:r w:rsidR="001F35C4">
              <w:rPr>
                <w:rFonts w:hint="eastAsia"/>
                <w:color w:val="000000"/>
                <w:kern w:val="0"/>
                <w:sz w:val="24"/>
              </w:rPr>
              <w:t>5</w:t>
            </w:r>
            <w:r>
              <w:rPr>
                <w:rFonts w:hint="eastAsia"/>
                <w:color w:val="000000"/>
                <w:kern w:val="0"/>
                <w:sz w:val="24"/>
              </w:rPr>
              <w:t>月</w:t>
            </w:r>
            <w:r w:rsidR="001F35C4">
              <w:rPr>
                <w:rFonts w:hint="eastAsia"/>
                <w:color w:val="000000"/>
                <w:kern w:val="0"/>
                <w:sz w:val="24"/>
              </w:rPr>
              <w:t>25</w:t>
            </w:r>
            <w:r>
              <w:rPr>
                <w:rFonts w:hint="eastAsia"/>
                <w:color w:val="000000"/>
                <w:kern w:val="0"/>
                <w:sz w:val="24"/>
              </w:rPr>
              <w:t>日</w:t>
            </w:r>
            <w:r>
              <w:rPr>
                <w:rFonts w:hint="eastAsia"/>
                <w:color w:val="000000"/>
                <w:kern w:val="0"/>
                <w:sz w:val="24"/>
              </w:rPr>
              <w:t>)</w:t>
            </w:r>
            <w:r>
              <w:rPr>
                <w:rFonts w:hint="eastAsia"/>
                <w:color w:val="000000"/>
                <w:kern w:val="0"/>
                <w:sz w:val="24"/>
              </w:rPr>
              <w:t>基金份额总额</w:t>
            </w:r>
          </w:p>
        </w:tc>
        <w:tc>
          <w:tcPr>
            <w:tcW w:w="5812" w:type="dxa"/>
            <w:tcBorders>
              <w:top w:val="single" w:sz="8" w:space="0" w:color="000000"/>
              <w:left w:val="single" w:sz="8" w:space="0" w:color="000000"/>
              <w:bottom w:val="single" w:sz="8" w:space="0" w:color="000000"/>
              <w:right w:val="single" w:sz="8" w:space="0" w:color="000000"/>
            </w:tcBorders>
            <w:vAlign w:val="center"/>
          </w:tcPr>
          <w:p w:rsidR="006479ED" w:rsidRDefault="001F35C4" w:rsidP="006479ED">
            <w:pPr>
              <w:autoSpaceDE w:val="0"/>
              <w:autoSpaceDN w:val="0"/>
              <w:adjustRightInd w:val="0"/>
              <w:spacing w:before="29" w:line="288" w:lineRule="auto"/>
              <w:ind w:left="15"/>
              <w:jc w:val="left"/>
              <w:rPr>
                <w:color w:val="000000"/>
                <w:kern w:val="0"/>
                <w:sz w:val="24"/>
              </w:rPr>
            </w:pPr>
            <w:r>
              <w:rPr>
                <w:rFonts w:hint="eastAsia"/>
                <w:color w:val="000000"/>
                <w:kern w:val="0"/>
                <w:sz w:val="24"/>
              </w:rPr>
              <w:t>23,153,244.32</w:t>
            </w:r>
            <w:r w:rsidR="00BD7344">
              <w:rPr>
                <w:rFonts w:hint="eastAsia"/>
                <w:color w:val="000000"/>
                <w:kern w:val="0"/>
                <w:sz w:val="24"/>
              </w:rPr>
              <w:t>份</w:t>
            </w:r>
          </w:p>
        </w:tc>
      </w:tr>
      <w:tr w:rsidR="00BD7344" w:rsidRPr="009C28F2" w:rsidTr="00721BBB">
        <w:tc>
          <w:tcPr>
            <w:tcW w:w="3402" w:type="dxa"/>
            <w:tcBorders>
              <w:top w:val="single" w:sz="8" w:space="0" w:color="000000"/>
              <w:left w:val="single" w:sz="8" w:space="0" w:color="000000"/>
              <w:bottom w:val="single" w:sz="8" w:space="0" w:color="000000"/>
              <w:right w:val="single" w:sz="8" w:space="0" w:color="000000"/>
            </w:tcBorders>
            <w:vAlign w:val="center"/>
          </w:tcPr>
          <w:p w:rsidR="00BD7344"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投资目标</w:t>
            </w:r>
          </w:p>
        </w:tc>
        <w:tc>
          <w:tcPr>
            <w:tcW w:w="5812" w:type="dxa"/>
            <w:tcBorders>
              <w:top w:val="single" w:sz="8" w:space="0" w:color="000000"/>
              <w:left w:val="single" w:sz="8" w:space="0" w:color="000000"/>
              <w:bottom w:val="single" w:sz="8" w:space="0" w:color="000000"/>
              <w:right w:val="single" w:sz="8" w:space="0" w:color="000000"/>
            </w:tcBorders>
            <w:vAlign w:val="center"/>
          </w:tcPr>
          <w:p w:rsidR="00A8618C" w:rsidRDefault="00D90A26">
            <w:pPr>
              <w:autoSpaceDE w:val="0"/>
              <w:autoSpaceDN w:val="0"/>
              <w:adjustRightInd w:val="0"/>
              <w:spacing w:before="29" w:line="288" w:lineRule="auto"/>
              <w:ind w:left="15"/>
              <w:jc w:val="left"/>
              <w:rPr>
                <w:color w:val="000000"/>
                <w:kern w:val="0"/>
                <w:sz w:val="24"/>
              </w:rPr>
            </w:pPr>
            <w:r w:rsidRPr="00D90A26">
              <w:rPr>
                <w:rFonts w:hint="eastAsia"/>
                <w:color w:val="000000"/>
                <w:kern w:val="0"/>
                <w:sz w:val="24"/>
              </w:rPr>
              <w:t>本基金将灵活运用多种投资策略，充分挖掘和利用市场中潜在的投资机会，力争为基金份额持有人创造长期稳定的投资回报。</w:t>
            </w:r>
          </w:p>
        </w:tc>
      </w:tr>
      <w:tr w:rsidR="00BD7344" w:rsidRPr="009C28F2" w:rsidTr="00721BBB">
        <w:tc>
          <w:tcPr>
            <w:tcW w:w="3402" w:type="dxa"/>
            <w:tcBorders>
              <w:top w:val="single" w:sz="8" w:space="0" w:color="000000"/>
              <w:left w:val="single" w:sz="8" w:space="0" w:color="000000"/>
              <w:bottom w:val="single" w:sz="8" w:space="0" w:color="000000"/>
              <w:right w:val="single" w:sz="8" w:space="0" w:color="000000"/>
            </w:tcBorders>
            <w:vAlign w:val="center"/>
          </w:tcPr>
          <w:p w:rsidR="00BD7344"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投资策略</w:t>
            </w:r>
          </w:p>
        </w:tc>
        <w:tc>
          <w:tcPr>
            <w:tcW w:w="5812" w:type="dxa"/>
            <w:tcBorders>
              <w:top w:val="single" w:sz="8" w:space="0" w:color="000000"/>
              <w:left w:val="single" w:sz="8" w:space="0" w:color="000000"/>
              <w:bottom w:val="single" w:sz="8" w:space="0" w:color="000000"/>
              <w:right w:val="single" w:sz="8" w:space="0" w:color="000000"/>
            </w:tcBorders>
            <w:vAlign w:val="center"/>
          </w:tcPr>
          <w:p w:rsidR="00A8618C" w:rsidRDefault="00D90A26">
            <w:pPr>
              <w:autoSpaceDE w:val="0"/>
              <w:autoSpaceDN w:val="0"/>
              <w:adjustRightInd w:val="0"/>
              <w:spacing w:before="29" w:line="288" w:lineRule="auto"/>
              <w:ind w:left="15"/>
              <w:jc w:val="left"/>
              <w:rPr>
                <w:color w:val="000000"/>
                <w:kern w:val="0"/>
                <w:sz w:val="24"/>
              </w:rPr>
            </w:pPr>
            <w:r w:rsidRPr="00D90A26">
              <w:rPr>
                <w:rFonts w:hint="eastAsia"/>
                <w:color w:val="000000"/>
                <w:kern w:val="0"/>
                <w:sz w:val="24"/>
              </w:rPr>
              <w:t>本基金综合分析国内外政治经济环境、经济基本面状况、宏观政策变化、金融市场形势等多方面因素，通过对货币市场、债券市场和股票市场的整体估值状况比较分析，对各主要投资品种市场的未来发展趋势进行研判，根据判断结果进行资产配置及组合的构建，确定基金在股票、债券、货币市场工具等资产类别上的投资比例，并随着各类资产风险收益特征的相对变化，适时动态调整各资产类别的投资比例，在控制投资组合整体风险基础上力争提高收益。本基金将主要采用“自下而上”的个股选择方法，在拟配置的行业内部通过定量与定性相结合的分析方法选筛选个股。</w:t>
            </w:r>
          </w:p>
        </w:tc>
      </w:tr>
      <w:tr w:rsidR="00BD7344" w:rsidRPr="009C28F2" w:rsidTr="00721BBB">
        <w:tc>
          <w:tcPr>
            <w:tcW w:w="3402" w:type="dxa"/>
            <w:tcBorders>
              <w:top w:val="single" w:sz="8" w:space="0" w:color="000000"/>
              <w:left w:val="single" w:sz="8" w:space="0" w:color="000000"/>
              <w:bottom w:val="single" w:sz="8" w:space="0" w:color="000000"/>
              <w:right w:val="single" w:sz="8" w:space="0" w:color="000000"/>
            </w:tcBorders>
            <w:vAlign w:val="center"/>
          </w:tcPr>
          <w:p w:rsidR="00BD7344"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业绩比较基准</w:t>
            </w:r>
          </w:p>
        </w:tc>
        <w:tc>
          <w:tcPr>
            <w:tcW w:w="5812" w:type="dxa"/>
            <w:tcBorders>
              <w:top w:val="single" w:sz="8" w:space="0" w:color="000000"/>
              <w:left w:val="single" w:sz="8" w:space="0" w:color="000000"/>
              <w:bottom w:val="single" w:sz="8" w:space="0" w:color="000000"/>
              <w:right w:val="single" w:sz="8" w:space="0" w:color="000000"/>
            </w:tcBorders>
            <w:vAlign w:val="center"/>
          </w:tcPr>
          <w:p w:rsidR="00A8618C" w:rsidRDefault="00D90A26">
            <w:pPr>
              <w:autoSpaceDE w:val="0"/>
              <w:autoSpaceDN w:val="0"/>
              <w:adjustRightInd w:val="0"/>
              <w:spacing w:before="29" w:line="288" w:lineRule="auto"/>
              <w:ind w:left="15"/>
              <w:jc w:val="left"/>
              <w:rPr>
                <w:color w:val="000000"/>
                <w:kern w:val="0"/>
                <w:sz w:val="24"/>
              </w:rPr>
            </w:pPr>
            <w:r w:rsidRPr="00D90A26">
              <w:rPr>
                <w:rFonts w:hint="eastAsia"/>
                <w:color w:val="000000"/>
                <w:kern w:val="0"/>
                <w:sz w:val="24"/>
              </w:rPr>
              <w:t>沪深</w:t>
            </w:r>
            <w:r w:rsidRPr="00D90A26">
              <w:rPr>
                <w:color w:val="000000"/>
                <w:kern w:val="0"/>
                <w:sz w:val="24"/>
              </w:rPr>
              <w:t>300</w:t>
            </w:r>
            <w:r w:rsidRPr="00D90A26">
              <w:rPr>
                <w:rFonts w:hint="eastAsia"/>
                <w:color w:val="000000"/>
                <w:kern w:val="0"/>
                <w:sz w:val="24"/>
              </w:rPr>
              <w:t>指数收益率×</w:t>
            </w:r>
            <w:r w:rsidRPr="00D90A26">
              <w:rPr>
                <w:color w:val="000000"/>
                <w:kern w:val="0"/>
                <w:sz w:val="24"/>
              </w:rPr>
              <w:t>50%+</w:t>
            </w:r>
            <w:r w:rsidRPr="00D90A26">
              <w:rPr>
                <w:rFonts w:hint="eastAsia"/>
                <w:color w:val="000000"/>
                <w:kern w:val="0"/>
                <w:sz w:val="24"/>
              </w:rPr>
              <w:t>中国债券总指数收益率×</w:t>
            </w:r>
            <w:r w:rsidRPr="00D90A26">
              <w:rPr>
                <w:color w:val="000000"/>
                <w:kern w:val="0"/>
                <w:sz w:val="24"/>
              </w:rPr>
              <w:t>50%</w:t>
            </w:r>
          </w:p>
        </w:tc>
      </w:tr>
      <w:tr w:rsidR="00BD7344" w:rsidRPr="009C28F2" w:rsidTr="00721BBB">
        <w:tc>
          <w:tcPr>
            <w:tcW w:w="3402" w:type="dxa"/>
            <w:tcBorders>
              <w:top w:val="single" w:sz="8" w:space="0" w:color="000000"/>
              <w:left w:val="single" w:sz="8" w:space="0" w:color="000000"/>
              <w:bottom w:val="single" w:sz="8" w:space="0" w:color="000000"/>
              <w:right w:val="single" w:sz="8" w:space="0" w:color="000000"/>
            </w:tcBorders>
            <w:vAlign w:val="center"/>
          </w:tcPr>
          <w:p w:rsidR="00BD7344"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风险收益特征</w:t>
            </w:r>
          </w:p>
        </w:tc>
        <w:tc>
          <w:tcPr>
            <w:tcW w:w="5812" w:type="dxa"/>
            <w:tcBorders>
              <w:top w:val="single" w:sz="8" w:space="0" w:color="000000"/>
              <w:left w:val="single" w:sz="8" w:space="0" w:color="000000"/>
              <w:bottom w:val="single" w:sz="8" w:space="0" w:color="000000"/>
              <w:right w:val="single" w:sz="8" w:space="0" w:color="000000"/>
            </w:tcBorders>
            <w:vAlign w:val="center"/>
          </w:tcPr>
          <w:p w:rsidR="00A8618C" w:rsidRDefault="00D90A26">
            <w:pPr>
              <w:autoSpaceDE w:val="0"/>
              <w:autoSpaceDN w:val="0"/>
              <w:adjustRightInd w:val="0"/>
              <w:spacing w:before="29" w:line="288" w:lineRule="auto"/>
              <w:ind w:left="15"/>
              <w:jc w:val="left"/>
              <w:rPr>
                <w:color w:val="000000"/>
                <w:kern w:val="0"/>
                <w:sz w:val="24"/>
              </w:rPr>
            </w:pPr>
            <w:r w:rsidRPr="00D90A26">
              <w:rPr>
                <w:rFonts w:hint="eastAsia"/>
                <w:color w:val="000000"/>
                <w:kern w:val="0"/>
                <w:sz w:val="24"/>
              </w:rPr>
              <w:t>本基金为混合型基金，其预期收益及预期风险水平高于债券型基金和货币市场基金，但低于股票型基金，属于中高预期收益风险水平的投资品种。</w:t>
            </w:r>
          </w:p>
        </w:tc>
      </w:tr>
      <w:tr w:rsidR="00BD7344" w:rsidRPr="009C28F2" w:rsidTr="00721BBB">
        <w:tc>
          <w:tcPr>
            <w:tcW w:w="3402" w:type="dxa"/>
            <w:tcBorders>
              <w:top w:val="single" w:sz="8" w:space="0" w:color="000000"/>
              <w:left w:val="single" w:sz="8" w:space="0" w:color="000000"/>
              <w:bottom w:val="single" w:sz="8" w:space="0" w:color="000000"/>
              <w:right w:val="single" w:sz="8" w:space="0" w:color="000000"/>
            </w:tcBorders>
            <w:vAlign w:val="center"/>
          </w:tcPr>
          <w:p w:rsidR="00BD7344"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基金管理人</w:t>
            </w:r>
          </w:p>
        </w:tc>
        <w:tc>
          <w:tcPr>
            <w:tcW w:w="5812" w:type="dxa"/>
            <w:tcBorders>
              <w:top w:val="single" w:sz="8" w:space="0" w:color="000000"/>
              <w:left w:val="single" w:sz="8" w:space="0" w:color="000000"/>
              <w:bottom w:val="single" w:sz="8" w:space="0" w:color="000000"/>
              <w:right w:val="single" w:sz="8" w:space="0" w:color="000000"/>
            </w:tcBorders>
            <w:vAlign w:val="center"/>
          </w:tcPr>
          <w:p w:rsidR="00A8618C" w:rsidRDefault="00D90A26">
            <w:pPr>
              <w:autoSpaceDE w:val="0"/>
              <w:autoSpaceDN w:val="0"/>
              <w:adjustRightInd w:val="0"/>
              <w:spacing w:before="29" w:line="288" w:lineRule="auto"/>
              <w:ind w:left="15"/>
              <w:jc w:val="left"/>
              <w:rPr>
                <w:color w:val="000000"/>
                <w:kern w:val="0"/>
                <w:sz w:val="24"/>
              </w:rPr>
            </w:pPr>
            <w:r w:rsidRPr="00D90A26">
              <w:rPr>
                <w:rFonts w:hint="eastAsia"/>
                <w:color w:val="000000"/>
                <w:kern w:val="0"/>
                <w:sz w:val="24"/>
              </w:rPr>
              <w:t>华安基金管理有限公司</w:t>
            </w:r>
          </w:p>
        </w:tc>
      </w:tr>
      <w:tr w:rsidR="00BD7344" w:rsidRPr="009C28F2" w:rsidTr="00721BBB">
        <w:tc>
          <w:tcPr>
            <w:tcW w:w="3402" w:type="dxa"/>
            <w:tcBorders>
              <w:top w:val="single" w:sz="8" w:space="0" w:color="000000"/>
              <w:left w:val="single" w:sz="8" w:space="0" w:color="000000"/>
              <w:bottom w:val="single" w:sz="8" w:space="0" w:color="000000"/>
              <w:right w:val="single" w:sz="8" w:space="0" w:color="000000"/>
            </w:tcBorders>
            <w:vAlign w:val="center"/>
          </w:tcPr>
          <w:p w:rsidR="00BD7344" w:rsidRDefault="00BD7344" w:rsidP="006032C2">
            <w:pPr>
              <w:autoSpaceDE w:val="0"/>
              <w:autoSpaceDN w:val="0"/>
              <w:adjustRightInd w:val="0"/>
              <w:spacing w:before="29" w:line="288" w:lineRule="auto"/>
              <w:ind w:left="15"/>
              <w:jc w:val="left"/>
              <w:rPr>
                <w:color w:val="000000"/>
                <w:kern w:val="0"/>
                <w:sz w:val="24"/>
              </w:rPr>
            </w:pPr>
            <w:r>
              <w:rPr>
                <w:rFonts w:hint="eastAsia"/>
                <w:color w:val="000000"/>
                <w:kern w:val="0"/>
                <w:sz w:val="24"/>
              </w:rPr>
              <w:t>基金托管人</w:t>
            </w:r>
          </w:p>
        </w:tc>
        <w:tc>
          <w:tcPr>
            <w:tcW w:w="5812" w:type="dxa"/>
            <w:tcBorders>
              <w:top w:val="single" w:sz="8" w:space="0" w:color="000000"/>
              <w:left w:val="single" w:sz="8" w:space="0" w:color="000000"/>
              <w:bottom w:val="single" w:sz="8" w:space="0" w:color="000000"/>
              <w:right w:val="single" w:sz="8" w:space="0" w:color="000000"/>
            </w:tcBorders>
            <w:vAlign w:val="center"/>
          </w:tcPr>
          <w:p w:rsidR="00A8618C" w:rsidRDefault="00D90A26">
            <w:pPr>
              <w:autoSpaceDE w:val="0"/>
              <w:autoSpaceDN w:val="0"/>
              <w:adjustRightInd w:val="0"/>
              <w:spacing w:before="29" w:line="288" w:lineRule="auto"/>
              <w:ind w:left="15"/>
              <w:jc w:val="left"/>
              <w:rPr>
                <w:color w:val="000000"/>
                <w:kern w:val="0"/>
                <w:sz w:val="24"/>
              </w:rPr>
            </w:pPr>
            <w:r w:rsidRPr="00D90A26">
              <w:rPr>
                <w:rFonts w:hint="eastAsia"/>
                <w:color w:val="000000"/>
                <w:kern w:val="0"/>
                <w:sz w:val="24"/>
              </w:rPr>
              <w:t>北京银行股份有限公司</w:t>
            </w:r>
          </w:p>
        </w:tc>
      </w:tr>
    </w:tbl>
    <w:p w:rsidR="000162F7" w:rsidRDefault="000162F7" w:rsidP="006479ED">
      <w:pPr>
        <w:autoSpaceDE w:val="0"/>
        <w:autoSpaceDN w:val="0"/>
        <w:adjustRightInd w:val="0"/>
        <w:spacing w:before="29" w:line="360" w:lineRule="auto"/>
        <w:ind w:left="15"/>
        <w:jc w:val="center"/>
      </w:pPr>
    </w:p>
    <w:p w:rsidR="006479ED" w:rsidRPr="006479ED" w:rsidRDefault="006479ED" w:rsidP="006479ED">
      <w:pPr>
        <w:autoSpaceDE w:val="0"/>
        <w:autoSpaceDN w:val="0"/>
        <w:adjustRightInd w:val="0"/>
        <w:spacing w:before="29" w:line="360" w:lineRule="auto"/>
        <w:ind w:left="15"/>
        <w:jc w:val="center"/>
        <w:rPr>
          <w:b/>
          <w:color w:val="000000"/>
          <w:kern w:val="0"/>
          <w:sz w:val="24"/>
        </w:rPr>
      </w:pPr>
      <w:r w:rsidRPr="009C28F2">
        <w:rPr>
          <w:b/>
          <w:color w:val="000000"/>
          <w:kern w:val="0"/>
          <w:sz w:val="24"/>
        </w:rPr>
        <w:t xml:space="preserve">§3  </w:t>
      </w:r>
      <w:r>
        <w:rPr>
          <w:rFonts w:hint="eastAsia"/>
          <w:b/>
          <w:color w:val="000000"/>
          <w:kern w:val="0"/>
          <w:sz w:val="24"/>
        </w:rPr>
        <w:t>基金运作情况概述</w:t>
      </w:r>
    </w:p>
    <w:p w:rsidR="006479ED" w:rsidRDefault="00283794">
      <w:pPr>
        <w:spacing w:before="100" w:line="360" w:lineRule="auto"/>
        <w:ind w:firstLineChars="200" w:firstLine="480"/>
        <w:rPr>
          <w:bCs/>
          <w:color w:val="000000"/>
          <w:sz w:val="24"/>
        </w:rPr>
      </w:pPr>
      <w:r w:rsidRPr="00283794">
        <w:rPr>
          <w:rFonts w:hint="eastAsia"/>
          <w:bCs/>
          <w:color w:val="000000"/>
          <w:sz w:val="24"/>
        </w:rPr>
        <w:t>本基金</w:t>
      </w:r>
      <w:r w:rsidRPr="00D921F7">
        <w:rPr>
          <w:rFonts w:hint="eastAsia"/>
          <w:bCs/>
          <w:color w:val="000000"/>
          <w:sz w:val="24"/>
        </w:rPr>
        <w:t>经中国证监会证监许可</w:t>
      </w:r>
      <w:r w:rsidR="00D921F7" w:rsidRPr="00D921F7">
        <w:rPr>
          <w:bCs/>
          <w:color w:val="000000"/>
          <w:sz w:val="24"/>
        </w:rPr>
        <w:t>[2016]1651</w:t>
      </w:r>
      <w:r w:rsidRPr="00D921F7">
        <w:rPr>
          <w:rFonts w:hint="eastAsia"/>
          <w:bCs/>
          <w:color w:val="000000"/>
          <w:sz w:val="24"/>
        </w:rPr>
        <w:t>号</w:t>
      </w:r>
      <w:r w:rsidR="007F2CD5">
        <w:rPr>
          <w:rFonts w:hint="eastAsia"/>
          <w:bCs/>
          <w:color w:val="000000"/>
          <w:sz w:val="24"/>
        </w:rPr>
        <w:t>文注册</w:t>
      </w:r>
      <w:r w:rsidRPr="00D921F7">
        <w:rPr>
          <w:rFonts w:hint="eastAsia"/>
          <w:bCs/>
          <w:color w:val="000000"/>
          <w:sz w:val="24"/>
        </w:rPr>
        <w:t>及机构部函</w:t>
      </w:r>
      <w:r w:rsidR="00D921F7" w:rsidRPr="00D921F7">
        <w:rPr>
          <w:bCs/>
          <w:color w:val="000000"/>
          <w:sz w:val="24"/>
        </w:rPr>
        <w:t>[2017]1116</w:t>
      </w:r>
      <w:r w:rsidRPr="00D921F7">
        <w:rPr>
          <w:rFonts w:hint="eastAsia"/>
          <w:bCs/>
          <w:color w:val="000000"/>
          <w:sz w:val="24"/>
        </w:rPr>
        <w:t>号</w:t>
      </w:r>
      <w:r w:rsidR="007F2CD5">
        <w:rPr>
          <w:rFonts w:hint="eastAsia"/>
          <w:bCs/>
          <w:color w:val="000000"/>
          <w:sz w:val="24"/>
        </w:rPr>
        <w:t>文备案</w:t>
      </w:r>
      <w:r w:rsidRPr="00D921F7">
        <w:rPr>
          <w:rFonts w:hint="eastAsia"/>
          <w:bCs/>
          <w:color w:val="000000"/>
          <w:sz w:val="24"/>
        </w:rPr>
        <w:t>，</w:t>
      </w:r>
      <w:r w:rsidRPr="00283794">
        <w:rPr>
          <w:rFonts w:hint="eastAsia"/>
          <w:bCs/>
          <w:color w:val="000000"/>
          <w:sz w:val="24"/>
        </w:rPr>
        <w:t>由基金管理人华安基金管理有限公司</w:t>
      </w:r>
      <w:r w:rsidR="007F2CD5" w:rsidRPr="007F2CD5">
        <w:rPr>
          <w:rFonts w:hint="eastAsia"/>
          <w:bCs/>
          <w:color w:val="000000"/>
          <w:sz w:val="24"/>
        </w:rPr>
        <w:t>依照法律法规、《基金合同》等规定自</w:t>
      </w:r>
      <w:r w:rsidR="007F2CD5">
        <w:rPr>
          <w:rFonts w:hint="eastAsia"/>
          <w:bCs/>
          <w:color w:val="000000"/>
          <w:sz w:val="24"/>
        </w:rPr>
        <w:t>2017</w:t>
      </w:r>
      <w:r w:rsidR="007F2CD5">
        <w:rPr>
          <w:rFonts w:hint="eastAsia"/>
          <w:bCs/>
          <w:color w:val="000000"/>
          <w:sz w:val="24"/>
        </w:rPr>
        <w:t>年</w:t>
      </w:r>
      <w:r w:rsidR="007F2CD5">
        <w:rPr>
          <w:rFonts w:hint="eastAsia"/>
          <w:bCs/>
          <w:color w:val="000000"/>
          <w:sz w:val="24"/>
        </w:rPr>
        <w:t>11</w:t>
      </w:r>
      <w:r w:rsidR="007F2CD5">
        <w:rPr>
          <w:rFonts w:hint="eastAsia"/>
          <w:bCs/>
          <w:color w:val="000000"/>
          <w:sz w:val="24"/>
        </w:rPr>
        <w:t>月</w:t>
      </w:r>
      <w:r w:rsidR="007F2CD5">
        <w:rPr>
          <w:rFonts w:hint="eastAsia"/>
          <w:bCs/>
          <w:color w:val="000000"/>
          <w:sz w:val="24"/>
        </w:rPr>
        <w:t>3</w:t>
      </w:r>
      <w:r w:rsidR="007F2CD5">
        <w:rPr>
          <w:rFonts w:hint="eastAsia"/>
          <w:bCs/>
          <w:color w:val="000000"/>
          <w:sz w:val="24"/>
        </w:rPr>
        <w:t>日至</w:t>
      </w:r>
      <w:r w:rsidR="007F2CD5">
        <w:rPr>
          <w:rFonts w:hint="eastAsia"/>
          <w:bCs/>
          <w:color w:val="000000"/>
          <w:sz w:val="24"/>
        </w:rPr>
        <w:t>2018</w:t>
      </w:r>
      <w:r w:rsidR="007F2CD5">
        <w:rPr>
          <w:rFonts w:hint="eastAsia"/>
          <w:bCs/>
          <w:color w:val="000000"/>
          <w:sz w:val="24"/>
        </w:rPr>
        <w:t>年</w:t>
      </w:r>
      <w:r w:rsidR="007F2CD5">
        <w:rPr>
          <w:rFonts w:hint="eastAsia"/>
          <w:bCs/>
          <w:color w:val="000000"/>
          <w:sz w:val="24"/>
        </w:rPr>
        <w:t>1</w:t>
      </w:r>
      <w:r w:rsidR="007F2CD5">
        <w:rPr>
          <w:rFonts w:hint="eastAsia"/>
          <w:bCs/>
          <w:color w:val="000000"/>
          <w:sz w:val="24"/>
        </w:rPr>
        <w:t>月</w:t>
      </w:r>
      <w:r w:rsidR="007F2CD5">
        <w:rPr>
          <w:rFonts w:hint="eastAsia"/>
          <w:bCs/>
          <w:color w:val="000000"/>
          <w:sz w:val="24"/>
        </w:rPr>
        <w:t>29</w:t>
      </w:r>
      <w:r w:rsidR="007F2CD5">
        <w:rPr>
          <w:rFonts w:hint="eastAsia"/>
          <w:bCs/>
          <w:color w:val="000000"/>
          <w:sz w:val="24"/>
        </w:rPr>
        <w:t>日期间</w:t>
      </w:r>
      <w:r w:rsidRPr="00283794">
        <w:rPr>
          <w:rFonts w:hint="eastAsia"/>
          <w:bCs/>
          <w:color w:val="000000"/>
          <w:sz w:val="24"/>
        </w:rPr>
        <w:t>向社会公开发行募集，基金合同于</w:t>
      </w:r>
      <w:r w:rsidR="001F35C4" w:rsidRPr="00283794">
        <w:rPr>
          <w:rFonts w:hint="eastAsia"/>
          <w:bCs/>
          <w:color w:val="000000"/>
          <w:sz w:val="24"/>
        </w:rPr>
        <w:t>201</w:t>
      </w:r>
      <w:r w:rsidR="001F35C4">
        <w:rPr>
          <w:rFonts w:hint="eastAsia"/>
          <w:bCs/>
          <w:color w:val="000000"/>
          <w:sz w:val="24"/>
        </w:rPr>
        <w:t>8</w:t>
      </w:r>
      <w:r w:rsidRPr="00283794">
        <w:rPr>
          <w:rFonts w:hint="eastAsia"/>
          <w:bCs/>
          <w:color w:val="000000"/>
          <w:sz w:val="24"/>
        </w:rPr>
        <w:t>年</w:t>
      </w:r>
      <w:r w:rsidR="001F35C4">
        <w:rPr>
          <w:rFonts w:hint="eastAsia"/>
          <w:bCs/>
          <w:color w:val="000000"/>
          <w:sz w:val="24"/>
        </w:rPr>
        <w:t>2</w:t>
      </w:r>
      <w:r w:rsidRPr="00283794">
        <w:rPr>
          <w:rFonts w:hint="eastAsia"/>
          <w:bCs/>
          <w:color w:val="000000"/>
          <w:sz w:val="24"/>
        </w:rPr>
        <w:t>月</w:t>
      </w:r>
      <w:r w:rsidR="001F35C4">
        <w:rPr>
          <w:rFonts w:hint="eastAsia"/>
          <w:bCs/>
          <w:color w:val="000000"/>
          <w:sz w:val="24"/>
        </w:rPr>
        <w:t>6</w:t>
      </w:r>
      <w:r w:rsidRPr="00283794">
        <w:rPr>
          <w:rFonts w:hint="eastAsia"/>
          <w:bCs/>
          <w:color w:val="000000"/>
          <w:sz w:val="24"/>
        </w:rPr>
        <w:t>日生效。本基金为契约型，存续期限不定。设立时募集的规模为</w:t>
      </w:r>
      <w:r w:rsidR="001F35C4" w:rsidRPr="001F35C4">
        <w:rPr>
          <w:bCs/>
          <w:color w:val="000000"/>
          <w:sz w:val="24"/>
        </w:rPr>
        <w:t>217,180,444.61</w:t>
      </w:r>
      <w:r w:rsidRPr="00283794">
        <w:rPr>
          <w:rFonts w:hint="eastAsia"/>
          <w:bCs/>
          <w:color w:val="000000"/>
          <w:sz w:val="24"/>
        </w:rPr>
        <w:t>份基金份额。</w:t>
      </w:r>
    </w:p>
    <w:p w:rsidR="006479ED" w:rsidRPr="0081536C" w:rsidRDefault="006479ED" w:rsidP="006479ED">
      <w:pPr>
        <w:spacing w:before="100" w:line="360" w:lineRule="auto"/>
        <w:ind w:firstLineChars="200" w:firstLine="480"/>
        <w:rPr>
          <w:bCs/>
          <w:color w:val="FF0000"/>
          <w:sz w:val="24"/>
        </w:rPr>
      </w:pPr>
      <w:r w:rsidRPr="003A626A">
        <w:rPr>
          <w:rFonts w:hint="eastAsia"/>
          <w:bCs/>
          <w:color w:val="000000"/>
          <w:sz w:val="24"/>
        </w:rPr>
        <w:t>为适应市场环境变化，更好地满足投资者需求，保护基金份额持有人的利益，基金管理人依据《中华人民共和国证券投资基金法》、《公开募集证券投资基金运作管理办法》和《基金合同》的有关规定，终止《基金合同》。</w:t>
      </w:r>
      <w:r w:rsidR="00692E78" w:rsidRPr="00E828A4">
        <w:rPr>
          <w:rFonts w:hint="eastAsia"/>
          <w:bCs/>
          <w:color w:val="000000"/>
          <w:sz w:val="24"/>
        </w:rPr>
        <w:t>根据</w:t>
      </w:r>
      <w:r w:rsidR="00721BBB">
        <w:rPr>
          <w:rFonts w:hint="eastAsia"/>
          <w:bCs/>
          <w:color w:val="000000"/>
          <w:sz w:val="24"/>
        </w:rPr>
        <w:t>本基金</w:t>
      </w:r>
      <w:r w:rsidR="00692E78" w:rsidRPr="00E828A4">
        <w:rPr>
          <w:rFonts w:hint="eastAsia"/>
          <w:bCs/>
          <w:color w:val="000000"/>
          <w:sz w:val="24"/>
        </w:rPr>
        <w:t>管理人</w:t>
      </w:r>
      <w:r w:rsidR="00692E78" w:rsidRPr="00E828A4">
        <w:rPr>
          <w:bCs/>
          <w:color w:val="000000"/>
          <w:sz w:val="24"/>
        </w:rPr>
        <w:t>2018</w:t>
      </w:r>
      <w:r w:rsidR="00692E78" w:rsidRPr="00E828A4">
        <w:rPr>
          <w:rFonts w:hint="eastAsia"/>
          <w:bCs/>
          <w:color w:val="000000"/>
          <w:sz w:val="24"/>
        </w:rPr>
        <w:t>年</w:t>
      </w:r>
      <w:r w:rsidR="00692E78" w:rsidRPr="00E828A4">
        <w:rPr>
          <w:bCs/>
          <w:color w:val="000000"/>
          <w:sz w:val="24"/>
        </w:rPr>
        <w:t>5</w:t>
      </w:r>
      <w:r w:rsidR="00692E78" w:rsidRPr="00E828A4">
        <w:rPr>
          <w:rFonts w:hint="eastAsia"/>
          <w:bCs/>
          <w:color w:val="000000"/>
          <w:sz w:val="24"/>
        </w:rPr>
        <w:t>月</w:t>
      </w:r>
      <w:r w:rsidR="00692E78" w:rsidRPr="00E828A4">
        <w:rPr>
          <w:bCs/>
          <w:color w:val="000000"/>
          <w:sz w:val="24"/>
        </w:rPr>
        <w:t>12</w:t>
      </w:r>
      <w:r w:rsidR="00692E78" w:rsidRPr="00E828A4">
        <w:rPr>
          <w:rFonts w:hint="eastAsia"/>
          <w:bCs/>
          <w:color w:val="000000"/>
          <w:sz w:val="24"/>
        </w:rPr>
        <w:t>日发布的《关于华安慧增基金份额持有人大会表决结果暨决议生效的公告》，本基金基金份额持有人大会于</w:t>
      </w:r>
      <w:r w:rsidR="00692E78" w:rsidRPr="00E828A4">
        <w:rPr>
          <w:bCs/>
          <w:color w:val="000000"/>
          <w:sz w:val="24"/>
        </w:rPr>
        <w:t>2018</w:t>
      </w:r>
      <w:r w:rsidR="00692E78" w:rsidRPr="00E828A4">
        <w:rPr>
          <w:rFonts w:hint="eastAsia"/>
          <w:bCs/>
          <w:color w:val="000000"/>
          <w:sz w:val="24"/>
        </w:rPr>
        <w:t>年</w:t>
      </w:r>
      <w:r w:rsidR="00692E78" w:rsidRPr="00E828A4">
        <w:rPr>
          <w:bCs/>
          <w:color w:val="000000"/>
          <w:sz w:val="24"/>
        </w:rPr>
        <w:t>5</w:t>
      </w:r>
      <w:r w:rsidR="00692E78" w:rsidRPr="00E828A4">
        <w:rPr>
          <w:rFonts w:hint="eastAsia"/>
          <w:bCs/>
          <w:color w:val="000000"/>
          <w:sz w:val="24"/>
        </w:rPr>
        <w:t>月</w:t>
      </w:r>
      <w:r w:rsidR="00692E78" w:rsidRPr="00E828A4">
        <w:rPr>
          <w:bCs/>
          <w:color w:val="000000"/>
          <w:sz w:val="24"/>
        </w:rPr>
        <w:t>10</w:t>
      </w:r>
      <w:r w:rsidR="00692E78" w:rsidRPr="00E828A4">
        <w:rPr>
          <w:rFonts w:hint="eastAsia"/>
          <w:bCs/>
          <w:color w:val="000000"/>
          <w:sz w:val="24"/>
        </w:rPr>
        <w:t>日表决通过了《关于终止华安慧增优选定期开放灵活配置混合型证券投资基金基金合同有关事项的议案》，大会决议自该日起生效。根据</w:t>
      </w:r>
      <w:r w:rsidR="00E36304">
        <w:rPr>
          <w:rFonts w:hint="eastAsia"/>
          <w:bCs/>
          <w:color w:val="000000"/>
          <w:sz w:val="24"/>
        </w:rPr>
        <w:t>决议生效公告</w:t>
      </w:r>
      <w:r w:rsidR="00692E78" w:rsidRPr="00E828A4">
        <w:rPr>
          <w:rFonts w:hint="eastAsia"/>
          <w:bCs/>
          <w:color w:val="000000"/>
          <w:sz w:val="24"/>
        </w:rPr>
        <w:t>，本基金最后运作日为</w:t>
      </w:r>
      <w:r w:rsidR="00692E78" w:rsidRPr="00E828A4">
        <w:rPr>
          <w:bCs/>
          <w:color w:val="000000"/>
          <w:sz w:val="24"/>
        </w:rPr>
        <w:t>201</w:t>
      </w:r>
      <w:r w:rsidR="00692E78" w:rsidRPr="00E828A4">
        <w:rPr>
          <w:rFonts w:hint="eastAsia"/>
          <w:bCs/>
          <w:color w:val="000000"/>
          <w:sz w:val="24"/>
        </w:rPr>
        <w:t>8</w:t>
      </w:r>
      <w:r w:rsidR="00692E78" w:rsidRPr="00E828A4">
        <w:rPr>
          <w:rFonts w:hint="eastAsia"/>
          <w:bCs/>
          <w:color w:val="000000"/>
          <w:sz w:val="24"/>
        </w:rPr>
        <w:t>年</w:t>
      </w:r>
      <w:r w:rsidR="00692E78" w:rsidRPr="00E828A4">
        <w:rPr>
          <w:rFonts w:hint="eastAsia"/>
          <w:bCs/>
          <w:color w:val="000000"/>
          <w:sz w:val="24"/>
        </w:rPr>
        <w:t>5</w:t>
      </w:r>
      <w:r w:rsidR="00692E78" w:rsidRPr="00E828A4">
        <w:rPr>
          <w:rFonts w:hint="eastAsia"/>
          <w:bCs/>
          <w:color w:val="000000"/>
          <w:sz w:val="24"/>
        </w:rPr>
        <w:t>月</w:t>
      </w:r>
      <w:r w:rsidR="00692E78" w:rsidRPr="00E828A4">
        <w:rPr>
          <w:rFonts w:hint="eastAsia"/>
          <w:bCs/>
          <w:color w:val="000000"/>
          <w:sz w:val="24"/>
        </w:rPr>
        <w:t>25</w:t>
      </w:r>
      <w:r w:rsidR="00692E78" w:rsidRPr="00E828A4">
        <w:rPr>
          <w:rFonts w:hint="eastAsia"/>
          <w:bCs/>
          <w:color w:val="000000"/>
          <w:sz w:val="24"/>
        </w:rPr>
        <w:t>日，自</w:t>
      </w:r>
      <w:r w:rsidR="00692E78" w:rsidRPr="00E828A4">
        <w:rPr>
          <w:bCs/>
          <w:color w:val="000000"/>
          <w:sz w:val="24"/>
        </w:rPr>
        <w:t>201</w:t>
      </w:r>
      <w:r w:rsidR="00692E78" w:rsidRPr="00E828A4">
        <w:rPr>
          <w:rFonts w:hint="eastAsia"/>
          <w:bCs/>
          <w:color w:val="000000"/>
          <w:sz w:val="24"/>
        </w:rPr>
        <w:t>8</w:t>
      </w:r>
      <w:r w:rsidR="00692E78" w:rsidRPr="00E828A4">
        <w:rPr>
          <w:rFonts w:hint="eastAsia"/>
          <w:bCs/>
          <w:color w:val="000000"/>
          <w:sz w:val="24"/>
        </w:rPr>
        <w:t>年</w:t>
      </w:r>
      <w:r w:rsidR="00692E78" w:rsidRPr="00E828A4">
        <w:rPr>
          <w:rFonts w:hint="eastAsia"/>
          <w:bCs/>
          <w:color w:val="000000"/>
          <w:sz w:val="24"/>
        </w:rPr>
        <w:t>5</w:t>
      </w:r>
      <w:r w:rsidR="00692E78" w:rsidRPr="00E828A4">
        <w:rPr>
          <w:rFonts w:hint="eastAsia"/>
          <w:bCs/>
          <w:color w:val="000000"/>
          <w:sz w:val="24"/>
        </w:rPr>
        <w:t>月</w:t>
      </w:r>
      <w:r w:rsidR="00692E78" w:rsidRPr="00E828A4">
        <w:rPr>
          <w:rFonts w:hint="eastAsia"/>
          <w:bCs/>
          <w:color w:val="000000"/>
          <w:sz w:val="24"/>
        </w:rPr>
        <w:t>26</w:t>
      </w:r>
      <w:r w:rsidR="00692E78" w:rsidRPr="00E828A4">
        <w:rPr>
          <w:rFonts w:hint="eastAsia"/>
          <w:bCs/>
          <w:color w:val="000000"/>
          <w:sz w:val="24"/>
        </w:rPr>
        <w:t>日进入清算期。</w:t>
      </w:r>
      <w:r w:rsidR="007F2CD5" w:rsidRPr="007F2CD5">
        <w:rPr>
          <w:rFonts w:hint="eastAsia"/>
          <w:bCs/>
          <w:color w:val="000000"/>
          <w:sz w:val="24"/>
        </w:rPr>
        <w:t>自本基金基金合同生效日至最后运作日期间，本基金正常运作。</w:t>
      </w:r>
    </w:p>
    <w:p w:rsidR="006C6AF2" w:rsidRDefault="006C6AF2"/>
    <w:p w:rsidR="006C6AF2" w:rsidRDefault="006C6AF2" w:rsidP="006C6AF2">
      <w:pPr>
        <w:autoSpaceDE w:val="0"/>
        <w:autoSpaceDN w:val="0"/>
        <w:adjustRightInd w:val="0"/>
        <w:spacing w:before="29" w:line="288" w:lineRule="auto"/>
        <w:ind w:left="15"/>
        <w:jc w:val="center"/>
        <w:rPr>
          <w:b/>
          <w:color w:val="000000"/>
          <w:kern w:val="0"/>
          <w:sz w:val="24"/>
        </w:rPr>
      </w:pPr>
      <w:r w:rsidRPr="009C28F2">
        <w:rPr>
          <w:b/>
          <w:color w:val="000000"/>
          <w:kern w:val="0"/>
          <w:sz w:val="24"/>
        </w:rPr>
        <w:t>§</w:t>
      </w:r>
      <w:r>
        <w:rPr>
          <w:rFonts w:hint="eastAsia"/>
          <w:b/>
          <w:color w:val="000000"/>
          <w:kern w:val="0"/>
          <w:sz w:val="24"/>
        </w:rPr>
        <w:t>4</w:t>
      </w:r>
      <w:r>
        <w:rPr>
          <w:rFonts w:hint="eastAsia"/>
          <w:b/>
          <w:color w:val="000000"/>
          <w:kern w:val="0"/>
          <w:sz w:val="24"/>
        </w:rPr>
        <w:t>财务</w:t>
      </w:r>
      <w:r w:rsidRPr="009C28F2">
        <w:rPr>
          <w:b/>
          <w:color w:val="000000"/>
          <w:kern w:val="0"/>
          <w:sz w:val="24"/>
        </w:rPr>
        <w:t>报告</w:t>
      </w:r>
      <w:bookmarkStart w:id="0" w:name="_Toc382311925"/>
    </w:p>
    <w:p w:rsidR="006C6AF2" w:rsidRPr="00840B2A" w:rsidRDefault="00840B2A" w:rsidP="006C6AF2">
      <w:pPr>
        <w:autoSpaceDE w:val="0"/>
        <w:autoSpaceDN w:val="0"/>
        <w:adjustRightInd w:val="0"/>
        <w:spacing w:before="29" w:line="288" w:lineRule="auto"/>
        <w:ind w:left="15" w:firstLine="465"/>
        <w:jc w:val="left"/>
        <w:rPr>
          <w:b/>
          <w:color w:val="000000"/>
          <w:kern w:val="0"/>
          <w:sz w:val="24"/>
        </w:rPr>
      </w:pPr>
      <w:r w:rsidRPr="00A51E84">
        <w:rPr>
          <w:rFonts w:ascii="宋体" w:hAnsi="宋体" w:cs="Arial" w:hint="eastAsia"/>
          <w:b/>
          <w:color w:val="000000"/>
          <w:sz w:val="24"/>
        </w:rPr>
        <w:t>4.1</w:t>
      </w:r>
      <w:r w:rsidR="006C6AF2" w:rsidRPr="00A51E84">
        <w:rPr>
          <w:rFonts w:ascii="宋体" w:hAnsi="宋体" w:cs="Arial" w:hint="eastAsia"/>
          <w:b/>
          <w:color w:val="000000"/>
          <w:sz w:val="24"/>
        </w:rPr>
        <w:t>资产负债表</w:t>
      </w:r>
      <w:bookmarkEnd w:id="0"/>
    </w:p>
    <w:p w:rsidR="008D1A13" w:rsidRDefault="006C6AF2" w:rsidP="008D1A13">
      <w:pPr>
        <w:spacing w:before="100"/>
        <w:ind w:firstLineChars="200" w:firstLine="480"/>
        <w:rPr>
          <w:bCs/>
          <w:color w:val="000000"/>
          <w:sz w:val="24"/>
        </w:rPr>
      </w:pPr>
      <w:r w:rsidRPr="00793BA6">
        <w:rPr>
          <w:rFonts w:hint="eastAsia"/>
          <w:color w:val="000000"/>
          <w:sz w:val="24"/>
        </w:rPr>
        <w:t>会计主体：</w:t>
      </w:r>
      <w:r w:rsidR="00EE312F" w:rsidRPr="001F35C4">
        <w:rPr>
          <w:rFonts w:hint="eastAsia"/>
          <w:bCs/>
          <w:color w:val="000000"/>
          <w:sz w:val="24"/>
        </w:rPr>
        <w:t>华安慧增优选定期开放灵活配置混合型证券投资基金</w:t>
      </w:r>
    </w:p>
    <w:p w:rsidR="006C6AF2" w:rsidRDefault="006C6AF2" w:rsidP="006C6AF2">
      <w:pPr>
        <w:spacing w:before="100"/>
        <w:ind w:firstLineChars="200" w:firstLine="480"/>
        <w:rPr>
          <w:color w:val="000000"/>
          <w:sz w:val="24"/>
        </w:rPr>
      </w:pPr>
      <w:r w:rsidRPr="00793BA6">
        <w:rPr>
          <w:rFonts w:hint="eastAsia"/>
          <w:color w:val="000000"/>
          <w:sz w:val="24"/>
        </w:rPr>
        <w:t>报告截止日：</w:t>
      </w:r>
      <w:r>
        <w:rPr>
          <w:rFonts w:hint="eastAsia"/>
          <w:color w:val="000000"/>
          <w:sz w:val="24"/>
        </w:rPr>
        <w:t>201</w:t>
      </w:r>
      <w:r w:rsidR="00614D22">
        <w:rPr>
          <w:rFonts w:hint="eastAsia"/>
          <w:color w:val="000000"/>
          <w:sz w:val="24"/>
        </w:rPr>
        <w:t>8</w:t>
      </w:r>
      <w:r>
        <w:rPr>
          <w:rFonts w:hint="eastAsia"/>
          <w:color w:val="000000"/>
          <w:sz w:val="24"/>
        </w:rPr>
        <w:t>年</w:t>
      </w:r>
      <w:r w:rsidR="00EE312F">
        <w:rPr>
          <w:rFonts w:hint="eastAsia"/>
          <w:color w:val="000000"/>
          <w:sz w:val="24"/>
        </w:rPr>
        <w:t>5</w:t>
      </w:r>
      <w:r>
        <w:rPr>
          <w:rFonts w:hint="eastAsia"/>
          <w:color w:val="000000"/>
          <w:sz w:val="24"/>
        </w:rPr>
        <w:t>月</w:t>
      </w:r>
      <w:r w:rsidR="00EE312F">
        <w:rPr>
          <w:rFonts w:hint="eastAsia"/>
          <w:color w:val="000000"/>
          <w:sz w:val="24"/>
        </w:rPr>
        <w:t>25</w:t>
      </w:r>
      <w:r>
        <w:rPr>
          <w:rFonts w:hint="eastAsia"/>
          <w:color w:val="000000"/>
          <w:sz w:val="24"/>
        </w:rPr>
        <w:t>日</w:t>
      </w:r>
    </w:p>
    <w:p w:rsidR="006C6AF2" w:rsidRDefault="006C6AF2" w:rsidP="006C6AF2">
      <w:pPr>
        <w:widowControl/>
        <w:spacing w:before="225" w:after="225" w:line="360" w:lineRule="atLeast"/>
        <w:jc w:val="right"/>
        <w:rPr>
          <w:rFonts w:ascii="宋体" w:hAnsi="宋体" w:cs="宋体"/>
          <w:kern w:val="0"/>
          <w:sz w:val="24"/>
        </w:rPr>
      </w:pPr>
      <w:r w:rsidRPr="003F1729">
        <w:rPr>
          <w:rFonts w:ascii="宋体" w:hAnsi="宋体" w:cs="宋体" w:hint="eastAsia"/>
          <w:kern w:val="0"/>
          <w:sz w:val="24"/>
        </w:rPr>
        <w:t xml:space="preserve">单位：人民币元 </w:t>
      </w:r>
    </w:p>
    <w:tbl>
      <w:tblPr>
        <w:tblW w:w="7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8"/>
        <w:gridCol w:w="4114"/>
      </w:tblGrid>
      <w:tr w:rsidR="006C6AF2" w:rsidRPr="00793BA6" w:rsidTr="006032C2">
        <w:trPr>
          <w:jc w:val="center"/>
        </w:trPr>
        <w:tc>
          <w:tcPr>
            <w:tcW w:w="3878" w:type="dxa"/>
            <w:tcBorders>
              <w:top w:val="single" w:sz="4" w:space="0" w:color="auto"/>
            </w:tcBorders>
            <w:vAlign w:val="center"/>
          </w:tcPr>
          <w:p w:rsidR="006C6AF2" w:rsidRPr="00793BA6" w:rsidRDefault="006C6AF2" w:rsidP="006032C2">
            <w:pPr>
              <w:pStyle w:val="a6"/>
              <w:spacing w:beforeAutospacing="0" w:after="0" w:afterAutospacing="0"/>
              <w:jc w:val="center"/>
              <w:rPr>
                <w:b/>
                <w:color w:val="000000"/>
              </w:rPr>
            </w:pPr>
            <w:r w:rsidRPr="00793BA6">
              <w:rPr>
                <w:rFonts w:hint="eastAsia"/>
                <w:b/>
                <w:color w:val="000000"/>
              </w:rPr>
              <w:t>资 产</w:t>
            </w:r>
          </w:p>
        </w:tc>
        <w:tc>
          <w:tcPr>
            <w:tcW w:w="4114" w:type="dxa"/>
            <w:tcBorders>
              <w:top w:val="single" w:sz="4" w:space="0" w:color="auto"/>
            </w:tcBorders>
            <w:vAlign w:val="center"/>
          </w:tcPr>
          <w:p w:rsidR="006C6AF2" w:rsidRPr="00793BA6" w:rsidRDefault="006C6AF2" w:rsidP="006032C2">
            <w:pPr>
              <w:widowControl/>
              <w:autoSpaceDE w:val="0"/>
              <w:autoSpaceDN w:val="0"/>
              <w:spacing w:before="100"/>
              <w:ind w:right="-15"/>
              <w:jc w:val="center"/>
              <w:textAlignment w:val="bottom"/>
              <w:rPr>
                <w:b/>
                <w:color w:val="000000"/>
                <w:sz w:val="24"/>
              </w:rPr>
            </w:pPr>
            <w:r>
              <w:rPr>
                <w:rFonts w:hint="eastAsia"/>
                <w:b/>
                <w:color w:val="000000"/>
                <w:sz w:val="24"/>
              </w:rPr>
              <w:t>最后运作日</w:t>
            </w:r>
          </w:p>
          <w:p w:rsidR="006C6AF2" w:rsidRPr="00793BA6" w:rsidRDefault="006C6AF2">
            <w:pPr>
              <w:widowControl/>
              <w:autoSpaceDE w:val="0"/>
              <w:autoSpaceDN w:val="0"/>
              <w:spacing w:before="100"/>
              <w:ind w:right="-15"/>
              <w:jc w:val="center"/>
              <w:textAlignment w:val="bottom"/>
              <w:rPr>
                <w:b/>
                <w:color w:val="000000"/>
                <w:sz w:val="24"/>
              </w:rPr>
            </w:pPr>
            <w:r w:rsidRPr="006C6AF2">
              <w:rPr>
                <w:rFonts w:hint="eastAsia"/>
                <w:b/>
                <w:color w:val="000000"/>
                <w:sz w:val="24"/>
              </w:rPr>
              <w:t>201</w:t>
            </w:r>
            <w:r w:rsidR="00614D22">
              <w:rPr>
                <w:rFonts w:hint="eastAsia"/>
                <w:b/>
                <w:color w:val="000000"/>
                <w:sz w:val="24"/>
              </w:rPr>
              <w:t>8</w:t>
            </w:r>
            <w:r w:rsidRPr="006C6AF2">
              <w:rPr>
                <w:rFonts w:hint="eastAsia"/>
                <w:b/>
                <w:color w:val="000000"/>
                <w:sz w:val="24"/>
              </w:rPr>
              <w:t>年</w:t>
            </w:r>
            <w:r w:rsidR="00D921F7">
              <w:rPr>
                <w:rFonts w:hint="eastAsia"/>
                <w:b/>
                <w:color w:val="000000"/>
                <w:sz w:val="24"/>
              </w:rPr>
              <w:t>5</w:t>
            </w:r>
            <w:r w:rsidRPr="006C6AF2">
              <w:rPr>
                <w:rFonts w:hint="eastAsia"/>
                <w:b/>
                <w:color w:val="000000"/>
                <w:sz w:val="24"/>
              </w:rPr>
              <w:t>月</w:t>
            </w:r>
            <w:r w:rsidR="00D921F7" w:rsidRPr="006C6AF2">
              <w:rPr>
                <w:rFonts w:hint="eastAsia"/>
                <w:b/>
                <w:color w:val="000000"/>
                <w:sz w:val="24"/>
              </w:rPr>
              <w:t>2</w:t>
            </w:r>
            <w:r w:rsidR="00D921F7">
              <w:rPr>
                <w:rFonts w:hint="eastAsia"/>
                <w:b/>
                <w:color w:val="000000"/>
                <w:sz w:val="24"/>
              </w:rPr>
              <w:t>5</w:t>
            </w:r>
            <w:r w:rsidRPr="006C6AF2">
              <w:rPr>
                <w:rFonts w:hint="eastAsia"/>
                <w:b/>
                <w:color w:val="000000"/>
                <w:sz w:val="24"/>
              </w:rPr>
              <w:t>日</w:t>
            </w:r>
          </w:p>
        </w:tc>
      </w:tr>
      <w:tr w:rsidR="006C6AF2" w:rsidRPr="00793BA6" w:rsidTr="006032C2">
        <w:trPr>
          <w:jc w:val="center"/>
        </w:trPr>
        <w:tc>
          <w:tcPr>
            <w:tcW w:w="3878" w:type="dxa"/>
            <w:vAlign w:val="center"/>
          </w:tcPr>
          <w:p w:rsidR="006C6AF2" w:rsidRPr="00793BA6" w:rsidRDefault="006C6AF2" w:rsidP="006032C2">
            <w:pPr>
              <w:pStyle w:val="a6"/>
              <w:spacing w:beforeAutospacing="0" w:after="0" w:afterAutospacing="0"/>
              <w:rPr>
                <w:b/>
                <w:color w:val="000000"/>
              </w:rPr>
            </w:pPr>
            <w:r>
              <w:rPr>
                <w:rFonts w:hint="eastAsia"/>
                <w:b/>
                <w:bCs/>
                <w:color w:val="000000"/>
              </w:rPr>
              <w:t>资 产：</w:t>
            </w:r>
          </w:p>
        </w:tc>
        <w:tc>
          <w:tcPr>
            <w:tcW w:w="4114" w:type="dxa"/>
            <w:vAlign w:val="bottom"/>
          </w:tcPr>
          <w:p w:rsidR="006C6AF2" w:rsidRPr="00793BA6" w:rsidRDefault="006C6AF2" w:rsidP="006032C2">
            <w:pPr>
              <w:widowControl/>
              <w:autoSpaceDE w:val="0"/>
              <w:autoSpaceDN w:val="0"/>
              <w:spacing w:before="100"/>
              <w:ind w:right="-15"/>
              <w:jc w:val="right"/>
              <w:textAlignment w:val="bottom"/>
              <w:rPr>
                <w:color w:val="000000"/>
                <w:sz w:val="24"/>
              </w:rPr>
            </w:pPr>
            <w:r>
              <w:rPr>
                <w:color w:val="000000"/>
              </w:rPr>
              <w:t xml:space="preserve">　</w:t>
            </w:r>
          </w:p>
        </w:tc>
      </w:tr>
      <w:tr w:rsidR="00FF24AC" w:rsidRPr="000B1947" w:rsidTr="008D1A13">
        <w:trPr>
          <w:jc w:val="center"/>
        </w:trPr>
        <w:tc>
          <w:tcPr>
            <w:tcW w:w="3878" w:type="dxa"/>
          </w:tcPr>
          <w:p w:rsidR="00FF24AC" w:rsidRDefault="00FF24AC">
            <w:pPr>
              <w:rPr>
                <w:rFonts w:ascii="宋体" w:hAnsi="宋体" w:cs="宋体"/>
                <w:color w:val="000000"/>
                <w:sz w:val="22"/>
                <w:szCs w:val="22"/>
              </w:rPr>
            </w:pPr>
            <w:r>
              <w:rPr>
                <w:rFonts w:hint="eastAsia"/>
                <w:color w:val="000000"/>
                <w:sz w:val="22"/>
                <w:szCs w:val="22"/>
              </w:rPr>
              <w:t>银行存款</w:t>
            </w:r>
          </w:p>
        </w:tc>
        <w:tc>
          <w:tcPr>
            <w:tcW w:w="4114" w:type="dxa"/>
            <w:vAlign w:val="bottom"/>
          </w:tcPr>
          <w:p w:rsidR="00FF24AC" w:rsidRDefault="00F8525F">
            <w:pPr>
              <w:jc w:val="right"/>
              <w:rPr>
                <w:rFonts w:ascii="宋体" w:hAnsi="宋体" w:cs="宋体"/>
                <w:color w:val="000000"/>
                <w:sz w:val="22"/>
                <w:szCs w:val="22"/>
              </w:rPr>
            </w:pPr>
            <w:r w:rsidRPr="00F8525F">
              <w:rPr>
                <w:color w:val="000000"/>
                <w:sz w:val="22"/>
                <w:szCs w:val="22"/>
              </w:rPr>
              <w:t>57,066,926.15</w:t>
            </w:r>
          </w:p>
        </w:tc>
      </w:tr>
      <w:tr w:rsidR="00F8525F" w:rsidRPr="000B1947" w:rsidTr="00CB0417">
        <w:trPr>
          <w:jc w:val="center"/>
        </w:trPr>
        <w:tc>
          <w:tcPr>
            <w:tcW w:w="3878" w:type="dxa"/>
          </w:tcPr>
          <w:p w:rsidR="00F8525F" w:rsidRDefault="00F8525F">
            <w:pPr>
              <w:rPr>
                <w:rFonts w:ascii="宋体" w:hAnsi="宋体" w:cs="宋体"/>
                <w:color w:val="000000"/>
                <w:sz w:val="22"/>
                <w:szCs w:val="22"/>
              </w:rPr>
            </w:pPr>
            <w:r>
              <w:rPr>
                <w:rFonts w:hint="eastAsia"/>
                <w:color w:val="000000"/>
                <w:sz w:val="22"/>
                <w:szCs w:val="22"/>
              </w:rPr>
              <w:t>结算备付金</w:t>
            </w:r>
          </w:p>
        </w:tc>
        <w:tc>
          <w:tcPr>
            <w:tcW w:w="4114" w:type="dxa"/>
          </w:tcPr>
          <w:p w:rsidR="00F8525F" w:rsidRDefault="00F8525F">
            <w:pPr>
              <w:jc w:val="right"/>
              <w:rPr>
                <w:rFonts w:ascii="宋体" w:hAnsi="宋体" w:cs="宋体"/>
                <w:color w:val="000000"/>
                <w:sz w:val="22"/>
                <w:szCs w:val="22"/>
              </w:rPr>
            </w:pPr>
            <w:r w:rsidRPr="00983F5F">
              <w:rPr>
                <w:rFonts w:hint="eastAsia"/>
                <w:color w:val="000000"/>
                <w:sz w:val="22"/>
                <w:szCs w:val="22"/>
              </w:rPr>
              <w:t>-</w:t>
            </w:r>
          </w:p>
        </w:tc>
      </w:tr>
      <w:tr w:rsidR="00F8525F" w:rsidRPr="000B1947" w:rsidTr="00CB0417">
        <w:trPr>
          <w:jc w:val="center"/>
        </w:trPr>
        <w:tc>
          <w:tcPr>
            <w:tcW w:w="3878" w:type="dxa"/>
          </w:tcPr>
          <w:p w:rsidR="00F8525F" w:rsidRDefault="00F8525F">
            <w:pPr>
              <w:rPr>
                <w:rFonts w:ascii="宋体" w:hAnsi="宋体" w:cs="宋体"/>
                <w:color w:val="000000"/>
                <w:sz w:val="22"/>
                <w:szCs w:val="22"/>
              </w:rPr>
            </w:pPr>
            <w:r>
              <w:rPr>
                <w:rFonts w:hint="eastAsia"/>
                <w:color w:val="000000"/>
                <w:sz w:val="22"/>
                <w:szCs w:val="22"/>
              </w:rPr>
              <w:t>存出保证金</w:t>
            </w:r>
          </w:p>
        </w:tc>
        <w:tc>
          <w:tcPr>
            <w:tcW w:w="4114" w:type="dxa"/>
          </w:tcPr>
          <w:p w:rsidR="00F8525F" w:rsidRDefault="00F8525F">
            <w:pPr>
              <w:jc w:val="right"/>
              <w:rPr>
                <w:rFonts w:ascii="宋体" w:hAnsi="宋体" w:cs="宋体"/>
                <w:color w:val="000000"/>
                <w:sz w:val="22"/>
                <w:szCs w:val="22"/>
              </w:rPr>
            </w:pPr>
            <w:r w:rsidRPr="00983F5F">
              <w:rPr>
                <w:rFonts w:hint="eastAsia"/>
                <w:color w:val="000000"/>
                <w:sz w:val="22"/>
                <w:szCs w:val="22"/>
              </w:rPr>
              <w:t>-</w:t>
            </w:r>
          </w:p>
        </w:tc>
      </w:tr>
      <w:tr w:rsidR="006C6AF2" w:rsidRPr="000B1947" w:rsidTr="006032C2">
        <w:trPr>
          <w:jc w:val="center"/>
        </w:trPr>
        <w:tc>
          <w:tcPr>
            <w:tcW w:w="3878" w:type="dxa"/>
            <w:vAlign w:val="center"/>
          </w:tcPr>
          <w:p w:rsidR="006C6AF2" w:rsidRPr="000B1947" w:rsidRDefault="006C6AF2" w:rsidP="006032C2">
            <w:pPr>
              <w:pStyle w:val="a6"/>
              <w:spacing w:beforeAutospacing="0" w:after="0" w:afterAutospacing="0"/>
              <w:rPr>
                <w:color w:val="000000"/>
              </w:rPr>
            </w:pPr>
            <w:r w:rsidRPr="000B1947">
              <w:rPr>
                <w:rFonts w:hint="eastAsia"/>
                <w:color w:val="000000"/>
              </w:rPr>
              <w:t>应收利息</w:t>
            </w:r>
          </w:p>
        </w:tc>
        <w:tc>
          <w:tcPr>
            <w:tcW w:w="4114" w:type="dxa"/>
            <w:vAlign w:val="bottom"/>
          </w:tcPr>
          <w:p w:rsidR="006C6AF2" w:rsidRPr="00FF24AC" w:rsidRDefault="00F8525F" w:rsidP="00FF24AC">
            <w:pPr>
              <w:jc w:val="right"/>
              <w:rPr>
                <w:rFonts w:ascii="宋体" w:hAnsi="宋体" w:cs="宋体"/>
                <w:color w:val="000000"/>
                <w:sz w:val="22"/>
                <w:szCs w:val="22"/>
              </w:rPr>
            </w:pPr>
            <w:r w:rsidRPr="00F8525F">
              <w:rPr>
                <w:color w:val="000000"/>
                <w:sz w:val="22"/>
                <w:szCs w:val="22"/>
              </w:rPr>
              <w:t>19,654.04</w:t>
            </w:r>
          </w:p>
        </w:tc>
      </w:tr>
      <w:tr w:rsidR="006C6AF2" w:rsidRPr="000B1947" w:rsidTr="006032C2">
        <w:trPr>
          <w:jc w:val="center"/>
        </w:trPr>
        <w:tc>
          <w:tcPr>
            <w:tcW w:w="3878" w:type="dxa"/>
            <w:vAlign w:val="center"/>
          </w:tcPr>
          <w:p w:rsidR="006C6AF2" w:rsidRPr="000B1947" w:rsidRDefault="006C6AF2" w:rsidP="006032C2">
            <w:pPr>
              <w:pStyle w:val="a6"/>
              <w:spacing w:beforeAutospacing="0" w:after="0" w:afterAutospacing="0"/>
              <w:rPr>
                <w:color w:val="000000"/>
              </w:rPr>
            </w:pPr>
            <w:r w:rsidRPr="000B1947">
              <w:rPr>
                <w:rFonts w:hint="eastAsia"/>
                <w:color w:val="000000"/>
              </w:rPr>
              <w:t>资产总计</w:t>
            </w:r>
          </w:p>
        </w:tc>
        <w:tc>
          <w:tcPr>
            <w:tcW w:w="4114" w:type="dxa"/>
            <w:vAlign w:val="bottom"/>
          </w:tcPr>
          <w:p w:rsidR="006C6AF2" w:rsidRPr="00FF24AC" w:rsidRDefault="00F8525F" w:rsidP="00FF24AC">
            <w:pPr>
              <w:jc w:val="right"/>
              <w:rPr>
                <w:rFonts w:ascii="宋体" w:hAnsi="宋体" w:cs="宋体"/>
                <w:color w:val="000000"/>
                <w:sz w:val="22"/>
                <w:szCs w:val="22"/>
              </w:rPr>
            </w:pPr>
            <w:r w:rsidRPr="00F8525F">
              <w:rPr>
                <w:color w:val="000000"/>
                <w:sz w:val="22"/>
                <w:szCs w:val="22"/>
              </w:rPr>
              <w:t>57,086,580.19</w:t>
            </w:r>
          </w:p>
        </w:tc>
      </w:tr>
      <w:tr w:rsidR="006C6AF2" w:rsidRPr="000B1947" w:rsidTr="006032C2">
        <w:trPr>
          <w:jc w:val="center"/>
        </w:trPr>
        <w:tc>
          <w:tcPr>
            <w:tcW w:w="3878" w:type="dxa"/>
            <w:vAlign w:val="center"/>
          </w:tcPr>
          <w:p w:rsidR="006C6AF2" w:rsidRPr="000B1947" w:rsidRDefault="006C6AF2" w:rsidP="006032C2">
            <w:pPr>
              <w:pStyle w:val="a6"/>
              <w:spacing w:beforeAutospacing="0" w:after="0" w:afterAutospacing="0"/>
              <w:jc w:val="center"/>
              <w:rPr>
                <w:b/>
                <w:color w:val="000000"/>
              </w:rPr>
            </w:pPr>
            <w:r w:rsidRPr="000B1947">
              <w:rPr>
                <w:rFonts w:hint="eastAsia"/>
                <w:b/>
                <w:color w:val="000000"/>
              </w:rPr>
              <w:t>负债和所有者权益</w:t>
            </w:r>
          </w:p>
        </w:tc>
        <w:tc>
          <w:tcPr>
            <w:tcW w:w="4114" w:type="dxa"/>
            <w:vAlign w:val="center"/>
          </w:tcPr>
          <w:p w:rsidR="008D1A13" w:rsidRPr="00793BA6" w:rsidRDefault="008D1A13" w:rsidP="008D1A13">
            <w:pPr>
              <w:widowControl/>
              <w:autoSpaceDE w:val="0"/>
              <w:autoSpaceDN w:val="0"/>
              <w:spacing w:before="100"/>
              <w:ind w:right="-15"/>
              <w:jc w:val="center"/>
              <w:textAlignment w:val="bottom"/>
              <w:rPr>
                <w:b/>
                <w:color w:val="000000"/>
                <w:sz w:val="24"/>
              </w:rPr>
            </w:pPr>
            <w:r>
              <w:rPr>
                <w:rFonts w:hint="eastAsia"/>
                <w:b/>
                <w:color w:val="000000"/>
                <w:sz w:val="24"/>
              </w:rPr>
              <w:t>最后运作日</w:t>
            </w:r>
          </w:p>
          <w:p w:rsidR="006C6AF2" w:rsidRPr="000B1947" w:rsidRDefault="008D1A13">
            <w:pPr>
              <w:widowControl/>
              <w:autoSpaceDE w:val="0"/>
              <w:autoSpaceDN w:val="0"/>
              <w:spacing w:before="100"/>
              <w:ind w:right="-15"/>
              <w:jc w:val="center"/>
              <w:textAlignment w:val="bottom"/>
              <w:rPr>
                <w:b/>
                <w:color w:val="000000"/>
                <w:sz w:val="24"/>
              </w:rPr>
            </w:pPr>
            <w:r w:rsidRPr="006C6AF2">
              <w:rPr>
                <w:rFonts w:hint="eastAsia"/>
                <w:b/>
                <w:color w:val="000000"/>
                <w:sz w:val="24"/>
              </w:rPr>
              <w:t>201</w:t>
            </w:r>
            <w:r w:rsidR="00FF7FAF">
              <w:rPr>
                <w:rFonts w:hint="eastAsia"/>
                <w:b/>
                <w:color w:val="000000"/>
                <w:sz w:val="24"/>
              </w:rPr>
              <w:t>8</w:t>
            </w:r>
            <w:r w:rsidRPr="006C6AF2">
              <w:rPr>
                <w:rFonts w:hint="eastAsia"/>
                <w:b/>
                <w:color w:val="000000"/>
                <w:sz w:val="24"/>
              </w:rPr>
              <w:t>年</w:t>
            </w:r>
            <w:r w:rsidR="00D921F7">
              <w:rPr>
                <w:rFonts w:hint="eastAsia"/>
                <w:b/>
                <w:color w:val="000000"/>
                <w:sz w:val="24"/>
              </w:rPr>
              <w:t>5</w:t>
            </w:r>
            <w:r w:rsidRPr="006C6AF2">
              <w:rPr>
                <w:rFonts w:hint="eastAsia"/>
                <w:b/>
                <w:color w:val="000000"/>
                <w:sz w:val="24"/>
              </w:rPr>
              <w:t>月</w:t>
            </w:r>
            <w:r w:rsidR="00D921F7" w:rsidRPr="006C6AF2">
              <w:rPr>
                <w:rFonts w:hint="eastAsia"/>
                <w:b/>
                <w:color w:val="000000"/>
                <w:sz w:val="24"/>
              </w:rPr>
              <w:t>2</w:t>
            </w:r>
            <w:r w:rsidR="00D921F7">
              <w:rPr>
                <w:rFonts w:hint="eastAsia"/>
                <w:b/>
                <w:color w:val="000000"/>
                <w:sz w:val="24"/>
              </w:rPr>
              <w:t>5</w:t>
            </w:r>
            <w:r w:rsidRPr="006C6AF2">
              <w:rPr>
                <w:rFonts w:hint="eastAsia"/>
                <w:b/>
                <w:color w:val="000000"/>
                <w:sz w:val="24"/>
              </w:rPr>
              <w:t>日</w:t>
            </w:r>
          </w:p>
        </w:tc>
      </w:tr>
      <w:tr w:rsidR="006C6AF2" w:rsidRPr="000B1947" w:rsidTr="006032C2">
        <w:trPr>
          <w:jc w:val="center"/>
        </w:trPr>
        <w:tc>
          <w:tcPr>
            <w:tcW w:w="3878" w:type="dxa"/>
            <w:vAlign w:val="center"/>
          </w:tcPr>
          <w:p w:rsidR="006C6AF2" w:rsidRPr="000B1947" w:rsidRDefault="006C6AF2" w:rsidP="006032C2">
            <w:pPr>
              <w:pStyle w:val="a6"/>
              <w:spacing w:beforeAutospacing="0" w:after="0" w:afterAutospacing="0"/>
              <w:rPr>
                <w:b/>
                <w:color w:val="000000"/>
              </w:rPr>
            </w:pPr>
            <w:r w:rsidRPr="000B1947">
              <w:rPr>
                <w:rFonts w:hint="eastAsia"/>
                <w:b/>
                <w:color w:val="000000"/>
              </w:rPr>
              <w:t>负 债：</w:t>
            </w:r>
          </w:p>
        </w:tc>
        <w:tc>
          <w:tcPr>
            <w:tcW w:w="4114" w:type="dxa"/>
            <w:vAlign w:val="center"/>
          </w:tcPr>
          <w:p w:rsidR="006C6AF2" w:rsidRPr="000B1947" w:rsidRDefault="006C6AF2" w:rsidP="006032C2">
            <w:pPr>
              <w:widowControl/>
              <w:autoSpaceDE w:val="0"/>
              <w:autoSpaceDN w:val="0"/>
              <w:spacing w:before="100"/>
              <w:ind w:right="-15"/>
              <w:jc w:val="right"/>
              <w:textAlignment w:val="bottom"/>
              <w:rPr>
                <w:color w:val="000000"/>
                <w:sz w:val="24"/>
              </w:rPr>
            </w:pPr>
          </w:p>
        </w:tc>
      </w:tr>
      <w:tr w:rsidR="00FF24AC"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tcPr>
          <w:p w:rsidR="00FF24AC" w:rsidRDefault="00FF24AC">
            <w:pPr>
              <w:rPr>
                <w:rFonts w:ascii="宋体" w:hAnsi="宋体" w:cs="宋体"/>
                <w:color w:val="000000"/>
                <w:sz w:val="22"/>
                <w:szCs w:val="22"/>
              </w:rPr>
            </w:pPr>
            <w:r>
              <w:rPr>
                <w:rFonts w:hint="eastAsia"/>
                <w:color w:val="000000"/>
                <w:sz w:val="22"/>
                <w:szCs w:val="22"/>
              </w:rPr>
              <w:t>应付赎回款</w:t>
            </w:r>
          </w:p>
        </w:tc>
        <w:tc>
          <w:tcPr>
            <w:tcW w:w="4114" w:type="dxa"/>
            <w:tcBorders>
              <w:top w:val="single" w:sz="4" w:space="0" w:color="auto"/>
              <w:left w:val="single" w:sz="4" w:space="0" w:color="auto"/>
              <w:bottom w:val="single" w:sz="4" w:space="0" w:color="auto"/>
              <w:right w:val="single" w:sz="4" w:space="0" w:color="auto"/>
            </w:tcBorders>
            <w:vAlign w:val="bottom"/>
          </w:tcPr>
          <w:p w:rsidR="00FF24AC" w:rsidRDefault="00F8525F">
            <w:pPr>
              <w:jc w:val="right"/>
              <w:rPr>
                <w:rFonts w:ascii="宋体" w:hAnsi="宋体" w:cs="宋体"/>
                <w:color w:val="000000"/>
                <w:sz w:val="22"/>
                <w:szCs w:val="22"/>
              </w:rPr>
            </w:pPr>
            <w:r w:rsidRPr="00F8525F">
              <w:rPr>
                <w:color w:val="000000"/>
                <w:sz w:val="22"/>
                <w:szCs w:val="22"/>
              </w:rPr>
              <w:t>33,456,637.31</w:t>
            </w:r>
          </w:p>
        </w:tc>
      </w:tr>
      <w:tr w:rsidR="00F8525F" w:rsidRPr="000B1947" w:rsidTr="00CE3A45">
        <w:trPr>
          <w:jc w:val="center"/>
        </w:trPr>
        <w:tc>
          <w:tcPr>
            <w:tcW w:w="3878" w:type="dxa"/>
            <w:tcBorders>
              <w:top w:val="single" w:sz="4" w:space="0" w:color="auto"/>
              <w:left w:val="single" w:sz="4" w:space="0" w:color="auto"/>
              <w:bottom w:val="single" w:sz="4" w:space="0" w:color="auto"/>
              <w:right w:val="single" w:sz="4" w:space="0" w:color="auto"/>
            </w:tcBorders>
          </w:tcPr>
          <w:p w:rsidR="00F8525F" w:rsidRDefault="00F8525F">
            <w:pPr>
              <w:rPr>
                <w:rFonts w:ascii="宋体" w:hAnsi="宋体" w:cs="宋体"/>
                <w:color w:val="000000"/>
                <w:sz w:val="22"/>
                <w:szCs w:val="22"/>
              </w:rPr>
            </w:pPr>
            <w:r>
              <w:rPr>
                <w:rFonts w:hint="eastAsia"/>
                <w:color w:val="000000"/>
                <w:sz w:val="22"/>
                <w:szCs w:val="22"/>
              </w:rPr>
              <w:t>应付管理人报酬</w:t>
            </w:r>
          </w:p>
        </w:tc>
        <w:tc>
          <w:tcPr>
            <w:tcW w:w="4114" w:type="dxa"/>
            <w:tcBorders>
              <w:top w:val="single" w:sz="4" w:space="0" w:color="auto"/>
              <w:left w:val="single" w:sz="4" w:space="0" w:color="auto"/>
              <w:bottom w:val="single" w:sz="4" w:space="0" w:color="auto"/>
              <w:right w:val="single" w:sz="4" w:space="0" w:color="auto"/>
            </w:tcBorders>
          </w:tcPr>
          <w:p w:rsidR="00F8525F" w:rsidRDefault="00F8525F">
            <w:pPr>
              <w:jc w:val="right"/>
              <w:rPr>
                <w:rFonts w:ascii="宋体" w:hAnsi="宋体" w:cs="宋体"/>
                <w:color w:val="000000"/>
                <w:sz w:val="22"/>
                <w:szCs w:val="22"/>
              </w:rPr>
            </w:pPr>
            <w:r w:rsidRPr="00F20FFB">
              <w:rPr>
                <w:rFonts w:hint="eastAsia"/>
                <w:color w:val="000000"/>
                <w:sz w:val="22"/>
                <w:szCs w:val="22"/>
              </w:rPr>
              <w:t>-</w:t>
            </w:r>
          </w:p>
        </w:tc>
      </w:tr>
      <w:tr w:rsidR="00F8525F" w:rsidRPr="000B1947" w:rsidTr="00CE3A45">
        <w:trPr>
          <w:jc w:val="center"/>
        </w:trPr>
        <w:tc>
          <w:tcPr>
            <w:tcW w:w="3878" w:type="dxa"/>
            <w:tcBorders>
              <w:top w:val="single" w:sz="4" w:space="0" w:color="auto"/>
              <w:left w:val="single" w:sz="4" w:space="0" w:color="auto"/>
              <w:bottom w:val="single" w:sz="4" w:space="0" w:color="auto"/>
              <w:right w:val="single" w:sz="4" w:space="0" w:color="auto"/>
            </w:tcBorders>
          </w:tcPr>
          <w:p w:rsidR="00F8525F" w:rsidRDefault="00F8525F">
            <w:pPr>
              <w:rPr>
                <w:rFonts w:ascii="宋体" w:hAnsi="宋体" w:cs="宋体"/>
                <w:color w:val="000000"/>
                <w:sz w:val="22"/>
                <w:szCs w:val="22"/>
              </w:rPr>
            </w:pPr>
            <w:r>
              <w:rPr>
                <w:rFonts w:hint="eastAsia"/>
                <w:color w:val="000000"/>
                <w:sz w:val="22"/>
                <w:szCs w:val="22"/>
              </w:rPr>
              <w:t>应付托管费</w:t>
            </w:r>
          </w:p>
        </w:tc>
        <w:tc>
          <w:tcPr>
            <w:tcW w:w="4114" w:type="dxa"/>
            <w:tcBorders>
              <w:top w:val="single" w:sz="4" w:space="0" w:color="auto"/>
              <w:left w:val="single" w:sz="4" w:space="0" w:color="auto"/>
              <w:bottom w:val="single" w:sz="4" w:space="0" w:color="auto"/>
              <w:right w:val="single" w:sz="4" w:space="0" w:color="auto"/>
            </w:tcBorders>
          </w:tcPr>
          <w:p w:rsidR="00F8525F" w:rsidRDefault="00F8525F">
            <w:pPr>
              <w:jc w:val="right"/>
              <w:rPr>
                <w:rFonts w:ascii="宋体" w:hAnsi="宋体" w:cs="宋体"/>
                <w:color w:val="000000"/>
                <w:sz w:val="22"/>
                <w:szCs w:val="22"/>
              </w:rPr>
            </w:pPr>
            <w:r w:rsidRPr="00F20FFB">
              <w:rPr>
                <w:rFonts w:hint="eastAsia"/>
                <w:color w:val="000000"/>
                <w:sz w:val="22"/>
                <w:szCs w:val="22"/>
              </w:rPr>
              <w:t>-</w:t>
            </w:r>
          </w:p>
        </w:tc>
      </w:tr>
      <w:tr w:rsidR="00F8525F" w:rsidRPr="000B1947" w:rsidTr="00CE3A45">
        <w:trPr>
          <w:jc w:val="center"/>
        </w:trPr>
        <w:tc>
          <w:tcPr>
            <w:tcW w:w="3878" w:type="dxa"/>
            <w:tcBorders>
              <w:top w:val="single" w:sz="4" w:space="0" w:color="auto"/>
              <w:left w:val="single" w:sz="4" w:space="0" w:color="auto"/>
              <w:bottom w:val="single" w:sz="4" w:space="0" w:color="auto"/>
              <w:right w:val="single" w:sz="4" w:space="0" w:color="auto"/>
            </w:tcBorders>
          </w:tcPr>
          <w:p w:rsidR="00F8525F" w:rsidRDefault="00F8525F">
            <w:pPr>
              <w:rPr>
                <w:rFonts w:ascii="宋体" w:hAnsi="宋体" w:cs="宋体"/>
                <w:color w:val="000000"/>
                <w:sz w:val="22"/>
                <w:szCs w:val="22"/>
              </w:rPr>
            </w:pPr>
            <w:r>
              <w:rPr>
                <w:rFonts w:hint="eastAsia"/>
                <w:color w:val="000000"/>
                <w:sz w:val="22"/>
                <w:szCs w:val="22"/>
              </w:rPr>
              <w:t>应付销售服务费</w:t>
            </w:r>
          </w:p>
        </w:tc>
        <w:tc>
          <w:tcPr>
            <w:tcW w:w="4114" w:type="dxa"/>
            <w:tcBorders>
              <w:top w:val="single" w:sz="4" w:space="0" w:color="auto"/>
              <w:left w:val="single" w:sz="4" w:space="0" w:color="auto"/>
              <w:bottom w:val="single" w:sz="4" w:space="0" w:color="auto"/>
              <w:right w:val="single" w:sz="4" w:space="0" w:color="auto"/>
            </w:tcBorders>
          </w:tcPr>
          <w:p w:rsidR="00F8525F" w:rsidRDefault="00F8525F">
            <w:pPr>
              <w:jc w:val="right"/>
              <w:rPr>
                <w:rFonts w:ascii="宋体" w:hAnsi="宋体" w:cs="宋体"/>
                <w:color w:val="000000"/>
                <w:sz w:val="22"/>
                <w:szCs w:val="22"/>
              </w:rPr>
            </w:pPr>
            <w:r w:rsidRPr="00F20FFB">
              <w:rPr>
                <w:rFonts w:hint="eastAsia"/>
                <w:color w:val="000000"/>
                <w:sz w:val="22"/>
                <w:szCs w:val="22"/>
              </w:rPr>
              <w:t>-</w:t>
            </w:r>
          </w:p>
        </w:tc>
      </w:tr>
      <w:tr w:rsidR="00FF24AC"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tcPr>
          <w:p w:rsidR="00FF24AC" w:rsidRDefault="00FF24AC">
            <w:pPr>
              <w:rPr>
                <w:rFonts w:ascii="宋体" w:hAnsi="宋体" w:cs="宋体"/>
                <w:color w:val="000000"/>
                <w:sz w:val="22"/>
                <w:szCs w:val="22"/>
              </w:rPr>
            </w:pPr>
            <w:r>
              <w:rPr>
                <w:rFonts w:hint="eastAsia"/>
                <w:color w:val="000000"/>
                <w:sz w:val="22"/>
                <w:szCs w:val="22"/>
              </w:rPr>
              <w:t>其他负债</w:t>
            </w:r>
          </w:p>
        </w:tc>
        <w:tc>
          <w:tcPr>
            <w:tcW w:w="4114" w:type="dxa"/>
            <w:tcBorders>
              <w:top w:val="single" w:sz="4" w:space="0" w:color="auto"/>
              <w:left w:val="single" w:sz="4" w:space="0" w:color="auto"/>
              <w:bottom w:val="single" w:sz="4" w:space="0" w:color="auto"/>
              <w:right w:val="single" w:sz="4" w:space="0" w:color="auto"/>
            </w:tcBorders>
            <w:vAlign w:val="bottom"/>
          </w:tcPr>
          <w:p w:rsidR="00FF24AC" w:rsidRDefault="00601F9A">
            <w:pPr>
              <w:jc w:val="right"/>
              <w:rPr>
                <w:rFonts w:ascii="宋体" w:hAnsi="宋体" w:cs="宋体"/>
                <w:color w:val="000000"/>
                <w:sz w:val="22"/>
                <w:szCs w:val="22"/>
              </w:rPr>
            </w:pPr>
            <w:r>
              <w:rPr>
                <w:rFonts w:hint="eastAsia"/>
                <w:color w:val="000000"/>
                <w:sz w:val="22"/>
                <w:szCs w:val="22"/>
              </w:rPr>
              <w:t>-</w:t>
            </w:r>
          </w:p>
        </w:tc>
      </w:tr>
      <w:tr w:rsidR="00FF24AC"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vAlign w:val="center"/>
          </w:tcPr>
          <w:p w:rsidR="00FF24AC" w:rsidRPr="000B1947" w:rsidRDefault="00FF24AC" w:rsidP="006032C2">
            <w:pPr>
              <w:pStyle w:val="a6"/>
              <w:spacing w:beforeAutospacing="0" w:after="0" w:afterAutospacing="0"/>
              <w:rPr>
                <w:color w:val="000000"/>
              </w:rPr>
            </w:pPr>
            <w:r w:rsidRPr="000B1947">
              <w:rPr>
                <w:rFonts w:hint="eastAsia"/>
                <w:color w:val="000000"/>
              </w:rPr>
              <w:t>负债合计</w:t>
            </w:r>
          </w:p>
        </w:tc>
        <w:tc>
          <w:tcPr>
            <w:tcW w:w="4114" w:type="dxa"/>
            <w:tcBorders>
              <w:top w:val="single" w:sz="4" w:space="0" w:color="auto"/>
              <w:left w:val="single" w:sz="4" w:space="0" w:color="auto"/>
              <w:bottom w:val="single" w:sz="4" w:space="0" w:color="auto"/>
              <w:right w:val="single" w:sz="4" w:space="0" w:color="auto"/>
            </w:tcBorders>
            <w:vAlign w:val="bottom"/>
          </w:tcPr>
          <w:p w:rsidR="00FF24AC" w:rsidRDefault="00F8525F">
            <w:pPr>
              <w:jc w:val="right"/>
              <w:rPr>
                <w:rFonts w:ascii="宋体" w:hAnsi="宋体" w:cs="宋体"/>
                <w:color w:val="000000"/>
                <w:sz w:val="22"/>
                <w:szCs w:val="22"/>
              </w:rPr>
            </w:pPr>
            <w:r w:rsidRPr="00F8525F">
              <w:rPr>
                <w:color w:val="000000"/>
                <w:sz w:val="22"/>
                <w:szCs w:val="22"/>
              </w:rPr>
              <w:t>33,456,637.31</w:t>
            </w:r>
          </w:p>
        </w:tc>
      </w:tr>
      <w:tr w:rsidR="006C6AF2"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vAlign w:val="center"/>
          </w:tcPr>
          <w:p w:rsidR="006C6AF2" w:rsidRPr="009362A9" w:rsidRDefault="006C6AF2" w:rsidP="006032C2">
            <w:pPr>
              <w:pStyle w:val="a6"/>
              <w:spacing w:beforeAutospacing="0" w:after="0" w:afterAutospacing="0"/>
              <w:rPr>
                <w:b/>
                <w:color w:val="000000"/>
              </w:rPr>
            </w:pPr>
            <w:r w:rsidRPr="009362A9">
              <w:rPr>
                <w:rFonts w:hint="eastAsia"/>
                <w:b/>
                <w:color w:val="000000"/>
              </w:rPr>
              <w:t>所有者权益：</w:t>
            </w:r>
          </w:p>
        </w:tc>
        <w:tc>
          <w:tcPr>
            <w:tcW w:w="4114" w:type="dxa"/>
            <w:tcBorders>
              <w:top w:val="single" w:sz="4" w:space="0" w:color="auto"/>
              <w:left w:val="single" w:sz="4" w:space="0" w:color="auto"/>
              <w:bottom w:val="single" w:sz="4" w:space="0" w:color="auto"/>
              <w:right w:val="single" w:sz="4" w:space="0" w:color="auto"/>
            </w:tcBorders>
            <w:vAlign w:val="center"/>
          </w:tcPr>
          <w:p w:rsidR="006C6AF2" w:rsidRPr="009362A9" w:rsidRDefault="006C6AF2" w:rsidP="006032C2">
            <w:pPr>
              <w:widowControl/>
              <w:autoSpaceDE w:val="0"/>
              <w:autoSpaceDN w:val="0"/>
              <w:spacing w:before="100"/>
              <w:ind w:right="-15"/>
              <w:jc w:val="right"/>
              <w:textAlignment w:val="bottom"/>
              <w:rPr>
                <w:color w:val="000000"/>
                <w:sz w:val="24"/>
              </w:rPr>
            </w:pPr>
          </w:p>
        </w:tc>
      </w:tr>
      <w:tr w:rsidR="00F8525F"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tcPr>
          <w:p w:rsidR="00F8525F" w:rsidRDefault="00F8525F">
            <w:pPr>
              <w:rPr>
                <w:rFonts w:ascii="宋体" w:hAnsi="宋体" w:cs="宋体"/>
                <w:color w:val="000000"/>
                <w:sz w:val="22"/>
                <w:szCs w:val="22"/>
              </w:rPr>
            </w:pPr>
            <w:r>
              <w:rPr>
                <w:rFonts w:hint="eastAsia"/>
                <w:color w:val="000000"/>
                <w:sz w:val="22"/>
                <w:szCs w:val="22"/>
              </w:rPr>
              <w:t>实收基金</w:t>
            </w:r>
          </w:p>
        </w:tc>
        <w:tc>
          <w:tcPr>
            <w:tcW w:w="4114" w:type="dxa"/>
            <w:tcBorders>
              <w:top w:val="single" w:sz="4" w:space="0" w:color="auto"/>
              <w:left w:val="single" w:sz="4" w:space="0" w:color="auto"/>
              <w:bottom w:val="single" w:sz="4" w:space="0" w:color="auto"/>
              <w:right w:val="single" w:sz="4" w:space="0" w:color="auto"/>
            </w:tcBorders>
            <w:vAlign w:val="bottom"/>
          </w:tcPr>
          <w:p w:rsidR="00F8525F" w:rsidRDefault="00F8525F">
            <w:pPr>
              <w:jc w:val="right"/>
              <w:rPr>
                <w:rFonts w:ascii="宋体" w:hAnsi="宋体" w:cs="宋体"/>
                <w:color w:val="000000"/>
                <w:sz w:val="22"/>
                <w:szCs w:val="22"/>
              </w:rPr>
            </w:pPr>
            <w:r>
              <w:rPr>
                <w:rFonts w:hint="eastAsia"/>
                <w:color w:val="000000"/>
                <w:sz w:val="22"/>
                <w:szCs w:val="22"/>
              </w:rPr>
              <w:t>23,153,244.32</w:t>
            </w:r>
          </w:p>
        </w:tc>
      </w:tr>
      <w:tr w:rsidR="00F8525F"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tcPr>
          <w:p w:rsidR="00F8525F" w:rsidRDefault="00F8525F">
            <w:pPr>
              <w:rPr>
                <w:rFonts w:ascii="宋体" w:hAnsi="宋体" w:cs="宋体"/>
                <w:color w:val="000000"/>
                <w:sz w:val="22"/>
                <w:szCs w:val="22"/>
              </w:rPr>
            </w:pPr>
            <w:r>
              <w:rPr>
                <w:rFonts w:hint="eastAsia"/>
                <w:color w:val="000000"/>
                <w:sz w:val="22"/>
                <w:szCs w:val="22"/>
              </w:rPr>
              <w:t>未分配利润</w:t>
            </w:r>
          </w:p>
        </w:tc>
        <w:tc>
          <w:tcPr>
            <w:tcW w:w="4114" w:type="dxa"/>
            <w:tcBorders>
              <w:top w:val="single" w:sz="4" w:space="0" w:color="auto"/>
              <w:left w:val="single" w:sz="4" w:space="0" w:color="auto"/>
              <w:bottom w:val="single" w:sz="4" w:space="0" w:color="auto"/>
              <w:right w:val="single" w:sz="4" w:space="0" w:color="auto"/>
            </w:tcBorders>
            <w:vAlign w:val="bottom"/>
          </w:tcPr>
          <w:p w:rsidR="00F8525F" w:rsidRDefault="00F8525F">
            <w:pPr>
              <w:jc w:val="right"/>
              <w:rPr>
                <w:rFonts w:ascii="宋体" w:hAnsi="宋体" w:cs="宋体"/>
                <w:color w:val="000000"/>
                <w:sz w:val="22"/>
                <w:szCs w:val="22"/>
              </w:rPr>
            </w:pPr>
            <w:r>
              <w:rPr>
                <w:rFonts w:hint="eastAsia"/>
                <w:color w:val="000000"/>
                <w:sz w:val="22"/>
                <w:szCs w:val="22"/>
              </w:rPr>
              <w:t>476,698.56</w:t>
            </w:r>
          </w:p>
        </w:tc>
      </w:tr>
      <w:tr w:rsidR="00F8525F"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tcPr>
          <w:p w:rsidR="00F8525F" w:rsidRPr="009362A9" w:rsidRDefault="00F8525F" w:rsidP="006032C2">
            <w:pPr>
              <w:pStyle w:val="a6"/>
              <w:spacing w:beforeAutospacing="0" w:after="0" w:afterAutospacing="0"/>
              <w:rPr>
                <w:color w:val="000000"/>
              </w:rPr>
            </w:pPr>
            <w:r w:rsidRPr="00840B2A">
              <w:rPr>
                <w:rFonts w:hint="eastAsia"/>
                <w:color w:val="000000"/>
              </w:rPr>
              <w:t>所有者权益合计</w:t>
            </w:r>
          </w:p>
        </w:tc>
        <w:tc>
          <w:tcPr>
            <w:tcW w:w="4114" w:type="dxa"/>
            <w:tcBorders>
              <w:top w:val="single" w:sz="4" w:space="0" w:color="auto"/>
              <w:left w:val="single" w:sz="4" w:space="0" w:color="auto"/>
              <w:bottom w:val="single" w:sz="4" w:space="0" w:color="auto"/>
              <w:right w:val="single" w:sz="4" w:space="0" w:color="auto"/>
            </w:tcBorders>
            <w:vAlign w:val="bottom"/>
          </w:tcPr>
          <w:p w:rsidR="00F8525F" w:rsidRDefault="00F8525F">
            <w:pPr>
              <w:jc w:val="right"/>
              <w:rPr>
                <w:rFonts w:ascii="宋体" w:hAnsi="宋体" w:cs="宋体"/>
                <w:color w:val="000000"/>
                <w:sz w:val="22"/>
                <w:szCs w:val="22"/>
              </w:rPr>
            </w:pPr>
            <w:r>
              <w:rPr>
                <w:rFonts w:hint="eastAsia"/>
                <w:color w:val="000000"/>
                <w:sz w:val="22"/>
                <w:szCs w:val="22"/>
              </w:rPr>
              <w:t>23,629,942.88</w:t>
            </w:r>
          </w:p>
        </w:tc>
      </w:tr>
      <w:tr w:rsidR="008D1A13" w:rsidRPr="000B1947" w:rsidTr="006032C2">
        <w:trPr>
          <w:jc w:val="center"/>
        </w:trPr>
        <w:tc>
          <w:tcPr>
            <w:tcW w:w="3878" w:type="dxa"/>
            <w:tcBorders>
              <w:top w:val="single" w:sz="4" w:space="0" w:color="auto"/>
              <w:left w:val="single" w:sz="4" w:space="0" w:color="auto"/>
              <w:bottom w:val="single" w:sz="4" w:space="0" w:color="auto"/>
              <w:right w:val="single" w:sz="4" w:space="0" w:color="auto"/>
            </w:tcBorders>
            <w:vAlign w:val="center"/>
          </w:tcPr>
          <w:p w:rsidR="008D1A13" w:rsidRPr="009362A9" w:rsidRDefault="008D1A13" w:rsidP="006032C2">
            <w:pPr>
              <w:pStyle w:val="a6"/>
              <w:spacing w:beforeAutospacing="0" w:after="0" w:afterAutospacing="0"/>
              <w:rPr>
                <w:color w:val="000000"/>
              </w:rPr>
            </w:pPr>
            <w:r w:rsidRPr="009362A9">
              <w:rPr>
                <w:rFonts w:hint="eastAsia"/>
                <w:color w:val="000000"/>
              </w:rPr>
              <w:t>负债和所有者权益总计</w:t>
            </w:r>
          </w:p>
        </w:tc>
        <w:tc>
          <w:tcPr>
            <w:tcW w:w="4114" w:type="dxa"/>
            <w:tcBorders>
              <w:top w:val="single" w:sz="4" w:space="0" w:color="auto"/>
              <w:left w:val="single" w:sz="4" w:space="0" w:color="auto"/>
              <w:bottom w:val="single" w:sz="4" w:space="0" w:color="auto"/>
              <w:right w:val="single" w:sz="4" w:space="0" w:color="auto"/>
            </w:tcBorders>
            <w:vAlign w:val="bottom"/>
          </w:tcPr>
          <w:p w:rsidR="008D1A13" w:rsidRDefault="00F8525F" w:rsidP="00FF24AC">
            <w:pPr>
              <w:jc w:val="right"/>
              <w:rPr>
                <w:rFonts w:ascii="宋体" w:hAnsi="宋体" w:cs="宋体"/>
                <w:color w:val="000000"/>
                <w:sz w:val="22"/>
                <w:szCs w:val="22"/>
              </w:rPr>
            </w:pPr>
            <w:r w:rsidRPr="00F8525F">
              <w:rPr>
                <w:color w:val="000000"/>
                <w:sz w:val="22"/>
                <w:szCs w:val="22"/>
              </w:rPr>
              <w:t>57,086,580.19</w:t>
            </w:r>
          </w:p>
        </w:tc>
      </w:tr>
    </w:tbl>
    <w:p w:rsidR="006C6AF2" w:rsidRPr="000C564B" w:rsidRDefault="006C6AF2" w:rsidP="009362A9">
      <w:pPr>
        <w:widowControl/>
        <w:spacing w:before="225" w:after="225" w:line="360" w:lineRule="auto"/>
        <w:jc w:val="left"/>
        <w:rPr>
          <w:rFonts w:ascii="宋体" w:hAnsi="宋体"/>
          <w:color w:val="FF0000"/>
          <w:kern w:val="0"/>
          <w:sz w:val="24"/>
        </w:rPr>
      </w:pPr>
      <w:r w:rsidRPr="00775346">
        <w:rPr>
          <w:rFonts w:ascii="宋体" w:hAnsi="宋体" w:hint="eastAsia"/>
          <w:color w:val="000000"/>
          <w:kern w:val="0"/>
          <w:sz w:val="24"/>
        </w:rPr>
        <w:t>注：本财务报告已</w:t>
      </w:r>
      <w:r w:rsidR="00686A9A" w:rsidRPr="00775346">
        <w:rPr>
          <w:rFonts w:ascii="宋体" w:hAnsi="宋体"/>
          <w:color w:val="000000"/>
          <w:kern w:val="0"/>
          <w:sz w:val="24"/>
        </w:rPr>
        <w:t>经</w:t>
      </w:r>
      <w:r w:rsidR="00686A9A" w:rsidRPr="00775346">
        <w:rPr>
          <w:rFonts w:ascii="宋体" w:hAnsi="宋体" w:hint="eastAsia"/>
          <w:color w:val="000000"/>
          <w:kern w:val="0"/>
          <w:sz w:val="24"/>
        </w:rPr>
        <w:t>安永华明会计师事务所</w:t>
      </w:r>
      <w:r w:rsidR="00686A9A" w:rsidRPr="00775346">
        <w:rPr>
          <w:rFonts w:ascii="宋体" w:hAnsi="宋体"/>
          <w:color w:val="000000"/>
          <w:kern w:val="0"/>
          <w:sz w:val="24"/>
        </w:rPr>
        <w:t>（特殊普通合伙）</w:t>
      </w:r>
      <w:r w:rsidRPr="00775346">
        <w:rPr>
          <w:rFonts w:ascii="宋体" w:hAnsi="宋体" w:hint="eastAsia"/>
          <w:color w:val="000000"/>
          <w:kern w:val="0"/>
          <w:sz w:val="24"/>
        </w:rPr>
        <w:t>审计，注册会计师</w:t>
      </w:r>
      <w:r w:rsidR="000A6FEE" w:rsidRPr="00334CB9">
        <w:rPr>
          <w:rFonts w:ascii="宋体" w:hAnsi="宋体" w:hint="eastAsia"/>
          <w:kern w:val="0"/>
          <w:sz w:val="24"/>
        </w:rPr>
        <w:t>蒋燕华、蔡玉芝</w:t>
      </w:r>
      <w:r w:rsidRPr="00334CB9">
        <w:rPr>
          <w:rFonts w:ascii="宋体" w:hAnsi="宋体" w:hint="eastAsia"/>
          <w:kern w:val="0"/>
          <w:sz w:val="24"/>
        </w:rPr>
        <w:t>签字出</w:t>
      </w:r>
      <w:r w:rsidRPr="00775346">
        <w:rPr>
          <w:rFonts w:ascii="宋体" w:hAnsi="宋体" w:hint="eastAsia"/>
          <w:color w:val="000000"/>
          <w:kern w:val="0"/>
          <w:sz w:val="24"/>
        </w:rPr>
        <w:t>具了</w:t>
      </w:r>
      <w:r w:rsidR="00723525" w:rsidRPr="00723525">
        <w:rPr>
          <w:rFonts w:ascii="宋体" w:hAnsi="宋体" w:hint="eastAsia"/>
          <w:color w:val="000000"/>
          <w:kern w:val="0"/>
          <w:sz w:val="24"/>
        </w:rPr>
        <w:t>安永</w:t>
      </w:r>
      <w:r w:rsidR="000A6FEE" w:rsidRPr="000A6FEE">
        <w:rPr>
          <w:rFonts w:ascii="宋体" w:hAnsi="宋体" w:hint="eastAsia"/>
          <w:kern w:val="0"/>
          <w:sz w:val="24"/>
        </w:rPr>
        <w:t>华明</w:t>
      </w:r>
      <w:r w:rsidR="000A6FEE" w:rsidRPr="000A6FEE">
        <w:rPr>
          <w:rFonts w:ascii="宋体" w:hAnsi="宋体"/>
          <w:kern w:val="0"/>
          <w:sz w:val="24"/>
        </w:rPr>
        <w:t>(2018)专字第60971571_B09号</w:t>
      </w:r>
      <w:r w:rsidR="000A6FEE" w:rsidRPr="000A6FEE">
        <w:rPr>
          <w:rFonts w:ascii="宋体" w:hAnsi="宋体" w:hint="eastAsia"/>
          <w:kern w:val="0"/>
          <w:sz w:val="24"/>
        </w:rPr>
        <w:t>标准无保留意见的审计报告。</w:t>
      </w:r>
    </w:p>
    <w:p w:rsidR="006949B6" w:rsidRDefault="006949B6"/>
    <w:p w:rsidR="006949B6" w:rsidRDefault="006949B6" w:rsidP="00BC629C">
      <w:pPr>
        <w:autoSpaceDE w:val="0"/>
        <w:autoSpaceDN w:val="0"/>
        <w:adjustRightInd w:val="0"/>
        <w:spacing w:before="29" w:line="360" w:lineRule="auto"/>
        <w:ind w:left="15"/>
        <w:jc w:val="center"/>
        <w:rPr>
          <w:b/>
          <w:color w:val="000000"/>
          <w:kern w:val="0"/>
          <w:sz w:val="24"/>
        </w:rPr>
      </w:pPr>
      <w:r w:rsidRPr="009C28F2">
        <w:rPr>
          <w:b/>
          <w:color w:val="000000"/>
          <w:kern w:val="0"/>
          <w:sz w:val="24"/>
        </w:rPr>
        <w:t>§</w:t>
      </w:r>
      <w:r>
        <w:rPr>
          <w:rFonts w:hint="eastAsia"/>
          <w:b/>
          <w:color w:val="000000"/>
          <w:kern w:val="0"/>
          <w:sz w:val="24"/>
        </w:rPr>
        <w:t>5</w:t>
      </w:r>
      <w:r>
        <w:rPr>
          <w:rFonts w:hint="eastAsia"/>
          <w:b/>
          <w:color w:val="000000"/>
          <w:kern w:val="0"/>
          <w:sz w:val="24"/>
        </w:rPr>
        <w:t>基金财产分配</w:t>
      </w:r>
    </w:p>
    <w:p w:rsidR="00BC629C" w:rsidRDefault="00BC629C" w:rsidP="00BC629C">
      <w:pPr>
        <w:autoSpaceDE w:val="0"/>
        <w:autoSpaceDN w:val="0"/>
        <w:adjustRightInd w:val="0"/>
        <w:spacing w:before="29" w:line="360" w:lineRule="auto"/>
        <w:ind w:left="15"/>
        <w:jc w:val="center"/>
        <w:rPr>
          <w:b/>
          <w:color w:val="000000"/>
          <w:kern w:val="0"/>
          <w:sz w:val="24"/>
        </w:rPr>
      </w:pPr>
    </w:p>
    <w:p w:rsidR="006949B6" w:rsidRDefault="00BC629C" w:rsidP="00BC629C">
      <w:pPr>
        <w:spacing w:line="360" w:lineRule="auto"/>
        <w:rPr>
          <w:rFonts w:ascii="宋体" w:hAnsi="宋体"/>
          <w:color w:val="000000"/>
          <w:kern w:val="0"/>
          <w:sz w:val="24"/>
        </w:rPr>
      </w:pPr>
      <w:r w:rsidRPr="00BC629C">
        <w:rPr>
          <w:rFonts w:ascii="宋体" w:hAnsi="宋体" w:hint="eastAsia"/>
          <w:color w:val="000000"/>
          <w:kern w:val="0"/>
          <w:sz w:val="24"/>
        </w:rPr>
        <w:t xml:space="preserve">   自201</w:t>
      </w:r>
      <w:r w:rsidR="00D209FF">
        <w:rPr>
          <w:rFonts w:ascii="宋体" w:hAnsi="宋体" w:hint="eastAsia"/>
          <w:color w:val="000000"/>
          <w:kern w:val="0"/>
          <w:sz w:val="24"/>
        </w:rPr>
        <w:t>8</w:t>
      </w:r>
      <w:r w:rsidRPr="00BC629C">
        <w:rPr>
          <w:rFonts w:ascii="宋体" w:hAnsi="宋体" w:hint="eastAsia"/>
          <w:color w:val="000000"/>
          <w:kern w:val="0"/>
          <w:sz w:val="24"/>
        </w:rPr>
        <w:t>年</w:t>
      </w:r>
      <w:r w:rsidR="000C564B">
        <w:rPr>
          <w:rFonts w:ascii="宋体" w:hAnsi="宋体" w:hint="eastAsia"/>
          <w:color w:val="000000"/>
          <w:kern w:val="0"/>
          <w:sz w:val="24"/>
        </w:rPr>
        <w:t>5</w:t>
      </w:r>
      <w:r w:rsidRPr="00BC629C">
        <w:rPr>
          <w:rFonts w:ascii="宋体" w:hAnsi="宋体" w:hint="eastAsia"/>
          <w:color w:val="000000"/>
          <w:kern w:val="0"/>
          <w:sz w:val="24"/>
        </w:rPr>
        <w:t>月</w:t>
      </w:r>
      <w:r w:rsidR="000C564B">
        <w:rPr>
          <w:rFonts w:ascii="宋体" w:hAnsi="宋体" w:hint="eastAsia"/>
          <w:color w:val="000000"/>
          <w:kern w:val="0"/>
          <w:sz w:val="24"/>
        </w:rPr>
        <w:t>26</w:t>
      </w:r>
      <w:r w:rsidRPr="00BC629C">
        <w:rPr>
          <w:rFonts w:ascii="宋体" w:hAnsi="宋体" w:hint="eastAsia"/>
          <w:color w:val="000000"/>
          <w:kern w:val="0"/>
          <w:sz w:val="24"/>
        </w:rPr>
        <w:t>日至201</w:t>
      </w:r>
      <w:r w:rsidR="00850D40">
        <w:rPr>
          <w:rFonts w:ascii="宋体" w:hAnsi="宋体" w:hint="eastAsia"/>
          <w:color w:val="000000"/>
          <w:kern w:val="0"/>
          <w:sz w:val="24"/>
        </w:rPr>
        <w:t>8</w:t>
      </w:r>
      <w:r w:rsidRPr="00BC629C">
        <w:rPr>
          <w:rFonts w:ascii="宋体" w:hAnsi="宋体" w:hint="eastAsia"/>
          <w:color w:val="000000"/>
          <w:kern w:val="0"/>
          <w:sz w:val="24"/>
        </w:rPr>
        <w:t>年</w:t>
      </w:r>
      <w:r w:rsidR="000C564B">
        <w:rPr>
          <w:rFonts w:ascii="宋体" w:hAnsi="宋体" w:hint="eastAsia"/>
          <w:color w:val="000000"/>
          <w:kern w:val="0"/>
          <w:sz w:val="24"/>
        </w:rPr>
        <w:t>6</w:t>
      </w:r>
      <w:r w:rsidRPr="00BC629C">
        <w:rPr>
          <w:rFonts w:ascii="宋体" w:hAnsi="宋体" w:hint="eastAsia"/>
          <w:color w:val="000000"/>
          <w:kern w:val="0"/>
          <w:sz w:val="24"/>
        </w:rPr>
        <w:t>月</w:t>
      </w:r>
      <w:r w:rsidR="000C564B">
        <w:rPr>
          <w:rFonts w:ascii="宋体" w:hAnsi="宋体" w:hint="eastAsia"/>
          <w:color w:val="000000"/>
          <w:kern w:val="0"/>
          <w:sz w:val="24"/>
        </w:rPr>
        <w:t>1</w:t>
      </w:r>
      <w:r w:rsidRPr="00BC629C">
        <w:rPr>
          <w:rFonts w:ascii="宋体" w:hAnsi="宋体" w:hint="eastAsia"/>
          <w:color w:val="000000"/>
          <w:kern w:val="0"/>
          <w:sz w:val="24"/>
        </w:rPr>
        <w:t>日</w:t>
      </w:r>
      <w:r>
        <w:rPr>
          <w:rFonts w:ascii="宋体" w:hAnsi="宋体" w:hint="eastAsia"/>
          <w:color w:val="000000"/>
          <w:kern w:val="0"/>
          <w:sz w:val="24"/>
        </w:rPr>
        <w:t>止清算期间，基金财产清算小组对本基金的资产、负债进行清算，全部清算工作按清算原则和清算手续进行。具体清算情况如下：</w:t>
      </w:r>
    </w:p>
    <w:p w:rsidR="00BC629C" w:rsidRDefault="00BC629C" w:rsidP="00BC629C">
      <w:pPr>
        <w:spacing w:line="360" w:lineRule="auto"/>
        <w:rPr>
          <w:rFonts w:ascii="宋体" w:hAnsi="宋体"/>
          <w:b/>
          <w:color w:val="000000"/>
          <w:kern w:val="0"/>
          <w:sz w:val="24"/>
        </w:rPr>
      </w:pPr>
      <w:r w:rsidRPr="00BC629C">
        <w:rPr>
          <w:rFonts w:ascii="宋体" w:hAnsi="宋体" w:hint="eastAsia"/>
          <w:b/>
          <w:color w:val="000000"/>
          <w:kern w:val="0"/>
          <w:sz w:val="24"/>
        </w:rPr>
        <w:t>5.1资产处置情况</w:t>
      </w:r>
    </w:p>
    <w:p w:rsidR="00900C03" w:rsidRPr="00900C03" w:rsidRDefault="00900C03" w:rsidP="00900C03">
      <w:pPr>
        <w:spacing w:line="360" w:lineRule="auto"/>
        <w:rPr>
          <w:rFonts w:ascii="宋体" w:hAnsi="宋体"/>
          <w:color w:val="000000"/>
          <w:kern w:val="0"/>
          <w:sz w:val="24"/>
        </w:rPr>
      </w:pPr>
      <w:r>
        <w:rPr>
          <w:rFonts w:ascii="宋体" w:hAnsi="宋体" w:hint="eastAsia"/>
          <w:color w:val="000000"/>
          <w:kern w:val="0"/>
          <w:sz w:val="24"/>
        </w:rPr>
        <w:t>5.1.1</w:t>
      </w:r>
      <w:r w:rsidRPr="00900C03">
        <w:rPr>
          <w:rFonts w:ascii="宋体" w:hAnsi="宋体" w:hint="eastAsia"/>
          <w:color w:val="000000"/>
          <w:kern w:val="0"/>
          <w:sz w:val="24"/>
        </w:rPr>
        <w:t>本基金最后运作日应收利息为人民币</w:t>
      </w:r>
      <w:r w:rsidR="005C2CA0" w:rsidRPr="005C2CA0">
        <w:rPr>
          <w:rFonts w:ascii="宋体" w:hAnsi="宋体"/>
          <w:color w:val="000000"/>
          <w:kern w:val="0"/>
          <w:sz w:val="24"/>
        </w:rPr>
        <w:t>19,654.04</w:t>
      </w:r>
      <w:r w:rsidRPr="00900C03">
        <w:rPr>
          <w:rFonts w:ascii="宋体" w:hAnsi="宋体" w:hint="eastAsia"/>
          <w:color w:val="000000"/>
          <w:kern w:val="0"/>
          <w:sz w:val="24"/>
        </w:rPr>
        <w:t>元</w:t>
      </w:r>
      <w:r w:rsidR="007515A5">
        <w:rPr>
          <w:rFonts w:ascii="宋体" w:hAnsi="宋体" w:hint="eastAsia"/>
          <w:color w:val="000000"/>
          <w:kern w:val="0"/>
          <w:sz w:val="24"/>
        </w:rPr>
        <w:t>，均为</w:t>
      </w:r>
      <w:r w:rsidRPr="00900C03">
        <w:rPr>
          <w:rFonts w:ascii="宋体" w:hAnsi="宋体" w:hint="eastAsia"/>
          <w:color w:val="000000"/>
          <w:kern w:val="0"/>
          <w:sz w:val="24"/>
        </w:rPr>
        <w:t>应收银行存款利息人民币</w:t>
      </w:r>
      <w:r w:rsidR="005C2CA0" w:rsidRPr="005C2CA0">
        <w:rPr>
          <w:rFonts w:ascii="宋体" w:hAnsi="宋体"/>
          <w:color w:val="000000"/>
          <w:kern w:val="0"/>
          <w:sz w:val="24"/>
        </w:rPr>
        <w:t>19,654.04</w:t>
      </w:r>
      <w:r w:rsidRPr="00900C03">
        <w:rPr>
          <w:rFonts w:ascii="宋体" w:hAnsi="宋体" w:hint="eastAsia"/>
          <w:color w:val="000000"/>
          <w:kern w:val="0"/>
          <w:sz w:val="24"/>
        </w:rPr>
        <w:t>元，上述款项由基金管理人华安基金管理有限公司以自有资金垫付，并已于201</w:t>
      </w:r>
      <w:r w:rsidR="004A2630">
        <w:rPr>
          <w:rFonts w:ascii="宋体" w:hAnsi="宋体" w:hint="eastAsia"/>
          <w:color w:val="000000"/>
          <w:kern w:val="0"/>
          <w:sz w:val="24"/>
        </w:rPr>
        <w:t>8</w:t>
      </w:r>
      <w:r w:rsidRPr="00900C03">
        <w:rPr>
          <w:rFonts w:ascii="宋体" w:hAnsi="宋体" w:hint="eastAsia"/>
          <w:color w:val="000000"/>
          <w:kern w:val="0"/>
          <w:sz w:val="24"/>
        </w:rPr>
        <w:t>年</w:t>
      </w:r>
      <w:r w:rsidR="00C57880">
        <w:rPr>
          <w:rFonts w:ascii="宋体" w:hAnsi="宋体" w:hint="eastAsia"/>
          <w:color w:val="000000"/>
          <w:kern w:val="0"/>
          <w:sz w:val="24"/>
        </w:rPr>
        <w:t>5</w:t>
      </w:r>
      <w:r w:rsidRPr="00900C03">
        <w:rPr>
          <w:rFonts w:ascii="宋体" w:hAnsi="宋体" w:hint="eastAsia"/>
          <w:color w:val="000000"/>
          <w:kern w:val="0"/>
          <w:sz w:val="24"/>
        </w:rPr>
        <w:t>月</w:t>
      </w:r>
      <w:r w:rsidR="00C57880">
        <w:rPr>
          <w:rFonts w:ascii="宋体" w:hAnsi="宋体" w:hint="eastAsia"/>
          <w:color w:val="000000"/>
          <w:kern w:val="0"/>
          <w:sz w:val="24"/>
        </w:rPr>
        <w:t>28</w:t>
      </w:r>
      <w:r w:rsidRPr="00900C03">
        <w:rPr>
          <w:rFonts w:ascii="宋体" w:hAnsi="宋体" w:hint="eastAsia"/>
          <w:color w:val="000000"/>
          <w:kern w:val="0"/>
          <w:sz w:val="24"/>
        </w:rPr>
        <w:t>日划入托管账户。</w:t>
      </w:r>
      <w:r w:rsidR="00EB4DDE" w:rsidRPr="00EB4DDE">
        <w:rPr>
          <w:rFonts w:ascii="宋体" w:hAnsi="宋体" w:hint="eastAsia"/>
          <w:color w:val="000000"/>
          <w:kern w:val="0"/>
          <w:sz w:val="24"/>
        </w:rPr>
        <w:t>基金管理人垫付资金到账日起孳生的利息归基金管理人所有。</w:t>
      </w:r>
    </w:p>
    <w:p w:rsidR="00A872B4" w:rsidRPr="00900C03" w:rsidRDefault="00A872B4" w:rsidP="00BC629C">
      <w:pPr>
        <w:spacing w:line="360" w:lineRule="auto"/>
        <w:rPr>
          <w:rFonts w:ascii="宋体" w:hAnsi="宋体"/>
          <w:color w:val="000000"/>
          <w:kern w:val="0"/>
          <w:sz w:val="24"/>
        </w:rPr>
      </w:pPr>
    </w:p>
    <w:p w:rsidR="00A872B4" w:rsidRDefault="00A872B4" w:rsidP="00BC629C">
      <w:pPr>
        <w:spacing w:line="360" w:lineRule="auto"/>
        <w:rPr>
          <w:rFonts w:ascii="宋体" w:hAnsi="宋体"/>
          <w:b/>
          <w:color w:val="000000"/>
          <w:kern w:val="0"/>
          <w:sz w:val="24"/>
        </w:rPr>
      </w:pPr>
      <w:r w:rsidRPr="00A872B4">
        <w:rPr>
          <w:rFonts w:ascii="宋体" w:hAnsi="宋体" w:hint="eastAsia"/>
          <w:b/>
          <w:color w:val="000000"/>
          <w:kern w:val="0"/>
          <w:sz w:val="24"/>
        </w:rPr>
        <w:t>5.2负债清偿情况</w:t>
      </w:r>
    </w:p>
    <w:p w:rsidR="00900C03" w:rsidRPr="00900C03" w:rsidRDefault="00411A35" w:rsidP="00900C03">
      <w:pPr>
        <w:spacing w:line="360" w:lineRule="auto"/>
        <w:rPr>
          <w:rFonts w:ascii="宋体" w:hAnsi="宋体"/>
          <w:color w:val="000000"/>
          <w:kern w:val="0"/>
          <w:sz w:val="24"/>
        </w:rPr>
      </w:pPr>
      <w:r>
        <w:rPr>
          <w:rFonts w:ascii="宋体" w:hAnsi="宋体" w:hint="eastAsia"/>
          <w:color w:val="000000"/>
          <w:kern w:val="0"/>
          <w:sz w:val="24"/>
        </w:rPr>
        <w:t>5.2.1</w:t>
      </w:r>
      <w:r w:rsidR="000A6FEE" w:rsidRPr="000A6FEE">
        <w:rPr>
          <w:rFonts w:ascii="宋体" w:hAnsi="宋体"/>
          <w:kern w:val="0"/>
          <w:sz w:val="24"/>
        </w:rPr>
        <w:tab/>
      </w:r>
      <w:r w:rsidR="000A6FEE" w:rsidRPr="000A6FEE">
        <w:rPr>
          <w:rFonts w:ascii="宋体" w:hAnsi="宋体" w:hint="eastAsia"/>
          <w:kern w:val="0"/>
          <w:sz w:val="24"/>
        </w:rPr>
        <w:t>本基金最后运作日应付赎回款人民币</w:t>
      </w:r>
      <w:r w:rsidR="000A6FEE" w:rsidRPr="000A6FEE">
        <w:rPr>
          <w:rFonts w:ascii="宋体" w:hAnsi="宋体"/>
          <w:kern w:val="0"/>
          <w:sz w:val="24"/>
        </w:rPr>
        <w:t>33,456,637.31</w:t>
      </w:r>
      <w:r w:rsidR="000A6FEE" w:rsidRPr="000A6FEE">
        <w:rPr>
          <w:rFonts w:ascii="宋体" w:hAnsi="宋体" w:hint="eastAsia"/>
          <w:kern w:val="0"/>
          <w:sz w:val="24"/>
        </w:rPr>
        <w:t>元，该款项已于</w:t>
      </w:r>
      <w:r w:rsidR="000A6FEE" w:rsidRPr="000A6FEE">
        <w:rPr>
          <w:rFonts w:ascii="宋体" w:hAnsi="宋体"/>
          <w:kern w:val="0"/>
          <w:sz w:val="24"/>
        </w:rPr>
        <w:t>2018</w:t>
      </w:r>
      <w:r w:rsidR="000A6FEE" w:rsidRPr="000A6FEE">
        <w:rPr>
          <w:rFonts w:ascii="宋体" w:hAnsi="宋体" w:hint="eastAsia"/>
          <w:kern w:val="0"/>
          <w:sz w:val="24"/>
        </w:rPr>
        <w:t>年</w:t>
      </w:r>
      <w:r w:rsidR="000A6FEE" w:rsidRPr="000A6FEE">
        <w:rPr>
          <w:rFonts w:ascii="宋体" w:hAnsi="宋体"/>
          <w:kern w:val="0"/>
          <w:sz w:val="24"/>
        </w:rPr>
        <w:t>5月28日、2018</w:t>
      </w:r>
      <w:r w:rsidR="000A6FEE" w:rsidRPr="000A6FEE">
        <w:rPr>
          <w:rFonts w:ascii="宋体" w:hAnsi="宋体" w:hint="eastAsia"/>
          <w:kern w:val="0"/>
          <w:sz w:val="24"/>
        </w:rPr>
        <w:t>年</w:t>
      </w:r>
      <w:r w:rsidR="000A6FEE" w:rsidRPr="000A6FEE">
        <w:rPr>
          <w:rFonts w:ascii="宋体" w:hAnsi="宋体"/>
          <w:kern w:val="0"/>
          <w:sz w:val="24"/>
        </w:rPr>
        <w:t>5</w:t>
      </w:r>
      <w:r w:rsidR="000A6FEE" w:rsidRPr="000A6FEE">
        <w:rPr>
          <w:rFonts w:ascii="宋体" w:hAnsi="宋体" w:hint="eastAsia"/>
          <w:kern w:val="0"/>
          <w:sz w:val="24"/>
        </w:rPr>
        <w:t>月</w:t>
      </w:r>
      <w:r w:rsidR="000A6FEE" w:rsidRPr="000A6FEE">
        <w:rPr>
          <w:rFonts w:ascii="宋体" w:hAnsi="宋体"/>
          <w:kern w:val="0"/>
          <w:sz w:val="24"/>
        </w:rPr>
        <w:t>29</w:t>
      </w:r>
      <w:r w:rsidR="000A6FEE" w:rsidRPr="000A6FEE">
        <w:rPr>
          <w:rFonts w:ascii="宋体" w:hAnsi="宋体" w:hint="eastAsia"/>
          <w:kern w:val="0"/>
          <w:sz w:val="24"/>
        </w:rPr>
        <w:t>日分别支付。</w:t>
      </w:r>
    </w:p>
    <w:p w:rsidR="00900C03" w:rsidRPr="00900C03" w:rsidRDefault="00900C03" w:rsidP="00900C03">
      <w:pPr>
        <w:spacing w:line="360" w:lineRule="auto"/>
        <w:rPr>
          <w:rFonts w:ascii="宋体" w:hAnsi="宋体"/>
          <w:color w:val="000000"/>
          <w:kern w:val="0"/>
          <w:sz w:val="24"/>
        </w:rPr>
      </w:pPr>
    </w:p>
    <w:p w:rsidR="00BF1D38" w:rsidRDefault="00BF1D38" w:rsidP="00900C03">
      <w:pPr>
        <w:spacing w:line="360" w:lineRule="auto"/>
        <w:rPr>
          <w:rFonts w:ascii="宋体" w:hAnsi="宋体"/>
          <w:b/>
          <w:color w:val="000000"/>
          <w:kern w:val="0"/>
          <w:sz w:val="24"/>
        </w:rPr>
      </w:pPr>
      <w:r w:rsidRPr="00522998">
        <w:rPr>
          <w:rFonts w:ascii="宋体" w:hAnsi="宋体" w:hint="eastAsia"/>
          <w:b/>
          <w:color w:val="000000"/>
          <w:kern w:val="0"/>
          <w:sz w:val="24"/>
        </w:rPr>
        <w:t>5.3清算期间的清算损益情况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2664"/>
      </w:tblGrid>
      <w:tr w:rsidR="002731BC" w:rsidRPr="00DD59E5" w:rsidTr="002731BC">
        <w:trPr>
          <w:trHeight w:val="80"/>
        </w:trPr>
        <w:tc>
          <w:tcPr>
            <w:tcW w:w="5670" w:type="dxa"/>
            <w:vAlign w:val="bottom"/>
          </w:tcPr>
          <w:p w:rsidR="002731BC" w:rsidRPr="00DD59E5" w:rsidRDefault="002731BC" w:rsidP="00DA50A5">
            <w:pPr>
              <w:overflowPunct w:val="0"/>
              <w:autoSpaceDE w:val="0"/>
              <w:autoSpaceDN w:val="0"/>
              <w:snapToGrid w:val="0"/>
              <w:ind w:left="34"/>
              <w:jc w:val="left"/>
              <w:rPr>
                <w:rFonts w:ascii="黑体" w:eastAsia="黑体" w:hAnsi="黑体" w:cs="Arial"/>
                <w:sz w:val="22"/>
                <w:szCs w:val="22"/>
              </w:rPr>
            </w:pPr>
            <w:r w:rsidRPr="00DD59E5">
              <w:rPr>
                <w:rFonts w:ascii="黑体" w:eastAsia="黑体" w:hAnsi="黑体" w:cs="Arial" w:hint="eastAsia"/>
                <w:sz w:val="22"/>
                <w:szCs w:val="22"/>
              </w:rPr>
              <w:t>项目</w:t>
            </w:r>
          </w:p>
        </w:tc>
        <w:tc>
          <w:tcPr>
            <w:tcW w:w="2664" w:type="dxa"/>
            <w:vAlign w:val="bottom"/>
          </w:tcPr>
          <w:p w:rsidR="002731BC" w:rsidRPr="00DD59E5" w:rsidRDefault="002731BC" w:rsidP="00DA50A5">
            <w:pPr>
              <w:overflowPunct w:val="0"/>
              <w:autoSpaceDE w:val="0"/>
              <w:autoSpaceDN w:val="0"/>
              <w:snapToGrid w:val="0"/>
              <w:ind w:leftChars="-84" w:left="-176"/>
              <w:jc w:val="right"/>
              <w:rPr>
                <w:rFonts w:ascii="黑体" w:eastAsia="黑体" w:hAnsi="黑体" w:cs="Arial"/>
                <w:sz w:val="22"/>
                <w:szCs w:val="22"/>
              </w:rPr>
            </w:pPr>
            <w:r w:rsidRPr="00DD59E5">
              <w:rPr>
                <w:rFonts w:ascii="黑体" w:eastAsia="黑体" w:hAnsi="黑体" w:cs="Arial" w:hint="eastAsia"/>
                <w:sz w:val="22"/>
                <w:szCs w:val="22"/>
              </w:rPr>
              <w:t>自</w:t>
            </w:r>
            <w:r w:rsidRPr="00DD59E5">
              <w:rPr>
                <w:rFonts w:ascii="黑体" w:eastAsia="黑体" w:hAnsi="黑体" w:cs="Arial"/>
                <w:sz w:val="22"/>
                <w:szCs w:val="22"/>
              </w:rPr>
              <w:t>201</w:t>
            </w:r>
            <w:r>
              <w:rPr>
                <w:rFonts w:ascii="黑体" w:eastAsia="黑体" w:hAnsi="黑体" w:cs="Arial"/>
                <w:sz w:val="22"/>
                <w:szCs w:val="22"/>
              </w:rPr>
              <w:t>8</w:t>
            </w:r>
            <w:r w:rsidRPr="00DD59E5">
              <w:rPr>
                <w:rFonts w:ascii="黑体" w:eastAsia="黑体" w:hAnsi="黑体" w:cs="Arial"/>
                <w:sz w:val="22"/>
                <w:szCs w:val="22"/>
              </w:rPr>
              <w:t>年</w:t>
            </w:r>
            <w:r w:rsidR="00D07B67">
              <w:rPr>
                <w:rFonts w:ascii="黑体" w:eastAsia="黑体" w:hAnsi="黑体" w:cs="Arial" w:hint="eastAsia"/>
                <w:sz w:val="22"/>
                <w:szCs w:val="22"/>
              </w:rPr>
              <w:t>5</w:t>
            </w:r>
            <w:r w:rsidRPr="00DD59E5">
              <w:rPr>
                <w:rFonts w:ascii="黑体" w:eastAsia="黑体" w:hAnsi="黑体" w:cs="Arial"/>
                <w:sz w:val="22"/>
                <w:szCs w:val="22"/>
              </w:rPr>
              <w:t>月</w:t>
            </w:r>
            <w:r w:rsidR="00D07B67">
              <w:rPr>
                <w:rFonts w:ascii="黑体" w:eastAsia="黑体" w:hAnsi="黑体" w:cs="Arial"/>
                <w:sz w:val="22"/>
                <w:szCs w:val="22"/>
              </w:rPr>
              <w:t>2</w:t>
            </w:r>
            <w:r w:rsidR="00D07B67">
              <w:rPr>
                <w:rFonts w:ascii="黑体" w:eastAsia="黑体" w:hAnsi="黑体" w:cs="Arial" w:hint="eastAsia"/>
                <w:sz w:val="22"/>
                <w:szCs w:val="22"/>
              </w:rPr>
              <w:t>6</w:t>
            </w:r>
            <w:r w:rsidRPr="00DD59E5">
              <w:rPr>
                <w:rFonts w:ascii="黑体" w:eastAsia="黑体" w:hAnsi="黑体" w:cs="Arial"/>
                <w:sz w:val="22"/>
                <w:szCs w:val="22"/>
              </w:rPr>
              <w:t>日</w:t>
            </w:r>
          </w:p>
          <w:p w:rsidR="002731BC" w:rsidRPr="00DD59E5" w:rsidRDefault="002731BC" w:rsidP="00DA50A5">
            <w:pPr>
              <w:tabs>
                <w:tab w:val="left" w:pos="2517"/>
              </w:tabs>
              <w:overflowPunct w:val="0"/>
              <w:autoSpaceDE w:val="0"/>
              <w:autoSpaceDN w:val="0"/>
              <w:snapToGrid w:val="0"/>
              <w:jc w:val="right"/>
              <w:rPr>
                <w:rFonts w:ascii="黑体" w:eastAsia="黑体" w:hAnsi="黑体" w:cs="Arial"/>
                <w:sz w:val="22"/>
                <w:szCs w:val="22"/>
              </w:rPr>
            </w:pPr>
            <w:r w:rsidRPr="00DD59E5">
              <w:rPr>
                <w:rFonts w:ascii="黑体" w:eastAsia="黑体" w:hAnsi="黑体" w:cs="Arial" w:hint="eastAsia"/>
                <w:sz w:val="22"/>
                <w:szCs w:val="22"/>
              </w:rPr>
              <w:t>至201</w:t>
            </w:r>
            <w:r>
              <w:rPr>
                <w:rFonts w:ascii="黑体" w:eastAsia="黑体" w:hAnsi="黑体" w:cs="Arial" w:hint="eastAsia"/>
                <w:sz w:val="22"/>
                <w:szCs w:val="22"/>
              </w:rPr>
              <w:t>8</w:t>
            </w:r>
            <w:r w:rsidRPr="00DD59E5">
              <w:rPr>
                <w:rFonts w:ascii="黑体" w:eastAsia="黑体" w:hAnsi="黑体" w:cs="Arial" w:hint="eastAsia"/>
                <w:sz w:val="22"/>
                <w:szCs w:val="22"/>
              </w:rPr>
              <w:t>年</w:t>
            </w:r>
            <w:r w:rsidR="00D07B67">
              <w:rPr>
                <w:rFonts w:ascii="黑体" w:eastAsia="黑体" w:hAnsi="黑体" w:cs="Arial" w:hint="eastAsia"/>
                <w:sz w:val="22"/>
                <w:szCs w:val="22"/>
              </w:rPr>
              <w:t>6</w:t>
            </w:r>
            <w:r w:rsidRPr="00DD59E5">
              <w:rPr>
                <w:rFonts w:ascii="黑体" w:eastAsia="黑体" w:hAnsi="黑体" w:cs="Arial" w:hint="eastAsia"/>
                <w:sz w:val="22"/>
                <w:szCs w:val="22"/>
              </w:rPr>
              <w:t>月</w:t>
            </w:r>
            <w:r w:rsidR="00D07B67">
              <w:rPr>
                <w:rFonts w:ascii="黑体" w:eastAsia="黑体" w:hAnsi="黑体" w:cs="Arial" w:hint="eastAsia"/>
                <w:sz w:val="22"/>
                <w:szCs w:val="22"/>
              </w:rPr>
              <w:t>1</w:t>
            </w:r>
            <w:r w:rsidRPr="00DD59E5">
              <w:rPr>
                <w:rFonts w:ascii="黑体" w:eastAsia="黑体" w:hAnsi="黑体" w:cs="Arial" w:hint="eastAsia"/>
                <w:sz w:val="22"/>
                <w:szCs w:val="22"/>
              </w:rPr>
              <w:t>日</w:t>
            </w:r>
          </w:p>
          <w:p w:rsidR="002731BC" w:rsidRPr="00DD59E5" w:rsidRDefault="002731BC" w:rsidP="00DA50A5">
            <w:pPr>
              <w:overflowPunct w:val="0"/>
              <w:autoSpaceDE w:val="0"/>
              <w:autoSpaceDN w:val="0"/>
              <w:snapToGrid w:val="0"/>
              <w:jc w:val="right"/>
              <w:rPr>
                <w:rFonts w:ascii="黑体" w:eastAsia="黑体" w:hAnsi="黑体" w:cs="Arial"/>
                <w:sz w:val="22"/>
                <w:szCs w:val="22"/>
              </w:rPr>
            </w:pPr>
            <w:r w:rsidRPr="00DD59E5">
              <w:rPr>
                <w:rFonts w:ascii="黑体" w:eastAsia="黑体" w:hAnsi="黑体" w:cs="Arial" w:hint="eastAsia"/>
                <w:sz w:val="22"/>
                <w:szCs w:val="22"/>
              </w:rPr>
              <w:t>止清算期间</w:t>
            </w:r>
          </w:p>
        </w:tc>
      </w:tr>
      <w:tr w:rsidR="002731BC" w:rsidRPr="00DD59E5" w:rsidTr="002731BC">
        <w:trPr>
          <w:trHeight w:val="271"/>
        </w:trPr>
        <w:tc>
          <w:tcPr>
            <w:tcW w:w="5670" w:type="dxa"/>
            <w:vAlign w:val="bottom"/>
          </w:tcPr>
          <w:p w:rsidR="002731BC" w:rsidRPr="00DD59E5" w:rsidRDefault="002731BC" w:rsidP="00DA50A5">
            <w:pPr>
              <w:overflowPunct w:val="0"/>
              <w:autoSpaceDE w:val="0"/>
              <w:autoSpaceDN w:val="0"/>
              <w:snapToGrid w:val="0"/>
              <w:ind w:left="34"/>
              <w:jc w:val="left"/>
              <w:rPr>
                <w:rFonts w:ascii="黑体" w:eastAsia="黑体" w:hAnsi="黑体" w:cs="Arial"/>
                <w:sz w:val="22"/>
                <w:szCs w:val="22"/>
              </w:rPr>
            </w:pPr>
            <w:r w:rsidRPr="00DD59E5">
              <w:rPr>
                <w:rFonts w:ascii="黑体" w:eastAsia="黑体" w:hAnsi="黑体" w:cs="Arial" w:hint="eastAsia"/>
                <w:sz w:val="22"/>
                <w:szCs w:val="22"/>
              </w:rPr>
              <w:t>一、清算收益</w:t>
            </w:r>
          </w:p>
        </w:tc>
        <w:tc>
          <w:tcPr>
            <w:tcW w:w="2664" w:type="dxa"/>
            <w:vAlign w:val="bottom"/>
          </w:tcPr>
          <w:p w:rsidR="002731BC" w:rsidRPr="00DD59E5" w:rsidRDefault="002731BC" w:rsidP="00DA50A5">
            <w:pPr>
              <w:overflowPunct w:val="0"/>
              <w:autoSpaceDE w:val="0"/>
              <w:autoSpaceDN w:val="0"/>
              <w:snapToGrid w:val="0"/>
              <w:jc w:val="right"/>
              <w:rPr>
                <w:rFonts w:ascii="黑体" w:eastAsia="黑体" w:hAnsi="黑体" w:cs="Arial"/>
                <w:sz w:val="22"/>
                <w:szCs w:val="22"/>
              </w:rPr>
            </w:pPr>
          </w:p>
        </w:tc>
      </w:tr>
      <w:tr w:rsidR="002731BC" w:rsidRPr="00DD59E5" w:rsidTr="002731BC">
        <w:trPr>
          <w:trHeight w:val="80"/>
        </w:trPr>
        <w:tc>
          <w:tcPr>
            <w:tcW w:w="5670" w:type="dxa"/>
            <w:vAlign w:val="bottom"/>
          </w:tcPr>
          <w:p w:rsidR="002731BC" w:rsidRPr="00DD59E5" w:rsidRDefault="002731BC" w:rsidP="00DA50A5">
            <w:pPr>
              <w:overflowPunct w:val="0"/>
              <w:autoSpaceDE w:val="0"/>
              <w:autoSpaceDN w:val="0"/>
              <w:snapToGrid w:val="0"/>
              <w:ind w:left="459"/>
              <w:jc w:val="left"/>
              <w:rPr>
                <w:rFonts w:ascii="黑体" w:eastAsia="黑体" w:hAnsi="黑体" w:cs="Arial"/>
                <w:sz w:val="22"/>
                <w:szCs w:val="22"/>
              </w:rPr>
            </w:pPr>
            <w:r w:rsidRPr="00DD59E5">
              <w:rPr>
                <w:rFonts w:ascii="黑体" w:eastAsia="黑体" w:hAnsi="黑体" w:cs="Arial" w:hint="eastAsia"/>
                <w:sz w:val="22"/>
                <w:szCs w:val="22"/>
              </w:rPr>
              <w:t>1、利息收入（注1）</w:t>
            </w:r>
          </w:p>
        </w:tc>
        <w:tc>
          <w:tcPr>
            <w:tcW w:w="2664" w:type="dxa"/>
            <w:vAlign w:val="bottom"/>
          </w:tcPr>
          <w:p w:rsidR="002731BC" w:rsidRPr="003200D1" w:rsidRDefault="000A6FEE" w:rsidP="00DA50A5">
            <w:pPr>
              <w:overflowPunct w:val="0"/>
              <w:autoSpaceDE w:val="0"/>
              <w:autoSpaceDN w:val="0"/>
              <w:snapToGrid w:val="0"/>
              <w:ind w:right="-24"/>
              <w:jc w:val="right"/>
              <w:rPr>
                <w:rFonts w:ascii="黑体" w:eastAsia="黑体" w:hAnsi="黑体" w:cs="Arial"/>
                <w:sz w:val="22"/>
                <w:szCs w:val="22"/>
              </w:rPr>
            </w:pPr>
            <w:r w:rsidRPr="000A6FEE">
              <w:rPr>
                <w:rFonts w:ascii="黑体" w:eastAsia="黑体" w:hAnsi="黑体" w:cs="Arial"/>
                <w:sz w:val="22"/>
                <w:szCs w:val="22"/>
              </w:rPr>
              <w:t>4,519.34</w:t>
            </w:r>
          </w:p>
        </w:tc>
      </w:tr>
      <w:tr w:rsidR="002731BC" w:rsidRPr="00DD59E5" w:rsidTr="002731BC">
        <w:trPr>
          <w:trHeight w:val="80"/>
        </w:trPr>
        <w:tc>
          <w:tcPr>
            <w:tcW w:w="5670" w:type="dxa"/>
            <w:vAlign w:val="bottom"/>
          </w:tcPr>
          <w:p w:rsidR="002731BC" w:rsidRPr="00DD59E5" w:rsidRDefault="002731BC" w:rsidP="00DA50A5">
            <w:pPr>
              <w:overflowPunct w:val="0"/>
              <w:autoSpaceDE w:val="0"/>
              <w:autoSpaceDN w:val="0"/>
              <w:snapToGrid w:val="0"/>
              <w:jc w:val="left"/>
              <w:rPr>
                <w:rFonts w:ascii="黑体" w:eastAsia="黑体" w:hAnsi="黑体" w:cs="Arial"/>
                <w:sz w:val="22"/>
                <w:szCs w:val="22"/>
              </w:rPr>
            </w:pPr>
            <w:r w:rsidRPr="00DD59E5">
              <w:rPr>
                <w:rFonts w:ascii="黑体" w:eastAsia="黑体" w:hAnsi="黑体" w:cs="Arial" w:hint="eastAsia"/>
                <w:sz w:val="22"/>
                <w:szCs w:val="22"/>
              </w:rPr>
              <w:t>清算收入小计</w:t>
            </w:r>
          </w:p>
        </w:tc>
        <w:tc>
          <w:tcPr>
            <w:tcW w:w="2664" w:type="dxa"/>
            <w:vAlign w:val="bottom"/>
          </w:tcPr>
          <w:p w:rsidR="002731BC" w:rsidRPr="003200D1" w:rsidRDefault="000A6FEE" w:rsidP="00DA50A5">
            <w:pPr>
              <w:overflowPunct w:val="0"/>
              <w:autoSpaceDE w:val="0"/>
              <w:autoSpaceDN w:val="0"/>
              <w:snapToGrid w:val="0"/>
              <w:ind w:left="1026" w:right="-15"/>
              <w:jc w:val="right"/>
              <w:rPr>
                <w:rFonts w:ascii="黑体" w:eastAsia="黑体" w:hAnsi="黑体" w:cs="Arial"/>
                <w:sz w:val="22"/>
                <w:szCs w:val="22"/>
              </w:rPr>
            </w:pPr>
            <w:r w:rsidRPr="000A6FEE">
              <w:rPr>
                <w:rFonts w:ascii="黑体" w:eastAsia="黑体" w:hAnsi="黑体" w:cs="Arial"/>
                <w:sz w:val="22"/>
                <w:szCs w:val="22"/>
              </w:rPr>
              <w:t xml:space="preserve">4,519.34 </w:t>
            </w:r>
          </w:p>
        </w:tc>
      </w:tr>
      <w:tr w:rsidR="002731BC" w:rsidRPr="00DD59E5" w:rsidTr="002731BC">
        <w:trPr>
          <w:trHeight w:val="80"/>
        </w:trPr>
        <w:tc>
          <w:tcPr>
            <w:tcW w:w="5670" w:type="dxa"/>
            <w:vAlign w:val="bottom"/>
          </w:tcPr>
          <w:p w:rsidR="002731BC" w:rsidRPr="00DD59E5" w:rsidRDefault="002731BC" w:rsidP="00DA50A5">
            <w:pPr>
              <w:overflowPunct w:val="0"/>
              <w:autoSpaceDE w:val="0"/>
              <w:autoSpaceDN w:val="0"/>
              <w:snapToGrid w:val="0"/>
              <w:jc w:val="left"/>
              <w:rPr>
                <w:rFonts w:ascii="黑体" w:eastAsia="黑体" w:hAnsi="黑体" w:cs="Arial"/>
                <w:sz w:val="22"/>
                <w:szCs w:val="22"/>
              </w:rPr>
            </w:pPr>
            <w:r w:rsidRPr="00DD59E5">
              <w:rPr>
                <w:rFonts w:ascii="黑体" w:eastAsia="黑体" w:hAnsi="Arial" w:cs="Arial" w:hint="eastAsia"/>
                <w:sz w:val="22"/>
                <w:szCs w:val="22"/>
              </w:rPr>
              <w:t>二、清算费用</w:t>
            </w:r>
          </w:p>
        </w:tc>
        <w:tc>
          <w:tcPr>
            <w:tcW w:w="2664" w:type="dxa"/>
            <w:vAlign w:val="bottom"/>
          </w:tcPr>
          <w:p w:rsidR="002731BC" w:rsidRPr="003200D1" w:rsidRDefault="002731BC" w:rsidP="00DA50A5">
            <w:pPr>
              <w:overflowPunct w:val="0"/>
              <w:autoSpaceDE w:val="0"/>
              <w:autoSpaceDN w:val="0"/>
              <w:snapToGrid w:val="0"/>
              <w:ind w:left="1026" w:right="-15"/>
              <w:jc w:val="right"/>
              <w:rPr>
                <w:rFonts w:ascii="黑体" w:eastAsia="黑体" w:hAnsi="黑体" w:cs="Arial"/>
                <w:sz w:val="22"/>
                <w:szCs w:val="22"/>
              </w:rPr>
            </w:pPr>
          </w:p>
        </w:tc>
      </w:tr>
      <w:tr w:rsidR="002731BC" w:rsidRPr="00DD59E5" w:rsidTr="002731BC">
        <w:trPr>
          <w:trHeight w:val="80"/>
        </w:trPr>
        <w:tc>
          <w:tcPr>
            <w:tcW w:w="5670" w:type="dxa"/>
            <w:vAlign w:val="bottom"/>
          </w:tcPr>
          <w:p w:rsidR="002731BC" w:rsidRPr="00DD59E5" w:rsidRDefault="002731BC">
            <w:pPr>
              <w:overflowPunct w:val="0"/>
              <w:autoSpaceDE w:val="0"/>
              <w:autoSpaceDN w:val="0"/>
              <w:snapToGrid w:val="0"/>
              <w:jc w:val="left"/>
              <w:rPr>
                <w:rFonts w:ascii="黑体" w:eastAsia="黑体" w:hAnsi="黑体" w:cs="Arial"/>
                <w:sz w:val="22"/>
                <w:szCs w:val="22"/>
              </w:rPr>
            </w:pPr>
            <w:r w:rsidRPr="00DD59E5">
              <w:rPr>
                <w:rFonts w:ascii="黑体" w:eastAsia="黑体" w:hAnsi="Arial" w:cs="Arial" w:hint="eastAsia"/>
                <w:sz w:val="22"/>
                <w:szCs w:val="22"/>
              </w:rPr>
              <w:t>清算费用小计（注</w:t>
            </w:r>
            <w:r w:rsidR="00742139">
              <w:rPr>
                <w:rFonts w:ascii="黑体" w:eastAsia="黑体" w:hAnsi="Arial" w:cs="Arial" w:hint="eastAsia"/>
                <w:sz w:val="22"/>
                <w:szCs w:val="22"/>
              </w:rPr>
              <w:t>2</w:t>
            </w:r>
            <w:r w:rsidRPr="00DD59E5">
              <w:rPr>
                <w:rFonts w:ascii="黑体" w:eastAsia="黑体" w:hAnsi="Arial" w:cs="Arial" w:hint="eastAsia"/>
                <w:sz w:val="22"/>
                <w:szCs w:val="22"/>
              </w:rPr>
              <w:t>）</w:t>
            </w:r>
          </w:p>
        </w:tc>
        <w:tc>
          <w:tcPr>
            <w:tcW w:w="2664" w:type="dxa"/>
            <w:vAlign w:val="bottom"/>
          </w:tcPr>
          <w:p w:rsidR="002731BC" w:rsidRPr="003200D1" w:rsidRDefault="002731BC" w:rsidP="00DA50A5">
            <w:pPr>
              <w:overflowPunct w:val="0"/>
              <w:autoSpaceDE w:val="0"/>
              <w:autoSpaceDN w:val="0"/>
              <w:snapToGrid w:val="0"/>
              <w:ind w:left="1026" w:right="-15"/>
              <w:jc w:val="right"/>
              <w:rPr>
                <w:rFonts w:ascii="黑体" w:eastAsia="黑体" w:hAnsi="黑体" w:cs="Arial"/>
                <w:sz w:val="22"/>
                <w:szCs w:val="22"/>
              </w:rPr>
            </w:pPr>
            <w:r w:rsidRPr="003200D1">
              <w:rPr>
                <w:rFonts w:ascii="黑体" w:eastAsia="黑体" w:hAnsi="Arial" w:cs="Arial"/>
                <w:sz w:val="22"/>
                <w:szCs w:val="22"/>
              </w:rPr>
              <w:t>-</w:t>
            </w:r>
          </w:p>
        </w:tc>
      </w:tr>
      <w:tr w:rsidR="002731BC" w:rsidRPr="00DD59E5" w:rsidTr="002731BC">
        <w:trPr>
          <w:trHeight w:val="80"/>
        </w:trPr>
        <w:tc>
          <w:tcPr>
            <w:tcW w:w="5670" w:type="dxa"/>
            <w:vAlign w:val="bottom"/>
          </w:tcPr>
          <w:p w:rsidR="002731BC" w:rsidRPr="00DD59E5" w:rsidRDefault="002731BC" w:rsidP="00DA50A5">
            <w:pPr>
              <w:overflowPunct w:val="0"/>
              <w:autoSpaceDE w:val="0"/>
              <w:autoSpaceDN w:val="0"/>
              <w:snapToGrid w:val="0"/>
              <w:jc w:val="left"/>
              <w:rPr>
                <w:rFonts w:ascii="黑体" w:eastAsia="黑体" w:hAnsi="黑体" w:cs="Arial"/>
                <w:sz w:val="22"/>
                <w:szCs w:val="22"/>
              </w:rPr>
            </w:pPr>
            <w:r w:rsidRPr="000324CE">
              <w:rPr>
                <w:rFonts w:ascii="黑体" w:eastAsia="黑体" w:hAnsi="黑体" w:cs="Arial" w:hint="eastAsia"/>
                <w:sz w:val="22"/>
                <w:szCs w:val="22"/>
              </w:rPr>
              <w:t>三、清算净收益</w:t>
            </w:r>
          </w:p>
        </w:tc>
        <w:tc>
          <w:tcPr>
            <w:tcW w:w="2664" w:type="dxa"/>
            <w:vAlign w:val="bottom"/>
          </w:tcPr>
          <w:p w:rsidR="002731BC" w:rsidRPr="003200D1" w:rsidRDefault="000A6FEE" w:rsidP="00DA50A5">
            <w:pPr>
              <w:overflowPunct w:val="0"/>
              <w:autoSpaceDE w:val="0"/>
              <w:autoSpaceDN w:val="0"/>
              <w:snapToGrid w:val="0"/>
              <w:ind w:left="1026" w:right="-15"/>
              <w:jc w:val="right"/>
              <w:rPr>
                <w:rFonts w:ascii="黑体" w:eastAsia="黑体" w:hAnsi="黑体" w:cs="Arial"/>
                <w:sz w:val="22"/>
                <w:szCs w:val="22"/>
              </w:rPr>
            </w:pPr>
            <w:r w:rsidRPr="000A6FEE">
              <w:rPr>
                <w:rFonts w:ascii="黑体" w:eastAsia="黑体" w:hAnsi="黑体" w:cs="Arial"/>
                <w:sz w:val="22"/>
                <w:szCs w:val="22"/>
              </w:rPr>
              <w:t xml:space="preserve">4,519.34 </w:t>
            </w:r>
          </w:p>
        </w:tc>
      </w:tr>
    </w:tbl>
    <w:p w:rsidR="002731BC" w:rsidRPr="00522998" w:rsidRDefault="002731BC" w:rsidP="00900C03">
      <w:pPr>
        <w:spacing w:line="360" w:lineRule="auto"/>
        <w:rPr>
          <w:rFonts w:ascii="宋体" w:hAnsi="宋体"/>
          <w:b/>
          <w:color w:val="000000"/>
          <w:kern w:val="0"/>
          <w:sz w:val="24"/>
        </w:rPr>
      </w:pPr>
    </w:p>
    <w:p w:rsidR="002731BC" w:rsidRPr="002731BC" w:rsidRDefault="002731BC" w:rsidP="002731BC">
      <w:pPr>
        <w:spacing w:line="360" w:lineRule="auto"/>
        <w:ind w:firstLineChars="50" w:firstLine="120"/>
        <w:rPr>
          <w:rFonts w:ascii="宋体" w:hAnsi="宋体"/>
          <w:color w:val="000000"/>
          <w:kern w:val="0"/>
          <w:sz w:val="24"/>
        </w:rPr>
      </w:pPr>
      <w:r w:rsidRPr="002731BC">
        <w:rPr>
          <w:rFonts w:ascii="宋体" w:hAnsi="宋体" w:hint="eastAsia"/>
          <w:color w:val="000000"/>
          <w:kern w:val="0"/>
          <w:sz w:val="24"/>
        </w:rPr>
        <w:t>注1：利息收入系计提的自2018年</w:t>
      </w:r>
      <w:r w:rsidR="00DA60B8">
        <w:rPr>
          <w:rFonts w:ascii="宋体" w:hAnsi="宋体" w:hint="eastAsia"/>
          <w:color w:val="000000"/>
          <w:kern w:val="0"/>
          <w:sz w:val="24"/>
        </w:rPr>
        <w:t>5</w:t>
      </w:r>
      <w:r w:rsidRPr="002731BC">
        <w:rPr>
          <w:rFonts w:ascii="宋体" w:hAnsi="宋体" w:hint="eastAsia"/>
          <w:color w:val="000000"/>
          <w:kern w:val="0"/>
          <w:sz w:val="24"/>
        </w:rPr>
        <w:t>月</w:t>
      </w:r>
      <w:r w:rsidR="00DA60B8" w:rsidRPr="002731BC">
        <w:rPr>
          <w:rFonts w:ascii="宋体" w:hAnsi="宋体" w:hint="eastAsia"/>
          <w:color w:val="000000"/>
          <w:kern w:val="0"/>
          <w:sz w:val="24"/>
        </w:rPr>
        <w:t>2</w:t>
      </w:r>
      <w:r w:rsidR="00DA60B8">
        <w:rPr>
          <w:rFonts w:ascii="宋体" w:hAnsi="宋体" w:hint="eastAsia"/>
          <w:color w:val="000000"/>
          <w:kern w:val="0"/>
          <w:sz w:val="24"/>
        </w:rPr>
        <w:t>6</w:t>
      </w:r>
      <w:r w:rsidRPr="002731BC">
        <w:rPr>
          <w:rFonts w:ascii="宋体" w:hAnsi="宋体" w:hint="eastAsia"/>
          <w:color w:val="000000"/>
          <w:kern w:val="0"/>
          <w:sz w:val="24"/>
        </w:rPr>
        <w:t>日至2018年</w:t>
      </w:r>
      <w:r w:rsidR="00DA60B8">
        <w:rPr>
          <w:rFonts w:ascii="宋体" w:hAnsi="宋体" w:hint="eastAsia"/>
          <w:color w:val="000000"/>
          <w:kern w:val="0"/>
          <w:sz w:val="24"/>
        </w:rPr>
        <w:t>6</w:t>
      </w:r>
      <w:r w:rsidRPr="002731BC">
        <w:rPr>
          <w:rFonts w:ascii="宋体" w:hAnsi="宋体" w:hint="eastAsia"/>
          <w:color w:val="000000"/>
          <w:kern w:val="0"/>
          <w:sz w:val="24"/>
        </w:rPr>
        <w:t>月</w:t>
      </w:r>
      <w:r w:rsidR="00DA60B8">
        <w:rPr>
          <w:rFonts w:ascii="宋体" w:hAnsi="宋体" w:hint="eastAsia"/>
          <w:color w:val="000000"/>
          <w:kern w:val="0"/>
          <w:sz w:val="24"/>
        </w:rPr>
        <w:t>1</w:t>
      </w:r>
      <w:r w:rsidRPr="002731BC">
        <w:rPr>
          <w:rFonts w:ascii="宋体" w:hAnsi="宋体" w:hint="eastAsia"/>
          <w:color w:val="000000"/>
          <w:kern w:val="0"/>
          <w:sz w:val="24"/>
        </w:rPr>
        <w:t>日止清算期间的银行存款利息。该款项由基金管理人华安基金管理有限公司以自有资金垫付，并已于2018年</w:t>
      </w:r>
      <w:r w:rsidR="00DA60B8">
        <w:rPr>
          <w:rFonts w:ascii="宋体" w:hAnsi="宋体" w:hint="eastAsia"/>
          <w:color w:val="000000"/>
          <w:kern w:val="0"/>
          <w:sz w:val="24"/>
        </w:rPr>
        <w:t>5</w:t>
      </w:r>
      <w:r w:rsidRPr="002731BC">
        <w:rPr>
          <w:rFonts w:ascii="宋体" w:hAnsi="宋体" w:hint="eastAsia"/>
          <w:color w:val="000000"/>
          <w:kern w:val="0"/>
          <w:sz w:val="24"/>
        </w:rPr>
        <w:t>月</w:t>
      </w:r>
      <w:r w:rsidR="00DA60B8">
        <w:rPr>
          <w:rFonts w:ascii="宋体" w:hAnsi="宋体" w:hint="eastAsia"/>
          <w:color w:val="000000"/>
          <w:kern w:val="0"/>
          <w:sz w:val="24"/>
        </w:rPr>
        <w:t>28</w:t>
      </w:r>
      <w:r w:rsidRPr="002731BC">
        <w:rPr>
          <w:rFonts w:ascii="宋体" w:hAnsi="宋体" w:hint="eastAsia"/>
          <w:color w:val="000000"/>
          <w:kern w:val="0"/>
          <w:sz w:val="24"/>
        </w:rPr>
        <w:t>日划入托管账户。基金管理人垫付资金到账日起孳生的利息归基金管理人所有。</w:t>
      </w:r>
    </w:p>
    <w:p w:rsidR="002731BC" w:rsidRDefault="002731BC" w:rsidP="002731BC">
      <w:pPr>
        <w:spacing w:line="360" w:lineRule="auto"/>
        <w:ind w:firstLineChars="50" w:firstLine="120"/>
        <w:rPr>
          <w:rFonts w:ascii="宋体" w:hAnsi="宋体"/>
          <w:color w:val="000000"/>
          <w:kern w:val="0"/>
          <w:sz w:val="24"/>
        </w:rPr>
      </w:pPr>
    </w:p>
    <w:p w:rsidR="009B5E1A" w:rsidRDefault="002731BC" w:rsidP="002731BC">
      <w:pPr>
        <w:spacing w:line="360" w:lineRule="auto"/>
        <w:ind w:firstLineChars="50" w:firstLine="120"/>
        <w:rPr>
          <w:rFonts w:ascii="宋体" w:hAnsi="宋体"/>
          <w:color w:val="000000"/>
          <w:kern w:val="0"/>
          <w:sz w:val="24"/>
        </w:rPr>
      </w:pPr>
      <w:r w:rsidRPr="002731BC">
        <w:rPr>
          <w:rFonts w:ascii="宋体" w:hAnsi="宋体" w:hint="eastAsia"/>
          <w:color w:val="000000"/>
          <w:kern w:val="0"/>
          <w:sz w:val="24"/>
        </w:rPr>
        <w:t>注</w:t>
      </w:r>
      <w:r w:rsidR="00742139">
        <w:rPr>
          <w:rFonts w:ascii="宋体" w:hAnsi="宋体" w:hint="eastAsia"/>
          <w:color w:val="000000"/>
          <w:kern w:val="0"/>
          <w:sz w:val="24"/>
        </w:rPr>
        <w:t>2</w:t>
      </w:r>
      <w:r w:rsidRPr="002731BC">
        <w:rPr>
          <w:rFonts w:ascii="宋体" w:hAnsi="宋体" w:hint="eastAsia"/>
          <w:color w:val="000000"/>
          <w:kern w:val="0"/>
          <w:sz w:val="24"/>
        </w:rPr>
        <w:t>：根据《</w:t>
      </w:r>
      <w:r w:rsidR="008B3890" w:rsidRPr="008B3890">
        <w:rPr>
          <w:rFonts w:hint="eastAsia"/>
          <w:bCs/>
          <w:color w:val="000000"/>
          <w:sz w:val="24"/>
        </w:rPr>
        <w:t>关于华安慧增基金份额持有人大会表决结果暨决议生效的公告</w:t>
      </w:r>
      <w:r w:rsidRPr="002731BC">
        <w:rPr>
          <w:rFonts w:ascii="宋体" w:hAnsi="宋体" w:hint="eastAsia"/>
          <w:color w:val="000000"/>
          <w:kern w:val="0"/>
          <w:sz w:val="24"/>
        </w:rPr>
        <w:t>》，</w:t>
      </w:r>
      <w:r w:rsidR="007515A5" w:rsidRPr="002731BC">
        <w:rPr>
          <w:rFonts w:ascii="宋体" w:hAnsi="宋体" w:hint="eastAsia"/>
          <w:color w:val="000000"/>
          <w:kern w:val="0"/>
          <w:sz w:val="24"/>
        </w:rPr>
        <w:t>本次清算期间产生的清算费用由本基金管理人</w:t>
      </w:r>
      <w:r w:rsidR="007515A5">
        <w:rPr>
          <w:rFonts w:ascii="宋体" w:hAnsi="宋体" w:hint="eastAsia"/>
          <w:color w:val="000000"/>
          <w:kern w:val="0"/>
          <w:sz w:val="24"/>
        </w:rPr>
        <w:t>承担</w:t>
      </w:r>
      <w:r w:rsidRPr="002731BC">
        <w:rPr>
          <w:rFonts w:ascii="宋体" w:hAnsi="宋体" w:hint="eastAsia"/>
          <w:color w:val="000000"/>
          <w:kern w:val="0"/>
          <w:sz w:val="24"/>
        </w:rPr>
        <w:t>。</w:t>
      </w:r>
    </w:p>
    <w:p w:rsidR="009B5E1A" w:rsidRPr="000E112D" w:rsidRDefault="009B5E1A" w:rsidP="009B5E1A">
      <w:pPr>
        <w:spacing w:line="360" w:lineRule="auto"/>
        <w:ind w:firstLineChars="50" w:firstLine="120"/>
        <w:rPr>
          <w:rFonts w:ascii="宋体" w:hAnsi="宋体"/>
          <w:color w:val="000000"/>
          <w:kern w:val="0"/>
          <w:sz w:val="24"/>
        </w:rPr>
      </w:pPr>
    </w:p>
    <w:p w:rsidR="00900C03" w:rsidRPr="00900C03" w:rsidRDefault="009B5E1A" w:rsidP="00900C03">
      <w:pPr>
        <w:autoSpaceDE w:val="0"/>
        <w:autoSpaceDN w:val="0"/>
        <w:adjustRightInd w:val="0"/>
        <w:spacing w:before="29" w:line="288" w:lineRule="auto"/>
        <w:ind w:left="15"/>
        <w:rPr>
          <w:b/>
          <w:color w:val="000000"/>
          <w:kern w:val="0"/>
          <w:sz w:val="24"/>
        </w:rPr>
      </w:pPr>
      <w:r w:rsidRPr="00A51E84">
        <w:rPr>
          <w:rFonts w:ascii="宋体" w:hAnsi="宋体" w:hint="eastAsia"/>
          <w:b/>
          <w:color w:val="000000"/>
          <w:kern w:val="0"/>
          <w:sz w:val="24"/>
        </w:rPr>
        <w:t>5.4</w:t>
      </w:r>
      <w:r w:rsidRPr="00A51E84">
        <w:rPr>
          <w:rFonts w:hint="eastAsia"/>
          <w:b/>
          <w:color w:val="000000"/>
          <w:kern w:val="0"/>
          <w:sz w:val="24"/>
        </w:rPr>
        <w:t>资产处置及负债清偿后的剩余资产分配情况</w:t>
      </w:r>
    </w:p>
    <w:p w:rsidR="00900C03" w:rsidRPr="00007AB5" w:rsidRDefault="00900C03" w:rsidP="00900C03">
      <w:pPr>
        <w:overflowPunct w:val="0"/>
        <w:autoSpaceDE w:val="0"/>
        <w:autoSpaceDN w:val="0"/>
        <w:snapToGrid w:val="0"/>
        <w:ind w:left="6480"/>
        <w:rPr>
          <w:rFonts w:ascii="黑体" w:eastAsia="黑体" w:hAnsi="黑体" w:cs="Arial"/>
          <w:b/>
          <w:sz w:val="22"/>
          <w:szCs w:val="22"/>
        </w:rPr>
      </w:pPr>
      <w:r w:rsidRPr="00007AB5">
        <w:rPr>
          <w:rFonts w:ascii="黑体" w:eastAsia="黑体" w:hAnsi="黑体" w:hint="eastAsia"/>
          <w:sz w:val="22"/>
          <w:szCs w:val="22"/>
        </w:rPr>
        <w:t>单位：人民币元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87"/>
        <w:gridCol w:w="3117"/>
      </w:tblGrid>
      <w:tr w:rsidR="00900C03" w:rsidRPr="00007AB5" w:rsidTr="00411A35">
        <w:tc>
          <w:tcPr>
            <w:tcW w:w="5387" w:type="dxa"/>
          </w:tcPr>
          <w:p w:rsidR="00900C03" w:rsidRPr="00007AB5" w:rsidRDefault="00900C03" w:rsidP="00211EF9">
            <w:pPr>
              <w:rPr>
                <w:rFonts w:ascii="黑体" w:eastAsia="黑体" w:hAnsi="黑体" w:cs="Arial"/>
                <w:sz w:val="22"/>
                <w:szCs w:val="22"/>
              </w:rPr>
            </w:pPr>
            <w:r w:rsidRPr="00007AB5">
              <w:rPr>
                <w:rFonts w:ascii="黑体" w:eastAsia="黑体" w:hAnsi="黑体" w:cs="Arial" w:hint="eastAsia"/>
                <w:sz w:val="22"/>
                <w:szCs w:val="22"/>
              </w:rPr>
              <w:t>项目</w:t>
            </w:r>
          </w:p>
        </w:tc>
        <w:tc>
          <w:tcPr>
            <w:tcW w:w="3117" w:type="dxa"/>
          </w:tcPr>
          <w:p w:rsidR="00900C03" w:rsidRPr="00007AB5" w:rsidRDefault="00900C03" w:rsidP="00211EF9">
            <w:pPr>
              <w:jc w:val="right"/>
              <w:rPr>
                <w:rFonts w:ascii="黑体" w:eastAsia="黑体" w:hAnsi="黑体" w:cs="Arial"/>
                <w:sz w:val="22"/>
                <w:szCs w:val="22"/>
              </w:rPr>
            </w:pPr>
            <w:r w:rsidRPr="00007AB5">
              <w:rPr>
                <w:rFonts w:ascii="黑体" w:eastAsia="黑体" w:hAnsi="黑体" w:cs="Arial" w:hint="eastAsia"/>
                <w:sz w:val="22"/>
                <w:szCs w:val="22"/>
              </w:rPr>
              <w:t>金额</w:t>
            </w:r>
          </w:p>
        </w:tc>
      </w:tr>
      <w:tr w:rsidR="00900C03" w:rsidRPr="00007AB5" w:rsidTr="00411A35">
        <w:tc>
          <w:tcPr>
            <w:tcW w:w="5387" w:type="dxa"/>
          </w:tcPr>
          <w:p w:rsidR="00900C03" w:rsidRPr="00007AB5" w:rsidRDefault="00900C03">
            <w:pPr>
              <w:overflowPunct w:val="0"/>
              <w:autoSpaceDE w:val="0"/>
              <w:autoSpaceDN w:val="0"/>
              <w:snapToGrid w:val="0"/>
              <w:rPr>
                <w:rFonts w:ascii="黑体" w:eastAsia="黑体" w:hAnsi="黑体" w:cs="Arial"/>
                <w:sz w:val="22"/>
                <w:szCs w:val="22"/>
              </w:rPr>
            </w:pPr>
            <w:r w:rsidRPr="00007AB5">
              <w:rPr>
                <w:rFonts w:ascii="黑体" w:eastAsia="黑体" w:hAnsi="黑体" w:cs="Arial" w:hint="eastAsia"/>
                <w:sz w:val="22"/>
                <w:szCs w:val="22"/>
              </w:rPr>
              <w:t>一、最后运作日</w:t>
            </w:r>
            <w:r>
              <w:rPr>
                <w:rFonts w:ascii="黑体" w:eastAsia="黑体" w:hAnsi="黑体" w:cs="Arial" w:hint="eastAsia"/>
                <w:sz w:val="22"/>
                <w:szCs w:val="22"/>
              </w:rPr>
              <w:t>201</w:t>
            </w:r>
            <w:r w:rsidR="00411A35">
              <w:rPr>
                <w:rFonts w:ascii="黑体" w:eastAsia="黑体" w:hAnsi="黑体" w:cs="Arial" w:hint="eastAsia"/>
                <w:sz w:val="22"/>
                <w:szCs w:val="22"/>
              </w:rPr>
              <w:t>8</w:t>
            </w:r>
            <w:r>
              <w:rPr>
                <w:rFonts w:ascii="黑体" w:eastAsia="黑体" w:hAnsi="黑体" w:cs="Arial" w:hint="eastAsia"/>
                <w:sz w:val="22"/>
                <w:szCs w:val="22"/>
              </w:rPr>
              <w:t>年</w:t>
            </w:r>
            <w:r w:rsidR="007908FB">
              <w:rPr>
                <w:rFonts w:ascii="黑体" w:eastAsia="黑体" w:hAnsi="黑体" w:cs="Arial" w:hint="eastAsia"/>
                <w:sz w:val="22"/>
                <w:szCs w:val="22"/>
              </w:rPr>
              <w:t>5</w:t>
            </w:r>
            <w:r>
              <w:rPr>
                <w:rFonts w:ascii="黑体" w:eastAsia="黑体" w:hAnsi="黑体" w:cs="Arial" w:hint="eastAsia"/>
                <w:sz w:val="22"/>
                <w:szCs w:val="22"/>
              </w:rPr>
              <w:t>月</w:t>
            </w:r>
            <w:r w:rsidR="007908FB">
              <w:rPr>
                <w:rFonts w:ascii="黑体" w:eastAsia="黑体" w:hAnsi="黑体" w:cs="Arial" w:hint="eastAsia"/>
                <w:sz w:val="22"/>
                <w:szCs w:val="22"/>
              </w:rPr>
              <w:t>25</w:t>
            </w:r>
            <w:r>
              <w:rPr>
                <w:rFonts w:ascii="黑体" w:eastAsia="黑体" w:hAnsi="黑体" w:cs="Arial" w:hint="eastAsia"/>
                <w:sz w:val="22"/>
                <w:szCs w:val="22"/>
              </w:rPr>
              <w:t>日</w:t>
            </w:r>
            <w:r w:rsidRPr="00007AB5">
              <w:rPr>
                <w:rFonts w:ascii="黑体" w:eastAsia="黑体" w:hAnsi="黑体" w:cs="Arial" w:hint="eastAsia"/>
                <w:sz w:val="22"/>
                <w:szCs w:val="22"/>
              </w:rPr>
              <w:t>基金净资产</w:t>
            </w:r>
          </w:p>
        </w:tc>
        <w:tc>
          <w:tcPr>
            <w:tcW w:w="3117" w:type="dxa"/>
            <w:vAlign w:val="center"/>
          </w:tcPr>
          <w:p w:rsidR="00900C03" w:rsidRPr="003200D1" w:rsidRDefault="000A6FEE" w:rsidP="00211EF9">
            <w:pPr>
              <w:overflowPunct w:val="0"/>
              <w:autoSpaceDE w:val="0"/>
              <w:autoSpaceDN w:val="0"/>
              <w:snapToGrid w:val="0"/>
              <w:jc w:val="right"/>
              <w:rPr>
                <w:rFonts w:ascii="黑体" w:eastAsia="黑体" w:hAnsi="黑体" w:cs="Arial"/>
                <w:sz w:val="22"/>
                <w:szCs w:val="22"/>
              </w:rPr>
            </w:pPr>
            <w:r w:rsidRPr="000A6FEE">
              <w:rPr>
                <w:sz w:val="22"/>
                <w:szCs w:val="22"/>
              </w:rPr>
              <w:t>23,629,942.88</w:t>
            </w:r>
          </w:p>
        </w:tc>
      </w:tr>
      <w:tr w:rsidR="00900C03" w:rsidRPr="00DD59E5" w:rsidTr="00411A35">
        <w:tc>
          <w:tcPr>
            <w:tcW w:w="5387" w:type="dxa"/>
          </w:tcPr>
          <w:p w:rsidR="00900C03" w:rsidRPr="00DD59E5" w:rsidRDefault="00900C03" w:rsidP="00211EF9">
            <w:pPr>
              <w:overflowPunct w:val="0"/>
              <w:autoSpaceDE w:val="0"/>
              <w:autoSpaceDN w:val="0"/>
              <w:snapToGrid w:val="0"/>
              <w:rPr>
                <w:rFonts w:ascii="黑体" w:eastAsia="黑体" w:hAnsi="黑体" w:cs="Arial"/>
                <w:sz w:val="22"/>
                <w:szCs w:val="22"/>
              </w:rPr>
            </w:pPr>
            <w:r w:rsidRPr="00DD59E5">
              <w:rPr>
                <w:rFonts w:ascii="黑体" w:eastAsia="黑体" w:hAnsi="黑体" w:cs="Arial" w:hint="eastAsia"/>
                <w:sz w:val="22"/>
                <w:szCs w:val="22"/>
              </w:rPr>
              <w:t>加：清算期间净收益</w:t>
            </w:r>
          </w:p>
        </w:tc>
        <w:tc>
          <w:tcPr>
            <w:tcW w:w="3117" w:type="dxa"/>
            <w:vAlign w:val="center"/>
          </w:tcPr>
          <w:p w:rsidR="00900C03" w:rsidRPr="003200D1" w:rsidRDefault="000A6FEE" w:rsidP="00211EF9">
            <w:pPr>
              <w:overflowPunct w:val="0"/>
              <w:autoSpaceDE w:val="0"/>
              <w:autoSpaceDN w:val="0"/>
              <w:snapToGrid w:val="0"/>
              <w:jc w:val="right"/>
              <w:rPr>
                <w:rFonts w:ascii="黑体" w:eastAsia="黑体" w:hAnsi="黑体" w:cs="Arial"/>
                <w:sz w:val="22"/>
                <w:szCs w:val="22"/>
                <w:highlight w:val="yellow"/>
              </w:rPr>
            </w:pPr>
            <w:r w:rsidRPr="000A6FEE">
              <w:rPr>
                <w:rFonts w:ascii="黑体" w:eastAsia="黑体" w:hAnsi="黑体" w:cs="Arial"/>
                <w:sz w:val="22"/>
                <w:szCs w:val="22"/>
              </w:rPr>
              <w:t xml:space="preserve">4,519.34 </w:t>
            </w:r>
          </w:p>
        </w:tc>
      </w:tr>
      <w:tr w:rsidR="00900C03" w:rsidRPr="00007AB5" w:rsidTr="00411A35">
        <w:tc>
          <w:tcPr>
            <w:tcW w:w="5387" w:type="dxa"/>
          </w:tcPr>
          <w:p w:rsidR="00900C03" w:rsidRPr="00007AB5" w:rsidRDefault="00900C03">
            <w:pPr>
              <w:overflowPunct w:val="0"/>
              <w:autoSpaceDE w:val="0"/>
              <w:autoSpaceDN w:val="0"/>
              <w:snapToGrid w:val="0"/>
              <w:rPr>
                <w:rFonts w:ascii="黑体" w:eastAsia="黑体" w:hAnsi="黑体" w:cs="Arial"/>
                <w:sz w:val="22"/>
                <w:szCs w:val="22"/>
              </w:rPr>
            </w:pPr>
            <w:r w:rsidRPr="00007AB5">
              <w:rPr>
                <w:rFonts w:ascii="黑体" w:eastAsia="黑体" w:hAnsi="黑体" w:cs="Arial" w:hint="eastAsia"/>
                <w:sz w:val="22"/>
                <w:szCs w:val="22"/>
              </w:rPr>
              <w:t>减：基金净赎回转出金额（于</w:t>
            </w:r>
            <w:r>
              <w:rPr>
                <w:rFonts w:ascii="黑体" w:eastAsia="黑体" w:hAnsi="黑体" w:cs="Arial" w:hint="eastAsia"/>
                <w:sz w:val="22"/>
                <w:szCs w:val="22"/>
              </w:rPr>
              <w:t>201</w:t>
            </w:r>
            <w:r w:rsidR="00411A35">
              <w:rPr>
                <w:rFonts w:ascii="黑体" w:eastAsia="黑体" w:hAnsi="黑体" w:cs="Arial" w:hint="eastAsia"/>
                <w:sz w:val="22"/>
                <w:szCs w:val="22"/>
              </w:rPr>
              <w:t>8</w:t>
            </w:r>
            <w:r>
              <w:rPr>
                <w:rFonts w:ascii="黑体" w:eastAsia="黑体" w:hAnsi="黑体" w:cs="Arial" w:hint="eastAsia"/>
                <w:sz w:val="22"/>
                <w:szCs w:val="22"/>
              </w:rPr>
              <w:t>年</w:t>
            </w:r>
            <w:r w:rsidR="007908FB">
              <w:rPr>
                <w:rFonts w:ascii="黑体" w:eastAsia="黑体" w:hAnsi="黑体" w:cs="Arial" w:hint="eastAsia"/>
                <w:sz w:val="22"/>
                <w:szCs w:val="22"/>
              </w:rPr>
              <w:t>5</w:t>
            </w:r>
            <w:r>
              <w:rPr>
                <w:rFonts w:ascii="黑体" w:eastAsia="黑体" w:hAnsi="黑体" w:cs="Arial" w:hint="eastAsia"/>
                <w:sz w:val="22"/>
                <w:szCs w:val="22"/>
              </w:rPr>
              <w:t>月</w:t>
            </w:r>
            <w:r w:rsidR="007908FB">
              <w:rPr>
                <w:rFonts w:ascii="黑体" w:eastAsia="黑体" w:hAnsi="黑体" w:cs="Arial" w:hint="eastAsia"/>
                <w:sz w:val="22"/>
                <w:szCs w:val="22"/>
              </w:rPr>
              <w:t>28</w:t>
            </w:r>
            <w:r>
              <w:rPr>
                <w:rFonts w:ascii="黑体" w:eastAsia="黑体" w:hAnsi="黑体" w:cs="Arial" w:hint="eastAsia"/>
                <w:sz w:val="22"/>
                <w:szCs w:val="22"/>
              </w:rPr>
              <w:t>日</w:t>
            </w:r>
            <w:r w:rsidRPr="00007AB5">
              <w:rPr>
                <w:rFonts w:ascii="黑体" w:eastAsia="黑体" w:hAnsi="黑体" w:cs="Arial" w:hint="eastAsia"/>
                <w:sz w:val="22"/>
                <w:szCs w:val="22"/>
              </w:rPr>
              <w:t>确认的投资者赎回转出申请）</w:t>
            </w:r>
          </w:p>
        </w:tc>
        <w:tc>
          <w:tcPr>
            <w:tcW w:w="3117" w:type="dxa"/>
            <w:vAlign w:val="center"/>
          </w:tcPr>
          <w:p w:rsidR="00900C03" w:rsidRPr="003200D1" w:rsidRDefault="000A6FEE">
            <w:pPr>
              <w:overflowPunct w:val="0"/>
              <w:autoSpaceDE w:val="0"/>
              <w:autoSpaceDN w:val="0"/>
              <w:snapToGrid w:val="0"/>
              <w:jc w:val="right"/>
              <w:rPr>
                <w:sz w:val="22"/>
                <w:szCs w:val="22"/>
              </w:rPr>
            </w:pPr>
            <w:r w:rsidRPr="000A6FEE">
              <w:rPr>
                <w:sz w:val="22"/>
                <w:szCs w:val="22"/>
              </w:rPr>
              <w:t>22,371,367.93</w:t>
            </w:r>
          </w:p>
        </w:tc>
      </w:tr>
      <w:tr w:rsidR="00900C03" w:rsidRPr="00007AB5" w:rsidTr="00411A35">
        <w:trPr>
          <w:trHeight w:val="101"/>
        </w:trPr>
        <w:tc>
          <w:tcPr>
            <w:tcW w:w="5387" w:type="dxa"/>
          </w:tcPr>
          <w:p w:rsidR="00900C03" w:rsidRPr="00007AB5" w:rsidRDefault="00900C03">
            <w:pPr>
              <w:overflowPunct w:val="0"/>
              <w:autoSpaceDE w:val="0"/>
              <w:autoSpaceDN w:val="0"/>
              <w:snapToGrid w:val="0"/>
              <w:rPr>
                <w:rFonts w:ascii="黑体" w:eastAsia="黑体" w:hAnsi="黑体" w:cs="Arial"/>
                <w:sz w:val="22"/>
                <w:szCs w:val="22"/>
              </w:rPr>
            </w:pPr>
            <w:r w:rsidRPr="00007AB5">
              <w:rPr>
                <w:rFonts w:ascii="黑体" w:eastAsia="黑体" w:hAnsi="黑体" w:cs="Arial" w:hint="eastAsia"/>
                <w:sz w:val="22"/>
                <w:szCs w:val="22"/>
              </w:rPr>
              <w:t>二、</w:t>
            </w:r>
            <w:r>
              <w:rPr>
                <w:rFonts w:ascii="黑体" w:eastAsia="黑体" w:hAnsi="黑体" w:cs="Arial" w:hint="eastAsia"/>
                <w:sz w:val="22"/>
                <w:szCs w:val="22"/>
              </w:rPr>
              <w:t>2018年</w:t>
            </w:r>
            <w:r w:rsidR="007908FB">
              <w:rPr>
                <w:rFonts w:ascii="黑体" w:eastAsia="黑体" w:hAnsi="黑体" w:cs="Arial" w:hint="eastAsia"/>
                <w:sz w:val="22"/>
                <w:szCs w:val="22"/>
              </w:rPr>
              <w:t>6</w:t>
            </w:r>
            <w:r>
              <w:rPr>
                <w:rFonts w:ascii="黑体" w:eastAsia="黑体" w:hAnsi="黑体" w:cs="Arial" w:hint="eastAsia"/>
                <w:sz w:val="22"/>
                <w:szCs w:val="22"/>
              </w:rPr>
              <w:t>月</w:t>
            </w:r>
            <w:r w:rsidR="007908FB">
              <w:rPr>
                <w:rFonts w:ascii="黑体" w:eastAsia="黑体" w:hAnsi="黑体" w:cs="Arial" w:hint="eastAsia"/>
                <w:sz w:val="22"/>
                <w:szCs w:val="22"/>
              </w:rPr>
              <w:t>1</w:t>
            </w:r>
            <w:r>
              <w:rPr>
                <w:rFonts w:ascii="黑体" w:eastAsia="黑体" w:hAnsi="黑体" w:cs="Arial" w:hint="eastAsia"/>
                <w:sz w:val="22"/>
                <w:szCs w:val="22"/>
              </w:rPr>
              <w:t>日</w:t>
            </w:r>
            <w:r w:rsidRPr="00007AB5">
              <w:rPr>
                <w:rFonts w:ascii="黑体" w:eastAsia="黑体" w:hAnsi="黑体" w:cs="Arial" w:hint="eastAsia"/>
                <w:sz w:val="22"/>
                <w:szCs w:val="22"/>
              </w:rPr>
              <w:t>基金净资产</w:t>
            </w:r>
          </w:p>
        </w:tc>
        <w:tc>
          <w:tcPr>
            <w:tcW w:w="3117" w:type="dxa"/>
            <w:vAlign w:val="center"/>
          </w:tcPr>
          <w:p w:rsidR="00900C03" w:rsidRPr="003200D1" w:rsidRDefault="000A6FEE" w:rsidP="00211EF9">
            <w:pPr>
              <w:overflowPunct w:val="0"/>
              <w:autoSpaceDE w:val="0"/>
              <w:autoSpaceDN w:val="0"/>
              <w:snapToGrid w:val="0"/>
              <w:jc w:val="right"/>
              <w:rPr>
                <w:rFonts w:ascii="黑体" w:eastAsia="黑体" w:hAnsi="黑体" w:cs="Arial"/>
                <w:sz w:val="22"/>
                <w:szCs w:val="22"/>
                <w:highlight w:val="yellow"/>
              </w:rPr>
            </w:pPr>
            <w:r w:rsidRPr="000A6FEE">
              <w:rPr>
                <w:rFonts w:ascii="黑体" w:eastAsia="黑体" w:hAnsi="黑体" w:cs="Arial"/>
                <w:sz w:val="22"/>
                <w:szCs w:val="22"/>
              </w:rPr>
              <w:t>1,263,094.29</w:t>
            </w:r>
          </w:p>
        </w:tc>
      </w:tr>
    </w:tbl>
    <w:p w:rsidR="000E112D" w:rsidRPr="003F1729" w:rsidRDefault="000E112D" w:rsidP="009B5E1A">
      <w:pPr>
        <w:autoSpaceDE w:val="0"/>
        <w:autoSpaceDN w:val="0"/>
        <w:adjustRightInd w:val="0"/>
        <w:spacing w:before="29" w:line="288" w:lineRule="auto"/>
        <w:ind w:left="15"/>
        <w:rPr>
          <w:b/>
          <w:color w:val="000000"/>
          <w:kern w:val="0"/>
          <w:sz w:val="24"/>
        </w:rPr>
      </w:pPr>
    </w:p>
    <w:p w:rsidR="000E112D" w:rsidRDefault="006E0F06" w:rsidP="006E0F06">
      <w:pPr>
        <w:spacing w:before="100" w:line="360" w:lineRule="auto"/>
        <w:ind w:firstLineChars="200" w:firstLine="480"/>
        <w:rPr>
          <w:rFonts w:ascii="宋体" w:hAnsi="宋体"/>
          <w:color w:val="000000"/>
          <w:kern w:val="0"/>
          <w:sz w:val="24"/>
        </w:rPr>
      </w:pPr>
      <w:r w:rsidRPr="006E0F06">
        <w:rPr>
          <w:rFonts w:ascii="宋体" w:hAnsi="宋体" w:hint="eastAsia"/>
          <w:color w:val="000000"/>
          <w:kern w:val="0"/>
          <w:sz w:val="24"/>
        </w:rPr>
        <w:t>根据本基金的基金合同及《</w:t>
      </w:r>
      <w:r w:rsidR="009D22B2" w:rsidRPr="009D22B2">
        <w:rPr>
          <w:rFonts w:hint="eastAsia"/>
          <w:bCs/>
          <w:color w:val="000000"/>
          <w:sz w:val="24"/>
        </w:rPr>
        <w:t>关于华安慧增基金份额持有人大会表决结果暨决议生效的公告</w:t>
      </w:r>
      <w:r w:rsidRPr="006E0F06">
        <w:rPr>
          <w:rFonts w:ascii="宋体" w:hAnsi="宋体" w:hint="eastAsia"/>
          <w:color w:val="000000"/>
          <w:kern w:val="0"/>
          <w:sz w:val="24"/>
        </w:rPr>
        <w:t>》的约定，将基金财产清算后的全部剩余资产交纳所欠税</w:t>
      </w:r>
      <w:r>
        <w:rPr>
          <w:rFonts w:ascii="宋体" w:hAnsi="宋体" w:hint="eastAsia"/>
          <w:color w:val="000000"/>
          <w:kern w:val="0"/>
          <w:sz w:val="24"/>
        </w:rPr>
        <w:t>款并清偿基金债务后，按基金份额持有人持有的基金份额比例进行分配</w:t>
      </w:r>
      <w:r w:rsidR="000E112D" w:rsidRPr="0093347D">
        <w:rPr>
          <w:rFonts w:ascii="宋体" w:hAnsi="宋体" w:hint="eastAsia"/>
          <w:color w:val="000000"/>
          <w:kern w:val="0"/>
          <w:sz w:val="24"/>
        </w:rPr>
        <w:t>。</w:t>
      </w:r>
    </w:p>
    <w:p w:rsidR="00900C03" w:rsidRPr="003200D1" w:rsidRDefault="000A6FEE" w:rsidP="006E0F06">
      <w:pPr>
        <w:spacing w:before="100" w:line="360" w:lineRule="auto"/>
        <w:ind w:firstLineChars="200" w:firstLine="480"/>
        <w:rPr>
          <w:rFonts w:ascii="宋体" w:hAnsi="宋体"/>
          <w:kern w:val="0"/>
          <w:sz w:val="24"/>
        </w:rPr>
      </w:pPr>
      <w:r w:rsidRPr="000A6FEE">
        <w:rPr>
          <w:rFonts w:ascii="宋体" w:hAnsi="宋体" w:hint="eastAsia"/>
          <w:kern w:val="0"/>
          <w:sz w:val="24"/>
        </w:rPr>
        <w:t>资产处置及负债清偿后，本基金截至</w:t>
      </w:r>
      <w:r w:rsidRPr="000A6FEE">
        <w:rPr>
          <w:rFonts w:ascii="宋体" w:hAnsi="宋体"/>
          <w:kern w:val="0"/>
          <w:sz w:val="24"/>
        </w:rPr>
        <w:t>2018年6</w:t>
      </w:r>
      <w:r w:rsidRPr="000A6FEE">
        <w:rPr>
          <w:rFonts w:ascii="宋体" w:hAnsi="宋体" w:hint="eastAsia"/>
          <w:kern w:val="0"/>
          <w:sz w:val="24"/>
        </w:rPr>
        <w:t>月</w:t>
      </w:r>
      <w:r w:rsidRPr="000A6FEE">
        <w:rPr>
          <w:rFonts w:ascii="宋体" w:hAnsi="宋体"/>
          <w:kern w:val="0"/>
          <w:sz w:val="24"/>
        </w:rPr>
        <w:t>1</w:t>
      </w:r>
      <w:r w:rsidRPr="000A6FEE">
        <w:rPr>
          <w:rFonts w:ascii="宋体" w:hAnsi="宋体" w:hint="eastAsia"/>
          <w:kern w:val="0"/>
          <w:sz w:val="24"/>
        </w:rPr>
        <w:t>日止的剩余财产为人民币</w:t>
      </w:r>
      <w:r w:rsidRPr="000A6FEE">
        <w:rPr>
          <w:rFonts w:ascii="宋体" w:hAnsi="宋体"/>
          <w:kern w:val="0"/>
          <w:sz w:val="24"/>
        </w:rPr>
        <w:t>1,263,094.29</w:t>
      </w:r>
      <w:r w:rsidRPr="000A6FEE">
        <w:rPr>
          <w:rFonts w:ascii="宋体" w:hAnsi="宋体" w:hint="eastAsia"/>
          <w:kern w:val="0"/>
          <w:sz w:val="24"/>
        </w:rPr>
        <w:t>元。</w:t>
      </w:r>
    </w:p>
    <w:p w:rsidR="00900C03" w:rsidRPr="00900C03" w:rsidRDefault="00900C03" w:rsidP="00900C03">
      <w:pPr>
        <w:spacing w:before="100" w:line="360" w:lineRule="auto"/>
        <w:ind w:firstLineChars="200" w:firstLine="480"/>
        <w:rPr>
          <w:rFonts w:ascii="宋体" w:hAnsi="宋体"/>
          <w:color w:val="000000"/>
          <w:kern w:val="0"/>
          <w:sz w:val="24"/>
        </w:rPr>
      </w:pPr>
      <w:r w:rsidRPr="00900C03">
        <w:rPr>
          <w:rFonts w:ascii="宋体" w:hAnsi="宋体" w:hint="eastAsia"/>
          <w:color w:val="000000"/>
          <w:kern w:val="0"/>
          <w:sz w:val="24"/>
        </w:rPr>
        <w:t>截至2018年</w:t>
      </w:r>
      <w:r w:rsidR="007908FB">
        <w:rPr>
          <w:rFonts w:ascii="宋体" w:hAnsi="宋体" w:hint="eastAsia"/>
          <w:color w:val="000000"/>
          <w:kern w:val="0"/>
          <w:sz w:val="24"/>
        </w:rPr>
        <w:t>6</w:t>
      </w:r>
      <w:r w:rsidRPr="00900C03">
        <w:rPr>
          <w:rFonts w:ascii="宋体" w:hAnsi="宋体" w:hint="eastAsia"/>
          <w:color w:val="000000"/>
          <w:kern w:val="0"/>
          <w:sz w:val="24"/>
        </w:rPr>
        <w:t>月</w:t>
      </w:r>
      <w:r w:rsidR="007908FB">
        <w:rPr>
          <w:rFonts w:ascii="宋体" w:hAnsi="宋体" w:hint="eastAsia"/>
          <w:color w:val="000000"/>
          <w:kern w:val="0"/>
          <w:sz w:val="24"/>
        </w:rPr>
        <w:t>1</w:t>
      </w:r>
      <w:r w:rsidRPr="00900C03">
        <w:rPr>
          <w:rFonts w:ascii="宋体" w:hAnsi="宋体" w:hint="eastAsia"/>
          <w:color w:val="000000"/>
          <w:kern w:val="0"/>
          <w:sz w:val="24"/>
        </w:rPr>
        <w:t>日止，经基金管理人以及基金托管人确认，本基金托管账户银行存款余额共</w:t>
      </w:r>
      <w:r w:rsidRPr="00334CB9">
        <w:rPr>
          <w:rFonts w:ascii="宋体" w:hAnsi="宋体" w:hint="eastAsia"/>
          <w:kern w:val="0"/>
          <w:sz w:val="24"/>
        </w:rPr>
        <w:t>人民币</w:t>
      </w:r>
      <w:r w:rsidR="009A6750" w:rsidRPr="00334CB9">
        <w:rPr>
          <w:rFonts w:ascii="宋体" w:hAnsi="宋体" w:hint="eastAsia"/>
          <w:kern w:val="0"/>
          <w:sz w:val="24"/>
        </w:rPr>
        <w:t>1,288,920.91</w:t>
      </w:r>
      <w:r w:rsidRPr="00334CB9">
        <w:rPr>
          <w:rFonts w:ascii="宋体" w:hAnsi="宋体" w:hint="eastAsia"/>
          <w:kern w:val="0"/>
          <w:sz w:val="24"/>
        </w:rPr>
        <w:t>元，其</w:t>
      </w:r>
      <w:r w:rsidRPr="00900C03">
        <w:rPr>
          <w:rFonts w:ascii="宋体" w:hAnsi="宋体" w:hint="eastAsia"/>
          <w:color w:val="000000"/>
          <w:kern w:val="0"/>
          <w:sz w:val="24"/>
        </w:rPr>
        <w:t>中人民币</w:t>
      </w:r>
      <w:r w:rsidR="00F9053C">
        <w:rPr>
          <w:rFonts w:ascii="宋体" w:hAnsi="宋体" w:hint="eastAsia"/>
          <w:color w:val="000000"/>
          <w:kern w:val="0"/>
          <w:sz w:val="24"/>
        </w:rPr>
        <w:t>50,000</w:t>
      </w:r>
      <w:r w:rsidR="00EE2C32" w:rsidRPr="00EE2C32">
        <w:rPr>
          <w:rFonts w:ascii="宋体" w:hAnsi="宋体"/>
          <w:color w:val="000000"/>
          <w:kern w:val="0"/>
          <w:sz w:val="24"/>
        </w:rPr>
        <w:t>.00</w:t>
      </w:r>
      <w:r w:rsidR="00411A35">
        <w:rPr>
          <w:rFonts w:ascii="宋体" w:hAnsi="宋体" w:hint="eastAsia"/>
          <w:color w:val="000000"/>
          <w:kern w:val="0"/>
          <w:sz w:val="24"/>
        </w:rPr>
        <w:t>元系基金管理人代垫的当前适用的利率预估的银行存款</w:t>
      </w:r>
      <w:r w:rsidRPr="00900C03">
        <w:rPr>
          <w:rFonts w:ascii="宋体" w:hAnsi="宋体" w:hint="eastAsia"/>
          <w:color w:val="000000"/>
          <w:kern w:val="0"/>
          <w:sz w:val="24"/>
        </w:rPr>
        <w:t>利息。</w:t>
      </w:r>
    </w:p>
    <w:p w:rsidR="000E112D" w:rsidRPr="000E112D" w:rsidRDefault="000E112D" w:rsidP="000E112D">
      <w:pPr>
        <w:spacing w:before="100" w:line="360" w:lineRule="auto"/>
        <w:ind w:firstLineChars="200" w:firstLine="480"/>
        <w:rPr>
          <w:rFonts w:ascii="宋体" w:hAnsi="宋体"/>
          <w:color w:val="000000"/>
          <w:kern w:val="0"/>
          <w:sz w:val="24"/>
        </w:rPr>
      </w:pPr>
      <w:r w:rsidRPr="0093347D">
        <w:rPr>
          <w:rFonts w:ascii="宋体" w:hAnsi="宋体" w:hint="eastAsia"/>
          <w:color w:val="000000"/>
          <w:kern w:val="0"/>
          <w:sz w:val="24"/>
        </w:rPr>
        <w:t>若本基金后续清算，出现账面剩余资产不足以支付相关负债的，基金管理人有义务于收到基金托管人通知后当日内将款项补足。</w:t>
      </w:r>
    </w:p>
    <w:p w:rsidR="009B5E1A" w:rsidRDefault="009B5E1A" w:rsidP="000E112D">
      <w:pPr>
        <w:spacing w:line="360" w:lineRule="auto"/>
        <w:ind w:firstLineChars="50" w:firstLine="120"/>
        <w:rPr>
          <w:rFonts w:ascii="宋体" w:hAnsi="宋体"/>
          <w:color w:val="000000"/>
          <w:kern w:val="0"/>
          <w:sz w:val="24"/>
        </w:rPr>
      </w:pPr>
    </w:p>
    <w:p w:rsidR="00C73374" w:rsidRPr="003F1729" w:rsidRDefault="00C73374" w:rsidP="00C73374">
      <w:pPr>
        <w:autoSpaceDE w:val="0"/>
        <w:autoSpaceDN w:val="0"/>
        <w:adjustRightInd w:val="0"/>
        <w:spacing w:before="29" w:line="288" w:lineRule="auto"/>
        <w:ind w:left="15"/>
        <w:rPr>
          <w:b/>
          <w:color w:val="000000"/>
          <w:kern w:val="0"/>
          <w:sz w:val="24"/>
        </w:rPr>
      </w:pPr>
      <w:r w:rsidRPr="00347A76">
        <w:rPr>
          <w:rFonts w:hint="eastAsia"/>
          <w:b/>
          <w:color w:val="000000"/>
          <w:kern w:val="0"/>
          <w:sz w:val="24"/>
        </w:rPr>
        <w:t>5.</w:t>
      </w:r>
      <w:r>
        <w:rPr>
          <w:rFonts w:hint="eastAsia"/>
          <w:b/>
          <w:color w:val="000000"/>
          <w:kern w:val="0"/>
          <w:sz w:val="24"/>
        </w:rPr>
        <w:t xml:space="preserve">5 </w:t>
      </w:r>
      <w:r w:rsidRPr="003F1729">
        <w:rPr>
          <w:rFonts w:hint="eastAsia"/>
          <w:b/>
          <w:color w:val="000000"/>
          <w:kern w:val="0"/>
          <w:sz w:val="24"/>
        </w:rPr>
        <w:t>基金财产清算报告的告知安排</w:t>
      </w:r>
    </w:p>
    <w:p w:rsidR="00C73374" w:rsidRDefault="00C73374" w:rsidP="006834C4">
      <w:pPr>
        <w:spacing w:before="100" w:line="360" w:lineRule="auto"/>
        <w:ind w:firstLineChars="200" w:firstLine="480"/>
        <w:rPr>
          <w:bCs/>
          <w:color w:val="000000"/>
          <w:sz w:val="24"/>
        </w:rPr>
      </w:pPr>
      <w:r w:rsidRPr="003F1729">
        <w:rPr>
          <w:rFonts w:hint="eastAsia"/>
          <w:bCs/>
          <w:color w:val="000000"/>
          <w:sz w:val="24"/>
        </w:rPr>
        <w:t>本清算报告已经基金托管人复核，在经会计师事务所审计、律师事务所出具法律意见书后，报中国证监会备案并向基金份额持有人公告。</w:t>
      </w:r>
    </w:p>
    <w:p w:rsidR="000162F7" w:rsidRDefault="000162F7" w:rsidP="0027546F">
      <w:pPr>
        <w:spacing w:before="100"/>
        <w:rPr>
          <w:bCs/>
          <w:color w:val="000000"/>
          <w:sz w:val="24"/>
        </w:rPr>
      </w:pPr>
    </w:p>
    <w:p w:rsidR="00C73374" w:rsidRPr="009C28F2" w:rsidRDefault="00C73374" w:rsidP="00C73374">
      <w:pPr>
        <w:autoSpaceDE w:val="0"/>
        <w:autoSpaceDN w:val="0"/>
        <w:adjustRightInd w:val="0"/>
        <w:spacing w:before="29" w:line="288" w:lineRule="auto"/>
        <w:ind w:left="15"/>
        <w:jc w:val="center"/>
        <w:rPr>
          <w:b/>
          <w:color w:val="000000"/>
          <w:kern w:val="0"/>
          <w:sz w:val="24"/>
        </w:rPr>
      </w:pPr>
      <w:r w:rsidRPr="009C28F2">
        <w:rPr>
          <w:b/>
          <w:color w:val="000000"/>
          <w:kern w:val="0"/>
          <w:sz w:val="24"/>
        </w:rPr>
        <w:t>§</w:t>
      </w:r>
      <w:r>
        <w:rPr>
          <w:rFonts w:hint="eastAsia"/>
          <w:b/>
          <w:color w:val="000000"/>
          <w:kern w:val="0"/>
          <w:sz w:val="24"/>
        </w:rPr>
        <w:t xml:space="preserve">6  </w:t>
      </w:r>
      <w:r>
        <w:rPr>
          <w:rFonts w:hint="eastAsia"/>
          <w:b/>
          <w:color w:val="000000"/>
          <w:kern w:val="0"/>
          <w:sz w:val="24"/>
        </w:rPr>
        <w:t>备查文件</w:t>
      </w:r>
    </w:p>
    <w:p w:rsidR="00C73374" w:rsidRPr="009C28F2" w:rsidRDefault="00C73374" w:rsidP="00C73374">
      <w:pPr>
        <w:autoSpaceDE w:val="0"/>
        <w:autoSpaceDN w:val="0"/>
        <w:adjustRightInd w:val="0"/>
        <w:spacing w:before="29" w:line="288" w:lineRule="auto"/>
        <w:jc w:val="left"/>
        <w:rPr>
          <w:color w:val="000000"/>
        </w:rPr>
      </w:pPr>
    </w:p>
    <w:p w:rsidR="00C73374" w:rsidRPr="009C28F2" w:rsidRDefault="00C73374" w:rsidP="00C73374">
      <w:pPr>
        <w:spacing w:line="288" w:lineRule="auto"/>
        <w:rPr>
          <w:b/>
          <w:color w:val="0000FF"/>
          <w:kern w:val="0"/>
          <w:sz w:val="18"/>
          <w:szCs w:val="18"/>
        </w:rPr>
      </w:pPr>
      <w:r>
        <w:rPr>
          <w:rFonts w:hint="eastAsia"/>
          <w:b/>
          <w:sz w:val="24"/>
        </w:rPr>
        <w:t xml:space="preserve">6.1 </w:t>
      </w:r>
      <w:r>
        <w:rPr>
          <w:rFonts w:hint="eastAsia"/>
          <w:b/>
          <w:sz w:val="24"/>
        </w:rPr>
        <w:t>备查文件目录</w:t>
      </w:r>
    </w:p>
    <w:p w:rsidR="00FA2DBB" w:rsidRDefault="00C73374" w:rsidP="0084071A">
      <w:pPr>
        <w:spacing w:before="100"/>
        <w:ind w:firstLineChars="200" w:firstLine="480"/>
        <w:rPr>
          <w:bCs/>
          <w:color w:val="000000"/>
          <w:sz w:val="24"/>
        </w:rPr>
      </w:pPr>
      <w:r w:rsidRPr="000D40F1">
        <w:rPr>
          <w:rFonts w:hint="eastAsia"/>
          <w:bCs/>
          <w:color w:val="000000"/>
          <w:sz w:val="24"/>
        </w:rPr>
        <w:t>1</w:t>
      </w:r>
      <w:r w:rsidRPr="000D40F1">
        <w:rPr>
          <w:rFonts w:hint="eastAsia"/>
          <w:bCs/>
          <w:color w:val="000000"/>
          <w:sz w:val="24"/>
        </w:rPr>
        <w:t>、</w:t>
      </w:r>
      <w:r w:rsidR="00F9053C" w:rsidRPr="001F35C4">
        <w:rPr>
          <w:rFonts w:hint="eastAsia"/>
          <w:bCs/>
          <w:color w:val="000000"/>
          <w:sz w:val="24"/>
        </w:rPr>
        <w:t>华安慧增优选定期开放灵活配置混合型证券投资基金</w:t>
      </w:r>
      <w:r w:rsidRPr="000D40F1">
        <w:rPr>
          <w:rFonts w:hint="eastAsia"/>
          <w:bCs/>
          <w:color w:val="000000"/>
          <w:sz w:val="24"/>
        </w:rPr>
        <w:t>201</w:t>
      </w:r>
      <w:r w:rsidR="00411A35">
        <w:rPr>
          <w:rFonts w:hint="eastAsia"/>
          <w:bCs/>
          <w:color w:val="000000"/>
          <w:sz w:val="24"/>
        </w:rPr>
        <w:t>8</w:t>
      </w:r>
      <w:r w:rsidRPr="000D40F1">
        <w:rPr>
          <w:rFonts w:hint="eastAsia"/>
          <w:bCs/>
          <w:color w:val="000000"/>
          <w:sz w:val="24"/>
        </w:rPr>
        <w:t>年</w:t>
      </w:r>
      <w:r w:rsidR="00F9053C">
        <w:rPr>
          <w:rFonts w:hint="eastAsia"/>
          <w:bCs/>
          <w:color w:val="000000"/>
          <w:sz w:val="24"/>
        </w:rPr>
        <w:t>5</w:t>
      </w:r>
      <w:r w:rsidRPr="000D40F1">
        <w:rPr>
          <w:rFonts w:hint="eastAsia"/>
          <w:bCs/>
          <w:color w:val="000000"/>
          <w:sz w:val="24"/>
        </w:rPr>
        <w:t>月</w:t>
      </w:r>
      <w:r w:rsidR="00F9053C">
        <w:rPr>
          <w:rFonts w:hint="eastAsia"/>
          <w:bCs/>
          <w:color w:val="000000"/>
          <w:sz w:val="24"/>
        </w:rPr>
        <w:t>25</w:t>
      </w:r>
      <w:r w:rsidRPr="000D40F1">
        <w:rPr>
          <w:rFonts w:hint="eastAsia"/>
          <w:bCs/>
          <w:color w:val="000000"/>
          <w:sz w:val="24"/>
        </w:rPr>
        <w:t>日资产负债表及审计报告</w:t>
      </w:r>
    </w:p>
    <w:p w:rsidR="00C73374" w:rsidRPr="000D40F1" w:rsidRDefault="00C73374" w:rsidP="00C73374">
      <w:pPr>
        <w:spacing w:before="100"/>
        <w:ind w:firstLineChars="200" w:firstLine="480"/>
        <w:rPr>
          <w:bCs/>
          <w:color w:val="000000"/>
          <w:sz w:val="24"/>
        </w:rPr>
      </w:pPr>
      <w:r w:rsidRPr="000D40F1">
        <w:rPr>
          <w:rFonts w:hint="eastAsia"/>
          <w:bCs/>
          <w:color w:val="000000"/>
          <w:sz w:val="24"/>
        </w:rPr>
        <w:t>2</w:t>
      </w:r>
      <w:r w:rsidRPr="000D40F1">
        <w:rPr>
          <w:rFonts w:hint="eastAsia"/>
          <w:bCs/>
          <w:color w:val="000000"/>
          <w:sz w:val="24"/>
        </w:rPr>
        <w:t>、《</w:t>
      </w:r>
      <w:r w:rsidR="00F9053C" w:rsidRPr="001F35C4">
        <w:rPr>
          <w:rFonts w:hint="eastAsia"/>
          <w:bCs/>
          <w:color w:val="000000"/>
          <w:sz w:val="24"/>
        </w:rPr>
        <w:t>华安慧增优选定期开放灵活配置混合型证券投资基金</w:t>
      </w:r>
      <w:r w:rsidRPr="000D40F1">
        <w:rPr>
          <w:rFonts w:hint="eastAsia"/>
          <w:bCs/>
          <w:color w:val="000000"/>
          <w:sz w:val="24"/>
        </w:rPr>
        <w:t>清算报告》的法律意见</w:t>
      </w:r>
    </w:p>
    <w:p w:rsidR="00C73374" w:rsidRPr="009C28F2" w:rsidRDefault="00C73374" w:rsidP="00C73374">
      <w:pPr>
        <w:spacing w:line="288" w:lineRule="auto"/>
        <w:ind w:firstLineChars="200" w:firstLine="480"/>
        <w:rPr>
          <w:color w:val="000000"/>
          <w:sz w:val="24"/>
        </w:rPr>
      </w:pPr>
    </w:p>
    <w:p w:rsidR="00C73374" w:rsidRPr="009C28F2" w:rsidRDefault="00C73374" w:rsidP="00C73374">
      <w:pPr>
        <w:spacing w:line="288" w:lineRule="auto"/>
        <w:rPr>
          <w:b/>
          <w:color w:val="000000"/>
          <w:sz w:val="24"/>
        </w:rPr>
      </w:pPr>
      <w:r>
        <w:rPr>
          <w:rFonts w:hint="eastAsia"/>
          <w:b/>
          <w:sz w:val="24"/>
        </w:rPr>
        <w:t xml:space="preserve">6.2 </w:t>
      </w:r>
      <w:r>
        <w:rPr>
          <w:rFonts w:hint="eastAsia"/>
          <w:b/>
          <w:sz w:val="24"/>
        </w:rPr>
        <w:t>存放地点</w:t>
      </w:r>
    </w:p>
    <w:p w:rsidR="00C73374" w:rsidRPr="000D40F1" w:rsidRDefault="00C73374" w:rsidP="00C73374">
      <w:pPr>
        <w:spacing w:before="100"/>
        <w:ind w:firstLineChars="200" w:firstLine="480"/>
        <w:rPr>
          <w:bCs/>
          <w:color w:val="000000"/>
          <w:sz w:val="24"/>
        </w:rPr>
      </w:pPr>
      <w:r w:rsidRPr="000D40F1">
        <w:rPr>
          <w:rFonts w:hint="eastAsia"/>
          <w:bCs/>
          <w:color w:val="000000"/>
          <w:sz w:val="24"/>
        </w:rPr>
        <w:t>基金管理人和基金托管人的办公场所，并登载于基金管理人互联网站</w:t>
      </w:r>
      <w:r w:rsidRPr="000D40F1">
        <w:rPr>
          <w:rFonts w:hint="eastAsia"/>
          <w:bCs/>
          <w:color w:val="000000"/>
          <w:sz w:val="24"/>
        </w:rPr>
        <w:t>http://www.huaan.com.cn</w:t>
      </w:r>
      <w:r w:rsidRPr="000D40F1">
        <w:rPr>
          <w:rFonts w:hint="eastAsia"/>
          <w:bCs/>
          <w:color w:val="000000"/>
          <w:sz w:val="24"/>
        </w:rPr>
        <w:t>。</w:t>
      </w:r>
    </w:p>
    <w:p w:rsidR="00C73374" w:rsidRPr="009C28F2" w:rsidRDefault="00C73374" w:rsidP="00C73374">
      <w:pPr>
        <w:spacing w:line="288" w:lineRule="auto"/>
        <w:ind w:firstLineChars="200" w:firstLine="480"/>
        <w:rPr>
          <w:color w:val="000000"/>
          <w:sz w:val="24"/>
        </w:rPr>
      </w:pPr>
    </w:p>
    <w:p w:rsidR="00C73374" w:rsidRPr="009C28F2" w:rsidRDefault="00C73374" w:rsidP="00C73374">
      <w:pPr>
        <w:spacing w:line="288" w:lineRule="auto"/>
        <w:rPr>
          <w:b/>
          <w:sz w:val="24"/>
        </w:rPr>
      </w:pPr>
      <w:r>
        <w:rPr>
          <w:rFonts w:hint="eastAsia"/>
          <w:b/>
          <w:sz w:val="24"/>
        </w:rPr>
        <w:t xml:space="preserve">6.3 </w:t>
      </w:r>
      <w:r>
        <w:rPr>
          <w:rFonts w:hint="eastAsia"/>
          <w:b/>
          <w:sz w:val="24"/>
        </w:rPr>
        <w:t>查阅方式</w:t>
      </w:r>
    </w:p>
    <w:p w:rsidR="00C73374" w:rsidRPr="000D40F1" w:rsidRDefault="00C73374" w:rsidP="00C73374">
      <w:pPr>
        <w:spacing w:before="100"/>
        <w:ind w:firstLineChars="200" w:firstLine="480"/>
        <w:rPr>
          <w:bCs/>
          <w:color w:val="000000"/>
          <w:sz w:val="24"/>
        </w:rPr>
      </w:pPr>
      <w:r w:rsidRPr="000D40F1">
        <w:rPr>
          <w:rFonts w:hint="eastAsia"/>
          <w:bCs/>
          <w:color w:val="000000"/>
          <w:sz w:val="24"/>
        </w:rPr>
        <w:t>投资者可登录基金管理人互联网站查阅，或在营业时间内至基金管理人或基金托管人的办公场所免费查阅。</w:t>
      </w:r>
    </w:p>
    <w:p w:rsidR="00C73374" w:rsidRDefault="00C73374" w:rsidP="00C73374">
      <w:pPr>
        <w:spacing w:line="360" w:lineRule="auto"/>
        <w:ind w:left="840"/>
        <w:jc w:val="right"/>
        <w:rPr>
          <w:color w:val="000000"/>
          <w:sz w:val="24"/>
        </w:rPr>
      </w:pPr>
    </w:p>
    <w:p w:rsidR="00A61F59" w:rsidRDefault="00A61F59" w:rsidP="00C73374">
      <w:pPr>
        <w:spacing w:line="360" w:lineRule="auto"/>
        <w:ind w:left="840"/>
        <w:jc w:val="right"/>
        <w:rPr>
          <w:color w:val="000000"/>
          <w:sz w:val="24"/>
        </w:rPr>
      </w:pPr>
    </w:p>
    <w:p w:rsidR="00A61F59" w:rsidRDefault="00A61F59" w:rsidP="00C73374">
      <w:pPr>
        <w:spacing w:line="360" w:lineRule="auto"/>
        <w:ind w:left="840"/>
        <w:jc w:val="right"/>
        <w:rPr>
          <w:color w:val="000000"/>
          <w:sz w:val="24"/>
        </w:rPr>
      </w:pPr>
    </w:p>
    <w:p w:rsidR="00C73374" w:rsidRDefault="00C73374" w:rsidP="00C73374">
      <w:pPr>
        <w:spacing w:line="360" w:lineRule="auto"/>
        <w:ind w:left="840"/>
        <w:jc w:val="right"/>
        <w:rPr>
          <w:color w:val="000000"/>
          <w:sz w:val="24"/>
        </w:rPr>
      </w:pPr>
    </w:p>
    <w:p w:rsidR="00C73374" w:rsidRDefault="00F9053C" w:rsidP="00C73374">
      <w:pPr>
        <w:jc w:val="right"/>
        <w:rPr>
          <w:b/>
          <w:color w:val="000000"/>
          <w:sz w:val="24"/>
        </w:rPr>
      </w:pPr>
      <w:r w:rsidRPr="00F9053C">
        <w:rPr>
          <w:rFonts w:hint="eastAsia"/>
          <w:b/>
          <w:color w:val="000000"/>
          <w:sz w:val="24"/>
        </w:rPr>
        <w:t>华安慧增优选定期开放灵活配置混合型证券投资基金</w:t>
      </w:r>
    </w:p>
    <w:p w:rsidR="00C73374" w:rsidRPr="003F1729" w:rsidRDefault="00C73374" w:rsidP="00C73374">
      <w:pPr>
        <w:jc w:val="right"/>
        <w:rPr>
          <w:b/>
          <w:color w:val="000000"/>
          <w:sz w:val="24"/>
        </w:rPr>
      </w:pPr>
      <w:r w:rsidRPr="003F1729">
        <w:rPr>
          <w:rFonts w:hint="eastAsia"/>
          <w:b/>
          <w:color w:val="000000"/>
          <w:sz w:val="24"/>
        </w:rPr>
        <w:t>基金财产清算小组</w:t>
      </w:r>
    </w:p>
    <w:p w:rsidR="00C73374" w:rsidRPr="00C73374" w:rsidRDefault="00C73374" w:rsidP="00C73374">
      <w:pPr>
        <w:spacing w:line="360" w:lineRule="auto"/>
        <w:ind w:left="840"/>
        <w:jc w:val="right"/>
        <w:rPr>
          <w:b/>
          <w:color w:val="000000"/>
          <w:sz w:val="24"/>
        </w:rPr>
      </w:pPr>
    </w:p>
    <w:p w:rsidR="00AA0E7C" w:rsidRPr="00C73374" w:rsidRDefault="00F9053C" w:rsidP="00A61F59">
      <w:pPr>
        <w:spacing w:before="100"/>
        <w:ind w:firstLine="482"/>
        <w:rPr>
          <w:bCs/>
          <w:color w:val="000000"/>
          <w:sz w:val="24"/>
        </w:rPr>
      </w:pPr>
      <w:bookmarkStart w:id="1" w:name="_GoBack"/>
      <w:bookmarkEnd w:id="1"/>
      <w:r>
        <w:rPr>
          <w:rFonts w:hint="eastAsia"/>
          <w:b/>
          <w:color w:val="000000"/>
          <w:sz w:val="24"/>
        </w:rPr>
        <w:t>二〇一八年六月一日</w:t>
      </w:r>
      <w:r w:rsidR="00996F92">
        <w:rPr>
          <w:rFonts w:hint="eastAsia"/>
          <w:b/>
          <w:color w:val="000000"/>
          <w:sz w:val="24"/>
        </w:rPr>
        <w:t>（清算报告出具日）</w:t>
      </w:r>
    </w:p>
    <w:sectPr w:rsidR="00AA0E7C" w:rsidRPr="00C73374" w:rsidSect="00E363CD">
      <w:headerReference w:type="default" r:id="rId7"/>
      <w:footerReference w:type="default" r:id="rId8"/>
      <w:pgSz w:w="11906" w:h="16838"/>
      <w:pgMar w:top="1440" w:right="1800" w:bottom="1440" w:left="1800" w:header="851" w:footer="964"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B01" w:rsidRDefault="00E26B01" w:rsidP="007E7926">
      <w:r>
        <w:separator/>
      </w:r>
    </w:p>
  </w:endnote>
  <w:endnote w:type="continuationSeparator" w:id="1">
    <w:p w:rsidR="00E26B01" w:rsidRDefault="00E26B01" w:rsidP="007E79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5F" w:rsidRPr="001D0DB0" w:rsidRDefault="005E7E5F" w:rsidP="00E363CD">
    <w:pPr>
      <w:pStyle w:val="a4"/>
      <w:jc w:val="center"/>
    </w:pPr>
    <w:r>
      <w:rPr>
        <w:rFonts w:hint="eastAsia"/>
        <w:kern w:val="0"/>
        <w:szCs w:val="21"/>
      </w:rPr>
      <w:t>第</w:t>
    </w:r>
    <w:r w:rsidR="00345326">
      <w:rPr>
        <w:kern w:val="0"/>
        <w:szCs w:val="21"/>
      </w:rPr>
      <w:fldChar w:fldCharType="begin"/>
    </w:r>
    <w:r>
      <w:rPr>
        <w:kern w:val="0"/>
        <w:szCs w:val="21"/>
      </w:rPr>
      <w:instrText xml:space="preserve"> PAGE </w:instrText>
    </w:r>
    <w:r w:rsidR="00345326">
      <w:rPr>
        <w:kern w:val="0"/>
        <w:szCs w:val="21"/>
      </w:rPr>
      <w:fldChar w:fldCharType="separate"/>
    </w:r>
    <w:r w:rsidR="00F13360">
      <w:rPr>
        <w:noProof/>
        <w:kern w:val="0"/>
        <w:szCs w:val="21"/>
      </w:rPr>
      <w:t>2</w:t>
    </w:r>
    <w:r w:rsidR="00345326">
      <w:rPr>
        <w:kern w:val="0"/>
        <w:szCs w:val="21"/>
      </w:rPr>
      <w:fldChar w:fldCharType="end"/>
    </w:r>
    <w:r>
      <w:rPr>
        <w:rFonts w:hint="eastAsia"/>
        <w:kern w:val="0"/>
        <w:szCs w:val="21"/>
      </w:rPr>
      <w:t>页共</w:t>
    </w:r>
    <w:r w:rsidR="00345326">
      <w:rPr>
        <w:kern w:val="0"/>
        <w:szCs w:val="21"/>
      </w:rPr>
      <w:fldChar w:fldCharType="begin"/>
    </w:r>
    <w:r>
      <w:rPr>
        <w:kern w:val="0"/>
        <w:szCs w:val="21"/>
      </w:rPr>
      <w:instrText xml:space="preserve"> NUMPAGES </w:instrText>
    </w:r>
    <w:r w:rsidR="00345326">
      <w:rPr>
        <w:kern w:val="0"/>
        <w:szCs w:val="21"/>
      </w:rPr>
      <w:fldChar w:fldCharType="separate"/>
    </w:r>
    <w:r w:rsidR="00F13360">
      <w:rPr>
        <w:noProof/>
        <w:kern w:val="0"/>
        <w:szCs w:val="21"/>
      </w:rPr>
      <w:t>4</w:t>
    </w:r>
    <w:r w:rsidR="00345326">
      <w:rPr>
        <w:kern w:val="0"/>
        <w:szCs w:val="21"/>
      </w:rPr>
      <w:fldChar w:fldCharType="end"/>
    </w:r>
    <w:r>
      <w:rPr>
        <w:rFonts w:hint="eastAsia"/>
        <w:kern w:val="0"/>
        <w:szCs w:val="21"/>
      </w:rPr>
      <w:t>页</w:t>
    </w:r>
  </w:p>
  <w:p w:rsidR="005E7E5F" w:rsidRDefault="005E7E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B01" w:rsidRDefault="00E26B01" w:rsidP="007E7926">
      <w:r>
        <w:separator/>
      </w:r>
    </w:p>
  </w:footnote>
  <w:footnote w:type="continuationSeparator" w:id="1">
    <w:p w:rsidR="00E26B01" w:rsidRDefault="00E26B01" w:rsidP="007E79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7E5F" w:rsidRPr="007E7926" w:rsidRDefault="005E7E5F" w:rsidP="007E7926">
    <w:pPr>
      <w:pStyle w:val="a3"/>
    </w:pPr>
    <w:r>
      <w:rPr>
        <w:noProof/>
      </w:rPr>
      <w:drawing>
        <wp:inline distT="0" distB="0" distL="0" distR="0">
          <wp:extent cx="1190204" cy="432000"/>
          <wp:effectExtent l="19050" t="0" r="0" b="0"/>
          <wp:docPr id="1" name="图片 1" descr="C:\Users\H00814\Desktop\index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00814\Desktop\index_03.jpg"/>
                  <pic:cNvPicPr>
                    <a:picLocks noChangeAspect="1" noChangeArrowheads="1"/>
                  </pic:cNvPicPr>
                </pic:nvPicPr>
                <pic:blipFill>
                  <a:blip r:embed="rId1"/>
                  <a:srcRect/>
                  <a:stretch>
                    <a:fillRect/>
                  </a:stretch>
                </pic:blipFill>
                <pic:spPr bwMode="auto">
                  <a:xfrm>
                    <a:off x="0" y="0"/>
                    <a:ext cx="1190204" cy="432000"/>
                  </a:xfrm>
                  <a:prstGeom prst="rect">
                    <a:avLst/>
                  </a:prstGeom>
                  <a:noFill/>
                  <a:ln w="9525">
                    <a:noFill/>
                    <a:miter lim="800000"/>
                    <a:headEnd/>
                    <a:tailEnd/>
                  </a:ln>
                </pic:spPr>
              </pic:pic>
            </a:graphicData>
          </a:graphic>
        </wp:inline>
      </w:drawing>
    </w:r>
    <w:r>
      <w:ptab w:relativeTo="margin" w:alignment="right" w:leader="none"/>
    </w:r>
    <w:r w:rsidR="0007269A" w:rsidRPr="0007269A">
      <w:rPr>
        <w:rFonts w:hint="eastAsia"/>
      </w:rPr>
      <w:t>华安慧增优选定期开放灵活配置混合型证券投资基金</w:t>
    </w:r>
    <w:r>
      <w:rPr>
        <w:rFonts w:hint="eastAsia"/>
      </w:rPr>
      <w:t>清算报告</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源泰">
    <w15:presenceInfo w15:providerId="None" w15:userId="源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E7926"/>
    <w:rsid w:val="00000AEB"/>
    <w:rsid w:val="000162F7"/>
    <w:rsid w:val="00026071"/>
    <w:rsid w:val="000264E9"/>
    <w:rsid w:val="00026DE6"/>
    <w:rsid w:val="000534B1"/>
    <w:rsid w:val="00054195"/>
    <w:rsid w:val="0007269A"/>
    <w:rsid w:val="0009616D"/>
    <w:rsid w:val="000A6FEE"/>
    <w:rsid w:val="000B1947"/>
    <w:rsid w:val="000C2D0B"/>
    <w:rsid w:val="000C564B"/>
    <w:rsid w:val="000E112D"/>
    <w:rsid w:val="000F4AE8"/>
    <w:rsid w:val="00153A28"/>
    <w:rsid w:val="00196131"/>
    <w:rsid w:val="001A4F9E"/>
    <w:rsid w:val="001B7367"/>
    <w:rsid w:val="001B776F"/>
    <w:rsid w:val="001C74CF"/>
    <w:rsid w:val="001D0AEB"/>
    <w:rsid w:val="001D7A2C"/>
    <w:rsid w:val="001E139A"/>
    <w:rsid w:val="001E1F7B"/>
    <w:rsid w:val="001F35C4"/>
    <w:rsid w:val="002476D1"/>
    <w:rsid w:val="00264F64"/>
    <w:rsid w:val="002731BC"/>
    <w:rsid w:val="0027546F"/>
    <w:rsid w:val="00275875"/>
    <w:rsid w:val="00281AA6"/>
    <w:rsid w:val="00283794"/>
    <w:rsid w:val="0029129B"/>
    <w:rsid w:val="00292EFF"/>
    <w:rsid w:val="002A58EB"/>
    <w:rsid w:val="002C6CD8"/>
    <w:rsid w:val="002D5B8E"/>
    <w:rsid w:val="002F13AD"/>
    <w:rsid w:val="003059C4"/>
    <w:rsid w:val="00312D7A"/>
    <w:rsid w:val="003153D1"/>
    <w:rsid w:val="003200D1"/>
    <w:rsid w:val="0033276F"/>
    <w:rsid w:val="00334CB9"/>
    <w:rsid w:val="0033632D"/>
    <w:rsid w:val="00345326"/>
    <w:rsid w:val="00350D14"/>
    <w:rsid w:val="003710EB"/>
    <w:rsid w:val="00372BA7"/>
    <w:rsid w:val="00372E60"/>
    <w:rsid w:val="003C7871"/>
    <w:rsid w:val="003F0CBC"/>
    <w:rsid w:val="00411A35"/>
    <w:rsid w:val="004123FE"/>
    <w:rsid w:val="00423915"/>
    <w:rsid w:val="00433F9F"/>
    <w:rsid w:val="0045132A"/>
    <w:rsid w:val="0045519A"/>
    <w:rsid w:val="00463524"/>
    <w:rsid w:val="00467417"/>
    <w:rsid w:val="00472A19"/>
    <w:rsid w:val="004756C9"/>
    <w:rsid w:val="0047639D"/>
    <w:rsid w:val="004A1DED"/>
    <w:rsid w:val="004A2223"/>
    <w:rsid w:val="004A2630"/>
    <w:rsid w:val="004C264C"/>
    <w:rsid w:val="004D0245"/>
    <w:rsid w:val="004D4BE5"/>
    <w:rsid w:val="004D71A3"/>
    <w:rsid w:val="004F72A8"/>
    <w:rsid w:val="005200EA"/>
    <w:rsid w:val="00522998"/>
    <w:rsid w:val="005263C5"/>
    <w:rsid w:val="00542B6E"/>
    <w:rsid w:val="00563FD7"/>
    <w:rsid w:val="005716FD"/>
    <w:rsid w:val="0058427A"/>
    <w:rsid w:val="005A4317"/>
    <w:rsid w:val="005B4F60"/>
    <w:rsid w:val="005B593A"/>
    <w:rsid w:val="005C2CA0"/>
    <w:rsid w:val="005D42DA"/>
    <w:rsid w:val="005E4B2B"/>
    <w:rsid w:val="005E7E23"/>
    <w:rsid w:val="005E7E5F"/>
    <w:rsid w:val="005F5C9B"/>
    <w:rsid w:val="0060046B"/>
    <w:rsid w:val="00601F9A"/>
    <w:rsid w:val="006032C2"/>
    <w:rsid w:val="006069F9"/>
    <w:rsid w:val="00614D22"/>
    <w:rsid w:val="00615AF5"/>
    <w:rsid w:val="006315B4"/>
    <w:rsid w:val="006479ED"/>
    <w:rsid w:val="00653A35"/>
    <w:rsid w:val="006552F5"/>
    <w:rsid w:val="00670D2A"/>
    <w:rsid w:val="00675A83"/>
    <w:rsid w:val="006834C4"/>
    <w:rsid w:val="00686A9A"/>
    <w:rsid w:val="006922EE"/>
    <w:rsid w:val="00692E78"/>
    <w:rsid w:val="006949B6"/>
    <w:rsid w:val="006A743E"/>
    <w:rsid w:val="006C3F44"/>
    <w:rsid w:val="006C5F6E"/>
    <w:rsid w:val="006C6AF2"/>
    <w:rsid w:val="006E0F06"/>
    <w:rsid w:val="006E4F83"/>
    <w:rsid w:val="006F16F3"/>
    <w:rsid w:val="0071403B"/>
    <w:rsid w:val="0071419C"/>
    <w:rsid w:val="007154B5"/>
    <w:rsid w:val="00721BBB"/>
    <w:rsid w:val="00723525"/>
    <w:rsid w:val="00727B8F"/>
    <w:rsid w:val="00727F5F"/>
    <w:rsid w:val="00733C0F"/>
    <w:rsid w:val="00742139"/>
    <w:rsid w:val="007515A5"/>
    <w:rsid w:val="00775346"/>
    <w:rsid w:val="00780161"/>
    <w:rsid w:val="007908FB"/>
    <w:rsid w:val="007C5AA7"/>
    <w:rsid w:val="007D39B2"/>
    <w:rsid w:val="007D4405"/>
    <w:rsid w:val="007D5B3C"/>
    <w:rsid w:val="007D6BA0"/>
    <w:rsid w:val="007E7926"/>
    <w:rsid w:val="007F2CD5"/>
    <w:rsid w:val="0081536C"/>
    <w:rsid w:val="00815F0D"/>
    <w:rsid w:val="0084071A"/>
    <w:rsid w:val="00840B2A"/>
    <w:rsid w:val="00843E04"/>
    <w:rsid w:val="00850D40"/>
    <w:rsid w:val="008565A7"/>
    <w:rsid w:val="00866060"/>
    <w:rsid w:val="00866C91"/>
    <w:rsid w:val="00890390"/>
    <w:rsid w:val="00896C42"/>
    <w:rsid w:val="008A063D"/>
    <w:rsid w:val="008B1293"/>
    <w:rsid w:val="008B3890"/>
    <w:rsid w:val="008B5223"/>
    <w:rsid w:val="008C2F70"/>
    <w:rsid w:val="008D1896"/>
    <w:rsid w:val="008D1A13"/>
    <w:rsid w:val="008E0170"/>
    <w:rsid w:val="008E2DEE"/>
    <w:rsid w:val="008F59F9"/>
    <w:rsid w:val="00900C03"/>
    <w:rsid w:val="00917CC4"/>
    <w:rsid w:val="00922E33"/>
    <w:rsid w:val="00925647"/>
    <w:rsid w:val="0093347D"/>
    <w:rsid w:val="009362A9"/>
    <w:rsid w:val="0096147F"/>
    <w:rsid w:val="00981FC5"/>
    <w:rsid w:val="00996F92"/>
    <w:rsid w:val="009A6750"/>
    <w:rsid w:val="009B4B67"/>
    <w:rsid w:val="009B5E1A"/>
    <w:rsid w:val="009B6E48"/>
    <w:rsid w:val="009D22B2"/>
    <w:rsid w:val="009E4DD3"/>
    <w:rsid w:val="009E5E32"/>
    <w:rsid w:val="00A27FE0"/>
    <w:rsid w:val="00A35819"/>
    <w:rsid w:val="00A51E84"/>
    <w:rsid w:val="00A61F59"/>
    <w:rsid w:val="00A62F51"/>
    <w:rsid w:val="00A8618C"/>
    <w:rsid w:val="00A872B4"/>
    <w:rsid w:val="00AA0E7C"/>
    <w:rsid w:val="00AB00D3"/>
    <w:rsid w:val="00AB02AE"/>
    <w:rsid w:val="00AD32D1"/>
    <w:rsid w:val="00AF4BBD"/>
    <w:rsid w:val="00B01405"/>
    <w:rsid w:val="00B10B4F"/>
    <w:rsid w:val="00B12B28"/>
    <w:rsid w:val="00B1360A"/>
    <w:rsid w:val="00B27CC2"/>
    <w:rsid w:val="00B365A4"/>
    <w:rsid w:val="00B53E31"/>
    <w:rsid w:val="00B71CA0"/>
    <w:rsid w:val="00B73CDA"/>
    <w:rsid w:val="00B874E6"/>
    <w:rsid w:val="00BA33C4"/>
    <w:rsid w:val="00BA6CA9"/>
    <w:rsid w:val="00BB191D"/>
    <w:rsid w:val="00BB48A9"/>
    <w:rsid w:val="00BC629C"/>
    <w:rsid w:val="00BD7344"/>
    <w:rsid w:val="00BE5BB5"/>
    <w:rsid w:val="00BF1D38"/>
    <w:rsid w:val="00C03524"/>
    <w:rsid w:val="00C065EE"/>
    <w:rsid w:val="00C14664"/>
    <w:rsid w:val="00C24DFE"/>
    <w:rsid w:val="00C50616"/>
    <w:rsid w:val="00C512E6"/>
    <w:rsid w:val="00C57880"/>
    <w:rsid w:val="00C61B90"/>
    <w:rsid w:val="00C70EFC"/>
    <w:rsid w:val="00C71CFD"/>
    <w:rsid w:val="00C7222A"/>
    <w:rsid w:val="00C73374"/>
    <w:rsid w:val="00C76C5C"/>
    <w:rsid w:val="00C81C3D"/>
    <w:rsid w:val="00C845AC"/>
    <w:rsid w:val="00C91776"/>
    <w:rsid w:val="00C92FAD"/>
    <w:rsid w:val="00C94F74"/>
    <w:rsid w:val="00CA54B8"/>
    <w:rsid w:val="00D0015A"/>
    <w:rsid w:val="00D0101C"/>
    <w:rsid w:val="00D02CB0"/>
    <w:rsid w:val="00D0625D"/>
    <w:rsid w:val="00D07B67"/>
    <w:rsid w:val="00D14D91"/>
    <w:rsid w:val="00D14F73"/>
    <w:rsid w:val="00D209FF"/>
    <w:rsid w:val="00D2412A"/>
    <w:rsid w:val="00D433AB"/>
    <w:rsid w:val="00D4419D"/>
    <w:rsid w:val="00D50EEA"/>
    <w:rsid w:val="00D65357"/>
    <w:rsid w:val="00D80658"/>
    <w:rsid w:val="00D835AB"/>
    <w:rsid w:val="00D84792"/>
    <w:rsid w:val="00D90A26"/>
    <w:rsid w:val="00D921F7"/>
    <w:rsid w:val="00DA60B8"/>
    <w:rsid w:val="00DC4D0E"/>
    <w:rsid w:val="00DE3D70"/>
    <w:rsid w:val="00DE6F5A"/>
    <w:rsid w:val="00E2403D"/>
    <w:rsid w:val="00E26B01"/>
    <w:rsid w:val="00E36304"/>
    <w:rsid w:val="00E363CD"/>
    <w:rsid w:val="00E628E3"/>
    <w:rsid w:val="00E62D65"/>
    <w:rsid w:val="00E71BCF"/>
    <w:rsid w:val="00E8342A"/>
    <w:rsid w:val="00EB4DDE"/>
    <w:rsid w:val="00EE2C32"/>
    <w:rsid w:val="00EE312F"/>
    <w:rsid w:val="00EE4F50"/>
    <w:rsid w:val="00F06AC3"/>
    <w:rsid w:val="00F11218"/>
    <w:rsid w:val="00F13360"/>
    <w:rsid w:val="00F14F20"/>
    <w:rsid w:val="00F2681B"/>
    <w:rsid w:val="00F27EAF"/>
    <w:rsid w:val="00F306A5"/>
    <w:rsid w:val="00F30A96"/>
    <w:rsid w:val="00F41372"/>
    <w:rsid w:val="00F657AD"/>
    <w:rsid w:val="00F735E5"/>
    <w:rsid w:val="00F8525F"/>
    <w:rsid w:val="00F9053C"/>
    <w:rsid w:val="00F920B7"/>
    <w:rsid w:val="00F961E3"/>
    <w:rsid w:val="00FA2DBB"/>
    <w:rsid w:val="00FB01AF"/>
    <w:rsid w:val="00FB52D5"/>
    <w:rsid w:val="00FE7C25"/>
    <w:rsid w:val="00FF24AC"/>
    <w:rsid w:val="00FF7F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79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7926"/>
    <w:rPr>
      <w:sz w:val="18"/>
      <w:szCs w:val="18"/>
    </w:rPr>
  </w:style>
  <w:style w:type="paragraph" w:styleId="a4">
    <w:name w:val="footer"/>
    <w:basedOn w:val="a"/>
    <w:link w:val="Char0"/>
    <w:unhideWhenUsed/>
    <w:rsid w:val="007E79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7926"/>
    <w:rPr>
      <w:sz w:val="18"/>
      <w:szCs w:val="18"/>
    </w:rPr>
  </w:style>
  <w:style w:type="paragraph" w:styleId="a5">
    <w:name w:val="Balloon Text"/>
    <w:basedOn w:val="a"/>
    <w:link w:val="Char1"/>
    <w:uiPriority w:val="99"/>
    <w:semiHidden/>
    <w:unhideWhenUsed/>
    <w:rsid w:val="007E7926"/>
    <w:rPr>
      <w:sz w:val="18"/>
      <w:szCs w:val="18"/>
    </w:rPr>
  </w:style>
  <w:style w:type="character" w:customStyle="1" w:styleId="Char1">
    <w:name w:val="批注框文本 Char"/>
    <w:basedOn w:val="a0"/>
    <w:link w:val="a5"/>
    <w:uiPriority w:val="99"/>
    <w:semiHidden/>
    <w:rsid w:val="007E7926"/>
    <w:rPr>
      <w:rFonts w:ascii="Times New Roman" w:eastAsia="宋体" w:hAnsi="Times New Roman" w:cs="Times New Roman"/>
      <w:sz w:val="18"/>
      <w:szCs w:val="18"/>
    </w:rPr>
  </w:style>
  <w:style w:type="paragraph" w:styleId="a6">
    <w:name w:val="Normal (Web)"/>
    <w:basedOn w:val="a"/>
    <w:rsid w:val="006C6AF2"/>
    <w:pPr>
      <w:widowControl/>
      <w:spacing w:before="100" w:beforeAutospacing="1" w:after="100" w:afterAutospacing="1"/>
      <w:jc w:val="left"/>
    </w:pPr>
    <w:rPr>
      <w:rFonts w:ascii="宋体" w:hAnsi="宋体"/>
      <w:kern w:val="0"/>
      <w:sz w:val="24"/>
    </w:rPr>
  </w:style>
  <w:style w:type="paragraph" w:styleId="a7">
    <w:name w:val="Document Map"/>
    <w:basedOn w:val="a"/>
    <w:link w:val="Char2"/>
    <w:uiPriority w:val="99"/>
    <w:semiHidden/>
    <w:unhideWhenUsed/>
    <w:rsid w:val="007D39B2"/>
    <w:rPr>
      <w:rFonts w:ascii="宋体"/>
      <w:sz w:val="18"/>
      <w:szCs w:val="18"/>
    </w:rPr>
  </w:style>
  <w:style w:type="character" w:customStyle="1" w:styleId="Char2">
    <w:name w:val="文档结构图 Char"/>
    <w:basedOn w:val="a0"/>
    <w:link w:val="a7"/>
    <w:uiPriority w:val="99"/>
    <w:semiHidden/>
    <w:rsid w:val="007D39B2"/>
    <w:rPr>
      <w:rFonts w:ascii="宋体" w:eastAsia="宋体" w:hAnsi="Times New Roman" w:cs="Times New Roman"/>
      <w:sz w:val="18"/>
      <w:szCs w:val="18"/>
    </w:rPr>
  </w:style>
  <w:style w:type="character" w:styleId="a8">
    <w:name w:val="annotation reference"/>
    <w:basedOn w:val="a0"/>
    <w:uiPriority w:val="99"/>
    <w:semiHidden/>
    <w:unhideWhenUsed/>
    <w:rsid w:val="007F2CD5"/>
    <w:rPr>
      <w:sz w:val="21"/>
      <w:szCs w:val="21"/>
    </w:rPr>
  </w:style>
  <w:style w:type="paragraph" w:styleId="a9">
    <w:name w:val="annotation text"/>
    <w:basedOn w:val="a"/>
    <w:link w:val="Char3"/>
    <w:uiPriority w:val="99"/>
    <w:semiHidden/>
    <w:unhideWhenUsed/>
    <w:rsid w:val="007F2CD5"/>
    <w:pPr>
      <w:jc w:val="left"/>
    </w:pPr>
  </w:style>
  <w:style w:type="character" w:customStyle="1" w:styleId="Char3">
    <w:name w:val="批注文字 Char"/>
    <w:basedOn w:val="a0"/>
    <w:link w:val="a9"/>
    <w:uiPriority w:val="99"/>
    <w:semiHidden/>
    <w:rsid w:val="007F2CD5"/>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7F2CD5"/>
    <w:rPr>
      <w:b/>
      <w:bCs/>
    </w:rPr>
  </w:style>
  <w:style w:type="character" w:customStyle="1" w:styleId="Char4">
    <w:name w:val="批注主题 Char"/>
    <w:basedOn w:val="Char3"/>
    <w:link w:val="aa"/>
    <w:uiPriority w:val="99"/>
    <w:semiHidden/>
    <w:rsid w:val="007F2CD5"/>
    <w:rPr>
      <w:rFonts w:ascii="Times New Roman" w:eastAsia="宋体" w:hAnsi="Times New Roman" w:cs="Times New Roman"/>
      <w:b/>
      <w:bCs/>
      <w:szCs w:val="24"/>
    </w:rPr>
  </w:style>
  <w:style w:type="paragraph" w:styleId="ab">
    <w:name w:val="Revision"/>
    <w:hidden/>
    <w:uiPriority w:val="99"/>
    <w:semiHidden/>
    <w:rsid w:val="007F2CD5"/>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92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E79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E7926"/>
    <w:rPr>
      <w:sz w:val="18"/>
      <w:szCs w:val="18"/>
    </w:rPr>
  </w:style>
  <w:style w:type="paragraph" w:styleId="a4">
    <w:name w:val="footer"/>
    <w:basedOn w:val="a"/>
    <w:link w:val="Char0"/>
    <w:unhideWhenUsed/>
    <w:rsid w:val="007E79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E7926"/>
    <w:rPr>
      <w:sz w:val="18"/>
      <w:szCs w:val="18"/>
    </w:rPr>
  </w:style>
  <w:style w:type="paragraph" w:styleId="a5">
    <w:name w:val="Balloon Text"/>
    <w:basedOn w:val="a"/>
    <w:link w:val="Char1"/>
    <w:uiPriority w:val="99"/>
    <w:semiHidden/>
    <w:unhideWhenUsed/>
    <w:rsid w:val="007E7926"/>
    <w:rPr>
      <w:sz w:val="18"/>
      <w:szCs w:val="18"/>
    </w:rPr>
  </w:style>
  <w:style w:type="character" w:customStyle="1" w:styleId="Char1">
    <w:name w:val="批注框文本 Char"/>
    <w:basedOn w:val="a0"/>
    <w:link w:val="a5"/>
    <w:uiPriority w:val="99"/>
    <w:semiHidden/>
    <w:rsid w:val="007E7926"/>
    <w:rPr>
      <w:rFonts w:ascii="Times New Roman" w:eastAsia="宋体" w:hAnsi="Times New Roman" w:cs="Times New Roman"/>
      <w:sz w:val="18"/>
      <w:szCs w:val="18"/>
    </w:rPr>
  </w:style>
  <w:style w:type="paragraph" w:styleId="a6">
    <w:name w:val="Normal (Web)"/>
    <w:basedOn w:val="a"/>
    <w:rsid w:val="006C6AF2"/>
    <w:pPr>
      <w:widowControl/>
      <w:spacing w:before="100" w:beforeAutospacing="1" w:after="100" w:afterAutospacing="1"/>
      <w:jc w:val="left"/>
    </w:pPr>
    <w:rPr>
      <w:rFonts w:ascii="宋体" w:hAnsi="宋体"/>
      <w:kern w:val="0"/>
      <w:sz w:val="24"/>
    </w:rPr>
  </w:style>
  <w:style w:type="paragraph" w:styleId="a7">
    <w:name w:val="Document Map"/>
    <w:basedOn w:val="a"/>
    <w:link w:val="Char2"/>
    <w:uiPriority w:val="99"/>
    <w:semiHidden/>
    <w:unhideWhenUsed/>
    <w:rsid w:val="007D39B2"/>
    <w:rPr>
      <w:rFonts w:ascii="宋体"/>
      <w:sz w:val="18"/>
      <w:szCs w:val="18"/>
    </w:rPr>
  </w:style>
  <w:style w:type="character" w:customStyle="1" w:styleId="Char2">
    <w:name w:val="文档结构图 Char"/>
    <w:basedOn w:val="a0"/>
    <w:link w:val="a7"/>
    <w:uiPriority w:val="99"/>
    <w:semiHidden/>
    <w:rsid w:val="007D39B2"/>
    <w:rPr>
      <w:rFonts w:ascii="宋体" w:eastAsia="宋体" w:hAnsi="Times New Roman" w:cs="Times New Roman"/>
      <w:sz w:val="18"/>
      <w:szCs w:val="18"/>
    </w:rPr>
  </w:style>
  <w:style w:type="character" w:styleId="a8">
    <w:name w:val="annotation reference"/>
    <w:basedOn w:val="a0"/>
    <w:uiPriority w:val="99"/>
    <w:semiHidden/>
    <w:unhideWhenUsed/>
    <w:rsid w:val="007F2CD5"/>
    <w:rPr>
      <w:sz w:val="21"/>
      <w:szCs w:val="21"/>
    </w:rPr>
  </w:style>
  <w:style w:type="paragraph" w:styleId="a9">
    <w:name w:val="annotation text"/>
    <w:basedOn w:val="a"/>
    <w:link w:val="Char3"/>
    <w:uiPriority w:val="99"/>
    <w:semiHidden/>
    <w:unhideWhenUsed/>
    <w:rsid w:val="007F2CD5"/>
    <w:pPr>
      <w:jc w:val="left"/>
    </w:pPr>
  </w:style>
  <w:style w:type="character" w:customStyle="1" w:styleId="Char3">
    <w:name w:val="批注文字 Char"/>
    <w:basedOn w:val="a0"/>
    <w:link w:val="a9"/>
    <w:uiPriority w:val="99"/>
    <w:semiHidden/>
    <w:rsid w:val="007F2CD5"/>
    <w:rPr>
      <w:rFonts w:ascii="Times New Roman" w:eastAsia="宋体" w:hAnsi="Times New Roman" w:cs="Times New Roman"/>
      <w:szCs w:val="24"/>
    </w:rPr>
  </w:style>
  <w:style w:type="paragraph" w:styleId="aa">
    <w:name w:val="annotation subject"/>
    <w:basedOn w:val="a9"/>
    <w:next w:val="a9"/>
    <w:link w:val="Char4"/>
    <w:uiPriority w:val="99"/>
    <w:semiHidden/>
    <w:unhideWhenUsed/>
    <w:rsid w:val="007F2CD5"/>
    <w:rPr>
      <w:b/>
      <w:bCs/>
    </w:rPr>
  </w:style>
  <w:style w:type="character" w:customStyle="1" w:styleId="Char4">
    <w:name w:val="批注主题 Char"/>
    <w:basedOn w:val="Char3"/>
    <w:link w:val="aa"/>
    <w:uiPriority w:val="99"/>
    <w:semiHidden/>
    <w:rsid w:val="007F2CD5"/>
    <w:rPr>
      <w:rFonts w:ascii="Times New Roman" w:eastAsia="宋体" w:hAnsi="Times New Roman" w:cs="Times New Roman"/>
      <w:b/>
      <w:bCs/>
      <w:szCs w:val="24"/>
    </w:rPr>
  </w:style>
  <w:style w:type="paragraph" w:styleId="ab">
    <w:name w:val="Revision"/>
    <w:hidden/>
    <w:uiPriority w:val="99"/>
    <w:semiHidden/>
    <w:rsid w:val="007F2CD5"/>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65483406">
      <w:bodyDiv w:val="1"/>
      <w:marLeft w:val="0"/>
      <w:marRight w:val="0"/>
      <w:marTop w:val="0"/>
      <w:marBottom w:val="0"/>
      <w:divBdr>
        <w:top w:val="none" w:sz="0" w:space="0" w:color="auto"/>
        <w:left w:val="none" w:sz="0" w:space="0" w:color="auto"/>
        <w:bottom w:val="none" w:sz="0" w:space="0" w:color="auto"/>
        <w:right w:val="none" w:sz="0" w:space="0" w:color="auto"/>
      </w:divBdr>
    </w:div>
    <w:div w:id="411509451">
      <w:bodyDiv w:val="1"/>
      <w:marLeft w:val="0"/>
      <w:marRight w:val="0"/>
      <w:marTop w:val="0"/>
      <w:marBottom w:val="0"/>
      <w:divBdr>
        <w:top w:val="none" w:sz="0" w:space="0" w:color="auto"/>
        <w:left w:val="none" w:sz="0" w:space="0" w:color="auto"/>
        <w:bottom w:val="none" w:sz="0" w:space="0" w:color="auto"/>
        <w:right w:val="none" w:sz="0" w:space="0" w:color="auto"/>
      </w:divBdr>
    </w:div>
    <w:div w:id="415246883">
      <w:bodyDiv w:val="1"/>
      <w:marLeft w:val="0"/>
      <w:marRight w:val="0"/>
      <w:marTop w:val="0"/>
      <w:marBottom w:val="0"/>
      <w:divBdr>
        <w:top w:val="none" w:sz="0" w:space="0" w:color="auto"/>
        <w:left w:val="none" w:sz="0" w:space="0" w:color="auto"/>
        <w:bottom w:val="none" w:sz="0" w:space="0" w:color="auto"/>
        <w:right w:val="none" w:sz="0" w:space="0" w:color="auto"/>
      </w:divBdr>
    </w:div>
    <w:div w:id="417337251">
      <w:bodyDiv w:val="1"/>
      <w:marLeft w:val="0"/>
      <w:marRight w:val="0"/>
      <w:marTop w:val="0"/>
      <w:marBottom w:val="0"/>
      <w:divBdr>
        <w:top w:val="none" w:sz="0" w:space="0" w:color="auto"/>
        <w:left w:val="none" w:sz="0" w:space="0" w:color="auto"/>
        <w:bottom w:val="none" w:sz="0" w:space="0" w:color="auto"/>
        <w:right w:val="none" w:sz="0" w:space="0" w:color="auto"/>
      </w:divBdr>
    </w:div>
    <w:div w:id="513810965">
      <w:bodyDiv w:val="1"/>
      <w:marLeft w:val="0"/>
      <w:marRight w:val="0"/>
      <w:marTop w:val="0"/>
      <w:marBottom w:val="0"/>
      <w:divBdr>
        <w:top w:val="none" w:sz="0" w:space="0" w:color="auto"/>
        <w:left w:val="none" w:sz="0" w:space="0" w:color="auto"/>
        <w:bottom w:val="none" w:sz="0" w:space="0" w:color="auto"/>
        <w:right w:val="none" w:sz="0" w:space="0" w:color="auto"/>
      </w:divBdr>
    </w:div>
    <w:div w:id="1292134740">
      <w:bodyDiv w:val="1"/>
      <w:marLeft w:val="0"/>
      <w:marRight w:val="0"/>
      <w:marTop w:val="0"/>
      <w:marBottom w:val="0"/>
      <w:divBdr>
        <w:top w:val="none" w:sz="0" w:space="0" w:color="auto"/>
        <w:left w:val="none" w:sz="0" w:space="0" w:color="auto"/>
        <w:bottom w:val="none" w:sz="0" w:space="0" w:color="auto"/>
        <w:right w:val="none" w:sz="0" w:space="0" w:color="auto"/>
      </w:divBdr>
    </w:div>
    <w:div w:id="1379351474">
      <w:bodyDiv w:val="1"/>
      <w:marLeft w:val="0"/>
      <w:marRight w:val="0"/>
      <w:marTop w:val="0"/>
      <w:marBottom w:val="0"/>
      <w:divBdr>
        <w:top w:val="none" w:sz="0" w:space="0" w:color="auto"/>
        <w:left w:val="none" w:sz="0" w:space="0" w:color="auto"/>
        <w:bottom w:val="none" w:sz="0" w:space="0" w:color="auto"/>
        <w:right w:val="none" w:sz="0" w:space="0" w:color="auto"/>
      </w:divBdr>
    </w:div>
    <w:div w:id="1493718849">
      <w:bodyDiv w:val="1"/>
      <w:marLeft w:val="0"/>
      <w:marRight w:val="0"/>
      <w:marTop w:val="0"/>
      <w:marBottom w:val="0"/>
      <w:divBdr>
        <w:top w:val="none" w:sz="0" w:space="0" w:color="auto"/>
        <w:left w:val="none" w:sz="0" w:space="0" w:color="auto"/>
        <w:bottom w:val="none" w:sz="0" w:space="0" w:color="auto"/>
        <w:right w:val="none" w:sz="0" w:space="0" w:color="auto"/>
      </w:divBdr>
    </w:div>
    <w:div w:id="1656303600">
      <w:bodyDiv w:val="1"/>
      <w:marLeft w:val="0"/>
      <w:marRight w:val="0"/>
      <w:marTop w:val="0"/>
      <w:marBottom w:val="0"/>
      <w:divBdr>
        <w:top w:val="none" w:sz="0" w:space="0" w:color="auto"/>
        <w:left w:val="none" w:sz="0" w:space="0" w:color="auto"/>
        <w:bottom w:val="none" w:sz="0" w:space="0" w:color="auto"/>
        <w:right w:val="none" w:sz="0" w:space="0" w:color="auto"/>
      </w:divBdr>
    </w:div>
    <w:div w:id="1750737857">
      <w:bodyDiv w:val="1"/>
      <w:marLeft w:val="0"/>
      <w:marRight w:val="0"/>
      <w:marTop w:val="0"/>
      <w:marBottom w:val="0"/>
      <w:divBdr>
        <w:top w:val="none" w:sz="0" w:space="0" w:color="auto"/>
        <w:left w:val="none" w:sz="0" w:space="0" w:color="auto"/>
        <w:bottom w:val="none" w:sz="0" w:space="0" w:color="auto"/>
        <w:right w:val="none" w:sz="0" w:space="0" w:color="auto"/>
      </w:divBdr>
    </w:div>
    <w:div w:id="1779983800">
      <w:bodyDiv w:val="1"/>
      <w:marLeft w:val="0"/>
      <w:marRight w:val="0"/>
      <w:marTop w:val="0"/>
      <w:marBottom w:val="0"/>
      <w:divBdr>
        <w:top w:val="none" w:sz="0" w:space="0" w:color="auto"/>
        <w:left w:val="none" w:sz="0" w:space="0" w:color="auto"/>
        <w:bottom w:val="none" w:sz="0" w:space="0" w:color="auto"/>
        <w:right w:val="none" w:sz="0" w:space="0" w:color="auto"/>
      </w:divBdr>
    </w:div>
    <w:div w:id="1786345277">
      <w:bodyDiv w:val="1"/>
      <w:marLeft w:val="0"/>
      <w:marRight w:val="0"/>
      <w:marTop w:val="0"/>
      <w:marBottom w:val="0"/>
      <w:divBdr>
        <w:top w:val="none" w:sz="0" w:space="0" w:color="auto"/>
        <w:left w:val="none" w:sz="0" w:space="0" w:color="auto"/>
        <w:bottom w:val="none" w:sz="0" w:space="0" w:color="auto"/>
        <w:right w:val="none" w:sz="0" w:space="0" w:color="auto"/>
      </w:divBdr>
    </w:div>
    <w:div w:id="1819416108">
      <w:bodyDiv w:val="1"/>
      <w:marLeft w:val="0"/>
      <w:marRight w:val="0"/>
      <w:marTop w:val="0"/>
      <w:marBottom w:val="0"/>
      <w:divBdr>
        <w:top w:val="none" w:sz="0" w:space="0" w:color="auto"/>
        <w:left w:val="none" w:sz="0" w:space="0" w:color="auto"/>
        <w:bottom w:val="none" w:sz="0" w:space="0" w:color="auto"/>
        <w:right w:val="none" w:sz="0" w:space="0" w:color="auto"/>
      </w:divBdr>
    </w:div>
    <w:div w:id="1869873671">
      <w:bodyDiv w:val="1"/>
      <w:marLeft w:val="0"/>
      <w:marRight w:val="0"/>
      <w:marTop w:val="0"/>
      <w:marBottom w:val="0"/>
      <w:divBdr>
        <w:top w:val="none" w:sz="0" w:space="0" w:color="auto"/>
        <w:left w:val="none" w:sz="0" w:space="0" w:color="auto"/>
        <w:bottom w:val="none" w:sz="0" w:space="0" w:color="auto"/>
        <w:right w:val="none" w:sz="0" w:space="0" w:color="auto"/>
      </w:divBdr>
    </w:div>
    <w:div w:id="2000696844">
      <w:bodyDiv w:val="1"/>
      <w:marLeft w:val="0"/>
      <w:marRight w:val="0"/>
      <w:marTop w:val="0"/>
      <w:marBottom w:val="0"/>
      <w:divBdr>
        <w:top w:val="none" w:sz="0" w:space="0" w:color="auto"/>
        <w:left w:val="none" w:sz="0" w:space="0" w:color="auto"/>
        <w:bottom w:val="none" w:sz="0" w:space="0" w:color="auto"/>
        <w:right w:val="none" w:sz="0" w:space="0" w:color="auto"/>
      </w:divBdr>
    </w:div>
    <w:div w:id="2103990577">
      <w:bodyDiv w:val="1"/>
      <w:marLeft w:val="0"/>
      <w:marRight w:val="0"/>
      <w:marTop w:val="0"/>
      <w:marBottom w:val="0"/>
      <w:divBdr>
        <w:top w:val="none" w:sz="0" w:space="0" w:color="auto"/>
        <w:left w:val="none" w:sz="0" w:space="0" w:color="auto"/>
        <w:bottom w:val="none" w:sz="0" w:space="0" w:color="auto"/>
        <w:right w:val="none" w:sz="0" w:space="0" w:color="auto"/>
      </w:divBdr>
      <w:divsChild>
        <w:div w:id="2076052270">
          <w:marLeft w:val="0"/>
          <w:marRight w:val="0"/>
          <w:marTop w:val="135"/>
          <w:marBottom w:val="0"/>
          <w:divBdr>
            <w:top w:val="none" w:sz="0" w:space="0" w:color="auto"/>
            <w:left w:val="none" w:sz="0" w:space="0" w:color="auto"/>
            <w:bottom w:val="none" w:sz="0" w:space="0" w:color="auto"/>
            <w:right w:val="none" w:sz="0" w:space="0" w:color="auto"/>
          </w:divBdr>
          <w:divsChild>
            <w:div w:id="1278754093">
              <w:marLeft w:val="0"/>
              <w:marRight w:val="0"/>
              <w:marTop w:val="0"/>
              <w:marBottom w:val="0"/>
              <w:divBdr>
                <w:top w:val="single" w:sz="6" w:space="0" w:color="C7C7C7"/>
                <w:left w:val="single" w:sz="6" w:space="0" w:color="C7C7C7"/>
                <w:bottom w:val="single" w:sz="6" w:space="0" w:color="C7C7C7"/>
                <w:right w:val="single" w:sz="6" w:space="0" w:color="C7C7C7"/>
              </w:divBdr>
              <w:divsChild>
                <w:div w:id="161463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92534A-75F9-456E-B1A0-132C67334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632</Words>
  <Characters>3608</Characters>
  <Application>Microsoft Office Word</Application>
  <DocSecurity>4</DocSecurity>
  <Lines>30</Lines>
  <Paragraphs>8</Paragraphs>
  <ScaleCrop>false</ScaleCrop>
  <Company/>
  <LinksUpToDate>false</LinksUpToDate>
  <CharactersWithSpaces>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H00814</dc:creator>
  <cp:lastModifiedBy>ZHONGM</cp:lastModifiedBy>
  <cp:revision>2</cp:revision>
  <cp:lastPrinted>2018-06-01T05:12:00Z</cp:lastPrinted>
  <dcterms:created xsi:type="dcterms:W3CDTF">2018-07-04T16:31:00Z</dcterms:created>
  <dcterms:modified xsi:type="dcterms:W3CDTF">2018-07-04T16:31:00Z</dcterms:modified>
</cp:coreProperties>
</file>