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40" w:rsidRPr="00B46532" w:rsidRDefault="00BF3BD3" w:rsidP="00B46532">
      <w:pPr>
        <w:widowControl/>
        <w:adjustRightInd w:val="0"/>
        <w:snapToGrid w:val="0"/>
        <w:spacing w:line="360" w:lineRule="auto"/>
        <w:jc w:val="center"/>
        <w:rPr>
          <w:rFonts w:ascii="宋体" w:eastAsia="宋体" w:hAnsi="宋体" w:cs="宋体"/>
          <w:b/>
          <w:color w:val="000000"/>
          <w:kern w:val="0"/>
          <w:sz w:val="27"/>
          <w:szCs w:val="27"/>
        </w:rPr>
      </w:pPr>
      <w:bookmarkStart w:id="0" w:name="_GoBack"/>
      <w:bookmarkEnd w:id="0"/>
      <w:r w:rsidRPr="00B46532">
        <w:rPr>
          <w:rFonts w:ascii="宋体" w:eastAsia="宋体" w:hAnsi="宋体" w:cs="宋体" w:hint="eastAsia"/>
          <w:b/>
          <w:color w:val="000000"/>
          <w:kern w:val="0"/>
          <w:sz w:val="27"/>
          <w:szCs w:val="27"/>
        </w:rPr>
        <w:t>中欧</w:t>
      </w:r>
      <w:r w:rsidR="00FF3F18">
        <w:rPr>
          <w:rFonts w:ascii="宋体" w:eastAsia="宋体" w:hAnsi="宋体" w:cs="宋体" w:hint="eastAsia"/>
          <w:b/>
          <w:color w:val="000000"/>
          <w:kern w:val="0"/>
          <w:sz w:val="27"/>
          <w:szCs w:val="27"/>
        </w:rPr>
        <w:t>强惠</w:t>
      </w:r>
      <w:r w:rsidRPr="00B46532">
        <w:rPr>
          <w:rFonts w:ascii="宋体" w:eastAsia="宋体" w:hAnsi="宋体" w:cs="宋体" w:hint="eastAsia"/>
          <w:b/>
          <w:color w:val="000000"/>
          <w:kern w:val="0"/>
          <w:sz w:val="27"/>
          <w:szCs w:val="27"/>
        </w:rPr>
        <w:t>债券型证券投资基金</w:t>
      </w:r>
      <w:r w:rsidR="00AD5C40" w:rsidRPr="00B46532">
        <w:rPr>
          <w:rFonts w:ascii="宋体" w:eastAsia="宋体" w:hAnsi="宋体" w:cs="宋体" w:hint="eastAsia"/>
          <w:b/>
          <w:color w:val="000000"/>
          <w:kern w:val="0"/>
          <w:sz w:val="27"/>
          <w:szCs w:val="27"/>
        </w:rPr>
        <w:t>清算报告</w:t>
      </w:r>
    </w:p>
    <w:p w:rsidR="00B46532" w:rsidRPr="00B46532" w:rsidRDefault="00B46532" w:rsidP="00B46532">
      <w:pPr>
        <w:widowControl/>
        <w:adjustRightInd w:val="0"/>
        <w:snapToGrid w:val="0"/>
        <w:spacing w:line="360" w:lineRule="auto"/>
        <w:jc w:val="left"/>
        <w:rPr>
          <w:rFonts w:ascii="宋体" w:eastAsia="宋体" w:hAnsi="宋体" w:cs="宋体"/>
          <w:color w:val="000000"/>
          <w:kern w:val="0"/>
          <w:sz w:val="27"/>
          <w:szCs w:val="27"/>
        </w:rPr>
      </w:pPr>
    </w:p>
    <w:p w:rsidR="00AD5C40" w:rsidRPr="00B46532" w:rsidRDefault="00AD5C40" w:rsidP="00B46532">
      <w:pPr>
        <w:widowControl/>
        <w:adjustRightInd w:val="0"/>
        <w:snapToGrid w:val="0"/>
        <w:spacing w:line="360" w:lineRule="auto"/>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基金管理人：</w:t>
      </w:r>
      <w:r w:rsidR="00BF3BD3" w:rsidRPr="00B46532">
        <w:rPr>
          <w:rFonts w:ascii="宋体" w:eastAsia="宋体" w:hAnsi="宋体" w:cs="宋体" w:hint="eastAsia"/>
          <w:color w:val="000000"/>
          <w:kern w:val="0"/>
          <w:sz w:val="24"/>
          <w:szCs w:val="24"/>
        </w:rPr>
        <w:t>中欧基金管理有限公司</w:t>
      </w:r>
    </w:p>
    <w:p w:rsidR="00AD5C40" w:rsidRDefault="00AD5C40" w:rsidP="00B46532">
      <w:pPr>
        <w:widowControl/>
        <w:adjustRightInd w:val="0"/>
        <w:snapToGrid w:val="0"/>
        <w:spacing w:line="360" w:lineRule="auto"/>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基金托管人：</w:t>
      </w:r>
      <w:r w:rsidR="00FF3F18">
        <w:rPr>
          <w:rFonts w:ascii="宋体" w:eastAsia="宋体" w:hAnsi="宋体" w:cs="宋体" w:hint="eastAsia"/>
          <w:color w:val="000000"/>
          <w:kern w:val="0"/>
          <w:sz w:val="24"/>
          <w:szCs w:val="24"/>
        </w:rPr>
        <w:t>中国农业银行</w:t>
      </w:r>
      <w:r w:rsidR="00BF3BD3" w:rsidRPr="00B46532">
        <w:rPr>
          <w:rFonts w:ascii="宋体" w:eastAsia="宋体" w:hAnsi="宋体" w:cs="宋体" w:hint="eastAsia"/>
          <w:color w:val="000000"/>
          <w:kern w:val="0"/>
          <w:sz w:val="24"/>
          <w:szCs w:val="24"/>
        </w:rPr>
        <w:t>股份有限公司</w:t>
      </w:r>
    </w:p>
    <w:p w:rsidR="00DC006E" w:rsidRPr="00DC006E" w:rsidRDefault="00DC006E" w:rsidP="00B46532">
      <w:pPr>
        <w:widowControl/>
        <w:adjustRightInd w:val="0"/>
        <w:snapToGri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报告出具日期</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2018年</w:t>
      </w:r>
      <w:r w:rsidR="00FF3F18">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FF3F18">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日</w:t>
      </w:r>
    </w:p>
    <w:p w:rsidR="00AD5C40" w:rsidRPr="00B46532" w:rsidRDefault="008730F0" w:rsidP="00B46532">
      <w:pPr>
        <w:widowControl/>
        <w:adjustRightInd w:val="0"/>
        <w:snapToGri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报告</w:t>
      </w:r>
      <w:r w:rsidR="00AD5C40" w:rsidRPr="00B46532">
        <w:rPr>
          <w:rFonts w:ascii="宋体" w:eastAsia="宋体" w:hAnsi="宋体" w:cs="宋体" w:hint="eastAsia"/>
          <w:color w:val="000000"/>
          <w:kern w:val="0"/>
          <w:sz w:val="24"/>
          <w:szCs w:val="24"/>
        </w:rPr>
        <w:t>公告日期：2018年</w:t>
      </w:r>
      <w:r w:rsidR="008161A2">
        <w:rPr>
          <w:rFonts w:ascii="宋体" w:eastAsia="宋体" w:hAnsi="宋体" w:cs="宋体" w:hint="eastAsia"/>
          <w:color w:val="000000"/>
          <w:kern w:val="0"/>
          <w:sz w:val="24"/>
          <w:szCs w:val="24"/>
        </w:rPr>
        <w:t>6</w:t>
      </w:r>
      <w:r w:rsidR="00AD5C40" w:rsidRPr="00B46532">
        <w:rPr>
          <w:rFonts w:ascii="宋体" w:eastAsia="宋体" w:hAnsi="宋体" w:cs="宋体" w:hint="eastAsia"/>
          <w:color w:val="000000"/>
          <w:kern w:val="0"/>
          <w:sz w:val="24"/>
          <w:szCs w:val="24"/>
        </w:rPr>
        <w:t>月</w:t>
      </w:r>
      <w:r w:rsidR="008161A2">
        <w:rPr>
          <w:rFonts w:ascii="宋体" w:eastAsia="宋体" w:hAnsi="宋体" w:cs="宋体" w:hint="eastAsia"/>
          <w:color w:val="000000"/>
          <w:kern w:val="0"/>
          <w:sz w:val="24"/>
          <w:szCs w:val="24"/>
        </w:rPr>
        <w:t>27</w:t>
      </w:r>
      <w:r w:rsidR="00AD5C40" w:rsidRPr="00B46532">
        <w:rPr>
          <w:rFonts w:ascii="宋体" w:eastAsia="宋体" w:hAnsi="宋体" w:cs="宋体" w:hint="eastAsia"/>
          <w:color w:val="000000"/>
          <w:kern w:val="0"/>
          <w:sz w:val="24"/>
          <w:szCs w:val="24"/>
        </w:rPr>
        <w:t>日</w:t>
      </w:r>
    </w:p>
    <w:p w:rsidR="00B46532" w:rsidRPr="00FF3F18" w:rsidRDefault="00B46532" w:rsidP="00B46532">
      <w:pPr>
        <w:widowControl/>
        <w:adjustRightInd w:val="0"/>
        <w:snapToGrid w:val="0"/>
        <w:spacing w:line="360" w:lineRule="auto"/>
        <w:jc w:val="left"/>
        <w:rPr>
          <w:rFonts w:ascii="宋体" w:eastAsia="宋体" w:hAnsi="宋体" w:cs="宋体"/>
          <w:color w:val="000000"/>
          <w:kern w:val="0"/>
          <w:sz w:val="24"/>
          <w:szCs w:val="24"/>
        </w:rPr>
      </w:pPr>
    </w:p>
    <w:p w:rsidR="00AD5C40" w:rsidRPr="00B46532" w:rsidRDefault="009F08B2" w:rsidP="00B46532">
      <w:pPr>
        <w:widowControl/>
        <w:adjustRightInd w:val="0"/>
        <w:snapToGrid w:val="0"/>
        <w:spacing w:line="360" w:lineRule="auto"/>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一、</w:t>
      </w:r>
      <w:r w:rsidR="00AD5C40" w:rsidRPr="00B46532">
        <w:rPr>
          <w:rFonts w:ascii="宋体" w:eastAsia="宋体" w:hAnsi="宋体" w:cs="宋体" w:hint="eastAsia"/>
          <w:color w:val="000000"/>
          <w:kern w:val="0"/>
          <w:sz w:val="24"/>
          <w:szCs w:val="24"/>
        </w:rPr>
        <w:t>重要提示</w:t>
      </w:r>
    </w:p>
    <w:p w:rsidR="00576A20" w:rsidRPr="00B46532" w:rsidRDefault="00576A20" w:rsidP="00B46532">
      <w:pPr>
        <w:widowControl/>
        <w:adjustRightInd w:val="0"/>
        <w:snapToGrid w:val="0"/>
        <w:spacing w:line="360" w:lineRule="auto"/>
        <w:ind w:firstLineChars="200" w:firstLine="480"/>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中欧</w:t>
      </w:r>
      <w:r w:rsidR="00FF3F18">
        <w:rPr>
          <w:rFonts w:ascii="宋体" w:eastAsia="宋体" w:hAnsi="宋体" w:cs="宋体" w:hint="eastAsia"/>
          <w:color w:val="000000"/>
          <w:kern w:val="0"/>
          <w:sz w:val="24"/>
          <w:szCs w:val="24"/>
        </w:rPr>
        <w:t>强惠</w:t>
      </w:r>
      <w:r w:rsidRPr="00B46532">
        <w:rPr>
          <w:rFonts w:ascii="宋体" w:eastAsia="宋体" w:hAnsi="宋体" w:cs="宋体" w:hint="eastAsia"/>
          <w:color w:val="000000"/>
          <w:kern w:val="0"/>
          <w:sz w:val="24"/>
          <w:szCs w:val="24"/>
        </w:rPr>
        <w:t>债券型证券投资基金(以下简称“本基金”)经中国证券监督管理委员会(以下简称“中国证监会”)证监许可[2016]1</w:t>
      </w:r>
      <w:r w:rsidR="00FF3F18">
        <w:rPr>
          <w:rFonts w:ascii="宋体" w:eastAsia="宋体" w:hAnsi="宋体" w:cs="宋体" w:hint="eastAsia"/>
          <w:color w:val="000000"/>
          <w:kern w:val="0"/>
          <w:sz w:val="24"/>
          <w:szCs w:val="24"/>
        </w:rPr>
        <w:t>259</w:t>
      </w:r>
      <w:r w:rsidRPr="00B46532">
        <w:rPr>
          <w:rFonts w:ascii="宋体" w:eastAsia="宋体" w:hAnsi="宋体" w:cs="宋体" w:hint="eastAsia"/>
          <w:color w:val="000000"/>
          <w:kern w:val="0"/>
          <w:sz w:val="24"/>
          <w:szCs w:val="24"/>
        </w:rPr>
        <w:t>号《关于准予中欧</w:t>
      </w:r>
      <w:r w:rsidR="00FF3F18">
        <w:rPr>
          <w:rFonts w:ascii="宋体" w:eastAsia="宋体" w:hAnsi="宋体" w:cs="宋体" w:hint="eastAsia"/>
          <w:color w:val="000000"/>
          <w:kern w:val="0"/>
          <w:sz w:val="24"/>
          <w:szCs w:val="24"/>
        </w:rPr>
        <w:t>强惠</w:t>
      </w:r>
      <w:r w:rsidRPr="00B46532">
        <w:rPr>
          <w:rFonts w:ascii="宋体" w:eastAsia="宋体" w:hAnsi="宋体" w:cs="宋体" w:hint="eastAsia"/>
          <w:color w:val="000000"/>
          <w:kern w:val="0"/>
          <w:sz w:val="24"/>
          <w:szCs w:val="24"/>
        </w:rPr>
        <w:t>债券型证券投资基金注册的批复》</w:t>
      </w:r>
      <w:r w:rsidR="00596CB9">
        <w:rPr>
          <w:rFonts w:ascii="宋体" w:eastAsia="宋体" w:hAnsi="宋体" w:cs="宋体" w:hint="eastAsia"/>
          <w:color w:val="000000"/>
          <w:kern w:val="0"/>
          <w:sz w:val="24"/>
          <w:szCs w:val="24"/>
        </w:rPr>
        <w:t>批</w:t>
      </w:r>
      <w:r w:rsidRPr="00B46532">
        <w:rPr>
          <w:rFonts w:ascii="宋体" w:eastAsia="宋体" w:hAnsi="宋体" w:cs="宋体" w:hint="eastAsia"/>
          <w:color w:val="000000"/>
          <w:kern w:val="0"/>
          <w:sz w:val="24"/>
          <w:szCs w:val="24"/>
        </w:rPr>
        <w:t>准，由中欧基金管理有限公司依照《中华人民共和国证券投资基金法》和《中欧</w:t>
      </w:r>
      <w:r w:rsidR="00FF3F18">
        <w:rPr>
          <w:rFonts w:ascii="宋体" w:eastAsia="宋体" w:hAnsi="宋体" w:cs="宋体" w:hint="eastAsia"/>
          <w:color w:val="000000"/>
          <w:kern w:val="0"/>
          <w:sz w:val="24"/>
          <w:szCs w:val="24"/>
        </w:rPr>
        <w:t>强惠</w:t>
      </w:r>
      <w:r w:rsidRPr="00B46532">
        <w:rPr>
          <w:rFonts w:ascii="宋体" w:eastAsia="宋体" w:hAnsi="宋体" w:cs="宋体" w:hint="eastAsia"/>
          <w:color w:val="000000"/>
          <w:kern w:val="0"/>
          <w:sz w:val="24"/>
          <w:szCs w:val="24"/>
        </w:rPr>
        <w:t>债券型证券投资基金基金合同》负责公开募集。本基金为契约型开放式，存续期限不定，首次设立募集不包括认购资金利息共募集</w:t>
      </w:r>
      <w:r w:rsidR="00FF3F18">
        <w:rPr>
          <w:rFonts w:ascii="宋体" w:eastAsia="宋体" w:hAnsi="宋体" w:cs="宋体" w:hint="eastAsia"/>
          <w:color w:val="000000"/>
          <w:kern w:val="0"/>
          <w:sz w:val="24"/>
          <w:szCs w:val="24"/>
        </w:rPr>
        <w:t>300,001,783.22</w:t>
      </w:r>
      <w:r w:rsidR="000F521B">
        <w:rPr>
          <w:rFonts w:ascii="宋体" w:eastAsia="宋体" w:hAnsi="宋体" w:cs="宋体" w:hint="eastAsia"/>
          <w:color w:val="000000"/>
          <w:kern w:val="0"/>
          <w:sz w:val="24"/>
          <w:szCs w:val="24"/>
        </w:rPr>
        <w:t>元</w:t>
      </w:r>
      <w:r w:rsidRPr="00B46532">
        <w:rPr>
          <w:rFonts w:ascii="宋体" w:eastAsia="宋体" w:hAnsi="宋体" w:cs="宋体" w:hint="eastAsia"/>
          <w:color w:val="000000"/>
          <w:kern w:val="0"/>
          <w:sz w:val="24"/>
          <w:szCs w:val="24"/>
        </w:rPr>
        <w:t>。经向中国证监会备案，《中欧</w:t>
      </w:r>
      <w:r w:rsidR="00FF3F18">
        <w:rPr>
          <w:rFonts w:ascii="宋体" w:eastAsia="宋体" w:hAnsi="宋体" w:cs="宋体" w:hint="eastAsia"/>
          <w:color w:val="000000"/>
          <w:kern w:val="0"/>
          <w:sz w:val="24"/>
          <w:szCs w:val="24"/>
        </w:rPr>
        <w:t>强惠</w:t>
      </w:r>
      <w:r w:rsidRPr="00B46532">
        <w:rPr>
          <w:rFonts w:ascii="宋体" w:eastAsia="宋体" w:hAnsi="宋体" w:cs="宋体" w:hint="eastAsia"/>
          <w:color w:val="000000"/>
          <w:kern w:val="0"/>
          <w:sz w:val="24"/>
          <w:szCs w:val="24"/>
        </w:rPr>
        <w:t>债券型证券投资基金基金合同》于2016年</w:t>
      </w:r>
      <w:r w:rsidR="00FF3F18">
        <w:rPr>
          <w:rFonts w:ascii="宋体" w:eastAsia="宋体" w:hAnsi="宋体" w:cs="宋体" w:hint="eastAsia"/>
          <w:color w:val="000000"/>
          <w:kern w:val="0"/>
          <w:sz w:val="24"/>
          <w:szCs w:val="24"/>
        </w:rPr>
        <w:t>10</w:t>
      </w:r>
      <w:r w:rsidRPr="00B46532">
        <w:rPr>
          <w:rFonts w:ascii="宋体" w:eastAsia="宋体" w:hAnsi="宋体" w:cs="宋体" w:hint="eastAsia"/>
          <w:color w:val="000000"/>
          <w:kern w:val="0"/>
          <w:sz w:val="24"/>
          <w:szCs w:val="24"/>
        </w:rPr>
        <w:t>月</w:t>
      </w:r>
      <w:r w:rsidR="00FF3F18">
        <w:rPr>
          <w:rFonts w:ascii="宋体" w:eastAsia="宋体" w:hAnsi="宋体" w:cs="宋体" w:hint="eastAsia"/>
          <w:color w:val="000000"/>
          <w:kern w:val="0"/>
          <w:sz w:val="24"/>
          <w:szCs w:val="24"/>
        </w:rPr>
        <w:t>20</w:t>
      </w:r>
      <w:r w:rsidRPr="00B46532">
        <w:rPr>
          <w:rFonts w:ascii="宋体" w:eastAsia="宋体" w:hAnsi="宋体" w:cs="宋体" w:hint="eastAsia"/>
          <w:color w:val="000000"/>
          <w:kern w:val="0"/>
          <w:sz w:val="24"/>
          <w:szCs w:val="24"/>
        </w:rPr>
        <w:t>日正式生效，基金合同生效日的基金份额总额为</w:t>
      </w:r>
      <w:r w:rsidR="00FF3F18">
        <w:rPr>
          <w:rFonts w:ascii="宋体" w:eastAsia="宋体" w:hAnsi="宋体" w:cs="宋体" w:hint="eastAsia"/>
          <w:color w:val="000000"/>
          <w:kern w:val="0"/>
          <w:sz w:val="24"/>
          <w:szCs w:val="24"/>
        </w:rPr>
        <w:t>300,001,783.29</w:t>
      </w:r>
      <w:r w:rsidRPr="00B46532">
        <w:rPr>
          <w:rFonts w:ascii="宋体" w:eastAsia="宋体" w:hAnsi="宋体" w:cs="宋体" w:hint="eastAsia"/>
          <w:color w:val="000000"/>
          <w:kern w:val="0"/>
          <w:sz w:val="24"/>
          <w:szCs w:val="24"/>
        </w:rPr>
        <w:t>份基金份额，包含认购资金利息</w:t>
      </w:r>
      <w:r w:rsidR="00611F8B">
        <w:rPr>
          <w:rFonts w:ascii="宋体" w:eastAsia="宋体" w:hAnsi="宋体" w:cs="宋体" w:hint="eastAsia"/>
          <w:color w:val="000000"/>
          <w:kern w:val="0"/>
          <w:sz w:val="24"/>
          <w:szCs w:val="24"/>
        </w:rPr>
        <w:t>结转的份额</w:t>
      </w:r>
      <w:r w:rsidR="00FF3F18">
        <w:rPr>
          <w:rFonts w:ascii="宋体" w:eastAsia="宋体" w:hAnsi="宋体" w:cs="宋体" w:hint="eastAsia"/>
          <w:color w:val="000000"/>
          <w:kern w:val="0"/>
          <w:sz w:val="24"/>
          <w:szCs w:val="24"/>
        </w:rPr>
        <w:t>0.07</w:t>
      </w:r>
      <w:r w:rsidRPr="00B46532">
        <w:rPr>
          <w:rFonts w:ascii="宋体" w:eastAsia="宋体" w:hAnsi="宋体" w:cs="宋体" w:hint="eastAsia"/>
          <w:color w:val="000000"/>
          <w:kern w:val="0"/>
          <w:sz w:val="24"/>
          <w:szCs w:val="24"/>
        </w:rPr>
        <w:t>份。本基金的基金管理人为中欧基金管理有限公司，基金托管人为</w:t>
      </w:r>
      <w:r w:rsidR="00FF3F18">
        <w:rPr>
          <w:rFonts w:ascii="宋体" w:eastAsia="宋体" w:hAnsi="宋体" w:cs="宋体" w:hint="eastAsia"/>
          <w:color w:val="000000"/>
          <w:kern w:val="0"/>
          <w:sz w:val="24"/>
          <w:szCs w:val="24"/>
        </w:rPr>
        <w:t>中国农业银行</w:t>
      </w:r>
      <w:r w:rsidRPr="00B46532">
        <w:rPr>
          <w:rFonts w:ascii="宋体" w:eastAsia="宋体" w:hAnsi="宋体" w:cs="宋体" w:hint="eastAsia"/>
          <w:color w:val="000000"/>
          <w:kern w:val="0"/>
          <w:sz w:val="24"/>
          <w:szCs w:val="24"/>
        </w:rPr>
        <w:t>股份有限公司(以下简称“</w:t>
      </w:r>
      <w:r w:rsidR="00FF3F18">
        <w:rPr>
          <w:rFonts w:ascii="宋体" w:eastAsia="宋体" w:hAnsi="宋体" w:cs="宋体" w:hint="eastAsia"/>
          <w:color w:val="000000"/>
          <w:kern w:val="0"/>
          <w:sz w:val="24"/>
          <w:szCs w:val="24"/>
        </w:rPr>
        <w:t>中国农业银行</w:t>
      </w:r>
      <w:r w:rsidRPr="00B46532">
        <w:rPr>
          <w:rFonts w:ascii="宋体" w:eastAsia="宋体" w:hAnsi="宋体" w:cs="宋体" w:hint="eastAsia"/>
          <w:color w:val="000000"/>
          <w:kern w:val="0"/>
          <w:sz w:val="24"/>
          <w:szCs w:val="24"/>
        </w:rPr>
        <w:t>”)。</w:t>
      </w:r>
    </w:p>
    <w:p w:rsidR="00BF3BD3" w:rsidRPr="00B46532" w:rsidRDefault="00BF3BD3" w:rsidP="00B46532">
      <w:pPr>
        <w:widowControl/>
        <w:adjustRightInd w:val="0"/>
        <w:snapToGrid w:val="0"/>
        <w:spacing w:line="360" w:lineRule="auto"/>
        <w:ind w:firstLineChars="200" w:firstLine="480"/>
        <w:jc w:val="left"/>
        <w:rPr>
          <w:rFonts w:ascii="宋体" w:eastAsia="宋体" w:hAnsi="宋体"/>
          <w:color w:val="000000"/>
          <w:sz w:val="24"/>
          <w:szCs w:val="24"/>
        </w:rPr>
      </w:pPr>
      <w:r w:rsidRPr="00B46532">
        <w:rPr>
          <w:rFonts w:ascii="宋体" w:eastAsia="宋体" w:hAnsi="宋体" w:hint="eastAsia"/>
          <w:color w:val="000000"/>
          <w:sz w:val="24"/>
          <w:szCs w:val="24"/>
        </w:rPr>
        <w:t>根据《中欧</w:t>
      </w:r>
      <w:r w:rsidR="00FF3F18">
        <w:rPr>
          <w:rFonts w:ascii="宋体" w:eastAsia="宋体" w:hAnsi="宋体" w:hint="eastAsia"/>
          <w:color w:val="000000"/>
          <w:sz w:val="24"/>
          <w:szCs w:val="24"/>
        </w:rPr>
        <w:t>强惠</w:t>
      </w:r>
      <w:r w:rsidRPr="00B46532">
        <w:rPr>
          <w:rFonts w:ascii="宋体" w:eastAsia="宋体" w:hAnsi="宋体" w:hint="eastAsia"/>
          <w:color w:val="000000"/>
          <w:sz w:val="24"/>
          <w:szCs w:val="24"/>
        </w:rPr>
        <w:t>债券型证券投资基金基金合同》“第五部分 基金备案”中“三、</w:t>
      </w:r>
      <w:r w:rsidR="009F08B2" w:rsidRPr="00B46532">
        <w:rPr>
          <w:rFonts w:ascii="宋体" w:eastAsia="宋体" w:hAnsi="宋体" w:hint="eastAsia"/>
          <w:color w:val="000000"/>
          <w:sz w:val="24"/>
          <w:szCs w:val="24"/>
        </w:rPr>
        <w:t>基金存续期内的基金份额持有人数量和资产规模</w:t>
      </w:r>
      <w:r w:rsidRPr="00B46532">
        <w:rPr>
          <w:rFonts w:ascii="宋体" w:eastAsia="宋体" w:hAnsi="宋体" w:hint="eastAsia"/>
          <w:color w:val="000000"/>
          <w:sz w:val="24"/>
          <w:szCs w:val="24"/>
        </w:rPr>
        <w:t>”的约定：“基金合同生效后，连续20个工作日出现基金份额持有人数量不满200人或者基金资产净值低于5000万元情形的，本基金将根据基金合同第十九部分的约定进行基金财产清算并终止，而无须召开基金份额持有人大会。法律法规或监管部门另有规定时，从其规定。”</w:t>
      </w:r>
    </w:p>
    <w:p w:rsidR="009F08B2" w:rsidRPr="00B46532" w:rsidRDefault="009F08B2" w:rsidP="00B46532">
      <w:pPr>
        <w:widowControl/>
        <w:adjustRightInd w:val="0"/>
        <w:snapToGrid w:val="0"/>
        <w:spacing w:line="360" w:lineRule="auto"/>
        <w:ind w:firstLineChars="200" w:firstLine="480"/>
        <w:jc w:val="left"/>
        <w:rPr>
          <w:rFonts w:ascii="宋体" w:eastAsia="宋体" w:hAnsi="宋体"/>
          <w:color w:val="000000"/>
          <w:sz w:val="24"/>
          <w:szCs w:val="24"/>
        </w:rPr>
      </w:pPr>
      <w:r w:rsidRPr="00B46532">
        <w:rPr>
          <w:rFonts w:ascii="宋体" w:eastAsia="宋体" w:hAnsi="宋体" w:hint="eastAsia"/>
          <w:color w:val="000000"/>
          <w:sz w:val="24"/>
          <w:szCs w:val="24"/>
        </w:rPr>
        <w:t>截至201</w:t>
      </w:r>
      <w:r w:rsidRPr="00B46532">
        <w:rPr>
          <w:rFonts w:ascii="宋体" w:eastAsia="宋体" w:hAnsi="宋体"/>
          <w:color w:val="000000"/>
          <w:sz w:val="24"/>
          <w:szCs w:val="24"/>
        </w:rPr>
        <w:t>8</w:t>
      </w:r>
      <w:r w:rsidRPr="00B46532">
        <w:rPr>
          <w:rFonts w:ascii="宋体" w:eastAsia="宋体" w:hAnsi="宋体" w:hint="eastAsia"/>
          <w:color w:val="000000"/>
          <w:sz w:val="24"/>
          <w:szCs w:val="24"/>
        </w:rPr>
        <w:t>年</w:t>
      </w:r>
      <w:r w:rsidR="00FF3F18">
        <w:rPr>
          <w:rFonts w:ascii="宋体" w:eastAsia="宋体" w:hAnsi="宋体" w:hint="eastAsia"/>
          <w:color w:val="000000"/>
          <w:sz w:val="24"/>
          <w:szCs w:val="24"/>
        </w:rPr>
        <w:t>3</w:t>
      </w:r>
      <w:r w:rsidRPr="00B46532">
        <w:rPr>
          <w:rFonts w:ascii="宋体" w:eastAsia="宋体" w:hAnsi="宋体" w:hint="eastAsia"/>
          <w:color w:val="000000"/>
          <w:sz w:val="24"/>
          <w:szCs w:val="24"/>
        </w:rPr>
        <w:t>月</w:t>
      </w:r>
      <w:r w:rsidR="00FF3F18">
        <w:rPr>
          <w:rFonts w:ascii="宋体" w:eastAsia="宋体" w:hAnsi="宋体" w:hint="eastAsia"/>
          <w:color w:val="000000"/>
          <w:sz w:val="24"/>
          <w:szCs w:val="24"/>
        </w:rPr>
        <w:t>7</w:t>
      </w:r>
      <w:r w:rsidRPr="00B46532">
        <w:rPr>
          <w:rFonts w:ascii="宋体" w:eastAsia="宋体" w:hAnsi="宋体" w:hint="eastAsia"/>
          <w:color w:val="000000"/>
          <w:sz w:val="24"/>
          <w:szCs w:val="24"/>
        </w:rPr>
        <w:t>日，本基金已出现连续</w:t>
      </w:r>
      <w:r w:rsidRPr="00B46532">
        <w:rPr>
          <w:rFonts w:ascii="宋体" w:eastAsia="宋体" w:hAnsi="宋体"/>
          <w:color w:val="000000"/>
          <w:sz w:val="24"/>
          <w:szCs w:val="24"/>
        </w:rPr>
        <w:t>2</w:t>
      </w:r>
      <w:r w:rsidRPr="00B46532">
        <w:rPr>
          <w:rFonts w:ascii="宋体" w:eastAsia="宋体" w:hAnsi="宋体" w:hint="eastAsia"/>
          <w:color w:val="000000"/>
          <w:sz w:val="24"/>
          <w:szCs w:val="24"/>
        </w:rPr>
        <w:t>0个工作日基金资产净值低于5000万元的情形，已触发《中欧</w:t>
      </w:r>
      <w:r w:rsidR="00FF3F18">
        <w:rPr>
          <w:rFonts w:ascii="宋体" w:eastAsia="宋体" w:hAnsi="宋体" w:hint="eastAsia"/>
          <w:color w:val="000000"/>
          <w:sz w:val="24"/>
          <w:szCs w:val="24"/>
        </w:rPr>
        <w:t>强惠</w:t>
      </w:r>
      <w:r w:rsidRPr="00B46532">
        <w:rPr>
          <w:rFonts w:ascii="宋体" w:eastAsia="宋体" w:hAnsi="宋体" w:hint="eastAsia"/>
          <w:color w:val="000000"/>
          <w:sz w:val="24"/>
          <w:szCs w:val="24"/>
        </w:rPr>
        <w:t>债券型证券投资基金基金合同》中约定的基金合同终止条款。根据《中欧</w:t>
      </w:r>
      <w:r w:rsidR="00FF3F18">
        <w:rPr>
          <w:rFonts w:ascii="宋体" w:eastAsia="宋体" w:hAnsi="宋体" w:hint="eastAsia"/>
          <w:color w:val="000000"/>
          <w:sz w:val="24"/>
          <w:szCs w:val="24"/>
        </w:rPr>
        <w:t>强惠</w:t>
      </w:r>
      <w:r w:rsidRPr="00B46532">
        <w:rPr>
          <w:rFonts w:ascii="宋体" w:eastAsia="宋体" w:hAnsi="宋体" w:hint="eastAsia"/>
          <w:color w:val="000000"/>
          <w:sz w:val="24"/>
          <w:szCs w:val="24"/>
        </w:rPr>
        <w:t>债券型证券投资基金基金合同》有关约定，《中欧</w:t>
      </w:r>
      <w:r w:rsidR="00FF3F18">
        <w:rPr>
          <w:rFonts w:ascii="宋体" w:eastAsia="宋体" w:hAnsi="宋体" w:hint="eastAsia"/>
          <w:color w:val="000000"/>
          <w:sz w:val="24"/>
          <w:szCs w:val="24"/>
        </w:rPr>
        <w:t>强惠</w:t>
      </w:r>
      <w:r w:rsidRPr="00B46532">
        <w:rPr>
          <w:rFonts w:ascii="宋体" w:eastAsia="宋体" w:hAnsi="宋体" w:hint="eastAsia"/>
          <w:color w:val="000000"/>
          <w:sz w:val="24"/>
          <w:szCs w:val="24"/>
        </w:rPr>
        <w:t>债券型证券投资基金基金合同》应当终止，无须召开基金份额持有人</w:t>
      </w:r>
      <w:r w:rsidRPr="00B46532">
        <w:rPr>
          <w:rFonts w:ascii="宋体" w:eastAsia="宋体" w:hAnsi="宋体" w:hint="eastAsia"/>
          <w:color w:val="000000"/>
          <w:sz w:val="24"/>
          <w:szCs w:val="24"/>
        </w:rPr>
        <w:lastRenderedPageBreak/>
        <w:t>大会。</w:t>
      </w:r>
      <w:r w:rsidR="00F9769D" w:rsidRPr="00B46532">
        <w:rPr>
          <w:rFonts w:ascii="宋体" w:eastAsia="宋体" w:hAnsi="宋体" w:hint="eastAsia"/>
          <w:color w:val="000000"/>
          <w:sz w:val="24"/>
          <w:szCs w:val="24"/>
        </w:rPr>
        <w:t>本基金的</w:t>
      </w:r>
      <w:r w:rsidR="00F9769D" w:rsidRPr="00B46532">
        <w:rPr>
          <w:rFonts w:ascii="宋体" w:eastAsia="宋体" w:hAnsi="宋体"/>
          <w:color w:val="000000"/>
          <w:sz w:val="24"/>
          <w:szCs w:val="24"/>
        </w:rPr>
        <w:t>最后运作日为</w:t>
      </w:r>
      <w:r w:rsidR="00F9769D" w:rsidRPr="00B46532">
        <w:rPr>
          <w:rFonts w:ascii="宋体" w:eastAsia="宋体" w:hAnsi="宋体" w:hint="eastAsia"/>
          <w:color w:val="000000"/>
          <w:sz w:val="24"/>
          <w:szCs w:val="24"/>
        </w:rPr>
        <w:t>2018年</w:t>
      </w:r>
      <w:r w:rsidR="00FF3F18">
        <w:rPr>
          <w:rFonts w:ascii="宋体" w:eastAsia="宋体" w:hAnsi="宋体" w:hint="eastAsia"/>
          <w:color w:val="000000"/>
          <w:sz w:val="24"/>
          <w:szCs w:val="24"/>
        </w:rPr>
        <w:t>3</w:t>
      </w:r>
      <w:r w:rsidR="00F9769D" w:rsidRPr="00B46532">
        <w:rPr>
          <w:rFonts w:ascii="宋体" w:eastAsia="宋体" w:hAnsi="宋体" w:hint="eastAsia"/>
          <w:color w:val="000000"/>
          <w:sz w:val="24"/>
          <w:szCs w:val="24"/>
        </w:rPr>
        <w:t>月</w:t>
      </w:r>
      <w:r w:rsidR="00FF3F18">
        <w:rPr>
          <w:rFonts w:ascii="宋体" w:eastAsia="宋体" w:hAnsi="宋体" w:hint="eastAsia"/>
          <w:color w:val="000000"/>
          <w:sz w:val="24"/>
          <w:szCs w:val="24"/>
        </w:rPr>
        <w:t>7</w:t>
      </w:r>
      <w:r w:rsidR="00F9769D" w:rsidRPr="00B46532">
        <w:rPr>
          <w:rFonts w:ascii="宋体" w:eastAsia="宋体" w:hAnsi="宋体" w:hint="eastAsia"/>
          <w:color w:val="000000"/>
          <w:sz w:val="24"/>
          <w:szCs w:val="24"/>
        </w:rPr>
        <w:t>日，基金管理人</w:t>
      </w:r>
      <w:r w:rsidR="00F9769D" w:rsidRPr="00B46532">
        <w:rPr>
          <w:rFonts w:ascii="宋体" w:eastAsia="宋体" w:hAnsi="宋体"/>
          <w:color w:val="000000"/>
          <w:sz w:val="24"/>
          <w:szCs w:val="24"/>
        </w:rPr>
        <w:t>自</w:t>
      </w:r>
      <w:r w:rsidR="00F9769D" w:rsidRPr="00B46532">
        <w:rPr>
          <w:rFonts w:ascii="宋体" w:eastAsia="宋体" w:hAnsi="宋体" w:hint="eastAsia"/>
          <w:color w:val="000000"/>
          <w:sz w:val="24"/>
          <w:szCs w:val="24"/>
        </w:rPr>
        <w:t>201</w:t>
      </w:r>
      <w:r w:rsidR="00E70D64" w:rsidRPr="00B46532">
        <w:rPr>
          <w:rFonts w:ascii="宋体" w:eastAsia="宋体" w:hAnsi="宋体" w:hint="eastAsia"/>
          <w:color w:val="000000"/>
          <w:sz w:val="24"/>
          <w:szCs w:val="24"/>
        </w:rPr>
        <w:t>8</w:t>
      </w:r>
      <w:r w:rsidR="00F9769D" w:rsidRPr="00B46532">
        <w:rPr>
          <w:rFonts w:ascii="宋体" w:eastAsia="宋体" w:hAnsi="宋体" w:hint="eastAsia"/>
          <w:color w:val="000000"/>
          <w:sz w:val="24"/>
          <w:szCs w:val="24"/>
        </w:rPr>
        <w:t>年</w:t>
      </w:r>
      <w:r w:rsidR="00FF3F18">
        <w:rPr>
          <w:rFonts w:ascii="宋体" w:eastAsia="宋体" w:hAnsi="宋体" w:hint="eastAsia"/>
          <w:color w:val="000000"/>
          <w:sz w:val="24"/>
          <w:szCs w:val="24"/>
        </w:rPr>
        <w:t>3</w:t>
      </w:r>
      <w:r w:rsidR="00F9769D" w:rsidRPr="00B46532">
        <w:rPr>
          <w:rFonts w:ascii="宋体" w:eastAsia="宋体" w:hAnsi="宋体" w:hint="eastAsia"/>
          <w:color w:val="000000"/>
          <w:sz w:val="24"/>
          <w:szCs w:val="24"/>
        </w:rPr>
        <w:t>月</w:t>
      </w:r>
      <w:r w:rsidR="00FF3F18">
        <w:rPr>
          <w:rFonts w:ascii="宋体" w:eastAsia="宋体" w:hAnsi="宋体" w:hint="eastAsia"/>
          <w:color w:val="000000"/>
          <w:sz w:val="24"/>
          <w:szCs w:val="24"/>
        </w:rPr>
        <w:t>8</w:t>
      </w:r>
      <w:r w:rsidR="00F9769D" w:rsidRPr="00B46532">
        <w:rPr>
          <w:rFonts w:ascii="宋体" w:eastAsia="宋体" w:hAnsi="宋体" w:hint="eastAsia"/>
          <w:color w:val="000000"/>
          <w:sz w:val="24"/>
          <w:szCs w:val="24"/>
        </w:rPr>
        <w:t>日起</w:t>
      </w:r>
      <w:r w:rsidR="00F9769D" w:rsidRPr="00B46532">
        <w:rPr>
          <w:rFonts w:ascii="宋体" w:eastAsia="宋体" w:hAnsi="宋体"/>
          <w:color w:val="000000"/>
          <w:sz w:val="24"/>
          <w:szCs w:val="24"/>
        </w:rPr>
        <w:t>根据相关法律法规、基金合同</w:t>
      </w:r>
      <w:r w:rsidR="00E70D64" w:rsidRPr="00B46532">
        <w:rPr>
          <w:rFonts w:ascii="宋体" w:eastAsia="宋体" w:hAnsi="宋体" w:hint="eastAsia"/>
          <w:color w:val="000000"/>
          <w:sz w:val="24"/>
          <w:szCs w:val="24"/>
        </w:rPr>
        <w:t>的</w:t>
      </w:r>
      <w:r w:rsidR="00F9769D" w:rsidRPr="00B46532">
        <w:rPr>
          <w:rFonts w:ascii="宋体" w:eastAsia="宋体" w:hAnsi="宋体"/>
          <w:color w:val="000000"/>
          <w:sz w:val="24"/>
          <w:szCs w:val="24"/>
        </w:rPr>
        <w:t>规定履行基金财产清算程序。</w:t>
      </w:r>
    </w:p>
    <w:p w:rsidR="00F9769D" w:rsidRPr="00B46532" w:rsidRDefault="00F9769D" w:rsidP="00B46532">
      <w:pPr>
        <w:widowControl/>
        <w:adjustRightInd w:val="0"/>
        <w:snapToGrid w:val="0"/>
        <w:spacing w:line="360" w:lineRule="auto"/>
        <w:ind w:firstLineChars="200" w:firstLine="480"/>
        <w:jc w:val="left"/>
        <w:rPr>
          <w:rFonts w:ascii="宋体" w:eastAsia="宋体" w:hAnsi="宋体"/>
          <w:color w:val="000000"/>
          <w:sz w:val="24"/>
          <w:szCs w:val="24"/>
        </w:rPr>
      </w:pPr>
      <w:r w:rsidRPr="00B46532">
        <w:rPr>
          <w:rFonts w:ascii="宋体" w:eastAsia="宋体" w:hAnsi="宋体" w:hint="eastAsia"/>
          <w:color w:val="000000"/>
          <w:sz w:val="24"/>
          <w:szCs w:val="24"/>
        </w:rPr>
        <w:t>本基金基金财产清算及基金合同终止安排详见刊登在201</w:t>
      </w:r>
      <w:r w:rsidRPr="00B46532">
        <w:rPr>
          <w:rFonts w:ascii="宋体" w:eastAsia="宋体" w:hAnsi="宋体"/>
          <w:color w:val="000000"/>
          <w:sz w:val="24"/>
          <w:szCs w:val="24"/>
        </w:rPr>
        <w:t>8</w:t>
      </w:r>
      <w:r w:rsidRPr="00B46532">
        <w:rPr>
          <w:rFonts w:ascii="宋体" w:eastAsia="宋体" w:hAnsi="宋体" w:hint="eastAsia"/>
          <w:color w:val="000000"/>
          <w:sz w:val="24"/>
          <w:szCs w:val="24"/>
        </w:rPr>
        <w:t>年</w:t>
      </w:r>
      <w:r w:rsidR="00FF3F18">
        <w:rPr>
          <w:rFonts w:ascii="宋体" w:eastAsia="宋体" w:hAnsi="宋体" w:hint="eastAsia"/>
          <w:color w:val="000000"/>
          <w:sz w:val="24"/>
          <w:szCs w:val="24"/>
        </w:rPr>
        <w:t>3</w:t>
      </w:r>
      <w:r w:rsidRPr="00B46532">
        <w:rPr>
          <w:rFonts w:ascii="宋体" w:eastAsia="宋体" w:hAnsi="宋体" w:hint="eastAsia"/>
          <w:color w:val="000000"/>
          <w:sz w:val="24"/>
          <w:szCs w:val="24"/>
        </w:rPr>
        <w:t>月</w:t>
      </w:r>
      <w:r w:rsidR="00FF3F18">
        <w:rPr>
          <w:rFonts w:ascii="宋体" w:eastAsia="宋体" w:hAnsi="宋体" w:hint="eastAsia"/>
          <w:color w:val="000000"/>
          <w:sz w:val="24"/>
          <w:szCs w:val="24"/>
        </w:rPr>
        <w:t>8</w:t>
      </w:r>
      <w:r w:rsidRPr="00B46532">
        <w:rPr>
          <w:rFonts w:ascii="宋体" w:eastAsia="宋体" w:hAnsi="宋体" w:hint="eastAsia"/>
          <w:color w:val="000000"/>
          <w:sz w:val="24"/>
          <w:szCs w:val="24"/>
        </w:rPr>
        <w:t>日《中国证券报》、《上海证券报》、《证券时报》及</w:t>
      </w:r>
      <w:r w:rsidR="00955504">
        <w:rPr>
          <w:rFonts w:ascii="宋体" w:eastAsia="宋体" w:hAnsi="宋体" w:hint="eastAsia"/>
          <w:color w:val="000000"/>
          <w:sz w:val="24"/>
          <w:szCs w:val="24"/>
        </w:rPr>
        <w:t>基金管理人</w:t>
      </w:r>
      <w:r w:rsidRPr="00B46532">
        <w:rPr>
          <w:rFonts w:ascii="宋体" w:eastAsia="宋体" w:hAnsi="宋体" w:hint="eastAsia"/>
          <w:color w:val="000000"/>
          <w:sz w:val="24"/>
          <w:szCs w:val="24"/>
        </w:rPr>
        <w:t>网站上的《关于中欧</w:t>
      </w:r>
      <w:r w:rsidR="00FF3F18">
        <w:rPr>
          <w:rFonts w:ascii="宋体" w:eastAsia="宋体" w:hAnsi="宋体" w:hint="eastAsia"/>
          <w:color w:val="000000"/>
          <w:sz w:val="24"/>
          <w:szCs w:val="24"/>
        </w:rPr>
        <w:t>强惠</w:t>
      </w:r>
      <w:r w:rsidRPr="00B46532">
        <w:rPr>
          <w:rFonts w:ascii="宋体" w:eastAsia="宋体" w:hAnsi="宋体" w:hint="eastAsia"/>
          <w:color w:val="000000"/>
          <w:sz w:val="24"/>
          <w:szCs w:val="24"/>
        </w:rPr>
        <w:t>债券型证券投资基金基金合同终止及基金财产清算的公告》。</w:t>
      </w:r>
    </w:p>
    <w:p w:rsidR="00F9769D" w:rsidRPr="00B46532" w:rsidRDefault="00F9769D" w:rsidP="00B46532">
      <w:pPr>
        <w:widowControl/>
        <w:adjustRightInd w:val="0"/>
        <w:snapToGrid w:val="0"/>
        <w:spacing w:line="360" w:lineRule="auto"/>
        <w:ind w:firstLineChars="200" w:firstLine="480"/>
        <w:jc w:val="left"/>
        <w:rPr>
          <w:rFonts w:ascii="宋体" w:eastAsia="宋体" w:hAnsi="宋体"/>
          <w:color w:val="000000"/>
          <w:sz w:val="24"/>
          <w:szCs w:val="24"/>
        </w:rPr>
      </w:pPr>
      <w:r w:rsidRPr="00B46532">
        <w:rPr>
          <w:rFonts w:ascii="宋体" w:eastAsia="宋体" w:hAnsi="宋体" w:hint="eastAsia"/>
          <w:color w:val="000000"/>
          <w:sz w:val="24"/>
          <w:szCs w:val="24"/>
        </w:rPr>
        <w:t>本基金从201</w:t>
      </w:r>
      <w:r w:rsidRPr="00B46532">
        <w:rPr>
          <w:rFonts w:ascii="宋体" w:eastAsia="宋体" w:hAnsi="宋体"/>
          <w:color w:val="000000"/>
          <w:sz w:val="24"/>
          <w:szCs w:val="24"/>
        </w:rPr>
        <w:t>8</w:t>
      </w:r>
      <w:r w:rsidRPr="00B46532">
        <w:rPr>
          <w:rFonts w:ascii="宋体" w:eastAsia="宋体" w:hAnsi="宋体" w:hint="eastAsia"/>
          <w:color w:val="000000"/>
          <w:sz w:val="24"/>
          <w:szCs w:val="24"/>
        </w:rPr>
        <w:t>年</w:t>
      </w:r>
      <w:r w:rsidR="00FF3F18">
        <w:rPr>
          <w:rFonts w:ascii="宋体" w:eastAsia="宋体" w:hAnsi="宋体" w:hint="eastAsia"/>
          <w:color w:val="000000"/>
          <w:sz w:val="24"/>
          <w:szCs w:val="24"/>
        </w:rPr>
        <w:t>3</w:t>
      </w:r>
      <w:r w:rsidRPr="00B46532">
        <w:rPr>
          <w:rFonts w:ascii="宋体" w:eastAsia="宋体" w:hAnsi="宋体" w:hint="eastAsia"/>
          <w:color w:val="000000"/>
          <w:sz w:val="24"/>
          <w:szCs w:val="24"/>
        </w:rPr>
        <w:t>月</w:t>
      </w:r>
      <w:r w:rsidR="00FF3F18">
        <w:rPr>
          <w:rFonts w:ascii="宋体" w:eastAsia="宋体" w:hAnsi="宋体" w:hint="eastAsia"/>
          <w:color w:val="000000"/>
          <w:sz w:val="24"/>
          <w:szCs w:val="24"/>
        </w:rPr>
        <w:t>8</w:t>
      </w:r>
      <w:r w:rsidRPr="00B46532">
        <w:rPr>
          <w:rFonts w:ascii="宋体" w:eastAsia="宋体" w:hAnsi="宋体" w:hint="eastAsia"/>
          <w:color w:val="000000"/>
          <w:sz w:val="24"/>
          <w:szCs w:val="24"/>
        </w:rPr>
        <w:t>日起进入清算期，由本基金管理人中欧基金管理有限公司、基金托管人</w:t>
      </w:r>
      <w:r w:rsidR="00FF3F18">
        <w:rPr>
          <w:rFonts w:ascii="宋体" w:eastAsia="宋体" w:hAnsi="宋体" w:hint="eastAsia"/>
          <w:color w:val="000000"/>
          <w:sz w:val="24"/>
          <w:szCs w:val="24"/>
        </w:rPr>
        <w:t>中国农业银行</w:t>
      </w:r>
      <w:r w:rsidRPr="00B46532">
        <w:rPr>
          <w:rFonts w:ascii="宋体" w:eastAsia="宋体" w:hAnsi="宋体" w:hint="eastAsia"/>
          <w:color w:val="000000"/>
          <w:sz w:val="24"/>
          <w:szCs w:val="24"/>
        </w:rPr>
        <w:t>股份有限公司、</w:t>
      </w:r>
      <w:r w:rsidR="00FF3F18">
        <w:rPr>
          <w:rFonts w:ascii="宋体" w:eastAsia="宋体" w:hAnsi="宋体" w:cs="宋体" w:hint="eastAsia"/>
          <w:color w:val="000000"/>
          <w:kern w:val="0"/>
          <w:sz w:val="24"/>
          <w:szCs w:val="24"/>
        </w:rPr>
        <w:t>安永华明</w:t>
      </w:r>
      <w:r w:rsidR="00FF3F18" w:rsidRPr="00B46532">
        <w:rPr>
          <w:rFonts w:ascii="宋体" w:eastAsia="宋体" w:hAnsi="宋体" w:cs="宋体" w:hint="eastAsia"/>
          <w:color w:val="000000"/>
          <w:kern w:val="0"/>
          <w:sz w:val="24"/>
          <w:szCs w:val="24"/>
        </w:rPr>
        <w:t>会计师事务所(特殊普通合伙)</w:t>
      </w:r>
      <w:r w:rsidRPr="00B46532">
        <w:rPr>
          <w:rFonts w:ascii="宋体" w:eastAsia="宋体" w:hAnsi="宋体" w:hint="eastAsia"/>
          <w:color w:val="000000"/>
          <w:sz w:val="24"/>
          <w:szCs w:val="24"/>
        </w:rPr>
        <w:t>和上海市通力律师事务所律师组成基金财产清算小组履行基金财产清算程序，并由</w:t>
      </w:r>
      <w:r w:rsidR="00FF3F18">
        <w:rPr>
          <w:rFonts w:ascii="宋体" w:eastAsia="宋体" w:hAnsi="宋体" w:cs="宋体" w:hint="eastAsia"/>
          <w:color w:val="000000"/>
          <w:kern w:val="0"/>
          <w:sz w:val="24"/>
          <w:szCs w:val="24"/>
        </w:rPr>
        <w:t>安永华明</w:t>
      </w:r>
      <w:r w:rsidR="00FF3F18" w:rsidRPr="00B46532">
        <w:rPr>
          <w:rFonts w:ascii="宋体" w:eastAsia="宋体" w:hAnsi="宋体" w:cs="宋体" w:hint="eastAsia"/>
          <w:color w:val="000000"/>
          <w:kern w:val="0"/>
          <w:sz w:val="24"/>
          <w:szCs w:val="24"/>
        </w:rPr>
        <w:t>会计师事务所(特殊普通合伙)</w:t>
      </w:r>
      <w:r w:rsidRPr="00B46532">
        <w:rPr>
          <w:rFonts w:ascii="宋体" w:eastAsia="宋体" w:hAnsi="宋体" w:hint="eastAsia"/>
          <w:color w:val="000000"/>
          <w:sz w:val="24"/>
          <w:szCs w:val="24"/>
        </w:rPr>
        <w:t>对清算报告进行审计，上海市通力律师事务所对清算报告出具法律意见。</w:t>
      </w:r>
    </w:p>
    <w:p w:rsidR="00B46532" w:rsidRPr="00FF3F18" w:rsidRDefault="00B46532" w:rsidP="00B46532">
      <w:pPr>
        <w:widowControl/>
        <w:adjustRightInd w:val="0"/>
        <w:snapToGrid w:val="0"/>
        <w:spacing w:line="360" w:lineRule="auto"/>
        <w:ind w:firstLineChars="200" w:firstLine="480"/>
        <w:jc w:val="left"/>
        <w:rPr>
          <w:rFonts w:ascii="宋体" w:eastAsia="宋体" w:hAnsi="宋体"/>
          <w:color w:val="000000"/>
          <w:sz w:val="24"/>
          <w:szCs w:val="24"/>
        </w:rPr>
      </w:pPr>
    </w:p>
    <w:p w:rsidR="00AD5C40" w:rsidRPr="00B46532" w:rsidRDefault="009F08B2" w:rsidP="00B46532">
      <w:pPr>
        <w:widowControl/>
        <w:adjustRightInd w:val="0"/>
        <w:snapToGrid w:val="0"/>
        <w:spacing w:line="360" w:lineRule="auto"/>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二、</w:t>
      </w:r>
      <w:r w:rsidR="00AD5C40" w:rsidRPr="00B46532">
        <w:rPr>
          <w:rFonts w:ascii="宋体" w:eastAsia="宋体" w:hAnsi="宋体" w:cs="宋体" w:hint="eastAsia"/>
          <w:color w:val="000000"/>
          <w:kern w:val="0"/>
          <w:sz w:val="24"/>
          <w:szCs w:val="24"/>
        </w:rPr>
        <w:t>基金概况</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1、基金名称：中欧</w:t>
      </w:r>
      <w:r w:rsidR="00FF3F18">
        <w:rPr>
          <w:rFonts w:hint="eastAsia"/>
          <w:color w:val="000000"/>
        </w:rPr>
        <w:t>强惠</w:t>
      </w:r>
      <w:r w:rsidRPr="00B46532">
        <w:rPr>
          <w:rFonts w:hint="eastAsia"/>
          <w:color w:val="000000"/>
        </w:rPr>
        <w:t>债券型证券投资基金。基金简称：中欧</w:t>
      </w:r>
      <w:r w:rsidR="00FF3F18">
        <w:rPr>
          <w:rFonts w:hint="eastAsia"/>
          <w:color w:val="000000"/>
        </w:rPr>
        <w:t>强惠</w:t>
      </w:r>
      <w:r w:rsidRPr="00B46532">
        <w:rPr>
          <w:rFonts w:hint="eastAsia"/>
          <w:color w:val="000000"/>
        </w:rPr>
        <w:t>债券。基金代码：00</w:t>
      </w:r>
      <w:r w:rsidR="00FF3F18">
        <w:rPr>
          <w:rFonts w:hint="eastAsia"/>
          <w:color w:val="000000"/>
        </w:rPr>
        <w:t>2940</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2、基金运作方式：契约型、开放式</w:t>
      </w:r>
    </w:p>
    <w:p w:rsidR="009F08B2" w:rsidRPr="00636AD5" w:rsidRDefault="009F08B2" w:rsidP="00B46532">
      <w:pPr>
        <w:pStyle w:val="a3"/>
        <w:adjustRightInd w:val="0"/>
        <w:snapToGrid w:val="0"/>
        <w:spacing w:before="0" w:beforeAutospacing="0" w:after="0" w:afterAutospacing="0" w:line="360" w:lineRule="auto"/>
        <w:ind w:firstLineChars="200" w:firstLine="480"/>
        <w:rPr>
          <w:color w:val="000000"/>
        </w:rPr>
      </w:pPr>
      <w:r w:rsidRPr="00636AD5">
        <w:rPr>
          <w:rFonts w:hint="eastAsia"/>
          <w:color w:val="000000"/>
        </w:rPr>
        <w:t>3、基金合同生效日：201</w:t>
      </w:r>
      <w:r w:rsidRPr="00636AD5">
        <w:rPr>
          <w:color w:val="000000"/>
        </w:rPr>
        <w:t>6</w:t>
      </w:r>
      <w:r w:rsidRPr="00636AD5">
        <w:rPr>
          <w:rFonts w:hint="eastAsia"/>
          <w:color w:val="000000"/>
        </w:rPr>
        <w:t>年</w:t>
      </w:r>
      <w:r w:rsidR="00FF3F18" w:rsidRPr="00636AD5">
        <w:rPr>
          <w:rFonts w:hint="eastAsia"/>
          <w:color w:val="000000"/>
        </w:rPr>
        <w:t>10</w:t>
      </w:r>
      <w:r w:rsidRPr="00636AD5">
        <w:rPr>
          <w:rFonts w:hint="eastAsia"/>
          <w:color w:val="000000"/>
        </w:rPr>
        <w:t>月</w:t>
      </w:r>
      <w:r w:rsidR="00FF3F18" w:rsidRPr="00636AD5">
        <w:rPr>
          <w:rFonts w:hint="eastAsia"/>
          <w:color w:val="000000"/>
        </w:rPr>
        <w:t>20</w:t>
      </w:r>
      <w:r w:rsidRPr="00636AD5">
        <w:rPr>
          <w:rFonts w:hint="eastAsia"/>
          <w:color w:val="000000"/>
        </w:rPr>
        <w:t>日</w:t>
      </w:r>
    </w:p>
    <w:p w:rsidR="009F08B2" w:rsidRPr="00636AD5" w:rsidRDefault="009F08B2" w:rsidP="00B46532">
      <w:pPr>
        <w:pStyle w:val="a3"/>
        <w:adjustRightInd w:val="0"/>
        <w:snapToGrid w:val="0"/>
        <w:spacing w:before="0" w:beforeAutospacing="0" w:after="0" w:afterAutospacing="0" w:line="360" w:lineRule="auto"/>
        <w:ind w:firstLineChars="200" w:firstLine="480"/>
        <w:rPr>
          <w:color w:val="000000"/>
        </w:rPr>
      </w:pPr>
      <w:r w:rsidRPr="00636AD5">
        <w:rPr>
          <w:rFonts w:hint="eastAsia"/>
          <w:color w:val="000000"/>
        </w:rPr>
        <w:t>4、基金运作终止日：201</w:t>
      </w:r>
      <w:r w:rsidRPr="00636AD5">
        <w:rPr>
          <w:color w:val="000000"/>
        </w:rPr>
        <w:t>8</w:t>
      </w:r>
      <w:r w:rsidRPr="00636AD5">
        <w:rPr>
          <w:rFonts w:hint="eastAsia"/>
          <w:color w:val="000000"/>
        </w:rPr>
        <w:t>年</w:t>
      </w:r>
      <w:r w:rsidR="00FF3F18" w:rsidRPr="00636AD5">
        <w:rPr>
          <w:rFonts w:hint="eastAsia"/>
          <w:color w:val="000000"/>
        </w:rPr>
        <w:t>3</w:t>
      </w:r>
      <w:r w:rsidRPr="00636AD5">
        <w:rPr>
          <w:rFonts w:hint="eastAsia"/>
          <w:color w:val="000000"/>
        </w:rPr>
        <w:t>月</w:t>
      </w:r>
      <w:r w:rsidR="00FF3F18" w:rsidRPr="00636AD5">
        <w:rPr>
          <w:rFonts w:hint="eastAsia"/>
          <w:color w:val="000000"/>
        </w:rPr>
        <w:t>7</w:t>
      </w:r>
      <w:r w:rsidRPr="00636AD5">
        <w:rPr>
          <w:rFonts w:hint="eastAsia"/>
          <w:color w:val="000000"/>
        </w:rPr>
        <w:t>日。基金份额总额：</w:t>
      </w:r>
      <w:r w:rsidR="00C11E2A" w:rsidRPr="00636AD5">
        <w:rPr>
          <w:rFonts w:hint="eastAsia"/>
          <w:color w:val="000000"/>
        </w:rPr>
        <w:t>3,296,784.64</w:t>
      </w:r>
      <w:r w:rsidRPr="00636AD5">
        <w:rPr>
          <w:rFonts w:hint="eastAsia"/>
          <w:color w:val="000000"/>
        </w:rPr>
        <w:t>份，基金份额净值为人民币1.</w:t>
      </w:r>
      <w:r w:rsidRPr="00636AD5">
        <w:rPr>
          <w:color w:val="000000"/>
        </w:rPr>
        <w:t>0</w:t>
      </w:r>
      <w:r w:rsidR="00EC276C" w:rsidRPr="00636AD5">
        <w:rPr>
          <w:rFonts w:hint="eastAsia"/>
          <w:color w:val="000000"/>
        </w:rPr>
        <w:t>081</w:t>
      </w:r>
      <w:r w:rsidRPr="00636AD5">
        <w:rPr>
          <w:rFonts w:hint="eastAsia"/>
          <w:color w:val="000000"/>
        </w:rPr>
        <w:t>元。</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636AD5">
        <w:rPr>
          <w:rFonts w:hint="eastAsia"/>
          <w:color w:val="000000"/>
        </w:rPr>
        <w:t>5、投资目标：</w:t>
      </w:r>
      <w:r w:rsidR="00EC276C" w:rsidRPr="00636AD5">
        <w:t>在有效控制投资组</w:t>
      </w:r>
      <w:r w:rsidR="00EC276C">
        <w:t>合风险的前提下，力争为基金份额持有人获取超越业绩比较基准的投资回报。</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6、投资策略：</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（1）固定收益投资策略</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本基金将采取久期偏离、期限结构配置、类属配置、个券选择等积极的投资策略，构建债券投资组合。</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1）久期偏离</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本基金通过对宏观经济走势、货币政策和财政政策、市场结构变化等方面的定性分析和定量分析，预测利率的变化趋势，从而采取久期偏离策略，根据对利率水平的预期调整组合久期。</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2）期限结构配置</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lastRenderedPageBreak/>
        <w:t>本基金将根据对利率走势、收益率曲线的变化情况的判断，适时采用哑铃型或梯型或子弹型投资策略，在长期、中期和短期债券间进行配置，以便最大限度的避免投资组合收益受债券利率变动的负面影响。</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3）类属配置</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类属配置指债券组合中各债券种类间的配置，包括债券在国债、央行票据、金融债、企业债、可转换债券等债券品种间的分布，债券在浮动利率债券和固定利率债券间的分布。</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4）个券选择</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个券选择是指通过比较个券的流动性、到期收益率、信用等级、税收因素，确定一定期限下的债券品种的过程。</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（2）资产支持证券投资策略</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本基金通过对资产支持证券资产池结构和质量的跟踪考察、分析资产支持证券的发行条款、预估提前偿还率变化对资产支持证券未来现金流的影响，谨慎投资资产支持证券。</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（3）国债期货投资策略</w:t>
      </w:r>
    </w:p>
    <w:p w:rsidR="00EC276C" w:rsidRPr="00EC276C" w:rsidRDefault="00EC276C" w:rsidP="00EC276C">
      <w:pPr>
        <w:pStyle w:val="a3"/>
        <w:adjustRightInd w:val="0"/>
        <w:snapToGrid w:val="0"/>
        <w:spacing w:before="0" w:beforeAutospacing="0" w:after="0" w:afterAutospacing="0" w:line="360" w:lineRule="auto"/>
        <w:ind w:firstLineChars="200" w:firstLine="480"/>
        <w:rPr>
          <w:color w:val="000000"/>
        </w:rPr>
      </w:pPr>
      <w:r w:rsidRPr="00EC276C">
        <w:rPr>
          <w:rFonts w:hint="eastAsia"/>
          <w:color w:val="000000"/>
        </w:rPr>
        <w:t>本基金投资国债期货以套期保值为目的，以回避市场风险。故国债期货空头的合约价值主要与债券组合的多头价值相对应。基金管理人通过动态管理国债期货合约数量，以萃取相应债券组合的超额收益。</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7、业绩比较基准：中债综合指数收益率</w:t>
      </w:r>
    </w:p>
    <w:p w:rsidR="00B46532" w:rsidRPr="00EC276C"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8、风险收益特征：</w:t>
      </w:r>
      <w:r w:rsidR="00EC276C" w:rsidRPr="00EC276C">
        <w:rPr>
          <w:rFonts w:hint="eastAsia"/>
          <w:color w:val="000000"/>
        </w:rPr>
        <w:t>本基金为债券型基金，预期收益和预期风险高于货币市场基金，但低于混合型基金、股票型基金，属于较低风险/收益的产品。</w:t>
      </w:r>
    </w:p>
    <w:p w:rsidR="00B4653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9、基金管理人：中欧基金管理有限公司</w:t>
      </w:r>
    </w:p>
    <w:p w:rsidR="00AD5C40"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10、基金托管人：</w:t>
      </w:r>
      <w:r w:rsidR="00FF3F18">
        <w:rPr>
          <w:rFonts w:hint="eastAsia"/>
          <w:color w:val="000000"/>
        </w:rPr>
        <w:t>中国农业银行</w:t>
      </w:r>
      <w:r w:rsidRPr="00B46532">
        <w:rPr>
          <w:rFonts w:hint="eastAsia"/>
          <w:color w:val="000000"/>
        </w:rPr>
        <w:t>股份有限公司</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p>
    <w:p w:rsidR="00AD5C40"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三、</w:t>
      </w:r>
      <w:r w:rsidR="00AD5C40" w:rsidRPr="00B46532">
        <w:rPr>
          <w:rFonts w:hint="eastAsia"/>
          <w:color w:val="000000"/>
        </w:rPr>
        <w:t>基金最后运作日财务会计报告（经审计）</w:t>
      </w:r>
    </w:p>
    <w:p w:rsidR="00AD5C40" w:rsidRPr="00B46532" w:rsidRDefault="00AF571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1、</w:t>
      </w:r>
      <w:r w:rsidR="00AD5C40" w:rsidRPr="00B46532">
        <w:rPr>
          <w:rFonts w:hint="eastAsia"/>
          <w:color w:val="000000"/>
        </w:rPr>
        <w:t>资产负债表</w:t>
      </w:r>
    </w:p>
    <w:p w:rsidR="00AD5C40" w:rsidRPr="00B46532" w:rsidRDefault="00AD5C4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会计主体：</w:t>
      </w:r>
      <w:r w:rsidR="009F08B2" w:rsidRPr="00B46532">
        <w:rPr>
          <w:rFonts w:hint="eastAsia"/>
          <w:color w:val="000000"/>
        </w:rPr>
        <w:t>中欧</w:t>
      </w:r>
      <w:r w:rsidR="00FF3F18">
        <w:rPr>
          <w:rFonts w:hint="eastAsia"/>
          <w:color w:val="000000"/>
        </w:rPr>
        <w:t>强惠</w:t>
      </w:r>
      <w:r w:rsidRPr="00B46532">
        <w:rPr>
          <w:rFonts w:hint="eastAsia"/>
          <w:color w:val="000000"/>
        </w:rPr>
        <w:t>债券型证券投资基金</w:t>
      </w:r>
    </w:p>
    <w:p w:rsidR="00AD5C40" w:rsidRPr="00B46532" w:rsidRDefault="00AD5C4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报告截止日：201</w:t>
      </w:r>
      <w:r w:rsidR="009F08B2" w:rsidRPr="00B46532">
        <w:rPr>
          <w:color w:val="000000"/>
        </w:rPr>
        <w:t>8</w:t>
      </w:r>
      <w:r w:rsidRPr="00B46532">
        <w:rPr>
          <w:rFonts w:hint="eastAsia"/>
          <w:color w:val="000000"/>
        </w:rPr>
        <w:t>年</w:t>
      </w:r>
      <w:r w:rsidR="00EC276C">
        <w:rPr>
          <w:rFonts w:hint="eastAsia"/>
          <w:color w:val="000000"/>
        </w:rPr>
        <w:t>3</w:t>
      </w:r>
      <w:r w:rsidRPr="00B46532">
        <w:rPr>
          <w:rFonts w:hint="eastAsia"/>
          <w:color w:val="000000"/>
        </w:rPr>
        <w:t>月</w:t>
      </w:r>
      <w:r w:rsidR="00EC276C">
        <w:rPr>
          <w:rFonts w:hint="eastAsia"/>
          <w:color w:val="000000"/>
        </w:rPr>
        <w:t>7</w:t>
      </w:r>
      <w:r w:rsidRPr="00B46532">
        <w:rPr>
          <w:rFonts w:hint="eastAsia"/>
          <w:color w:val="000000"/>
        </w:rPr>
        <w:t>日（基金最后运作日）</w:t>
      </w:r>
    </w:p>
    <w:p w:rsidR="00AF5710" w:rsidRPr="00B46532" w:rsidRDefault="00AD5C4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单位：人民币元</w:t>
      </w:r>
    </w:p>
    <w:tbl>
      <w:tblPr>
        <w:tblW w:w="319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1"/>
        <w:gridCol w:w="2318"/>
      </w:tblGrid>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center"/>
            <w:hideMark/>
          </w:tcPr>
          <w:p w:rsidR="00EC276C" w:rsidRPr="00B46532" w:rsidRDefault="00EC276C" w:rsidP="005F3F6A">
            <w:pPr>
              <w:pStyle w:val="a3"/>
              <w:spacing w:before="0" w:beforeAutospacing="0" w:after="0" w:afterAutospacing="0"/>
              <w:jc w:val="center"/>
              <w:rPr>
                <w:rFonts w:cs="Arial"/>
                <w:b/>
              </w:rPr>
            </w:pPr>
            <w:r w:rsidRPr="00B46532">
              <w:rPr>
                <w:rFonts w:cs="Arial" w:hint="eastAsia"/>
                <w:b/>
              </w:rPr>
              <w:t>资产</w:t>
            </w:r>
          </w:p>
        </w:tc>
        <w:tc>
          <w:tcPr>
            <w:tcW w:w="2131" w:type="pct"/>
            <w:tcBorders>
              <w:top w:val="single" w:sz="4" w:space="0" w:color="auto"/>
              <w:left w:val="single" w:sz="4" w:space="0" w:color="auto"/>
              <w:bottom w:val="single" w:sz="4" w:space="0" w:color="auto"/>
              <w:right w:val="single" w:sz="4" w:space="0" w:color="auto"/>
            </w:tcBorders>
            <w:vAlign w:val="center"/>
            <w:hideMark/>
          </w:tcPr>
          <w:p w:rsidR="000F521B" w:rsidRDefault="000F521B" w:rsidP="005F3F6A">
            <w:pPr>
              <w:pStyle w:val="a3"/>
              <w:spacing w:before="0" w:beforeAutospacing="0" w:after="0" w:afterAutospacing="0"/>
              <w:ind w:left="-110" w:right="-84"/>
              <w:jc w:val="center"/>
              <w:rPr>
                <w:rFonts w:cs="Arial"/>
                <w:b/>
              </w:rPr>
            </w:pPr>
            <w:r w:rsidRPr="00B46532">
              <w:rPr>
                <w:rFonts w:cs="Arial" w:hint="eastAsia"/>
                <w:b/>
              </w:rPr>
              <w:t>最后运作日</w:t>
            </w:r>
          </w:p>
          <w:p w:rsidR="00EC276C" w:rsidRPr="00B46532" w:rsidRDefault="00EC276C" w:rsidP="000F521B">
            <w:pPr>
              <w:pStyle w:val="a3"/>
              <w:spacing w:before="0" w:beforeAutospacing="0" w:after="0" w:afterAutospacing="0"/>
              <w:ind w:left="-110" w:right="-84"/>
              <w:jc w:val="center"/>
              <w:rPr>
                <w:rFonts w:cs="Arial"/>
                <w:b/>
              </w:rPr>
            </w:pPr>
            <w:r w:rsidRPr="00B46532">
              <w:rPr>
                <w:rFonts w:cs="Arial"/>
                <w:b/>
              </w:rPr>
              <w:t>2018年</w:t>
            </w:r>
            <w:r>
              <w:rPr>
                <w:rFonts w:cs="Arial" w:hint="eastAsia"/>
                <w:b/>
              </w:rPr>
              <w:t>3</w:t>
            </w:r>
            <w:r w:rsidRPr="00B46532">
              <w:rPr>
                <w:rFonts w:cs="Arial"/>
                <w:b/>
              </w:rPr>
              <w:t>月</w:t>
            </w:r>
            <w:r>
              <w:rPr>
                <w:rFonts w:cs="Arial" w:hint="eastAsia"/>
                <w:b/>
              </w:rPr>
              <w:t>7</w:t>
            </w:r>
            <w:r w:rsidR="000F521B">
              <w:rPr>
                <w:rFonts w:cs="Arial" w:hint="eastAsia"/>
                <w:b/>
              </w:rPr>
              <w:t>日</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b/>
              </w:rPr>
            </w:pPr>
            <w:r w:rsidRPr="00B46532">
              <w:rPr>
                <w:rFonts w:cs="Arial" w:hint="eastAsia"/>
                <w:b/>
              </w:rPr>
              <w:t>资产：</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pStyle w:val="a3"/>
              <w:spacing w:before="0" w:beforeAutospacing="0" w:after="0" w:afterAutospacing="0"/>
              <w:rPr>
                <w:rFonts w:cs="Arial"/>
              </w:rPr>
            </w:pP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银行存款</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hint="eastAsia"/>
                <w:color w:val="000000"/>
                <w:sz w:val="24"/>
                <w:szCs w:val="24"/>
              </w:rPr>
              <w:t>546,301.73</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结算备付金</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lang w:eastAsia="en-US"/>
              </w:rPr>
            </w:pPr>
            <w:r w:rsidRPr="00B46532">
              <w:rPr>
                <w:rFonts w:ascii="宋体" w:eastAsia="宋体" w:hAnsi="宋体" w:hint="eastAsia"/>
                <w:color w:val="000000"/>
                <w:sz w:val="24"/>
                <w:szCs w:val="24"/>
                <w:lang w:eastAsia="en-US"/>
              </w:rPr>
              <w:t>-</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存出保证金</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hint="eastAsia"/>
                <w:color w:val="000000"/>
                <w:sz w:val="24"/>
                <w:szCs w:val="24"/>
              </w:rPr>
              <w:t>16,767.93</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交易性金融资产</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hint="eastAsia"/>
                <w:color w:val="000000"/>
                <w:sz w:val="24"/>
                <w:szCs w:val="24"/>
              </w:rPr>
              <w:t>2,678,660.00</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其中：债券投资</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hint="eastAsia"/>
                <w:color w:val="000000"/>
                <w:sz w:val="24"/>
                <w:szCs w:val="24"/>
              </w:rPr>
              <w:t>2,678,660.00</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应收利息</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hint="eastAsia"/>
                <w:color w:val="000000"/>
                <w:sz w:val="24"/>
                <w:szCs w:val="24"/>
              </w:rPr>
              <w:t>98,261.01</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b/>
              </w:rPr>
            </w:pPr>
            <w:r w:rsidRPr="00B46532">
              <w:rPr>
                <w:rFonts w:cs="Arial" w:hint="eastAsia"/>
                <w:b/>
              </w:rPr>
              <w:t>资产总计</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b/>
                <w:color w:val="000000"/>
                <w:sz w:val="24"/>
                <w:szCs w:val="24"/>
              </w:rPr>
            </w:pPr>
            <w:r>
              <w:rPr>
                <w:rFonts w:ascii="宋体" w:eastAsia="宋体" w:hAnsi="宋体" w:hint="eastAsia"/>
                <w:b/>
                <w:color w:val="000000"/>
                <w:sz w:val="24"/>
                <w:szCs w:val="24"/>
              </w:rPr>
              <w:t>3,339,990.67</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b/>
              </w:rPr>
            </w:pPr>
            <w:r w:rsidRPr="00B46532">
              <w:rPr>
                <w:rFonts w:cs="Arial" w:hint="eastAsia"/>
                <w:b/>
              </w:rPr>
              <w:t>负债和所有者权益</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lang w:eastAsia="en-US"/>
              </w:rPr>
            </w:pP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b/>
              </w:rPr>
            </w:pPr>
            <w:r w:rsidRPr="00B46532">
              <w:rPr>
                <w:rFonts w:cs="Arial" w:hint="eastAsia"/>
                <w:b/>
              </w:rPr>
              <w:t>负债：</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lang w:eastAsia="en-US"/>
              </w:rPr>
            </w:pP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应付管理人报酬</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hint="eastAsia"/>
                <w:color w:val="000000"/>
                <w:sz w:val="24"/>
                <w:szCs w:val="24"/>
              </w:rPr>
              <w:t>382.63</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应付托管费</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hint="eastAsia"/>
                <w:color w:val="000000"/>
                <w:sz w:val="24"/>
                <w:szCs w:val="24"/>
              </w:rPr>
              <w:t>63.77</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应付交易费用</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hint="eastAsia"/>
                <w:color w:val="000000"/>
                <w:sz w:val="24"/>
                <w:szCs w:val="24"/>
              </w:rPr>
              <w:t>5,236.20</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其他负债</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color w:val="000000"/>
                <w:sz w:val="24"/>
                <w:szCs w:val="24"/>
                <w:lang w:eastAsia="en-US"/>
              </w:rPr>
              <w:t>1</w:t>
            </w:r>
            <w:r>
              <w:rPr>
                <w:rFonts w:ascii="宋体" w:eastAsia="宋体" w:hAnsi="宋体" w:hint="eastAsia"/>
                <w:color w:val="000000"/>
                <w:sz w:val="24"/>
                <w:szCs w:val="24"/>
              </w:rPr>
              <w:t>0,849.08</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b/>
              </w:rPr>
            </w:pPr>
            <w:r w:rsidRPr="00B46532">
              <w:rPr>
                <w:rFonts w:cs="Arial" w:hint="eastAsia"/>
                <w:b/>
              </w:rPr>
              <w:t>负债合计</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b/>
                <w:color w:val="000000"/>
                <w:sz w:val="24"/>
                <w:szCs w:val="24"/>
              </w:rPr>
            </w:pPr>
            <w:r>
              <w:rPr>
                <w:rFonts w:ascii="宋体" w:eastAsia="宋体" w:hAnsi="宋体" w:hint="eastAsia"/>
                <w:b/>
                <w:color w:val="000000"/>
                <w:sz w:val="24"/>
                <w:szCs w:val="24"/>
              </w:rPr>
              <w:t>16,531.68</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b/>
              </w:rPr>
            </w:pPr>
            <w:r w:rsidRPr="00B46532">
              <w:rPr>
                <w:rFonts w:cs="Arial" w:hint="eastAsia"/>
                <w:b/>
              </w:rPr>
              <w:t>所有者权益：</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lang w:eastAsia="en-US"/>
              </w:rPr>
            </w:pP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b/>
              </w:rPr>
            </w:pPr>
            <w:r w:rsidRPr="00B46532">
              <w:rPr>
                <w:rFonts w:cs="Arial" w:hint="eastAsia"/>
              </w:rPr>
              <w:t>实收基金</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rPr>
            </w:pPr>
            <w:r>
              <w:rPr>
                <w:rFonts w:ascii="宋体" w:eastAsia="宋体" w:hAnsi="宋体" w:hint="eastAsia"/>
                <w:color w:val="000000"/>
                <w:sz w:val="24"/>
                <w:szCs w:val="24"/>
              </w:rPr>
              <w:t>3,296,784.64</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rPr>
            </w:pPr>
            <w:r w:rsidRPr="00B46532">
              <w:rPr>
                <w:rFonts w:cs="Arial" w:hint="eastAsia"/>
              </w:rPr>
              <w:t>未分配利润</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color w:val="000000"/>
                <w:sz w:val="24"/>
                <w:szCs w:val="24"/>
                <w:lang w:eastAsia="en-US"/>
              </w:rPr>
            </w:pPr>
            <w:r>
              <w:rPr>
                <w:rFonts w:ascii="宋体" w:eastAsia="宋体" w:hAnsi="宋体" w:hint="eastAsia"/>
                <w:color w:val="000000"/>
                <w:sz w:val="24"/>
                <w:szCs w:val="24"/>
              </w:rPr>
              <w:t>26,674.35</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b/>
              </w:rPr>
            </w:pPr>
            <w:r w:rsidRPr="00B46532">
              <w:rPr>
                <w:rFonts w:cs="Arial" w:hint="eastAsia"/>
                <w:b/>
              </w:rPr>
              <w:t>所有者权益合计</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b/>
                <w:color w:val="000000"/>
                <w:sz w:val="24"/>
                <w:szCs w:val="24"/>
              </w:rPr>
            </w:pPr>
            <w:r>
              <w:rPr>
                <w:rFonts w:ascii="宋体" w:eastAsia="宋体" w:hAnsi="宋体"/>
                <w:b/>
                <w:color w:val="000000"/>
                <w:sz w:val="24"/>
                <w:szCs w:val="24"/>
                <w:lang w:eastAsia="en-US"/>
              </w:rPr>
              <w:t>3</w:t>
            </w:r>
            <w:r>
              <w:rPr>
                <w:rFonts w:ascii="宋体" w:eastAsia="宋体" w:hAnsi="宋体" w:hint="eastAsia"/>
                <w:b/>
                <w:color w:val="000000"/>
                <w:sz w:val="24"/>
                <w:szCs w:val="24"/>
              </w:rPr>
              <w:t>,323,458.99</w:t>
            </w:r>
          </w:p>
        </w:tc>
      </w:tr>
      <w:tr w:rsidR="00EC276C" w:rsidRPr="00B46532" w:rsidTr="00EC276C">
        <w:trPr>
          <w:cantSplit/>
        </w:trPr>
        <w:tc>
          <w:tcPr>
            <w:tcW w:w="2869" w:type="pct"/>
            <w:tcBorders>
              <w:top w:val="single" w:sz="4" w:space="0" w:color="auto"/>
              <w:left w:val="single" w:sz="4" w:space="0" w:color="auto"/>
              <w:bottom w:val="single" w:sz="4" w:space="0" w:color="auto"/>
              <w:right w:val="single" w:sz="4" w:space="0" w:color="auto"/>
            </w:tcBorders>
            <w:vAlign w:val="bottom"/>
            <w:hideMark/>
          </w:tcPr>
          <w:p w:rsidR="00EC276C" w:rsidRPr="00B46532" w:rsidRDefault="00EC276C" w:rsidP="005F3F6A">
            <w:pPr>
              <w:pStyle w:val="a3"/>
              <w:spacing w:before="0" w:beforeAutospacing="0" w:after="0" w:afterAutospacing="0"/>
              <w:rPr>
                <w:rFonts w:cs="Arial"/>
                <w:b/>
              </w:rPr>
            </w:pPr>
            <w:r w:rsidRPr="00B46532">
              <w:rPr>
                <w:rFonts w:cs="Arial" w:hint="eastAsia"/>
                <w:b/>
              </w:rPr>
              <w:t>负债和所有者权益总计</w:t>
            </w:r>
          </w:p>
        </w:tc>
        <w:tc>
          <w:tcPr>
            <w:tcW w:w="2131" w:type="pct"/>
            <w:tcBorders>
              <w:top w:val="single" w:sz="4" w:space="0" w:color="auto"/>
              <w:left w:val="single" w:sz="4" w:space="0" w:color="auto"/>
              <w:bottom w:val="single" w:sz="4" w:space="0" w:color="auto"/>
              <w:right w:val="single" w:sz="4" w:space="0" w:color="auto"/>
            </w:tcBorders>
            <w:vAlign w:val="bottom"/>
          </w:tcPr>
          <w:p w:rsidR="00EC276C" w:rsidRPr="00B46532" w:rsidRDefault="00EC276C" w:rsidP="005F3F6A">
            <w:pPr>
              <w:tabs>
                <w:tab w:val="decimal" w:pos="1628"/>
              </w:tabs>
              <w:ind w:left="-72"/>
              <w:rPr>
                <w:rFonts w:ascii="宋体" w:eastAsia="宋体" w:hAnsi="宋体"/>
                <w:b/>
                <w:color w:val="000000"/>
                <w:sz w:val="24"/>
                <w:szCs w:val="24"/>
              </w:rPr>
            </w:pPr>
            <w:r>
              <w:rPr>
                <w:rFonts w:ascii="宋体" w:eastAsia="宋体" w:hAnsi="宋体"/>
                <w:b/>
                <w:color w:val="000000"/>
                <w:sz w:val="24"/>
                <w:szCs w:val="24"/>
                <w:lang w:eastAsia="en-US"/>
              </w:rPr>
              <w:t>3</w:t>
            </w:r>
            <w:r>
              <w:rPr>
                <w:rFonts w:ascii="宋体" w:eastAsia="宋体" w:hAnsi="宋体" w:hint="eastAsia"/>
                <w:b/>
                <w:color w:val="000000"/>
                <w:sz w:val="24"/>
                <w:szCs w:val="24"/>
              </w:rPr>
              <w:t>,339,990.67</w:t>
            </w:r>
          </w:p>
        </w:tc>
      </w:tr>
    </w:tbl>
    <w:p w:rsidR="00AD5C40" w:rsidRPr="00B46532" w:rsidRDefault="00B325F0" w:rsidP="00636AD5">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四、</w:t>
      </w:r>
      <w:r w:rsidR="00AD5C40" w:rsidRPr="00B46532">
        <w:rPr>
          <w:rFonts w:hint="eastAsia"/>
          <w:color w:val="000000"/>
        </w:rPr>
        <w:t>清盘事项说明</w:t>
      </w:r>
    </w:p>
    <w:p w:rsidR="00B325F0" w:rsidRPr="00B46532" w:rsidRDefault="00B325F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1、</w:t>
      </w:r>
      <w:r w:rsidRPr="00B46532">
        <w:rPr>
          <w:color w:val="000000"/>
        </w:rPr>
        <w:t>清算原因</w:t>
      </w:r>
    </w:p>
    <w:p w:rsidR="00B325F0" w:rsidRPr="00B46532" w:rsidRDefault="00B325F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根据《中欧</w:t>
      </w:r>
      <w:r w:rsidR="00FF3F18">
        <w:rPr>
          <w:rFonts w:hint="eastAsia"/>
          <w:color w:val="000000"/>
        </w:rPr>
        <w:t>强惠</w:t>
      </w:r>
      <w:r w:rsidRPr="00B46532">
        <w:rPr>
          <w:rFonts w:hint="eastAsia"/>
          <w:color w:val="000000"/>
        </w:rPr>
        <w:t>债券型证券投资基金基金合同》“第五部分 基金备案”中“三、基金存续期内的基金份额持有人数量和资产规模”的约定：“基金合同生效后，连续20个工作日出现基金份额持有人数量不满200人或者基金资产净值低于5000万元情形的，本基金将根据基金合同第十九部分的约定进行基金财产清算并终止，而无须召开基金份额持有人大会。法律法规或监管部门另有规定时，从其规定。”</w:t>
      </w:r>
    </w:p>
    <w:p w:rsidR="00B325F0" w:rsidRPr="00B46532" w:rsidRDefault="00B325F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截至201</w:t>
      </w:r>
      <w:r w:rsidRPr="00B46532">
        <w:rPr>
          <w:color w:val="000000"/>
        </w:rPr>
        <w:t>8</w:t>
      </w:r>
      <w:r w:rsidRPr="00B46532">
        <w:rPr>
          <w:rFonts w:hint="eastAsia"/>
          <w:color w:val="000000"/>
        </w:rPr>
        <w:t>年</w:t>
      </w:r>
      <w:r w:rsidR="00EC276C">
        <w:rPr>
          <w:rFonts w:hint="eastAsia"/>
          <w:color w:val="000000"/>
        </w:rPr>
        <w:t>3</w:t>
      </w:r>
      <w:r w:rsidRPr="00B46532">
        <w:rPr>
          <w:rFonts w:hint="eastAsia"/>
          <w:color w:val="000000"/>
        </w:rPr>
        <w:t>月</w:t>
      </w:r>
      <w:r w:rsidR="00EC276C">
        <w:rPr>
          <w:rFonts w:hint="eastAsia"/>
          <w:color w:val="000000"/>
        </w:rPr>
        <w:t>7</w:t>
      </w:r>
      <w:r w:rsidRPr="00B46532">
        <w:rPr>
          <w:rFonts w:hint="eastAsia"/>
          <w:color w:val="000000"/>
        </w:rPr>
        <w:t>日，本基金已出现连续</w:t>
      </w:r>
      <w:r w:rsidRPr="00B46532">
        <w:rPr>
          <w:color w:val="000000"/>
        </w:rPr>
        <w:t>2</w:t>
      </w:r>
      <w:r w:rsidRPr="00B46532">
        <w:rPr>
          <w:rFonts w:hint="eastAsia"/>
          <w:color w:val="000000"/>
        </w:rPr>
        <w:t>0个工作日基金资产净值低于5000万元的情形，已触发《中欧</w:t>
      </w:r>
      <w:r w:rsidR="00FF3F18">
        <w:rPr>
          <w:rFonts w:hint="eastAsia"/>
          <w:color w:val="000000"/>
        </w:rPr>
        <w:t>强惠</w:t>
      </w:r>
      <w:r w:rsidRPr="00B46532">
        <w:rPr>
          <w:rFonts w:hint="eastAsia"/>
          <w:color w:val="000000"/>
        </w:rPr>
        <w:t>债券型证券投资基金基金合同》中约定的基金合同终止条款。根据《中欧</w:t>
      </w:r>
      <w:r w:rsidR="00FF3F18">
        <w:rPr>
          <w:rFonts w:hint="eastAsia"/>
          <w:color w:val="000000"/>
        </w:rPr>
        <w:t>强惠</w:t>
      </w:r>
      <w:r w:rsidRPr="00B46532">
        <w:rPr>
          <w:rFonts w:hint="eastAsia"/>
          <w:color w:val="000000"/>
        </w:rPr>
        <w:t>债券型证券投资基金基金合同》有关约定，《中欧</w:t>
      </w:r>
      <w:r w:rsidR="00FF3F18">
        <w:rPr>
          <w:rFonts w:hint="eastAsia"/>
          <w:color w:val="000000"/>
        </w:rPr>
        <w:t>强惠</w:t>
      </w:r>
      <w:r w:rsidRPr="00B46532">
        <w:rPr>
          <w:rFonts w:hint="eastAsia"/>
          <w:color w:val="000000"/>
        </w:rPr>
        <w:t>债券型证券投资基金基金合同》应当终止，无须召开基金份额持有人大会。</w:t>
      </w:r>
    </w:p>
    <w:p w:rsidR="00B325F0" w:rsidRPr="00B46532" w:rsidRDefault="001E3F96"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基金管理人</w:t>
      </w:r>
      <w:r w:rsidR="00B325F0" w:rsidRPr="00B46532">
        <w:rPr>
          <w:rFonts w:hint="eastAsia"/>
          <w:color w:val="000000"/>
        </w:rPr>
        <w:t>于201</w:t>
      </w:r>
      <w:r w:rsidR="00B325F0" w:rsidRPr="00B46532">
        <w:rPr>
          <w:color w:val="000000"/>
        </w:rPr>
        <w:t>8</w:t>
      </w:r>
      <w:r w:rsidR="00B325F0" w:rsidRPr="00B46532">
        <w:rPr>
          <w:rFonts w:hint="eastAsia"/>
          <w:color w:val="000000"/>
        </w:rPr>
        <w:t>年</w:t>
      </w:r>
      <w:r w:rsidR="00EC276C">
        <w:rPr>
          <w:rFonts w:hint="eastAsia"/>
          <w:color w:val="000000"/>
        </w:rPr>
        <w:t>3</w:t>
      </w:r>
      <w:r w:rsidR="00B325F0" w:rsidRPr="00B46532">
        <w:rPr>
          <w:rFonts w:hint="eastAsia"/>
          <w:color w:val="000000"/>
        </w:rPr>
        <w:t>月</w:t>
      </w:r>
      <w:r w:rsidR="00EC276C">
        <w:rPr>
          <w:rFonts w:hint="eastAsia"/>
          <w:color w:val="000000"/>
        </w:rPr>
        <w:t>8</w:t>
      </w:r>
      <w:r w:rsidR="00B325F0" w:rsidRPr="00B46532">
        <w:rPr>
          <w:rFonts w:hint="eastAsia"/>
          <w:color w:val="000000"/>
        </w:rPr>
        <w:t>日公告的《中欧基金管理有限公司关于中欧</w:t>
      </w:r>
      <w:r w:rsidR="00FF3F18">
        <w:rPr>
          <w:rFonts w:hint="eastAsia"/>
          <w:color w:val="000000"/>
        </w:rPr>
        <w:t>强惠</w:t>
      </w:r>
      <w:r w:rsidR="00B325F0" w:rsidRPr="00B46532">
        <w:rPr>
          <w:rFonts w:hint="eastAsia"/>
          <w:color w:val="000000"/>
        </w:rPr>
        <w:t>债券型证券投资基金基金合同终止及基金财产清算的公告》约定：“</w:t>
      </w:r>
      <w:r w:rsidR="00B325F0" w:rsidRPr="00B46532">
        <w:rPr>
          <w:color w:val="000000"/>
        </w:rPr>
        <w:t>五、相关业务办理情况</w:t>
      </w:r>
    </w:p>
    <w:p w:rsidR="00B325F0" w:rsidRPr="00B46532" w:rsidRDefault="00B325F0" w:rsidP="00B46532">
      <w:pPr>
        <w:pStyle w:val="a3"/>
        <w:adjustRightInd w:val="0"/>
        <w:snapToGrid w:val="0"/>
        <w:spacing w:before="0" w:beforeAutospacing="0" w:after="0" w:afterAutospacing="0" w:line="360" w:lineRule="auto"/>
        <w:ind w:firstLineChars="200" w:firstLine="480"/>
        <w:rPr>
          <w:color w:val="000000"/>
        </w:rPr>
      </w:pPr>
      <w:r w:rsidRPr="00B46532">
        <w:rPr>
          <w:color w:val="000000"/>
        </w:rPr>
        <w:t>为降低对于现有及潜在基金份额持有人的影响，本基金已于2018年</w:t>
      </w:r>
      <w:r w:rsidR="00EC276C">
        <w:rPr>
          <w:rFonts w:hint="eastAsia"/>
          <w:color w:val="000000"/>
        </w:rPr>
        <w:t>3</w:t>
      </w:r>
      <w:r w:rsidRPr="00B46532">
        <w:rPr>
          <w:color w:val="000000"/>
        </w:rPr>
        <w:t>月</w:t>
      </w:r>
      <w:r w:rsidR="00EC276C">
        <w:rPr>
          <w:rFonts w:hint="eastAsia"/>
          <w:color w:val="000000"/>
        </w:rPr>
        <w:t>5</w:t>
      </w:r>
      <w:r w:rsidRPr="00B46532">
        <w:rPr>
          <w:color w:val="000000"/>
        </w:rPr>
        <w:t>日开始暂停申购业务，但正常开放赎回业务。自2018年</w:t>
      </w:r>
      <w:r w:rsidR="00EC276C">
        <w:rPr>
          <w:rFonts w:hint="eastAsia"/>
          <w:color w:val="000000"/>
        </w:rPr>
        <w:t>3</w:t>
      </w:r>
      <w:r w:rsidRPr="00B46532">
        <w:rPr>
          <w:color w:val="000000"/>
        </w:rPr>
        <w:t>月</w:t>
      </w:r>
      <w:r w:rsidR="00EC276C">
        <w:rPr>
          <w:rFonts w:hint="eastAsia"/>
          <w:color w:val="000000"/>
        </w:rPr>
        <w:t>8</w:t>
      </w:r>
      <w:r w:rsidRPr="00B46532">
        <w:rPr>
          <w:color w:val="000000"/>
        </w:rPr>
        <w:t>日起，本基金进入清算程序，停止办理申购、赎回等业务，并且之后不再恢复。本基金进入清算程序后，停止收取基金管理费、基金托管费。</w:t>
      </w:r>
    </w:p>
    <w:p w:rsidR="00B325F0" w:rsidRPr="00B46532" w:rsidRDefault="00B325F0" w:rsidP="00B46532">
      <w:pPr>
        <w:pStyle w:val="a3"/>
        <w:adjustRightInd w:val="0"/>
        <w:snapToGrid w:val="0"/>
        <w:spacing w:before="0" w:beforeAutospacing="0" w:after="0" w:afterAutospacing="0" w:line="360" w:lineRule="auto"/>
        <w:ind w:firstLineChars="200" w:firstLine="480"/>
        <w:rPr>
          <w:color w:val="000000"/>
        </w:rPr>
      </w:pPr>
      <w:r w:rsidRPr="00B46532">
        <w:rPr>
          <w:color w:val="000000"/>
        </w:rPr>
        <w:t>本基金进入清算程序前，本基金仍按照《基金合同》的约定进行运作。</w:t>
      </w:r>
      <w:r w:rsidRPr="00B46532">
        <w:rPr>
          <w:rFonts w:hint="eastAsia"/>
          <w:color w:val="000000"/>
        </w:rPr>
        <w:t>”</w:t>
      </w:r>
    </w:p>
    <w:p w:rsidR="00B46532" w:rsidRPr="00B46532" w:rsidRDefault="00B325F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2、</w:t>
      </w:r>
      <w:r w:rsidRPr="00B46532">
        <w:rPr>
          <w:color w:val="000000"/>
        </w:rPr>
        <w:t>清算起始日</w:t>
      </w:r>
    </w:p>
    <w:p w:rsidR="00B325F0" w:rsidRPr="00B46532" w:rsidRDefault="00576A2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本基金于201</w:t>
      </w:r>
      <w:r w:rsidRPr="00B46532">
        <w:rPr>
          <w:color w:val="000000"/>
        </w:rPr>
        <w:t>8</w:t>
      </w:r>
      <w:r w:rsidRPr="00B46532">
        <w:rPr>
          <w:rFonts w:hint="eastAsia"/>
          <w:color w:val="000000"/>
        </w:rPr>
        <w:t>年</w:t>
      </w:r>
      <w:r w:rsidR="00EC276C">
        <w:rPr>
          <w:rFonts w:hint="eastAsia"/>
          <w:color w:val="000000"/>
        </w:rPr>
        <w:t>3</w:t>
      </w:r>
      <w:r w:rsidRPr="00B46532">
        <w:rPr>
          <w:rFonts w:hint="eastAsia"/>
          <w:color w:val="000000"/>
        </w:rPr>
        <w:t>月</w:t>
      </w:r>
      <w:r w:rsidR="00EC276C">
        <w:rPr>
          <w:rFonts w:hint="eastAsia"/>
          <w:color w:val="000000"/>
        </w:rPr>
        <w:t>8</w:t>
      </w:r>
      <w:r w:rsidRPr="00B46532">
        <w:rPr>
          <w:rFonts w:hint="eastAsia"/>
          <w:color w:val="000000"/>
        </w:rPr>
        <w:t>日起进入清算期，清算期为201</w:t>
      </w:r>
      <w:r w:rsidRPr="00B46532">
        <w:rPr>
          <w:color w:val="000000"/>
        </w:rPr>
        <w:t>8</w:t>
      </w:r>
      <w:r w:rsidRPr="00B46532">
        <w:rPr>
          <w:rFonts w:hint="eastAsia"/>
          <w:color w:val="000000"/>
        </w:rPr>
        <w:t>年</w:t>
      </w:r>
      <w:r w:rsidR="00EC276C">
        <w:rPr>
          <w:rFonts w:hint="eastAsia"/>
          <w:color w:val="000000"/>
        </w:rPr>
        <w:t>3</w:t>
      </w:r>
      <w:r w:rsidRPr="00B46532">
        <w:rPr>
          <w:rFonts w:hint="eastAsia"/>
          <w:color w:val="000000"/>
        </w:rPr>
        <w:t>月</w:t>
      </w:r>
      <w:r w:rsidR="00EC276C">
        <w:rPr>
          <w:rFonts w:hint="eastAsia"/>
          <w:color w:val="000000"/>
        </w:rPr>
        <w:t>8</w:t>
      </w:r>
      <w:r w:rsidRPr="00B46532">
        <w:rPr>
          <w:rFonts w:hint="eastAsia"/>
          <w:color w:val="000000"/>
        </w:rPr>
        <w:t>日至201</w:t>
      </w:r>
      <w:r w:rsidRPr="00B46532">
        <w:rPr>
          <w:color w:val="000000"/>
        </w:rPr>
        <w:t>8</w:t>
      </w:r>
      <w:r w:rsidRPr="00B46532">
        <w:rPr>
          <w:rFonts w:hint="eastAsia"/>
          <w:color w:val="000000"/>
        </w:rPr>
        <w:t>年</w:t>
      </w:r>
      <w:r w:rsidR="00EC276C">
        <w:rPr>
          <w:rFonts w:hint="eastAsia"/>
          <w:color w:val="000000"/>
        </w:rPr>
        <w:t>3</w:t>
      </w:r>
      <w:r w:rsidRPr="00B46532">
        <w:rPr>
          <w:rFonts w:hint="eastAsia"/>
          <w:color w:val="000000"/>
        </w:rPr>
        <w:t>月</w:t>
      </w:r>
      <w:r w:rsidR="00EC276C">
        <w:rPr>
          <w:rFonts w:hint="eastAsia"/>
          <w:color w:val="000000"/>
        </w:rPr>
        <w:t>30</w:t>
      </w:r>
      <w:r w:rsidRPr="00B46532">
        <w:rPr>
          <w:rFonts w:hint="eastAsia"/>
          <w:color w:val="000000"/>
        </w:rPr>
        <w:t>日。</w:t>
      </w:r>
    </w:p>
    <w:p w:rsidR="00576A20" w:rsidRPr="00B46532" w:rsidRDefault="00576A2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3、清算报表编制基础</w:t>
      </w:r>
    </w:p>
    <w:p w:rsidR="00576A20" w:rsidRDefault="00576A2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本清算报表是在非持续经营的前提下参考《企业会计准则》及《证券投资基金会计核算业务指引》的有关规定编制的。本基金已将账面价值高于预计可收回金额的资产调整至预计可收回金额，并按预计结算金额计量负债。同时，不对资产、负债进行流动与非流动的划分。</w:t>
      </w:r>
    </w:p>
    <w:p w:rsidR="00B46532" w:rsidRPr="00B46532" w:rsidRDefault="00B46532" w:rsidP="00B46532">
      <w:pPr>
        <w:pStyle w:val="a3"/>
        <w:adjustRightInd w:val="0"/>
        <w:snapToGrid w:val="0"/>
        <w:spacing w:before="0" w:beforeAutospacing="0" w:after="0" w:afterAutospacing="0" w:line="360" w:lineRule="auto"/>
        <w:ind w:firstLineChars="200" w:firstLine="480"/>
        <w:rPr>
          <w:color w:val="000000"/>
        </w:rPr>
      </w:pPr>
    </w:p>
    <w:p w:rsidR="00576A20" w:rsidRPr="00B46532" w:rsidRDefault="00576A2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五、清算情况</w:t>
      </w:r>
    </w:p>
    <w:p w:rsidR="00AD5C40" w:rsidRPr="00B46532" w:rsidRDefault="00AD5C4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自201</w:t>
      </w:r>
      <w:r w:rsidR="00576A20" w:rsidRPr="00B46532">
        <w:rPr>
          <w:color w:val="000000"/>
        </w:rPr>
        <w:t>8</w:t>
      </w:r>
      <w:r w:rsidRPr="00B46532">
        <w:rPr>
          <w:rFonts w:hint="eastAsia"/>
          <w:color w:val="000000"/>
        </w:rPr>
        <w:t>年</w:t>
      </w:r>
      <w:r w:rsidR="00EC276C">
        <w:rPr>
          <w:rFonts w:hint="eastAsia"/>
          <w:color w:val="000000"/>
        </w:rPr>
        <w:t>3</w:t>
      </w:r>
      <w:r w:rsidRPr="00B46532">
        <w:rPr>
          <w:rFonts w:hint="eastAsia"/>
          <w:color w:val="000000"/>
        </w:rPr>
        <w:t>月</w:t>
      </w:r>
      <w:r w:rsidR="00EC276C">
        <w:rPr>
          <w:rFonts w:hint="eastAsia"/>
          <w:color w:val="000000"/>
        </w:rPr>
        <w:t>8</w:t>
      </w:r>
      <w:r w:rsidRPr="00B46532">
        <w:rPr>
          <w:rFonts w:hint="eastAsia"/>
          <w:color w:val="000000"/>
        </w:rPr>
        <w:t>日至2018年</w:t>
      </w:r>
      <w:r w:rsidR="00EC276C">
        <w:rPr>
          <w:rFonts w:hint="eastAsia"/>
          <w:color w:val="000000"/>
        </w:rPr>
        <w:t>3</w:t>
      </w:r>
      <w:r w:rsidRPr="00B46532">
        <w:rPr>
          <w:rFonts w:hint="eastAsia"/>
          <w:color w:val="000000"/>
        </w:rPr>
        <w:t>月</w:t>
      </w:r>
      <w:r w:rsidR="00EC276C">
        <w:rPr>
          <w:rFonts w:hint="eastAsia"/>
          <w:color w:val="000000"/>
        </w:rPr>
        <w:t>30</w:t>
      </w:r>
      <w:r w:rsidRPr="00B46532">
        <w:rPr>
          <w:rFonts w:hint="eastAsia"/>
          <w:color w:val="000000"/>
        </w:rPr>
        <w:t>日清算期间，基金财产清算小组对本基金的资产、负债进行清算，全部清算工作按清算原则和清算手续进行。具体清算情况如下：</w:t>
      </w:r>
    </w:p>
    <w:p w:rsidR="00AD5C40" w:rsidRPr="00B46532" w:rsidRDefault="00A53F81" w:rsidP="00B46532">
      <w:pPr>
        <w:pStyle w:val="a3"/>
        <w:adjustRightInd w:val="0"/>
        <w:snapToGrid w:val="0"/>
        <w:spacing w:before="0" w:beforeAutospacing="0" w:after="0" w:afterAutospacing="0" w:line="360" w:lineRule="auto"/>
        <w:ind w:firstLineChars="200" w:firstLine="480"/>
        <w:rPr>
          <w:color w:val="000000"/>
        </w:rPr>
      </w:pPr>
      <w:r w:rsidRPr="00B46532">
        <w:rPr>
          <w:color w:val="000000"/>
        </w:rPr>
        <w:t>1</w:t>
      </w:r>
      <w:r w:rsidRPr="00B46532">
        <w:rPr>
          <w:rFonts w:hint="eastAsia"/>
          <w:color w:val="000000"/>
        </w:rPr>
        <w:t>、</w:t>
      </w:r>
      <w:r w:rsidR="00AD5C40" w:rsidRPr="00B46532">
        <w:rPr>
          <w:rFonts w:hint="eastAsia"/>
          <w:color w:val="000000"/>
        </w:rPr>
        <w:t>清算费用</w:t>
      </w:r>
    </w:p>
    <w:p w:rsidR="005976D2" w:rsidRDefault="00CC404B" w:rsidP="00CC404B">
      <w:pPr>
        <w:pStyle w:val="a3"/>
        <w:adjustRightInd w:val="0"/>
        <w:snapToGrid w:val="0"/>
        <w:spacing w:before="0" w:beforeAutospacing="0" w:after="0" w:afterAutospacing="0" w:line="360" w:lineRule="auto"/>
        <w:ind w:firstLineChars="200" w:firstLine="480"/>
        <w:rPr>
          <w:color w:val="000000"/>
        </w:rPr>
      </w:pPr>
      <w:r w:rsidRPr="00CC404B">
        <w:rPr>
          <w:color w:val="000000"/>
        </w:rPr>
        <w:t>清算费用是指基金财产清算小组在进行基金财产清算过程中发生的所有合理费用，根据基金合同的规定，清算费用由基金财产清算小组优先从基金财产中支付。</w:t>
      </w:r>
    </w:p>
    <w:p w:rsidR="005976D2" w:rsidRPr="00B46532" w:rsidRDefault="00A06140" w:rsidP="00A06140">
      <w:pPr>
        <w:pStyle w:val="a3"/>
        <w:adjustRightInd w:val="0"/>
        <w:snapToGrid w:val="0"/>
        <w:spacing w:before="0" w:beforeAutospacing="0" w:after="0" w:afterAutospacing="0" w:line="360" w:lineRule="auto"/>
        <w:ind w:firstLineChars="200" w:firstLine="480"/>
        <w:rPr>
          <w:color w:val="000000"/>
        </w:rPr>
      </w:pPr>
      <w:r w:rsidRPr="00CC404B">
        <w:rPr>
          <w:color w:val="000000"/>
        </w:rPr>
        <w:t>考虑到基金清算的实际情况，从保护基金份额持有人利益的角度出发，本基金的清算费用</w:t>
      </w:r>
      <w:r>
        <w:rPr>
          <w:rFonts w:hint="eastAsia"/>
          <w:color w:val="000000"/>
        </w:rPr>
        <w:t>中</w:t>
      </w:r>
      <w:r w:rsidRPr="00CC404B">
        <w:t>10,849.08</w:t>
      </w:r>
      <w:r>
        <w:rPr>
          <w:rFonts w:hint="eastAsia"/>
        </w:rPr>
        <w:t>元由</w:t>
      </w:r>
      <w:r>
        <w:t>基金资产承担，其余</w:t>
      </w:r>
      <w:r w:rsidRPr="00CC404B">
        <w:rPr>
          <w:color w:val="000000"/>
        </w:rPr>
        <w:t>由基金管理人</w:t>
      </w:r>
      <w:r>
        <w:rPr>
          <w:rFonts w:hint="eastAsia"/>
          <w:color w:val="000000"/>
        </w:rPr>
        <w:t>代为支付</w:t>
      </w:r>
      <w:r w:rsidRPr="00CC404B">
        <w:rPr>
          <w:color w:val="000000"/>
        </w:rPr>
        <w:t>。</w:t>
      </w:r>
    </w:p>
    <w:p w:rsidR="00AD5C40" w:rsidRPr="00B46532" w:rsidRDefault="00A53F81" w:rsidP="00CC404B">
      <w:pPr>
        <w:pStyle w:val="a3"/>
        <w:adjustRightInd w:val="0"/>
        <w:snapToGrid w:val="0"/>
        <w:spacing w:before="0" w:beforeAutospacing="0" w:after="0" w:afterAutospacing="0" w:line="360" w:lineRule="auto"/>
        <w:ind w:firstLineChars="200" w:firstLine="480"/>
        <w:rPr>
          <w:color w:val="000000"/>
        </w:rPr>
      </w:pPr>
      <w:r w:rsidRPr="00B46532">
        <w:rPr>
          <w:color w:val="000000"/>
        </w:rPr>
        <w:t>2</w:t>
      </w:r>
      <w:r w:rsidRPr="00B46532">
        <w:rPr>
          <w:rFonts w:hint="eastAsia"/>
          <w:color w:val="000000"/>
        </w:rPr>
        <w:t>、</w:t>
      </w:r>
      <w:r w:rsidR="00AD5C40" w:rsidRPr="00B46532">
        <w:rPr>
          <w:rFonts w:hint="eastAsia"/>
          <w:color w:val="000000"/>
        </w:rPr>
        <w:t>资产</w:t>
      </w:r>
      <w:r w:rsidR="000F521B">
        <w:rPr>
          <w:rFonts w:hint="eastAsia"/>
          <w:color w:val="000000"/>
        </w:rPr>
        <w:t>清算情况</w:t>
      </w:r>
    </w:p>
    <w:p w:rsidR="00CC404B" w:rsidRPr="00CC404B" w:rsidRDefault="00AD5C40" w:rsidP="00CC404B">
      <w:pPr>
        <w:pStyle w:val="Default"/>
        <w:spacing w:line="360" w:lineRule="auto"/>
        <w:ind w:firstLineChars="200" w:firstLine="480"/>
        <w:rPr>
          <w:rFonts w:ascii="宋体" w:eastAsia="宋体" w:hAnsi="宋体" w:cs="宋体"/>
        </w:rPr>
      </w:pPr>
      <w:r w:rsidRPr="00CC404B">
        <w:rPr>
          <w:rFonts w:ascii="宋体" w:eastAsia="宋体" w:hAnsi="宋体" w:cs="宋体" w:hint="eastAsia"/>
        </w:rPr>
        <w:t>（1）</w:t>
      </w:r>
      <w:r w:rsidR="00CC404B" w:rsidRPr="00CC404B">
        <w:rPr>
          <w:rFonts w:ascii="宋体" w:eastAsia="宋体" w:hAnsi="宋体" w:cs="宋体"/>
        </w:rPr>
        <w:t>本基金最后运作日存出保证金为人民币16,767.93元，该款项由基金管理人以自有资金垫付，待全部收回再归还管理人。</w:t>
      </w:r>
    </w:p>
    <w:p w:rsidR="00CC404B" w:rsidRPr="00CC404B" w:rsidRDefault="00AD5C40" w:rsidP="00CC404B">
      <w:pPr>
        <w:pStyle w:val="Default"/>
        <w:spacing w:line="360" w:lineRule="auto"/>
        <w:ind w:firstLineChars="200" w:firstLine="480"/>
        <w:rPr>
          <w:rFonts w:ascii="宋体" w:eastAsia="宋体" w:hAnsi="宋体" w:cs="宋体"/>
        </w:rPr>
      </w:pPr>
      <w:r w:rsidRPr="00B46532">
        <w:rPr>
          <w:rFonts w:hint="eastAsia"/>
        </w:rPr>
        <w:t>（</w:t>
      </w:r>
      <w:r w:rsidRPr="00B46532">
        <w:rPr>
          <w:rFonts w:hint="eastAsia"/>
        </w:rPr>
        <w:t>2</w:t>
      </w:r>
      <w:r w:rsidRPr="00B46532">
        <w:rPr>
          <w:rFonts w:hint="eastAsia"/>
        </w:rPr>
        <w:t>）</w:t>
      </w:r>
      <w:r w:rsidR="00CC404B" w:rsidRPr="00CC404B">
        <w:rPr>
          <w:rFonts w:ascii="宋体" w:eastAsia="宋体" w:hAnsi="宋体" w:cs="宋体"/>
        </w:rPr>
        <w:t>本基金最后运作日应收利息为人民币98,261.01元，</w:t>
      </w:r>
      <w:r w:rsidR="00150A93" w:rsidRPr="002751B8">
        <w:rPr>
          <w:rFonts w:hint="eastAsia"/>
        </w:rPr>
        <w:t>其中应收活期存款利息人民币</w:t>
      </w:r>
      <w:r w:rsidR="00150A93">
        <w:rPr>
          <w:rFonts w:hint="eastAsia"/>
        </w:rPr>
        <w:t>12,427.19</w:t>
      </w:r>
      <w:r w:rsidR="00150A93" w:rsidRPr="002751B8">
        <w:rPr>
          <w:rFonts w:hint="eastAsia"/>
        </w:rPr>
        <w:t>元</w:t>
      </w:r>
      <w:r w:rsidR="003C7D0D">
        <w:rPr>
          <w:rFonts w:hint="eastAsia"/>
        </w:rPr>
        <w:t>,</w:t>
      </w:r>
      <w:r w:rsidR="003C7D0D" w:rsidRPr="002751B8">
        <w:rPr>
          <w:rFonts w:hint="eastAsia"/>
        </w:rPr>
        <w:t>应收</w:t>
      </w:r>
      <w:r w:rsidR="003C7D0D">
        <w:rPr>
          <w:rFonts w:hint="eastAsia"/>
        </w:rPr>
        <w:t>深圳结算备付金</w:t>
      </w:r>
      <w:r w:rsidR="003C7D0D" w:rsidRPr="002751B8">
        <w:rPr>
          <w:rFonts w:hint="eastAsia"/>
        </w:rPr>
        <w:t>利息人民币</w:t>
      </w:r>
      <w:r w:rsidR="003C7D0D">
        <w:rPr>
          <w:rFonts w:hint="eastAsia"/>
        </w:rPr>
        <w:t>764.17</w:t>
      </w:r>
      <w:r w:rsidR="003C7D0D" w:rsidRPr="002751B8">
        <w:rPr>
          <w:rFonts w:hint="eastAsia"/>
        </w:rPr>
        <w:t>元</w:t>
      </w:r>
      <w:r w:rsidR="003C7D0D">
        <w:rPr>
          <w:rFonts w:hint="eastAsia"/>
        </w:rPr>
        <w:t>,</w:t>
      </w:r>
      <w:r w:rsidR="003C7D0D">
        <w:rPr>
          <w:rFonts w:hint="eastAsia"/>
        </w:rPr>
        <w:t>应收深圳存出保证金利息</w:t>
      </w:r>
      <w:r w:rsidR="003C7D0D">
        <w:rPr>
          <w:rFonts w:hint="eastAsia"/>
        </w:rPr>
        <w:t>11.07</w:t>
      </w:r>
      <w:r w:rsidR="003C7D0D">
        <w:rPr>
          <w:rFonts w:hint="eastAsia"/>
        </w:rPr>
        <w:t>元</w:t>
      </w:r>
      <w:r w:rsidR="00150A93" w:rsidRPr="002751B8">
        <w:rPr>
          <w:rFonts w:hint="eastAsia"/>
        </w:rPr>
        <w:t>已于</w:t>
      </w:r>
      <w:r w:rsidR="00150A93" w:rsidRPr="002751B8">
        <w:t>2018</w:t>
      </w:r>
      <w:r w:rsidR="00150A93" w:rsidRPr="002751B8">
        <w:rPr>
          <w:rFonts w:hint="eastAsia"/>
        </w:rPr>
        <w:t>年</w:t>
      </w:r>
      <w:r w:rsidR="00150A93" w:rsidRPr="002751B8">
        <w:t>3</w:t>
      </w:r>
      <w:r w:rsidR="00150A93" w:rsidRPr="002751B8">
        <w:rPr>
          <w:rFonts w:hint="eastAsia"/>
        </w:rPr>
        <w:t>月</w:t>
      </w:r>
      <w:r w:rsidR="00150A93" w:rsidRPr="002751B8">
        <w:t>21</w:t>
      </w:r>
      <w:r w:rsidR="003C7D0D">
        <w:rPr>
          <w:rFonts w:hint="eastAsia"/>
        </w:rPr>
        <w:t>日划入托管账户，</w:t>
      </w:r>
      <w:r w:rsidR="003C7D0D" w:rsidRPr="002751B8">
        <w:rPr>
          <w:rFonts w:hint="eastAsia"/>
        </w:rPr>
        <w:t>应收</w:t>
      </w:r>
      <w:r w:rsidR="003C7D0D">
        <w:rPr>
          <w:rFonts w:hint="eastAsia"/>
        </w:rPr>
        <w:t>上海结算备付金</w:t>
      </w:r>
      <w:r w:rsidR="003C7D0D" w:rsidRPr="002751B8">
        <w:rPr>
          <w:rFonts w:hint="eastAsia"/>
        </w:rPr>
        <w:t>利息人民币</w:t>
      </w:r>
      <w:r w:rsidR="003C7D0D">
        <w:rPr>
          <w:rFonts w:hint="eastAsia"/>
        </w:rPr>
        <w:t>2,937.47</w:t>
      </w:r>
      <w:r w:rsidR="003C7D0D" w:rsidRPr="002751B8">
        <w:rPr>
          <w:rFonts w:hint="eastAsia"/>
        </w:rPr>
        <w:t>元</w:t>
      </w:r>
      <w:r w:rsidR="003C7D0D">
        <w:rPr>
          <w:rFonts w:hint="eastAsia"/>
        </w:rPr>
        <w:t>,</w:t>
      </w:r>
      <w:r w:rsidR="003C7D0D">
        <w:rPr>
          <w:rFonts w:hint="eastAsia"/>
        </w:rPr>
        <w:t>应收上海存出保证金利息</w:t>
      </w:r>
      <w:r w:rsidR="003C7D0D">
        <w:rPr>
          <w:rFonts w:hint="eastAsia"/>
        </w:rPr>
        <w:t>44.88</w:t>
      </w:r>
      <w:r w:rsidR="003C7D0D">
        <w:rPr>
          <w:rFonts w:hint="eastAsia"/>
        </w:rPr>
        <w:t>元</w:t>
      </w:r>
      <w:r w:rsidR="003C7D0D" w:rsidRPr="002751B8">
        <w:rPr>
          <w:rFonts w:hint="eastAsia"/>
        </w:rPr>
        <w:t>已于</w:t>
      </w:r>
      <w:r w:rsidR="003C7D0D" w:rsidRPr="002751B8">
        <w:t>2018</w:t>
      </w:r>
      <w:r w:rsidR="003C7D0D" w:rsidRPr="002751B8">
        <w:rPr>
          <w:rFonts w:hint="eastAsia"/>
        </w:rPr>
        <w:t>年</w:t>
      </w:r>
      <w:r w:rsidR="003C7D0D" w:rsidRPr="002751B8">
        <w:t>3</w:t>
      </w:r>
      <w:r w:rsidR="003C7D0D" w:rsidRPr="002751B8">
        <w:rPr>
          <w:rFonts w:hint="eastAsia"/>
        </w:rPr>
        <w:t>月</w:t>
      </w:r>
      <w:r w:rsidR="003C7D0D">
        <w:t>2</w:t>
      </w:r>
      <w:r w:rsidR="003C7D0D">
        <w:rPr>
          <w:rFonts w:hint="eastAsia"/>
        </w:rPr>
        <w:t>2</w:t>
      </w:r>
      <w:r w:rsidR="003C7D0D">
        <w:rPr>
          <w:rFonts w:hint="eastAsia"/>
        </w:rPr>
        <w:t>日划入托管账户。应收期货备付金利息</w:t>
      </w:r>
      <w:r w:rsidR="00CF1EC2">
        <w:rPr>
          <w:rFonts w:hint="eastAsia"/>
        </w:rPr>
        <w:t>2.15</w:t>
      </w:r>
      <w:r w:rsidR="00CF1EC2">
        <w:rPr>
          <w:rFonts w:hint="eastAsia"/>
        </w:rPr>
        <w:t>元</w:t>
      </w:r>
      <w:r w:rsidR="003C7D0D">
        <w:rPr>
          <w:rFonts w:hint="eastAsia"/>
        </w:rPr>
        <w:t>经与期货公司商议不需支付，已于</w:t>
      </w:r>
      <w:r w:rsidR="003C7D0D">
        <w:rPr>
          <w:rFonts w:hint="eastAsia"/>
        </w:rPr>
        <w:t>2018</w:t>
      </w:r>
      <w:r w:rsidR="003C7D0D">
        <w:rPr>
          <w:rFonts w:hint="eastAsia"/>
        </w:rPr>
        <w:t>年</w:t>
      </w:r>
      <w:r w:rsidR="003C7D0D">
        <w:rPr>
          <w:rFonts w:hint="eastAsia"/>
        </w:rPr>
        <w:t>3</w:t>
      </w:r>
      <w:r w:rsidR="003C7D0D">
        <w:rPr>
          <w:rFonts w:hint="eastAsia"/>
        </w:rPr>
        <w:t>月</w:t>
      </w:r>
      <w:r w:rsidR="003C7D0D">
        <w:rPr>
          <w:rFonts w:hint="eastAsia"/>
        </w:rPr>
        <w:t>19</w:t>
      </w:r>
      <w:r w:rsidR="003C7D0D">
        <w:rPr>
          <w:rFonts w:hint="eastAsia"/>
        </w:rPr>
        <w:t>日冲回。</w:t>
      </w:r>
      <w:r w:rsidR="00CC404B">
        <w:rPr>
          <w:rFonts w:ascii="宋体" w:eastAsia="宋体" w:hAnsi="宋体" w:cs="宋体"/>
        </w:rPr>
        <w:t>应收债券利息参见资产</w:t>
      </w:r>
      <w:r w:rsidR="00596CB9">
        <w:rPr>
          <w:rFonts w:ascii="宋体" w:eastAsia="宋体" w:hAnsi="宋体" w:cs="宋体" w:hint="eastAsia"/>
        </w:rPr>
        <w:t>清算</w:t>
      </w:r>
      <w:r w:rsidR="00CC404B" w:rsidRPr="00CC404B">
        <w:rPr>
          <w:rFonts w:ascii="宋体" w:eastAsia="宋体" w:hAnsi="宋体" w:cs="宋体"/>
        </w:rPr>
        <w:t>情况3所述。</w:t>
      </w:r>
    </w:p>
    <w:p w:rsidR="00AD5C40" w:rsidRPr="00CC404B" w:rsidRDefault="00AD5C40" w:rsidP="00CC404B">
      <w:pPr>
        <w:pStyle w:val="Default"/>
        <w:spacing w:line="360" w:lineRule="auto"/>
        <w:ind w:firstLineChars="200" w:firstLine="480"/>
        <w:rPr>
          <w:rFonts w:ascii="宋体" w:eastAsia="宋体" w:hAnsi="宋体" w:cs="宋体"/>
        </w:rPr>
      </w:pPr>
      <w:r w:rsidRPr="00CC404B">
        <w:rPr>
          <w:rFonts w:ascii="宋体" w:eastAsia="宋体" w:hAnsi="宋体" w:cs="宋体" w:hint="eastAsia"/>
        </w:rPr>
        <w:t>（3）</w:t>
      </w:r>
      <w:r w:rsidR="00CC404B" w:rsidRPr="00CC404B">
        <w:rPr>
          <w:rFonts w:ascii="宋体" w:eastAsia="宋体" w:hAnsi="宋体" w:cs="宋体"/>
        </w:rPr>
        <w:t>本基金最后运作日交易性金融资产为人民币2,678,660.00元，全部为债券投资，应收债券利息为人民币82,074.08元</w:t>
      </w:r>
      <w:r w:rsidR="00CC404B">
        <w:rPr>
          <w:rFonts w:ascii="宋体" w:eastAsia="宋体" w:hAnsi="宋体" w:cs="宋体" w:hint="eastAsia"/>
        </w:rPr>
        <w:t>。</w:t>
      </w:r>
      <w:r w:rsidR="00CC404B" w:rsidRPr="00CC404B">
        <w:t>以上全部交易性金融资产于</w:t>
      </w:r>
      <w:r w:rsidR="00CC404B" w:rsidRPr="00CC404B">
        <w:rPr>
          <w:rFonts w:ascii="宋体" w:hAnsi="宋体" w:cs="宋体"/>
        </w:rPr>
        <w:t>2018</w:t>
      </w:r>
      <w:r w:rsidR="00CC404B" w:rsidRPr="00CC404B">
        <w:t>年</w:t>
      </w:r>
      <w:r w:rsidR="00CC404B" w:rsidRPr="00CC404B">
        <w:rPr>
          <w:rFonts w:ascii="宋体" w:hAnsi="宋体" w:cs="宋体"/>
        </w:rPr>
        <w:t>3</w:t>
      </w:r>
      <w:r w:rsidR="00CC404B" w:rsidRPr="00CC404B">
        <w:t>月</w:t>
      </w:r>
      <w:r w:rsidR="00CC404B" w:rsidRPr="00CC404B">
        <w:rPr>
          <w:rFonts w:ascii="宋体" w:hAnsi="宋体" w:cs="宋体"/>
        </w:rPr>
        <w:t>8</w:t>
      </w:r>
      <w:r w:rsidR="00CC404B" w:rsidRPr="00CC404B">
        <w:t>日处置变现，处置收益为人民币</w:t>
      </w:r>
      <w:r w:rsidR="00CC404B" w:rsidRPr="00CC404B">
        <w:rPr>
          <w:rFonts w:ascii="宋体" w:hAnsi="宋体" w:cs="宋体"/>
        </w:rPr>
        <w:t>107.20</w:t>
      </w:r>
      <w:r w:rsidR="00CC404B" w:rsidRPr="00CC404B">
        <w:t>元，交易费用为人民币</w:t>
      </w:r>
      <w:r w:rsidR="00CC404B" w:rsidRPr="00CC404B">
        <w:rPr>
          <w:rFonts w:ascii="宋体" w:hAnsi="宋体" w:cs="宋体"/>
        </w:rPr>
        <w:t>51.62</w:t>
      </w:r>
      <w:r w:rsidR="00CC404B" w:rsidRPr="00CC404B">
        <w:t>元，清算期债券利息收入为人民币</w:t>
      </w:r>
      <w:r w:rsidR="00CC404B" w:rsidRPr="00CC404B">
        <w:rPr>
          <w:rFonts w:ascii="宋体" w:hAnsi="宋体" w:cs="宋体"/>
        </w:rPr>
        <w:t>253.33</w:t>
      </w:r>
      <w:r w:rsidR="00CC404B" w:rsidRPr="00CC404B">
        <w:t>元。变现产生的证券清算款为人民币</w:t>
      </w:r>
      <w:r w:rsidR="00CC404B" w:rsidRPr="00CC404B">
        <w:rPr>
          <w:rFonts w:ascii="宋体" w:hAnsi="宋体" w:cs="宋体"/>
        </w:rPr>
        <w:t>2,761,042.99</w:t>
      </w:r>
      <w:r w:rsidR="00CC404B" w:rsidRPr="00CC404B">
        <w:t>元，已于</w:t>
      </w:r>
      <w:r w:rsidR="00CC404B" w:rsidRPr="00CC404B">
        <w:rPr>
          <w:rFonts w:ascii="宋体" w:hAnsi="宋体" w:cs="宋体"/>
        </w:rPr>
        <w:t>2018</w:t>
      </w:r>
      <w:r w:rsidR="00CC404B" w:rsidRPr="00CC404B">
        <w:t>年</w:t>
      </w:r>
      <w:r w:rsidR="00CC404B" w:rsidRPr="00CC404B">
        <w:rPr>
          <w:rFonts w:ascii="宋体" w:hAnsi="宋体" w:cs="宋体"/>
        </w:rPr>
        <w:t>3</w:t>
      </w:r>
      <w:r w:rsidR="00CC404B" w:rsidRPr="00CC404B">
        <w:t>月</w:t>
      </w:r>
      <w:r w:rsidR="00CC404B" w:rsidRPr="00CC404B">
        <w:rPr>
          <w:rFonts w:ascii="宋体" w:hAnsi="宋体" w:cs="宋体"/>
        </w:rPr>
        <w:t>9</w:t>
      </w:r>
      <w:r w:rsidR="00CC404B" w:rsidRPr="00CC404B">
        <w:t>日划入托管账户。</w:t>
      </w:r>
    </w:p>
    <w:p w:rsidR="00AD5C40" w:rsidRPr="00B46532" w:rsidRDefault="00A53F81" w:rsidP="00CC404B">
      <w:pPr>
        <w:pStyle w:val="a3"/>
        <w:adjustRightInd w:val="0"/>
        <w:snapToGrid w:val="0"/>
        <w:spacing w:before="0" w:beforeAutospacing="0" w:after="0" w:afterAutospacing="0" w:line="360" w:lineRule="auto"/>
        <w:ind w:firstLineChars="200" w:firstLine="480"/>
        <w:rPr>
          <w:color w:val="000000"/>
        </w:rPr>
      </w:pPr>
      <w:r w:rsidRPr="00B46532">
        <w:rPr>
          <w:color w:val="000000"/>
        </w:rPr>
        <w:t>3</w:t>
      </w:r>
      <w:r w:rsidRPr="00B46532">
        <w:rPr>
          <w:rFonts w:hint="eastAsia"/>
          <w:color w:val="000000"/>
        </w:rPr>
        <w:t>、</w:t>
      </w:r>
      <w:r w:rsidR="00AD5C40" w:rsidRPr="00B46532">
        <w:rPr>
          <w:rFonts w:hint="eastAsia"/>
          <w:color w:val="000000"/>
        </w:rPr>
        <w:t>负债清偿情况</w:t>
      </w:r>
    </w:p>
    <w:p w:rsidR="00AD5C40" w:rsidRPr="00CC404B" w:rsidRDefault="00CC404B" w:rsidP="00CC404B">
      <w:pPr>
        <w:pStyle w:val="Default"/>
        <w:spacing w:line="360" w:lineRule="auto"/>
        <w:ind w:firstLineChars="200" w:firstLine="480"/>
        <w:rPr>
          <w:rFonts w:ascii="宋体" w:eastAsia="宋体" w:hAnsi="宋体" w:cs="宋体"/>
        </w:rPr>
      </w:pPr>
      <w:r>
        <w:rPr>
          <w:rFonts w:ascii="宋体" w:eastAsia="宋体" w:hAnsi="宋体" w:cs="宋体" w:hint="eastAsia"/>
        </w:rPr>
        <w:t>（1）</w:t>
      </w:r>
      <w:r w:rsidRPr="00CC404B">
        <w:rPr>
          <w:rFonts w:ascii="宋体" w:eastAsia="宋体" w:hAnsi="宋体" w:cs="宋体"/>
        </w:rPr>
        <w:t>本基金最后运作日应付管理人报酬为人民币382.63元，该款项已于2018年3月30日</w:t>
      </w:r>
      <w:r w:rsidR="00AD5C40" w:rsidRPr="00636AD5">
        <w:rPr>
          <w:rFonts w:ascii="宋体" w:eastAsia="宋体" w:hAnsi="宋体" w:cs="宋体" w:hint="eastAsia"/>
        </w:rPr>
        <w:t>支付。</w:t>
      </w:r>
    </w:p>
    <w:p w:rsidR="00AD5C40" w:rsidRPr="00B46532" w:rsidRDefault="00AD5C40" w:rsidP="00CC404B">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w:t>
      </w:r>
      <w:r w:rsidR="005F3F6A" w:rsidRPr="00B46532">
        <w:rPr>
          <w:rFonts w:hint="eastAsia"/>
          <w:color w:val="000000"/>
        </w:rPr>
        <w:t>2</w:t>
      </w:r>
      <w:r w:rsidRPr="00B46532">
        <w:rPr>
          <w:rFonts w:hint="eastAsia"/>
          <w:color w:val="000000"/>
        </w:rPr>
        <w:t>）</w:t>
      </w:r>
      <w:r w:rsidR="00CC404B" w:rsidRPr="00CC404B">
        <w:rPr>
          <w:color w:val="000000"/>
        </w:rPr>
        <w:t>本基金最后运作日应付托管费为人民币63.77元，该款项已于2018年3月30日支</w:t>
      </w:r>
      <w:r w:rsidRPr="00B46532">
        <w:rPr>
          <w:rFonts w:hint="eastAsia"/>
          <w:color w:val="000000"/>
        </w:rPr>
        <w:t>付。</w:t>
      </w:r>
    </w:p>
    <w:p w:rsidR="00CC404B" w:rsidRPr="00CC404B" w:rsidRDefault="00AD5C40" w:rsidP="00636AD5">
      <w:pPr>
        <w:pStyle w:val="Default"/>
        <w:spacing w:line="360" w:lineRule="auto"/>
        <w:ind w:firstLineChars="200" w:firstLine="480"/>
        <w:rPr>
          <w:rFonts w:ascii="宋体" w:eastAsia="宋体" w:hAnsi="宋体" w:cs="宋体"/>
        </w:rPr>
      </w:pPr>
      <w:r w:rsidRPr="00636AD5">
        <w:rPr>
          <w:rFonts w:ascii="宋体" w:eastAsia="宋体" w:hAnsi="宋体" w:cs="宋体" w:hint="eastAsia"/>
        </w:rPr>
        <w:t>（</w:t>
      </w:r>
      <w:r w:rsidR="005F3F6A" w:rsidRPr="00636AD5">
        <w:rPr>
          <w:rFonts w:ascii="宋体" w:eastAsia="宋体" w:hAnsi="宋体" w:cs="宋体"/>
        </w:rPr>
        <w:t>3</w:t>
      </w:r>
      <w:r w:rsidRPr="00636AD5">
        <w:rPr>
          <w:rFonts w:ascii="宋体" w:eastAsia="宋体" w:hAnsi="宋体" w:cs="宋体" w:hint="eastAsia"/>
        </w:rPr>
        <w:t>）</w:t>
      </w:r>
      <w:r w:rsidR="00CC404B" w:rsidRPr="00636AD5">
        <w:rPr>
          <w:rFonts w:ascii="宋体" w:eastAsia="宋体" w:hAnsi="宋体" w:cs="宋体" w:hint="eastAsia"/>
        </w:rPr>
        <w:t>本基金最后运作日应付交易费用为人民币</w:t>
      </w:r>
      <w:r w:rsidR="00CC404B" w:rsidRPr="00CC404B">
        <w:rPr>
          <w:rFonts w:ascii="宋体" w:eastAsia="宋体" w:hAnsi="宋体" w:cs="宋体"/>
        </w:rPr>
        <w:t>5,236.20</w:t>
      </w:r>
      <w:r w:rsidR="00CC404B" w:rsidRPr="00636AD5">
        <w:rPr>
          <w:rFonts w:ascii="宋体" w:eastAsia="宋体" w:hAnsi="宋体" w:cs="宋体" w:hint="eastAsia"/>
        </w:rPr>
        <w:t>元，该款项已于</w:t>
      </w:r>
      <w:r w:rsidR="00CC404B" w:rsidRPr="00CC404B">
        <w:rPr>
          <w:rFonts w:ascii="宋体" w:eastAsia="宋体" w:hAnsi="宋体" w:cs="宋体"/>
        </w:rPr>
        <w:t>2018年3月29日支付。</w:t>
      </w:r>
    </w:p>
    <w:p w:rsidR="00CC404B" w:rsidRPr="00CC404B" w:rsidRDefault="00CC404B" w:rsidP="00636AD5">
      <w:pPr>
        <w:pStyle w:val="Default"/>
        <w:spacing w:line="360" w:lineRule="auto"/>
        <w:ind w:firstLineChars="200" w:firstLine="480"/>
        <w:rPr>
          <w:rFonts w:ascii="宋体" w:eastAsia="宋体" w:hAnsi="宋体" w:cs="宋体"/>
        </w:rPr>
      </w:pPr>
      <w:r w:rsidRPr="00636AD5">
        <w:rPr>
          <w:rFonts w:ascii="宋体" w:eastAsia="宋体" w:hAnsi="宋体" w:cs="宋体" w:hint="eastAsia"/>
        </w:rPr>
        <w:t>（4）本基金最后运作日其他负债为人民</w:t>
      </w:r>
      <w:r w:rsidRPr="00CC404B">
        <w:rPr>
          <w:rFonts w:ascii="宋体" w:eastAsia="宋体" w:hAnsi="宋体" w:cs="宋体"/>
        </w:rPr>
        <w:t>币10,849.08元，全部为预提审计费，该款项</w:t>
      </w:r>
      <w:r w:rsidR="009E1206">
        <w:rPr>
          <w:rFonts w:ascii="宋体" w:eastAsia="宋体" w:hAnsi="宋体" w:cs="宋体" w:hint="eastAsia"/>
        </w:rPr>
        <w:t>作为</w:t>
      </w:r>
      <w:r w:rsidR="009E1206">
        <w:rPr>
          <w:rFonts w:ascii="宋体" w:eastAsia="宋体" w:hAnsi="宋体" w:cs="宋体"/>
        </w:rPr>
        <w:t>部分</w:t>
      </w:r>
      <w:r w:rsidR="009E1206">
        <w:rPr>
          <w:rFonts w:ascii="宋体" w:eastAsia="宋体" w:hAnsi="宋体" w:cs="宋体" w:hint="eastAsia"/>
        </w:rPr>
        <w:t>清算</w:t>
      </w:r>
      <w:r w:rsidR="009E1206">
        <w:rPr>
          <w:rFonts w:ascii="宋体" w:eastAsia="宋体" w:hAnsi="宋体" w:cs="宋体"/>
        </w:rPr>
        <w:t>费用</w:t>
      </w:r>
      <w:r w:rsidRPr="00CC404B">
        <w:rPr>
          <w:rFonts w:ascii="宋体" w:eastAsia="宋体" w:hAnsi="宋体" w:cs="宋体"/>
        </w:rPr>
        <w:t>已于2018年3月30日</w:t>
      </w:r>
      <w:r w:rsidRPr="00CC404B">
        <w:rPr>
          <w:rFonts w:ascii="宋体" w:eastAsia="宋体" w:hAnsi="宋体" w:cs="宋体" w:hint="eastAsia"/>
        </w:rPr>
        <w:t>支付。</w:t>
      </w:r>
    </w:p>
    <w:p w:rsidR="00AD5C40" w:rsidRPr="00B46532" w:rsidRDefault="00A53F81" w:rsidP="00B46532">
      <w:pPr>
        <w:pStyle w:val="a3"/>
        <w:adjustRightInd w:val="0"/>
        <w:snapToGrid w:val="0"/>
        <w:spacing w:before="0" w:beforeAutospacing="0" w:after="0" w:afterAutospacing="0" w:line="360" w:lineRule="auto"/>
        <w:ind w:firstLineChars="200" w:firstLine="480"/>
        <w:rPr>
          <w:color w:val="000000"/>
        </w:rPr>
      </w:pPr>
      <w:r w:rsidRPr="00B46532">
        <w:rPr>
          <w:color w:val="000000"/>
        </w:rPr>
        <w:t>4</w:t>
      </w:r>
      <w:r w:rsidRPr="00B46532">
        <w:rPr>
          <w:rFonts w:hint="eastAsia"/>
          <w:color w:val="000000"/>
        </w:rPr>
        <w:t>、</w:t>
      </w:r>
      <w:r w:rsidR="00AD5C40" w:rsidRPr="00B46532">
        <w:rPr>
          <w:rFonts w:hint="eastAsia"/>
          <w:color w:val="000000"/>
        </w:rPr>
        <w:t>清算期间的清算损益情况</w:t>
      </w:r>
    </w:p>
    <w:p w:rsidR="00865FA1" w:rsidRPr="00B46532" w:rsidDel="00865FA1" w:rsidRDefault="00AD5C4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单位：人民币元</w:t>
      </w:r>
    </w:p>
    <w:tbl>
      <w:tblPr>
        <w:tblW w:w="0" w:type="auto"/>
        <w:tblInd w:w="93" w:type="dxa"/>
        <w:tblLook w:val="04A0"/>
      </w:tblPr>
      <w:tblGrid>
        <w:gridCol w:w="3843"/>
        <w:gridCol w:w="4586"/>
      </w:tblGrid>
      <w:tr w:rsidR="00865FA1" w:rsidRPr="00B46532" w:rsidTr="00CC404B">
        <w:trPr>
          <w:trHeight w:val="285"/>
        </w:trPr>
        <w:tc>
          <w:tcPr>
            <w:tcW w:w="3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5FA1" w:rsidRPr="00B46532" w:rsidRDefault="00865FA1" w:rsidP="00865FA1">
            <w:pPr>
              <w:widowControl/>
              <w:jc w:val="center"/>
              <w:rPr>
                <w:rFonts w:ascii="宋体" w:eastAsia="宋体" w:hAnsi="宋体" w:cs="宋体"/>
                <w:color w:val="000000"/>
                <w:kern w:val="0"/>
                <w:sz w:val="27"/>
                <w:szCs w:val="27"/>
              </w:rPr>
            </w:pPr>
            <w:r w:rsidRPr="00B46532">
              <w:rPr>
                <w:rFonts w:ascii="宋体" w:eastAsia="宋体" w:hAnsi="宋体" w:cs="宋体" w:hint="eastAsia"/>
                <w:color w:val="000000"/>
                <w:kern w:val="0"/>
                <w:sz w:val="27"/>
                <w:szCs w:val="27"/>
              </w:rPr>
              <w:t>  </w:t>
            </w:r>
            <w:r w:rsidRPr="00B46532">
              <w:rPr>
                <w:rFonts w:ascii="宋体" w:eastAsia="宋体" w:hAnsi="宋体" w:cs="宋体" w:hint="eastAsia"/>
                <w:b/>
                <w:bCs/>
                <w:color w:val="000000"/>
                <w:kern w:val="0"/>
                <w:sz w:val="22"/>
              </w:rPr>
              <w:t>项目</w:t>
            </w:r>
          </w:p>
        </w:tc>
        <w:tc>
          <w:tcPr>
            <w:tcW w:w="4586" w:type="dxa"/>
            <w:tcBorders>
              <w:top w:val="single" w:sz="8" w:space="0" w:color="auto"/>
              <w:left w:val="nil"/>
              <w:bottom w:val="nil"/>
              <w:right w:val="single" w:sz="8" w:space="0" w:color="auto"/>
            </w:tcBorders>
            <w:shd w:val="clear" w:color="auto" w:fill="auto"/>
            <w:vAlign w:val="center"/>
            <w:hideMark/>
          </w:tcPr>
          <w:p w:rsidR="00865FA1" w:rsidRPr="002A0146" w:rsidRDefault="00865FA1" w:rsidP="00865FA1">
            <w:pPr>
              <w:widowControl/>
              <w:jc w:val="center"/>
              <w:rPr>
                <w:rFonts w:ascii="宋体" w:eastAsia="宋体" w:hAnsi="宋体" w:cs="Arial"/>
                <w:b/>
                <w:bCs/>
                <w:color w:val="000000"/>
                <w:kern w:val="0"/>
                <w:sz w:val="24"/>
                <w:szCs w:val="24"/>
              </w:rPr>
            </w:pPr>
          </w:p>
        </w:tc>
      </w:tr>
      <w:tr w:rsidR="00865FA1" w:rsidRPr="00B46532" w:rsidTr="00CC404B">
        <w:trPr>
          <w:trHeight w:val="315"/>
        </w:trPr>
        <w:tc>
          <w:tcPr>
            <w:tcW w:w="3843" w:type="dxa"/>
            <w:vMerge/>
            <w:tcBorders>
              <w:top w:val="single" w:sz="8" w:space="0" w:color="auto"/>
              <w:left w:val="single" w:sz="8" w:space="0" w:color="auto"/>
              <w:bottom w:val="single" w:sz="8" w:space="0" w:color="000000"/>
              <w:right w:val="single" w:sz="8" w:space="0" w:color="auto"/>
            </w:tcBorders>
            <w:vAlign w:val="center"/>
            <w:hideMark/>
          </w:tcPr>
          <w:p w:rsidR="00865FA1" w:rsidRPr="00B46532" w:rsidRDefault="00865FA1" w:rsidP="00865FA1">
            <w:pPr>
              <w:widowControl/>
              <w:jc w:val="left"/>
              <w:rPr>
                <w:rFonts w:ascii="宋体" w:eastAsia="宋体" w:hAnsi="宋体" w:cs="宋体"/>
                <w:color w:val="000000"/>
                <w:kern w:val="0"/>
                <w:sz w:val="27"/>
                <w:szCs w:val="27"/>
              </w:rPr>
            </w:pPr>
          </w:p>
        </w:tc>
        <w:tc>
          <w:tcPr>
            <w:tcW w:w="4586" w:type="dxa"/>
            <w:tcBorders>
              <w:top w:val="nil"/>
              <w:left w:val="nil"/>
              <w:bottom w:val="nil"/>
              <w:right w:val="single" w:sz="8" w:space="0" w:color="auto"/>
            </w:tcBorders>
            <w:shd w:val="clear" w:color="auto" w:fill="auto"/>
            <w:vAlign w:val="center"/>
            <w:hideMark/>
          </w:tcPr>
          <w:p w:rsidR="000F521B" w:rsidRDefault="000F521B" w:rsidP="000F521B">
            <w:pPr>
              <w:widowControl/>
              <w:jc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自</w:t>
            </w:r>
            <w:r w:rsidR="00865FA1" w:rsidRPr="00B46532">
              <w:rPr>
                <w:rFonts w:ascii="宋体" w:eastAsia="宋体" w:hAnsi="宋体" w:cs="Arial"/>
                <w:b/>
                <w:bCs/>
                <w:color w:val="000000"/>
                <w:kern w:val="0"/>
                <w:sz w:val="24"/>
                <w:szCs w:val="24"/>
              </w:rPr>
              <w:t>2018</w:t>
            </w:r>
            <w:r w:rsidR="00865FA1" w:rsidRPr="00B46532">
              <w:rPr>
                <w:rFonts w:ascii="宋体" w:eastAsia="宋体" w:hAnsi="宋体" w:cs="Arial" w:hint="eastAsia"/>
                <w:b/>
                <w:bCs/>
                <w:color w:val="000000"/>
                <w:kern w:val="0"/>
                <w:sz w:val="24"/>
                <w:szCs w:val="24"/>
              </w:rPr>
              <w:t>年</w:t>
            </w:r>
            <w:r w:rsidR="00CC404B">
              <w:rPr>
                <w:rFonts w:ascii="宋体" w:eastAsia="宋体" w:hAnsi="宋体" w:cs="Arial" w:hint="eastAsia"/>
                <w:b/>
                <w:bCs/>
                <w:color w:val="000000"/>
                <w:kern w:val="0"/>
                <w:sz w:val="24"/>
                <w:szCs w:val="24"/>
              </w:rPr>
              <w:t>3</w:t>
            </w:r>
            <w:r w:rsidR="00865FA1" w:rsidRPr="00B46532">
              <w:rPr>
                <w:rFonts w:ascii="宋体" w:eastAsia="宋体" w:hAnsi="宋体" w:cs="Arial" w:hint="eastAsia"/>
                <w:b/>
                <w:bCs/>
                <w:color w:val="000000"/>
                <w:kern w:val="0"/>
                <w:sz w:val="24"/>
                <w:szCs w:val="24"/>
              </w:rPr>
              <w:t>月</w:t>
            </w:r>
            <w:r w:rsidR="00CC404B">
              <w:rPr>
                <w:rFonts w:ascii="宋体" w:eastAsia="宋体" w:hAnsi="宋体" w:cs="Arial" w:hint="eastAsia"/>
                <w:b/>
                <w:bCs/>
                <w:color w:val="000000"/>
                <w:kern w:val="0"/>
                <w:sz w:val="24"/>
                <w:szCs w:val="24"/>
              </w:rPr>
              <w:t>8</w:t>
            </w:r>
            <w:r w:rsidR="00865FA1" w:rsidRPr="00B46532">
              <w:rPr>
                <w:rFonts w:ascii="宋体" w:eastAsia="宋体" w:hAnsi="宋体" w:cs="Arial" w:hint="eastAsia"/>
                <w:b/>
                <w:bCs/>
                <w:color w:val="000000"/>
                <w:kern w:val="0"/>
                <w:sz w:val="24"/>
                <w:szCs w:val="24"/>
              </w:rPr>
              <w:t>日</w:t>
            </w:r>
          </w:p>
          <w:p w:rsidR="00865FA1" w:rsidRPr="00B46532" w:rsidRDefault="00865FA1" w:rsidP="000F521B">
            <w:pPr>
              <w:widowControl/>
              <w:jc w:val="center"/>
              <w:rPr>
                <w:rFonts w:ascii="宋体" w:eastAsia="宋体" w:hAnsi="宋体" w:cs="Arial"/>
                <w:b/>
                <w:bCs/>
                <w:color w:val="000000"/>
                <w:kern w:val="0"/>
                <w:sz w:val="24"/>
                <w:szCs w:val="24"/>
              </w:rPr>
            </w:pPr>
            <w:r w:rsidRPr="00B46532">
              <w:rPr>
                <w:rFonts w:ascii="宋体" w:eastAsia="宋体" w:hAnsi="宋体" w:cs="Arial" w:hint="eastAsia"/>
                <w:b/>
                <w:bCs/>
                <w:color w:val="000000"/>
                <w:kern w:val="0"/>
                <w:sz w:val="24"/>
                <w:szCs w:val="24"/>
              </w:rPr>
              <w:t>至</w:t>
            </w:r>
            <w:r w:rsidRPr="00B46532">
              <w:rPr>
                <w:rFonts w:ascii="宋体" w:eastAsia="宋体" w:hAnsi="宋体" w:cs="Arial"/>
                <w:b/>
                <w:bCs/>
                <w:color w:val="000000"/>
                <w:kern w:val="0"/>
                <w:sz w:val="24"/>
                <w:szCs w:val="24"/>
              </w:rPr>
              <w:t>2018</w:t>
            </w:r>
            <w:r w:rsidRPr="00B46532">
              <w:rPr>
                <w:rFonts w:ascii="宋体" w:eastAsia="宋体" w:hAnsi="宋体" w:cs="Arial" w:hint="eastAsia"/>
                <w:b/>
                <w:bCs/>
                <w:color w:val="000000"/>
                <w:kern w:val="0"/>
                <w:sz w:val="24"/>
                <w:szCs w:val="24"/>
              </w:rPr>
              <w:t>年</w:t>
            </w:r>
            <w:r w:rsidR="00CC404B">
              <w:rPr>
                <w:rFonts w:ascii="宋体" w:eastAsia="宋体" w:hAnsi="宋体" w:cs="Arial" w:hint="eastAsia"/>
                <w:b/>
                <w:bCs/>
                <w:color w:val="000000"/>
                <w:kern w:val="0"/>
                <w:sz w:val="24"/>
                <w:szCs w:val="24"/>
              </w:rPr>
              <w:t>3</w:t>
            </w:r>
            <w:r w:rsidRPr="00B46532">
              <w:rPr>
                <w:rFonts w:ascii="宋体" w:eastAsia="宋体" w:hAnsi="宋体" w:cs="Arial" w:hint="eastAsia"/>
                <w:b/>
                <w:bCs/>
                <w:color w:val="000000"/>
                <w:kern w:val="0"/>
                <w:sz w:val="24"/>
                <w:szCs w:val="24"/>
              </w:rPr>
              <w:t>月</w:t>
            </w:r>
            <w:r w:rsidR="00CC404B">
              <w:rPr>
                <w:rFonts w:ascii="宋体" w:eastAsia="宋体" w:hAnsi="宋体" w:cs="Arial" w:hint="eastAsia"/>
                <w:b/>
                <w:bCs/>
                <w:color w:val="000000"/>
                <w:kern w:val="0"/>
                <w:sz w:val="24"/>
                <w:szCs w:val="24"/>
              </w:rPr>
              <w:t>30</w:t>
            </w:r>
            <w:r w:rsidRPr="00B46532">
              <w:rPr>
                <w:rFonts w:ascii="宋体" w:eastAsia="宋体" w:hAnsi="宋体" w:cs="Arial" w:hint="eastAsia"/>
                <w:b/>
                <w:bCs/>
                <w:color w:val="000000"/>
                <w:kern w:val="0"/>
                <w:sz w:val="24"/>
                <w:szCs w:val="24"/>
              </w:rPr>
              <w:t>日</w:t>
            </w:r>
            <w:r w:rsidR="000F521B">
              <w:rPr>
                <w:rFonts w:ascii="宋体" w:eastAsia="宋体" w:hAnsi="宋体" w:cs="Arial" w:hint="eastAsia"/>
                <w:b/>
                <w:bCs/>
                <w:color w:val="000000"/>
                <w:kern w:val="0"/>
                <w:sz w:val="24"/>
                <w:szCs w:val="24"/>
              </w:rPr>
              <w:t>清算期间止</w:t>
            </w:r>
          </w:p>
        </w:tc>
      </w:tr>
      <w:tr w:rsidR="00865FA1" w:rsidRPr="00B46532" w:rsidTr="00CC404B">
        <w:trPr>
          <w:trHeight w:val="315"/>
        </w:trPr>
        <w:tc>
          <w:tcPr>
            <w:tcW w:w="3843" w:type="dxa"/>
            <w:vMerge/>
            <w:tcBorders>
              <w:top w:val="single" w:sz="8" w:space="0" w:color="auto"/>
              <w:left w:val="single" w:sz="8" w:space="0" w:color="auto"/>
              <w:bottom w:val="single" w:sz="8" w:space="0" w:color="000000"/>
              <w:right w:val="single" w:sz="8" w:space="0" w:color="auto"/>
            </w:tcBorders>
            <w:vAlign w:val="center"/>
            <w:hideMark/>
          </w:tcPr>
          <w:p w:rsidR="00865FA1" w:rsidRPr="00B46532" w:rsidRDefault="00865FA1" w:rsidP="00865FA1">
            <w:pPr>
              <w:widowControl/>
              <w:jc w:val="left"/>
              <w:rPr>
                <w:rFonts w:ascii="宋体" w:eastAsia="宋体" w:hAnsi="宋体" w:cs="宋体"/>
                <w:color w:val="000000"/>
                <w:kern w:val="0"/>
                <w:sz w:val="27"/>
                <w:szCs w:val="27"/>
              </w:rPr>
            </w:pPr>
          </w:p>
        </w:tc>
        <w:tc>
          <w:tcPr>
            <w:tcW w:w="4586" w:type="dxa"/>
            <w:tcBorders>
              <w:top w:val="nil"/>
              <w:left w:val="nil"/>
              <w:bottom w:val="nil"/>
              <w:right w:val="single" w:sz="8" w:space="0" w:color="auto"/>
            </w:tcBorders>
            <w:shd w:val="clear" w:color="auto" w:fill="auto"/>
            <w:vAlign w:val="center"/>
            <w:hideMark/>
          </w:tcPr>
          <w:p w:rsidR="00865FA1" w:rsidRPr="00B46532" w:rsidRDefault="00865FA1" w:rsidP="000F521B">
            <w:pPr>
              <w:widowControl/>
              <w:rPr>
                <w:rFonts w:ascii="宋体" w:eastAsia="宋体" w:hAnsi="宋体" w:cs="Arial"/>
                <w:b/>
                <w:bCs/>
                <w:color w:val="000000"/>
                <w:kern w:val="0"/>
                <w:sz w:val="24"/>
                <w:szCs w:val="24"/>
              </w:rPr>
            </w:pPr>
          </w:p>
        </w:tc>
      </w:tr>
      <w:tr w:rsidR="00865FA1" w:rsidRPr="00B46532" w:rsidTr="00CC404B">
        <w:trPr>
          <w:trHeight w:val="285"/>
        </w:trPr>
        <w:tc>
          <w:tcPr>
            <w:tcW w:w="3843" w:type="dxa"/>
            <w:vMerge/>
            <w:tcBorders>
              <w:top w:val="single" w:sz="8" w:space="0" w:color="auto"/>
              <w:left w:val="single" w:sz="8" w:space="0" w:color="auto"/>
              <w:bottom w:val="single" w:sz="8" w:space="0" w:color="000000"/>
              <w:right w:val="single" w:sz="8" w:space="0" w:color="auto"/>
            </w:tcBorders>
            <w:vAlign w:val="center"/>
            <w:hideMark/>
          </w:tcPr>
          <w:p w:rsidR="00865FA1" w:rsidRPr="00B46532" w:rsidRDefault="00865FA1" w:rsidP="00865FA1">
            <w:pPr>
              <w:widowControl/>
              <w:jc w:val="left"/>
              <w:rPr>
                <w:rFonts w:ascii="宋体" w:eastAsia="宋体" w:hAnsi="宋体" w:cs="宋体"/>
                <w:color w:val="000000"/>
                <w:kern w:val="0"/>
                <w:sz w:val="27"/>
                <w:szCs w:val="27"/>
              </w:rPr>
            </w:pPr>
          </w:p>
        </w:tc>
        <w:tc>
          <w:tcPr>
            <w:tcW w:w="4586" w:type="dxa"/>
            <w:tcBorders>
              <w:top w:val="nil"/>
              <w:left w:val="nil"/>
              <w:bottom w:val="single" w:sz="8" w:space="0" w:color="auto"/>
              <w:right w:val="single" w:sz="8" w:space="0" w:color="auto"/>
            </w:tcBorders>
            <w:shd w:val="clear" w:color="auto" w:fill="auto"/>
            <w:vAlign w:val="center"/>
            <w:hideMark/>
          </w:tcPr>
          <w:p w:rsidR="00865FA1" w:rsidRPr="002A0146" w:rsidRDefault="00865FA1" w:rsidP="00CC404B">
            <w:pPr>
              <w:widowControl/>
              <w:rPr>
                <w:rFonts w:ascii="宋体" w:eastAsia="宋体" w:hAnsi="宋体" w:cs="Arial"/>
                <w:b/>
                <w:bCs/>
                <w:color w:val="000000"/>
                <w:kern w:val="0"/>
                <w:sz w:val="24"/>
                <w:szCs w:val="24"/>
              </w:rPr>
            </w:pPr>
          </w:p>
        </w:tc>
      </w:tr>
      <w:tr w:rsidR="00865FA1" w:rsidRPr="00B46532" w:rsidTr="00CC404B">
        <w:trPr>
          <w:trHeight w:val="330"/>
        </w:trPr>
        <w:tc>
          <w:tcPr>
            <w:tcW w:w="3843" w:type="dxa"/>
            <w:tcBorders>
              <w:top w:val="nil"/>
              <w:left w:val="single" w:sz="8" w:space="0" w:color="auto"/>
              <w:bottom w:val="single" w:sz="8" w:space="0" w:color="auto"/>
              <w:right w:val="single" w:sz="8" w:space="0" w:color="auto"/>
            </w:tcBorders>
            <w:shd w:val="clear" w:color="auto" w:fill="auto"/>
            <w:vAlign w:val="center"/>
            <w:hideMark/>
          </w:tcPr>
          <w:p w:rsidR="00865FA1" w:rsidRPr="00CC404B" w:rsidRDefault="00CC404B" w:rsidP="00865FA1">
            <w:pPr>
              <w:widowControl/>
              <w:jc w:val="left"/>
              <w:rPr>
                <w:rFonts w:ascii="宋体" w:eastAsia="宋体" w:hAnsi="宋体" w:cs="宋体"/>
                <w:bCs/>
                <w:color w:val="000000"/>
                <w:kern w:val="0"/>
                <w:sz w:val="24"/>
                <w:szCs w:val="24"/>
              </w:rPr>
            </w:pPr>
            <w:r w:rsidRPr="00CC404B">
              <w:rPr>
                <w:rFonts w:ascii="宋体" w:eastAsia="宋体" w:hAnsi="宋体" w:cs="宋体" w:hint="eastAsia"/>
                <w:bCs/>
                <w:color w:val="000000"/>
                <w:kern w:val="0"/>
                <w:sz w:val="24"/>
                <w:szCs w:val="24"/>
              </w:rPr>
              <w:t>一、清算收益</w:t>
            </w:r>
          </w:p>
        </w:tc>
        <w:tc>
          <w:tcPr>
            <w:tcW w:w="4586" w:type="dxa"/>
            <w:tcBorders>
              <w:top w:val="nil"/>
              <w:left w:val="nil"/>
              <w:bottom w:val="single" w:sz="8" w:space="0" w:color="auto"/>
              <w:right w:val="single" w:sz="8" w:space="0" w:color="auto"/>
            </w:tcBorders>
            <w:shd w:val="clear" w:color="auto" w:fill="auto"/>
            <w:vAlign w:val="center"/>
            <w:hideMark/>
          </w:tcPr>
          <w:p w:rsidR="00865FA1" w:rsidRPr="00B46532" w:rsidRDefault="00865FA1" w:rsidP="00CC404B">
            <w:pPr>
              <w:widowControl/>
              <w:rPr>
                <w:rFonts w:ascii="宋体" w:eastAsia="宋体" w:hAnsi="宋体" w:cs="Arial"/>
                <w:b/>
                <w:bCs/>
                <w:kern w:val="0"/>
                <w:sz w:val="24"/>
                <w:szCs w:val="24"/>
              </w:rPr>
            </w:pPr>
          </w:p>
        </w:tc>
      </w:tr>
      <w:tr w:rsidR="00865FA1" w:rsidRPr="00B46532" w:rsidTr="00CC404B">
        <w:trPr>
          <w:trHeight w:val="315"/>
        </w:trPr>
        <w:tc>
          <w:tcPr>
            <w:tcW w:w="3843" w:type="dxa"/>
            <w:tcBorders>
              <w:top w:val="nil"/>
              <w:left w:val="single" w:sz="8" w:space="0" w:color="auto"/>
              <w:bottom w:val="single" w:sz="8" w:space="0" w:color="auto"/>
              <w:right w:val="single" w:sz="8" w:space="0" w:color="auto"/>
            </w:tcBorders>
            <w:shd w:val="clear" w:color="auto" w:fill="auto"/>
            <w:vAlign w:val="center"/>
            <w:hideMark/>
          </w:tcPr>
          <w:p w:rsidR="00865FA1" w:rsidRPr="00B46532" w:rsidRDefault="00865FA1" w:rsidP="00865FA1">
            <w:pPr>
              <w:widowControl/>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利息收入</w:t>
            </w:r>
          </w:p>
        </w:tc>
        <w:tc>
          <w:tcPr>
            <w:tcW w:w="4586" w:type="dxa"/>
            <w:tcBorders>
              <w:top w:val="nil"/>
              <w:left w:val="nil"/>
              <w:bottom w:val="single" w:sz="8" w:space="0" w:color="auto"/>
              <w:right w:val="single" w:sz="8" w:space="0" w:color="auto"/>
            </w:tcBorders>
            <w:shd w:val="clear" w:color="auto" w:fill="auto"/>
            <w:vAlign w:val="center"/>
            <w:hideMark/>
          </w:tcPr>
          <w:p w:rsidR="00865FA1" w:rsidRPr="00B46532" w:rsidRDefault="00CC404B" w:rsidP="00865FA1">
            <w:pPr>
              <w:widowControl/>
              <w:rPr>
                <w:rFonts w:ascii="宋体" w:eastAsia="宋体" w:hAnsi="宋体" w:cs="Arial"/>
                <w:color w:val="000000"/>
                <w:kern w:val="0"/>
                <w:sz w:val="24"/>
                <w:szCs w:val="24"/>
              </w:rPr>
            </w:pPr>
            <w:r w:rsidRPr="00CC404B">
              <w:rPr>
                <w:rFonts w:ascii="宋体" w:eastAsia="宋体" w:hAnsi="宋体" w:cs="Arial"/>
                <w:color w:val="000000"/>
                <w:kern w:val="0"/>
                <w:sz w:val="24"/>
                <w:szCs w:val="24"/>
              </w:rPr>
              <w:t>296.63</w:t>
            </w:r>
          </w:p>
        </w:tc>
      </w:tr>
      <w:tr w:rsidR="00865FA1" w:rsidRPr="00B46532" w:rsidTr="00CC404B">
        <w:trPr>
          <w:trHeight w:val="315"/>
        </w:trPr>
        <w:tc>
          <w:tcPr>
            <w:tcW w:w="3843" w:type="dxa"/>
            <w:tcBorders>
              <w:top w:val="nil"/>
              <w:left w:val="single" w:sz="8" w:space="0" w:color="auto"/>
              <w:bottom w:val="single" w:sz="8" w:space="0" w:color="auto"/>
              <w:right w:val="single" w:sz="8" w:space="0" w:color="auto"/>
            </w:tcBorders>
            <w:shd w:val="clear" w:color="auto" w:fill="auto"/>
            <w:vAlign w:val="center"/>
          </w:tcPr>
          <w:p w:rsidR="00865FA1" w:rsidRPr="00B46532" w:rsidRDefault="00CC404B" w:rsidP="00865FA1">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处置交易性金融资产产生的收益</w:t>
            </w:r>
          </w:p>
        </w:tc>
        <w:tc>
          <w:tcPr>
            <w:tcW w:w="4586" w:type="dxa"/>
            <w:tcBorders>
              <w:top w:val="nil"/>
              <w:left w:val="nil"/>
              <w:bottom w:val="single" w:sz="8" w:space="0" w:color="auto"/>
              <w:right w:val="single" w:sz="8" w:space="0" w:color="auto"/>
            </w:tcBorders>
            <w:shd w:val="clear" w:color="auto" w:fill="auto"/>
            <w:vAlign w:val="center"/>
          </w:tcPr>
          <w:p w:rsidR="00865FA1" w:rsidRPr="00B46532" w:rsidRDefault="00CC404B" w:rsidP="00865FA1">
            <w:pPr>
              <w:widowControl/>
              <w:rPr>
                <w:rFonts w:ascii="宋体" w:eastAsia="宋体" w:hAnsi="宋体" w:cs="Arial"/>
                <w:color w:val="000000"/>
                <w:kern w:val="0"/>
                <w:sz w:val="24"/>
                <w:szCs w:val="24"/>
              </w:rPr>
            </w:pPr>
            <w:r>
              <w:rPr>
                <w:rFonts w:ascii="宋体" w:eastAsia="宋体" w:hAnsi="宋体" w:cs="Arial" w:hint="eastAsia"/>
                <w:color w:val="000000"/>
                <w:kern w:val="0"/>
                <w:sz w:val="24"/>
                <w:szCs w:val="24"/>
              </w:rPr>
              <w:t>55.58</w:t>
            </w:r>
          </w:p>
        </w:tc>
      </w:tr>
      <w:tr w:rsidR="00865FA1" w:rsidRPr="00B46532" w:rsidTr="00CC404B">
        <w:trPr>
          <w:trHeight w:val="315"/>
        </w:trPr>
        <w:tc>
          <w:tcPr>
            <w:tcW w:w="3843" w:type="dxa"/>
            <w:tcBorders>
              <w:top w:val="nil"/>
              <w:left w:val="single" w:sz="8" w:space="0" w:color="auto"/>
              <w:bottom w:val="single" w:sz="8" w:space="0" w:color="auto"/>
              <w:right w:val="single" w:sz="8" w:space="0" w:color="auto"/>
            </w:tcBorders>
            <w:shd w:val="clear" w:color="auto" w:fill="auto"/>
            <w:vAlign w:val="center"/>
          </w:tcPr>
          <w:p w:rsidR="00865FA1" w:rsidRPr="00B46532" w:rsidRDefault="00CC404B" w:rsidP="00865FA1">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清算收入小计</w:t>
            </w:r>
          </w:p>
        </w:tc>
        <w:tc>
          <w:tcPr>
            <w:tcW w:w="4586" w:type="dxa"/>
            <w:tcBorders>
              <w:top w:val="nil"/>
              <w:left w:val="nil"/>
              <w:bottom w:val="single" w:sz="8" w:space="0" w:color="auto"/>
              <w:right w:val="single" w:sz="8" w:space="0" w:color="auto"/>
            </w:tcBorders>
            <w:shd w:val="clear" w:color="auto" w:fill="auto"/>
            <w:vAlign w:val="center"/>
          </w:tcPr>
          <w:p w:rsidR="00865FA1" w:rsidRPr="00B46532" w:rsidRDefault="00CC404B" w:rsidP="00865FA1">
            <w:pPr>
              <w:widowControl/>
              <w:rPr>
                <w:rFonts w:ascii="宋体" w:eastAsia="宋体" w:hAnsi="宋体" w:cs="Arial"/>
                <w:color w:val="000000"/>
                <w:kern w:val="0"/>
                <w:sz w:val="24"/>
                <w:szCs w:val="24"/>
              </w:rPr>
            </w:pPr>
            <w:r>
              <w:rPr>
                <w:rFonts w:ascii="宋体" w:eastAsia="宋体" w:hAnsi="宋体" w:cs="Arial" w:hint="eastAsia"/>
                <w:color w:val="000000"/>
                <w:kern w:val="0"/>
                <w:sz w:val="24"/>
                <w:szCs w:val="24"/>
              </w:rPr>
              <w:t>352.21</w:t>
            </w:r>
          </w:p>
        </w:tc>
      </w:tr>
      <w:tr w:rsidR="00865FA1" w:rsidRPr="00B46532" w:rsidTr="00CC404B">
        <w:trPr>
          <w:trHeight w:val="315"/>
        </w:trPr>
        <w:tc>
          <w:tcPr>
            <w:tcW w:w="3843" w:type="dxa"/>
            <w:tcBorders>
              <w:top w:val="nil"/>
              <w:left w:val="single" w:sz="8" w:space="0" w:color="auto"/>
              <w:bottom w:val="single" w:sz="8" w:space="0" w:color="auto"/>
              <w:right w:val="single" w:sz="8" w:space="0" w:color="auto"/>
            </w:tcBorders>
            <w:shd w:val="clear" w:color="auto" w:fill="auto"/>
            <w:vAlign w:val="center"/>
          </w:tcPr>
          <w:p w:rsidR="00865FA1" w:rsidRPr="00B46532" w:rsidRDefault="00CC404B" w:rsidP="00865FA1">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二、清算费用</w:t>
            </w:r>
          </w:p>
        </w:tc>
        <w:tc>
          <w:tcPr>
            <w:tcW w:w="4586" w:type="dxa"/>
            <w:tcBorders>
              <w:top w:val="nil"/>
              <w:left w:val="nil"/>
              <w:bottom w:val="single" w:sz="8" w:space="0" w:color="auto"/>
              <w:right w:val="single" w:sz="8" w:space="0" w:color="auto"/>
            </w:tcBorders>
            <w:shd w:val="clear" w:color="auto" w:fill="auto"/>
            <w:vAlign w:val="center"/>
          </w:tcPr>
          <w:p w:rsidR="00865FA1" w:rsidRPr="00B46532" w:rsidRDefault="00865FA1" w:rsidP="00865FA1">
            <w:pPr>
              <w:widowControl/>
              <w:rPr>
                <w:rFonts w:ascii="宋体" w:eastAsia="宋体" w:hAnsi="宋体" w:cs="Arial"/>
                <w:color w:val="000000"/>
                <w:kern w:val="0"/>
                <w:sz w:val="24"/>
                <w:szCs w:val="24"/>
              </w:rPr>
            </w:pPr>
          </w:p>
        </w:tc>
      </w:tr>
      <w:tr w:rsidR="00865FA1" w:rsidRPr="00B46532" w:rsidTr="00CC404B">
        <w:trPr>
          <w:trHeight w:val="315"/>
        </w:trPr>
        <w:tc>
          <w:tcPr>
            <w:tcW w:w="3843" w:type="dxa"/>
            <w:tcBorders>
              <w:top w:val="nil"/>
              <w:left w:val="single" w:sz="8" w:space="0" w:color="auto"/>
              <w:bottom w:val="single" w:sz="8" w:space="0" w:color="auto"/>
              <w:right w:val="single" w:sz="8" w:space="0" w:color="auto"/>
            </w:tcBorders>
            <w:shd w:val="clear" w:color="auto" w:fill="auto"/>
            <w:vAlign w:val="center"/>
          </w:tcPr>
          <w:p w:rsidR="00865FA1" w:rsidRPr="00B46532" w:rsidRDefault="00CC404B" w:rsidP="00865FA1">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清算费用小计</w:t>
            </w:r>
          </w:p>
        </w:tc>
        <w:tc>
          <w:tcPr>
            <w:tcW w:w="4586" w:type="dxa"/>
            <w:tcBorders>
              <w:top w:val="nil"/>
              <w:left w:val="nil"/>
              <w:bottom w:val="single" w:sz="8" w:space="0" w:color="auto"/>
              <w:right w:val="single" w:sz="8" w:space="0" w:color="auto"/>
            </w:tcBorders>
            <w:shd w:val="clear" w:color="auto" w:fill="auto"/>
            <w:vAlign w:val="center"/>
          </w:tcPr>
          <w:p w:rsidR="00865FA1" w:rsidRPr="00B46532" w:rsidRDefault="00CC404B" w:rsidP="00865FA1">
            <w:pPr>
              <w:widowControl/>
              <w:rPr>
                <w:rFonts w:ascii="宋体" w:eastAsia="宋体" w:hAnsi="宋体" w:cs="Arial"/>
                <w:color w:val="000000"/>
                <w:kern w:val="0"/>
                <w:sz w:val="24"/>
                <w:szCs w:val="24"/>
              </w:rPr>
            </w:pPr>
            <w:r>
              <w:rPr>
                <w:rFonts w:ascii="宋体" w:eastAsia="宋体" w:hAnsi="宋体" w:cs="Arial" w:hint="eastAsia"/>
                <w:color w:val="000000"/>
                <w:kern w:val="0"/>
                <w:sz w:val="24"/>
                <w:szCs w:val="24"/>
              </w:rPr>
              <w:t>-</w:t>
            </w:r>
          </w:p>
        </w:tc>
      </w:tr>
      <w:tr w:rsidR="00865FA1" w:rsidRPr="00B46532" w:rsidTr="00CC404B">
        <w:trPr>
          <w:trHeight w:val="315"/>
        </w:trPr>
        <w:tc>
          <w:tcPr>
            <w:tcW w:w="3843" w:type="dxa"/>
            <w:tcBorders>
              <w:top w:val="nil"/>
              <w:left w:val="single" w:sz="8" w:space="0" w:color="auto"/>
              <w:bottom w:val="single" w:sz="8" w:space="0" w:color="auto"/>
              <w:right w:val="single" w:sz="8" w:space="0" w:color="auto"/>
            </w:tcBorders>
            <w:shd w:val="clear" w:color="auto" w:fill="auto"/>
            <w:vAlign w:val="center"/>
          </w:tcPr>
          <w:p w:rsidR="00865FA1" w:rsidRPr="00B46532" w:rsidRDefault="00CC404B" w:rsidP="00865FA1">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三、清算净收益</w:t>
            </w:r>
          </w:p>
        </w:tc>
        <w:tc>
          <w:tcPr>
            <w:tcW w:w="4586" w:type="dxa"/>
            <w:tcBorders>
              <w:top w:val="nil"/>
              <w:left w:val="nil"/>
              <w:bottom w:val="single" w:sz="8" w:space="0" w:color="auto"/>
              <w:right w:val="single" w:sz="8" w:space="0" w:color="auto"/>
            </w:tcBorders>
            <w:shd w:val="clear" w:color="auto" w:fill="auto"/>
            <w:vAlign w:val="center"/>
          </w:tcPr>
          <w:p w:rsidR="00CC404B" w:rsidRPr="00B46532" w:rsidRDefault="00CC404B" w:rsidP="00865FA1">
            <w:pPr>
              <w:widowControl/>
              <w:rPr>
                <w:rFonts w:ascii="宋体" w:eastAsia="宋体" w:hAnsi="宋体" w:cs="Arial"/>
                <w:color w:val="000000"/>
                <w:kern w:val="0"/>
                <w:sz w:val="24"/>
                <w:szCs w:val="24"/>
              </w:rPr>
            </w:pPr>
            <w:r>
              <w:rPr>
                <w:rFonts w:ascii="宋体" w:eastAsia="宋体" w:hAnsi="宋体" w:cs="Arial" w:hint="eastAsia"/>
                <w:color w:val="000000"/>
                <w:kern w:val="0"/>
                <w:sz w:val="24"/>
                <w:szCs w:val="24"/>
              </w:rPr>
              <w:t>352.21</w:t>
            </w:r>
          </w:p>
        </w:tc>
      </w:tr>
    </w:tbl>
    <w:p w:rsidR="00CC404B" w:rsidRPr="00CC404B" w:rsidRDefault="00CC404B" w:rsidP="00CC404B">
      <w:pPr>
        <w:autoSpaceDE w:val="0"/>
        <w:autoSpaceDN w:val="0"/>
        <w:adjustRightInd w:val="0"/>
        <w:spacing w:line="360" w:lineRule="auto"/>
        <w:jc w:val="left"/>
        <w:rPr>
          <w:rFonts w:ascii="宋体" w:eastAsia="宋体" w:hAnsi="宋体" w:cs="宋体"/>
          <w:color w:val="000000"/>
          <w:kern w:val="0"/>
          <w:sz w:val="22"/>
          <w:szCs w:val="24"/>
        </w:rPr>
      </w:pPr>
      <w:r w:rsidRPr="00CC404B">
        <w:rPr>
          <w:rFonts w:ascii="宋体" w:eastAsia="宋体" w:hAnsi="宋体" w:cs="宋体" w:hint="eastAsia"/>
          <w:color w:val="000000"/>
          <w:kern w:val="0"/>
          <w:sz w:val="22"/>
          <w:szCs w:val="24"/>
        </w:rPr>
        <w:t>表中相关项目具体说明如下：</w:t>
      </w:r>
    </w:p>
    <w:p w:rsidR="00CC404B" w:rsidRPr="00CC404B" w:rsidRDefault="000F521B" w:rsidP="000F521B">
      <w:pPr>
        <w:autoSpaceDE w:val="0"/>
        <w:autoSpaceDN w:val="0"/>
        <w:adjustRightInd w:val="0"/>
        <w:spacing w:line="360" w:lineRule="auto"/>
        <w:ind w:firstLineChars="200" w:firstLine="440"/>
        <w:jc w:val="left"/>
        <w:rPr>
          <w:rFonts w:ascii="宋体" w:eastAsia="宋体" w:hAnsi="宋体" w:cs="宋体"/>
          <w:color w:val="000000"/>
          <w:kern w:val="0"/>
          <w:sz w:val="22"/>
          <w:szCs w:val="24"/>
        </w:rPr>
      </w:pPr>
      <w:r>
        <w:rPr>
          <w:rFonts w:ascii="宋体" w:eastAsia="宋体" w:hAnsi="宋体" w:cs="宋体" w:hint="eastAsia"/>
          <w:color w:val="000000"/>
          <w:kern w:val="0"/>
          <w:sz w:val="22"/>
          <w:szCs w:val="24"/>
        </w:rPr>
        <w:t>（1）</w:t>
      </w:r>
      <w:r w:rsidR="00CC404B" w:rsidRPr="00CC404B">
        <w:rPr>
          <w:rFonts w:ascii="宋体" w:eastAsia="宋体" w:hAnsi="宋体" w:cs="宋体" w:hint="eastAsia"/>
          <w:color w:val="000000"/>
          <w:kern w:val="0"/>
          <w:sz w:val="22"/>
          <w:szCs w:val="24"/>
        </w:rPr>
        <w:t>利息收入系以当前适用的利率预估计提的自</w:t>
      </w:r>
      <w:r w:rsidR="00CC404B" w:rsidRPr="00CC404B">
        <w:rPr>
          <w:rFonts w:ascii="宋体" w:eastAsia="宋体" w:hAnsi="宋体" w:cs="宋体"/>
          <w:color w:val="000000"/>
          <w:kern w:val="0"/>
          <w:sz w:val="22"/>
          <w:szCs w:val="24"/>
        </w:rPr>
        <w:t>2018</w:t>
      </w:r>
      <w:r w:rsidR="00CC404B" w:rsidRPr="00CC404B">
        <w:rPr>
          <w:rFonts w:ascii="宋体" w:eastAsia="宋体" w:hAnsi="宋体" w:cs="宋体" w:hint="eastAsia"/>
          <w:color w:val="000000"/>
          <w:kern w:val="0"/>
          <w:sz w:val="22"/>
          <w:szCs w:val="24"/>
        </w:rPr>
        <w:t>年</w:t>
      </w:r>
      <w:r w:rsidR="00CC404B" w:rsidRPr="00CC404B">
        <w:rPr>
          <w:rFonts w:ascii="宋体" w:eastAsia="宋体" w:hAnsi="宋体" w:cs="宋体"/>
          <w:color w:val="000000"/>
          <w:kern w:val="0"/>
          <w:sz w:val="22"/>
          <w:szCs w:val="24"/>
        </w:rPr>
        <w:t>3</w:t>
      </w:r>
      <w:r w:rsidR="00CC404B" w:rsidRPr="00CC404B">
        <w:rPr>
          <w:rFonts w:ascii="宋体" w:eastAsia="宋体" w:hAnsi="宋体" w:cs="宋体" w:hint="eastAsia"/>
          <w:color w:val="000000"/>
          <w:kern w:val="0"/>
          <w:sz w:val="22"/>
          <w:szCs w:val="24"/>
        </w:rPr>
        <w:t>月</w:t>
      </w:r>
      <w:r w:rsidR="00CC404B" w:rsidRPr="00CC404B">
        <w:rPr>
          <w:rFonts w:ascii="宋体" w:eastAsia="宋体" w:hAnsi="宋体" w:cs="宋体"/>
          <w:color w:val="000000"/>
          <w:kern w:val="0"/>
          <w:sz w:val="22"/>
          <w:szCs w:val="24"/>
        </w:rPr>
        <w:t>8</w:t>
      </w:r>
      <w:r w:rsidR="00CC404B" w:rsidRPr="00CC404B">
        <w:rPr>
          <w:rFonts w:ascii="宋体" w:eastAsia="宋体" w:hAnsi="宋体" w:cs="宋体" w:hint="eastAsia"/>
          <w:color w:val="000000"/>
          <w:kern w:val="0"/>
          <w:sz w:val="22"/>
          <w:szCs w:val="24"/>
        </w:rPr>
        <w:t>日至</w:t>
      </w:r>
      <w:r w:rsidR="00CC404B" w:rsidRPr="00CC404B">
        <w:rPr>
          <w:rFonts w:ascii="宋体" w:eastAsia="宋体" w:hAnsi="宋体" w:cs="宋体"/>
          <w:color w:val="000000"/>
          <w:kern w:val="0"/>
          <w:sz w:val="22"/>
          <w:szCs w:val="24"/>
        </w:rPr>
        <w:t>2018</w:t>
      </w:r>
      <w:r w:rsidR="00CC404B" w:rsidRPr="00CC404B">
        <w:rPr>
          <w:rFonts w:ascii="宋体" w:eastAsia="宋体" w:hAnsi="宋体" w:cs="宋体" w:hint="eastAsia"/>
          <w:color w:val="000000"/>
          <w:kern w:val="0"/>
          <w:sz w:val="22"/>
          <w:szCs w:val="24"/>
        </w:rPr>
        <w:t>年</w:t>
      </w:r>
      <w:r w:rsidR="00CC404B" w:rsidRPr="00CC404B">
        <w:rPr>
          <w:rFonts w:ascii="宋体" w:eastAsia="宋体" w:hAnsi="宋体" w:cs="宋体"/>
          <w:color w:val="000000"/>
          <w:kern w:val="0"/>
          <w:sz w:val="22"/>
          <w:szCs w:val="24"/>
        </w:rPr>
        <w:t>3</w:t>
      </w:r>
      <w:r w:rsidR="00CC404B" w:rsidRPr="00CC404B">
        <w:rPr>
          <w:rFonts w:ascii="宋体" w:eastAsia="宋体" w:hAnsi="宋体" w:cs="宋体" w:hint="eastAsia"/>
          <w:color w:val="000000"/>
          <w:kern w:val="0"/>
          <w:sz w:val="22"/>
          <w:szCs w:val="24"/>
        </w:rPr>
        <w:t>月</w:t>
      </w:r>
      <w:r w:rsidR="00CC404B" w:rsidRPr="00CC404B">
        <w:rPr>
          <w:rFonts w:ascii="宋体" w:eastAsia="宋体" w:hAnsi="宋体" w:cs="宋体"/>
          <w:color w:val="000000"/>
          <w:kern w:val="0"/>
          <w:sz w:val="22"/>
          <w:szCs w:val="24"/>
        </w:rPr>
        <w:t>30</w:t>
      </w:r>
      <w:r w:rsidR="00CC404B" w:rsidRPr="00CC404B">
        <w:rPr>
          <w:rFonts w:ascii="宋体" w:eastAsia="宋体" w:hAnsi="宋体" w:cs="宋体" w:hint="eastAsia"/>
          <w:color w:val="000000"/>
          <w:kern w:val="0"/>
          <w:sz w:val="22"/>
          <w:szCs w:val="24"/>
        </w:rPr>
        <w:t>日止清算期间的银行存款利息、结算备付金利息、存出保证金利息及债券投资利息（包括基金管理人垫付资金本金产生的利息）。</w:t>
      </w:r>
    </w:p>
    <w:p w:rsidR="00CC404B" w:rsidRPr="00CC404B" w:rsidRDefault="000F521B" w:rsidP="000F521B">
      <w:pPr>
        <w:autoSpaceDE w:val="0"/>
        <w:autoSpaceDN w:val="0"/>
        <w:adjustRightInd w:val="0"/>
        <w:spacing w:line="360" w:lineRule="auto"/>
        <w:ind w:firstLineChars="200" w:firstLine="440"/>
        <w:jc w:val="left"/>
        <w:rPr>
          <w:rFonts w:ascii="宋体" w:eastAsia="宋体" w:hAnsi="宋体" w:cs="宋体"/>
          <w:color w:val="000000"/>
          <w:kern w:val="0"/>
          <w:sz w:val="22"/>
          <w:szCs w:val="24"/>
        </w:rPr>
      </w:pPr>
      <w:r>
        <w:rPr>
          <w:rFonts w:ascii="宋体" w:eastAsia="宋体" w:hAnsi="宋体" w:cs="宋体" w:hint="eastAsia"/>
          <w:color w:val="000000"/>
          <w:kern w:val="0"/>
          <w:sz w:val="22"/>
          <w:szCs w:val="24"/>
        </w:rPr>
        <w:t>（2）</w:t>
      </w:r>
      <w:r w:rsidR="00CC404B" w:rsidRPr="00CC404B">
        <w:rPr>
          <w:rFonts w:ascii="宋体" w:eastAsia="宋体" w:hAnsi="宋体" w:cs="宋体" w:hint="eastAsia"/>
          <w:color w:val="000000"/>
          <w:kern w:val="0"/>
          <w:sz w:val="22"/>
          <w:szCs w:val="24"/>
        </w:rPr>
        <w:t>处置交易性金融资产产生的净收益系清算期间卖出债券成交金额扣除最后运作日债券成本市值、应收债券利息后的净额。</w:t>
      </w:r>
    </w:p>
    <w:p w:rsidR="00CC404B" w:rsidRPr="00CC404B" w:rsidRDefault="000F521B" w:rsidP="000F521B">
      <w:pPr>
        <w:autoSpaceDE w:val="0"/>
        <w:autoSpaceDN w:val="0"/>
        <w:adjustRightInd w:val="0"/>
        <w:spacing w:line="360" w:lineRule="auto"/>
        <w:ind w:firstLineChars="200" w:firstLine="440"/>
        <w:jc w:val="left"/>
        <w:rPr>
          <w:rFonts w:ascii="宋体" w:eastAsia="宋体" w:hAnsi="宋体" w:cs="宋体"/>
          <w:color w:val="000000"/>
          <w:kern w:val="0"/>
          <w:sz w:val="22"/>
          <w:szCs w:val="24"/>
        </w:rPr>
      </w:pPr>
      <w:r>
        <w:rPr>
          <w:rFonts w:ascii="宋体" w:eastAsia="宋体" w:hAnsi="宋体" w:cs="宋体" w:hint="eastAsia"/>
          <w:color w:val="000000"/>
          <w:kern w:val="0"/>
          <w:sz w:val="22"/>
          <w:szCs w:val="24"/>
        </w:rPr>
        <w:t>（3）</w:t>
      </w:r>
      <w:r w:rsidR="00CC404B" w:rsidRPr="00CC404B">
        <w:rPr>
          <w:rFonts w:ascii="宋体" w:eastAsia="宋体" w:hAnsi="宋体" w:cs="宋体" w:hint="eastAsia"/>
          <w:color w:val="000000"/>
          <w:kern w:val="0"/>
          <w:sz w:val="22"/>
          <w:szCs w:val="24"/>
        </w:rPr>
        <w:t>本次清算相关的清算费用由本基金</w:t>
      </w:r>
      <w:r w:rsidR="00150A93">
        <w:rPr>
          <w:rFonts w:ascii="宋体" w:eastAsia="宋体" w:hAnsi="宋体" w:cs="宋体" w:hint="eastAsia"/>
          <w:color w:val="000000"/>
          <w:kern w:val="0"/>
          <w:sz w:val="22"/>
          <w:szCs w:val="24"/>
        </w:rPr>
        <w:t>和</w:t>
      </w:r>
      <w:r w:rsidR="00CC404B" w:rsidRPr="00CC404B">
        <w:rPr>
          <w:rFonts w:ascii="宋体" w:eastAsia="宋体" w:hAnsi="宋体" w:cs="宋体" w:hint="eastAsia"/>
          <w:color w:val="000000"/>
          <w:kern w:val="0"/>
          <w:sz w:val="22"/>
          <w:szCs w:val="24"/>
        </w:rPr>
        <w:t>基金管理人</w:t>
      </w:r>
      <w:r w:rsidR="00150A93">
        <w:rPr>
          <w:rFonts w:ascii="宋体" w:eastAsia="宋体" w:hAnsi="宋体" w:cs="宋体" w:hint="eastAsia"/>
          <w:color w:val="000000"/>
          <w:kern w:val="0"/>
          <w:sz w:val="22"/>
          <w:szCs w:val="24"/>
        </w:rPr>
        <w:t>共同</w:t>
      </w:r>
      <w:r w:rsidR="00CC404B" w:rsidRPr="00CC404B">
        <w:rPr>
          <w:rFonts w:ascii="宋体" w:eastAsia="宋体" w:hAnsi="宋体" w:cs="宋体" w:hint="eastAsia"/>
          <w:color w:val="000000"/>
          <w:kern w:val="0"/>
          <w:sz w:val="22"/>
          <w:szCs w:val="24"/>
        </w:rPr>
        <w:t>承担。</w:t>
      </w:r>
    </w:p>
    <w:p w:rsidR="00CC404B" w:rsidRDefault="00CC404B" w:rsidP="002A0146">
      <w:pPr>
        <w:pStyle w:val="a3"/>
        <w:adjustRightInd w:val="0"/>
        <w:snapToGrid w:val="0"/>
        <w:spacing w:before="0" w:beforeAutospacing="0" w:after="0" w:afterAutospacing="0" w:line="360" w:lineRule="auto"/>
        <w:ind w:firstLineChars="200" w:firstLine="480"/>
        <w:rPr>
          <w:color w:val="000000"/>
        </w:rPr>
      </w:pP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0F521B">
        <w:rPr>
          <w:color w:val="000000"/>
        </w:rPr>
        <w:t>5</w:t>
      </w:r>
      <w:r w:rsidRPr="000F521B">
        <w:rPr>
          <w:rFonts w:hint="eastAsia"/>
          <w:color w:val="000000"/>
        </w:rPr>
        <w:t>、</w:t>
      </w:r>
      <w:r w:rsidR="00CC404B" w:rsidRPr="000F521B">
        <w:rPr>
          <w:rFonts w:hint="eastAsia"/>
          <w:color w:val="000000"/>
        </w:rPr>
        <w:t>截至</w:t>
      </w:r>
      <w:r w:rsidR="00CC404B" w:rsidRPr="000F521B">
        <w:rPr>
          <w:color w:val="000000"/>
        </w:rPr>
        <w:t>本次清算期结束日的剩余财产情况</w:t>
      </w:r>
    </w:p>
    <w:p w:rsidR="000F521B" w:rsidRPr="002A0146" w:rsidRDefault="000F521B" w:rsidP="000F521B">
      <w:pPr>
        <w:pStyle w:val="a3"/>
        <w:adjustRightInd w:val="0"/>
        <w:snapToGrid w:val="0"/>
        <w:spacing w:before="0" w:beforeAutospacing="0" w:after="0" w:afterAutospacing="0" w:line="360" w:lineRule="auto"/>
        <w:ind w:firstLineChars="200" w:firstLine="480"/>
        <w:rPr>
          <w:color w:val="000000"/>
        </w:rPr>
      </w:pPr>
      <w:r>
        <w:rPr>
          <w:rFonts w:hint="eastAsia"/>
          <w:color w:val="000000"/>
        </w:rPr>
        <w:t>单位</w:t>
      </w:r>
      <w:r>
        <w:rPr>
          <w:color w:val="000000"/>
        </w:rPr>
        <w:t>：人民币元</w:t>
      </w:r>
    </w:p>
    <w:tbl>
      <w:tblPr>
        <w:tblW w:w="0" w:type="auto"/>
        <w:tblInd w:w="534" w:type="dxa"/>
        <w:tblLook w:val="04A0"/>
      </w:tblPr>
      <w:tblGrid>
        <w:gridCol w:w="3827"/>
        <w:gridCol w:w="3113"/>
      </w:tblGrid>
      <w:tr w:rsidR="000F521B" w:rsidRPr="00B46532" w:rsidTr="000F521B">
        <w:trPr>
          <w:trHeight w:val="1623"/>
        </w:trPr>
        <w:tc>
          <w:tcPr>
            <w:tcW w:w="382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F521B" w:rsidRPr="00B46532" w:rsidRDefault="000F521B" w:rsidP="00150A93">
            <w:pPr>
              <w:widowControl/>
              <w:jc w:val="center"/>
              <w:rPr>
                <w:rFonts w:ascii="宋体" w:eastAsia="宋体" w:hAnsi="宋体" w:cs="宋体"/>
                <w:color w:val="000000"/>
                <w:kern w:val="0"/>
                <w:sz w:val="27"/>
                <w:szCs w:val="27"/>
              </w:rPr>
            </w:pPr>
            <w:r w:rsidRPr="00B46532">
              <w:rPr>
                <w:rFonts w:ascii="宋体" w:eastAsia="宋体" w:hAnsi="宋体" w:cs="宋体" w:hint="eastAsia"/>
                <w:color w:val="000000"/>
                <w:kern w:val="0"/>
                <w:sz w:val="27"/>
                <w:szCs w:val="27"/>
              </w:rPr>
              <w:t>  </w:t>
            </w:r>
            <w:r w:rsidRPr="00B46532">
              <w:rPr>
                <w:rFonts w:ascii="宋体" w:eastAsia="宋体" w:hAnsi="宋体" w:cs="宋体" w:hint="eastAsia"/>
                <w:b/>
                <w:bCs/>
                <w:color w:val="000000"/>
                <w:kern w:val="0"/>
                <w:sz w:val="22"/>
              </w:rPr>
              <w:t>项目</w:t>
            </w:r>
          </w:p>
        </w:tc>
        <w:tc>
          <w:tcPr>
            <w:tcW w:w="3113" w:type="dxa"/>
            <w:tcBorders>
              <w:top w:val="single" w:sz="8" w:space="0" w:color="auto"/>
              <w:left w:val="nil"/>
              <w:bottom w:val="single" w:sz="4" w:space="0" w:color="auto"/>
              <w:right w:val="single" w:sz="8" w:space="0" w:color="auto"/>
            </w:tcBorders>
            <w:shd w:val="clear" w:color="auto" w:fill="auto"/>
            <w:vAlign w:val="center"/>
            <w:hideMark/>
          </w:tcPr>
          <w:p w:rsidR="000F521B" w:rsidRPr="002A0146" w:rsidRDefault="000F521B" w:rsidP="00150A93">
            <w:pPr>
              <w:jc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金额</w:t>
            </w:r>
          </w:p>
        </w:tc>
      </w:tr>
      <w:tr w:rsidR="000F521B" w:rsidRPr="00B46532" w:rsidTr="000F521B">
        <w:trPr>
          <w:trHeight w:val="330"/>
        </w:trPr>
        <w:tc>
          <w:tcPr>
            <w:tcW w:w="3827" w:type="dxa"/>
            <w:tcBorders>
              <w:top w:val="nil"/>
              <w:left w:val="single" w:sz="8" w:space="0" w:color="auto"/>
              <w:bottom w:val="single" w:sz="8" w:space="0" w:color="auto"/>
              <w:right w:val="single" w:sz="8" w:space="0" w:color="auto"/>
            </w:tcBorders>
            <w:shd w:val="clear" w:color="auto" w:fill="auto"/>
            <w:vAlign w:val="center"/>
            <w:hideMark/>
          </w:tcPr>
          <w:p w:rsidR="000F521B" w:rsidRPr="00B46532" w:rsidRDefault="000F521B" w:rsidP="000F521B">
            <w:pPr>
              <w:widowControl/>
              <w:jc w:val="left"/>
              <w:rPr>
                <w:rFonts w:ascii="宋体" w:eastAsia="宋体" w:hAnsi="宋体" w:cs="宋体"/>
                <w:b/>
                <w:bCs/>
                <w:color w:val="000000"/>
                <w:kern w:val="0"/>
                <w:sz w:val="24"/>
                <w:szCs w:val="24"/>
              </w:rPr>
            </w:pPr>
            <w:r w:rsidRPr="00B46532">
              <w:rPr>
                <w:rFonts w:ascii="宋体" w:eastAsia="宋体" w:hAnsi="宋体" w:cs="宋体" w:hint="eastAsia"/>
                <w:b/>
                <w:bCs/>
                <w:color w:val="000000"/>
                <w:kern w:val="0"/>
                <w:sz w:val="24"/>
                <w:szCs w:val="24"/>
              </w:rPr>
              <w:t>一、</w:t>
            </w:r>
            <w:r>
              <w:rPr>
                <w:rFonts w:ascii="宋体" w:eastAsia="宋体" w:hAnsi="宋体" w:cs="宋体" w:hint="eastAsia"/>
                <w:b/>
                <w:bCs/>
                <w:color w:val="000000"/>
                <w:kern w:val="0"/>
                <w:sz w:val="24"/>
                <w:szCs w:val="24"/>
              </w:rPr>
              <w:t>最后运作日2018年3月7日</w:t>
            </w:r>
            <w:r>
              <w:rPr>
                <w:rFonts w:ascii="宋体" w:eastAsia="宋体" w:hAnsi="宋体" w:cs="宋体"/>
                <w:b/>
                <w:bCs/>
                <w:color w:val="000000"/>
                <w:kern w:val="0"/>
                <w:sz w:val="24"/>
                <w:szCs w:val="24"/>
              </w:rPr>
              <w:t>基金净资产</w:t>
            </w:r>
          </w:p>
        </w:tc>
        <w:tc>
          <w:tcPr>
            <w:tcW w:w="3113" w:type="dxa"/>
            <w:tcBorders>
              <w:top w:val="single" w:sz="4" w:space="0" w:color="auto"/>
              <w:left w:val="nil"/>
              <w:bottom w:val="single" w:sz="8" w:space="0" w:color="auto"/>
              <w:right w:val="single" w:sz="8" w:space="0" w:color="auto"/>
            </w:tcBorders>
            <w:shd w:val="clear" w:color="auto" w:fill="auto"/>
            <w:vAlign w:val="center"/>
            <w:hideMark/>
          </w:tcPr>
          <w:p w:rsidR="000F521B" w:rsidRPr="00F378A0" w:rsidRDefault="000F521B" w:rsidP="00150A93">
            <w:pPr>
              <w:widowControl/>
              <w:rPr>
                <w:rFonts w:ascii="黑体" w:eastAsia="黑体" w:cs="黑体"/>
                <w:kern w:val="0"/>
                <w:sz w:val="22"/>
              </w:rPr>
            </w:pPr>
            <w:r>
              <w:rPr>
                <w:rFonts w:ascii="宋体" w:eastAsia="宋体" w:hAnsi="宋体" w:cs="Arial" w:hint="eastAsia"/>
                <w:color w:val="000000"/>
                <w:kern w:val="0"/>
                <w:sz w:val="24"/>
                <w:szCs w:val="24"/>
              </w:rPr>
              <w:t>3,323,458.99</w:t>
            </w:r>
          </w:p>
        </w:tc>
      </w:tr>
      <w:tr w:rsidR="000F521B" w:rsidRPr="00B46532" w:rsidTr="000F521B">
        <w:trPr>
          <w:trHeight w:val="315"/>
        </w:trPr>
        <w:tc>
          <w:tcPr>
            <w:tcW w:w="3827" w:type="dxa"/>
            <w:tcBorders>
              <w:top w:val="nil"/>
              <w:left w:val="single" w:sz="8" w:space="0" w:color="auto"/>
              <w:bottom w:val="single" w:sz="8" w:space="0" w:color="auto"/>
              <w:right w:val="single" w:sz="8" w:space="0" w:color="auto"/>
            </w:tcBorders>
            <w:shd w:val="clear" w:color="auto" w:fill="auto"/>
            <w:vAlign w:val="center"/>
            <w:hideMark/>
          </w:tcPr>
          <w:p w:rsidR="000F521B" w:rsidRPr="00B46532" w:rsidRDefault="000F521B" w:rsidP="00150A93">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加</w:t>
            </w:r>
            <w:r>
              <w:rPr>
                <w:rFonts w:ascii="宋体" w:eastAsia="宋体" w:hAnsi="宋体" w:cs="宋体"/>
                <w:color w:val="000000"/>
                <w:kern w:val="0"/>
                <w:sz w:val="24"/>
                <w:szCs w:val="24"/>
              </w:rPr>
              <w:t>：清算期间净收益</w:t>
            </w:r>
          </w:p>
        </w:tc>
        <w:tc>
          <w:tcPr>
            <w:tcW w:w="3113" w:type="dxa"/>
            <w:tcBorders>
              <w:top w:val="nil"/>
              <w:left w:val="nil"/>
              <w:bottom w:val="single" w:sz="8" w:space="0" w:color="auto"/>
              <w:right w:val="single" w:sz="8" w:space="0" w:color="auto"/>
            </w:tcBorders>
            <w:shd w:val="clear" w:color="auto" w:fill="auto"/>
            <w:vAlign w:val="center"/>
            <w:hideMark/>
          </w:tcPr>
          <w:p w:rsidR="000F521B" w:rsidRPr="00B46532" w:rsidRDefault="000F521B" w:rsidP="00150A93">
            <w:pPr>
              <w:widowControl/>
              <w:rPr>
                <w:rFonts w:ascii="宋体" w:eastAsia="宋体" w:hAnsi="宋体" w:cs="Arial"/>
                <w:color w:val="000000"/>
                <w:kern w:val="0"/>
                <w:sz w:val="24"/>
                <w:szCs w:val="24"/>
              </w:rPr>
            </w:pPr>
            <w:r>
              <w:rPr>
                <w:rFonts w:ascii="宋体" w:eastAsia="宋体" w:hAnsi="宋体" w:cs="Arial" w:hint="eastAsia"/>
                <w:color w:val="000000"/>
                <w:kern w:val="0"/>
                <w:sz w:val="24"/>
                <w:szCs w:val="24"/>
              </w:rPr>
              <w:t>352.21</w:t>
            </w:r>
          </w:p>
        </w:tc>
      </w:tr>
      <w:tr w:rsidR="000F521B" w:rsidRPr="00B46532" w:rsidTr="000F521B">
        <w:trPr>
          <w:trHeight w:val="315"/>
        </w:trPr>
        <w:tc>
          <w:tcPr>
            <w:tcW w:w="3827" w:type="dxa"/>
            <w:tcBorders>
              <w:top w:val="nil"/>
              <w:left w:val="single" w:sz="8" w:space="0" w:color="auto"/>
              <w:bottom w:val="single" w:sz="8" w:space="0" w:color="auto"/>
              <w:right w:val="single" w:sz="8" w:space="0" w:color="auto"/>
            </w:tcBorders>
            <w:shd w:val="clear" w:color="auto" w:fill="auto"/>
            <w:vAlign w:val="center"/>
            <w:hideMark/>
          </w:tcPr>
          <w:p w:rsidR="000F521B" w:rsidRPr="00B46532" w:rsidRDefault="000F521B" w:rsidP="00150A93">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减：</w:t>
            </w:r>
            <w:r>
              <w:rPr>
                <w:rFonts w:ascii="宋体" w:eastAsia="宋体" w:hAnsi="宋体" w:cs="宋体"/>
                <w:color w:val="000000"/>
                <w:kern w:val="0"/>
                <w:sz w:val="24"/>
                <w:szCs w:val="24"/>
              </w:rPr>
              <w:t>基金赎回金额</w:t>
            </w:r>
          </w:p>
        </w:tc>
        <w:tc>
          <w:tcPr>
            <w:tcW w:w="3113" w:type="dxa"/>
            <w:tcBorders>
              <w:top w:val="nil"/>
              <w:left w:val="nil"/>
              <w:bottom w:val="single" w:sz="8" w:space="0" w:color="auto"/>
              <w:right w:val="single" w:sz="8" w:space="0" w:color="auto"/>
            </w:tcBorders>
            <w:shd w:val="clear" w:color="auto" w:fill="auto"/>
            <w:vAlign w:val="center"/>
            <w:hideMark/>
          </w:tcPr>
          <w:p w:rsidR="000F521B" w:rsidRPr="00B46532" w:rsidRDefault="000F521B" w:rsidP="00150A93">
            <w:pPr>
              <w:widowControl/>
              <w:rPr>
                <w:rFonts w:ascii="宋体" w:eastAsia="宋体" w:hAnsi="宋体" w:cs="Arial"/>
                <w:color w:val="000000"/>
                <w:kern w:val="0"/>
                <w:sz w:val="24"/>
                <w:szCs w:val="24"/>
              </w:rPr>
            </w:pPr>
            <w:r>
              <w:rPr>
                <w:rFonts w:ascii="宋体" w:eastAsia="宋体" w:hAnsi="宋体" w:cs="Arial" w:hint="eastAsia"/>
                <w:color w:val="000000"/>
                <w:kern w:val="0"/>
                <w:sz w:val="24"/>
                <w:szCs w:val="24"/>
              </w:rPr>
              <w:t>3,023,291.90</w:t>
            </w:r>
          </w:p>
        </w:tc>
      </w:tr>
      <w:tr w:rsidR="000F521B" w:rsidRPr="00B46532" w:rsidTr="000F521B">
        <w:trPr>
          <w:trHeight w:val="330"/>
        </w:trPr>
        <w:tc>
          <w:tcPr>
            <w:tcW w:w="3827" w:type="dxa"/>
            <w:tcBorders>
              <w:top w:val="nil"/>
              <w:left w:val="single" w:sz="8" w:space="0" w:color="auto"/>
              <w:bottom w:val="single" w:sz="8" w:space="0" w:color="auto"/>
              <w:right w:val="single" w:sz="8" w:space="0" w:color="auto"/>
            </w:tcBorders>
            <w:shd w:val="clear" w:color="auto" w:fill="auto"/>
            <w:vAlign w:val="center"/>
            <w:hideMark/>
          </w:tcPr>
          <w:p w:rsidR="000F521B" w:rsidRPr="00B46532" w:rsidRDefault="000F521B" w:rsidP="00150A93">
            <w:pPr>
              <w:widowControl/>
              <w:jc w:val="left"/>
              <w:rPr>
                <w:rFonts w:ascii="宋体" w:eastAsia="宋体" w:hAnsi="宋体" w:cs="宋体"/>
                <w:b/>
                <w:bCs/>
                <w:color w:val="000000"/>
                <w:kern w:val="0"/>
                <w:sz w:val="24"/>
                <w:szCs w:val="24"/>
              </w:rPr>
            </w:pPr>
            <w:r w:rsidRPr="00B46532">
              <w:rPr>
                <w:rFonts w:ascii="宋体" w:eastAsia="宋体" w:hAnsi="宋体" w:cs="宋体" w:hint="eastAsia"/>
                <w:b/>
                <w:bCs/>
                <w:color w:val="000000"/>
                <w:kern w:val="0"/>
                <w:sz w:val="24"/>
                <w:szCs w:val="24"/>
              </w:rPr>
              <w:t>二、</w:t>
            </w:r>
            <w:r>
              <w:rPr>
                <w:rFonts w:ascii="宋体" w:eastAsia="宋体" w:hAnsi="宋体" w:cs="宋体" w:hint="eastAsia"/>
                <w:b/>
                <w:bCs/>
                <w:color w:val="000000"/>
                <w:kern w:val="0"/>
                <w:sz w:val="24"/>
                <w:szCs w:val="24"/>
              </w:rPr>
              <w:t>2</w:t>
            </w:r>
            <w:r>
              <w:rPr>
                <w:rFonts w:ascii="宋体" w:eastAsia="宋体" w:hAnsi="宋体" w:cs="宋体"/>
                <w:b/>
                <w:bCs/>
                <w:color w:val="000000"/>
                <w:kern w:val="0"/>
                <w:sz w:val="24"/>
                <w:szCs w:val="24"/>
              </w:rPr>
              <w:t>018</w:t>
            </w:r>
            <w:r>
              <w:rPr>
                <w:rFonts w:ascii="宋体" w:eastAsia="宋体" w:hAnsi="宋体" w:cs="宋体" w:hint="eastAsia"/>
                <w:b/>
                <w:bCs/>
                <w:color w:val="000000"/>
                <w:kern w:val="0"/>
                <w:sz w:val="24"/>
                <w:szCs w:val="24"/>
              </w:rPr>
              <w:t>年3月30日</w:t>
            </w:r>
            <w:r>
              <w:rPr>
                <w:rFonts w:ascii="宋体" w:eastAsia="宋体" w:hAnsi="宋体" w:cs="宋体"/>
                <w:b/>
                <w:bCs/>
                <w:color w:val="000000"/>
                <w:kern w:val="0"/>
                <w:sz w:val="24"/>
                <w:szCs w:val="24"/>
              </w:rPr>
              <w:t>基金净资产</w:t>
            </w:r>
          </w:p>
        </w:tc>
        <w:tc>
          <w:tcPr>
            <w:tcW w:w="3113" w:type="dxa"/>
            <w:tcBorders>
              <w:top w:val="nil"/>
              <w:left w:val="nil"/>
              <w:bottom w:val="single" w:sz="8" w:space="0" w:color="auto"/>
              <w:right w:val="single" w:sz="8" w:space="0" w:color="auto"/>
            </w:tcBorders>
            <w:shd w:val="clear" w:color="auto" w:fill="auto"/>
            <w:vAlign w:val="center"/>
            <w:hideMark/>
          </w:tcPr>
          <w:p w:rsidR="000F521B" w:rsidRPr="00B46532" w:rsidRDefault="000F521B" w:rsidP="00150A93">
            <w:pPr>
              <w:widowControl/>
              <w:rPr>
                <w:rFonts w:ascii="宋体" w:eastAsia="宋体" w:hAnsi="宋体" w:cs="Arial"/>
                <w:b/>
                <w:bCs/>
                <w:kern w:val="0"/>
                <w:sz w:val="24"/>
                <w:szCs w:val="24"/>
              </w:rPr>
            </w:pPr>
            <w:r>
              <w:rPr>
                <w:rFonts w:ascii="宋体" w:eastAsia="宋体" w:hAnsi="宋体" w:cs="Arial" w:hint="eastAsia"/>
                <w:b/>
                <w:bCs/>
                <w:kern w:val="0"/>
                <w:sz w:val="24"/>
                <w:szCs w:val="24"/>
              </w:rPr>
              <w:t>300,519.30</w:t>
            </w:r>
          </w:p>
        </w:tc>
      </w:tr>
    </w:tbl>
    <w:p w:rsidR="000F521B" w:rsidRPr="000F521B" w:rsidRDefault="000F521B" w:rsidP="000F521B">
      <w:pPr>
        <w:pStyle w:val="a3"/>
        <w:adjustRightInd w:val="0"/>
        <w:snapToGrid w:val="0"/>
        <w:spacing w:before="0" w:beforeAutospacing="0" w:after="0" w:afterAutospacing="0" w:line="360" w:lineRule="auto"/>
        <w:ind w:firstLineChars="200" w:firstLine="440"/>
        <w:rPr>
          <w:color w:val="000000"/>
          <w:sz w:val="22"/>
        </w:rPr>
      </w:pPr>
      <w:r w:rsidRPr="000F521B">
        <w:rPr>
          <w:color w:val="000000"/>
          <w:sz w:val="22"/>
        </w:rPr>
        <w:t>截至本次清算期结束日2018年3月30日，本基金剩余财产为人民币300,519.30元。清算起始日2018年3月7日至清算款划出日前一日的存款利息亦属份额持有人所有，该部分利息将由基金管理人以自有资金先行垫付，基金管理人垫付资金到账日起孳生的利息归基金管理人所有。</w:t>
      </w:r>
    </w:p>
    <w:p w:rsidR="000F521B" w:rsidRDefault="000F521B" w:rsidP="002A0146">
      <w:pPr>
        <w:pStyle w:val="a3"/>
        <w:adjustRightInd w:val="0"/>
        <w:snapToGrid w:val="0"/>
        <w:spacing w:before="0" w:beforeAutospacing="0" w:after="0" w:afterAutospacing="0" w:line="360" w:lineRule="auto"/>
        <w:ind w:firstLineChars="200" w:firstLine="480"/>
        <w:rPr>
          <w:color w:val="000000"/>
        </w:rPr>
      </w:pP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color w:val="000000"/>
        </w:rPr>
        <w:t>6</w:t>
      </w:r>
      <w:r w:rsidRPr="002A0146">
        <w:rPr>
          <w:rFonts w:hint="eastAsia"/>
          <w:color w:val="000000"/>
        </w:rPr>
        <w:t>、</w:t>
      </w:r>
      <w:r w:rsidR="00AD5C40" w:rsidRPr="002A0146">
        <w:rPr>
          <w:rFonts w:hint="eastAsia"/>
          <w:color w:val="000000"/>
        </w:rPr>
        <w:t>基金财产清算报告的告知安排</w:t>
      </w:r>
    </w:p>
    <w:p w:rsidR="00AD5C40" w:rsidRDefault="00AD5C40"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本清算报告已经基金托管人复核，在经会计师事务所审计、律师事务所出具法律意见书后，报中国证监会备案并向基金份额持有人公告。</w:t>
      </w:r>
    </w:p>
    <w:p w:rsidR="002A0146" w:rsidRPr="002A0146" w:rsidRDefault="002A0146" w:rsidP="002A0146">
      <w:pPr>
        <w:pStyle w:val="a3"/>
        <w:adjustRightInd w:val="0"/>
        <w:snapToGrid w:val="0"/>
        <w:spacing w:before="0" w:beforeAutospacing="0" w:after="0" w:afterAutospacing="0" w:line="360" w:lineRule="auto"/>
        <w:ind w:firstLineChars="200" w:firstLine="480"/>
        <w:rPr>
          <w:color w:val="000000"/>
        </w:rPr>
      </w:pP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六、</w:t>
      </w:r>
      <w:r w:rsidR="00AD5C40" w:rsidRPr="002A0146">
        <w:rPr>
          <w:rFonts w:hint="eastAsia"/>
          <w:color w:val="000000"/>
        </w:rPr>
        <w:t>备查文件目录</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color w:val="000000"/>
        </w:rPr>
        <w:t>1</w:t>
      </w:r>
      <w:r w:rsidRPr="002A0146">
        <w:rPr>
          <w:rFonts w:hint="eastAsia"/>
          <w:color w:val="000000"/>
        </w:rPr>
        <w:t>、</w:t>
      </w:r>
      <w:r w:rsidR="00AD5C40" w:rsidRPr="002A0146">
        <w:rPr>
          <w:rFonts w:hint="eastAsia"/>
          <w:color w:val="000000"/>
        </w:rPr>
        <w:t>备查文件目录</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（1）</w:t>
      </w:r>
      <w:r w:rsidR="00AD5C40" w:rsidRPr="002A0146">
        <w:rPr>
          <w:rFonts w:hint="eastAsia"/>
          <w:color w:val="000000"/>
        </w:rPr>
        <w:t>《</w:t>
      </w:r>
      <w:r w:rsidR="00F42B91" w:rsidRPr="002A0146">
        <w:rPr>
          <w:rFonts w:hint="eastAsia"/>
          <w:color w:val="000000"/>
        </w:rPr>
        <w:t>中欧</w:t>
      </w:r>
      <w:r w:rsidR="00FF3F18">
        <w:rPr>
          <w:rFonts w:hint="eastAsia"/>
          <w:color w:val="000000"/>
        </w:rPr>
        <w:t>强惠</w:t>
      </w:r>
      <w:r w:rsidR="00AD5C40" w:rsidRPr="002A0146">
        <w:rPr>
          <w:rFonts w:hint="eastAsia"/>
          <w:color w:val="000000"/>
        </w:rPr>
        <w:t>债券型证券投资基金201</w:t>
      </w:r>
      <w:r w:rsidRPr="002A0146">
        <w:rPr>
          <w:color w:val="000000"/>
        </w:rPr>
        <w:t>8</w:t>
      </w:r>
      <w:r w:rsidR="00AD5C40" w:rsidRPr="002A0146">
        <w:rPr>
          <w:rFonts w:hint="eastAsia"/>
          <w:color w:val="000000"/>
        </w:rPr>
        <w:t>年1月1日至201</w:t>
      </w:r>
      <w:r w:rsidRPr="002A0146">
        <w:rPr>
          <w:color w:val="000000"/>
        </w:rPr>
        <w:t>8</w:t>
      </w:r>
      <w:r w:rsidR="00AD5C40" w:rsidRPr="002A0146">
        <w:rPr>
          <w:rFonts w:hint="eastAsia"/>
          <w:color w:val="000000"/>
        </w:rPr>
        <w:t>年</w:t>
      </w:r>
      <w:r w:rsidR="000F521B">
        <w:rPr>
          <w:rFonts w:hint="eastAsia"/>
          <w:color w:val="000000"/>
        </w:rPr>
        <w:t>3</w:t>
      </w:r>
      <w:r w:rsidR="00AD5C40" w:rsidRPr="002A0146">
        <w:rPr>
          <w:rFonts w:hint="eastAsia"/>
          <w:color w:val="000000"/>
        </w:rPr>
        <w:t>月</w:t>
      </w:r>
      <w:r w:rsidR="000F521B">
        <w:rPr>
          <w:rFonts w:hint="eastAsia"/>
          <w:color w:val="000000"/>
        </w:rPr>
        <w:t>7</w:t>
      </w:r>
      <w:r w:rsidR="00AD5C40" w:rsidRPr="002A0146">
        <w:rPr>
          <w:rFonts w:hint="eastAsia"/>
          <w:color w:val="000000"/>
        </w:rPr>
        <w:t>日（基金最后运作日）止期间的财务报表及审计报告》</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（2）</w:t>
      </w:r>
      <w:r w:rsidR="00AD5C40" w:rsidRPr="002A0146">
        <w:rPr>
          <w:rFonts w:hint="eastAsia"/>
          <w:color w:val="000000"/>
        </w:rPr>
        <w:t>通力律师事务所关于《</w:t>
      </w:r>
      <w:r w:rsidRPr="002A0146">
        <w:rPr>
          <w:rFonts w:hint="eastAsia"/>
          <w:color w:val="000000"/>
        </w:rPr>
        <w:t>中欧</w:t>
      </w:r>
      <w:r w:rsidR="00FF3F18">
        <w:rPr>
          <w:rFonts w:hint="eastAsia"/>
          <w:color w:val="000000"/>
        </w:rPr>
        <w:t>强惠</w:t>
      </w:r>
      <w:r w:rsidR="00AD5C40" w:rsidRPr="002A0146">
        <w:rPr>
          <w:rFonts w:hint="eastAsia"/>
          <w:color w:val="000000"/>
        </w:rPr>
        <w:t>债券型证券投资基金清算报告》的法律意见</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color w:val="000000"/>
        </w:rPr>
        <w:t>2</w:t>
      </w:r>
      <w:r w:rsidRPr="002A0146">
        <w:rPr>
          <w:rFonts w:hint="eastAsia"/>
          <w:color w:val="000000"/>
        </w:rPr>
        <w:t>、</w:t>
      </w:r>
      <w:r w:rsidR="00AD5C40" w:rsidRPr="002A0146">
        <w:rPr>
          <w:rFonts w:hint="eastAsia"/>
          <w:color w:val="000000"/>
        </w:rPr>
        <w:t>存放地点</w:t>
      </w:r>
    </w:p>
    <w:p w:rsidR="00AD5C40" w:rsidRPr="002A0146" w:rsidRDefault="00AD5C40"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本基金管理人</w:t>
      </w:r>
      <w:r w:rsidR="00A53F81" w:rsidRPr="002A0146">
        <w:rPr>
          <w:rFonts w:hint="eastAsia"/>
          <w:color w:val="000000"/>
        </w:rPr>
        <w:t>中欧</w:t>
      </w:r>
      <w:r w:rsidRPr="002A0146">
        <w:rPr>
          <w:rFonts w:hint="eastAsia"/>
          <w:color w:val="000000"/>
        </w:rPr>
        <w:t>基金管理有限公司办公地点——</w:t>
      </w:r>
      <w:r w:rsidR="00A53F81" w:rsidRPr="002A0146">
        <w:rPr>
          <w:rFonts w:hint="eastAsia"/>
          <w:color w:val="000000"/>
        </w:rPr>
        <w:t>中国（上海）自由贸易试验区陆家嘴环路333号东方汇经大厦5层</w:t>
      </w:r>
      <w:r w:rsidRPr="002A0146">
        <w:rPr>
          <w:rFonts w:hint="eastAsia"/>
          <w:color w:val="000000"/>
        </w:rPr>
        <w:t>。</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color w:val="000000"/>
        </w:rPr>
        <w:t>3</w:t>
      </w:r>
      <w:r w:rsidRPr="002A0146">
        <w:rPr>
          <w:rFonts w:hint="eastAsia"/>
          <w:color w:val="000000"/>
        </w:rPr>
        <w:t>、</w:t>
      </w:r>
      <w:r w:rsidR="00AD5C40" w:rsidRPr="002A0146">
        <w:rPr>
          <w:rFonts w:hint="eastAsia"/>
          <w:color w:val="000000"/>
        </w:rPr>
        <w:t>查阅方式</w:t>
      </w:r>
    </w:p>
    <w:p w:rsidR="00AD5C40" w:rsidRPr="002A0146" w:rsidRDefault="00AD5C40"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投资者可在营业时间内至基金管理人的办公场所免费查阅。</w:t>
      </w:r>
    </w:p>
    <w:p w:rsidR="00B325F0" w:rsidRDefault="00B325F0" w:rsidP="002A0146">
      <w:pPr>
        <w:pStyle w:val="a3"/>
        <w:adjustRightInd w:val="0"/>
        <w:snapToGrid w:val="0"/>
        <w:spacing w:before="0" w:beforeAutospacing="0" w:after="0" w:afterAutospacing="0" w:line="360" w:lineRule="auto"/>
        <w:ind w:firstLineChars="200" w:firstLine="480"/>
        <w:rPr>
          <w:color w:val="000000"/>
        </w:rPr>
      </w:pPr>
    </w:p>
    <w:p w:rsidR="002A0146" w:rsidRPr="002A0146" w:rsidRDefault="002A0146" w:rsidP="002A0146">
      <w:pPr>
        <w:pStyle w:val="a3"/>
        <w:adjustRightInd w:val="0"/>
        <w:snapToGrid w:val="0"/>
        <w:spacing w:before="0" w:beforeAutospacing="0" w:after="0" w:afterAutospacing="0" w:line="360" w:lineRule="auto"/>
        <w:ind w:firstLineChars="200" w:firstLine="480"/>
        <w:rPr>
          <w:color w:val="000000"/>
        </w:rPr>
      </w:pPr>
    </w:p>
    <w:p w:rsidR="00B325F0" w:rsidRPr="002A0146" w:rsidRDefault="00B325F0" w:rsidP="002A0146">
      <w:pPr>
        <w:pStyle w:val="a3"/>
        <w:adjustRightInd w:val="0"/>
        <w:snapToGrid w:val="0"/>
        <w:spacing w:before="0" w:beforeAutospacing="0" w:after="0" w:afterAutospacing="0" w:line="360" w:lineRule="auto"/>
        <w:ind w:firstLineChars="200" w:firstLine="480"/>
        <w:rPr>
          <w:color w:val="000000"/>
        </w:rPr>
      </w:pPr>
    </w:p>
    <w:p w:rsidR="00AD5C40" w:rsidRPr="002A0146" w:rsidRDefault="00AD5C40" w:rsidP="002A0146">
      <w:pPr>
        <w:pStyle w:val="a3"/>
        <w:adjustRightInd w:val="0"/>
        <w:snapToGrid w:val="0"/>
        <w:spacing w:before="0" w:beforeAutospacing="0" w:after="0" w:afterAutospacing="0" w:line="360" w:lineRule="auto"/>
        <w:ind w:firstLineChars="200" w:firstLine="480"/>
        <w:jc w:val="right"/>
        <w:rPr>
          <w:color w:val="000000"/>
        </w:rPr>
      </w:pPr>
      <w:r w:rsidRPr="002A0146">
        <w:rPr>
          <w:rFonts w:hint="eastAsia"/>
          <w:color w:val="000000"/>
        </w:rPr>
        <w:t> </w:t>
      </w:r>
      <w:r w:rsidR="00B325F0" w:rsidRPr="002A0146">
        <w:rPr>
          <w:rFonts w:hint="eastAsia"/>
          <w:color w:val="000000"/>
        </w:rPr>
        <w:t>中欧</w:t>
      </w:r>
      <w:r w:rsidR="00FF3F18">
        <w:rPr>
          <w:rFonts w:hint="eastAsia"/>
          <w:color w:val="000000"/>
        </w:rPr>
        <w:t>强惠</w:t>
      </w:r>
      <w:r w:rsidRPr="002A0146">
        <w:rPr>
          <w:rFonts w:hint="eastAsia"/>
          <w:color w:val="000000"/>
        </w:rPr>
        <w:t>债券型证券投资基金财产清算小组</w:t>
      </w:r>
    </w:p>
    <w:p w:rsidR="00B168D9" w:rsidRPr="002A0146" w:rsidRDefault="00AD5C40" w:rsidP="002A0146">
      <w:pPr>
        <w:pStyle w:val="a3"/>
        <w:adjustRightInd w:val="0"/>
        <w:snapToGrid w:val="0"/>
        <w:spacing w:before="0" w:beforeAutospacing="0" w:after="0" w:afterAutospacing="0" w:line="360" w:lineRule="auto"/>
        <w:ind w:firstLineChars="200" w:firstLine="480"/>
        <w:jc w:val="right"/>
        <w:rPr>
          <w:color w:val="000000"/>
        </w:rPr>
      </w:pPr>
      <w:r w:rsidRPr="002A0146">
        <w:rPr>
          <w:rFonts w:hint="eastAsia"/>
          <w:color w:val="000000"/>
        </w:rPr>
        <w:t>  二〇一八年</w:t>
      </w:r>
      <w:r w:rsidR="00CC404B">
        <w:rPr>
          <w:rFonts w:hint="eastAsia"/>
          <w:color w:val="000000"/>
        </w:rPr>
        <w:t>三</w:t>
      </w:r>
      <w:r w:rsidRPr="002A0146">
        <w:rPr>
          <w:rFonts w:hint="eastAsia"/>
          <w:color w:val="000000"/>
        </w:rPr>
        <w:t>月</w:t>
      </w:r>
      <w:r w:rsidR="00CC404B">
        <w:rPr>
          <w:rFonts w:hint="eastAsia"/>
          <w:color w:val="000000"/>
        </w:rPr>
        <w:t>三十</w:t>
      </w:r>
      <w:r w:rsidRPr="002A0146">
        <w:rPr>
          <w:rFonts w:hint="eastAsia"/>
          <w:color w:val="000000"/>
        </w:rPr>
        <w:t>日</w:t>
      </w:r>
    </w:p>
    <w:sectPr w:rsidR="00B168D9" w:rsidRPr="002A0146" w:rsidSect="004D439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A0E2FE" w15:done="0"/>
  <w15:commentEx w15:paraId="3EB965D8" w15:done="0"/>
  <w15:commentEx w15:paraId="3967B162" w15:done="0"/>
  <w15:commentEx w15:paraId="5EBF8E6C" w15:done="0"/>
  <w15:commentEx w15:paraId="1B02BBBD" w15:done="0"/>
  <w15:commentEx w15:paraId="69211D8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0C8" w:rsidRDefault="007440C8" w:rsidP="00BF3BD3">
      <w:r>
        <w:separator/>
      </w:r>
    </w:p>
  </w:endnote>
  <w:endnote w:type="continuationSeparator" w:id="1">
    <w:p w:rsidR="007440C8" w:rsidRDefault="007440C8" w:rsidP="00BF3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0C8" w:rsidRDefault="007440C8" w:rsidP="00BF3BD3">
      <w:r>
        <w:separator/>
      </w:r>
    </w:p>
  </w:footnote>
  <w:footnote w:type="continuationSeparator" w:id="1">
    <w:p w:rsidR="007440C8" w:rsidRDefault="007440C8" w:rsidP="00BF3B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F7024"/>
    <w:multiLevelType w:val="hybridMultilevel"/>
    <w:tmpl w:val="E806B610"/>
    <w:lvl w:ilvl="0" w:tplc="BCCC59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rson w15:author="章艺航（管培生）">
    <w15:presenceInfo w15:providerId="AD" w15:userId="S-1-5-21-1099462241-1551578752-3304642489-8764"/>
  </w15:person>
  <w15:person w15:author="Llinks0507">
    <w15:presenceInfo w15:providerId="None" w15:userId="Llinks05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5C40"/>
    <w:rsid w:val="000049C9"/>
    <w:rsid w:val="00042E31"/>
    <w:rsid w:val="00045386"/>
    <w:rsid w:val="000F521B"/>
    <w:rsid w:val="00116566"/>
    <w:rsid w:val="00137835"/>
    <w:rsid w:val="0015064E"/>
    <w:rsid w:val="00150A93"/>
    <w:rsid w:val="001E0F83"/>
    <w:rsid w:val="001E3F96"/>
    <w:rsid w:val="00227BCD"/>
    <w:rsid w:val="002434D1"/>
    <w:rsid w:val="00285E2A"/>
    <w:rsid w:val="00285FDD"/>
    <w:rsid w:val="00286660"/>
    <w:rsid w:val="002A0146"/>
    <w:rsid w:val="002D7E53"/>
    <w:rsid w:val="0035483F"/>
    <w:rsid w:val="00386BD3"/>
    <w:rsid w:val="00392F36"/>
    <w:rsid w:val="003C7D0D"/>
    <w:rsid w:val="004075EE"/>
    <w:rsid w:val="00430C14"/>
    <w:rsid w:val="00452ACF"/>
    <w:rsid w:val="00463804"/>
    <w:rsid w:val="004773CA"/>
    <w:rsid w:val="004C71E2"/>
    <w:rsid w:val="004D439D"/>
    <w:rsid w:val="005416D5"/>
    <w:rsid w:val="00576A20"/>
    <w:rsid w:val="00596CB9"/>
    <w:rsid w:val="005976D2"/>
    <w:rsid w:val="005A32A4"/>
    <w:rsid w:val="005D3C87"/>
    <w:rsid w:val="005F3F6A"/>
    <w:rsid w:val="00601496"/>
    <w:rsid w:val="00611F8B"/>
    <w:rsid w:val="00636AD5"/>
    <w:rsid w:val="006745A2"/>
    <w:rsid w:val="00677AEB"/>
    <w:rsid w:val="00725F8B"/>
    <w:rsid w:val="007440C8"/>
    <w:rsid w:val="007837F1"/>
    <w:rsid w:val="008161A2"/>
    <w:rsid w:val="00851235"/>
    <w:rsid w:val="008563B1"/>
    <w:rsid w:val="00865FA1"/>
    <w:rsid w:val="00873014"/>
    <w:rsid w:val="008730F0"/>
    <w:rsid w:val="00905C2E"/>
    <w:rsid w:val="00955504"/>
    <w:rsid w:val="009E1206"/>
    <w:rsid w:val="009F08B2"/>
    <w:rsid w:val="00A06140"/>
    <w:rsid w:val="00A257B6"/>
    <w:rsid w:val="00A438D9"/>
    <w:rsid w:val="00A53F81"/>
    <w:rsid w:val="00AC2825"/>
    <w:rsid w:val="00AC2C75"/>
    <w:rsid w:val="00AD5C40"/>
    <w:rsid w:val="00AF5710"/>
    <w:rsid w:val="00B168D9"/>
    <w:rsid w:val="00B325F0"/>
    <w:rsid w:val="00B46532"/>
    <w:rsid w:val="00BF3BD3"/>
    <w:rsid w:val="00C11E2A"/>
    <w:rsid w:val="00C53056"/>
    <w:rsid w:val="00C56C87"/>
    <w:rsid w:val="00CC404B"/>
    <w:rsid w:val="00CC60A2"/>
    <w:rsid w:val="00CF1EC2"/>
    <w:rsid w:val="00D02A4D"/>
    <w:rsid w:val="00D655D7"/>
    <w:rsid w:val="00D87841"/>
    <w:rsid w:val="00DC006E"/>
    <w:rsid w:val="00E024A6"/>
    <w:rsid w:val="00E377DD"/>
    <w:rsid w:val="00E70D64"/>
    <w:rsid w:val="00EC0ADB"/>
    <w:rsid w:val="00EC276C"/>
    <w:rsid w:val="00ED4180"/>
    <w:rsid w:val="00F058EB"/>
    <w:rsid w:val="00F15095"/>
    <w:rsid w:val="00F22CE9"/>
    <w:rsid w:val="00F42B91"/>
    <w:rsid w:val="00F9769D"/>
    <w:rsid w:val="00FF3F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D5C4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D5C40"/>
    <w:rPr>
      <w:sz w:val="18"/>
      <w:szCs w:val="18"/>
    </w:rPr>
  </w:style>
  <w:style w:type="character" w:customStyle="1" w:styleId="Char">
    <w:name w:val="批注框文本 Char"/>
    <w:basedOn w:val="a0"/>
    <w:link w:val="a4"/>
    <w:uiPriority w:val="99"/>
    <w:semiHidden/>
    <w:rsid w:val="00AD5C40"/>
    <w:rPr>
      <w:sz w:val="18"/>
      <w:szCs w:val="18"/>
    </w:rPr>
  </w:style>
  <w:style w:type="paragraph" w:styleId="a5">
    <w:name w:val="header"/>
    <w:basedOn w:val="a"/>
    <w:link w:val="Char0"/>
    <w:uiPriority w:val="99"/>
    <w:unhideWhenUsed/>
    <w:rsid w:val="00BF3B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3BD3"/>
    <w:rPr>
      <w:sz w:val="18"/>
      <w:szCs w:val="18"/>
    </w:rPr>
  </w:style>
  <w:style w:type="paragraph" w:styleId="a6">
    <w:name w:val="footer"/>
    <w:basedOn w:val="a"/>
    <w:link w:val="Char1"/>
    <w:uiPriority w:val="99"/>
    <w:unhideWhenUsed/>
    <w:rsid w:val="00BF3BD3"/>
    <w:pPr>
      <w:tabs>
        <w:tab w:val="center" w:pos="4153"/>
        <w:tab w:val="right" w:pos="8306"/>
      </w:tabs>
      <w:snapToGrid w:val="0"/>
      <w:jc w:val="left"/>
    </w:pPr>
    <w:rPr>
      <w:sz w:val="18"/>
      <w:szCs w:val="18"/>
    </w:rPr>
  </w:style>
  <w:style w:type="character" w:customStyle="1" w:styleId="Char1">
    <w:name w:val="页脚 Char"/>
    <w:basedOn w:val="a0"/>
    <w:link w:val="a6"/>
    <w:uiPriority w:val="99"/>
    <w:rsid w:val="00BF3BD3"/>
    <w:rPr>
      <w:sz w:val="18"/>
      <w:szCs w:val="18"/>
    </w:rPr>
  </w:style>
  <w:style w:type="paragraph" w:styleId="a7">
    <w:name w:val="List Paragraph"/>
    <w:basedOn w:val="a"/>
    <w:uiPriority w:val="34"/>
    <w:qFormat/>
    <w:rsid w:val="00B325F0"/>
    <w:pPr>
      <w:ind w:firstLineChars="200" w:firstLine="420"/>
    </w:pPr>
  </w:style>
  <w:style w:type="character" w:styleId="a8">
    <w:name w:val="annotation reference"/>
    <w:basedOn w:val="a0"/>
    <w:uiPriority w:val="99"/>
    <w:semiHidden/>
    <w:unhideWhenUsed/>
    <w:rsid w:val="00A53F81"/>
    <w:rPr>
      <w:sz w:val="21"/>
      <w:szCs w:val="21"/>
    </w:rPr>
  </w:style>
  <w:style w:type="paragraph" w:styleId="a9">
    <w:name w:val="annotation text"/>
    <w:basedOn w:val="a"/>
    <w:link w:val="Char2"/>
    <w:uiPriority w:val="99"/>
    <w:semiHidden/>
    <w:unhideWhenUsed/>
    <w:rsid w:val="00A53F81"/>
    <w:pPr>
      <w:jc w:val="left"/>
    </w:pPr>
  </w:style>
  <w:style w:type="character" w:customStyle="1" w:styleId="Char2">
    <w:name w:val="批注文字 Char"/>
    <w:basedOn w:val="a0"/>
    <w:link w:val="a9"/>
    <w:uiPriority w:val="99"/>
    <w:semiHidden/>
    <w:rsid w:val="00A53F81"/>
  </w:style>
  <w:style w:type="paragraph" w:styleId="aa">
    <w:name w:val="annotation subject"/>
    <w:basedOn w:val="a9"/>
    <w:next w:val="a9"/>
    <w:link w:val="Char3"/>
    <w:uiPriority w:val="99"/>
    <w:semiHidden/>
    <w:unhideWhenUsed/>
    <w:rsid w:val="00A53F81"/>
    <w:rPr>
      <w:b/>
      <w:bCs/>
    </w:rPr>
  </w:style>
  <w:style w:type="character" w:customStyle="1" w:styleId="Char3">
    <w:name w:val="批注主题 Char"/>
    <w:basedOn w:val="Char2"/>
    <w:link w:val="aa"/>
    <w:uiPriority w:val="99"/>
    <w:semiHidden/>
    <w:rsid w:val="00A53F81"/>
    <w:rPr>
      <w:b/>
      <w:bCs/>
    </w:rPr>
  </w:style>
  <w:style w:type="paragraph" w:styleId="ab">
    <w:name w:val="Revision"/>
    <w:hidden/>
    <w:uiPriority w:val="99"/>
    <w:semiHidden/>
    <w:rsid w:val="002D7E53"/>
  </w:style>
  <w:style w:type="paragraph" w:customStyle="1" w:styleId="Default">
    <w:name w:val="Default"/>
    <w:rsid w:val="00CC404B"/>
    <w:pPr>
      <w:widowControl w:val="0"/>
      <w:autoSpaceDE w:val="0"/>
      <w:autoSpaceDN w:val="0"/>
      <w:adjustRightInd w:val="0"/>
    </w:pPr>
    <w:rPr>
      <w:rFonts w:ascii="黑体" w:hAnsi="黑体"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D5C4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D5C40"/>
    <w:rPr>
      <w:sz w:val="18"/>
      <w:szCs w:val="18"/>
    </w:rPr>
  </w:style>
  <w:style w:type="character" w:customStyle="1" w:styleId="Char">
    <w:name w:val="批注框文本 Char"/>
    <w:basedOn w:val="a0"/>
    <w:link w:val="a4"/>
    <w:uiPriority w:val="99"/>
    <w:semiHidden/>
    <w:rsid w:val="00AD5C40"/>
    <w:rPr>
      <w:sz w:val="18"/>
      <w:szCs w:val="18"/>
    </w:rPr>
  </w:style>
  <w:style w:type="paragraph" w:styleId="a5">
    <w:name w:val="header"/>
    <w:basedOn w:val="a"/>
    <w:link w:val="Char0"/>
    <w:uiPriority w:val="99"/>
    <w:unhideWhenUsed/>
    <w:rsid w:val="00BF3B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3BD3"/>
    <w:rPr>
      <w:sz w:val="18"/>
      <w:szCs w:val="18"/>
    </w:rPr>
  </w:style>
  <w:style w:type="paragraph" w:styleId="a6">
    <w:name w:val="footer"/>
    <w:basedOn w:val="a"/>
    <w:link w:val="Char1"/>
    <w:uiPriority w:val="99"/>
    <w:unhideWhenUsed/>
    <w:rsid w:val="00BF3BD3"/>
    <w:pPr>
      <w:tabs>
        <w:tab w:val="center" w:pos="4153"/>
        <w:tab w:val="right" w:pos="8306"/>
      </w:tabs>
      <w:snapToGrid w:val="0"/>
      <w:jc w:val="left"/>
    </w:pPr>
    <w:rPr>
      <w:sz w:val="18"/>
      <w:szCs w:val="18"/>
    </w:rPr>
  </w:style>
  <w:style w:type="character" w:customStyle="1" w:styleId="Char1">
    <w:name w:val="页脚 Char"/>
    <w:basedOn w:val="a0"/>
    <w:link w:val="a6"/>
    <w:uiPriority w:val="99"/>
    <w:rsid w:val="00BF3BD3"/>
    <w:rPr>
      <w:sz w:val="18"/>
      <w:szCs w:val="18"/>
    </w:rPr>
  </w:style>
  <w:style w:type="paragraph" w:styleId="a7">
    <w:name w:val="List Paragraph"/>
    <w:basedOn w:val="a"/>
    <w:uiPriority w:val="34"/>
    <w:qFormat/>
    <w:rsid w:val="00B325F0"/>
    <w:pPr>
      <w:ind w:firstLineChars="200" w:firstLine="420"/>
    </w:pPr>
  </w:style>
  <w:style w:type="character" w:styleId="a8">
    <w:name w:val="annotation reference"/>
    <w:basedOn w:val="a0"/>
    <w:uiPriority w:val="99"/>
    <w:semiHidden/>
    <w:unhideWhenUsed/>
    <w:rsid w:val="00A53F81"/>
    <w:rPr>
      <w:sz w:val="21"/>
      <w:szCs w:val="21"/>
    </w:rPr>
  </w:style>
  <w:style w:type="paragraph" w:styleId="a9">
    <w:name w:val="annotation text"/>
    <w:basedOn w:val="a"/>
    <w:link w:val="Char2"/>
    <w:uiPriority w:val="99"/>
    <w:semiHidden/>
    <w:unhideWhenUsed/>
    <w:rsid w:val="00A53F81"/>
    <w:pPr>
      <w:jc w:val="left"/>
    </w:pPr>
  </w:style>
  <w:style w:type="character" w:customStyle="1" w:styleId="Char2">
    <w:name w:val="批注文字 Char"/>
    <w:basedOn w:val="a0"/>
    <w:link w:val="a9"/>
    <w:uiPriority w:val="99"/>
    <w:semiHidden/>
    <w:rsid w:val="00A53F81"/>
  </w:style>
  <w:style w:type="paragraph" w:styleId="aa">
    <w:name w:val="annotation subject"/>
    <w:basedOn w:val="a9"/>
    <w:next w:val="a9"/>
    <w:link w:val="Char3"/>
    <w:uiPriority w:val="99"/>
    <w:semiHidden/>
    <w:unhideWhenUsed/>
    <w:rsid w:val="00A53F81"/>
    <w:rPr>
      <w:b/>
      <w:bCs/>
    </w:rPr>
  </w:style>
  <w:style w:type="character" w:customStyle="1" w:styleId="Char3">
    <w:name w:val="批注主题 Char"/>
    <w:basedOn w:val="Char2"/>
    <w:link w:val="aa"/>
    <w:uiPriority w:val="99"/>
    <w:semiHidden/>
    <w:rsid w:val="00A53F81"/>
    <w:rPr>
      <w:b/>
      <w:bCs/>
    </w:rPr>
  </w:style>
  <w:style w:type="paragraph" w:styleId="ab">
    <w:name w:val="Revision"/>
    <w:hidden/>
    <w:uiPriority w:val="99"/>
    <w:semiHidden/>
    <w:rsid w:val="002D7E53"/>
  </w:style>
  <w:style w:type="paragraph" w:customStyle="1" w:styleId="Default">
    <w:name w:val="Default"/>
    <w:rsid w:val="00CC404B"/>
    <w:pPr>
      <w:widowControl w:val="0"/>
      <w:autoSpaceDE w:val="0"/>
      <w:autoSpaceDN w:val="0"/>
      <w:adjustRightInd w:val="0"/>
    </w:pPr>
    <w:rPr>
      <w:rFonts w:ascii="黑体" w:hAnsi="黑体"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990523240">
      <w:bodyDiv w:val="1"/>
      <w:marLeft w:val="0"/>
      <w:marRight w:val="0"/>
      <w:marTop w:val="0"/>
      <w:marBottom w:val="0"/>
      <w:divBdr>
        <w:top w:val="none" w:sz="0" w:space="0" w:color="auto"/>
        <w:left w:val="none" w:sz="0" w:space="0" w:color="auto"/>
        <w:bottom w:val="none" w:sz="0" w:space="0" w:color="auto"/>
        <w:right w:val="none" w:sz="0" w:space="0" w:color="auto"/>
      </w:divBdr>
    </w:div>
    <w:div w:id="1990206677">
      <w:bodyDiv w:val="1"/>
      <w:marLeft w:val="0"/>
      <w:marRight w:val="0"/>
      <w:marTop w:val="0"/>
      <w:marBottom w:val="0"/>
      <w:divBdr>
        <w:top w:val="none" w:sz="0" w:space="0" w:color="auto"/>
        <w:left w:val="none" w:sz="0" w:space="0" w:color="auto"/>
        <w:bottom w:val="none" w:sz="0" w:space="0" w:color="auto"/>
        <w:right w:val="none" w:sz="0" w:space="0" w:color="auto"/>
      </w:divBdr>
      <w:divsChild>
        <w:div w:id="655761690">
          <w:marLeft w:val="0"/>
          <w:marRight w:val="0"/>
          <w:marTop w:val="0"/>
          <w:marBottom w:val="0"/>
          <w:divBdr>
            <w:top w:val="none" w:sz="0" w:space="0" w:color="auto"/>
            <w:left w:val="none" w:sz="0" w:space="0" w:color="auto"/>
            <w:bottom w:val="none" w:sz="0" w:space="0" w:color="auto"/>
            <w:right w:val="none" w:sz="0" w:space="0" w:color="auto"/>
          </w:divBdr>
          <w:divsChild>
            <w:div w:id="1893223500">
              <w:marLeft w:val="0"/>
              <w:marRight w:val="0"/>
              <w:marTop w:val="0"/>
              <w:marBottom w:val="0"/>
              <w:divBdr>
                <w:top w:val="none" w:sz="0" w:space="0" w:color="auto"/>
                <w:left w:val="none" w:sz="0" w:space="0" w:color="auto"/>
                <w:bottom w:val="none" w:sz="0" w:space="0" w:color="auto"/>
                <w:right w:val="none" w:sz="0" w:space="0" w:color="auto"/>
              </w:divBdr>
            </w:div>
          </w:divsChild>
        </w:div>
        <w:div w:id="1428384278">
          <w:marLeft w:val="0"/>
          <w:marRight w:val="0"/>
          <w:marTop w:val="0"/>
          <w:marBottom w:val="0"/>
          <w:divBdr>
            <w:top w:val="none" w:sz="0" w:space="0" w:color="auto"/>
            <w:left w:val="none" w:sz="0" w:space="0" w:color="auto"/>
            <w:bottom w:val="none" w:sz="0" w:space="0" w:color="auto"/>
            <w:right w:val="none" w:sz="0" w:space="0" w:color="auto"/>
          </w:divBdr>
          <w:divsChild>
            <w:div w:id="18121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4350</Characters>
  <Application>Microsoft Office Word</Application>
  <DocSecurity>4</DocSecurity>
  <Lines>36</Lines>
  <Paragraphs>10</Paragraphs>
  <ScaleCrop>false</ScaleCrop>
  <Company>Microsoft</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ZhongXun</dc:creator>
  <cp:lastModifiedBy>ZHONGM</cp:lastModifiedBy>
  <cp:revision>2</cp:revision>
  <dcterms:created xsi:type="dcterms:W3CDTF">2018-06-26T16:34:00Z</dcterms:created>
  <dcterms:modified xsi:type="dcterms:W3CDTF">2018-06-26T16:34:00Z</dcterms:modified>
</cp:coreProperties>
</file>