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2A" w:rsidRDefault="0064262A" w:rsidP="0064262A">
      <w:pPr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64262A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关于</w:t>
      </w:r>
      <w:r w:rsidR="00346E68">
        <w:rPr>
          <w:rFonts w:ascii="Times New Roman" w:hAnsi="Times New Roman" w:hint="eastAsia"/>
          <w:b/>
          <w:sz w:val="28"/>
          <w:szCs w:val="28"/>
        </w:rPr>
        <w:t>信诚至优灵活配置混合型证券投资基金</w:t>
      </w:r>
      <w:r w:rsidRPr="0064262A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清算期间停止办理申购、赎回、</w:t>
      </w:r>
      <w:r w:rsidR="0086048C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定投</w:t>
      </w:r>
      <w:r w:rsidR="0043760D" w:rsidRPr="004376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、</w:t>
      </w:r>
      <w:r w:rsidRPr="0064262A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转换</w:t>
      </w:r>
      <w:r w:rsidR="00AD7257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、转托管</w:t>
      </w:r>
      <w:r w:rsidRPr="0064262A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业务的公告</w:t>
      </w:r>
    </w:p>
    <w:p w:rsidR="00F20E7D" w:rsidRPr="008829CB" w:rsidRDefault="00346E68" w:rsidP="00816E4D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信诚至优灵活配置混合型证券投资基金</w:t>
      </w:r>
      <w:r w:rsidR="0064262A" w:rsidRP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（以下简称“本基金”）</w:t>
      </w:r>
      <w:r w:rsidR="005B3A7E" w:rsidRP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以通讯方式召开了</w:t>
      </w:r>
      <w:r w:rsidR="0064262A" w:rsidRP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基金份额持有人大会</w:t>
      </w:r>
      <w:r w:rsidR="005B3A7E" w:rsidRP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（会议投票表决起止时间：</w:t>
      </w:r>
      <w:r w:rsidR="000E7A2E" w:rsidRPr="000E7A2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自</w:t>
      </w:r>
      <w:r w:rsidR="000E7A2E" w:rsidRPr="000E7A2E">
        <w:rPr>
          <w:rFonts w:asciiTheme="minorEastAsia" w:hAnsiTheme="minorEastAsia" w:cs="宋体"/>
          <w:color w:val="000000"/>
          <w:kern w:val="0"/>
          <w:sz w:val="24"/>
          <w:szCs w:val="24"/>
        </w:rPr>
        <w:t>201</w:t>
      </w:r>
      <w:r w:rsidR="000E7A2E" w:rsidRPr="000E7A2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8年5月31日起，至</w:t>
      </w:r>
      <w:r w:rsidR="000E7A2E" w:rsidRPr="000E7A2E">
        <w:rPr>
          <w:rFonts w:asciiTheme="minorEastAsia" w:hAnsiTheme="minorEastAsia" w:cs="宋体"/>
          <w:color w:val="000000"/>
          <w:kern w:val="0"/>
          <w:sz w:val="24"/>
          <w:szCs w:val="24"/>
        </w:rPr>
        <w:t>201</w:t>
      </w:r>
      <w:r w:rsidR="000E7A2E" w:rsidRPr="000E7A2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8年6月24日</w:t>
      </w:r>
      <w:r w:rsidR="005B3A7E" w:rsidRPr="005B3A7E">
        <w:rPr>
          <w:rFonts w:asciiTheme="minorEastAsia" w:hAnsiTheme="minorEastAsia" w:cs="宋体"/>
          <w:color w:val="000000"/>
          <w:kern w:val="0"/>
          <w:sz w:val="24"/>
          <w:szCs w:val="24"/>
        </w:rPr>
        <w:t>17</w:t>
      </w:r>
      <w:r w:rsidR="005B3A7E" w:rsidRP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  <w:r w:rsidR="005B3A7E" w:rsidRPr="005B3A7E">
        <w:rPr>
          <w:rFonts w:asciiTheme="minorEastAsia" w:hAnsiTheme="minorEastAsia" w:cs="宋体"/>
          <w:color w:val="000000"/>
          <w:kern w:val="0"/>
          <w:sz w:val="24"/>
          <w:szCs w:val="24"/>
        </w:rPr>
        <w:t>00</w:t>
      </w:r>
      <w:r w:rsidR="005B3A7E" w:rsidRP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止）</w:t>
      </w:r>
      <w:r w:rsid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427258" w:rsidRP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本次基金份额</w:t>
      </w:r>
      <w:r w:rsidR="0064262A" w:rsidRP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持有人大会</w:t>
      </w:r>
      <w:r w:rsidR="005B3A7E">
        <w:rPr>
          <w:rFonts w:ascii="宋体" w:eastAsia="宋体" w:hAnsi="宋体" w:cs="Times New Roman" w:hint="eastAsia"/>
          <w:kern w:val="0"/>
          <w:sz w:val="24"/>
          <w:szCs w:val="24"/>
        </w:rPr>
        <w:t>审议并</w:t>
      </w:r>
      <w:r w:rsidR="0064262A" w:rsidRPr="005B3A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表决通过了《</w:t>
      </w:r>
      <w:r w:rsidR="008829CB" w:rsidRPr="008829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关于终止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信诚至优灵活配置混合型证券投资基金</w:t>
      </w:r>
      <w:r w:rsidR="008829CB" w:rsidRPr="008829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基金合同有关事项的议案</w:t>
      </w:r>
      <w:r w:rsidR="0064262A" w:rsidRPr="008829CB">
        <w:rPr>
          <w:rFonts w:ascii="宋体" w:eastAsia="宋体" w:hAnsi="宋体" w:cs="Times New Roman" w:hint="eastAsia"/>
          <w:kern w:val="0"/>
          <w:sz w:val="24"/>
          <w:szCs w:val="24"/>
        </w:rPr>
        <w:t>》。</w:t>
      </w:r>
      <w:r w:rsidR="005C0502" w:rsidRPr="008829CB">
        <w:rPr>
          <w:rFonts w:ascii="宋体" w:eastAsia="宋体" w:hAnsi="宋体" w:cs="Times New Roman" w:hint="eastAsia"/>
          <w:kern w:val="0"/>
          <w:sz w:val="24"/>
          <w:szCs w:val="24"/>
        </w:rPr>
        <w:t>基金份额</w:t>
      </w:r>
      <w:r w:rsidR="0064262A" w:rsidRPr="008829CB">
        <w:rPr>
          <w:rFonts w:ascii="宋体" w:eastAsia="宋体" w:hAnsi="宋体" w:cs="Times New Roman" w:hint="eastAsia"/>
          <w:kern w:val="0"/>
          <w:sz w:val="24"/>
          <w:szCs w:val="24"/>
        </w:rPr>
        <w:t>持有人大会表决结果暨决议生效公告详见刊登在201</w:t>
      </w:r>
      <w:r w:rsidR="008829CB" w:rsidRPr="008829CB">
        <w:rPr>
          <w:rFonts w:ascii="宋体" w:eastAsia="宋体" w:hAnsi="宋体" w:cs="Times New Roman" w:hint="eastAsia"/>
          <w:kern w:val="0"/>
          <w:sz w:val="24"/>
          <w:szCs w:val="24"/>
        </w:rPr>
        <w:t>8</w:t>
      </w:r>
      <w:r w:rsidR="0064262A" w:rsidRPr="008829CB"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 w:rsidR="008829CB" w:rsidRPr="008829CB">
        <w:rPr>
          <w:rFonts w:ascii="宋体" w:eastAsia="宋体" w:hAnsi="宋体" w:cs="Times New Roman" w:hint="eastAsia"/>
          <w:kern w:val="0"/>
          <w:sz w:val="24"/>
          <w:szCs w:val="24"/>
        </w:rPr>
        <w:t>6</w:t>
      </w:r>
      <w:r w:rsidR="0064262A" w:rsidRPr="008829CB"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 w:rsidR="008829CB" w:rsidRPr="008829CB">
        <w:rPr>
          <w:rFonts w:ascii="宋体" w:eastAsia="宋体" w:hAnsi="宋体" w:cs="Times New Roman" w:hint="eastAsia"/>
          <w:kern w:val="0"/>
          <w:sz w:val="24"/>
          <w:szCs w:val="24"/>
        </w:rPr>
        <w:t>2</w:t>
      </w:r>
      <w:r w:rsidR="00A65BDB">
        <w:rPr>
          <w:rFonts w:ascii="宋体" w:eastAsia="宋体" w:hAnsi="宋体" w:cs="Times New Roman" w:hint="eastAsia"/>
          <w:kern w:val="0"/>
          <w:sz w:val="24"/>
          <w:szCs w:val="24"/>
        </w:rPr>
        <w:t>6</w:t>
      </w:r>
      <w:r w:rsidR="00F20E7D" w:rsidRPr="008829CB">
        <w:rPr>
          <w:rFonts w:ascii="宋体" w:eastAsia="宋体" w:hAnsi="宋体" w:cs="Times New Roman" w:hint="eastAsia"/>
          <w:kern w:val="0"/>
          <w:sz w:val="24"/>
          <w:szCs w:val="24"/>
        </w:rPr>
        <w:t>日《中国证券报》、《上海证券报》、《证券时报》</w:t>
      </w:r>
      <w:r w:rsidR="0064262A" w:rsidRPr="008829CB">
        <w:rPr>
          <w:rFonts w:ascii="宋体" w:eastAsia="宋体" w:hAnsi="宋体" w:cs="Times New Roman" w:hint="eastAsia"/>
          <w:kern w:val="0"/>
          <w:sz w:val="24"/>
          <w:szCs w:val="24"/>
        </w:rPr>
        <w:t>和基金管理人网站 （</w:t>
      </w:r>
      <w:r w:rsidR="008829CB" w:rsidRPr="008829CB">
        <w:rPr>
          <w:rFonts w:asciiTheme="minorEastAsia" w:hAnsiTheme="minorEastAsia"/>
          <w:sz w:val="24"/>
          <w:szCs w:val="24"/>
        </w:rPr>
        <w:t>www.citicprufunds.com.cn</w:t>
      </w:r>
      <w:r w:rsidR="0064262A" w:rsidRPr="008829CB">
        <w:rPr>
          <w:rFonts w:ascii="宋体" w:eastAsia="宋体" w:hAnsi="宋体" w:cs="Times New Roman" w:hint="eastAsia"/>
          <w:kern w:val="0"/>
          <w:sz w:val="24"/>
          <w:szCs w:val="24"/>
        </w:rPr>
        <w:t>）上的《</w:t>
      </w:r>
      <w:r w:rsidR="008829CB" w:rsidRPr="008829CB">
        <w:rPr>
          <w:rFonts w:ascii="宋体" w:eastAsia="宋体" w:hAnsi="宋体" w:cs="Times New Roman" w:hint="eastAsia"/>
          <w:kern w:val="0"/>
          <w:sz w:val="24"/>
          <w:szCs w:val="24"/>
        </w:rPr>
        <w:t>中信保诚基金管理有限公司关于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信诚至优灵活配置混合型证券投资基金</w:t>
      </w:r>
      <w:r w:rsidR="008829CB" w:rsidRPr="008829CB">
        <w:rPr>
          <w:rFonts w:ascii="宋体" w:eastAsia="宋体" w:hAnsi="宋体" w:cs="Times New Roman" w:hint="eastAsia"/>
          <w:kern w:val="0"/>
          <w:sz w:val="24"/>
          <w:szCs w:val="24"/>
        </w:rPr>
        <w:t>基金份额持有人大会表决结果暨决议生效的公告</w:t>
      </w:r>
      <w:r w:rsidR="0064262A" w:rsidRPr="008829CB">
        <w:rPr>
          <w:rFonts w:ascii="宋体" w:eastAsia="宋体" w:hAnsi="宋体" w:cs="Times New Roman" w:hint="eastAsia"/>
          <w:kern w:val="0"/>
          <w:sz w:val="24"/>
          <w:szCs w:val="24"/>
        </w:rPr>
        <w:t>》。</w:t>
      </w:r>
      <w:r w:rsidR="00104820" w:rsidRPr="008829CB">
        <w:rPr>
          <w:rFonts w:ascii="宋体" w:eastAsia="宋体" w:hAnsi="宋体" w:cs="Times New Roman" w:hint="eastAsia"/>
          <w:kern w:val="0"/>
          <w:sz w:val="24"/>
          <w:szCs w:val="24"/>
        </w:rPr>
        <w:t>根据</w:t>
      </w:r>
      <w:r w:rsidR="00427258" w:rsidRPr="008829CB">
        <w:rPr>
          <w:rFonts w:ascii="宋体" w:eastAsia="宋体" w:hAnsi="宋体" w:cs="Times New Roman" w:hint="eastAsia"/>
          <w:kern w:val="0"/>
          <w:sz w:val="24"/>
          <w:szCs w:val="24"/>
        </w:rPr>
        <w:t>本次</w:t>
      </w:r>
      <w:r w:rsidR="00104820" w:rsidRPr="008829CB">
        <w:rPr>
          <w:rFonts w:ascii="宋体" w:eastAsia="宋体" w:hAnsi="宋体" w:cs="Times New Roman" w:hint="eastAsia"/>
          <w:kern w:val="0"/>
          <w:sz w:val="24"/>
          <w:szCs w:val="24"/>
        </w:rPr>
        <w:t>基金份额持有人大会通过的议案及方案说明，自</w:t>
      </w:r>
      <w:r w:rsidR="0064262A" w:rsidRPr="008829CB">
        <w:rPr>
          <w:rFonts w:ascii="宋体" w:eastAsia="宋体" w:hAnsi="宋体" w:cs="Times New Roman" w:hint="eastAsia"/>
          <w:kern w:val="0"/>
          <w:sz w:val="24"/>
          <w:szCs w:val="24"/>
        </w:rPr>
        <w:t>201</w:t>
      </w:r>
      <w:r w:rsidR="008829CB" w:rsidRPr="008829CB">
        <w:rPr>
          <w:rFonts w:ascii="宋体" w:eastAsia="宋体" w:hAnsi="宋体" w:cs="Times New Roman" w:hint="eastAsia"/>
          <w:kern w:val="0"/>
          <w:sz w:val="24"/>
          <w:szCs w:val="24"/>
        </w:rPr>
        <w:t>8</w:t>
      </w:r>
      <w:r w:rsidR="0064262A" w:rsidRPr="008829CB"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 w:rsidR="008829CB" w:rsidRPr="008829CB">
        <w:rPr>
          <w:rFonts w:ascii="宋体" w:eastAsia="宋体" w:hAnsi="宋体" w:cs="Times New Roman" w:hint="eastAsia"/>
          <w:kern w:val="0"/>
          <w:sz w:val="24"/>
          <w:szCs w:val="24"/>
        </w:rPr>
        <w:t>6</w:t>
      </w:r>
      <w:r w:rsidR="0064262A" w:rsidRPr="008829CB"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 w:rsidR="00A65BDB">
        <w:rPr>
          <w:rFonts w:ascii="宋体" w:eastAsia="宋体" w:hAnsi="宋体" w:cs="Times New Roman" w:hint="eastAsia"/>
          <w:kern w:val="0"/>
          <w:sz w:val="24"/>
          <w:szCs w:val="24"/>
        </w:rPr>
        <w:t>26</w:t>
      </w:r>
      <w:r w:rsidR="0064262A" w:rsidRPr="008829CB">
        <w:rPr>
          <w:rFonts w:ascii="宋体" w:eastAsia="宋体" w:hAnsi="宋体" w:cs="Times New Roman" w:hint="eastAsia"/>
          <w:kern w:val="0"/>
          <w:sz w:val="24"/>
          <w:szCs w:val="24"/>
        </w:rPr>
        <w:t>日起，本基金进入</w:t>
      </w:r>
      <w:r w:rsidR="00427258" w:rsidRPr="008829CB">
        <w:rPr>
          <w:rFonts w:ascii="宋体" w:eastAsia="宋体" w:hAnsi="宋体" w:cs="Times New Roman" w:hint="eastAsia"/>
          <w:kern w:val="0"/>
          <w:sz w:val="24"/>
          <w:szCs w:val="24"/>
        </w:rPr>
        <w:t>财产</w:t>
      </w:r>
      <w:r w:rsidR="0064262A" w:rsidRPr="008829CB">
        <w:rPr>
          <w:rFonts w:ascii="宋体" w:eastAsia="宋体" w:hAnsi="宋体" w:cs="Times New Roman" w:hint="eastAsia"/>
          <w:kern w:val="0"/>
          <w:sz w:val="24"/>
          <w:szCs w:val="24"/>
        </w:rPr>
        <w:t>清算</w:t>
      </w:r>
      <w:r w:rsidR="00335EDE" w:rsidRPr="008829CB">
        <w:rPr>
          <w:rFonts w:ascii="宋体" w:eastAsia="宋体" w:hAnsi="宋体" w:cs="Times New Roman" w:hint="eastAsia"/>
          <w:kern w:val="0"/>
          <w:sz w:val="24"/>
          <w:szCs w:val="24"/>
        </w:rPr>
        <w:t>期</w:t>
      </w:r>
      <w:r w:rsidR="0064262A" w:rsidRPr="008829CB">
        <w:rPr>
          <w:rFonts w:ascii="宋体" w:eastAsia="宋体" w:hAnsi="宋体" w:cs="Times New Roman" w:hint="eastAsia"/>
          <w:kern w:val="0"/>
          <w:sz w:val="24"/>
          <w:szCs w:val="24"/>
        </w:rPr>
        <w:t>，</w:t>
      </w:r>
      <w:r w:rsidR="00427258" w:rsidRPr="008829CB">
        <w:rPr>
          <w:rFonts w:ascii="宋体" w:eastAsia="宋体" w:hAnsi="宋体" w:cs="Times New Roman" w:hint="eastAsia"/>
          <w:kern w:val="0"/>
          <w:sz w:val="24"/>
          <w:szCs w:val="24"/>
        </w:rPr>
        <w:t>停止办理</w:t>
      </w:r>
      <w:r w:rsidR="0064262A" w:rsidRPr="008829CB">
        <w:rPr>
          <w:rFonts w:ascii="宋体" w:eastAsia="宋体" w:hAnsi="宋体" w:cs="Times New Roman" w:hint="eastAsia"/>
          <w:kern w:val="0"/>
          <w:sz w:val="24"/>
          <w:szCs w:val="24"/>
        </w:rPr>
        <w:t>申购、赎回、</w:t>
      </w:r>
      <w:r w:rsidR="0043760D" w:rsidRPr="0043760D">
        <w:rPr>
          <w:rFonts w:ascii="宋体" w:eastAsia="宋体" w:hAnsi="宋体" w:cs="Times New Roman" w:hint="eastAsia"/>
          <w:kern w:val="0"/>
          <w:sz w:val="24"/>
          <w:szCs w:val="24"/>
        </w:rPr>
        <w:t>定期定额投资、</w:t>
      </w:r>
      <w:r w:rsidR="0064262A" w:rsidRPr="008829CB">
        <w:rPr>
          <w:rFonts w:ascii="宋体" w:eastAsia="宋体" w:hAnsi="宋体" w:cs="Times New Roman" w:hint="eastAsia"/>
          <w:kern w:val="0"/>
          <w:sz w:val="24"/>
          <w:szCs w:val="24"/>
        </w:rPr>
        <w:t>转换</w:t>
      </w:r>
      <w:r w:rsidR="004E4583" w:rsidRPr="008829CB">
        <w:rPr>
          <w:rFonts w:ascii="宋体" w:eastAsia="宋体" w:hAnsi="宋体" w:cs="Times New Roman" w:hint="eastAsia"/>
          <w:kern w:val="0"/>
          <w:sz w:val="24"/>
          <w:szCs w:val="24"/>
        </w:rPr>
        <w:t>（转入和转出）</w:t>
      </w:r>
      <w:r w:rsidR="00F20E7D" w:rsidRPr="008829CB">
        <w:rPr>
          <w:rFonts w:ascii="宋体" w:eastAsia="宋体" w:hAnsi="宋体" w:cs="Times New Roman" w:hint="eastAsia"/>
          <w:kern w:val="0"/>
          <w:sz w:val="24"/>
          <w:szCs w:val="24"/>
        </w:rPr>
        <w:t>、转托管</w:t>
      </w:r>
      <w:r w:rsidR="0064262A" w:rsidRPr="008829CB">
        <w:rPr>
          <w:rFonts w:ascii="宋体" w:eastAsia="宋体" w:hAnsi="宋体" w:cs="Times New Roman" w:hint="eastAsia"/>
          <w:kern w:val="0"/>
          <w:sz w:val="24"/>
          <w:szCs w:val="24"/>
        </w:rPr>
        <w:t>等业务</w:t>
      </w:r>
      <w:bookmarkStart w:id="0" w:name="_GoBack"/>
      <w:bookmarkEnd w:id="0"/>
      <w:r w:rsidR="00CD352C" w:rsidRPr="008829CB">
        <w:rPr>
          <w:rFonts w:ascii="宋体" w:eastAsia="宋体" w:hAnsi="宋体" w:cs="Times New Roman" w:hint="eastAsia"/>
          <w:kern w:val="0"/>
          <w:sz w:val="24"/>
          <w:szCs w:val="24"/>
        </w:rPr>
        <w:t>。</w:t>
      </w:r>
    </w:p>
    <w:p w:rsidR="0064262A" w:rsidRPr="008829CB" w:rsidRDefault="0064262A" w:rsidP="00F20E7D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8829CB">
        <w:rPr>
          <w:rFonts w:ascii="宋体" w:eastAsia="宋体" w:hAnsi="宋体" w:cs="Times New Roman" w:hint="eastAsia"/>
          <w:kern w:val="0"/>
          <w:sz w:val="24"/>
          <w:szCs w:val="24"/>
        </w:rPr>
        <w:t>如有疑问，请拨打客户服务热线：</w:t>
      </w:r>
      <w:r w:rsidR="00F20E7D" w:rsidRPr="008829CB">
        <w:rPr>
          <w:rFonts w:ascii="宋体" w:eastAsia="宋体" w:hAnsi="宋体" w:cs="Times New Roman" w:hint="eastAsia"/>
          <w:kern w:val="0"/>
          <w:sz w:val="24"/>
          <w:szCs w:val="24"/>
        </w:rPr>
        <w:t>400-666-0066</w:t>
      </w:r>
      <w:r w:rsidRPr="008829CB">
        <w:rPr>
          <w:rFonts w:ascii="宋体" w:eastAsia="宋体" w:hAnsi="宋体" w:cs="Times New Roman" w:hint="eastAsia"/>
          <w:kern w:val="0"/>
          <w:sz w:val="24"/>
          <w:szCs w:val="24"/>
        </w:rPr>
        <w:t>（免长话费），或登陆</w:t>
      </w:r>
      <w:r w:rsidR="002C30F8" w:rsidRPr="008829CB">
        <w:rPr>
          <w:rFonts w:ascii="宋体" w:eastAsia="宋体" w:hAnsi="宋体" w:cs="Times New Roman" w:hint="eastAsia"/>
          <w:kern w:val="0"/>
          <w:sz w:val="24"/>
          <w:szCs w:val="24"/>
        </w:rPr>
        <w:t>基金管理人</w:t>
      </w:r>
      <w:r w:rsidRPr="008829CB">
        <w:rPr>
          <w:rFonts w:ascii="宋体" w:eastAsia="宋体" w:hAnsi="宋体" w:cs="Times New Roman" w:hint="eastAsia"/>
          <w:kern w:val="0"/>
          <w:sz w:val="24"/>
          <w:szCs w:val="24"/>
        </w:rPr>
        <w:t>网站</w:t>
      </w:r>
      <w:r w:rsidR="008829CB" w:rsidRPr="008829CB">
        <w:rPr>
          <w:rFonts w:asciiTheme="minorEastAsia" w:hAnsiTheme="minorEastAsia"/>
          <w:sz w:val="24"/>
          <w:szCs w:val="24"/>
        </w:rPr>
        <w:t>www.citicprufunds.com.cn</w:t>
      </w:r>
      <w:r w:rsidRPr="008829CB">
        <w:rPr>
          <w:rFonts w:ascii="宋体" w:eastAsia="宋体" w:hAnsi="宋体" w:cs="Times New Roman" w:hint="eastAsia"/>
          <w:kern w:val="0"/>
          <w:sz w:val="24"/>
          <w:szCs w:val="24"/>
        </w:rPr>
        <w:t>获取相关信息。</w:t>
      </w:r>
    </w:p>
    <w:p w:rsidR="0064262A" w:rsidRPr="0064262A" w:rsidRDefault="0064262A" w:rsidP="00F20E7D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 xml:space="preserve"> 特此公告。 </w:t>
      </w:r>
    </w:p>
    <w:p w:rsidR="0064262A" w:rsidRPr="0064262A" w:rsidRDefault="001C7F99" w:rsidP="0064262A">
      <w:pPr>
        <w:widowControl/>
        <w:spacing w:before="100" w:beforeAutospacing="1" w:after="100" w:afterAutospacing="1" w:line="360" w:lineRule="auto"/>
        <w:ind w:firstLineChars="200" w:firstLine="480"/>
        <w:jc w:val="right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中信保诚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基金管理有限公司</w:t>
      </w:r>
    </w:p>
    <w:p w:rsidR="00D5451E" w:rsidRPr="0064262A" w:rsidRDefault="0064262A" w:rsidP="0064262A">
      <w:pPr>
        <w:widowControl/>
        <w:spacing w:before="100" w:beforeAutospacing="1" w:after="100" w:afterAutospacing="1" w:line="360" w:lineRule="auto"/>
        <w:ind w:firstLineChars="200" w:firstLine="480"/>
        <w:jc w:val="right"/>
        <w:rPr>
          <w:rFonts w:ascii="宋体" w:eastAsia="宋体" w:hAnsi="宋体" w:cs="Times New Roman"/>
          <w:kern w:val="0"/>
          <w:sz w:val="24"/>
          <w:szCs w:val="24"/>
        </w:rPr>
      </w:pP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>201</w:t>
      </w:r>
      <w:r w:rsidR="008829CB">
        <w:rPr>
          <w:rFonts w:ascii="宋体" w:eastAsia="宋体" w:hAnsi="宋体" w:cs="Times New Roman" w:hint="eastAsia"/>
          <w:kern w:val="0"/>
          <w:sz w:val="24"/>
          <w:szCs w:val="24"/>
        </w:rPr>
        <w:t>8</w:t>
      </w: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 w:rsidR="008829CB">
        <w:rPr>
          <w:rFonts w:ascii="宋体" w:eastAsia="宋体" w:hAnsi="宋体" w:cs="Times New Roman" w:hint="eastAsia"/>
          <w:kern w:val="0"/>
          <w:sz w:val="24"/>
          <w:szCs w:val="24"/>
        </w:rPr>
        <w:t>6</w:t>
      </w: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 w:rsidR="00A65BDB">
        <w:rPr>
          <w:rFonts w:ascii="宋体" w:eastAsia="宋体" w:hAnsi="宋体" w:cs="Times New Roman" w:hint="eastAsia"/>
          <w:kern w:val="0"/>
          <w:sz w:val="24"/>
          <w:szCs w:val="24"/>
        </w:rPr>
        <w:t>26</w:t>
      </w: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>日</w:t>
      </w:r>
    </w:p>
    <w:sectPr w:rsidR="00D5451E" w:rsidRPr="0064262A" w:rsidSect="007C7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9CB" w:rsidRDefault="008829CB" w:rsidP="008829CB">
      <w:r>
        <w:separator/>
      </w:r>
    </w:p>
  </w:endnote>
  <w:endnote w:type="continuationSeparator" w:id="1">
    <w:p w:rsidR="008829CB" w:rsidRDefault="008829CB" w:rsidP="00882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9CB" w:rsidRDefault="008829CB" w:rsidP="008829CB">
      <w:r>
        <w:separator/>
      </w:r>
    </w:p>
  </w:footnote>
  <w:footnote w:type="continuationSeparator" w:id="1">
    <w:p w:rsidR="008829CB" w:rsidRDefault="008829CB" w:rsidP="00882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62A"/>
    <w:rsid w:val="000E7A2E"/>
    <w:rsid w:val="00104820"/>
    <w:rsid w:val="00194F08"/>
    <w:rsid w:val="001C7F99"/>
    <w:rsid w:val="001F17BD"/>
    <w:rsid w:val="002C30F8"/>
    <w:rsid w:val="00335EDE"/>
    <w:rsid w:val="00346123"/>
    <w:rsid w:val="00346E68"/>
    <w:rsid w:val="00427258"/>
    <w:rsid w:val="0043760D"/>
    <w:rsid w:val="004870F2"/>
    <w:rsid w:val="004E4583"/>
    <w:rsid w:val="005B3A7E"/>
    <w:rsid w:val="005C0502"/>
    <w:rsid w:val="006158F5"/>
    <w:rsid w:val="0064262A"/>
    <w:rsid w:val="006F275E"/>
    <w:rsid w:val="00711B1B"/>
    <w:rsid w:val="007C7BBF"/>
    <w:rsid w:val="00816E4D"/>
    <w:rsid w:val="00851199"/>
    <w:rsid w:val="0086048C"/>
    <w:rsid w:val="008829CB"/>
    <w:rsid w:val="008A015A"/>
    <w:rsid w:val="009F3815"/>
    <w:rsid w:val="00A65BDB"/>
    <w:rsid w:val="00AD70D0"/>
    <w:rsid w:val="00AD7257"/>
    <w:rsid w:val="00CC47B0"/>
    <w:rsid w:val="00CD352C"/>
    <w:rsid w:val="00D5451E"/>
    <w:rsid w:val="00D64FDF"/>
    <w:rsid w:val="00ED479E"/>
    <w:rsid w:val="00F20E7D"/>
    <w:rsid w:val="00F32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0E7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F20E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0E7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82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29C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2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29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0E7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F20E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0E7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82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29C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2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29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4</DocSecurity>
  <Lines>3</Lines>
  <Paragraphs>1</Paragraphs>
  <ScaleCrop>false</ScaleCrop>
  <Company>Lenovo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龚岚</dc:creator>
  <cp:lastModifiedBy>ZHONGM</cp:lastModifiedBy>
  <cp:revision>2</cp:revision>
  <dcterms:created xsi:type="dcterms:W3CDTF">2018-06-25T16:35:00Z</dcterms:created>
  <dcterms:modified xsi:type="dcterms:W3CDTF">2018-06-25T16:35:00Z</dcterms:modified>
</cp:coreProperties>
</file>