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Pr="00A510F3" w:rsidRDefault="00742632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A510F3">
        <w:rPr>
          <w:rFonts w:eastAsiaTheme="minorEastAsia" w:hint="eastAsia"/>
          <w:b/>
          <w:color w:val="000000" w:themeColor="text1"/>
          <w:sz w:val="36"/>
          <w:szCs w:val="36"/>
        </w:rPr>
        <w:t>国联安</w:t>
      </w:r>
      <w:r w:rsidR="00AB65C6" w:rsidRPr="00A510F3">
        <w:rPr>
          <w:rFonts w:eastAsiaTheme="minorEastAsia" w:hint="eastAsia"/>
          <w:b/>
          <w:color w:val="000000" w:themeColor="text1"/>
          <w:sz w:val="36"/>
          <w:szCs w:val="36"/>
        </w:rPr>
        <w:t>鑫富</w:t>
      </w:r>
      <w:r w:rsidRPr="00A510F3">
        <w:rPr>
          <w:rFonts w:eastAsiaTheme="minorEastAsia" w:hint="eastAsia"/>
          <w:b/>
          <w:color w:val="000000" w:themeColor="text1"/>
          <w:sz w:val="36"/>
          <w:szCs w:val="36"/>
        </w:rPr>
        <w:t>混合型证券投资基金</w:t>
      </w:r>
    </w:p>
    <w:p w:rsidR="00D22813" w:rsidRPr="00A510F3" w:rsidRDefault="00D22813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A510F3">
        <w:rPr>
          <w:rFonts w:eastAsiaTheme="minorEastAsia" w:hint="eastAsia"/>
          <w:b/>
          <w:color w:val="000000" w:themeColor="text1"/>
          <w:sz w:val="36"/>
          <w:szCs w:val="36"/>
        </w:rPr>
        <w:t>清算报告</w:t>
      </w:r>
    </w:p>
    <w:p w:rsidR="00D22813" w:rsidRDefault="00D22813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C11A48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464BE5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19771D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B4DA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3119DB" w:rsidRPr="00A510F3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eastAsiaTheme="minorEastAsia"/>
          <w:b/>
          <w:color w:val="000000" w:themeColor="text1"/>
        </w:rPr>
      </w:pPr>
      <w:r w:rsidRPr="00A510F3">
        <w:rPr>
          <w:rFonts w:eastAsiaTheme="minorEastAsia" w:hint="eastAsia"/>
          <w:b/>
          <w:color w:val="000000" w:themeColor="text1"/>
        </w:rPr>
        <w:t>基金管理人：国联安基金管理有限公司</w:t>
      </w:r>
    </w:p>
    <w:p w:rsidR="003119DB" w:rsidRPr="00A510F3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A510F3">
        <w:rPr>
          <w:rFonts w:eastAsiaTheme="minorEastAsia" w:hint="eastAsia"/>
          <w:b/>
          <w:color w:val="000000" w:themeColor="text1"/>
        </w:rPr>
        <w:t>基金托管人：</w:t>
      </w:r>
      <w:r w:rsidR="00AB65C6" w:rsidRPr="00A510F3">
        <w:rPr>
          <w:rFonts w:eastAsiaTheme="minorEastAsia" w:hint="eastAsia"/>
          <w:b/>
          <w:color w:val="000000" w:themeColor="text1"/>
        </w:rPr>
        <w:t>上海浦东发展银行股份有限公司</w:t>
      </w:r>
    </w:p>
    <w:p w:rsidR="00D22813" w:rsidRPr="00A510F3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FD3876">
        <w:rPr>
          <w:rFonts w:eastAsiaTheme="minorEastAsia" w:hint="eastAsia"/>
          <w:b/>
          <w:color w:val="000000" w:themeColor="text1"/>
        </w:rPr>
        <w:t>报告送出日</w:t>
      </w:r>
      <w:r w:rsidR="00D22813" w:rsidRPr="00FD3876">
        <w:rPr>
          <w:rFonts w:eastAsiaTheme="minorEastAsia" w:hint="eastAsia"/>
          <w:b/>
          <w:color w:val="000000" w:themeColor="text1"/>
        </w:rPr>
        <w:t>：二零一</w:t>
      </w:r>
      <w:r w:rsidR="007D35E9" w:rsidRPr="00FD3876">
        <w:rPr>
          <w:rFonts w:eastAsiaTheme="minorEastAsia" w:hint="eastAsia"/>
          <w:b/>
          <w:color w:val="000000" w:themeColor="text1"/>
        </w:rPr>
        <w:t>八</w:t>
      </w:r>
      <w:r w:rsidR="00D22813" w:rsidRPr="00FD3876">
        <w:rPr>
          <w:rFonts w:eastAsiaTheme="minorEastAsia" w:hint="eastAsia"/>
          <w:b/>
          <w:color w:val="000000" w:themeColor="text1"/>
        </w:rPr>
        <w:t>年</w:t>
      </w:r>
      <w:r w:rsidR="00FD3876" w:rsidRPr="00FD3876">
        <w:rPr>
          <w:rFonts w:eastAsiaTheme="minorEastAsia" w:hint="eastAsia"/>
          <w:b/>
          <w:color w:val="000000" w:themeColor="text1"/>
        </w:rPr>
        <w:t>六</w:t>
      </w:r>
      <w:r w:rsidR="00D22813" w:rsidRPr="00FD3876">
        <w:rPr>
          <w:rFonts w:eastAsiaTheme="minorEastAsia" w:hint="eastAsia"/>
          <w:b/>
          <w:color w:val="000000" w:themeColor="text1"/>
        </w:rPr>
        <w:t>月</w:t>
      </w:r>
      <w:r w:rsidR="00FD3876" w:rsidRPr="00FD3876">
        <w:rPr>
          <w:rFonts w:eastAsiaTheme="minorEastAsia" w:hint="eastAsia"/>
          <w:b/>
          <w:color w:val="000000" w:themeColor="text1"/>
        </w:rPr>
        <w:t>二十一</w:t>
      </w:r>
      <w:r w:rsidR="00D22813" w:rsidRPr="00FD3876">
        <w:rPr>
          <w:rFonts w:eastAsiaTheme="minorEastAsia" w:hint="eastAsia"/>
          <w:b/>
          <w:color w:val="000000" w:themeColor="text1"/>
        </w:rPr>
        <w:t>日</w:t>
      </w:r>
      <w:bookmarkStart w:id="0" w:name="_GoBack"/>
      <w:bookmarkEnd w:id="0"/>
    </w:p>
    <w:p w:rsidR="00D22813" w:rsidRPr="00A67804" w:rsidRDefault="00D22813" w:rsidP="00D22813">
      <w:pPr>
        <w:pStyle w:val="a3"/>
        <w:spacing w:line="360" w:lineRule="auto"/>
        <w:rPr>
          <w:rFonts w:ascii="ˎ̥" w:hAnsi="ˎ̥" w:hint="eastAsia"/>
          <w:color w:val="333333"/>
        </w:rPr>
      </w:pPr>
    </w:p>
    <w:p w:rsidR="00557954" w:rsidRPr="00B33EF5" w:rsidRDefault="00557954" w:rsidP="000B4144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</w:pPr>
      <w:bookmarkStart w:id="1" w:name="_Toc225498243"/>
      <w:bookmarkStart w:id="2" w:name="_Toc361324842"/>
      <w:r w:rsidRPr="00B33EF5"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  <w:lastRenderedPageBreak/>
        <w:t xml:space="preserve">§1  </w:t>
      </w:r>
      <w:r w:rsidRPr="00B33EF5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  <w:lang w:val="en-US"/>
        </w:rPr>
        <w:t>重要提示</w:t>
      </w:r>
      <w:bookmarkEnd w:id="1"/>
      <w:bookmarkEnd w:id="2"/>
    </w:p>
    <w:p w:rsidR="00742632" w:rsidRPr="00A510F3" w:rsidRDefault="00742632" w:rsidP="00742632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A510F3">
        <w:rPr>
          <w:rFonts w:ascii="Times New Roman" w:hAnsi="Times New Roman" w:cs="Times New Roman"/>
          <w:color w:val="000000" w:themeColor="text1"/>
          <w:szCs w:val="21"/>
        </w:rPr>
        <w:t>国联安</w:t>
      </w:r>
      <w:r w:rsidR="00AB65C6" w:rsidRPr="00A510F3">
        <w:rPr>
          <w:rFonts w:ascii="Times New Roman" w:hAnsi="Times New Roman" w:cs="Times New Roman"/>
          <w:color w:val="000000" w:themeColor="text1"/>
          <w:szCs w:val="21"/>
        </w:rPr>
        <w:t>鑫富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混合型证券投资基金（以下简称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“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本基金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）经中国证券监督管理委员会（以下简称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“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中国证监会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）《关于核准国联安</w:t>
      </w:r>
      <w:r w:rsidR="00AB65C6" w:rsidRPr="00A510F3">
        <w:rPr>
          <w:rFonts w:ascii="Times New Roman" w:hAnsi="Times New Roman" w:cs="Times New Roman"/>
          <w:color w:val="000000" w:themeColor="text1"/>
          <w:szCs w:val="21"/>
        </w:rPr>
        <w:t>鑫富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混合型证券投资基金募集的批复》（证监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许可</w:t>
      </w:r>
      <w:r w:rsidR="00D5433D" w:rsidRPr="00A510F3">
        <w:rPr>
          <w:rFonts w:ascii="Times New Roman" w:hAnsi="Times New Roman" w:cs="Times New Roman"/>
          <w:color w:val="000000" w:themeColor="text1"/>
          <w:szCs w:val="21"/>
        </w:rPr>
        <w:t>[201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D5433D" w:rsidRPr="00A510F3">
        <w:rPr>
          <w:rFonts w:ascii="Times New Roman" w:hAnsi="Times New Roman" w:cs="Times New Roman"/>
          <w:color w:val="000000" w:themeColor="text1"/>
          <w:szCs w:val="21"/>
        </w:rPr>
        <w:t>]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585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号文）批准，由国联安基金管理有限公司依照《中华人民共和国证券投资基金法》及其配套规则和《国联安</w:t>
      </w:r>
      <w:r w:rsidR="00AB65C6" w:rsidRPr="00A510F3">
        <w:rPr>
          <w:rFonts w:ascii="Times New Roman" w:hAnsi="Times New Roman" w:cs="Times New Roman"/>
          <w:color w:val="000000" w:themeColor="text1"/>
          <w:szCs w:val="21"/>
        </w:rPr>
        <w:t>鑫富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混合型证券投资基金基金合同》发售，基金合同于</w:t>
      </w:r>
      <w:r w:rsidR="00D5433D" w:rsidRPr="00A510F3">
        <w:rPr>
          <w:rFonts w:ascii="Times New Roman" w:hAnsi="Times New Roman" w:cs="Times New Roman"/>
          <w:color w:val="000000" w:themeColor="text1"/>
          <w:szCs w:val="21"/>
        </w:rPr>
        <w:t>201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年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月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13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日生效。本基金为契约型开放式，存续期限不定，首次设立募集规模为</w:t>
      </w:r>
      <w:r w:rsidR="00D5433D" w:rsidRPr="00A510F3">
        <w:rPr>
          <w:rFonts w:ascii="Times New Roman" w:hAnsi="Times New Roman" w:cs="Times New Roman"/>
          <w:color w:val="000000" w:themeColor="text1"/>
          <w:szCs w:val="21"/>
        </w:rPr>
        <w:t>1,970,939,715.03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份基金份额。本基金的基金管理人为国联安基金管理有限公司，基金托管人为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上海浦东发展银行股份有限公司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C45684" w:rsidRPr="00A510F3" w:rsidRDefault="00E76077" w:rsidP="00A510F3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根据市场环境变化，为更好地满足投资者需求，保护基金份额持有人的利益，依据《中华人民共和国证券投资基金法》、《公开募集证券投资基金运作管理办法》、《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国联安</w:t>
      </w:r>
      <w:r w:rsidR="00AB65C6" w:rsidRPr="00A510F3">
        <w:rPr>
          <w:rFonts w:ascii="Times New Roman" w:hAnsi="Times New Roman" w:cs="Times New Roman"/>
          <w:color w:val="000000" w:themeColor="text1"/>
          <w:szCs w:val="21"/>
        </w:rPr>
        <w:t>鑫富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混合型证券投资基金基金合同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》（以下简称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 xml:space="preserve"> “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《基金合同》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）的有关规定提议终止《基金合同》。本基金基金份额持有人大会已于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201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15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日表决通过了《关于终止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国联安</w:t>
      </w:r>
      <w:r w:rsidR="00AB65C6" w:rsidRPr="00A510F3">
        <w:rPr>
          <w:rFonts w:ascii="Times New Roman" w:hAnsi="Times New Roman" w:cs="Times New Roman"/>
          <w:color w:val="000000" w:themeColor="text1"/>
          <w:szCs w:val="21"/>
        </w:rPr>
        <w:t>鑫富</w:t>
      </w:r>
      <w:r w:rsidRPr="00A510F3">
        <w:rPr>
          <w:rFonts w:ascii="Times New Roman" w:hAnsi="Times New Roman" w:cs="Times New Roman"/>
          <w:color w:val="000000" w:themeColor="text1"/>
          <w:szCs w:val="21"/>
        </w:rPr>
        <w:t>混合型证券投资基金基金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合同有关事项的议案》，决定终止《基金合同》。</w:t>
      </w:r>
    </w:p>
    <w:p w:rsidR="00D22813" w:rsidRPr="00A510F3" w:rsidRDefault="009C05E0" w:rsidP="00A510F3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根据上述法律法规的规定及《基金合同》的约定，本基金财产清算小组于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日成立。本基金基金财产清算小组由基金管理人国联安基金管理有限公司、基金托管人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上海浦东发展银行股份有限公司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、毕马威华振会计师事务所（特殊普通合伙）、上海市通力律师事务所组成。其中，基金管理人的授权代表为仲晓峰、林文卿；基金托管人的授权代表为</w:t>
      </w:r>
      <w:r w:rsidR="00D5433D" w:rsidRPr="00A510F3">
        <w:rPr>
          <w:rFonts w:ascii="Times New Roman" w:hAnsi="Times New Roman" w:cs="Times New Roman" w:hint="eastAsia"/>
          <w:color w:val="000000" w:themeColor="text1"/>
          <w:szCs w:val="21"/>
        </w:rPr>
        <w:t>金虹、朱萍</w:t>
      </w:r>
      <w:r w:rsidRPr="00A510F3">
        <w:rPr>
          <w:rFonts w:ascii="Times New Roman" w:hAnsi="Times New Roman" w:cs="Times New Roman" w:hint="eastAsia"/>
          <w:color w:val="000000" w:themeColor="text1"/>
          <w:szCs w:val="21"/>
        </w:rPr>
        <w:t>；毕马威华振会计师事务所会计师为王国蓓、张楠；上海市通力律师事务所律师为安冬、陆奇。</w:t>
      </w:r>
    </w:p>
    <w:p w:rsidR="00A510F3" w:rsidRDefault="00A510F3" w:rsidP="00B33EF5">
      <w:pPr>
        <w:pStyle w:val="a3"/>
        <w:spacing w:line="360" w:lineRule="auto"/>
        <w:ind w:left="840" w:firstLine="422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</w:pPr>
    </w:p>
    <w:p w:rsidR="00D22813" w:rsidRPr="00A510F3" w:rsidRDefault="00557954" w:rsidP="00B33EF5">
      <w:pPr>
        <w:pStyle w:val="a3"/>
        <w:spacing w:line="360" w:lineRule="auto"/>
        <w:ind w:left="840" w:firstLine="422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</w:pPr>
      <w:r w:rsidRPr="00A510F3"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  <w:t xml:space="preserve">§2 </w:t>
      </w:r>
      <w:r w:rsidR="00D22813" w:rsidRPr="00A510F3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1"/>
          <w:szCs w:val="21"/>
        </w:rPr>
        <w:t>基金</w:t>
      </w:r>
      <w:r w:rsidRPr="00A510F3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1"/>
          <w:szCs w:val="21"/>
        </w:rPr>
        <w:t>产品</w:t>
      </w:r>
      <w:r w:rsidR="00D22813" w:rsidRPr="00A510F3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1"/>
          <w:szCs w:val="21"/>
        </w:rPr>
        <w:t>概况</w:t>
      </w: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557954" w:rsidRPr="00A510F3" w:rsidRDefault="0058011D" w:rsidP="00A510F3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510F3">
              <w:rPr>
                <w:color w:val="000000" w:themeColor="text1"/>
                <w:szCs w:val="21"/>
              </w:rPr>
              <w:t>国联安</w:t>
            </w:r>
            <w:r w:rsidR="00AB65C6" w:rsidRPr="00A510F3">
              <w:rPr>
                <w:color w:val="000000" w:themeColor="text1"/>
                <w:szCs w:val="21"/>
              </w:rPr>
              <w:t>鑫富</w:t>
            </w:r>
            <w:r w:rsidRPr="00A510F3">
              <w:rPr>
                <w:color w:val="000000" w:themeColor="text1"/>
                <w:szCs w:val="21"/>
              </w:rPr>
              <w:t>混合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557954" w:rsidRPr="0085380B" w:rsidRDefault="00D5433D" w:rsidP="009C02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5380B">
              <w:rPr>
                <w:rFonts w:ascii="Times New Roman" w:hAnsi="Times New Roman" w:cs="Times New Roman"/>
                <w:color w:val="000000" w:themeColor="text1"/>
                <w:szCs w:val="21"/>
              </w:rPr>
              <w:t>001221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557954" w:rsidRPr="00A510F3" w:rsidRDefault="00557954" w:rsidP="00E04791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契约型开放式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基金合同生效日</w:t>
            </w:r>
          </w:p>
        </w:tc>
        <w:tc>
          <w:tcPr>
            <w:tcW w:w="5217" w:type="dxa"/>
            <w:vAlign w:val="center"/>
          </w:tcPr>
          <w:p w:rsidR="00557954" w:rsidRPr="00A510F3" w:rsidRDefault="00D5433D" w:rsidP="00E04791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85380B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58011D" w:rsidRPr="00A510F3">
              <w:rPr>
                <w:color w:val="000000" w:themeColor="text1"/>
                <w:szCs w:val="21"/>
              </w:rPr>
              <w:t>年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58011D" w:rsidRPr="00A510F3">
              <w:rPr>
                <w:color w:val="000000" w:themeColor="text1"/>
                <w:szCs w:val="21"/>
              </w:rPr>
              <w:t>月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</w:t>
            </w:r>
            <w:r w:rsidR="0058011D" w:rsidRPr="00A510F3">
              <w:rPr>
                <w:color w:val="000000" w:themeColor="text1"/>
                <w:szCs w:val="21"/>
              </w:rPr>
              <w:t>日</w:t>
            </w:r>
          </w:p>
        </w:tc>
      </w:tr>
      <w:tr w:rsidR="00557954" w:rsidRPr="00557954" w:rsidTr="00557954">
        <w:tc>
          <w:tcPr>
            <w:tcW w:w="3258" w:type="dxa"/>
            <w:vAlign w:val="center"/>
          </w:tcPr>
          <w:p w:rsidR="00557954" w:rsidRPr="00A510F3" w:rsidRDefault="00557954" w:rsidP="009C025B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报告期</w:t>
            </w:r>
            <w:r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末</w:t>
            </w:r>
            <w:r w:rsidR="00D5433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(2018</w:t>
            </w:r>
            <w:r w:rsidR="0019771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D5433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19771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D5433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  <w:r w:rsidR="0019771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="0019771D"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F6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</w:t>
            </w:r>
            <w:r w:rsidRPr="00A510F3">
              <w:rPr>
                <w:rFonts w:hint="eastAsia"/>
                <w:color w:val="000000" w:themeColor="text1"/>
                <w:szCs w:val="21"/>
              </w:rPr>
              <w:t>金份额总额</w:t>
            </w:r>
          </w:p>
        </w:tc>
        <w:tc>
          <w:tcPr>
            <w:tcW w:w="5217" w:type="dxa"/>
            <w:vAlign w:val="center"/>
          </w:tcPr>
          <w:p w:rsidR="00557954" w:rsidRPr="0085380B" w:rsidRDefault="00F752C9" w:rsidP="0085380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D5433D" w:rsidRPr="0085380B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175</w:t>
            </w:r>
            <w:r w:rsidR="00D5433D" w:rsidRPr="0085380B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629</w:t>
            </w:r>
            <w:r w:rsidR="00D5433D" w:rsidRPr="0085380B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  <w:r w:rsidR="00557954"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份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D5433D" w:rsidP="00A510F3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通过投资财务稳健、业绩良好、管理规范的公司来获得长期稳定的收益。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lastRenderedPageBreak/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D5433D" w:rsidP="00A510F3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D5433D" w:rsidP="00B33EF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沪深</w:t>
            </w:r>
            <w:r w:rsidR="00172662"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300</w:t>
            </w:r>
            <w:r w:rsidRPr="00A510F3">
              <w:rPr>
                <w:rFonts w:hint="eastAsia"/>
                <w:color w:val="000000" w:themeColor="text1"/>
                <w:szCs w:val="21"/>
              </w:rPr>
              <w:t>指数×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  <w:r w:rsidRPr="00A510F3">
              <w:rPr>
                <w:rFonts w:hint="eastAsia"/>
                <w:color w:val="000000" w:themeColor="text1"/>
                <w:szCs w:val="21"/>
              </w:rPr>
              <w:t>%+</w:t>
            </w:r>
            <w:r w:rsidRPr="00A510F3">
              <w:rPr>
                <w:rFonts w:hint="eastAsia"/>
                <w:color w:val="000000" w:themeColor="text1"/>
                <w:szCs w:val="21"/>
              </w:rPr>
              <w:t>上证国债指数×</w:t>
            </w:r>
            <w:r w:rsidRPr="008538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75</w:t>
            </w:r>
            <w:r w:rsidRPr="00A510F3">
              <w:rPr>
                <w:rFonts w:hint="eastAsia"/>
                <w:color w:val="000000" w:themeColor="text1"/>
                <w:szCs w:val="21"/>
              </w:rPr>
              <w:t>%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D5433D" w:rsidP="00D5433D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本基金属于主动式混合型证券投资基金，属于较高预期风险、较高预期收益的证券投资基金，通常预期风险与预期收益水平高于货币市场基金和债券型基金，低于股票型基金。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B33EF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国联安基金管理有限公司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D5433D" w:rsidP="00B33EF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上海浦东发展银行股份有限公司</w:t>
            </w:r>
          </w:p>
        </w:tc>
      </w:tr>
    </w:tbl>
    <w:p w:rsidR="00D22813" w:rsidRPr="00B33EF5" w:rsidRDefault="00D22813" w:rsidP="00B33EF5">
      <w:pPr>
        <w:pStyle w:val="a3"/>
        <w:spacing w:line="360" w:lineRule="auto"/>
        <w:ind w:firstLine="525"/>
        <w:rPr>
          <w:sz w:val="21"/>
          <w:szCs w:val="21"/>
        </w:rPr>
      </w:pPr>
    </w:p>
    <w:p w:rsidR="00D22813" w:rsidRPr="00B33EF5" w:rsidRDefault="00557954" w:rsidP="00B33EF5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B33EF5">
        <w:rPr>
          <w:b/>
          <w:sz w:val="21"/>
          <w:szCs w:val="21"/>
        </w:rPr>
        <w:t>§3</w:t>
      </w:r>
      <w:r w:rsidR="00D22813" w:rsidRPr="00B33EF5">
        <w:rPr>
          <w:rFonts w:hint="eastAsia"/>
          <w:b/>
          <w:sz w:val="21"/>
          <w:szCs w:val="21"/>
        </w:rPr>
        <w:t>基金运作情况概述</w:t>
      </w:r>
    </w:p>
    <w:p w:rsidR="00E554F5" w:rsidRPr="00A510F3" w:rsidRDefault="00957DF3" w:rsidP="00957DF3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国联安</w:t>
      </w:r>
      <w:r w:rsidR="00AB65C6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鑫富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混合型证券投资基金（以下简称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本基金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）经中国证券监督管理委员会（以下简称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中国证监会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）《关于核准国联安</w:t>
      </w:r>
      <w:r w:rsidR="00AB65C6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鑫富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混合型证券投资基金募集的批复》（证监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许可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[201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="00D5433D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]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585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号文）批准，由国联安基金管理有限公司依照《中华人民共和国证券投资基金法》及其配套规则和《国联安</w:t>
      </w:r>
      <w:r w:rsidR="00AB65C6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鑫富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混合型证券投资基金基金合同》发售，基金合同于</w:t>
      </w:r>
      <w:r w:rsidR="00D5433D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年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月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13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日生效。本基金为契约型开放式，存续期限不定，首次设立募集规模为</w:t>
      </w:r>
      <w:r w:rsidR="00D5433D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1,970,939,715.03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份基金份额。</w:t>
      </w:r>
      <w:r w:rsidR="00E554F5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13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日至</w:t>
      </w:r>
      <w:r w:rsidR="00D5433D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15</w:t>
      </w:r>
      <w:r w:rsidR="00E554F5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日期间，本基金按基金合同正常运作。</w:t>
      </w:r>
    </w:p>
    <w:p w:rsidR="00E554F5" w:rsidRPr="00A510F3" w:rsidRDefault="00AA0CA0" w:rsidP="00C45684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根据市场环境变化，为更好地满足投资者需求，保护基金份额持有人的利益，依据《中华人民共和国证券投资基金法》、《公开募集证券投资基金运作管理办法》、《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国联安</w:t>
      </w:r>
      <w:r w:rsidR="00AB65C6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鑫富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混合型证券投资基金基金合同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》（以下简称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“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《基金合同》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）的有关规定提议终止《基金合同》。本基金基金份额持有人大会已于</w:t>
      </w:r>
      <w:r w:rsidR="00D5433D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15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日表决通过了《关于终止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国联安</w:t>
      </w:r>
      <w:r w:rsidR="00AB65C6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鑫富</w:t>
      </w:r>
      <w:r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混合型证券投资基金基金</w:t>
      </w:r>
      <w:r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合同有关事项的议案》，决定终止《基金合同》。</w:t>
      </w:r>
      <w:r w:rsidR="00C45684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本基金自</w:t>
      </w:r>
      <w:r w:rsidR="00C45684" w:rsidRPr="00A510F3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="00C45684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C45684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5433D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="00C45684" w:rsidRPr="00A510F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日起进入清算程序。</w:t>
      </w:r>
    </w:p>
    <w:p w:rsidR="00F752C9" w:rsidRDefault="00F752C9" w:rsidP="00C45684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jc w:val="center"/>
        <w:rPr>
          <w:sz w:val="21"/>
          <w:szCs w:val="21"/>
        </w:rPr>
      </w:pPr>
      <w:r w:rsidRPr="00434AFA">
        <w:rPr>
          <w:b/>
          <w:bCs/>
          <w:color w:val="000000"/>
          <w:sz w:val="21"/>
          <w:szCs w:val="21"/>
        </w:rPr>
        <w:t>§</w:t>
      </w:r>
      <w:r w:rsidRPr="00434AFA">
        <w:rPr>
          <w:rFonts w:hint="eastAsia"/>
          <w:b/>
          <w:bCs/>
          <w:color w:val="000000"/>
          <w:sz w:val="21"/>
          <w:szCs w:val="21"/>
        </w:rPr>
        <w:t>4</w:t>
      </w:r>
      <w:r w:rsidRPr="00434AFA">
        <w:rPr>
          <w:b/>
          <w:bCs/>
          <w:color w:val="000000"/>
          <w:sz w:val="21"/>
          <w:szCs w:val="21"/>
        </w:rPr>
        <w:t>财务报表</w:t>
      </w:r>
    </w:p>
    <w:p w:rsidR="00762C5B" w:rsidRPr="005F682B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bookmarkStart w:id="3" w:name="_Toc225498268"/>
      <w:bookmarkStart w:id="4" w:name="_Toc361324873"/>
      <w:r w:rsidRPr="005F682B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4</w:t>
      </w:r>
      <w:r w:rsidRPr="005F682B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 xml:space="preserve">.1 </w:t>
      </w:r>
      <w:r w:rsidRPr="005F682B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资产负债表</w:t>
      </w:r>
      <w:bookmarkEnd w:id="3"/>
      <w:bookmarkEnd w:id="4"/>
    </w:p>
    <w:p w:rsidR="00762C5B" w:rsidRPr="009A1EC1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会计主体：国联安鑫富混合型证券投资基金</w:t>
      </w:r>
    </w:p>
    <w:p w:rsidR="00762C5B" w:rsidRPr="009A1EC1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报告截止日：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15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日（基金最后运作日）</w:t>
      </w:r>
    </w:p>
    <w:p w:rsidR="00762C5B" w:rsidRPr="00B33EF5" w:rsidRDefault="00762C5B" w:rsidP="00762C5B">
      <w:pPr>
        <w:pStyle w:val="a3"/>
        <w:wordWrap w:val="0"/>
        <w:spacing w:line="360" w:lineRule="auto"/>
        <w:ind w:firstLineChars="200" w:firstLine="420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单位：人民币元</w:t>
      </w:r>
    </w:p>
    <w:tbl>
      <w:tblPr>
        <w:tblW w:w="8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559"/>
        <w:gridCol w:w="2552"/>
        <w:gridCol w:w="1442"/>
      </w:tblGrid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  产 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负债: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银行存款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6,961,896.50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短期借款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结算备付金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交易性金融负债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存出保证金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376.54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衍生金融负债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交易性金融资产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卖出回购金融资产款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应付证券清算款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应付赎回款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228,258.39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应付管理人报酬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2,715.98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1610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基金投资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应付托管费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603.54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衍生金融资产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应付销售服务费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545.91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应付交易费用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317.13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应收证券清算款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应付税费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应收利息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16,254.09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应付利息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应收股利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应付利润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应收申购款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其他负债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109,300.22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其他资产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负债合计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341,741.17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所有者权益：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实收基金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5,175,629.22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1,461,156.74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所有者权益合计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6,636,785.96</w:t>
            </w:r>
          </w:p>
        </w:tc>
      </w:tr>
      <w:tr w:rsidR="00161033" w:rsidRPr="009549A8" w:rsidTr="00A3146F">
        <w:trPr>
          <w:trHeight w:val="270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1033" w:rsidRPr="009549A8" w:rsidTr="00A3146F">
        <w:trPr>
          <w:trHeight w:val="285"/>
        </w:trPr>
        <w:tc>
          <w:tcPr>
            <w:tcW w:w="2977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资产合计: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6,978,527.13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9549A8" w:rsidRPr="009549A8" w:rsidRDefault="009549A8" w:rsidP="009549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负债与持有人权益总计：</w:t>
            </w:r>
          </w:p>
        </w:tc>
        <w:tc>
          <w:tcPr>
            <w:tcW w:w="1442" w:type="dxa"/>
            <w:shd w:val="clear" w:color="000000" w:fill="FFFFFF"/>
            <w:noWrap/>
            <w:vAlign w:val="bottom"/>
            <w:hideMark/>
          </w:tcPr>
          <w:p w:rsidR="009549A8" w:rsidRPr="009549A8" w:rsidRDefault="009549A8" w:rsidP="009549A8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549A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6,978,527.13</w:t>
            </w:r>
          </w:p>
        </w:tc>
      </w:tr>
    </w:tbl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8F6C9F" w:rsidRDefault="00762C5B" w:rsidP="00762C5B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4.2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利润表</w:t>
      </w:r>
    </w:p>
    <w:p w:rsidR="00762C5B" w:rsidRPr="00341DF1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会计主体：</w:t>
      </w:r>
      <w:r w:rsidR="006A5D4A" w:rsidRPr="009A1EC1">
        <w:rPr>
          <w:rFonts w:ascii="Times New Roman" w:hAnsi="Times New Roman" w:cs="Times New Roman" w:hint="eastAsia"/>
          <w:color w:val="000000" w:themeColor="text1"/>
          <w:szCs w:val="21"/>
        </w:rPr>
        <w:t>国联安鑫富混合型证券投资基金</w:t>
      </w:r>
    </w:p>
    <w:p w:rsidR="00762C5B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本报告期：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201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341DF1">
        <w:rPr>
          <w:color w:val="000000"/>
          <w:kern w:val="0"/>
          <w:szCs w:val="21"/>
        </w:rPr>
        <w:t>年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1</w:t>
      </w:r>
      <w:r w:rsidRPr="00341DF1">
        <w:rPr>
          <w:color w:val="000000"/>
          <w:kern w:val="0"/>
          <w:szCs w:val="21"/>
        </w:rPr>
        <w:t>月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1</w:t>
      </w:r>
      <w:r w:rsidRPr="00341DF1">
        <w:rPr>
          <w:color w:val="000000"/>
          <w:kern w:val="0"/>
          <w:szCs w:val="21"/>
        </w:rPr>
        <w:t>日至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Pr="00450B44">
        <w:rPr>
          <w:rFonts w:hint="eastAsia"/>
          <w:color w:val="000000"/>
          <w:kern w:val="0"/>
          <w:szCs w:val="21"/>
        </w:rPr>
        <w:t>年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450B44">
        <w:rPr>
          <w:rFonts w:hint="eastAsia"/>
          <w:color w:val="000000"/>
          <w:kern w:val="0"/>
          <w:szCs w:val="21"/>
        </w:rPr>
        <w:t>月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15</w:t>
      </w:r>
      <w:r w:rsidRPr="00450B44">
        <w:rPr>
          <w:rFonts w:hint="eastAsia"/>
          <w:color w:val="000000"/>
          <w:kern w:val="0"/>
          <w:szCs w:val="21"/>
        </w:rPr>
        <w:t>日</w:t>
      </w:r>
      <w:r w:rsidRPr="006D2823">
        <w:rPr>
          <w:rFonts w:hint="eastAsia"/>
          <w:color w:val="000000"/>
          <w:kern w:val="0"/>
          <w:szCs w:val="21"/>
        </w:rPr>
        <w:t>（基金最后运作日）</w:t>
      </w:r>
    </w:p>
    <w:p w:rsidR="00762C5B" w:rsidRDefault="00762C5B" w:rsidP="00762C5B">
      <w:pPr>
        <w:spacing w:line="360" w:lineRule="auto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单位：人民币元</w:t>
      </w:r>
    </w:p>
    <w:tbl>
      <w:tblPr>
        <w:tblW w:w="84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6"/>
        <w:gridCol w:w="3355"/>
      </w:tblGrid>
      <w:tr w:rsidR="00762C5B" w:rsidRPr="00983505" w:rsidTr="00D409D0">
        <w:trPr>
          <w:trHeight w:val="313"/>
        </w:trPr>
        <w:tc>
          <w:tcPr>
            <w:tcW w:w="5126" w:type="dxa"/>
            <w:shd w:val="clear" w:color="000000" w:fill="FFFFFF"/>
            <w:noWrap/>
            <w:vAlign w:val="center"/>
            <w:hideMark/>
          </w:tcPr>
          <w:p w:rsidR="00762C5B" w:rsidRPr="0090586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355" w:type="dxa"/>
            <w:shd w:val="clear" w:color="000000" w:fill="FFFFFF"/>
            <w:noWrap/>
            <w:vAlign w:val="center"/>
            <w:hideMark/>
          </w:tcPr>
          <w:p w:rsidR="00762C5B" w:rsidRPr="0090586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本期</w:t>
            </w:r>
          </w:p>
          <w:p w:rsidR="00762C5B" w:rsidRPr="0090586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日至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  <w:r w:rsidRPr="00216A8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日（基金最后运作日）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27,315.68 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1、利息收入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13,504.34 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13,504.34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债券利息收入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资产支持证券利息收入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买入返售金融资产收入</w:t>
            </w:r>
          </w:p>
        </w:tc>
        <w:tc>
          <w:tcPr>
            <w:tcW w:w="3355" w:type="dxa"/>
            <w:shd w:val="clear" w:color="000000" w:fill="FFFFFF"/>
            <w:noWrap/>
            <w:vAlign w:val="bottom"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2、投资收益（损失以"-"填列）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260</w:t>
            </w: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181.39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其中：股票投资收益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260,181.39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债券投资收益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资产支持证券投资收益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基金投资收益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权证投资收益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衍生工具收益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股利收益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62C5B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762C5B" w:rsidRPr="0090586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3、公允价值变动损益（损失以"-"填列）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762C5B" w:rsidRPr="00C44E62" w:rsidRDefault="00762C5B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-265,986.06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  <w:r w:rsidRPr="00905866">
              <w:rPr>
                <w:rFonts w:asciiTheme="minorEastAsia" w:hAnsiTheme="minorEastAsia"/>
                <w:color w:val="000000"/>
                <w:szCs w:val="21"/>
              </w:rPr>
              <w:t>.其他收入（损失以“-”号填列）</w:t>
            </w:r>
          </w:p>
        </w:tc>
        <w:tc>
          <w:tcPr>
            <w:tcW w:w="3355" w:type="dxa"/>
            <w:shd w:val="clear" w:color="000000" w:fill="FFFFFF"/>
            <w:noWrap/>
            <w:vAlign w:val="bottom"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19,616.01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减：二、费用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63,845.04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1、管理人报酬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C44E62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6,819.60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2、托管费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1,515.47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3、销售服务费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785.60</w:t>
            </w: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4、交易费用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687.92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5、利息支出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6、其他费用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54,036.45</w:t>
            </w:r>
          </w:p>
        </w:tc>
      </w:tr>
      <w:tr w:rsidR="00E22C97" w:rsidRPr="00983505" w:rsidTr="00D409D0">
        <w:trPr>
          <w:trHeight w:val="282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三、利润总额（亏损总额以“-”号填列）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-36,529.36</w:t>
            </w:r>
          </w:p>
        </w:tc>
      </w:tr>
      <w:tr w:rsidR="00E22C97" w:rsidRPr="00983505" w:rsidTr="00D409D0">
        <w:trPr>
          <w:trHeight w:val="297"/>
        </w:trPr>
        <w:tc>
          <w:tcPr>
            <w:tcW w:w="5126" w:type="dxa"/>
            <w:shd w:val="clear" w:color="000000" w:fill="FFFFFF"/>
            <w:noWrap/>
            <w:hideMark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3355" w:type="dxa"/>
            <w:shd w:val="clear" w:color="000000" w:fill="FFFFFF"/>
            <w:noWrap/>
            <w:vAlign w:val="bottom"/>
            <w:hideMark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</w:tr>
      <w:tr w:rsidR="00E22C97" w:rsidRPr="00983505" w:rsidTr="00D409D0">
        <w:trPr>
          <w:trHeight w:val="297"/>
        </w:trPr>
        <w:tc>
          <w:tcPr>
            <w:tcW w:w="5126" w:type="dxa"/>
            <w:shd w:val="clear" w:color="000000" w:fill="FFFFFF"/>
            <w:noWrap/>
          </w:tcPr>
          <w:p w:rsidR="00E22C97" w:rsidRPr="00905866" w:rsidRDefault="00E22C97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四、净利润（净亏损以“-”号填列）</w:t>
            </w:r>
          </w:p>
        </w:tc>
        <w:tc>
          <w:tcPr>
            <w:tcW w:w="3355" w:type="dxa"/>
            <w:shd w:val="clear" w:color="000000" w:fill="FFFFFF"/>
            <w:noWrap/>
            <w:vAlign w:val="bottom"/>
          </w:tcPr>
          <w:p w:rsidR="00E22C97" w:rsidRPr="00C44E62" w:rsidRDefault="00E22C97" w:rsidP="00B4730D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44E62">
              <w:rPr>
                <w:rFonts w:ascii="Times New Roman" w:hAnsi="Times New Roman" w:cs="Times New Roman"/>
                <w:color w:val="000000" w:themeColor="text1"/>
                <w:szCs w:val="21"/>
              </w:rPr>
              <w:t>-36,529.36</w:t>
            </w:r>
          </w:p>
        </w:tc>
      </w:tr>
    </w:tbl>
    <w:p w:rsidR="00762C5B" w:rsidRPr="00341DF1" w:rsidRDefault="00762C5B" w:rsidP="00762C5B">
      <w:pPr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2D6049">
        <w:rPr>
          <w:rFonts w:hint="eastAsia"/>
          <w:color w:val="000000"/>
          <w:kern w:val="0"/>
          <w:szCs w:val="21"/>
        </w:rPr>
        <w:t>注：</w:t>
      </w:r>
      <w:r w:rsidRPr="002D6049">
        <w:rPr>
          <w:color w:val="000000"/>
          <w:kern w:val="0"/>
          <w:szCs w:val="21"/>
        </w:rPr>
        <w:t>本报告期的基金财务会计报告经毕马威华振会计师事务所审计，注册会计师</w:t>
      </w:r>
      <w:r w:rsidRPr="00B37ABB">
        <w:rPr>
          <w:color w:val="000000"/>
          <w:kern w:val="0"/>
          <w:szCs w:val="21"/>
        </w:rPr>
        <w:t>王国蓓、张楠</w:t>
      </w:r>
      <w:r w:rsidRPr="002D6049">
        <w:rPr>
          <w:color w:val="000000"/>
          <w:kern w:val="0"/>
          <w:szCs w:val="21"/>
        </w:rPr>
        <w:t>签字出具了</w:t>
      </w:r>
      <w:r w:rsidRPr="002D6049">
        <w:rPr>
          <w:rFonts w:hint="eastAsia"/>
          <w:color w:val="000000"/>
          <w:kern w:val="0"/>
          <w:szCs w:val="21"/>
        </w:rPr>
        <w:t>毕马威华振审字第</w:t>
      </w:r>
      <w:r w:rsidR="00EF05BE">
        <w:rPr>
          <w:rFonts w:hint="eastAsia"/>
          <w:color w:val="000000"/>
          <w:kern w:val="0"/>
          <w:szCs w:val="21"/>
        </w:rPr>
        <w:t>1802902</w:t>
      </w:r>
      <w:r w:rsidRPr="002D6049">
        <w:rPr>
          <w:rFonts w:hint="eastAsia"/>
          <w:color w:val="000000"/>
          <w:kern w:val="0"/>
          <w:szCs w:val="21"/>
        </w:rPr>
        <w:t>号</w:t>
      </w:r>
      <w:r w:rsidRPr="002D6049">
        <w:rPr>
          <w:color w:val="000000"/>
          <w:kern w:val="0"/>
          <w:szCs w:val="21"/>
        </w:rPr>
        <w:t>标准无保留意见的审计报告。</w:t>
      </w:r>
    </w:p>
    <w:p w:rsidR="00762C5B" w:rsidRPr="005D28AA" w:rsidRDefault="00762C5B" w:rsidP="00762C5B">
      <w:pPr>
        <w:spacing w:line="360" w:lineRule="auto"/>
        <w:rPr>
          <w:color w:val="000000"/>
          <w:kern w:val="0"/>
          <w:szCs w:val="21"/>
        </w:rPr>
      </w:pPr>
    </w:p>
    <w:p w:rsidR="00762C5B" w:rsidRPr="008F6C9F" w:rsidRDefault="00762C5B" w:rsidP="00762C5B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341DF1">
        <w:rPr>
          <w:b/>
          <w:bCs/>
          <w:color w:val="000000"/>
          <w:sz w:val="21"/>
          <w:szCs w:val="21"/>
        </w:rPr>
        <w:t>§</w:t>
      </w:r>
      <w:r>
        <w:rPr>
          <w:rFonts w:hint="eastAsia"/>
          <w:b/>
          <w:bCs/>
          <w:color w:val="000000"/>
          <w:sz w:val="21"/>
          <w:szCs w:val="21"/>
        </w:rPr>
        <w:t>5</w:t>
      </w:r>
      <w:r w:rsidRPr="008F6C9F">
        <w:rPr>
          <w:rFonts w:hint="eastAsia"/>
          <w:b/>
          <w:bCs/>
          <w:color w:val="000000"/>
          <w:sz w:val="21"/>
          <w:szCs w:val="21"/>
        </w:rPr>
        <w:t>基金财产分配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根据本基金基金合同的约定，本基金于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日进入清算期。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5B000F" w:rsidRDefault="00762C5B" w:rsidP="005B000F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至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7435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762C5B" w:rsidRPr="005B000F" w:rsidRDefault="00762C5B" w:rsidP="005B000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5.1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资产处置情况</w:t>
      </w:r>
    </w:p>
    <w:p w:rsidR="00762C5B" w:rsidRPr="008F6C9F" w:rsidRDefault="00762C5B" w:rsidP="00762C5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/>
          <w:color w:val="000000" w:themeColor="text1"/>
          <w:szCs w:val="21"/>
        </w:rPr>
        <w:t>5.1.1.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本基金最后运作日银行存款余额为人民币</w:t>
      </w:r>
      <w:r w:rsidR="00F752C9" w:rsidRPr="008F6C9F">
        <w:rPr>
          <w:rFonts w:ascii="Times New Roman" w:hAnsi="Times New Roman" w:cs="Times New Roman" w:hint="eastAsia"/>
          <w:color w:val="000000" w:themeColor="text1"/>
          <w:szCs w:val="21"/>
        </w:rPr>
        <w:t>6,961,896.50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元，清算期间银行存款净流</w:t>
      </w:r>
      <w:r w:rsidR="004F791B" w:rsidRPr="008F6C9F">
        <w:rPr>
          <w:rFonts w:ascii="Times New Roman" w:hAnsi="Times New Roman" w:cs="Times New Roman" w:hint="eastAsia"/>
          <w:color w:val="000000" w:themeColor="text1"/>
          <w:szCs w:val="21"/>
        </w:rPr>
        <w:t>出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285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120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CA0F34" w:rsidRPr="008F6C9F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元，于清算结束日银行存款余额为人民币</w:t>
      </w:r>
      <w:r w:rsidR="004F791B" w:rsidRPr="008F6C9F">
        <w:rPr>
          <w:rFonts w:ascii="Times New Roman" w:hAnsi="Times New Roman" w:cs="Times New Roman" w:hint="eastAsia"/>
          <w:color w:val="000000" w:themeColor="text1"/>
          <w:szCs w:val="21"/>
        </w:rPr>
        <w:t>6,</w:t>
      </w:r>
      <w:r w:rsidR="00CA0F34" w:rsidRPr="008F6C9F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76</w:t>
      </w:r>
      <w:r w:rsidR="004F791B" w:rsidRPr="008F6C9F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775</w:t>
      </w:r>
      <w:r w:rsidR="004F791B" w:rsidRPr="008F6C9F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A15A6F" w:rsidRPr="008F6C9F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 w:rsidR="00CA0F34" w:rsidRPr="008F6C9F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 w:rsidR="00CA0F34" w:rsidRPr="008F6C9F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716221" w:rsidRPr="008F6C9F" w:rsidRDefault="00716221" w:rsidP="00762C5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5.1.2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本基金最后运作日存出保证金余额为人民币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376.54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元，该款项于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="007D529F">
        <w:rPr>
          <w:rFonts w:ascii="Times New Roman" w:hAnsi="Times New Roman" w:cs="Times New Roman" w:hint="eastAsia"/>
          <w:color w:val="000000" w:themeColor="text1"/>
          <w:szCs w:val="21"/>
        </w:rPr>
        <w:t>调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回至托管账户，于清算结束日</w:t>
      </w:r>
      <w:r w:rsidR="007A0109" w:rsidRPr="008F6C9F">
        <w:rPr>
          <w:rFonts w:ascii="Times New Roman" w:hAnsi="Times New Roman" w:cs="Times New Roman" w:hint="eastAsia"/>
          <w:color w:val="000000" w:themeColor="text1"/>
          <w:szCs w:val="21"/>
        </w:rPr>
        <w:t>存出保证金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余额为零。</w:t>
      </w:r>
    </w:p>
    <w:p w:rsidR="005E09DC" w:rsidRPr="008F6C9F" w:rsidRDefault="00762C5B" w:rsidP="00EC29CF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5.1.</w:t>
      </w:r>
      <w:r w:rsidR="00171EDF"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本基金最后运作日应收利息余额为人民币</w:t>
      </w:r>
      <w:r w:rsidR="008E435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16,254.09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</w:t>
      </w:r>
      <w:r w:rsidR="00AB3801" w:rsidRP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清算期间计提应收银行存款利息人民币</w:t>
      </w:r>
      <w:r w:rsid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12,419.60</w:t>
      </w:r>
      <w:r w:rsidR="0050676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元、</w:t>
      </w:r>
      <w:r w:rsidR="0050676B" w:rsidRP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应收</w:t>
      </w:r>
      <w:r w:rsidR="0050676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交易保证金</w:t>
      </w:r>
      <w:r w:rsidR="0050676B" w:rsidRP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利息人民币</w:t>
      </w:r>
      <w:r w:rsidR="0050676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0.36</w:t>
      </w:r>
      <w:r w:rsidR="0050676B" w:rsidRP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于清算结束日应收利息余额为人民币</w:t>
      </w:r>
      <w:r w:rsidR="006374E3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="00AB380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0,883.1</w:t>
      </w:r>
      <w:r w:rsidR="006374E3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0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元，该款项由基金管理人以自有资金垫付，并已于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6374E3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6374E3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B508F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日划入托管账户。基金管理人垫付资金到账日起孳生的利息归基金管理人所有。</w:t>
      </w:r>
    </w:p>
    <w:p w:rsidR="00762C5B" w:rsidRPr="008F6C9F" w:rsidRDefault="00762C5B" w:rsidP="005B000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5.2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负债清偿情况</w:t>
      </w:r>
    </w:p>
    <w:p w:rsidR="00762C5B" w:rsidRPr="008F6C9F" w:rsidRDefault="00762C5B" w:rsidP="00A512EE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5.2.1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本基金最后运作日应付赎回款余额为人民币</w:t>
      </w:r>
      <w:r w:rsidR="00A512EE" w:rsidRPr="008F6C9F">
        <w:rPr>
          <w:rFonts w:ascii="Times New Roman" w:hAnsi="Times New Roman" w:cs="Times New Roman" w:hint="eastAsia"/>
          <w:color w:val="000000" w:themeColor="text1"/>
          <w:szCs w:val="21"/>
        </w:rPr>
        <w:t>228,258.39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元，均于清算期间支付，于清算结束日应付赎回款余额为零。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5.2.</w:t>
      </w:r>
      <w:r w:rsidR="006E7F48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本基金最后运作日应付管理人报酬为人民币</w:t>
      </w:r>
      <w:r w:rsidR="009C4AC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2,715.98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元，均于清算期间支付，于清算结束日应付管理人报酬余额为零。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5.2.</w:t>
      </w:r>
      <w:r w:rsidR="006E7F48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本基金最后运作日应付托管费为人民币</w:t>
      </w:r>
      <w:r w:rsidR="009C4AC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603.54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元，均于清算期间支付，于清算结束日应付托管费余额为零。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5.2.</w:t>
      </w:r>
      <w:r w:rsidR="006E7F48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本基金最后运作日应付销售服务费为人民币</w:t>
      </w:r>
      <w:r w:rsidR="009C4AC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545.91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</w:t>
      </w:r>
      <w:r w:rsidR="009C4AC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应付销售服务费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余额为零。</w:t>
      </w:r>
    </w:p>
    <w:p w:rsidR="006E7F48" w:rsidRPr="008F6C9F" w:rsidRDefault="006E7F48" w:rsidP="006E7F48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5.2.5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本基金最后运作日应付交易费用为人民币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317.13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元，均于清算期间支付，于清算结束日应付销售服务费余额为零。</w:t>
      </w:r>
    </w:p>
    <w:p w:rsidR="00762C5B" w:rsidRPr="008F6C9F" w:rsidRDefault="00762C5B" w:rsidP="006E7F48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/>
          <w:color w:val="000000" w:themeColor="text1"/>
          <w:szCs w:val="21"/>
        </w:rPr>
        <w:t>5.2.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本基金最后运作日其他负债为人民币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109,300.22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均于清算期间支付，于清算结束日其他负债余额为零。</w:t>
      </w:r>
    </w:p>
    <w:p w:rsidR="005235C0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5.3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清算期间的清算损益情况</w:t>
      </w:r>
    </w:p>
    <w:p w:rsidR="005235C0" w:rsidRPr="00B33EF5" w:rsidRDefault="005235C0" w:rsidP="005235C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Cs w:val="21"/>
        </w:rPr>
      </w:pPr>
      <w:r w:rsidRPr="00B33EF5">
        <w:rPr>
          <w:rFonts w:ascii="宋体" w:eastAsia="宋体" w:hAnsi="宋体" w:cs="宋体" w:hint="eastAsia"/>
          <w:kern w:val="0"/>
          <w:szCs w:val="21"/>
        </w:rPr>
        <w:t>单位：人民币元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969"/>
      </w:tblGrid>
      <w:tr w:rsidR="00134B40" w:rsidRPr="006D256A" w:rsidTr="00F162AC">
        <w:trPr>
          <w:trHeight w:val="425"/>
        </w:trPr>
        <w:tc>
          <w:tcPr>
            <w:tcW w:w="4361" w:type="dxa"/>
          </w:tcPr>
          <w:p w:rsidR="00134B40" w:rsidRPr="008F6C9F" w:rsidRDefault="00762C5B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="00134B4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969" w:type="dxa"/>
          </w:tcPr>
          <w:p w:rsidR="00134B40" w:rsidRPr="008F6C9F" w:rsidRDefault="00E71EC8" w:rsidP="00B50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基金开始清算日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至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B508F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基金结束清算日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止期间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一、资产处置损益</w:t>
            </w:r>
          </w:p>
        </w:tc>
        <w:tc>
          <w:tcPr>
            <w:tcW w:w="3969" w:type="dxa"/>
            <w:vAlign w:val="center"/>
          </w:tcPr>
          <w:p w:rsidR="00134B40" w:rsidRPr="008F6C9F" w:rsidRDefault="00092228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12,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468.68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利息收入</w:t>
            </w:r>
          </w:p>
        </w:tc>
        <w:tc>
          <w:tcPr>
            <w:tcW w:w="3969" w:type="dxa"/>
            <w:vAlign w:val="center"/>
          </w:tcPr>
          <w:p w:rsidR="00134B40" w:rsidRPr="008F6C9F" w:rsidRDefault="00092228" w:rsidP="0009222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12,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419.96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其中：存款利息收入</w:t>
            </w:r>
          </w:p>
        </w:tc>
        <w:tc>
          <w:tcPr>
            <w:tcW w:w="3969" w:type="dxa"/>
            <w:vAlign w:val="center"/>
          </w:tcPr>
          <w:p w:rsidR="00134B40" w:rsidRPr="008F6C9F" w:rsidRDefault="006D256A" w:rsidP="0009222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12,</w:t>
            </w:r>
            <w:r w:rsidR="0009222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419.96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E71E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债券利息收入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投资收益（损失以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填列）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其中：债券投资收益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公允价值变动收益（损失以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4.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其他收入（损失以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  <w:vAlign w:val="center"/>
          </w:tcPr>
          <w:p w:rsidR="00134B40" w:rsidRPr="008F6C9F" w:rsidRDefault="006D256A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48.72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二、清算费用</w:t>
            </w:r>
          </w:p>
        </w:tc>
        <w:tc>
          <w:tcPr>
            <w:tcW w:w="3969" w:type="dxa"/>
            <w:vAlign w:val="center"/>
          </w:tcPr>
          <w:p w:rsidR="00134B40" w:rsidRPr="008F6C9F" w:rsidRDefault="006D256A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-215.00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．交易费用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．利息支出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其中：卖出回购金融资产支出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．其他费用</w:t>
            </w:r>
          </w:p>
        </w:tc>
        <w:tc>
          <w:tcPr>
            <w:tcW w:w="3969" w:type="dxa"/>
            <w:vAlign w:val="center"/>
          </w:tcPr>
          <w:p w:rsidR="00134B40" w:rsidRPr="008F6C9F" w:rsidRDefault="006D256A" w:rsidP="002145B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-215.00</w:t>
            </w:r>
          </w:p>
        </w:tc>
      </w:tr>
      <w:tr w:rsidR="00134B40" w:rsidRPr="00E71EC8" w:rsidTr="00F162AC">
        <w:trPr>
          <w:trHeight w:val="113"/>
        </w:trPr>
        <w:tc>
          <w:tcPr>
            <w:tcW w:w="4361" w:type="dxa"/>
          </w:tcPr>
          <w:p w:rsidR="00134B40" w:rsidRPr="008F6C9F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三、清算净损益（净亏损以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  <w:vAlign w:val="center"/>
          </w:tcPr>
          <w:p w:rsidR="00134B40" w:rsidRPr="008F6C9F" w:rsidRDefault="006D256A" w:rsidP="005A487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12,</w:t>
            </w:r>
            <w:r w:rsidR="005A48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683.6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</w:tbl>
    <w:p w:rsidR="00762C5B" w:rsidRDefault="00E71EC8" w:rsidP="00762C5B">
      <w:pPr>
        <w:pStyle w:val="a3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注：此处的其他收入为赎回费收入。</w:t>
      </w:r>
    </w:p>
    <w:p w:rsidR="00762C5B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5.4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资产处置及负债清偿后的剩余资产分配情况</w:t>
      </w:r>
    </w:p>
    <w:p w:rsidR="00762C5B" w:rsidRPr="00B33EF5" w:rsidRDefault="00762C5B" w:rsidP="00762C5B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</w:rPr>
      </w:pPr>
      <w:r w:rsidRPr="00B33EF5">
        <w:rPr>
          <w:rFonts w:ascii="宋体" w:eastAsia="宋体" w:hAnsi="宋体" w:cs="宋体" w:hint="eastAsia"/>
          <w:kern w:val="0"/>
          <w:szCs w:val="21"/>
        </w:rPr>
        <w:t xml:space="preserve">　                                                              　</w:t>
      </w:r>
      <w:r w:rsidRPr="007B014D">
        <w:rPr>
          <w:rFonts w:ascii="Times New Roman" w:hAnsi="Times New Roman" w:cs="Times New Roman" w:hint="eastAsia"/>
          <w:color w:val="000000" w:themeColor="text1"/>
          <w:szCs w:val="21"/>
        </w:rPr>
        <w:t>单位：人民币元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827"/>
      </w:tblGrid>
      <w:tr w:rsidR="00762C5B" w:rsidRPr="00D67853" w:rsidTr="00306B24">
        <w:trPr>
          <w:trHeight w:val="288"/>
        </w:trPr>
        <w:tc>
          <w:tcPr>
            <w:tcW w:w="4503" w:type="dxa"/>
          </w:tcPr>
          <w:p w:rsidR="00762C5B" w:rsidRPr="008F6C9F" w:rsidRDefault="00762C5B" w:rsidP="00B473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827" w:type="dxa"/>
          </w:tcPr>
          <w:p w:rsidR="00762C5B" w:rsidRPr="008F6C9F" w:rsidRDefault="00762C5B" w:rsidP="00B473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金额</w:t>
            </w:r>
          </w:p>
        </w:tc>
      </w:tr>
      <w:tr w:rsidR="00762C5B" w:rsidRPr="00D67853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5235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一、最后运作日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  <w:r w:rsidR="005235C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5235C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5235C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日基金净资产</w:t>
            </w:r>
          </w:p>
        </w:tc>
        <w:tc>
          <w:tcPr>
            <w:tcW w:w="3827" w:type="dxa"/>
          </w:tcPr>
          <w:p w:rsidR="00762C5B" w:rsidRPr="008F6C9F" w:rsidRDefault="005235C0" w:rsidP="00B473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6,636,785.96</w:t>
            </w:r>
          </w:p>
        </w:tc>
      </w:tr>
      <w:tr w:rsidR="00762C5B" w:rsidRPr="00D67853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B473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加：清算期间净收益</w:t>
            </w:r>
          </w:p>
        </w:tc>
        <w:tc>
          <w:tcPr>
            <w:tcW w:w="3827" w:type="dxa"/>
          </w:tcPr>
          <w:p w:rsidR="00762C5B" w:rsidRPr="008F6C9F" w:rsidRDefault="00810176" w:rsidP="00B473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12,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683.6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806535" w:rsidRPr="00D67853" w:rsidTr="00306B24">
        <w:trPr>
          <w:trHeight w:val="114"/>
        </w:trPr>
        <w:tc>
          <w:tcPr>
            <w:tcW w:w="4503" w:type="dxa"/>
          </w:tcPr>
          <w:p w:rsidR="00806535" w:rsidRPr="008F6C9F" w:rsidRDefault="008C0947" w:rsidP="008C09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减：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因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</w:t>
            </w:r>
            <w:r w:rsidR="00A17C02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A17C02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日交易份额产的净值变动</w:t>
            </w:r>
          </w:p>
        </w:tc>
        <w:tc>
          <w:tcPr>
            <w:tcW w:w="3827" w:type="dxa"/>
          </w:tcPr>
          <w:p w:rsidR="00806535" w:rsidRPr="008F6C9F" w:rsidRDefault="008C0947" w:rsidP="00B473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503B2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744.35</w:t>
            </w:r>
          </w:p>
        </w:tc>
      </w:tr>
      <w:tr w:rsidR="00762C5B" w:rsidRPr="00557954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0C17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二、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  <w:r w:rsidR="00A17C02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A17C02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0C17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日基金净资产</w:t>
            </w:r>
          </w:p>
        </w:tc>
        <w:tc>
          <w:tcPr>
            <w:tcW w:w="3827" w:type="dxa"/>
          </w:tcPr>
          <w:p w:rsidR="00762C5B" w:rsidRPr="008F6C9F" w:rsidRDefault="00A17C02" w:rsidP="00503B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6,6</w:t>
            </w:r>
            <w:r w:rsidR="00503B2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39,725.2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</w:tr>
    </w:tbl>
    <w:p w:rsidR="00762C5B" w:rsidRPr="008F6C9F" w:rsidRDefault="0029699E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资产处置及负债清偿后，本基金截止至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清算结束日本基金剩余财产为人民币</w:t>
      </w: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6,6</w:t>
      </w:r>
      <w:r w:rsidR="0058614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39</w:t>
      </w:r>
      <w:r w:rsidR="0058614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,</w:t>
      </w:r>
      <w:r w:rsidR="0058614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725</w:t>
      </w:r>
      <w:r w:rsidR="0058614A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.</w:t>
      </w:r>
      <w:r w:rsidR="0058614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9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根据本基金的基金合同约定，依据基金财产清算的分配方案，将基金财产清算后的全部剩余资产扣除基金财产清算费用、交纳所欠税款并清偿基金债务后，按基金份额持有人持有的基金份额比例进行分配。本基金清算费包括持有人大会费用、律师费等由国联安基金管理有限公司承担。</w:t>
      </w:r>
    </w:p>
    <w:p w:rsidR="00762C5B" w:rsidRPr="008F6C9F" w:rsidRDefault="00762C5B" w:rsidP="00831A3D">
      <w:pPr>
        <w:pStyle w:val="a3"/>
        <w:spacing w:line="360" w:lineRule="auto"/>
        <w:ind w:firstLine="315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831A3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日至清算款划出日前一日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(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预估为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27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)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的银行存款产生的利息亦属份额持有人所有。截至</w:t>
      </w:r>
      <w:r w:rsidR="00464BE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清算结束日前一日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464BE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止的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应收银行存款利息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及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应收交易保证金利息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共计人民币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="00B3375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0,883.1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0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与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基金管理人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预估的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日起至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27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日止期间的应收利息，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均由基金管理人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以自有资金垫付并已于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5D1E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划入托管账户。基金管理人垫付资金到账日起孳生的利息归基金管理人所有。</w:t>
      </w:r>
    </w:p>
    <w:p w:rsidR="00762C5B" w:rsidRPr="008F6C9F" w:rsidRDefault="00762C5B" w:rsidP="00762C5B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截至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5D1E9D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止，经基金管理人以及基金托管人确认，本基金托管账户银行存款余额共计人民币</w:t>
      </w:r>
      <w:r w:rsidR="00D21CAA" w:rsidRPr="008F6C9F">
        <w:rPr>
          <w:rFonts w:ascii="Times New Roman" w:hAnsi="Times New Roman" w:cs="Times New Roman" w:hint="eastAsia"/>
          <w:color w:val="000000" w:themeColor="text1"/>
          <w:szCs w:val="21"/>
        </w:rPr>
        <w:t>6,676,775.99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元，其中人民币</w:t>
      </w:r>
      <w:r w:rsidR="00B1726A">
        <w:rPr>
          <w:rFonts w:ascii="Times New Roman" w:hAnsi="Times New Roman" w:cs="Times New Roman" w:hint="eastAsia"/>
          <w:color w:val="000000" w:themeColor="text1"/>
          <w:szCs w:val="21"/>
        </w:rPr>
        <w:t>47</w:t>
      </w:r>
      <w:r w:rsidR="00D21CAA" w:rsidRPr="008F6C9F">
        <w:rPr>
          <w:rFonts w:ascii="Times New Roman" w:hAnsi="Times New Roman" w:cs="Times New Roman"/>
          <w:color w:val="000000" w:themeColor="text1"/>
          <w:szCs w:val="21"/>
        </w:rPr>
        <w:t>,</w:t>
      </w:r>
      <w:r w:rsidR="00B1726A">
        <w:rPr>
          <w:rFonts w:ascii="Times New Roman" w:hAnsi="Times New Roman" w:cs="Times New Roman" w:hint="eastAsia"/>
          <w:color w:val="000000" w:themeColor="text1"/>
          <w:szCs w:val="21"/>
        </w:rPr>
        <w:t>933</w:t>
      </w:r>
      <w:r w:rsidR="00D21CAA" w:rsidRPr="008F6C9F">
        <w:rPr>
          <w:rFonts w:ascii="Times New Roman" w:hAnsi="Times New Roman" w:cs="Times New Roman"/>
          <w:color w:val="000000" w:themeColor="text1"/>
          <w:szCs w:val="21"/>
        </w:rPr>
        <w:t>.</w:t>
      </w:r>
      <w:r w:rsidR="00B1726A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="00D21CAA" w:rsidRPr="008F6C9F">
        <w:rPr>
          <w:rFonts w:ascii="Times New Roman" w:hAnsi="Times New Roman" w:cs="Times New Roman"/>
          <w:color w:val="000000" w:themeColor="text1"/>
          <w:szCs w:val="21"/>
        </w:rPr>
        <w:t>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元系基金管理人代垫的截至</w:t>
      </w:r>
      <w:r w:rsidR="00D21CAA" w:rsidRPr="008F6C9F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="00D21CAA"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27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Pr="00B1726A">
        <w:rPr>
          <w:rFonts w:ascii="Times New Roman" w:hAnsi="Times New Roman" w:cs="Times New Roman" w:hint="eastAsia"/>
          <w:color w:val="000000" w:themeColor="text1"/>
          <w:szCs w:val="21"/>
        </w:rPr>
        <w:t>预估的银行存款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及交易保证金应收利息</w:t>
      </w:r>
      <w:r w:rsidRPr="00B1726A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762C5B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5.5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基金财产清算报告的告知安排</w:t>
      </w:r>
    </w:p>
    <w:p w:rsidR="00762C5B" w:rsidRPr="00B33EF5" w:rsidRDefault="00762C5B" w:rsidP="008F6C9F">
      <w:pPr>
        <w:pStyle w:val="a3"/>
        <w:spacing w:line="360" w:lineRule="auto"/>
        <w:ind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本清算报告已经基金托管人复核，在经会计师事务所审计、律师事务所出具法律意见书后，报中国证监会备案并向基金份额持有人公告。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762C5B" w:rsidRPr="00B33EF5" w:rsidRDefault="00762C5B" w:rsidP="008F6C9F">
      <w:pPr>
        <w:pStyle w:val="a3"/>
        <w:spacing w:line="360" w:lineRule="auto"/>
        <w:jc w:val="center"/>
        <w:rPr>
          <w:sz w:val="21"/>
          <w:szCs w:val="21"/>
        </w:rPr>
      </w:pPr>
      <w:r w:rsidRPr="00341DF1">
        <w:rPr>
          <w:b/>
          <w:bCs/>
          <w:color w:val="000000"/>
          <w:sz w:val="21"/>
          <w:szCs w:val="21"/>
        </w:rPr>
        <w:t>§6</w:t>
      </w:r>
      <w:r w:rsidRPr="008F6C9F">
        <w:rPr>
          <w:rFonts w:hint="eastAsia"/>
          <w:b/>
          <w:bCs/>
          <w:color w:val="000000"/>
          <w:sz w:val="21"/>
          <w:szCs w:val="21"/>
        </w:rPr>
        <w:t>备查文件</w:t>
      </w:r>
    </w:p>
    <w:p w:rsidR="00762C5B" w:rsidRPr="00172581" w:rsidRDefault="00762C5B" w:rsidP="0017258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6.1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备查文件目录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1、</w:t>
      </w:r>
      <w:r w:rsidR="009676BC" w:rsidRPr="009676BC">
        <w:rPr>
          <w:rFonts w:hint="eastAsia"/>
          <w:sz w:val="21"/>
          <w:szCs w:val="21"/>
        </w:rPr>
        <w:t>国联安鑫富混合型证券投资基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金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日至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15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(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</w:t>
      </w:r>
      <w:r w:rsidRPr="00B33EF5">
        <w:rPr>
          <w:rFonts w:hint="eastAsia"/>
          <w:sz w:val="21"/>
          <w:szCs w:val="21"/>
        </w:rPr>
        <w:t>金最后运</w:t>
      </w:r>
      <w:r>
        <w:rPr>
          <w:rFonts w:hint="eastAsia"/>
          <w:sz w:val="21"/>
          <w:szCs w:val="21"/>
        </w:rPr>
        <w:t>作</w:t>
      </w:r>
      <w:r w:rsidRPr="00B33EF5">
        <w:rPr>
          <w:rFonts w:hint="eastAsia"/>
          <w:sz w:val="21"/>
          <w:szCs w:val="21"/>
        </w:rPr>
        <w:t>日)止期间财务报表及审计报告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2、《</w:t>
      </w:r>
      <w:r w:rsidR="009676BC" w:rsidRPr="009676BC">
        <w:rPr>
          <w:rFonts w:hint="eastAsia"/>
          <w:sz w:val="21"/>
          <w:szCs w:val="21"/>
        </w:rPr>
        <w:t>国联安鑫富混合型证券投资基金</w:t>
      </w:r>
      <w:r w:rsidRPr="00B33EF5">
        <w:rPr>
          <w:rFonts w:hint="eastAsia"/>
          <w:sz w:val="21"/>
          <w:szCs w:val="21"/>
        </w:rPr>
        <w:t>清算报告》的法律意见</w:t>
      </w:r>
    </w:p>
    <w:p w:rsidR="00762C5B" w:rsidRPr="00172581" w:rsidRDefault="00762C5B" w:rsidP="00172581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6.2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存放地点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  <w:r w:rsidR="00E83F40">
        <w:rPr>
          <w:rFonts w:hint="eastAsia"/>
          <w:sz w:val="21"/>
          <w:szCs w:val="21"/>
        </w:rPr>
        <w:t>基金管理人的办公场所</w:t>
      </w:r>
    </w:p>
    <w:p w:rsidR="00762C5B" w:rsidRPr="00B33EF5" w:rsidRDefault="00762C5B" w:rsidP="00172581">
      <w:pPr>
        <w:pStyle w:val="a3"/>
        <w:spacing w:line="360" w:lineRule="auto"/>
        <w:ind w:firstLine="420"/>
        <w:rPr>
          <w:sz w:val="21"/>
          <w:szCs w:val="21"/>
        </w:rPr>
      </w:pP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6.3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查阅方式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  <w:r w:rsidR="00E83F40">
        <w:rPr>
          <w:rFonts w:hint="eastAsia"/>
          <w:sz w:val="21"/>
          <w:szCs w:val="21"/>
        </w:rPr>
        <w:t>投资者可在营业时间内至基金管理人的办公场所免费查阅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9676BC" w:rsidP="00762C5B">
      <w:pPr>
        <w:pStyle w:val="a3"/>
        <w:spacing w:line="360" w:lineRule="auto"/>
        <w:ind w:firstLineChars="450" w:firstLine="945"/>
        <w:jc w:val="right"/>
        <w:rPr>
          <w:sz w:val="21"/>
          <w:szCs w:val="21"/>
        </w:rPr>
      </w:pPr>
      <w:r w:rsidRPr="009676BC">
        <w:rPr>
          <w:rFonts w:hint="eastAsia"/>
          <w:sz w:val="21"/>
          <w:szCs w:val="21"/>
        </w:rPr>
        <w:t>国联安鑫富混合型证券投资基金</w:t>
      </w:r>
      <w:r w:rsidR="00762C5B" w:rsidRPr="00B33EF5">
        <w:rPr>
          <w:rFonts w:hint="eastAsia"/>
          <w:sz w:val="21"/>
          <w:szCs w:val="21"/>
        </w:rPr>
        <w:t>基金财产清算小组</w:t>
      </w:r>
    </w:p>
    <w:p w:rsidR="00E9387E" w:rsidRPr="00602B94" w:rsidRDefault="00762C5B" w:rsidP="00602B94">
      <w:pPr>
        <w:pStyle w:val="a3"/>
        <w:spacing w:line="360" w:lineRule="auto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       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 xml:space="preserve"> 2018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01361B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6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</w:p>
    <w:sectPr w:rsidR="00E9387E" w:rsidRPr="00602B94" w:rsidSect="00A3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A3" w:rsidRDefault="00F215A3" w:rsidP="008472F2">
      <w:r>
        <w:separator/>
      </w:r>
    </w:p>
  </w:endnote>
  <w:endnote w:type="continuationSeparator" w:id="1">
    <w:p w:rsidR="00F215A3" w:rsidRDefault="00F215A3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A3" w:rsidRDefault="00F215A3" w:rsidP="008472F2">
      <w:r>
        <w:separator/>
      </w:r>
    </w:p>
  </w:footnote>
  <w:footnote w:type="continuationSeparator" w:id="1">
    <w:p w:rsidR="00F215A3" w:rsidRDefault="00F215A3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361B"/>
    <w:rsid w:val="00016D4C"/>
    <w:rsid w:val="00023225"/>
    <w:rsid w:val="00034E50"/>
    <w:rsid w:val="00040977"/>
    <w:rsid w:val="000430F4"/>
    <w:rsid w:val="00047C67"/>
    <w:rsid w:val="00054E88"/>
    <w:rsid w:val="00067C93"/>
    <w:rsid w:val="00070213"/>
    <w:rsid w:val="00070F93"/>
    <w:rsid w:val="00071446"/>
    <w:rsid w:val="00071BE3"/>
    <w:rsid w:val="00091854"/>
    <w:rsid w:val="00092228"/>
    <w:rsid w:val="000B4144"/>
    <w:rsid w:val="000C01E5"/>
    <w:rsid w:val="000C0B86"/>
    <w:rsid w:val="000C170E"/>
    <w:rsid w:val="000C5C7F"/>
    <w:rsid w:val="000D0DDC"/>
    <w:rsid w:val="000D15A0"/>
    <w:rsid w:val="000D5233"/>
    <w:rsid w:val="00100135"/>
    <w:rsid w:val="00104329"/>
    <w:rsid w:val="00117225"/>
    <w:rsid w:val="00120B23"/>
    <w:rsid w:val="001211FC"/>
    <w:rsid w:val="00125B7C"/>
    <w:rsid w:val="0013102D"/>
    <w:rsid w:val="0013150B"/>
    <w:rsid w:val="00132F14"/>
    <w:rsid w:val="001333D3"/>
    <w:rsid w:val="00134B40"/>
    <w:rsid w:val="00136E13"/>
    <w:rsid w:val="00150883"/>
    <w:rsid w:val="001574E8"/>
    <w:rsid w:val="00161033"/>
    <w:rsid w:val="00164E19"/>
    <w:rsid w:val="00171EDF"/>
    <w:rsid w:val="001722D7"/>
    <w:rsid w:val="00172581"/>
    <w:rsid w:val="00172662"/>
    <w:rsid w:val="00177EDC"/>
    <w:rsid w:val="00187BAB"/>
    <w:rsid w:val="00190A95"/>
    <w:rsid w:val="0019771D"/>
    <w:rsid w:val="001A4845"/>
    <w:rsid w:val="001A5DBA"/>
    <w:rsid w:val="001C20B8"/>
    <w:rsid w:val="001C27A9"/>
    <w:rsid w:val="001C65FE"/>
    <w:rsid w:val="001D717D"/>
    <w:rsid w:val="001F2572"/>
    <w:rsid w:val="00214042"/>
    <w:rsid w:val="00215891"/>
    <w:rsid w:val="00216A84"/>
    <w:rsid w:val="00217AE4"/>
    <w:rsid w:val="0023100C"/>
    <w:rsid w:val="002355B7"/>
    <w:rsid w:val="00243BF1"/>
    <w:rsid w:val="0026073F"/>
    <w:rsid w:val="00265F34"/>
    <w:rsid w:val="00292891"/>
    <w:rsid w:val="00292B7A"/>
    <w:rsid w:val="0029699E"/>
    <w:rsid w:val="002A480F"/>
    <w:rsid w:val="002B6DE5"/>
    <w:rsid w:val="002C01ED"/>
    <w:rsid w:val="002C7630"/>
    <w:rsid w:val="002D3CB3"/>
    <w:rsid w:val="002D6049"/>
    <w:rsid w:val="002E2547"/>
    <w:rsid w:val="002E291B"/>
    <w:rsid w:val="002F11AA"/>
    <w:rsid w:val="002F1537"/>
    <w:rsid w:val="00306B24"/>
    <w:rsid w:val="003119DB"/>
    <w:rsid w:val="0031400A"/>
    <w:rsid w:val="0031625E"/>
    <w:rsid w:val="003246B9"/>
    <w:rsid w:val="00333245"/>
    <w:rsid w:val="0033328E"/>
    <w:rsid w:val="003501A2"/>
    <w:rsid w:val="00355C58"/>
    <w:rsid w:val="00386076"/>
    <w:rsid w:val="00387C88"/>
    <w:rsid w:val="00391DF7"/>
    <w:rsid w:val="003C34BE"/>
    <w:rsid w:val="003D0835"/>
    <w:rsid w:val="003E4706"/>
    <w:rsid w:val="003F047A"/>
    <w:rsid w:val="003F32F6"/>
    <w:rsid w:val="004019AE"/>
    <w:rsid w:val="004106C1"/>
    <w:rsid w:val="00422225"/>
    <w:rsid w:val="00424429"/>
    <w:rsid w:val="0042687C"/>
    <w:rsid w:val="004322E0"/>
    <w:rsid w:val="004346E2"/>
    <w:rsid w:val="00434AFA"/>
    <w:rsid w:val="004427FC"/>
    <w:rsid w:val="0045747C"/>
    <w:rsid w:val="00464BE5"/>
    <w:rsid w:val="00465D0C"/>
    <w:rsid w:val="00477F92"/>
    <w:rsid w:val="00491258"/>
    <w:rsid w:val="004B624B"/>
    <w:rsid w:val="004C1959"/>
    <w:rsid w:val="004C399B"/>
    <w:rsid w:val="004F0E6F"/>
    <w:rsid w:val="004F1010"/>
    <w:rsid w:val="004F791B"/>
    <w:rsid w:val="00503639"/>
    <w:rsid w:val="00503B2C"/>
    <w:rsid w:val="0050676B"/>
    <w:rsid w:val="005230F2"/>
    <w:rsid w:val="005235C0"/>
    <w:rsid w:val="00536197"/>
    <w:rsid w:val="00537012"/>
    <w:rsid w:val="00554450"/>
    <w:rsid w:val="00557954"/>
    <w:rsid w:val="00571394"/>
    <w:rsid w:val="00572597"/>
    <w:rsid w:val="00574274"/>
    <w:rsid w:val="005754AA"/>
    <w:rsid w:val="005755E3"/>
    <w:rsid w:val="0058011D"/>
    <w:rsid w:val="00585E57"/>
    <w:rsid w:val="0058614A"/>
    <w:rsid w:val="00586F02"/>
    <w:rsid w:val="0059616E"/>
    <w:rsid w:val="005A487F"/>
    <w:rsid w:val="005B000F"/>
    <w:rsid w:val="005B7C97"/>
    <w:rsid w:val="005C007E"/>
    <w:rsid w:val="005D1E9D"/>
    <w:rsid w:val="005D28AA"/>
    <w:rsid w:val="005E09DC"/>
    <w:rsid w:val="005E36D0"/>
    <w:rsid w:val="005F2D75"/>
    <w:rsid w:val="005F682B"/>
    <w:rsid w:val="006024DC"/>
    <w:rsid w:val="00602B94"/>
    <w:rsid w:val="00603F09"/>
    <w:rsid w:val="00613022"/>
    <w:rsid w:val="0061734F"/>
    <w:rsid w:val="00621C0A"/>
    <w:rsid w:val="006346AF"/>
    <w:rsid w:val="006374E3"/>
    <w:rsid w:val="00643825"/>
    <w:rsid w:val="00645998"/>
    <w:rsid w:val="006578E8"/>
    <w:rsid w:val="006918C5"/>
    <w:rsid w:val="006955EE"/>
    <w:rsid w:val="006A5D4A"/>
    <w:rsid w:val="006B4D18"/>
    <w:rsid w:val="006B6794"/>
    <w:rsid w:val="006D256A"/>
    <w:rsid w:val="006D2823"/>
    <w:rsid w:val="006D41BA"/>
    <w:rsid w:val="006D655B"/>
    <w:rsid w:val="006E7F48"/>
    <w:rsid w:val="006F5D9A"/>
    <w:rsid w:val="006F62A9"/>
    <w:rsid w:val="00716221"/>
    <w:rsid w:val="0074170A"/>
    <w:rsid w:val="00742632"/>
    <w:rsid w:val="007435A4"/>
    <w:rsid w:val="007452DD"/>
    <w:rsid w:val="00752AA2"/>
    <w:rsid w:val="00754B89"/>
    <w:rsid w:val="00762C5B"/>
    <w:rsid w:val="007768D6"/>
    <w:rsid w:val="007854B8"/>
    <w:rsid w:val="007867BC"/>
    <w:rsid w:val="007932D3"/>
    <w:rsid w:val="007A0109"/>
    <w:rsid w:val="007A037E"/>
    <w:rsid w:val="007A3559"/>
    <w:rsid w:val="007B014D"/>
    <w:rsid w:val="007B2DFE"/>
    <w:rsid w:val="007C2FA9"/>
    <w:rsid w:val="007D35E9"/>
    <w:rsid w:val="007D529F"/>
    <w:rsid w:val="007E1312"/>
    <w:rsid w:val="00806535"/>
    <w:rsid w:val="00810176"/>
    <w:rsid w:val="008110B9"/>
    <w:rsid w:val="00827AFD"/>
    <w:rsid w:val="00831A3D"/>
    <w:rsid w:val="00831C1E"/>
    <w:rsid w:val="008472F2"/>
    <w:rsid w:val="0085380B"/>
    <w:rsid w:val="008743F3"/>
    <w:rsid w:val="00874B76"/>
    <w:rsid w:val="00876633"/>
    <w:rsid w:val="00883F68"/>
    <w:rsid w:val="008858D6"/>
    <w:rsid w:val="008920BB"/>
    <w:rsid w:val="008A015A"/>
    <w:rsid w:val="008A192B"/>
    <w:rsid w:val="008A7939"/>
    <w:rsid w:val="008C0947"/>
    <w:rsid w:val="008E4355"/>
    <w:rsid w:val="008F6C9F"/>
    <w:rsid w:val="00905866"/>
    <w:rsid w:val="0092058A"/>
    <w:rsid w:val="00926FF3"/>
    <w:rsid w:val="0093077C"/>
    <w:rsid w:val="009549A8"/>
    <w:rsid w:val="0095575C"/>
    <w:rsid w:val="00957DF3"/>
    <w:rsid w:val="00960898"/>
    <w:rsid w:val="009676BC"/>
    <w:rsid w:val="00971F71"/>
    <w:rsid w:val="009802E7"/>
    <w:rsid w:val="00983505"/>
    <w:rsid w:val="00992AC6"/>
    <w:rsid w:val="009976E3"/>
    <w:rsid w:val="009A1EC1"/>
    <w:rsid w:val="009A7485"/>
    <w:rsid w:val="009B13EC"/>
    <w:rsid w:val="009C025B"/>
    <w:rsid w:val="009C05E0"/>
    <w:rsid w:val="009C4ACE"/>
    <w:rsid w:val="009C7430"/>
    <w:rsid w:val="009D52D6"/>
    <w:rsid w:val="009E05AE"/>
    <w:rsid w:val="009E1C75"/>
    <w:rsid w:val="00A10D3F"/>
    <w:rsid w:val="00A11652"/>
    <w:rsid w:val="00A12F58"/>
    <w:rsid w:val="00A153B9"/>
    <w:rsid w:val="00A15A6F"/>
    <w:rsid w:val="00A16D99"/>
    <w:rsid w:val="00A17C02"/>
    <w:rsid w:val="00A306DD"/>
    <w:rsid w:val="00A3146F"/>
    <w:rsid w:val="00A34243"/>
    <w:rsid w:val="00A450CA"/>
    <w:rsid w:val="00A510F3"/>
    <w:rsid w:val="00A512EE"/>
    <w:rsid w:val="00A6612A"/>
    <w:rsid w:val="00A67804"/>
    <w:rsid w:val="00A809BB"/>
    <w:rsid w:val="00AA0CA0"/>
    <w:rsid w:val="00AA1D31"/>
    <w:rsid w:val="00AB3801"/>
    <w:rsid w:val="00AB65C6"/>
    <w:rsid w:val="00AC09F2"/>
    <w:rsid w:val="00AC21C2"/>
    <w:rsid w:val="00AE0B07"/>
    <w:rsid w:val="00AF0835"/>
    <w:rsid w:val="00AF7C1F"/>
    <w:rsid w:val="00B0751E"/>
    <w:rsid w:val="00B1726A"/>
    <w:rsid w:val="00B2148D"/>
    <w:rsid w:val="00B254CA"/>
    <w:rsid w:val="00B3375B"/>
    <w:rsid w:val="00B33EF5"/>
    <w:rsid w:val="00B37ABB"/>
    <w:rsid w:val="00B405DB"/>
    <w:rsid w:val="00B43B9E"/>
    <w:rsid w:val="00B47082"/>
    <w:rsid w:val="00B508FD"/>
    <w:rsid w:val="00B62640"/>
    <w:rsid w:val="00B63C05"/>
    <w:rsid w:val="00B65AC3"/>
    <w:rsid w:val="00B769AD"/>
    <w:rsid w:val="00BA3883"/>
    <w:rsid w:val="00BC25E4"/>
    <w:rsid w:val="00BC3B4E"/>
    <w:rsid w:val="00BC4EA8"/>
    <w:rsid w:val="00BC5066"/>
    <w:rsid w:val="00BD3459"/>
    <w:rsid w:val="00BD7381"/>
    <w:rsid w:val="00C11A48"/>
    <w:rsid w:val="00C20E11"/>
    <w:rsid w:val="00C22C74"/>
    <w:rsid w:val="00C2359C"/>
    <w:rsid w:val="00C23BC4"/>
    <w:rsid w:val="00C32BF7"/>
    <w:rsid w:val="00C407B2"/>
    <w:rsid w:val="00C44E62"/>
    <w:rsid w:val="00C45684"/>
    <w:rsid w:val="00C526F1"/>
    <w:rsid w:val="00C622C7"/>
    <w:rsid w:val="00C641CC"/>
    <w:rsid w:val="00C73AE4"/>
    <w:rsid w:val="00C8070B"/>
    <w:rsid w:val="00C83DF6"/>
    <w:rsid w:val="00C933F8"/>
    <w:rsid w:val="00CA0F34"/>
    <w:rsid w:val="00CA2D17"/>
    <w:rsid w:val="00CA35DE"/>
    <w:rsid w:val="00CB33B5"/>
    <w:rsid w:val="00CE3373"/>
    <w:rsid w:val="00CE5D99"/>
    <w:rsid w:val="00D01570"/>
    <w:rsid w:val="00D015B6"/>
    <w:rsid w:val="00D06EBD"/>
    <w:rsid w:val="00D200D6"/>
    <w:rsid w:val="00D21CAA"/>
    <w:rsid w:val="00D22813"/>
    <w:rsid w:val="00D26B6B"/>
    <w:rsid w:val="00D30585"/>
    <w:rsid w:val="00D409D0"/>
    <w:rsid w:val="00D46B1F"/>
    <w:rsid w:val="00D50509"/>
    <w:rsid w:val="00D5433D"/>
    <w:rsid w:val="00D617D6"/>
    <w:rsid w:val="00D67853"/>
    <w:rsid w:val="00D74FC9"/>
    <w:rsid w:val="00DA321A"/>
    <w:rsid w:val="00DC043C"/>
    <w:rsid w:val="00DC2AAD"/>
    <w:rsid w:val="00E0096F"/>
    <w:rsid w:val="00E04791"/>
    <w:rsid w:val="00E16AB3"/>
    <w:rsid w:val="00E22918"/>
    <w:rsid w:val="00E22C97"/>
    <w:rsid w:val="00E36EBD"/>
    <w:rsid w:val="00E4141B"/>
    <w:rsid w:val="00E45228"/>
    <w:rsid w:val="00E46C62"/>
    <w:rsid w:val="00E554F5"/>
    <w:rsid w:val="00E67308"/>
    <w:rsid w:val="00E71EC8"/>
    <w:rsid w:val="00E75935"/>
    <w:rsid w:val="00E76077"/>
    <w:rsid w:val="00E83F40"/>
    <w:rsid w:val="00E85020"/>
    <w:rsid w:val="00E8654F"/>
    <w:rsid w:val="00E9387E"/>
    <w:rsid w:val="00E96FCF"/>
    <w:rsid w:val="00EA1825"/>
    <w:rsid w:val="00EA6BF5"/>
    <w:rsid w:val="00EB6475"/>
    <w:rsid w:val="00EC29CF"/>
    <w:rsid w:val="00ED4FBF"/>
    <w:rsid w:val="00EF05BE"/>
    <w:rsid w:val="00F04365"/>
    <w:rsid w:val="00F05FA9"/>
    <w:rsid w:val="00F11535"/>
    <w:rsid w:val="00F120F7"/>
    <w:rsid w:val="00F13862"/>
    <w:rsid w:val="00F13B2B"/>
    <w:rsid w:val="00F162AC"/>
    <w:rsid w:val="00F175FB"/>
    <w:rsid w:val="00F215A3"/>
    <w:rsid w:val="00F223CC"/>
    <w:rsid w:val="00F455D4"/>
    <w:rsid w:val="00F61AD1"/>
    <w:rsid w:val="00F66763"/>
    <w:rsid w:val="00F752C9"/>
    <w:rsid w:val="00F96C27"/>
    <w:rsid w:val="00FA23EB"/>
    <w:rsid w:val="00FA770F"/>
    <w:rsid w:val="00FB3093"/>
    <w:rsid w:val="00FC38C1"/>
    <w:rsid w:val="00FD3876"/>
    <w:rsid w:val="00FE3926"/>
    <w:rsid w:val="00FE5D0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1046-8726-4D96-B04B-BFE9DA8B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4</DocSecurity>
  <Lines>37</Lines>
  <Paragraphs>10</Paragraphs>
  <ScaleCrop>false</ScaleCrop>
  <Company>Lenovo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2017-05-09T06:46:00Z</cp:lastPrinted>
  <dcterms:created xsi:type="dcterms:W3CDTF">2018-06-20T16:30:00Z</dcterms:created>
  <dcterms:modified xsi:type="dcterms:W3CDTF">2018-06-20T16:30:00Z</dcterms:modified>
</cp:coreProperties>
</file>