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Pr="004676BD" w:rsidRDefault="004B23EB" w:rsidP="00E74CEB">
      <w:pPr>
        <w:spacing w:line="360" w:lineRule="auto"/>
        <w:jc w:val="center"/>
        <w:rPr>
          <w:rFonts w:ascii="宋体" w:hAnsi="宋体"/>
          <w:b/>
          <w:sz w:val="36"/>
          <w:szCs w:val="36"/>
        </w:rPr>
      </w:pPr>
      <w:r>
        <w:rPr>
          <w:rFonts w:ascii="宋体" w:hAnsi="宋体" w:hint="eastAsia"/>
          <w:b/>
          <w:sz w:val="36"/>
          <w:szCs w:val="36"/>
        </w:rPr>
        <w:t>招商</w:t>
      </w:r>
      <w:r w:rsidR="00582FB3">
        <w:rPr>
          <w:rFonts w:ascii="宋体" w:hAnsi="宋体" w:hint="eastAsia"/>
          <w:b/>
          <w:sz w:val="36"/>
          <w:szCs w:val="36"/>
        </w:rPr>
        <w:t>丰享</w:t>
      </w:r>
      <w:r>
        <w:rPr>
          <w:rFonts w:ascii="宋体" w:hAnsi="宋体" w:hint="eastAsia"/>
          <w:b/>
          <w:sz w:val="36"/>
          <w:szCs w:val="36"/>
        </w:rPr>
        <w:t>灵活配置混合型证券投资基金</w:t>
      </w:r>
    </w:p>
    <w:p w:rsidR="00E74CEB" w:rsidRPr="00E74CEB" w:rsidRDefault="00E74CEB" w:rsidP="00E74CEB">
      <w:pPr>
        <w:spacing w:line="360" w:lineRule="auto"/>
        <w:jc w:val="center"/>
        <w:rPr>
          <w:rFonts w:ascii="宋体" w:hAnsi="宋体"/>
          <w:b/>
          <w:sz w:val="36"/>
          <w:szCs w:val="36"/>
        </w:rPr>
      </w:pPr>
      <w:r w:rsidRPr="004676BD">
        <w:rPr>
          <w:rFonts w:ascii="宋体" w:hAnsi="宋体" w:hint="eastAsia"/>
          <w:b/>
          <w:sz w:val="36"/>
          <w:szCs w:val="36"/>
        </w:rPr>
        <w:t>清算报告</w:t>
      </w: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基金管理人：招商基金管理有限公司</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基金托管人：</w:t>
      </w:r>
      <w:r w:rsidR="009A5FEB">
        <w:rPr>
          <w:rFonts w:ascii="宋体" w:hAnsi="宋体" w:hint="eastAsia"/>
          <w:sz w:val="24"/>
        </w:rPr>
        <w:t>中国</w:t>
      </w:r>
      <w:r w:rsidR="004B23EB">
        <w:rPr>
          <w:rFonts w:ascii="宋体" w:hAnsi="宋体" w:hint="eastAsia"/>
          <w:sz w:val="24"/>
        </w:rPr>
        <w:t>银行</w:t>
      </w:r>
      <w:r w:rsidRPr="004676BD">
        <w:rPr>
          <w:rFonts w:ascii="宋体" w:hAnsi="宋体" w:hint="eastAsia"/>
          <w:sz w:val="24"/>
        </w:rPr>
        <w:t>股份有限公司</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清算报告出具日：201</w:t>
      </w:r>
      <w:r w:rsidR="00971DF9">
        <w:rPr>
          <w:rFonts w:ascii="宋体" w:hAnsi="宋体" w:hint="eastAsia"/>
          <w:sz w:val="24"/>
        </w:rPr>
        <w:t>8</w:t>
      </w:r>
      <w:r w:rsidRPr="004676BD">
        <w:rPr>
          <w:rFonts w:ascii="宋体" w:hAnsi="宋体" w:hint="eastAsia"/>
          <w:sz w:val="24"/>
        </w:rPr>
        <w:t>年</w:t>
      </w:r>
      <w:r w:rsidR="00FE6B59">
        <w:rPr>
          <w:rFonts w:ascii="宋体" w:hAnsi="宋体" w:hint="eastAsia"/>
          <w:sz w:val="24"/>
        </w:rPr>
        <w:t>4</w:t>
      </w:r>
      <w:r w:rsidRPr="00971DF9">
        <w:rPr>
          <w:rFonts w:ascii="宋体" w:hAnsi="宋体" w:hint="eastAsia"/>
          <w:sz w:val="24"/>
        </w:rPr>
        <w:t>月</w:t>
      </w:r>
      <w:r w:rsidR="006600FD">
        <w:rPr>
          <w:rFonts w:ascii="宋体" w:hAnsi="宋体" w:hint="eastAsia"/>
          <w:sz w:val="24"/>
        </w:rPr>
        <w:t>2</w:t>
      </w:r>
      <w:r w:rsidR="008F0B5F">
        <w:rPr>
          <w:rFonts w:ascii="宋体" w:hAnsi="宋体" w:hint="eastAsia"/>
          <w:sz w:val="24"/>
        </w:rPr>
        <w:t>0</w:t>
      </w:r>
      <w:r w:rsidRPr="00971DF9">
        <w:rPr>
          <w:rFonts w:ascii="宋体" w:hAnsi="宋体" w:hint="eastAsia"/>
          <w:sz w:val="24"/>
        </w:rPr>
        <w:t>日</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清算报告公告日：201</w:t>
      </w:r>
      <w:r w:rsidR="00971DF9">
        <w:rPr>
          <w:rFonts w:ascii="宋体" w:hAnsi="宋体" w:hint="eastAsia"/>
          <w:sz w:val="24"/>
        </w:rPr>
        <w:t>8</w:t>
      </w:r>
      <w:r w:rsidRPr="004676BD">
        <w:rPr>
          <w:rFonts w:ascii="宋体" w:hAnsi="宋体" w:hint="eastAsia"/>
          <w:sz w:val="24"/>
        </w:rPr>
        <w:t>年</w:t>
      </w:r>
      <w:r w:rsidR="009A403D" w:rsidRPr="004146D6">
        <w:rPr>
          <w:rFonts w:ascii="宋体" w:hAnsi="宋体" w:hint="eastAsia"/>
          <w:sz w:val="24"/>
        </w:rPr>
        <w:t>6</w:t>
      </w:r>
      <w:r w:rsidRPr="004146D6">
        <w:rPr>
          <w:rFonts w:ascii="宋体" w:hAnsi="宋体" w:hint="eastAsia"/>
          <w:sz w:val="24"/>
        </w:rPr>
        <w:t>月</w:t>
      </w:r>
      <w:r w:rsidR="004146D6" w:rsidRPr="004146D6">
        <w:rPr>
          <w:rFonts w:ascii="宋体" w:hAnsi="宋体" w:hint="eastAsia"/>
          <w:sz w:val="24"/>
        </w:rPr>
        <w:t>12</w:t>
      </w:r>
      <w:r w:rsidRPr="004146D6">
        <w:rPr>
          <w:rFonts w:ascii="宋体" w:hAnsi="宋体" w:hint="eastAsia"/>
          <w:sz w:val="24"/>
        </w:rPr>
        <w:t>日</w:t>
      </w:r>
      <w:bookmarkStart w:id="0" w:name="_GoBack"/>
      <w:bookmarkEnd w:id="0"/>
    </w:p>
    <w:p w:rsidR="00E74CEB" w:rsidRPr="004676BD" w:rsidRDefault="00E74CEB" w:rsidP="00E74CEB">
      <w:pPr>
        <w:spacing w:line="360" w:lineRule="auto"/>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numPr>
          <w:ilvl w:val="0"/>
          <w:numId w:val="1"/>
        </w:numPr>
        <w:jc w:val="center"/>
        <w:rPr>
          <w:rFonts w:ascii="宋体" w:hAnsi="宋体"/>
          <w:sz w:val="24"/>
        </w:rPr>
        <w:sectPr w:rsidR="00E74CEB" w:rsidRPr="004676BD" w:rsidSect="00B9306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rsidR="00E74CEB" w:rsidRDefault="00E74CEB" w:rsidP="009A5FEB">
      <w:pPr>
        <w:pStyle w:val="aa"/>
        <w:numPr>
          <w:ilvl w:val="0"/>
          <w:numId w:val="8"/>
        </w:numPr>
        <w:spacing w:line="360" w:lineRule="auto"/>
        <w:ind w:firstLineChars="0"/>
        <w:jc w:val="center"/>
        <w:rPr>
          <w:rFonts w:ascii="宋体" w:hAnsi="宋体"/>
          <w:b/>
          <w:sz w:val="24"/>
        </w:rPr>
      </w:pPr>
      <w:r w:rsidRPr="009A5FEB">
        <w:rPr>
          <w:rFonts w:ascii="宋体" w:hAnsi="宋体" w:hint="eastAsia"/>
          <w:b/>
          <w:sz w:val="24"/>
        </w:rPr>
        <w:lastRenderedPageBreak/>
        <w:t>重要提示</w:t>
      </w:r>
    </w:p>
    <w:p w:rsidR="00C60582" w:rsidRPr="009A5FEB" w:rsidRDefault="00C60582" w:rsidP="00C60582"/>
    <w:p w:rsidR="00166129" w:rsidRDefault="00166129" w:rsidP="00166129">
      <w:pPr>
        <w:spacing w:line="360" w:lineRule="auto"/>
        <w:ind w:firstLineChars="200" w:firstLine="420"/>
      </w:pPr>
      <w:r>
        <w:rPr>
          <w:rFonts w:hint="eastAsia"/>
        </w:rPr>
        <w:t>招商丰享灵活配置混合型证券投资基金（以下简称“本基金”）经中国证券监督管理委员会</w:t>
      </w:r>
      <w:r>
        <w:rPr>
          <w:rFonts w:hint="eastAsia"/>
        </w:rPr>
        <w:t>2015</w:t>
      </w:r>
      <w:r>
        <w:rPr>
          <w:rFonts w:hint="eastAsia"/>
        </w:rPr>
        <w:t>年</w:t>
      </w:r>
      <w:r>
        <w:rPr>
          <w:rFonts w:hint="eastAsia"/>
        </w:rPr>
        <w:t>8</w:t>
      </w:r>
      <w:r>
        <w:rPr>
          <w:rFonts w:hint="eastAsia"/>
        </w:rPr>
        <w:t>月</w:t>
      </w:r>
      <w:r>
        <w:rPr>
          <w:rFonts w:hint="eastAsia"/>
        </w:rPr>
        <w:t>24</w:t>
      </w:r>
      <w:r>
        <w:rPr>
          <w:rFonts w:hint="eastAsia"/>
        </w:rPr>
        <w:t>日《关于准予招商丰享灵活配置混合型证券投资基金注册的批复》（证监许可【</w:t>
      </w:r>
      <w:r>
        <w:rPr>
          <w:rFonts w:hint="eastAsia"/>
        </w:rPr>
        <w:t>2015</w:t>
      </w:r>
      <w:r>
        <w:rPr>
          <w:rFonts w:hint="eastAsia"/>
        </w:rPr>
        <w:t>】</w:t>
      </w:r>
      <w:r>
        <w:rPr>
          <w:rFonts w:hint="eastAsia"/>
        </w:rPr>
        <w:t>1984</w:t>
      </w:r>
      <w:r>
        <w:rPr>
          <w:rFonts w:hint="eastAsia"/>
        </w:rPr>
        <w:t>号）注册公开募集，自</w:t>
      </w:r>
      <w:r>
        <w:rPr>
          <w:rFonts w:hint="eastAsia"/>
        </w:rPr>
        <w:t>2015</w:t>
      </w:r>
      <w:r>
        <w:rPr>
          <w:rFonts w:hint="eastAsia"/>
        </w:rPr>
        <w:t>年</w:t>
      </w:r>
      <w:r>
        <w:rPr>
          <w:rFonts w:hint="eastAsia"/>
        </w:rPr>
        <w:t>11</w:t>
      </w:r>
      <w:r>
        <w:rPr>
          <w:rFonts w:hint="eastAsia"/>
        </w:rPr>
        <w:t>月</w:t>
      </w:r>
      <w:r>
        <w:rPr>
          <w:rFonts w:hint="eastAsia"/>
        </w:rPr>
        <w:t>17</w:t>
      </w:r>
      <w:r>
        <w:rPr>
          <w:rFonts w:hint="eastAsia"/>
        </w:rPr>
        <w:t>日起基金合同生效，基金管理人为招商基金管理有限公司，基金托管人为中国银行股份有限公司。</w:t>
      </w:r>
    </w:p>
    <w:p w:rsidR="00166129" w:rsidRDefault="00166129" w:rsidP="00166129">
      <w:pPr>
        <w:spacing w:line="360" w:lineRule="auto"/>
        <w:ind w:firstLineChars="200" w:firstLine="420"/>
      </w:pPr>
      <w:r>
        <w:rPr>
          <w:rFonts w:hint="eastAsia"/>
        </w:rPr>
        <w:t>根据《中华人民共和国证券投资基金法》第四十七条的规定，“基金份额持有人大会由全体基金份额持有人组成，行使下列职权：（二）决定修改基金合同的重要内容或者提前终止基金合同”；第八十条规定，“有下列情形之一的，基金合同终止：（二）基金份额持有人大会决定终止”。根据《招商丰享灵活配置混合型证券投资基金基金合同》“第十九部分基金合同的变更、终止与基金财产的清算”的“二、《基金合同》的终止事由”中约定，“有下列情形之一的，经履行相关程序后，《基金合同》应当终止：</w:t>
      </w:r>
      <w:r>
        <w:rPr>
          <w:rFonts w:hint="eastAsia"/>
        </w:rPr>
        <w:t xml:space="preserve"> 1</w:t>
      </w:r>
      <w:r>
        <w:rPr>
          <w:rFonts w:hint="eastAsia"/>
        </w:rPr>
        <w:t>、基金份额持有人大会决定终止的”。根据《公开募集证券投资基金运作管理办法》第四十八条的规定，“基金份额持有人大会决定的事项自表决通过之日起生效”。</w:t>
      </w:r>
    </w:p>
    <w:p w:rsidR="00166129" w:rsidRDefault="00166129" w:rsidP="00166129">
      <w:pPr>
        <w:spacing w:line="360" w:lineRule="auto"/>
        <w:ind w:firstLineChars="200" w:firstLine="420"/>
      </w:pPr>
      <w:r>
        <w:rPr>
          <w:rFonts w:hint="eastAsia"/>
        </w:rPr>
        <w:t>为召集基金份额持有人大会审议《关于终止招商丰享灵活配置混合型证券投资基金基金合同有关事项的议案》，基金管理人已于</w:t>
      </w:r>
      <w:r>
        <w:rPr>
          <w:rFonts w:hint="eastAsia"/>
        </w:rPr>
        <w:t>2018</w:t>
      </w:r>
      <w:r>
        <w:rPr>
          <w:rFonts w:hint="eastAsia"/>
        </w:rPr>
        <w:t>年</w:t>
      </w:r>
      <w:r>
        <w:rPr>
          <w:rFonts w:hint="eastAsia"/>
        </w:rPr>
        <w:t>3</w:t>
      </w:r>
      <w:r>
        <w:rPr>
          <w:rFonts w:hint="eastAsia"/>
        </w:rPr>
        <w:t>月</w:t>
      </w:r>
      <w:r>
        <w:rPr>
          <w:rFonts w:hint="eastAsia"/>
        </w:rPr>
        <w:t>9</w:t>
      </w:r>
      <w:r>
        <w:rPr>
          <w:rFonts w:hint="eastAsia"/>
        </w:rPr>
        <w:t>日刊登了《招商基金管理有限公司关于以通讯方式召开招商丰享灵活配置混合型证券投资基金基金份额持有人大会的公告》，并于</w:t>
      </w:r>
      <w:r>
        <w:rPr>
          <w:rFonts w:hint="eastAsia"/>
        </w:rPr>
        <w:t>2018</w:t>
      </w:r>
      <w:r>
        <w:rPr>
          <w:rFonts w:hint="eastAsia"/>
        </w:rPr>
        <w:t>年</w:t>
      </w:r>
      <w:r>
        <w:rPr>
          <w:rFonts w:hint="eastAsia"/>
        </w:rPr>
        <w:t>3</w:t>
      </w:r>
      <w:r>
        <w:rPr>
          <w:rFonts w:hint="eastAsia"/>
        </w:rPr>
        <w:t>月</w:t>
      </w:r>
      <w:r>
        <w:rPr>
          <w:rFonts w:hint="eastAsia"/>
        </w:rPr>
        <w:t>12</w:t>
      </w:r>
      <w:r>
        <w:rPr>
          <w:rFonts w:hint="eastAsia"/>
        </w:rPr>
        <w:t>日、</w:t>
      </w:r>
      <w:r>
        <w:rPr>
          <w:rFonts w:hint="eastAsia"/>
        </w:rPr>
        <w:t>2018</w:t>
      </w:r>
      <w:r>
        <w:rPr>
          <w:rFonts w:hint="eastAsia"/>
        </w:rPr>
        <w:t>年</w:t>
      </w:r>
      <w:r>
        <w:rPr>
          <w:rFonts w:hint="eastAsia"/>
        </w:rPr>
        <w:t>3</w:t>
      </w:r>
      <w:r>
        <w:rPr>
          <w:rFonts w:hint="eastAsia"/>
        </w:rPr>
        <w:t>月</w:t>
      </w:r>
      <w:r>
        <w:rPr>
          <w:rFonts w:hint="eastAsia"/>
        </w:rPr>
        <w:t>13</w:t>
      </w:r>
      <w:r>
        <w:rPr>
          <w:rFonts w:hint="eastAsia"/>
        </w:rPr>
        <w:t>日陆续刊登了提示性公告。本次基金份额持有人大会于</w:t>
      </w:r>
      <w:r>
        <w:rPr>
          <w:rFonts w:hint="eastAsia"/>
        </w:rPr>
        <w:t>2018</w:t>
      </w:r>
      <w:r>
        <w:rPr>
          <w:rFonts w:hint="eastAsia"/>
        </w:rPr>
        <w:t>年</w:t>
      </w:r>
      <w:r>
        <w:rPr>
          <w:rFonts w:hint="eastAsia"/>
        </w:rPr>
        <w:t>4</w:t>
      </w:r>
      <w:r>
        <w:rPr>
          <w:rFonts w:hint="eastAsia"/>
        </w:rPr>
        <w:t>月</w:t>
      </w:r>
      <w:r>
        <w:rPr>
          <w:rFonts w:hint="eastAsia"/>
        </w:rPr>
        <w:t>10</w:t>
      </w:r>
      <w:r>
        <w:rPr>
          <w:rFonts w:hint="eastAsia"/>
        </w:rPr>
        <w:t>日表决通过了本次会议议案，本次大会决议自该日起生效，基金管理人于</w:t>
      </w:r>
      <w:r>
        <w:rPr>
          <w:rFonts w:hint="eastAsia"/>
        </w:rPr>
        <w:t>2018</w:t>
      </w:r>
      <w:r>
        <w:rPr>
          <w:rFonts w:hint="eastAsia"/>
        </w:rPr>
        <w:t>年</w:t>
      </w:r>
      <w:r>
        <w:rPr>
          <w:rFonts w:hint="eastAsia"/>
        </w:rPr>
        <w:t>4</w:t>
      </w:r>
      <w:r>
        <w:rPr>
          <w:rFonts w:hint="eastAsia"/>
        </w:rPr>
        <w:t>月</w:t>
      </w:r>
      <w:r>
        <w:rPr>
          <w:rFonts w:hint="eastAsia"/>
        </w:rPr>
        <w:t>11</w:t>
      </w:r>
      <w:r>
        <w:rPr>
          <w:rFonts w:hint="eastAsia"/>
        </w:rPr>
        <w:t>日刊登了《关于招商丰享灵活配置混合型证券投资基金基金份额持有人大会表决结果暨决议生效的公告》。</w:t>
      </w:r>
    </w:p>
    <w:p w:rsidR="009A5FEB" w:rsidRPr="009A5FEB" w:rsidRDefault="00166129" w:rsidP="00166129">
      <w:pPr>
        <w:spacing w:line="360" w:lineRule="auto"/>
        <w:ind w:firstLineChars="200" w:firstLine="420"/>
      </w:pPr>
      <w:r>
        <w:rPr>
          <w:rFonts w:hint="eastAsia"/>
        </w:rPr>
        <w:t>基金管理人、基金托管人、毕马威华振会计师事务所（特殊普通合伙）和上海源泰律师事务所于</w:t>
      </w:r>
      <w:r>
        <w:rPr>
          <w:rFonts w:hint="eastAsia"/>
        </w:rPr>
        <w:t>2018</w:t>
      </w:r>
      <w:r>
        <w:rPr>
          <w:rFonts w:hint="eastAsia"/>
        </w:rPr>
        <w:t>年</w:t>
      </w:r>
      <w:r>
        <w:rPr>
          <w:rFonts w:hint="eastAsia"/>
        </w:rPr>
        <w:t>4</w:t>
      </w:r>
      <w:r>
        <w:rPr>
          <w:rFonts w:hint="eastAsia"/>
        </w:rPr>
        <w:t>月</w:t>
      </w:r>
      <w:r>
        <w:rPr>
          <w:rFonts w:hint="eastAsia"/>
        </w:rPr>
        <w:t>12</w:t>
      </w:r>
      <w:r>
        <w:rPr>
          <w:rFonts w:hint="eastAsia"/>
        </w:rPr>
        <w:t>日成立基金财产清算小组履行基金财产清算程序，并由毕马威华振会计师事务所（特殊普通合伙）对本基金进行清算审计，上海源泰律师事务所对清算事宜出具法律意见。</w:t>
      </w:r>
    </w:p>
    <w:p w:rsidR="009A5FEB" w:rsidRDefault="009A5FEB" w:rsidP="009A5FEB"/>
    <w:p w:rsidR="00523A4A" w:rsidRDefault="00523A4A" w:rsidP="009A5FEB"/>
    <w:p w:rsidR="00523A4A" w:rsidRPr="009A5FEB" w:rsidRDefault="00523A4A" w:rsidP="009A5FEB"/>
    <w:p w:rsidR="009A5FEB" w:rsidRPr="009A5FEB" w:rsidRDefault="00BD0A8D" w:rsidP="00523A4A">
      <w:pPr>
        <w:pStyle w:val="aa"/>
        <w:numPr>
          <w:ilvl w:val="0"/>
          <w:numId w:val="8"/>
        </w:numPr>
        <w:spacing w:line="360" w:lineRule="auto"/>
        <w:ind w:firstLineChars="0"/>
        <w:jc w:val="center"/>
        <w:rPr>
          <w:rFonts w:ascii="宋体" w:hAnsi="宋体"/>
          <w:b/>
          <w:sz w:val="24"/>
        </w:rPr>
      </w:pPr>
      <w:r>
        <w:rPr>
          <w:rFonts w:ascii="宋体" w:hAnsi="宋体" w:hint="eastAsia"/>
          <w:b/>
          <w:sz w:val="24"/>
        </w:rPr>
        <w:t>基金概况</w:t>
      </w:r>
    </w:p>
    <w:p w:rsidR="00E74CEB" w:rsidRDefault="00E74CEB" w:rsidP="00523A4A">
      <w:pPr>
        <w:jc w:val="center"/>
        <w:rPr>
          <w:rFonts w:ascii="宋体" w:hAnsi="宋体"/>
          <w:b/>
          <w:sz w:val="24"/>
        </w:rPr>
      </w:pPr>
    </w:p>
    <w:tbl>
      <w:tblPr>
        <w:tblpPr w:leftFromText="180" w:rightFromText="180" w:vertAnchor="page" w:horzAnchor="margin" w:tblpY="173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09"/>
        <w:gridCol w:w="3261"/>
        <w:gridCol w:w="3402"/>
      </w:tblGrid>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基金名称</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招商丰享灵活配置混合型证券投资基金</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基金简称</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招商丰享混合</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基金主代码</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001841</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交易代码</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001841</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基金运作方式</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契约型开放式</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基金合同生效日</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2015年11月17日</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最后运作日基金份额总额</w:t>
            </w:r>
          </w:p>
        </w:tc>
        <w:tc>
          <w:tcPr>
            <w:tcW w:w="6663" w:type="dxa"/>
            <w:gridSpan w:val="2"/>
            <w:tcMar>
              <w:top w:w="0" w:type="dxa"/>
              <w:left w:w="108" w:type="dxa"/>
              <w:bottom w:w="0" w:type="dxa"/>
              <w:right w:w="108" w:type="dxa"/>
            </w:tcMar>
            <w:hideMark/>
          </w:tcPr>
          <w:p w:rsidR="00523A4A" w:rsidRPr="00523A4A" w:rsidRDefault="005C745F" w:rsidP="0057137C">
            <w:pPr>
              <w:jc w:val="left"/>
              <w:rPr>
                <w:rFonts w:ascii="宋体" w:hAnsi="宋体"/>
              </w:rPr>
            </w:pPr>
            <w:r w:rsidRPr="005C745F">
              <w:rPr>
                <w:rFonts w:ascii="宋体" w:hAnsi="宋体"/>
              </w:rPr>
              <w:t>8</w:t>
            </w:r>
            <w:r w:rsidR="0057137C">
              <w:rPr>
                <w:rFonts w:ascii="宋体" w:hAnsi="宋体" w:hint="eastAsia"/>
              </w:rPr>
              <w:t>,</w:t>
            </w:r>
            <w:r w:rsidRPr="005C745F">
              <w:rPr>
                <w:rFonts w:ascii="宋体" w:hAnsi="宋体"/>
              </w:rPr>
              <w:t>139</w:t>
            </w:r>
            <w:r w:rsidR="0057137C">
              <w:rPr>
                <w:rFonts w:ascii="宋体" w:hAnsi="宋体" w:hint="eastAsia"/>
              </w:rPr>
              <w:t>,</w:t>
            </w:r>
            <w:r w:rsidRPr="005C745F">
              <w:rPr>
                <w:rFonts w:ascii="宋体" w:hAnsi="宋体"/>
              </w:rPr>
              <w:t>065.95</w:t>
            </w:r>
            <w:r w:rsidR="00523A4A">
              <w:rPr>
                <w:rFonts w:ascii="宋体" w:hAnsi="宋体" w:hint="eastAsia"/>
              </w:rPr>
              <w:t>份</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投资目标</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本基金通过将基金资产在不同投资资产类别之间灵活配置，在控制下行风险的前提下为投资人获取稳健回报。</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投资策略</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本基金的资产配置将根据宏观经济形势、金融要素运行情况、中国经济发展情况，在权益类资产、固定收益类资产和现金三大类资产类别间进行相对灵活的配置，并根据风险的评估和建议适度调整资产配置比例。</w:t>
            </w:r>
          </w:p>
          <w:p w:rsidR="00523A4A" w:rsidRPr="00523A4A" w:rsidRDefault="00523A4A" w:rsidP="00523A4A">
            <w:pPr>
              <w:spacing w:line="276" w:lineRule="auto"/>
              <w:jc w:val="left"/>
              <w:rPr>
                <w:rFonts w:ascii="宋体" w:hAnsi="宋体"/>
              </w:rPr>
            </w:pPr>
            <w:r w:rsidRPr="00523A4A">
              <w:rPr>
                <w:rFonts w:ascii="宋体" w:hAnsi="宋体" w:hint="eastAsia"/>
              </w:rPr>
              <w:t>本基金战略性资产类别配置的决策将从经济运行周期和政策取向的变动，判断市场利率水平、通货膨胀率、货币供应量、盈利变化等因素对证券市场的影响，分析类别资产的预期风险收益特征，通过战略资产配置决策确定基金资产在各大类资产类别间的比例，并参照定期编制的投资组合风险评估报告及相关数量分析模型，适度调整资产配置比例，以使基金在保持总体风险水平相对稳定的基础上，优化投资组合。</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业绩比较基准</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50%×沪深300 指数收益率 + 50%×中债综合指数收益率</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风险收益特征</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本基金是混合型基金，在证券投资基金中属于预期风险收益水平中等的投资品种，预期收益和预期风险高于货币市场基金和债券型基金，低于股票型基金。</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基金管理人</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招商基金管理有限公司</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基金托管人</w:t>
            </w:r>
          </w:p>
        </w:tc>
        <w:tc>
          <w:tcPr>
            <w:tcW w:w="6663" w:type="dxa"/>
            <w:gridSpan w:val="2"/>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中国银行股份有限公司</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下属基金份额的基金简称</w:t>
            </w:r>
          </w:p>
        </w:tc>
        <w:tc>
          <w:tcPr>
            <w:tcW w:w="3261" w:type="dxa"/>
            <w:tcMar>
              <w:top w:w="0" w:type="dxa"/>
              <w:left w:w="108" w:type="dxa"/>
              <w:bottom w:w="0" w:type="dxa"/>
              <w:right w:w="108" w:type="dxa"/>
            </w:tcMar>
            <w:vAlign w:val="center"/>
            <w:hideMark/>
          </w:tcPr>
          <w:p w:rsidR="00523A4A" w:rsidRPr="00523A4A" w:rsidRDefault="00523A4A" w:rsidP="00523A4A">
            <w:pPr>
              <w:jc w:val="left"/>
              <w:rPr>
                <w:rFonts w:ascii="宋体" w:hAnsi="宋体"/>
              </w:rPr>
            </w:pPr>
            <w:r w:rsidRPr="00523A4A">
              <w:rPr>
                <w:rFonts w:ascii="宋体" w:hAnsi="宋体" w:hint="eastAsia"/>
              </w:rPr>
              <w:t>招商丰享混合A</w:t>
            </w:r>
          </w:p>
        </w:tc>
        <w:tc>
          <w:tcPr>
            <w:tcW w:w="3402" w:type="dxa"/>
            <w:tcMar>
              <w:top w:w="0" w:type="dxa"/>
              <w:left w:w="108" w:type="dxa"/>
              <w:bottom w:w="0" w:type="dxa"/>
              <w:right w:w="108" w:type="dxa"/>
            </w:tcMar>
            <w:vAlign w:val="center"/>
            <w:hideMark/>
          </w:tcPr>
          <w:p w:rsidR="00523A4A" w:rsidRPr="00523A4A" w:rsidRDefault="00523A4A" w:rsidP="00523A4A">
            <w:pPr>
              <w:jc w:val="left"/>
              <w:rPr>
                <w:rFonts w:ascii="宋体" w:hAnsi="宋体"/>
              </w:rPr>
            </w:pPr>
            <w:r w:rsidRPr="00523A4A">
              <w:rPr>
                <w:rFonts w:ascii="宋体" w:hAnsi="宋体" w:hint="eastAsia"/>
              </w:rPr>
              <w:t>招商丰享混合C</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下属基金份额的交易代码</w:t>
            </w:r>
          </w:p>
        </w:tc>
        <w:tc>
          <w:tcPr>
            <w:tcW w:w="3261" w:type="dxa"/>
            <w:tcMar>
              <w:top w:w="0" w:type="dxa"/>
              <w:left w:w="108" w:type="dxa"/>
              <w:bottom w:w="0" w:type="dxa"/>
              <w:right w:w="108" w:type="dxa"/>
            </w:tcMar>
            <w:vAlign w:val="center"/>
            <w:hideMark/>
          </w:tcPr>
          <w:p w:rsidR="00523A4A" w:rsidRPr="00523A4A" w:rsidRDefault="00523A4A" w:rsidP="00523A4A">
            <w:pPr>
              <w:jc w:val="left"/>
              <w:rPr>
                <w:rFonts w:ascii="宋体" w:hAnsi="宋体"/>
              </w:rPr>
            </w:pPr>
            <w:r w:rsidRPr="00523A4A">
              <w:rPr>
                <w:rFonts w:ascii="宋体" w:hAnsi="宋体" w:hint="eastAsia"/>
              </w:rPr>
              <w:t>001841</w:t>
            </w:r>
          </w:p>
        </w:tc>
        <w:tc>
          <w:tcPr>
            <w:tcW w:w="3402" w:type="dxa"/>
            <w:tcMar>
              <w:top w:w="0" w:type="dxa"/>
              <w:left w:w="108" w:type="dxa"/>
              <w:bottom w:w="0" w:type="dxa"/>
              <w:right w:w="108" w:type="dxa"/>
            </w:tcMar>
            <w:vAlign w:val="center"/>
            <w:hideMark/>
          </w:tcPr>
          <w:p w:rsidR="00523A4A" w:rsidRPr="00523A4A" w:rsidRDefault="00523A4A" w:rsidP="00523A4A">
            <w:pPr>
              <w:jc w:val="left"/>
              <w:rPr>
                <w:rFonts w:ascii="宋体" w:hAnsi="宋体"/>
              </w:rPr>
            </w:pPr>
            <w:r w:rsidRPr="00523A4A">
              <w:rPr>
                <w:rFonts w:ascii="宋体" w:hAnsi="宋体" w:hint="eastAsia"/>
              </w:rPr>
              <w:t>001840</w:t>
            </w:r>
          </w:p>
        </w:tc>
      </w:tr>
      <w:tr w:rsidR="00523A4A" w:rsidTr="00523A4A">
        <w:trPr>
          <w:trHeight w:val="397"/>
        </w:trPr>
        <w:tc>
          <w:tcPr>
            <w:tcW w:w="1809" w:type="dxa"/>
            <w:tcMar>
              <w:top w:w="0" w:type="dxa"/>
              <w:left w:w="108" w:type="dxa"/>
              <w:bottom w:w="0" w:type="dxa"/>
              <w:right w:w="108" w:type="dxa"/>
            </w:tcMar>
            <w:hideMark/>
          </w:tcPr>
          <w:p w:rsidR="00523A4A" w:rsidRPr="00523A4A" w:rsidRDefault="00523A4A" w:rsidP="00523A4A">
            <w:pPr>
              <w:spacing w:line="276" w:lineRule="auto"/>
              <w:jc w:val="left"/>
              <w:rPr>
                <w:rFonts w:ascii="宋体" w:hAnsi="宋体"/>
              </w:rPr>
            </w:pPr>
            <w:r w:rsidRPr="00523A4A">
              <w:rPr>
                <w:rFonts w:ascii="宋体" w:hAnsi="宋体" w:hint="eastAsia"/>
              </w:rPr>
              <w:t>最后运作日下属基金份额总额</w:t>
            </w:r>
          </w:p>
        </w:tc>
        <w:tc>
          <w:tcPr>
            <w:tcW w:w="3261" w:type="dxa"/>
            <w:tcMar>
              <w:top w:w="0" w:type="dxa"/>
              <w:left w:w="108" w:type="dxa"/>
              <w:bottom w:w="0" w:type="dxa"/>
              <w:right w:w="108" w:type="dxa"/>
            </w:tcMar>
            <w:vAlign w:val="center"/>
            <w:hideMark/>
          </w:tcPr>
          <w:p w:rsidR="00523A4A" w:rsidRPr="00523A4A" w:rsidRDefault="005C745F" w:rsidP="00325262">
            <w:pPr>
              <w:jc w:val="left"/>
              <w:rPr>
                <w:rFonts w:ascii="宋体" w:hAnsi="宋体"/>
              </w:rPr>
            </w:pPr>
            <w:r w:rsidRPr="005C745F">
              <w:rPr>
                <w:rFonts w:ascii="宋体" w:hAnsi="宋体"/>
              </w:rPr>
              <w:t>5</w:t>
            </w:r>
            <w:r w:rsidR="00325262">
              <w:rPr>
                <w:rFonts w:ascii="宋体" w:hAnsi="宋体" w:hint="eastAsia"/>
              </w:rPr>
              <w:t>,</w:t>
            </w:r>
            <w:r w:rsidRPr="005C745F">
              <w:rPr>
                <w:rFonts w:ascii="宋体" w:hAnsi="宋体"/>
              </w:rPr>
              <w:t>139</w:t>
            </w:r>
            <w:r w:rsidR="00325262">
              <w:rPr>
                <w:rFonts w:ascii="宋体" w:hAnsi="宋体" w:hint="eastAsia"/>
              </w:rPr>
              <w:t>,</w:t>
            </w:r>
            <w:r w:rsidRPr="005C745F">
              <w:rPr>
                <w:rFonts w:ascii="宋体" w:hAnsi="宋体"/>
              </w:rPr>
              <w:t>793.70</w:t>
            </w:r>
            <w:r w:rsidR="00523A4A">
              <w:rPr>
                <w:rFonts w:ascii="宋体" w:hAnsi="宋体" w:hint="eastAsia"/>
              </w:rPr>
              <w:t>份</w:t>
            </w:r>
          </w:p>
        </w:tc>
        <w:tc>
          <w:tcPr>
            <w:tcW w:w="3402" w:type="dxa"/>
            <w:tcMar>
              <w:top w:w="0" w:type="dxa"/>
              <w:left w:w="108" w:type="dxa"/>
              <w:bottom w:w="0" w:type="dxa"/>
              <w:right w:w="108" w:type="dxa"/>
            </w:tcMar>
            <w:vAlign w:val="center"/>
            <w:hideMark/>
          </w:tcPr>
          <w:p w:rsidR="00523A4A" w:rsidRPr="00523A4A" w:rsidRDefault="005C745F" w:rsidP="00325262">
            <w:pPr>
              <w:jc w:val="left"/>
              <w:rPr>
                <w:rFonts w:ascii="宋体" w:hAnsi="宋体"/>
              </w:rPr>
            </w:pPr>
            <w:r w:rsidRPr="005C745F">
              <w:rPr>
                <w:rFonts w:ascii="宋体" w:hAnsi="宋体"/>
              </w:rPr>
              <w:t>2</w:t>
            </w:r>
            <w:r w:rsidR="00325262">
              <w:rPr>
                <w:rFonts w:ascii="宋体" w:hAnsi="宋体" w:hint="eastAsia"/>
              </w:rPr>
              <w:t>,</w:t>
            </w:r>
            <w:r w:rsidRPr="005C745F">
              <w:rPr>
                <w:rFonts w:ascii="宋体" w:hAnsi="宋体"/>
              </w:rPr>
              <w:t>999</w:t>
            </w:r>
            <w:r w:rsidR="00325262">
              <w:rPr>
                <w:rFonts w:ascii="宋体" w:hAnsi="宋体" w:hint="eastAsia"/>
              </w:rPr>
              <w:t>,</w:t>
            </w:r>
            <w:r w:rsidRPr="005C745F">
              <w:rPr>
                <w:rFonts w:ascii="宋体" w:hAnsi="宋体"/>
              </w:rPr>
              <w:t>272.25</w:t>
            </w:r>
            <w:r w:rsidR="00523A4A">
              <w:rPr>
                <w:rFonts w:ascii="宋体" w:hAnsi="宋体" w:hint="eastAsia"/>
              </w:rPr>
              <w:t>份</w:t>
            </w:r>
          </w:p>
        </w:tc>
      </w:tr>
    </w:tbl>
    <w:p w:rsidR="00523A4A" w:rsidRPr="00523A4A" w:rsidRDefault="00523A4A" w:rsidP="00E74CEB">
      <w:pPr>
        <w:jc w:val="center"/>
        <w:rPr>
          <w:rFonts w:ascii="宋体" w:hAnsi="宋体"/>
          <w:b/>
          <w:sz w:val="24"/>
        </w:rPr>
      </w:pPr>
    </w:p>
    <w:p w:rsidR="00E74CEB" w:rsidRPr="00164B16" w:rsidRDefault="00E74CEB" w:rsidP="00164B16">
      <w:pPr>
        <w:pStyle w:val="aa"/>
        <w:numPr>
          <w:ilvl w:val="0"/>
          <w:numId w:val="8"/>
        </w:numPr>
        <w:spacing w:line="360" w:lineRule="auto"/>
        <w:ind w:firstLineChars="0"/>
        <w:jc w:val="center"/>
        <w:rPr>
          <w:rFonts w:ascii="宋体" w:hAnsi="宋体"/>
          <w:b/>
          <w:sz w:val="24"/>
        </w:rPr>
      </w:pPr>
      <w:r w:rsidRPr="00164B16">
        <w:rPr>
          <w:rFonts w:ascii="宋体" w:hAnsi="宋体" w:hint="eastAsia"/>
          <w:b/>
          <w:sz w:val="24"/>
        </w:rPr>
        <w:t>基金运作情况</w:t>
      </w:r>
    </w:p>
    <w:p w:rsidR="00164B16" w:rsidRPr="00164B16" w:rsidRDefault="00164B16" w:rsidP="00164B16"/>
    <w:p w:rsidR="00166129" w:rsidRPr="00166129" w:rsidRDefault="00166129" w:rsidP="00166129">
      <w:pPr>
        <w:spacing w:line="360" w:lineRule="auto"/>
        <w:ind w:firstLine="420"/>
        <w:rPr>
          <w:rFonts w:ascii="宋体" w:hAnsi="宋体"/>
        </w:rPr>
      </w:pPr>
      <w:r w:rsidRPr="00166129">
        <w:rPr>
          <w:rFonts w:ascii="宋体" w:hAnsi="宋体" w:hint="eastAsia"/>
        </w:rPr>
        <w:t>本基金经中国证监会2015年8月24日证监许可【2015】1984号文注册募集，由基金管理人依照法律法规、基金合同等规定于2015年11月16日向社会公开募集。本基金基金合同于2015年11月17日正式生效，基金合同生效日的基金份额总数为2,500,199,399.29份。自2015年11月17日至2018年4月11日期间，本基金按基金合同约定正常运作。</w:t>
      </w:r>
    </w:p>
    <w:p w:rsidR="00E74CEB" w:rsidRPr="004676BD" w:rsidRDefault="00166129" w:rsidP="00166129">
      <w:pPr>
        <w:spacing w:line="360" w:lineRule="auto"/>
        <w:ind w:firstLine="420"/>
        <w:rPr>
          <w:rFonts w:ascii="宋体" w:hAnsi="宋体"/>
        </w:rPr>
      </w:pPr>
      <w:r w:rsidRPr="00166129">
        <w:rPr>
          <w:rFonts w:ascii="宋体" w:hAnsi="宋体" w:hint="eastAsia"/>
        </w:rPr>
        <w:t>根据《中华人民共和国证券投资基金法》、《公开募集证券投资基金运作管理办法》、《招商丰享灵活配置混合型证券投资基金基金合同》等有关规定，经本基金份额持有人大会2018年4月10日表决通过，决定终止基金合同，并对本基金进行变现及清算程序。基金管理人已就该事项于2018年4月11日刊登了《关于招商丰享灵活配置混合型证券投资基金基金份额持有人大会表决结果暨决议生效的公告》。本基金从2018年4月12日起进入清算期。</w:t>
      </w:r>
    </w:p>
    <w:p w:rsidR="00E74CEB" w:rsidRPr="004676BD" w:rsidRDefault="00E74CEB" w:rsidP="00E74CEB">
      <w:pPr>
        <w:ind w:firstLine="420"/>
        <w:rPr>
          <w:rFonts w:ascii="宋体" w:hAnsi="宋体"/>
        </w:rPr>
      </w:pPr>
    </w:p>
    <w:p w:rsidR="00E74CEB" w:rsidRPr="00164B16" w:rsidRDefault="00E74CEB" w:rsidP="00164B16">
      <w:pPr>
        <w:pStyle w:val="aa"/>
        <w:numPr>
          <w:ilvl w:val="0"/>
          <w:numId w:val="8"/>
        </w:numPr>
        <w:spacing w:line="360" w:lineRule="auto"/>
        <w:ind w:firstLineChars="0"/>
        <w:jc w:val="center"/>
        <w:rPr>
          <w:rFonts w:ascii="宋体" w:hAnsi="宋体"/>
          <w:b/>
          <w:sz w:val="24"/>
        </w:rPr>
      </w:pPr>
      <w:r w:rsidRPr="00164B16">
        <w:rPr>
          <w:rFonts w:ascii="宋体" w:hAnsi="宋体" w:hint="eastAsia"/>
          <w:b/>
          <w:sz w:val="24"/>
        </w:rPr>
        <w:t>财务会计报告</w:t>
      </w:r>
    </w:p>
    <w:p w:rsidR="00164B16" w:rsidRPr="00164B16" w:rsidRDefault="00164B16" w:rsidP="00164B16"/>
    <w:p w:rsidR="00E74CEB" w:rsidRPr="004676BD" w:rsidRDefault="00E74CEB" w:rsidP="00E74CEB">
      <w:pPr>
        <w:spacing w:line="360" w:lineRule="auto"/>
        <w:rPr>
          <w:rFonts w:ascii="宋体" w:hAnsi="宋体"/>
        </w:rPr>
      </w:pPr>
      <w:r w:rsidRPr="004676BD">
        <w:rPr>
          <w:rFonts w:ascii="宋体" w:hAnsi="宋体" w:hint="eastAsia"/>
        </w:rPr>
        <w:t>基金最后运作日资产负债表（已经审计）</w:t>
      </w:r>
    </w:p>
    <w:p w:rsidR="00E74CEB" w:rsidRPr="004676BD" w:rsidRDefault="00E74CEB" w:rsidP="00E74CEB">
      <w:pPr>
        <w:spacing w:line="360" w:lineRule="auto"/>
        <w:rPr>
          <w:rStyle w:val="a5"/>
          <w:rFonts w:ascii="宋体" w:hAnsi="宋体"/>
        </w:rPr>
      </w:pPr>
      <w:bookmarkStart w:id="1" w:name="m07_01_tab"/>
      <w:r w:rsidRPr="004676BD">
        <w:rPr>
          <w:rStyle w:val="a5"/>
          <w:rFonts w:ascii="宋体" w:hAnsi="宋体" w:hint="eastAsia"/>
        </w:rPr>
        <w:t>会计主体：</w:t>
      </w:r>
      <w:r w:rsidR="004B23EB">
        <w:rPr>
          <w:rFonts w:ascii="宋体" w:hAnsi="宋体" w:hint="eastAsia"/>
        </w:rPr>
        <w:t>招商</w:t>
      </w:r>
      <w:r w:rsidR="00582FB3">
        <w:rPr>
          <w:rFonts w:ascii="宋体" w:hAnsi="宋体" w:hint="eastAsia"/>
        </w:rPr>
        <w:t>丰享</w:t>
      </w:r>
      <w:r w:rsidR="004B23EB">
        <w:rPr>
          <w:rFonts w:ascii="宋体" w:hAnsi="宋体" w:hint="eastAsia"/>
        </w:rPr>
        <w:t>灵活配置混合型证券投资基金</w:t>
      </w:r>
    </w:p>
    <w:p w:rsidR="00E74CEB" w:rsidRPr="004676BD" w:rsidRDefault="00E74CEB" w:rsidP="00E74CEB">
      <w:pPr>
        <w:spacing w:line="360" w:lineRule="auto"/>
        <w:rPr>
          <w:rStyle w:val="a5"/>
          <w:rFonts w:ascii="宋体" w:hAnsi="宋体"/>
        </w:rPr>
      </w:pPr>
      <w:r w:rsidRPr="004676BD">
        <w:rPr>
          <w:rStyle w:val="a5"/>
          <w:rFonts w:ascii="宋体" w:hAnsi="宋体" w:hint="eastAsia"/>
        </w:rPr>
        <w:t>报告截止日：</w:t>
      </w:r>
      <w:r w:rsidRPr="004676BD">
        <w:rPr>
          <w:rFonts w:ascii="宋体" w:hAnsi="宋体"/>
        </w:rPr>
        <w:t>201</w:t>
      </w:r>
      <w:r w:rsidR="00300B43">
        <w:rPr>
          <w:rFonts w:ascii="宋体" w:hAnsi="宋体" w:hint="eastAsia"/>
        </w:rPr>
        <w:t>8</w:t>
      </w:r>
      <w:r w:rsidRPr="004676BD">
        <w:rPr>
          <w:rFonts w:ascii="宋体" w:hAnsi="宋体"/>
        </w:rPr>
        <w:t>年</w:t>
      </w:r>
      <w:r w:rsidR="005C745F">
        <w:rPr>
          <w:rFonts w:ascii="宋体" w:hAnsi="宋体" w:hint="eastAsia"/>
        </w:rPr>
        <w:t>4</w:t>
      </w:r>
      <w:r w:rsidRPr="004676BD">
        <w:rPr>
          <w:rFonts w:ascii="宋体" w:hAnsi="宋体"/>
        </w:rPr>
        <w:t>月</w:t>
      </w:r>
      <w:r w:rsidR="00300B43">
        <w:rPr>
          <w:rFonts w:ascii="宋体" w:hAnsi="宋体" w:hint="eastAsia"/>
        </w:rPr>
        <w:t>1</w:t>
      </w:r>
      <w:r w:rsidR="005C745F">
        <w:rPr>
          <w:rFonts w:ascii="宋体" w:hAnsi="宋体" w:hint="eastAsia"/>
        </w:rPr>
        <w:t>1</w:t>
      </w:r>
      <w:r w:rsidRPr="004676BD">
        <w:rPr>
          <w:rFonts w:ascii="宋体" w:hAnsi="宋体"/>
        </w:rPr>
        <w:t>日</w:t>
      </w:r>
    </w:p>
    <w:p w:rsidR="00E74CEB" w:rsidRPr="004676BD" w:rsidRDefault="00E74CEB" w:rsidP="00E74CEB">
      <w:pPr>
        <w:spacing w:line="360" w:lineRule="auto"/>
        <w:ind w:rightChars="19" w:right="40"/>
        <w:jc w:val="right"/>
        <w:rPr>
          <w:rFonts w:ascii="宋体" w:hAnsi="宋体"/>
          <w:b/>
        </w:rPr>
      </w:pPr>
      <w:r w:rsidRPr="004676BD">
        <w:rPr>
          <w:rFonts w:ascii="宋体" w:hAnsi="宋体" w:hint="eastAsia"/>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4500"/>
      </w:tblGrid>
      <w:tr w:rsidR="00E74CEB" w:rsidRPr="004676BD" w:rsidTr="00B93063">
        <w:tc>
          <w:tcPr>
            <w:tcW w:w="3780" w:type="dxa"/>
            <w:tcBorders>
              <w:top w:val="single" w:sz="4" w:space="0" w:color="auto"/>
            </w:tcBorders>
            <w:shd w:val="clear" w:color="auto" w:fill="D9D9D9"/>
            <w:vAlign w:val="center"/>
          </w:tcPr>
          <w:p w:rsidR="00E74CEB" w:rsidRPr="004676BD" w:rsidRDefault="00E74CEB" w:rsidP="00B93063">
            <w:pPr>
              <w:pStyle w:val="a6"/>
              <w:spacing w:line="276" w:lineRule="auto"/>
              <w:jc w:val="center"/>
              <w:rPr>
                <w:b/>
                <w:sz w:val="21"/>
              </w:rPr>
            </w:pPr>
          </w:p>
        </w:tc>
        <w:tc>
          <w:tcPr>
            <w:tcW w:w="4500" w:type="dxa"/>
            <w:tcBorders>
              <w:top w:val="single" w:sz="4" w:space="0" w:color="auto"/>
            </w:tcBorders>
            <w:shd w:val="clear" w:color="auto" w:fill="D9D9D9"/>
            <w:vAlign w:val="center"/>
          </w:tcPr>
          <w:p w:rsidR="00E74CEB" w:rsidRPr="004676BD" w:rsidRDefault="00E74CEB" w:rsidP="00B93063">
            <w:pPr>
              <w:pStyle w:val="a6"/>
              <w:spacing w:before="0" w:beforeAutospacing="0" w:after="0" w:afterAutospacing="0" w:line="276" w:lineRule="auto"/>
              <w:jc w:val="right"/>
              <w:rPr>
                <w:b/>
                <w:sz w:val="21"/>
              </w:rPr>
            </w:pPr>
            <w:r w:rsidRPr="004676BD">
              <w:rPr>
                <w:rFonts w:hint="eastAsia"/>
                <w:b/>
                <w:sz w:val="21"/>
              </w:rPr>
              <w:t>最后运作日</w:t>
            </w:r>
          </w:p>
          <w:p w:rsidR="00E74CEB" w:rsidRPr="004676BD" w:rsidRDefault="00830AAA" w:rsidP="005C745F">
            <w:pPr>
              <w:pStyle w:val="a6"/>
              <w:spacing w:before="0" w:beforeAutospacing="0" w:after="0" w:afterAutospacing="0" w:line="276" w:lineRule="auto"/>
              <w:jc w:val="right"/>
              <w:rPr>
                <w:b/>
                <w:sz w:val="21"/>
              </w:rPr>
            </w:pPr>
            <w:r w:rsidRPr="00830AAA">
              <w:rPr>
                <w:rFonts w:hint="eastAsia"/>
                <w:b/>
                <w:sz w:val="21"/>
              </w:rPr>
              <w:t>2018年</w:t>
            </w:r>
            <w:r w:rsidR="005C745F">
              <w:rPr>
                <w:rFonts w:hint="eastAsia"/>
                <w:b/>
                <w:sz w:val="21"/>
              </w:rPr>
              <w:t>4</w:t>
            </w:r>
            <w:r w:rsidRPr="00830AAA">
              <w:rPr>
                <w:rFonts w:hint="eastAsia"/>
                <w:b/>
                <w:sz w:val="21"/>
              </w:rPr>
              <w:t>月1</w:t>
            </w:r>
            <w:r w:rsidR="005C745F">
              <w:rPr>
                <w:rFonts w:hint="eastAsia"/>
                <w:b/>
                <w:sz w:val="21"/>
              </w:rPr>
              <w:t>1</w:t>
            </w:r>
            <w:r w:rsidRPr="00830AAA">
              <w:rPr>
                <w:rFonts w:hint="eastAsia"/>
                <w:b/>
                <w:sz w:val="21"/>
              </w:rPr>
              <w:t>日</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资 产：</w:t>
            </w:r>
          </w:p>
        </w:tc>
        <w:tc>
          <w:tcPr>
            <w:tcW w:w="4500" w:type="dxa"/>
          </w:tcPr>
          <w:p w:rsidR="00E74CEB" w:rsidRPr="004676BD" w:rsidRDefault="00E74CEB" w:rsidP="00B93063">
            <w:pPr>
              <w:spacing w:line="276" w:lineRule="auto"/>
              <w:jc w:val="center"/>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银行存款</w:t>
            </w:r>
          </w:p>
        </w:tc>
        <w:tc>
          <w:tcPr>
            <w:tcW w:w="4500" w:type="dxa"/>
            <w:vAlign w:val="center"/>
          </w:tcPr>
          <w:p w:rsidR="00E74CEB" w:rsidRPr="004676BD" w:rsidRDefault="00523A4A" w:rsidP="00B93063">
            <w:pPr>
              <w:spacing w:line="276" w:lineRule="auto"/>
              <w:jc w:val="right"/>
              <w:rPr>
                <w:rFonts w:ascii="宋体" w:hAnsi="宋体"/>
              </w:rPr>
            </w:pPr>
            <w:r w:rsidRPr="00523A4A">
              <w:rPr>
                <w:rFonts w:ascii="宋体" w:hAnsi="宋体"/>
              </w:rPr>
              <w:t>8,727,779.94</w:t>
            </w:r>
          </w:p>
        </w:tc>
      </w:tr>
      <w:tr w:rsidR="00830AAA" w:rsidRPr="004676BD" w:rsidTr="00250ADD">
        <w:tc>
          <w:tcPr>
            <w:tcW w:w="3780" w:type="dxa"/>
          </w:tcPr>
          <w:p w:rsidR="00830AAA" w:rsidRPr="000645FC" w:rsidRDefault="00830AAA" w:rsidP="00250ADD">
            <w:r w:rsidRPr="000645FC">
              <w:rPr>
                <w:rFonts w:hint="eastAsia"/>
              </w:rPr>
              <w:t>结算备付金</w:t>
            </w:r>
          </w:p>
        </w:tc>
        <w:tc>
          <w:tcPr>
            <w:tcW w:w="4500" w:type="dxa"/>
          </w:tcPr>
          <w:p w:rsidR="00830AAA" w:rsidRDefault="00523A4A" w:rsidP="00830AAA">
            <w:pPr>
              <w:spacing w:line="276" w:lineRule="auto"/>
              <w:jc w:val="right"/>
            </w:pPr>
            <w:r w:rsidRPr="00523A4A">
              <w:rPr>
                <w:rFonts w:ascii="宋体" w:hAnsi="宋体"/>
              </w:rPr>
              <w:t>16,363.64</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存出保证金</w:t>
            </w:r>
          </w:p>
        </w:tc>
        <w:tc>
          <w:tcPr>
            <w:tcW w:w="4500" w:type="dxa"/>
            <w:vAlign w:val="center"/>
          </w:tcPr>
          <w:p w:rsidR="00E74CEB" w:rsidRPr="004676BD" w:rsidRDefault="00523A4A" w:rsidP="00B93063">
            <w:pPr>
              <w:spacing w:line="276" w:lineRule="auto"/>
              <w:jc w:val="right"/>
              <w:rPr>
                <w:rFonts w:ascii="宋体" w:hAnsi="宋体"/>
              </w:rPr>
            </w:pPr>
            <w:r w:rsidRPr="00523A4A">
              <w:rPr>
                <w:rFonts w:ascii="宋体" w:hAnsi="宋体"/>
              </w:rPr>
              <w:t>4,746.56</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应收利息</w:t>
            </w:r>
          </w:p>
        </w:tc>
        <w:tc>
          <w:tcPr>
            <w:tcW w:w="4500" w:type="dxa"/>
            <w:vAlign w:val="center"/>
          </w:tcPr>
          <w:p w:rsidR="00E74CEB" w:rsidRPr="004676BD" w:rsidRDefault="00523A4A" w:rsidP="00B93063">
            <w:pPr>
              <w:spacing w:line="276" w:lineRule="auto"/>
              <w:jc w:val="right"/>
              <w:rPr>
                <w:rFonts w:ascii="宋体" w:hAnsi="宋体"/>
              </w:rPr>
            </w:pPr>
            <w:r w:rsidRPr="00523A4A">
              <w:rPr>
                <w:rFonts w:ascii="宋体" w:hAnsi="宋体"/>
              </w:rPr>
              <w:t>4,131.07</w:t>
            </w:r>
          </w:p>
        </w:tc>
      </w:tr>
      <w:tr w:rsidR="00830AAA" w:rsidRPr="004676BD" w:rsidTr="00B93063">
        <w:tc>
          <w:tcPr>
            <w:tcW w:w="3780" w:type="dxa"/>
            <w:vAlign w:val="center"/>
          </w:tcPr>
          <w:p w:rsidR="00830AAA" w:rsidRPr="004676BD" w:rsidRDefault="00830AAA" w:rsidP="00B93063">
            <w:pPr>
              <w:pStyle w:val="a7"/>
              <w:spacing w:line="276" w:lineRule="auto"/>
              <w:rPr>
                <w:rFonts w:ascii="宋体" w:hAnsi="宋体"/>
              </w:rPr>
            </w:pPr>
            <w:r w:rsidRPr="00830AAA">
              <w:rPr>
                <w:rFonts w:ascii="宋体" w:hAnsi="宋体" w:hint="eastAsia"/>
              </w:rPr>
              <w:t>应收申购款</w:t>
            </w:r>
          </w:p>
        </w:tc>
        <w:tc>
          <w:tcPr>
            <w:tcW w:w="4500" w:type="dxa"/>
            <w:vAlign w:val="center"/>
          </w:tcPr>
          <w:p w:rsidR="00830AAA" w:rsidRPr="00830AAA" w:rsidRDefault="00523A4A" w:rsidP="00B93063">
            <w:pPr>
              <w:spacing w:line="276" w:lineRule="auto"/>
              <w:jc w:val="right"/>
              <w:rPr>
                <w:rFonts w:ascii="宋体" w:hAnsi="宋体"/>
              </w:rPr>
            </w:pPr>
            <w:r w:rsidRPr="00523A4A">
              <w:rPr>
                <w:rFonts w:ascii="宋体" w:hAnsi="宋体"/>
              </w:rPr>
              <w:t>513.92</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资产总计</w:t>
            </w:r>
          </w:p>
        </w:tc>
        <w:tc>
          <w:tcPr>
            <w:tcW w:w="4500" w:type="dxa"/>
            <w:vAlign w:val="center"/>
          </w:tcPr>
          <w:p w:rsidR="00E74CEB" w:rsidRPr="004676BD" w:rsidRDefault="00523A4A" w:rsidP="00233017">
            <w:pPr>
              <w:spacing w:line="276" w:lineRule="auto"/>
              <w:jc w:val="right"/>
              <w:rPr>
                <w:rFonts w:ascii="宋体" w:hAnsi="宋体"/>
              </w:rPr>
            </w:pPr>
            <w:r w:rsidRPr="00523A4A">
              <w:rPr>
                <w:rFonts w:ascii="宋体" w:hAnsi="宋体"/>
              </w:rPr>
              <w:t>8,753,535.13</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负 债：</w:t>
            </w:r>
          </w:p>
        </w:tc>
        <w:tc>
          <w:tcPr>
            <w:tcW w:w="4500" w:type="dxa"/>
          </w:tcPr>
          <w:p w:rsidR="00E74CEB" w:rsidRPr="004676BD" w:rsidRDefault="00E74CEB" w:rsidP="00B93063">
            <w:pPr>
              <w:spacing w:line="276" w:lineRule="auto"/>
              <w:jc w:val="center"/>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应付管理人报酬</w:t>
            </w:r>
          </w:p>
        </w:tc>
        <w:tc>
          <w:tcPr>
            <w:tcW w:w="4500" w:type="dxa"/>
            <w:vAlign w:val="bottom"/>
          </w:tcPr>
          <w:p w:rsidR="00E74CEB" w:rsidRPr="004676BD" w:rsidRDefault="00523A4A" w:rsidP="00233017">
            <w:pPr>
              <w:spacing w:line="276" w:lineRule="auto"/>
              <w:jc w:val="right"/>
              <w:rPr>
                <w:rFonts w:ascii="宋体" w:hAnsi="宋体"/>
              </w:rPr>
            </w:pPr>
            <w:r w:rsidRPr="00523A4A">
              <w:rPr>
                <w:rFonts w:ascii="宋体" w:hAnsi="宋体"/>
              </w:rPr>
              <w:t>2,172.05</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应付托管费</w:t>
            </w:r>
          </w:p>
        </w:tc>
        <w:tc>
          <w:tcPr>
            <w:tcW w:w="4500" w:type="dxa"/>
            <w:vAlign w:val="bottom"/>
          </w:tcPr>
          <w:p w:rsidR="00E74CEB" w:rsidRPr="004676BD" w:rsidRDefault="00523A4A" w:rsidP="00B93063">
            <w:pPr>
              <w:spacing w:line="276" w:lineRule="auto"/>
              <w:jc w:val="right"/>
              <w:rPr>
                <w:rFonts w:ascii="宋体" w:hAnsi="宋体"/>
              </w:rPr>
            </w:pPr>
            <w:r w:rsidRPr="00523A4A">
              <w:rPr>
                <w:rFonts w:ascii="宋体" w:hAnsi="宋体"/>
              </w:rPr>
              <w:t>678.76</w:t>
            </w:r>
          </w:p>
        </w:tc>
      </w:tr>
      <w:tr w:rsidR="00250ADD" w:rsidRPr="004676BD" w:rsidTr="00250ADD">
        <w:tc>
          <w:tcPr>
            <w:tcW w:w="3780" w:type="dxa"/>
          </w:tcPr>
          <w:p w:rsidR="00250ADD" w:rsidRPr="008B1A30" w:rsidRDefault="00250ADD" w:rsidP="00250ADD">
            <w:r w:rsidRPr="008B1A30">
              <w:rPr>
                <w:rFonts w:hint="eastAsia"/>
              </w:rPr>
              <w:t>应付销售服务费</w:t>
            </w:r>
          </w:p>
        </w:tc>
        <w:tc>
          <w:tcPr>
            <w:tcW w:w="4500" w:type="dxa"/>
          </w:tcPr>
          <w:p w:rsidR="00250ADD" w:rsidRDefault="00523A4A" w:rsidP="00250ADD">
            <w:pPr>
              <w:spacing w:line="276" w:lineRule="auto"/>
              <w:jc w:val="right"/>
            </w:pPr>
            <w:r w:rsidRPr="00523A4A">
              <w:rPr>
                <w:rFonts w:ascii="宋体" w:hAnsi="宋体"/>
              </w:rPr>
              <w:t>475.55</w:t>
            </w:r>
          </w:p>
        </w:tc>
      </w:tr>
      <w:tr w:rsidR="00E74CEB" w:rsidRPr="004676BD" w:rsidTr="00B93063">
        <w:tc>
          <w:tcPr>
            <w:tcW w:w="3780" w:type="dxa"/>
            <w:vAlign w:val="center"/>
          </w:tcPr>
          <w:p w:rsidR="00E74CEB" w:rsidRPr="004676BD" w:rsidRDefault="00250ADD" w:rsidP="00B93063">
            <w:pPr>
              <w:pStyle w:val="a7"/>
              <w:spacing w:line="276" w:lineRule="auto"/>
              <w:rPr>
                <w:rFonts w:ascii="宋体" w:hAnsi="宋体"/>
              </w:rPr>
            </w:pPr>
            <w:r w:rsidRPr="00250ADD">
              <w:rPr>
                <w:rFonts w:ascii="宋体" w:hAnsi="宋体" w:hint="eastAsia"/>
              </w:rPr>
              <w:t>应付赎回款</w:t>
            </w:r>
          </w:p>
        </w:tc>
        <w:tc>
          <w:tcPr>
            <w:tcW w:w="4500" w:type="dxa"/>
            <w:vAlign w:val="center"/>
          </w:tcPr>
          <w:p w:rsidR="00E74CEB" w:rsidRPr="004676BD" w:rsidRDefault="00523A4A" w:rsidP="00B93063">
            <w:pPr>
              <w:spacing w:line="276" w:lineRule="auto"/>
              <w:jc w:val="right"/>
              <w:rPr>
                <w:rFonts w:ascii="宋体" w:hAnsi="宋体"/>
              </w:rPr>
            </w:pPr>
            <w:r w:rsidRPr="00523A4A">
              <w:rPr>
                <w:rFonts w:ascii="宋体" w:hAnsi="宋体"/>
              </w:rPr>
              <w:t>4,400.97</w:t>
            </w:r>
          </w:p>
        </w:tc>
      </w:tr>
      <w:tr w:rsidR="00250ADD" w:rsidRPr="004676BD" w:rsidTr="00B93063">
        <w:tc>
          <w:tcPr>
            <w:tcW w:w="3780" w:type="dxa"/>
            <w:vAlign w:val="center"/>
          </w:tcPr>
          <w:p w:rsidR="00250ADD" w:rsidRPr="00250ADD" w:rsidRDefault="005E282D" w:rsidP="00B93063">
            <w:pPr>
              <w:pStyle w:val="a7"/>
              <w:spacing w:line="276" w:lineRule="auto"/>
              <w:rPr>
                <w:rFonts w:ascii="宋体" w:hAnsi="宋体"/>
              </w:rPr>
            </w:pPr>
            <w:r w:rsidRPr="00090F5E">
              <w:rPr>
                <w:rFonts w:ascii="宋体" w:hAnsi="宋体" w:hint="eastAsia"/>
              </w:rPr>
              <w:t>其他负债</w:t>
            </w:r>
          </w:p>
        </w:tc>
        <w:tc>
          <w:tcPr>
            <w:tcW w:w="4500" w:type="dxa"/>
            <w:vAlign w:val="center"/>
          </w:tcPr>
          <w:p w:rsidR="00250ADD" w:rsidRPr="00250ADD" w:rsidRDefault="006301E8" w:rsidP="00AB20B1">
            <w:pPr>
              <w:spacing w:line="276" w:lineRule="auto"/>
              <w:jc w:val="right"/>
              <w:rPr>
                <w:rFonts w:ascii="宋体" w:hAnsi="宋体"/>
              </w:rPr>
            </w:pPr>
            <w:r w:rsidRPr="006301E8">
              <w:rPr>
                <w:rFonts w:ascii="宋体" w:hAnsi="宋体"/>
              </w:rPr>
              <w:t>169,72</w:t>
            </w:r>
            <w:r w:rsidR="00AB20B1">
              <w:rPr>
                <w:rFonts w:ascii="宋体" w:hAnsi="宋体" w:hint="eastAsia"/>
              </w:rPr>
              <w:t>7</w:t>
            </w:r>
            <w:r w:rsidRPr="006301E8">
              <w:rPr>
                <w:rFonts w:ascii="宋体" w:hAnsi="宋体"/>
              </w:rPr>
              <w:t>.</w:t>
            </w:r>
            <w:r w:rsidR="00AB20B1">
              <w:rPr>
                <w:rFonts w:ascii="宋体" w:hAnsi="宋体" w:hint="eastAsia"/>
              </w:rPr>
              <w:t>39</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负债合计</w:t>
            </w:r>
          </w:p>
        </w:tc>
        <w:tc>
          <w:tcPr>
            <w:tcW w:w="4500" w:type="dxa"/>
            <w:vAlign w:val="center"/>
          </w:tcPr>
          <w:p w:rsidR="00E74CEB" w:rsidRPr="004676BD" w:rsidRDefault="006301E8" w:rsidP="00233017">
            <w:pPr>
              <w:spacing w:line="276" w:lineRule="auto"/>
              <w:jc w:val="right"/>
              <w:rPr>
                <w:rFonts w:ascii="宋体" w:hAnsi="宋体"/>
              </w:rPr>
            </w:pPr>
            <w:r w:rsidRPr="006301E8">
              <w:rPr>
                <w:rFonts w:ascii="宋体" w:hAnsi="宋体"/>
              </w:rPr>
              <w:t>177,454.72</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所有者权益：</w:t>
            </w:r>
          </w:p>
        </w:tc>
        <w:tc>
          <w:tcPr>
            <w:tcW w:w="4500" w:type="dxa"/>
          </w:tcPr>
          <w:p w:rsidR="00E74CEB" w:rsidRPr="004676BD" w:rsidRDefault="00E74CEB" w:rsidP="00B93063">
            <w:pPr>
              <w:spacing w:line="276" w:lineRule="auto"/>
              <w:jc w:val="right"/>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实收基金</w:t>
            </w:r>
          </w:p>
        </w:tc>
        <w:tc>
          <w:tcPr>
            <w:tcW w:w="4500" w:type="dxa"/>
            <w:vAlign w:val="bottom"/>
          </w:tcPr>
          <w:p w:rsidR="00E74CEB" w:rsidRPr="004676BD" w:rsidRDefault="006301E8" w:rsidP="00233017">
            <w:pPr>
              <w:spacing w:line="276" w:lineRule="auto"/>
              <w:jc w:val="right"/>
              <w:rPr>
                <w:rFonts w:ascii="宋体" w:hAnsi="宋体"/>
              </w:rPr>
            </w:pPr>
            <w:r w:rsidRPr="006301E8">
              <w:rPr>
                <w:rFonts w:ascii="宋体" w:hAnsi="宋体"/>
              </w:rPr>
              <w:t>8,139,065.95</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未分配利润</w:t>
            </w:r>
          </w:p>
        </w:tc>
        <w:tc>
          <w:tcPr>
            <w:tcW w:w="4500" w:type="dxa"/>
            <w:vAlign w:val="bottom"/>
          </w:tcPr>
          <w:p w:rsidR="00E74CEB" w:rsidRPr="004676BD" w:rsidRDefault="006301E8" w:rsidP="00233017">
            <w:pPr>
              <w:spacing w:line="276" w:lineRule="auto"/>
              <w:jc w:val="right"/>
              <w:rPr>
                <w:rFonts w:ascii="宋体" w:hAnsi="宋体"/>
              </w:rPr>
            </w:pPr>
            <w:r w:rsidRPr="006301E8">
              <w:rPr>
                <w:rFonts w:ascii="宋体" w:hAnsi="宋体"/>
              </w:rPr>
              <w:t>437,014.46</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所有者权益合计</w:t>
            </w:r>
          </w:p>
        </w:tc>
        <w:tc>
          <w:tcPr>
            <w:tcW w:w="4500" w:type="dxa"/>
            <w:vAlign w:val="bottom"/>
          </w:tcPr>
          <w:p w:rsidR="00E74CEB" w:rsidRPr="004676BD" w:rsidRDefault="006301E8" w:rsidP="00233017">
            <w:pPr>
              <w:spacing w:line="276" w:lineRule="auto"/>
              <w:jc w:val="right"/>
              <w:rPr>
                <w:rFonts w:ascii="宋体" w:hAnsi="宋体"/>
              </w:rPr>
            </w:pPr>
            <w:r w:rsidRPr="006301E8">
              <w:rPr>
                <w:rFonts w:ascii="宋体" w:hAnsi="宋体"/>
              </w:rPr>
              <w:t>8,576,080.41</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负债和所有者权益总计</w:t>
            </w:r>
          </w:p>
        </w:tc>
        <w:tc>
          <w:tcPr>
            <w:tcW w:w="4500" w:type="dxa"/>
            <w:vAlign w:val="bottom"/>
          </w:tcPr>
          <w:p w:rsidR="00E74CEB" w:rsidRPr="004676BD" w:rsidRDefault="006301E8" w:rsidP="00233017">
            <w:pPr>
              <w:spacing w:line="276" w:lineRule="auto"/>
              <w:jc w:val="right"/>
              <w:rPr>
                <w:rFonts w:ascii="宋体" w:hAnsi="宋体"/>
              </w:rPr>
            </w:pPr>
            <w:r w:rsidRPr="006301E8">
              <w:rPr>
                <w:rFonts w:ascii="宋体" w:hAnsi="宋体"/>
              </w:rPr>
              <w:t>8,753,535.13</w:t>
            </w:r>
          </w:p>
        </w:tc>
      </w:tr>
    </w:tbl>
    <w:bookmarkEnd w:id="1"/>
    <w:p w:rsidR="00E74CEB" w:rsidRPr="004676BD" w:rsidRDefault="00E74CEB" w:rsidP="00E74CEB">
      <w:pPr>
        <w:spacing w:line="360" w:lineRule="auto"/>
        <w:rPr>
          <w:rFonts w:ascii="宋体" w:hAnsi="宋体"/>
        </w:rPr>
      </w:pPr>
      <w:r w:rsidRPr="004676BD">
        <w:rPr>
          <w:rFonts w:ascii="宋体" w:hAnsi="宋体" w:hint="eastAsia"/>
          <w:szCs w:val="21"/>
        </w:rPr>
        <w:t>注：</w:t>
      </w:r>
      <w:r w:rsidRPr="004676BD">
        <w:rPr>
          <w:rFonts w:ascii="宋体" w:hAnsi="宋体" w:hint="eastAsia"/>
        </w:rPr>
        <w:t>1、基金最后运作日201</w:t>
      </w:r>
      <w:r w:rsidR="005E282D">
        <w:rPr>
          <w:rFonts w:ascii="宋体" w:hAnsi="宋体" w:hint="eastAsia"/>
        </w:rPr>
        <w:t>8</w:t>
      </w:r>
      <w:r w:rsidRPr="004676BD">
        <w:rPr>
          <w:rFonts w:ascii="宋体" w:hAnsi="宋体" w:hint="eastAsia"/>
        </w:rPr>
        <w:t>年</w:t>
      </w:r>
      <w:r w:rsidR="005C745F">
        <w:rPr>
          <w:rFonts w:ascii="宋体" w:hAnsi="宋体" w:hint="eastAsia"/>
        </w:rPr>
        <w:t>4</w:t>
      </w:r>
      <w:r w:rsidRPr="004676BD">
        <w:rPr>
          <w:rFonts w:ascii="宋体" w:hAnsi="宋体" w:hint="eastAsia"/>
        </w:rPr>
        <w:t>月</w:t>
      </w:r>
      <w:r w:rsidR="005E282D">
        <w:rPr>
          <w:rFonts w:ascii="宋体" w:hAnsi="宋体" w:hint="eastAsia"/>
        </w:rPr>
        <w:t>1</w:t>
      </w:r>
      <w:r w:rsidR="005C745F">
        <w:rPr>
          <w:rFonts w:ascii="宋体" w:hAnsi="宋体" w:hint="eastAsia"/>
        </w:rPr>
        <w:t>1</w:t>
      </w:r>
      <w:r w:rsidRPr="004676BD">
        <w:rPr>
          <w:rFonts w:ascii="宋体" w:hAnsi="宋体" w:hint="eastAsia"/>
        </w:rPr>
        <w:t>日，招商</w:t>
      </w:r>
      <w:r w:rsidR="00582FB3">
        <w:rPr>
          <w:rFonts w:ascii="宋体" w:hAnsi="宋体" w:hint="eastAsia"/>
        </w:rPr>
        <w:t>丰享</w:t>
      </w:r>
      <w:r w:rsidR="005E282D">
        <w:rPr>
          <w:rFonts w:ascii="宋体" w:hAnsi="宋体" w:hint="eastAsia"/>
        </w:rPr>
        <w:t>混合</w:t>
      </w:r>
      <w:r w:rsidRPr="004676BD">
        <w:rPr>
          <w:rFonts w:ascii="宋体" w:hAnsi="宋体" w:hint="eastAsia"/>
        </w:rPr>
        <w:t>A单位净值为</w:t>
      </w:r>
      <w:r w:rsidR="005C745F" w:rsidRPr="005C745F">
        <w:rPr>
          <w:rFonts w:ascii="宋体" w:hAnsi="宋体"/>
        </w:rPr>
        <w:t>1.054</w:t>
      </w:r>
      <w:r w:rsidRPr="004676BD">
        <w:rPr>
          <w:rFonts w:ascii="宋体" w:hAnsi="宋体" w:hint="eastAsia"/>
        </w:rPr>
        <w:t>元，份额为</w:t>
      </w:r>
      <w:r w:rsidR="005C745F" w:rsidRPr="005C745F">
        <w:rPr>
          <w:rFonts w:ascii="宋体" w:hAnsi="宋体"/>
        </w:rPr>
        <w:t>5</w:t>
      </w:r>
      <w:r w:rsidR="005C745F">
        <w:rPr>
          <w:rFonts w:ascii="宋体" w:hAnsi="宋体" w:hint="eastAsia"/>
        </w:rPr>
        <w:t>,</w:t>
      </w:r>
      <w:r w:rsidR="005C745F" w:rsidRPr="005C745F">
        <w:rPr>
          <w:rFonts w:ascii="宋体" w:hAnsi="宋体"/>
        </w:rPr>
        <w:t>139</w:t>
      </w:r>
      <w:r w:rsidR="005C745F">
        <w:rPr>
          <w:rFonts w:ascii="宋体" w:hAnsi="宋体" w:hint="eastAsia"/>
        </w:rPr>
        <w:t>,</w:t>
      </w:r>
      <w:r w:rsidR="005C745F" w:rsidRPr="005C745F">
        <w:rPr>
          <w:rFonts w:ascii="宋体" w:hAnsi="宋体"/>
        </w:rPr>
        <w:t>793.70</w:t>
      </w:r>
      <w:r w:rsidRPr="004676BD">
        <w:rPr>
          <w:rFonts w:ascii="宋体" w:hAnsi="宋体" w:hint="eastAsia"/>
        </w:rPr>
        <w:t>份，资产净值为</w:t>
      </w:r>
      <w:r w:rsidR="005C745F" w:rsidRPr="005C745F">
        <w:rPr>
          <w:rFonts w:ascii="宋体" w:hAnsi="宋体"/>
        </w:rPr>
        <w:t>5</w:t>
      </w:r>
      <w:r w:rsidR="005C745F">
        <w:rPr>
          <w:rFonts w:ascii="宋体" w:hAnsi="宋体" w:hint="eastAsia"/>
        </w:rPr>
        <w:t>,</w:t>
      </w:r>
      <w:r w:rsidR="005C745F" w:rsidRPr="005C745F">
        <w:rPr>
          <w:rFonts w:ascii="宋体" w:hAnsi="宋体"/>
        </w:rPr>
        <w:t>419</w:t>
      </w:r>
      <w:r w:rsidR="005C745F">
        <w:rPr>
          <w:rFonts w:ascii="宋体" w:hAnsi="宋体" w:hint="eastAsia"/>
        </w:rPr>
        <w:t>,</w:t>
      </w:r>
      <w:r w:rsidR="005C745F" w:rsidRPr="005C745F">
        <w:rPr>
          <w:rFonts w:ascii="宋体" w:hAnsi="宋体"/>
        </w:rPr>
        <w:t>461.51</w:t>
      </w:r>
      <w:r w:rsidRPr="004676BD">
        <w:rPr>
          <w:rFonts w:ascii="宋体" w:hAnsi="宋体" w:hint="eastAsia"/>
        </w:rPr>
        <w:t>元；招商</w:t>
      </w:r>
      <w:r w:rsidR="00582FB3">
        <w:rPr>
          <w:rFonts w:ascii="宋体" w:hAnsi="宋体" w:hint="eastAsia"/>
        </w:rPr>
        <w:t>丰享</w:t>
      </w:r>
      <w:r w:rsidR="005E282D">
        <w:rPr>
          <w:rFonts w:ascii="宋体" w:hAnsi="宋体" w:hint="eastAsia"/>
        </w:rPr>
        <w:t>混合</w:t>
      </w:r>
      <w:r w:rsidRPr="004676BD">
        <w:rPr>
          <w:rFonts w:ascii="宋体" w:hAnsi="宋体" w:hint="eastAsia"/>
        </w:rPr>
        <w:t>C单位净值为</w:t>
      </w:r>
      <w:r w:rsidR="005C745F" w:rsidRPr="005C745F">
        <w:rPr>
          <w:rFonts w:ascii="宋体" w:hAnsi="宋体"/>
        </w:rPr>
        <w:t>1.052</w:t>
      </w:r>
      <w:r w:rsidRPr="004676BD">
        <w:rPr>
          <w:rFonts w:ascii="宋体" w:hAnsi="宋体" w:hint="eastAsia"/>
        </w:rPr>
        <w:t>元，份额为</w:t>
      </w:r>
      <w:r w:rsidR="005C745F" w:rsidRPr="005C745F">
        <w:rPr>
          <w:rFonts w:ascii="宋体" w:hAnsi="宋体"/>
        </w:rPr>
        <w:t>2</w:t>
      </w:r>
      <w:r w:rsidR="005C745F">
        <w:rPr>
          <w:rFonts w:ascii="宋体" w:hAnsi="宋体" w:hint="eastAsia"/>
        </w:rPr>
        <w:t>,</w:t>
      </w:r>
      <w:r w:rsidR="005C745F" w:rsidRPr="005C745F">
        <w:rPr>
          <w:rFonts w:ascii="宋体" w:hAnsi="宋体"/>
        </w:rPr>
        <w:t>999</w:t>
      </w:r>
      <w:r w:rsidR="005C745F">
        <w:rPr>
          <w:rFonts w:ascii="宋体" w:hAnsi="宋体" w:hint="eastAsia"/>
        </w:rPr>
        <w:t>,</w:t>
      </w:r>
      <w:r w:rsidR="005C745F" w:rsidRPr="005C745F">
        <w:rPr>
          <w:rFonts w:ascii="宋体" w:hAnsi="宋体"/>
        </w:rPr>
        <w:t>272.25</w:t>
      </w:r>
      <w:r w:rsidRPr="004676BD">
        <w:rPr>
          <w:rFonts w:ascii="宋体" w:hAnsi="宋体" w:hint="eastAsia"/>
        </w:rPr>
        <w:t>份，资产净值为</w:t>
      </w:r>
      <w:r w:rsidR="005C745F" w:rsidRPr="005C745F">
        <w:rPr>
          <w:rFonts w:ascii="宋体" w:hAnsi="宋体"/>
        </w:rPr>
        <w:t>3</w:t>
      </w:r>
      <w:r w:rsidR="005C745F">
        <w:rPr>
          <w:rFonts w:ascii="宋体" w:hAnsi="宋体" w:hint="eastAsia"/>
        </w:rPr>
        <w:t>,</w:t>
      </w:r>
      <w:r w:rsidR="005C745F" w:rsidRPr="005C745F">
        <w:rPr>
          <w:rFonts w:ascii="宋体" w:hAnsi="宋体"/>
        </w:rPr>
        <w:t>156</w:t>
      </w:r>
      <w:r w:rsidR="005C745F">
        <w:rPr>
          <w:rFonts w:ascii="宋体" w:hAnsi="宋体" w:hint="eastAsia"/>
        </w:rPr>
        <w:t>,</w:t>
      </w:r>
      <w:r w:rsidR="005C745F" w:rsidRPr="005C745F">
        <w:rPr>
          <w:rFonts w:ascii="宋体" w:hAnsi="宋体"/>
        </w:rPr>
        <w:t>618.90</w:t>
      </w:r>
      <w:r w:rsidRPr="004676BD">
        <w:rPr>
          <w:rFonts w:ascii="宋体" w:hAnsi="宋体" w:hint="eastAsia"/>
        </w:rPr>
        <w:t>元。</w:t>
      </w:r>
    </w:p>
    <w:p w:rsidR="00E74CEB" w:rsidRPr="004676BD" w:rsidRDefault="00E74CEB" w:rsidP="00E74CEB">
      <w:pPr>
        <w:spacing w:line="360" w:lineRule="auto"/>
        <w:ind w:firstLineChars="200" w:firstLine="420"/>
        <w:rPr>
          <w:rFonts w:ascii="宋体" w:hAnsi="宋体"/>
          <w:szCs w:val="21"/>
        </w:rPr>
      </w:pPr>
      <w:r w:rsidRPr="004676BD">
        <w:rPr>
          <w:rFonts w:ascii="宋体" w:hAnsi="宋体" w:hint="eastAsia"/>
        </w:rPr>
        <w:t>2、</w:t>
      </w:r>
      <w:r w:rsidRPr="004676BD">
        <w:rPr>
          <w:rFonts w:ascii="宋体" w:hAnsi="宋体" w:hint="eastAsia"/>
          <w:szCs w:val="21"/>
        </w:rPr>
        <w:t>本基金的清算报表是在非持续经营的前提下参考《企业会计准则》及《证券投资基金会计核算业务指引》的有关规定编制的。本基金已将账面价值高于预计可收回金额的资产调整至预计可收回金额，并按预计结算金额计量负债。同时，不对资产、负债进行流动与非流动的划分。</w:t>
      </w:r>
    </w:p>
    <w:p w:rsidR="00E74CEB" w:rsidRPr="004676BD" w:rsidRDefault="00E74CEB" w:rsidP="00E74CEB">
      <w:pPr>
        <w:spacing w:line="360" w:lineRule="auto"/>
        <w:rPr>
          <w:rFonts w:ascii="宋体" w:hAnsi="宋体"/>
          <w:szCs w:val="21"/>
        </w:rPr>
      </w:pPr>
    </w:p>
    <w:p w:rsidR="00E74CEB" w:rsidRPr="00164B16" w:rsidRDefault="00E74CEB" w:rsidP="00164B16">
      <w:pPr>
        <w:pStyle w:val="aa"/>
        <w:numPr>
          <w:ilvl w:val="0"/>
          <w:numId w:val="8"/>
        </w:numPr>
        <w:spacing w:line="360" w:lineRule="auto"/>
        <w:ind w:firstLineChars="0"/>
        <w:jc w:val="center"/>
        <w:rPr>
          <w:rFonts w:ascii="宋体" w:hAnsi="宋体"/>
          <w:b/>
          <w:sz w:val="24"/>
        </w:rPr>
      </w:pPr>
      <w:r w:rsidRPr="00164B16">
        <w:rPr>
          <w:rFonts w:ascii="宋体" w:hAnsi="宋体" w:hint="eastAsia"/>
          <w:b/>
          <w:sz w:val="24"/>
        </w:rPr>
        <w:t>清算情况</w:t>
      </w:r>
    </w:p>
    <w:p w:rsidR="00164B16" w:rsidRPr="00164B16" w:rsidRDefault="00164B16" w:rsidP="00164B16"/>
    <w:p w:rsidR="00E74CEB" w:rsidRPr="004676BD" w:rsidRDefault="00E74CEB" w:rsidP="00E74CEB">
      <w:pPr>
        <w:spacing w:line="360" w:lineRule="auto"/>
        <w:ind w:firstLineChars="202" w:firstLine="424"/>
        <w:rPr>
          <w:rFonts w:ascii="宋体" w:hAnsi="宋体"/>
        </w:rPr>
      </w:pPr>
      <w:r w:rsidRPr="004676BD">
        <w:rPr>
          <w:rFonts w:ascii="宋体" w:hAnsi="宋体"/>
        </w:rPr>
        <w:t>自201</w:t>
      </w:r>
      <w:r w:rsidR="00220ADC">
        <w:rPr>
          <w:rFonts w:ascii="宋体" w:hAnsi="宋体" w:hint="eastAsia"/>
        </w:rPr>
        <w:t>8</w:t>
      </w:r>
      <w:r w:rsidRPr="004676BD">
        <w:rPr>
          <w:rFonts w:ascii="宋体" w:hAnsi="宋体"/>
        </w:rPr>
        <w:t>年</w:t>
      </w:r>
      <w:r w:rsidR="00D72795">
        <w:rPr>
          <w:rFonts w:ascii="宋体" w:hAnsi="宋体" w:hint="eastAsia"/>
        </w:rPr>
        <w:t>4</w:t>
      </w:r>
      <w:r w:rsidRPr="004676BD">
        <w:rPr>
          <w:rFonts w:ascii="宋体" w:hAnsi="宋体"/>
        </w:rPr>
        <w:t>月</w:t>
      </w:r>
      <w:r w:rsidR="00220ADC">
        <w:rPr>
          <w:rFonts w:ascii="宋体" w:hAnsi="宋体" w:hint="eastAsia"/>
        </w:rPr>
        <w:t>1</w:t>
      </w:r>
      <w:r w:rsidR="00D72795">
        <w:rPr>
          <w:rFonts w:ascii="宋体" w:hAnsi="宋体" w:hint="eastAsia"/>
        </w:rPr>
        <w:t>2</w:t>
      </w:r>
      <w:r w:rsidRPr="004676BD">
        <w:rPr>
          <w:rFonts w:ascii="宋体" w:hAnsi="宋体"/>
        </w:rPr>
        <w:t>日至201</w:t>
      </w:r>
      <w:r w:rsidR="00B63031">
        <w:rPr>
          <w:rFonts w:ascii="宋体" w:hAnsi="宋体" w:hint="eastAsia"/>
        </w:rPr>
        <w:t>8</w:t>
      </w:r>
      <w:r w:rsidRPr="004676BD">
        <w:rPr>
          <w:rFonts w:ascii="宋体" w:hAnsi="宋体"/>
        </w:rPr>
        <w:t>年</w:t>
      </w:r>
      <w:r w:rsidR="00D72795">
        <w:rPr>
          <w:rFonts w:ascii="宋体" w:hAnsi="宋体" w:hint="eastAsia"/>
        </w:rPr>
        <w:t>4</w:t>
      </w:r>
      <w:r w:rsidRPr="00B63031">
        <w:rPr>
          <w:rFonts w:ascii="宋体" w:hAnsi="宋体" w:hint="eastAsia"/>
        </w:rPr>
        <w:t>月</w:t>
      </w:r>
      <w:r w:rsidR="00220ADC">
        <w:rPr>
          <w:rFonts w:ascii="宋体" w:hAnsi="宋体" w:hint="eastAsia"/>
        </w:rPr>
        <w:t>2</w:t>
      </w:r>
      <w:r w:rsidR="00D72795">
        <w:rPr>
          <w:rFonts w:ascii="宋体" w:hAnsi="宋体" w:hint="eastAsia"/>
        </w:rPr>
        <w:t>0</w:t>
      </w:r>
      <w:r w:rsidRPr="00B63031">
        <w:rPr>
          <w:rFonts w:ascii="宋体" w:hAnsi="宋体" w:hint="eastAsia"/>
        </w:rPr>
        <w:t>日</w:t>
      </w:r>
      <w:r w:rsidRPr="004676BD">
        <w:rPr>
          <w:rFonts w:ascii="宋体" w:hAnsi="宋体"/>
        </w:rPr>
        <w:t>止</w:t>
      </w:r>
      <w:r w:rsidRPr="004676BD">
        <w:rPr>
          <w:rFonts w:ascii="宋体" w:hAnsi="宋体" w:hint="eastAsia"/>
        </w:rPr>
        <w:t>为</w:t>
      </w:r>
      <w:r w:rsidRPr="004676BD">
        <w:rPr>
          <w:rFonts w:ascii="宋体" w:hAnsi="宋体"/>
        </w:rPr>
        <w:t>清算期间，基金财产清算小组对本基金的资产、负债进行清算，全部清算工作按清算原则和清算手续进行。具体清算情况如下：</w:t>
      </w:r>
    </w:p>
    <w:p w:rsidR="00E74CEB" w:rsidRPr="004676BD" w:rsidRDefault="00E74CEB" w:rsidP="00B60EA3">
      <w:pPr>
        <w:spacing w:line="360" w:lineRule="auto"/>
        <w:rPr>
          <w:rFonts w:ascii="宋体" w:hAnsi="宋体"/>
        </w:rPr>
      </w:pPr>
      <w:r w:rsidRPr="004676BD">
        <w:rPr>
          <w:rFonts w:ascii="宋体" w:hAnsi="宋体"/>
        </w:rPr>
        <w:t>1、清算费用</w:t>
      </w:r>
    </w:p>
    <w:p w:rsidR="00E74CEB" w:rsidRPr="004676BD" w:rsidRDefault="00E74CEB" w:rsidP="00E74CEB">
      <w:pPr>
        <w:spacing w:line="360" w:lineRule="auto"/>
        <w:ind w:firstLineChars="202" w:firstLine="424"/>
        <w:rPr>
          <w:rFonts w:ascii="宋体" w:hAnsi="宋体"/>
        </w:rPr>
      </w:pPr>
      <w:r w:rsidRPr="004676BD">
        <w:rPr>
          <w:rFonts w:ascii="宋体" w:hAnsi="宋体"/>
        </w:rPr>
        <w:t>按照《</w:t>
      </w:r>
      <w:r w:rsidR="004B23EB">
        <w:rPr>
          <w:rFonts w:ascii="宋体" w:hAnsi="宋体" w:hint="eastAsia"/>
        </w:rPr>
        <w:t>招商</w:t>
      </w:r>
      <w:r w:rsidR="00582FB3">
        <w:rPr>
          <w:rFonts w:ascii="宋体" w:hAnsi="宋体" w:hint="eastAsia"/>
        </w:rPr>
        <w:t>丰享</w:t>
      </w:r>
      <w:r w:rsidR="004B23EB">
        <w:rPr>
          <w:rFonts w:ascii="宋体" w:hAnsi="宋体" w:hint="eastAsia"/>
        </w:rPr>
        <w:t>灵活配置混合型证券投资基金</w:t>
      </w:r>
      <w:r w:rsidRPr="004676BD">
        <w:rPr>
          <w:rFonts w:ascii="宋体" w:hAnsi="宋体"/>
        </w:rPr>
        <w:t>基金合同》第</w:t>
      </w:r>
      <w:r w:rsidRPr="004676BD">
        <w:rPr>
          <w:rFonts w:ascii="宋体" w:hAnsi="宋体" w:hint="eastAsia"/>
        </w:rPr>
        <w:t>十九</w:t>
      </w:r>
      <w:r w:rsidRPr="004676BD">
        <w:rPr>
          <w:rFonts w:ascii="宋体" w:hAnsi="宋体"/>
        </w:rPr>
        <w:t>部分“</w:t>
      </w:r>
      <w:r w:rsidRPr="00090F5E">
        <w:rPr>
          <w:rFonts w:ascii="宋体" w:hAnsi="宋体"/>
        </w:rPr>
        <w:t>基金合同</w:t>
      </w:r>
      <w:r w:rsidRPr="004676BD">
        <w:rPr>
          <w:rFonts w:ascii="宋体" w:hAnsi="宋体"/>
        </w:rPr>
        <w:t>的变更、终止与基金财产的清算”的规定，清算费用是指基金财产清算小组在进行基金清算过程中发生的所有合理费用，清算费用由基金财产清算小组优先从基金财产中支付。</w:t>
      </w:r>
    </w:p>
    <w:p w:rsidR="00E74CEB" w:rsidRPr="004676BD" w:rsidRDefault="00E74CEB" w:rsidP="00E74CEB">
      <w:pPr>
        <w:spacing w:line="360" w:lineRule="auto"/>
        <w:ind w:firstLineChars="202" w:firstLine="424"/>
        <w:rPr>
          <w:rFonts w:ascii="宋体" w:hAnsi="宋体"/>
        </w:rPr>
      </w:pPr>
      <w:r w:rsidRPr="004676BD">
        <w:rPr>
          <w:rFonts w:ascii="宋体" w:hAnsi="宋体"/>
        </w:rPr>
        <w:t>考虑到本基金清算的实际情况，从保护基金份额持有人利益的角度出发，本基金的清算费用将由基金管理人</w:t>
      </w:r>
      <w:r w:rsidRPr="004676BD">
        <w:rPr>
          <w:rFonts w:ascii="宋体" w:hAnsi="宋体" w:hint="eastAsia"/>
        </w:rPr>
        <w:t>承担并支付</w:t>
      </w:r>
      <w:r w:rsidRPr="004676BD">
        <w:rPr>
          <w:rFonts w:ascii="宋体" w:hAnsi="宋体"/>
        </w:rPr>
        <w:t>。</w:t>
      </w:r>
    </w:p>
    <w:p w:rsidR="00E74CEB" w:rsidRPr="004676BD" w:rsidRDefault="00E74CEB" w:rsidP="00B60EA3">
      <w:pPr>
        <w:spacing w:line="360" w:lineRule="auto"/>
        <w:rPr>
          <w:rFonts w:ascii="宋体" w:hAnsi="宋体"/>
        </w:rPr>
      </w:pPr>
      <w:r w:rsidRPr="004676BD">
        <w:rPr>
          <w:rFonts w:ascii="宋体" w:hAnsi="宋体"/>
        </w:rPr>
        <w:t>2、 资产处置情况</w:t>
      </w:r>
    </w:p>
    <w:p w:rsidR="00E74CEB" w:rsidRPr="004676BD" w:rsidRDefault="00E74CEB" w:rsidP="00B60EA3">
      <w:pPr>
        <w:spacing w:line="360" w:lineRule="auto"/>
        <w:rPr>
          <w:rFonts w:ascii="宋体" w:hAnsi="宋体"/>
        </w:rPr>
      </w:pPr>
      <w:r w:rsidRPr="004676BD">
        <w:rPr>
          <w:rFonts w:ascii="宋体" w:hAnsi="宋体"/>
        </w:rPr>
        <w:t>（1）本基金最后运作日</w:t>
      </w:r>
      <w:r w:rsidRPr="004676BD">
        <w:rPr>
          <w:rFonts w:ascii="宋体" w:hAnsi="宋体" w:hint="eastAsia"/>
        </w:rPr>
        <w:t>银行存款</w:t>
      </w:r>
      <w:r w:rsidR="00D72795" w:rsidRPr="00D72795">
        <w:rPr>
          <w:rFonts w:ascii="宋体" w:hAnsi="宋体"/>
        </w:rPr>
        <w:t>8,727,779.94</w:t>
      </w:r>
      <w:r w:rsidRPr="004676BD">
        <w:rPr>
          <w:rFonts w:ascii="宋体" w:hAnsi="宋体" w:hint="eastAsia"/>
        </w:rPr>
        <w:t>元，是存储于基金托管人</w:t>
      </w:r>
      <w:r w:rsidR="00DB2058">
        <w:rPr>
          <w:rFonts w:ascii="宋体" w:hAnsi="宋体" w:hint="eastAsia"/>
        </w:rPr>
        <w:t>中国</w:t>
      </w:r>
      <w:r w:rsidR="004B23EB">
        <w:rPr>
          <w:rFonts w:ascii="宋体" w:hAnsi="宋体" w:hint="eastAsia"/>
        </w:rPr>
        <w:t>银行</w:t>
      </w:r>
      <w:r w:rsidRPr="004676BD">
        <w:rPr>
          <w:rFonts w:ascii="宋体" w:hAnsi="宋体" w:hint="eastAsia"/>
        </w:rPr>
        <w:t>的活期银行存款。</w:t>
      </w:r>
    </w:p>
    <w:p w:rsidR="00E74CEB" w:rsidRDefault="00E74CEB" w:rsidP="00B60EA3">
      <w:pPr>
        <w:spacing w:line="360" w:lineRule="auto"/>
        <w:rPr>
          <w:rFonts w:ascii="宋体" w:hAnsi="宋体"/>
        </w:rPr>
      </w:pPr>
      <w:r w:rsidRPr="004676BD">
        <w:rPr>
          <w:rFonts w:ascii="宋体" w:hAnsi="宋体" w:hint="eastAsia"/>
        </w:rPr>
        <w:t>（</w:t>
      </w:r>
      <w:r w:rsidR="004F7161">
        <w:rPr>
          <w:rFonts w:ascii="宋体" w:hAnsi="宋体" w:hint="eastAsia"/>
        </w:rPr>
        <w:t>2</w:t>
      </w:r>
      <w:r w:rsidRPr="004676BD">
        <w:rPr>
          <w:rFonts w:ascii="宋体" w:hAnsi="宋体"/>
        </w:rPr>
        <w:t>）本基金最后运作日</w:t>
      </w:r>
      <w:r w:rsidR="005B0279" w:rsidRPr="005B0279">
        <w:rPr>
          <w:rFonts w:ascii="宋体" w:hAnsi="宋体" w:hint="eastAsia"/>
        </w:rPr>
        <w:t>结算备付金</w:t>
      </w:r>
      <w:r w:rsidR="00D72795" w:rsidRPr="00D72795">
        <w:rPr>
          <w:rFonts w:ascii="宋体" w:hAnsi="宋体"/>
        </w:rPr>
        <w:t>16,363.64</w:t>
      </w:r>
      <w:r w:rsidRPr="004676BD">
        <w:rPr>
          <w:rFonts w:ascii="宋体" w:hAnsi="宋体" w:hint="eastAsia"/>
        </w:rPr>
        <w:t>元，是由中国证券登记结算公司</w:t>
      </w:r>
      <w:r w:rsidR="00B63031">
        <w:rPr>
          <w:rFonts w:ascii="宋体" w:hAnsi="宋体" w:hint="eastAsia"/>
        </w:rPr>
        <w:t>上海分公司</w:t>
      </w:r>
      <w:r w:rsidRPr="004676BD">
        <w:rPr>
          <w:rFonts w:ascii="宋体" w:hAnsi="宋体" w:hint="eastAsia"/>
        </w:rPr>
        <w:t>收取并保管的</w:t>
      </w:r>
      <w:r w:rsidR="005B0279" w:rsidRPr="005B0279">
        <w:rPr>
          <w:rFonts w:ascii="宋体" w:hAnsi="宋体" w:hint="eastAsia"/>
        </w:rPr>
        <w:t>结算备付金</w:t>
      </w:r>
      <w:r w:rsidRPr="004676BD">
        <w:rPr>
          <w:rFonts w:ascii="宋体" w:hAnsi="宋体" w:hint="eastAsia"/>
        </w:rPr>
        <w:t>。</w:t>
      </w:r>
      <w:r w:rsidR="005B0279" w:rsidRPr="005B0279">
        <w:rPr>
          <w:rFonts w:ascii="宋体" w:hAnsi="宋体" w:hint="eastAsia"/>
        </w:rPr>
        <w:t>结算备付金</w:t>
      </w:r>
      <w:r w:rsidRPr="004676BD">
        <w:rPr>
          <w:rFonts w:ascii="宋体" w:hAnsi="宋体" w:hint="eastAsia"/>
        </w:rPr>
        <w:t>每月调整一次，根据《</w:t>
      </w:r>
      <w:r w:rsidR="005B0279">
        <w:rPr>
          <w:rFonts w:ascii="宋体" w:hAnsi="宋体" w:hint="eastAsia"/>
        </w:rPr>
        <w:t>中国证券登记结算有限责任公司</w:t>
      </w:r>
      <w:r w:rsidRPr="004676BD">
        <w:rPr>
          <w:rFonts w:ascii="宋体" w:hAnsi="宋体" w:hint="eastAsia"/>
        </w:rPr>
        <w:t>结算</w:t>
      </w:r>
      <w:r w:rsidR="00686B0E">
        <w:rPr>
          <w:rFonts w:ascii="宋体" w:hAnsi="宋体" w:hint="eastAsia"/>
        </w:rPr>
        <w:t>备付</w:t>
      </w:r>
      <w:r w:rsidRPr="004676BD">
        <w:rPr>
          <w:rFonts w:ascii="宋体" w:hAnsi="宋体" w:hint="eastAsia"/>
        </w:rPr>
        <w:t>金管理</w:t>
      </w:r>
      <w:r w:rsidR="005B0279">
        <w:rPr>
          <w:rFonts w:ascii="宋体" w:hAnsi="宋体" w:hint="eastAsia"/>
        </w:rPr>
        <w:t>办法</w:t>
      </w:r>
      <w:r w:rsidRPr="004676BD">
        <w:rPr>
          <w:rFonts w:ascii="宋体" w:hAnsi="宋体" w:hint="eastAsia"/>
        </w:rPr>
        <w:t>》，“</w:t>
      </w:r>
      <w:r w:rsidR="001361ED">
        <w:rPr>
          <w:rFonts w:ascii="宋体" w:hAnsi="宋体" w:hint="eastAsia"/>
        </w:rPr>
        <w:t>在每月的前3个营业日内,本公司对结算参与人的最低备付金限额进行重新核算、调整</w:t>
      </w:r>
      <w:r w:rsidRPr="004676BD">
        <w:rPr>
          <w:rFonts w:ascii="宋体" w:hAnsi="宋体" w:hint="eastAsia"/>
        </w:rPr>
        <w:t>”。</w:t>
      </w:r>
      <w:r w:rsidR="007F702E">
        <w:rPr>
          <w:rFonts w:ascii="宋体" w:hAnsi="宋体" w:hint="eastAsia"/>
        </w:rPr>
        <w:t>为保护基金份额持有人利益，加快清盘速度，基金管理人将以自有资金先行垫付该笔款项。</w:t>
      </w:r>
    </w:p>
    <w:p w:rsidR="005B0279" w:rsidRPr="005B0279" w:rsidRDefault="005B0279" w:rsidP="00B60EA3">
      <w:pPr>
        <w:spacing w:line="360" w:lineRule="auto"/>
        <w:rPr>
          <w:rFonts w:ascii="宋体" w:hAnsi="宋体"/>
        </w:rPr>
      </w:pPr>
      <w:r w:rsidRPr="004676BD">
        <w:rPr>
          <w:rFonts w:ascii="宋体" w:hAnsi="宋体" w:hint="eastAsia"/>
        </w:rPr>
        <w:t>（</w:t>
      </w:r>
      <w:r w:rsidR="001361ED">
        <w:rPr>
          <w:rFonts w:ascii="宋体" w:hAnsi="宋体" w:hint="eastAsia"/>
        </w:rPr>
        <w:t>3</w:t>
      </w:r>
      <w:r w:rsidRPr="004676BD">
        <w:rPr>
          <w:rFonts w:ascii="宋体" w:hAnsi="宋体"/>
        </w:rPr>
        <w:t>）本基金最后运作日</w:t>
      </w:r>
      <w:r w:rsidRPr="004676BD">
        <w:rPr>
          <w:rFonts w:ascii="宋体" w:hAnsi="宋体" w:hint="eastAsia"/>
        </w:rPr>
        <w:t>存出保证金</w:t>
      </w:r>
      <w:r w:rsidR="00D72795" w:rsidRPr="00D72795">
        <w:rPr>
          <w:rFonts w:ascii="宋体" w:hAnsi="宋体"/>
        </w:rPr>
        <w:t>4</w:t>
      </w:r>
      <w:r w:rsidR="00D72795">
        <w:rPr>
          <w:rFonts w:ascii="宋体" w:hAnsi="宋体" w:hint="eastAsia"/>
        </w:rPr>
        <w:t>,</w:t>
      </w:r>
      <w:r w:rsidR="00D72795" w:rsidRPr="00D72795">
        <w:rPr>
          <w:rFonts w:ascii="宋体" w:hAnsi="宋体"/>
        </w:rPr>
        <w:t>746.56</w:t>
      </w:r>
      <w:r w:rsidRPr="004676BD">
        <w:rPr>
          <w:rFonts w:ascii="宋体" w:hAnsi="宋体" w:hint="eastAsia"/>
        </w:rPr>
        <w:t>元，是由中国证券登记结算公司</w:t>
      </w:r>
      <w:r>
        <w:rPr>
          <w:rFonts w:ascii="宋体" w:hAnsi="宋体" w:hint="eastAsia"/>
        </w:rPr>
        <w:t>上海分公司</w:t>
      </w:r>
      <w:r w:rsidR="001361ED">
        <w:rPr>
          <w:rFonts w:ascii="宋体" w:hAnsi="宋体" w:hint="eastAsia"/>
        </w:rPr>
        <w:t>和深圳分公司</w:t>
      </w:r>
      <w:r w:rsidRPr="004676BD">
        <w:rPr>
          <w:rFonts w:ascii="宋体" w:hAnsi="宋体" w:hint="eastAsia"/>
        </w:rPr>
        <w:t>收取并保管的结算保证金</w:t>
      </w:r>
      <w:r w:rsidR="009D69F7" w:rsidRPr="004676BD">
        <w:rPr>
          <w:rFonts w:ascii="宋体" w:hAnsi="宋体" w:hint="eastAsia"/>
        </w:rPr>
        <w:t>，</w:t>
      </w:r>
      <w:r w:rsidR="009D69F7">
        <w:rPr>
          <w:rFonts w:ascii="宋体" w:hAnsi="宋体" w:hint="eastAsia"/>
        </w:rPr>
        <w:t>其中上海结算保证金</w:t>
      </w:r>
      <w:r w:rsidR="00D72795" w:rsidRPr="00D72795">
        <w:rPr>
          <w:rFonts w:ascii="宋体" w:hAnsi="宋体"/>
        </w:rPr>
        <w:t>1</w:t>
      </w:r>
      <w:r w:rsidR="00D72795">
        <w:rPr>
          <w:rFonts w:ascii="宋体" w:hAnsi="宋体" w:hint="eastAsia"/>
        </w:rPr>
        <w:t>,</w:t>
      </w:r>
      <w:r w:rsidR="00D72795" w:rsidRPr="00D72795">
        <w:rPr>
          <w:rFonts w:ascii="宋体" w:hAnsi="宋体"/>
        </w:rPr>
        <w:t>169.78</w:t>
      </w:r>
      <w:r w:rsidR="009D69F7">
        <w:rPr>
          <w:rFonts w:ascii="宋体" w:hAnsi="宋体" w:hint="eastAsia"/>
        </w:rPr>
        <w:t>元,深圳结算保证金</w:t>
      </w:r>
      <w:r w:rsidR="00D72795" w:rsidRPr="00D72795">
        <w:rPr>
          <w:rFonts w:ascii="宋体" w:hAnsi="宋体"/>
        </w:rPr>
        <w:t>3</w:t>
      </w:r>
      <w:r w:rsidR="00D72795">
        <w:rPr>
          <w:rFonts w:ascii="宋体" w:hAnsi="宋体" w:hint="eastAsia"/>
        </w:rPr>
        <w:t>,</w:t>
      </w:r>
      <w:r w:rsidR="00D72795" w:rsidRPr="00D72795">
        <w:rPr>
          <w:rFonts w:ascii="宋体" w:hAnsi="宋体"/>
        </w:rPr>
        <w:t>576.78</w:t>
      </w:r>
      <w:r w:rsidR="009D69F7">
        <w:rPr>
          <w:rFonts w:ascii="宋体" w:hAnsi="宋体" w:hint="eastAsia"/>
        </w:rPr>
        <w:t>元</w:t>
      </w:r>
      <w:r w:rsidRPr="004676BD">
        <w:rPr>
          <w:rFonts w:ascii="宋体" w:hAnsi="宋体" w:hint="eastAsia"/>
        </w:rPr>
        <w:t>。结算保证金每月调整一次，根据《结算保证金管理业务指南》，“中国证券登记结算有限责任公司于每月初第二个交易日，根据结算参与人对应结算备付金账户前</w:t>
      </w:r>
      <w:r w:rsidRPr="004676BD">
        <w:rPr>
          <w:rFonts w:ascii="宋体" w:hAnsi="宋体"/>
        </w:rPr>
        <w:t>6</w:t>
      </w:r>
      <w:r w:rsidRPr="004676BD">
        <w:rPr>
          <w:rFonts w:ascii="宋体" w:hAnsi="宋体" w:hint="eastAsia"/>
        </w:rPr>
        <w:t>个月日均结算净额调整其结算互保金额度，但不低于初始结算保证金基数”。</w:t>
      </w:r>
      <w:r>
        <w:rPr>
          <w:rFonts w:ascii="宋体" w:hAnsi="宋体" w:hint="eastAsia"/>
        </w:rPr>
        <w:t>为保护基金份额持有人利益，加快清盘速度，基金管理人将以自有资金先行垫付该笔款项。</w:t>
      </w:r>
    </w:p>
    <w:p w:rsidR="00D72795" w:rsidRDefault="00E74CEB" w:rsidP="00B60EA3">
      <w:pPr>
        <w:spacing w:line="360" w:lineRule="auto"/>
        <w:rPr>
          <w:rFonts w:ascii="宋体" w:hAnsi="宋体"/>
        </w:rPr>
      </w:pPr>
      <w:r w:rsidRPr="004676BD">
        <w:rPr>
          <w:rFonts w:ascii="宋体" w:hAnsi="宋体"/>
        </w:rPr>
        <w:t>（</w:t>
      </w:r>
      <w:r w:rsidR="000A5416">
        <w:rPr>
          <w:rFonts w:ascii="宋体" w:hAnsi="宋体" w:hint="eastAsia"/>
        </w:rPr>
        <w:t>4</w:t>
      </w:r>
      <w:r w:rsidRPr="004676BD">
        <w:rPr>
          <w:rFonts w:ascii="宋体" w:hAnsi="宋体"/>
        </w:rPr>
        <w:t>）本基金最后运作日应收利息</w:t>
      </w:r>
      <w:r w:rsidR="00D72795" w:rsidRPr="00D72795">
        <w:rPr>
          <w:rFonts w:ascii="宋体" w:hAnsi="宋体"/>
        </w:rPr>
        <w:t>4</w:t>
      </w:r>
      <w:r w:rsidR="00D72795">
        <w:rPr>
          <w:rFonts w:ascii="宋体" w:hAnsi="宋体" w:hint="eastAsia"/>
        </w:rPr>
        <w:t>,</w:t>
      </w:r>
      <w:r w:rsidR="00D72795" w:rsidRPr="00D72795">
        <w:rPr>
          <w:rFonts w:ascii="宋体" w:hAnsi="宋体"/>
        </w:rPr>
        <w:t>131.07</w:t>
      </w:r>
      <w:r w:rsidRPr="004676BD">
        <w:rPr>
          <w:rFonts w:ascii="宋体" w:hAnsi="宋体"/>
        </w:rPr>
        <w:t>元，</w:t>
      </w:r>
      <w:r w:rsidR="00FF36C8">
        <w:rPr>
          <w:rFonts w:ascii="宋体" w:hAnsi="宋体" w:hint="eastAsia"/>
        </w:rPr>
        <w:t>包含</w:t>
      </w:r>
      <w:r w:rsidR="00EF0101">
        <w:rPr>
          <w:rFonts w:ascii="宋体" w:hAnsi="宋体" w:hint="eastAsia"/>
        </w:rPr>
        <w:t>活期</w:t>
      </w:r>
      <w:r w:rsidR="00DC41AF">
        <w:rPr>
          <w:rFonts w:ascii="宋体" w:hAnsi="宋体" w:hint="eastAsia"/>
        </w:rPr>
        <w:t>银行存款应收利息</w:t>
      </w:r>
      <w:r w:rsidR="00D72795" w:rsidRPr="00D72795">
        <w:rPr>
          <w:rFonts w:ascii="宋体" w:hAnsi="宋体"/>
        </w:rPr>
        <w:t>4</w:t>
      </w:r>
      <w:r w:rsidR="00D72795">
        <w:rPr>
          <w:rFonts w:ascii="宋体" w:hAnsi="宋体" w:hint="eastAsia"/>
        </w:rPr>
        <w:t>,</w:t>
      </w:r>
      <w:r w:rsidR="00D72795" w:rsidRPr="00D72795">
        <w:rPr>
          <w:rFonts w:ascii="宋体" w:hAnsi="宋体"/>
        </w:rPr>
        <w:t>078.36</w:t>
      </w:r>
      <w:r w:rsidR="00DC41AF">
        <w:rPr>
          <w:rFonts w:ascii="宋体" w:hAnsi="宋体" w:hint="eastAsia"/>
        </w:rPr>
        <w:t>元</w:t>
      </w:r>
      <w:r w:rsidR="000A5416">
        <w:rPr>
          <w:rFonts w:ascii="宋体" w:hAnsi="宋体" w:hint="eastAsia"/>
        </w:rPr>
        <w:t>、结算</w:t>
      </w:r>
      <w:r w:rsidR="000A5416" w:rsidRPr="005B0279">
        <w:rPr>
          <w:rFonts w:ascii="宋体" w:hAnsi="宋体" w:hint="eastAsia"/>
        </w:rPr>
        <w:t>备付金</w:t>
      </w:r>
      <w:r w:rsidR="000A5416">
        <w:rPr>
          <w:rFonts w:ascii="宋体" w:hAnsi="宋体" w:hint="eastAsia"/>
        </w:rPr>
        <w:t>应收利息</w:t>
      </w:r>
      <w:r w:rsidR="00D72795" w:rsidRPr="00D72795">
        <w:rPr>
          <w:rFonts w:ascii="宋体" w:hAnsi="宋体"/>
        </w:rPr>
        <w:t>48.04</w:t>
      </w:r>
      <w:r w:rsidR="000A5416">
        <w:rPr>
          <w:rFonts w:ascii="宋体" w:hAnsi="宋体" w:hint="eastAsia"/>
        </w:rPr>
        <w:t>元</w:t>
      </w:r>
      <w:r w:rsidR="00EF0101">
        <w:rPr>
          <w:rFonts w:ascii="宋体" w:hAnsi="宋体" w:hint="eastAsia"/>
        </w:rPr>
        <w:t>和</w:t>
      </w:r>
      <w:r w:rsidR="00920078">
        <w:rPr>
          <w:rFonts w:ascii="宋体" w:hAnsi="宋体" w:hint="eastAsia"/>
        </w:rPr>
        <w:t>结算保证金应收利息</w:t>
      </w:r>
      <w:r w:rsidR="00D72795" w:rsidRPr="00D72795">
        <w:rPr>
          <w:rFonts w:ascii="宋体" w:hAnsi="宋体"/>
        </w:rPr>
        <w:t>4.67</w:t>
      </w:r>
      <w:r w:rsidR="00920078">
        <w:rPr>
          <w:rFonts w:ascii="宋体" w:hAnsi="宋体" w:hint="eastAsia"/>
        </w:rPr>
        <w:t>元。</w:t>
      </w:r>
      <w:r w:rsidR="00EF0101">
        <w:rPr>
          <w:rFonts w:ascii="宋体" w:hAnsi="宋体" w:hint="eastAsia"/>
        </w:rPr>
        <w:t>应收活期银行存款利息由托管银行于每季度3月、6月、9月、12月21日（节假日顺延）结算入账，或在账户注销时一次性结清；</w:t>
      </w:r>
      <w:r w:rsidR="00D72795">
        <w:rPr>
          <w:rFonts w:ascii="宋体" w:hAnsi="宋体" w:hint="eastAsia"/>
        </w:rPr>
        <w:t>结算</w:t>
      </w:r>
      <w:r w:rsidR="00D72795" w:rsidRPr="005B0279">
        <w:rPr>
          <w:rFonts w:ascii="宋体" w:hAnsi="宋体" w:hint="eastAsia"/>
        </w:rPr>
        <w:t>备付金</w:t>
      </w:r>
      <w:r w:rsidR="00D72795">
        <w:rPr>
          <w:rFonts w:ascii="宋体" w:hAnsi="宋体" w:hint="eastAsia"/>
        </w:rPr>
        <w:t>和</w:t>
      </w:r>
      <w:r w:rsidR="00EF0101">
        <w:rPr>
          <w:rFonts w:ascii="宋体" w:hAnsi="宋体" w:hint="eastAsia"/>
        </w:rPr>
        <w:t>结算保证金利息由中国证券登记结算有限责任公司于每季度3月、6月、9月、12月21日（节假日顺延）结算入账。</w:t>
      </w:r>
      <w:r w:rsidR="008A49AD" w:rsidRPr="00AB20B1">
        <w:rPr>
          <w:rFonts w:ascii="宋体" w:hAnsi="宋体" w:hint="eastAsia"/>
        </w:rPr>
        <w:t>为保护基金份额持有人利益，加快清盘速度，基金管理人将以自有资金先行垫付该笔款项。</w:t>
      </w:r>
    </w:p>
    <w:p w:rsidR="0040520B" w:rsidRDefault="0040520B" w:rsidP="00B60EA3">
      <w:pPr>
        <w:spacing w:line="360" w:lineRule="auto"/>
        <w:rPr>
          <w:rFonts w:ascii="宋体" w:hAnsi="宋体"/>
        </w:rPr>
      </w:pPr>
      <w:r w:rsidRPr="004676BD">
        <w:rPr>
          <w:rFonts w:ascii="宋体" w:hAnsi="宋体"/>
        </w:rPr>
        <w:t>（</w:t>
      </w:r>
      <w:r w:rsidR="00B60EA3">
        <w:rPr>
          <w:rFonts w:ascii="宋体" w:hAnsi="宋体" w:hint="eastAsia"/>
        </w:rPr>
        <w:t>5</w:t>
      </w:r>
      <w:r w:rsidRPr="004676BD">
        <w:rPr>
          <w:rFonts w:ascii="宋体" w:hAnsi="宋体"/>
        </w:rPr>
        <w:t>）本基金最后运作日应收</w:t>
      </w:r>
      <w:r>
        <w:rPr>
          <w:rFonts w:ascii="宋体" w:hAnsi="宋体" w:hint="eastAsia"/>
        </w:rPr>
        <w:t>申购款</w:t>
      </w:r>
      <w:r w:rsidR="00716A2C" w:rsidRPr="00716A2C">
        <w:rPr>
          <w:rFonts w:ascii="宋体" w:hAnsi="宋体"/>
        </w:rPr>
        <w:t>513.92</w:t>
      </w:r>
      <w:r>
        <w:rPr>
          <w:rFonts w:ascii="宋体" w:hAnsi="宋体" w:hint="eastAsia"/>
        </w:rPr>
        <w:t>元。该款项于2018年</w:t>
      </w:r>
      <w:r w:rsidR="00D72795">
        <w:rPr>
          <w:rFonts w:ascii="宋体" w:hAnsi="宋体" w:hint="eastAsia"/>
        </w:rPr>
        <w:t>4</w:t>
      </w:r>
      <w:r>
        <w:rPr>
          <w:rFonts w:ascii="宋体" w:hAnsi="宋体" w:hint="eastAsia"/>
        </w:rPr>
        <w:t>月1</w:t>
      </w:r>
      <w:r w:rsidR="00716A2C">
        <w:rPr>
          <w:rFonts w:ascii="宋体" w:hAnsi="宋体" w:hint="eastAsia"/>
        </w:rPr>
        <w:t>2</w:t>
      </w:r>
      <w:r>
        <w:rPr>
          <w:rFonts w:ascii="宋体" w:hAnsi="宋体" w:hint="eastAsia"/>
        </w:rPr>
        <w:t>日转入本基金托管户。</w:t>
      </w:r>
    </w:p>
    <w:p w:rsidR="00E74CEB" w:rsidRPr="004676BD" w:rsidRDefault="00E74CEB" w:rsidP="00B60EA3">
      <w:pPr>
        <w:spacing w:line="360" w:lineRule="auto"/>
        <w:rPr>
          <w:rFonts w:ascii="宋体" w:hAnsi="宋体"/>
        </w:rPr>
      </w:pPr>
      <w:r w:rsidRPr="004676BD">
        <w:rPr>
          <w:rFonts w:ascii="宋体" w:hAnsi="宋体"/>
        </w:rPr>
        <w:t>3、负债清偿情况</w:t>
      </w:r>
    </w:p>
    <w:p w:rsidR="00E74CEB" w:rsidRPr="004676BD" w:rsidRDefault="00E74CEB" w:rsidP="00B60EA3">
      <w:pPr>
        <w:spacing w:line="360" w:lineRule="auto"/>
        <w:rPr>
          <w:rFonts w:ascii="宋体" w:hAnsi="宋体"/>
        </w:rPr>
      </w:pPr>
      <w:r w:rsidRPr="004676BD">
        <w:rPr>
          <w:rFonts w:ascii="宋体" w:hAnsi="宋体"/>
        </w:rPr>
        <w:t>（1）</w:t>
      </w:r>
      <w:r w:rsidRPr="004676BD">
        <w:rPr>
          <w:rFonts w:ascii="宋体" w:hAnsi="宋体" w:hint="eastAsia"/>
        </w:rPr>
        <w:t>本基金最后运作日应付管理人报酬为</w:t>
      </w:r>
      <w:r w:rsidR="00DD0A14" w:rsidRPr="00DD0A14">
        <w:rPr>
          <w:rFonts w:ascii="宋体" w:hAnsi="宋体"/>
        </w:rPr>
        <w:t>2</w:t>
      </w:r>
      <w:r w:rsidR="00DD0A14">
        <w:rPr>
          <w:rFonts w:ascii="宋体" w:hAnsi="宋体" w:hint="eastAsia"/>
        </w:rPr>
        <w:t>,</w:t>
      </w:r>
      <w:r w:rsidR="00DD0A14" w:rsidRPr="00DD0A14">
        <w:rPr>
          <w:rFonts w:ascii="宋体" w:hAnsi="宋体"/>
        </w:rPr>
        <w:t>172.05</w:t>
      </w:r>
      <w:r w:rsidRPr="004676BD">
        <w:rPr>
          <w:rFonts w:ascii="宋体" w:hAnsi="宋体" w:hint="eastAsia"/>
        </w:rPr>
        <w:t>元，该款项已于201</w:t>
      </w:r>
      <w:r w:rsidR="00FF3C39">
        <w:rPr>
          <w:rFonts w:ascii="宋体" w:hAnsi="宋体" w:hint="eastAsia"/>
        </w:rPr>
        <w:t>8</w:t>
      </w:r>
      <w:r w:rsidRPr="004676BD">
        <w:rPr>
          <w:rFonts w:ascii="宋体" w:hAnsi="宋体" w:hint="eastAsia"/>
        </w:rPr>
        <w:t>年</w:t>
      </w:r>
      <w:r w:rsidR="00DD0A14">
        <w:rPr>
          <w:rFonts w:ascii="宋体" w:hAnsi="宋体" w:hint="eastAsia"/>
        </w:rPr>
        <w:t>4</w:t>
      </w:r>
      <w:r w:rsidRPr="004676BD">
        <w:rPr>
          <w:rFonts w:ascii="宋体" w:hAnsi="宋体" w:hint="eastAsia"/>
        </w:rPr>
        <w:t>月</w:t>
      </w:r>
      <w:r w:rsidR="00DD0A14">
        <w:rPr>
          <w:rFonts w:ascii="宋体" w:hAnsi="宋体" w:hint="eastAsia"/>
        </w:rPr>
        <w:t>12</w:t>
      </w:r>
      <w:r w:rsidRPr="004676BD">
        <w:rPr>
          <w:rFonts w:ascii="宋体" w:hAnsi="宋体" w:hint="eastAsia"/>
        </w:rPr>
        <w:t>日支付。</w:t>
      </w:r>
    </w:p>
    <w:p w:rsidR="00E74CEB" w:rsidRDefault="00E74CEB" w:rsidP="00B60EA3">
      <w:pPr>
        <w:spacing w:line="360" w:lineRule="auto"/>
        <w:rPr>
          <w:rFonts w:ascii="宋体" w:hAnsi="宋体"/>
        </w:rPr>
      </w:pPr>
      <w:r w:rsidRPr="004676BD">
        <w:rPr>
          <w:rFonts w:ascii="宋体" w:hAnsi="宋体"/>
        </w:rPr>
        <w:t>（</w:t>
      </w:r>
      <w:r w:rsidRPr="004676BD">
        <w:rPr>
          <w:rFonts w:ascii="宋体" w:hAnsi="宋体" w:hint="eastAsia"/>
        </w:rPr>
        <w:t>2</w:t>
      </w:r>
      <w:r w:rsidRPr="004676BD">
        <w:rPr>
          <w:rFonts w:ascii="宋体" w:hAnsi="宋体"/>
        </w:rPr>
        <w:t>）</w:t>
      </w:r>
      <w:r w:rsidRPr="004676BD">
        <w:rPr>
          <w:rFonts w:ascii="宋体" w:hAnsi="宋体" w:hint="eastAsia"/>
        </w:rPr>
        <w:t>本基金最后运作日应付托管费为</w:t>
      </w:r>
      <w:r w:rsidR="00DD0A14" w:rsidRPr="00DD0A14">
        <w:rPr>
          <w:rFonts w:ascii="宋体" w:hAnsi="宋体"/>
        </w:rPr>
        <w:t>678.76</w:t>
      </w:r>
      <w:r w:rsidRPr="004676BD">
        <w:rPr>
          <w:rFonts w:ascii="宋体" w:hAnsi="宋体" w:hint="eastAsia"/>
        </w:rPr>
        <w:t>元，该款项已于</w:t>
      </w:r>
      <w:r w:rsidR="00DD0A14" w:rsidRPr="004676BD">
        <w:rPr>
          <w:rFonts w:ascii="宋体" w:hAnsi="宋体" w:hint="eastAsia"/>
        </w:rPr>
        <w:t>201</w:t>
      </w:r>
      <w:r w:rsidR="00DD0A14">
        <w:rPr>
          <w:rFonts w:ascii="宋体" w:hAnsi="宋体" w:hint="eastAsia"/>
        </w:rPr>
        <w:t>8</w:t>
      </w:r>
      <w:r w:rsidR="00DD0A14" w:rsidRPr="004676BD">
        <w:rPr>
          <w:rFonts w:ascii="宋体" w:hAnsi="宋体" w:hint="eastAsia"/>
        </w:rPr>
        <w:t>年</w:t>
      </w:r>
      <w:r w:rsidR="00DD0A14">
        <w:rPr>
          <w:rFonts w:ascii="宋体" w:hAnsi="宋体" w:hint="eastAsia"/>
        </w:rPr>
        <w:t>4</w:t>
      </w:r>
      <w:r w:rsidR="00DD0A14" w:rsidRPr="004676BD">
        <w:rPr>
          <w:rFonts w:ascii="宋体" w:hAnsi="宋体" w:hint="eastAsia"/>
        </w:rPr>
        <w:t>月</w:t>
      </w:r>
      <w:r w:rsidR="00DD0A14">
        <w:rPr>
          <w:rFonts w:ascii="宋体" w:hAnsi="宋体" w:hint="eastAsia"/>
        </w:rPr>
        <w:t>12</w:t>
      </w:r>
      <w:r w:rsidR="00DD0A14" w:rsidRPr="004676BD">
        <w:rPr>
          <w:rFonts w:ascii="宋体" w:hAnsi="宋体" w:hint="eastAsia"/>
        </w:rPr>
        <w:t>日</w:t>
      </w:r>
      <w:r w:rsidRPr="004676BD">
        <w:rPr>
          <w:rFonts w:ascii="宋体" w:hAnsi="宋体" w:hint="eastAsia"/>
        </w:rPr>
        <w:t>支付。</w:t>
      </w:r>
    </w:p>
    <w:p w:rsidR="00063E46" w:rsidRDefault="00063E46" w:rsidP="00B60EA3">
      <w:pPr>
        <w:spacing w:line="360" w:lineRule="auto"/>
        <w:rPr>
          <w:rFonts w:ascii="宋体" w:hAnsi="宋体"/>
        </w:rPr>
      </w:pPr>
      <w:r w:rsidRPr="004676BD">
        <w:rPr>
          <w:rFonts w:ascii="宋体" w:hAnsi="宋体"/>
        </w:rPr>
        <w:t>（</w:t>
      </w:r>
      <w:r>
        <w:rPr>
          <w:rFonts w:ascii="宋体" w:hAnsi="宋体" w:hint="eastAsia"/>
        </w:rPr>
        <w:t>3</w:t>
      </w:r>
      <w:r w:rsidRPr="004676BD">
        <w:rPr>
          <w:rFonts w:ascii="宋体" w:hAnsi="宋体"/>
        </w:rPr>
        <w:t>）</w:t>
      </w:r>
      <w:r w:rsidRPr="004676BD">
        <w:rPr>
          <w:rFonts w:ascii="宋体" w:hAnsi="宋体" w:hint="eastAsia"/>
        </w:rPr>
        <w:t>本基金最后运作日应付</w:t>
      </w:r>
      <w:r w:rsidRPr="008B1A30">
        <w:rPr>
          <w:rFonts w:hint="eastAsia"/>
        </w:rPr>
        <w:t>销售服务费</w:t>
      </w:r>
      <w:r w:rsidRPr="004676BD">
        <w:rPr>
          <w:rFonts w:ascii="宋体" w:hAnsi="宋体" w:hint="eastAsia"/>
        </w:rPr>
        <w:t>为</w:t>
      </w:r>
      <w:r w:rsidR="00DD0A14" w:rsidRPr="00DD0A14">
        <w:rPr>
          <w:rFonts w:ascii="宋体" w:hAnsi="宋体"/>
        </w:rPr>
        <w:t>475.55</w:t>
      </w:r>
      <w:r>
        <w:rPr>
          <w:rFonts w:ascii="宋体" w:hAnsi="宋体" w:hint="eastAsia"/>
        </w:rPr>
        <w:t>元</w:t>
      </w:r>
      <w:r w:rsidRPr="004676BD">
        <w:rPr>
          <w:rFonts w:ascii="宋体" w:hAnsi="宋体" w:hint="eastAsia"/>
        </w:rPr>
        <w:t>，该款项已于</w:t>
      </w:r>
      <w:r w:rsidR="00DD0A14" w:rsidRPr="004676BD">
        <w:rPr>
          <w:rFonts w:ascii="宋体" w:hAnsi="宋体" w:hint="eastAsia"/>
        </w:rPr>
        <w:t>201</w:t>
      </w:r>
      <w:r w:rsidR="00DD0A14">
        <w:rPr>
          <w:rFonts w:ascii="宋体" w:hAnsi="宋体" w:hint="eastAsia"/>
        </w:rPr>
        <w:t>8</w:t>
      </w:r>
      <w:r w:rsidR="00DD0A14" w:rsidRPr="004676BD">
        <w:rPr>
          <w:rFonts w:ascii="宋体" w:hAnsi="宋体" w:hint="eastAsia"/>
        </w:rPr>
        <w:t>年</w:t>
      </w:r>
      <w:r w:rsidR="00DD0A14">
        <w:rPr>
          <w:rFonts w:ascii="宋体" w:hAnsi="宋体" w:hint="eastAsia"/>
        </w:rPr>
        <w:t>4</w:t>
      </w:r>
      <w:r w:rsidR="00DD0A14" w:rsidRPr="004676BD">
        <w:rPr>
          <w:rFonts w:ascii="宋体" w:hAnsi="宋体" w:hint="eastAsia"/>
        </w:rPr>
        <w:t>月</w:t>
      </w:r>
      <w:r w:rsidR="00DD0A14">
        <w:rPr>
          <w:rFonts w:ascii="宋体" w:hAnsi="宋体" w:hint="eastAsia"/>
        </w:rPr>
        <w:t>12</w:t>
      </w:r>
      <w:r w:rsidR="00DD0A14" w:rsidRPr="004676BD">
        <w:rPr>
          <w:rFonts w:ascii="宋体" w:hAnsi="宋体" w:hint="eastAsia"/>
        </w:rPr>
        <w:t>日</w:t>
      </w:r>
      <w:r w:rsidRPr="004676BD">
        <w:rPr>
          <w:rFonts w:ascii="宋体" w:hAnsi="宋体" w:hint="eastAsia"/>
        </w:rPr>
        <w:t>支付。</w:t>
      </w:r>
    </w:p>
    <w:p w:rsidR="00A94575" w:rsidRPr="00AB20B1" w:rsidRDefault="00A94575" w:rsidP="00B60EA3">
      <w:pPr>
        <w:spacing w:line="360" w:lineRule="auto"/>
        <w:rPr>
          <w:rFonts w:ascii="宋体" w:hAnsi="宋体"/>
        </w:rPr>
      </w:pPr>
      <w:r w:rsidRPr="004676BD">
        <w:rPr>
          <w:rFonts w:ascii="宋体" w:hAnsi="宋体" w:hint="eastAsia"/>
        </w:rPr>
        <w:t>（</w:t>
      </w:r>
      <w:r w:rsidR="00DD0A14">
        <w:rPr>
          <w:rFonts w:ascii="宋体" w:hAnsi="宋体" w:hint="eastAsia"/>
        </w:rPr>
        <w:t>4</w:t>
      </w:r>
      <w:r w:rsidRPr="004676BD">
        <w:rPr>
          <w:rFonts w:ascii="宋体" w:hAnsi="宋体"/>
        </w:rPr>
        <w:t>）</w:t>
      </w:r>
      <w:r w:rsidRPr="004676BD">
        <w:rPr>
          <w:rFonts w:ascii="宋体" w:hAnsi="宋体" w:hint="eastAsia"/>
        </w:rPr>
        <w:t>本基金最后运作日应付</w:t>
      </w:r>
      <w:r>
        <w:rPr>
          <w:rFonts w:ascii="宋体" w:hAnsi="宋体" w:hint="eastAsia"/>
        </w:rPr>
        <w:t>赎回款为</w:t>
      </w:r>
      <w:r w:rsidR="00DD0A14" w:rsidRPr="00DD0A14">
        <w:rPr>
          <w:rFonts w:ascii="宋体" w:hAnsi="宋体"/>
        </w:rPr>
        <w:t>4</w:t>
      </w:r>
      <w:r w:rsidR="00DD0A14">
        <w:rPr>
          <w:rFonts w:ascii="宋体" w:hAnsi="宋体" w:hint="eastAsia"/>
        </w:rPr>
        <w:t>,</w:t>
      </w:r>
      <w:r w:rsidR="00DD0A14" w:rsidRPr="00DD0A14">
        <w:rPr>
          <w:rFonts w:ascii="宋体" w:hAnsi="宋体"/>
        </w:rPr>
        <w:t>400.97</w:t>
      </w:r>
      <w:r>
        <w:rPr>
          <w:rFonts w:ascii="宋体" w:hAnsi="宋体" w:hint="eastAsia"/>
        </w:rPr>
        <w:t>元，该款项已分两</w:t>
      </w:r>
      <w:r w:rsidRPr="00AB20B1">
        <w:rPr>
          <w:rFonts w:ascii="宋体" w:hAnsi="宋体" w:hint="eastAsia"/>
        </w:rPr>
        <w:t>次于2018年</w:t>
      </w:r>
      <w:r w:rsidR="00DD0A14" w:rsidRPr="00AB20B1">
        <w:rPr>
          <w:rFonts w:ascii="宋体" w:hAnsi="宋体" w:hint="eastAsia"/>
        </w:rPr>
        <w:t>4</w:t>
      </w:r>
      <w:r w:rsidRPr="00AB20B1">
        <w:rPr>
          <w:rFonts w:ascii="宋体" w:hAnsi="宋体" w:hint="eastAsia"/>
        </w:rPr>
        <w:t>月1</w:t>
      </w:r>
      <w:r w:rsidR="00E81C75" w:rsidRPr="00AB20B1">
        <w:rPr>
          <w:rFonts w:ascii="宋体" w:hAnsi="宋体" w:hint="eastAsia"/>
        </w:rPr>
        <w:t>2</w:t>
      </w:r>
      <w:r w:rsidRPr="00AB20B1">
        <w:rPr>
          <w:rFonts w:ascii="宋体" w:hAnsi="宋体" w:hint="eastAsia"/>
        </w:rPr>
        <w:t>日</w:t>
      </w:r>
      <w:r w:rsidR="00DD0A14" w:rsidRPr="00AB20B1">
        <w:rPr>
          <w:rFonts w:ascii="宋体" w:hAnsi="宋体" w:hint="eastAsia"/>
        </w:rPr>
        <w:t>和</w:t>
      </w:r>
      <w:r w:rsidR="00D35FFA" w:rsidRPr="00AB20B1">
        <w:rPr>
          <w:rFonts w:ascii="宋体" w:hAnsi="宋体" w:hint="eastAsia"/>
        </w:rPr>
        <w:t>2018年</w:t>
      </w:r>
      <w:r w:rsidR="00DD0A14" w:rsidRPr="00AB20B1">
        <w:rPr>
          <w:rFonts w:ascii="宋体" w:hAnsi="宋体" w:hint="eastAsia"/>
        </w:rPr>
        <w:t>4月1</w:t>
      </w:r>
      <w:r w:rsidR="00E81C75" w:rsidRPr="00AB20B1">
        <w:rPr>
          <w:rFonts w:ascii="宋体" w:hAnsi="宋体" w:hint="eastAsia"/>
        </w:rPr>
        <w:t>3</w:t>
      </w:r>
      <w:r w:rsidR="00DD0A14" w:rsidRPr="00AB20B1">
        <w:rPr>
          <w:rFonts w:ascii="宋体" w:hAnsi="宋体" w:hint="eastAsia"/>
        </w:rPr>
        <w:t>日</w:t>
      </w:r>
      <w:r w:rsidRPr="00AB20B1">
        <w:rPr>
          <w:rFonts w:ascii="宋体" w:hAnsi="宋体" w:hint="eastAsia"/>
        </w:rPr>
        <w:t>支付。</w:t>
      </w:r>
    </w:p>
    <w:p w:rsidR="00230658" w:rsidRPr="00230658" w:rsidRDefault="00230658" w:rsidP="00B60EA3">
      <w:pPr>
        <w:spacing w:line="360" w:lineRule="auto"/>
        <w:jc w:val="left"/>
        <w:rPr>
          <w:rFonts w:ascii="宋体" w:hAnsi="宋体"/>
        </w:rPr>
      </w:pPr>
      <w:r w:rsidRPr="004676BD">
        <w:rPr>
          <w:rFonts w:ascii="宋体" w:hAnsi="宋体" w:hint="eastAsia"/>
        </w:rPr>
        <w:t>（</w:t>
      </w:r>
      <w:r w:rsidR="00AB20B1">
        <w:rPr>
          <w:rFonts w:ascii="宋体" w:hAnsi="宋体" w:hint="eastAsia"/>
        </w:rPr>
        <w:t>5</w:t>
      </w:r>
      <w:r w:rsidRPr="004676BD">
        <w:rPr>
          <w:rFonts w:ascii="宋体" w:hAnsi="宋体"/>
        </w:rPr>
        <w:t>）</w:t>
      </w:r>
      <w:r w:rsidRPr="004676BD">
        <w:rPr>
          <w:rFonts w:ascii="宋体" w:hAnsi="宋体" w:hint="eastAsia"/>
        </w:rPr>
        <w:t>本基金最后运作日</w:t>
      </w:r>
      <w:r w:rsidR="00325C47">
        <w:rPr>
          <w:rFonts w:ascii="宋体" w:hAnsi="宋体" w:hint="eastAsia"/>
        </w:rPr>
        <w:t>其他负债</w:t>
      </w:r>
      <w:r w:rsidRPr="004676BD">
        <w:rPr>
          <w:rFonts w:ascii="宋体" w:hAnsi="宋体" w:hint="eastAsia"/>
        </w:rPr>
        <w:t>为</w:t>
      </w:r>
      <w:r w:rsidR="005A38EE" w:rsidRPr="005A38EE">
        <w:rPr>
          <w:rFonts w:ascii="宋体" w:hAnsi="宋体"/>
        </w:rPr>
        <w:t>169</w:t>
      </w:r>
      <w:r w:rsidR="005A38EE">
        <w:rPr>
          <w:rFonts w:ascii="宋体" w:hAnsi="宋体" w:hint="eastAsia"/>
        </w:rPr>
        <w:t>，</w:t>
      </w:r>
      <w:r w:rsidR="005A38EE" w:rsidRPr="005A38EE">
        <w:rPr>
          <w:rFonts w:ascii="宋体" w:hAnsi="宋体"/>
        </w:rPr>
        <w:t>72</w:t>
      </w:r>
      <w:r w:rsidR="00AB20B1">
        <w:rPr>
          <w:rFonts w:ascii="宋体" w:hAnsi="宋体" w:hint="eastAsia"/>
        </w:rPr>
        <w:t>7</w:t>
      </w:r>
      <w:r w:rsidR="005A38EE" w:rsidRPr="005A38EE">
        <w:rPr>
          <w:rFonts w:ascii="宋体" w:hAnsi="宋体"/>
        </w:rPr>
        <w:t>.</w:t>
      </w:r>
      <w:r w:rsidR="00AB20B1">
        <w:rPr>
          <w:rFonts w:ascii="宋体" w:hAnsi="宋体" w:hint="eastAsia"/>
        </w:rPr>
        <w:t>39</w:t>
      </w:r>
      <w:r w:rsidRPr="004676BD">
        <w:rPr>
          <w:rFonts w:ascii="宋体" w:hAnsi="宋体" w:hint="eastAsia"/>
        </w:rPr>
        <w:t>元</w:t>
      </w:r>
      <w:r w:rsidRPr="00B93063">
        <w:rPr>
          <w:rFonts w:ascii="宋体" w:hAnsi="宋体" w:hint="eastAsia"/>
        </w:rPr>
        <w:t>，该款项</w:t>
      </w:r>
      <w:r w:rsidR="007A72AC">
        <w:rPr>
          <w:rFonts w:ascii="宋体" w:hAnsi="宋体" w:hint="eastAsia"/>
        </w:rPr>
        <w:t>包含</w:t>
      </w:r>
      <w:r w:rsidR="00AB20B1" w:rsidRPr="00AB20B1">
        <w:rPr>
          <w:rFonts w:ascii="宋体" w:hAnsi="宋体" w:hint="eastAsia"/>
        </w:rPr>
        <w:t>应付赎回费为</w:t>
      </w:r>
      <w:r w:rsidR="00AB20B1" w:rsidRPr="00AB20B1">
        <w:rPr>
          <w:rFonts w:ascii="宋体" w:hAnsi="宋体"/>
        </w:rPr>
        <w:t>1.55</w:t>
      </w:r>
      <w:r w:rsidR="00AB20B1" w:rsidRPr="00AB20B1">
        <w:rPr>
          <w:rFonts w:ascii="宋体" w:hAnsi="宋体" w:hint="eastAsia"/>
        </w:rPr>
        <w:t>元，</w:t>
      </w:r>
      <w:r w:rsidR="003000E8">
        <w:rPr>
          <w:rFonts w:ascii="宋体" w:hAnsi="宋体" w:hint="eastAsia"/>
        </w:rPr>
        <w:t>预提审计费</w:t>
      </w:r>
      <w:r w:rsidR="005A38EE">
        <w:rPr>
          <w:rFonts w:ascii="宋体" w:hAnsi="宋体" w:hint="eastAsia"/>
        </w:rPr>
        <w:t>5</w:t>
      </w:r>
      <w:r w:rsidR="003000E8">
        <w:rPr>
          <w:rFonts w:ascii="宋体" w:hAnsi="宋体" w:hint="eastAsia"/>
        </w:rPr>
        <w:t>0,000.00元，</w:t>
      </w:r>
      <w:r w:rsidR="0016328D">
        <w:rPr>
          <w:rFonts w:ascii="宋体" w:hAnsi="宋体" w:hint="eastAsia"/>
        </w:rPr>
        <w:t>预提信息披露费</w:t>
      </w:r>
      <w:r w:rsidR="005A38EE" w:rsidRPr="005A38EE">
        <w:rPr>
          <w:rFonts w:ascii="宋体" w:hAnsi="宋体"/>
        </w:rPr>
        <w:t>119</w:t>
      </w:r>
      <w:r w:rsidR="00BD11C4">
        <w:rPr>
          <w:rFonts w:ascii="宋体" w:hAnsi="宋体" w:hint="eastAsia"/>
        </w:rPr>
        <w:t>,</w:t>
      </w:r>
      <w:r w:rsidR="005A38EE" w:rsidRPr="005A38EE">
        <w:rPr>
          <w:rFonts w:ascii="宋体" w:hAnsi="宋体"/>
        </w:rPr>
        <w:t>725.84</w:t>
      </w:r>
      <w:r w:rsidR="0016328D">
        <w:rPr>
          <w:rFonts w:ascii="宋体" w:hAnsi="宋体" w:hint="eastAsia"/>
        </w:rPr>
        <w:t>元</w:t>
      </w:r>
      <w:r w:rsidR="00BD11C4">
        <w:rPr>
          <w:rFonts w:ascii="宋体" w:hAnsi="宋体" w:hint="eastAsia"/>
        </w:rPr>
        <w:t>（其中</w:t>
      </w:r>
      <w:r w:rsidR="00BD11C4" w:rsidRPr="00BD11C4">
        <w:rPr>
          <w:rFonts w:ascii="宋体" w:hAnsi="宋体" w:hint="eastAsia"/>
        </w:rPr>
        <w:t>预提中</w:t>
      </w:r>
      <w:r w:rsidR="00BD11C4">
        <w:rPr>
          <w:rFonts w:ascii="宋体" w:hAnsi="宋体" w:hint="eastAsia"/>
        </w:rPr>
        <w:t>国</w:t>
      </w:r>
      <w:r w:rsidR="00BD11C4" w:rsidRPr="00BD11C4">
        <w:rPr>
          <w:rFonts w:ascii="宋体" w:hAnsi="宋体" w:hint="eastAsia"/>
        </w:rPr>
        <w:t>证</w:t>
      </w:r>
      <w:r w:rsidR="00BD11C4">
        <w:rPr>
          <w:rFonts w:ascii="宋体" w:hAnsi="宋体" w:hint="eastAsia"/>
        </w:rPr>
        <w:t>券</w:t>
      </w:r>
      <w:r w:rsidR="00BD11C4" w:rsidRPr="00BD11C4">
        <w:rPr>
          <w:rFonts w:ascii="宋体" w:hAnsi="宋体" w:hint="eastAsia"/>
        </w:rPr>
        <w:t>报信息披露费</w:t>
      </w:r>
      <w:r w:rsidR="00BD11C4" w:rsidRPr="00BD11C4">
        <w:rPr>
          <w:rFonts w:ascii="宋体" w:hAnsi="宋体"/>
        </w:rPr>
        <w:t>6</w:t>
      </w:r>
      <w:r w:rsidR="00BD11C4">
        <w:rPr>
          <w:rFonts w:ascii="宋体" w:hAnsi="宋体" w:hint="eastAsia"/>
        </w:rPr>
        <w:t>,</w:t>
      </w:r>
      <w:r w:rsidR="00BD11C4" w:rsidRPr="00BD11C4">
        <w:rPr>
          <w:rFonts w:ascii="宋体" w:hAnsi="宋体"/>
        </w:rPr>
        <w:t>575.28</w:t>
      </w:r>
      <w:r w:rsidR="00BD11C4">
        <w:rPr>
          <w:rFonts w:ascii="宋体" w:hAnsi="宋体" w:hint="eastAsia"/>
        </w:rPr>
        <w:t>元，</w:t>
      </w:r>
      <w:r w:rsidR="00BD11C4" w:rsidRPr="00BD11C4">
        <w:rPr>
          <w:rFonts w:ascii="宋体" w:hAnsi="宋体" w:hint="eastAsia"/>
        </w:rPr>
        <w:t>预提</w:t>
      </w:r>
      <w:r w:rsidR="00BD11C4">
        <w:rPr>
          <w:rFonts w:ascii="宋体" w:hAnsi="宋体" w:hint="eastAsia"/>
        </w:rPr>
        <w:t>上海</w:t>
      </w:r>
      <w:r w:rsidR="00BD11C4" w:rsidRPr="00BD11C4">
        <w:rPr>
          <w:rFonts w:ascii="宋体" w:hAnsi="宋体" w:hint="eastAsia"/>
        </w:rPr>
        <w:t>证</w:t>
      </w:r>
      <w:r w:rsidR="00BD11C4">
        <w:rPr>
          <w:rFonts w:ascii="宋体" w:hAnsi="宋体" w:hint="eastAsia"/>
        </w:rPr>
        <w:t>券</w:t>
      </w:r>
      <w:r w:rsidR="00BD11C4" w:rsidRPr="00BD11C4">
        <w:rPr>
          <w:rFonts w:ascii="宋体" w:hAnsi="宋体" w:hint="eastAsia"/>
        </w:rPr>
        <w:t>报信息披露费</w:t>
      </w:r>
      <w:r w:rsidR="00BD11C4" w:rsidRPr="00BD11C4">
        <w:rPr>
          <w:rFonts w:ascii="宋体" w:hAnsi="宋体"/>
        </w:rPr>
        <w:t>6</w:t>
      </w:r>
      <w:r w:rsidR="00BD11C4">
        <w:rPr>
          <w:rFonts w:ascii="宋体" w:hAnsi="宋体" w:hint="eastAsia"/>
        </w:rPr>
        <w:t>,</w:t>
      </w:r>
      <w:r w:rsidR="00BD11C4" w:rsidRPr="00BD11C4">
        <w:rPr>
          <w:rFonts w:ascii="宋体" w:hAnsi="宋体"/>
        </w:rPr>
        <w:t>575.28</w:t>
      </w:r>
      <w:r w:rsidR="00BD11C4">
        <w:rPr>
          <w:rFonts w:ascii="宋体" w:hAnsi="宋体" w:hint="eastAsia"/>
        </w:rPr>
        <w:t>元，</w:t>
      </w:r>
      <w:r w:rsidR="00BD11C4" w:rsidRPr="00BD11C4">
        <w:rPr>
          <w:rFonts w:ascii="宋体" w:hAnsi="宋体" w:hint="eastAsia"/>
        </w:rPr>
        <w:t>预提证</w:t>
      </w:r>
      <w:r w:rsidR="00BD11C4">
        <w:rPr>
          <w:rFonts w:ascii="宋体" w:hAnsi="宋体" w:hint="eastAsia"/>
        </w:rPr>
        <w:t>券时</w:t>
      </w:r>
      <w:r w:rsidR="00BD11C4" w:rsidRPr="00BD11C4">
        <w:rPr>
          <w:rFonts w:ascii="宋体" w:hAnsi="宋体" w:hint="eastAsia"/>
        </w:rPr>
        <w:t>报信息披露费</w:t>
      </w:r>
      <w:r w:rsidR="00BD11C4">
        <w:rPr>
          <w:rFonts w:ascii="宋体" w:hAnsi="宋体" w:hint="eastAsia"/>
        </w:rPr>
        <w:t>10</w:t>
      </w:r>
      <w:r w:rsidR="00BD11C4" w:rsidRPr="00BD11C4">
        <w:rPr>
          <w:rFonts w:ascii="宋体" w:hAnsi="宋体"/>
        </w:rPr>
        <w:t>6</w:t>
      </w:r>
      <w:r w:rsidR="00BD11C4">
        <w:rPr>
          <w:rFonts w:ascii="宋体" w:hAnsi="宋体" w:hint="eastAsia"/>
        </w:rPr>
        <w:t>,</w:t>
      </w:r>
      <w:r w:rsidR="00BD11C4" w:rsidRPr="00BD11C4">
        <w:rPr>
          <w:rFonts w:ascii="宋体" w:hAnsi="宋体"/>
        </w:rPr>
        <w:t>575.28</w:t>
      </w:r>
      <w:r w:rsidR="00BD11C4">
        <w:rPr>
          <w:rFonts w:ascii="宋体" w:hAnsi="宋体" w:hint="eastAsia"/>
        </w:rPr>
        <w:t>元）</w:t>
      </w:r>
      <w:r w:rsidR="003000E8">
        <w:rPr>
          <w:rFonts w:ascii="宋体" w:hAnsi="宋体" w:hint="eastAsia"/>
        </w:rPr>
        <w:t>。</w:t>
      </w:r>
      <w:r w:rsidR="00AB20B1" w:rsidRPr="00AB20B1">
        <w:rPr>
          <w:rFonts w:ascii="宋体" w:hAnsi="宋体" w:hint="eastAsia"/>
        </w:rPr>
        <w:t>应付赎回费已分两次于2018年4月12日和2018年4月13日支付。</w:t>
      </w:r>
      <w:r w:rsidR="003000E8">
        <w:rPr>
          <w:rFonts w:ascii="宋体" w:hAnsi="宋体" w:hint="eastAsia"/>
        </w:rPr>
        <w:t>审计费</w:t>
      </w:r>
      <w:r w:rsidRPr="004676BD">
        <w:rPr>
          <w:rFonts w:ascii="宋体" w:hAnsi="宋体" w:hint="eastAsia"/>
        </w:rPr>
        <w:t>已于201</w:t>
      </w:r>
      <w:r w:rsidR="007A72AC">
        <w:rPr>
          <w:rFonts w:ascii="宋体" w:hAnsi="宋体" w:hint="eastAsia"/>
        </w:rPr>
        <w:t>8</w:t>
      </w:r>
      <w:r w:rsidRPr="004676BD">
        <w:rPr>
          <w:rFonts w:ascii="宋体" w:hAnsi="宋体" w:hint="eastAsia"/>
        </w:rPr>
        <w:t>年</w:t>
      </w:r>
      <w:r w:rsidR="00BD11C4">
        <w:rPr>
          <w:rFonts w:ascii="宋体" w:hAnsi="宋体" w:hint="eastAsia"/>
        </w:rPr>
        <w:t>4</w:t>
      </w:r>
      <w:r w:rsidRPr="004676BD">
        <w:rPr>
          <w:rFonts w:ascii="宋体" w:hAnsi="宋体" w:hint="eastAsia"/>
        </w:rPr>
        <w:t>月</w:t>
      </w:r>
      <w:r w:rsidR="00BD11C4">
        <w:rPr>
          <w:rFonts w:ascii="宋体" w:hAnsi="宋体" w:hint="eastAsia"/>
        </w:rPr>
        <w:t>13</w:t>
      </w:r>
      <w:r w:rsidRPr="004676BD">
        <w:rPr>
          <w:rFonts w:ascii="宋体" w:hAnsi="宋体" w:hint="eastAsia"/>
        </w:rPr>
        <w:t>日支付</w:t>
      </w:r>
      <w:r w:rsidR="00AB20B1">
        <w:rPr>
          <w:rFonts w:ascii="宋体" w:hAnsi="宋体" w:hint="eastAsia"/>
        </w:rPr>
        <w:t>。</w:t>
      </w:r>
      <w:r w:rsidR="009B0246">
        <w:rPr>
          <w:rFonts w:ascii="宋体" w:hAnsi="宋体" w:hint="eastAsia"/>
        </w:rPr>
        <w:t>信息披露费</w:t>
      </w:r>
      <w:r w:rsidR="004C3347" w:rsidRPr="004676BD">
        <w:rPr>
          <w:rFonts w:ascii="宋体" w:hAnsi="宋体" w:hint="eastAsia"/>
        </w:rPr>
        <w:t>已于201</w:t>
      </w:r>
      <w:r w:rsidR="004C3347">
        <w:rPr>
          <w:rFonts w:ascii="宋体" w:hAnsi="宋体" w:hint="eastAsia"/>
        </w:rPr>
        <w:t>8</w:t>
      </w:r>
      <w:r w:rsidR="004C3347" w:rsidRPr="004676BD">
        <w:rPr>
          <w:rFonts w:ascii="宋体" w:hAnsi="宋体" w:hint="eastAsia"/>
        </w:rPr>
        <w:t>年</w:t>
      </w:r>
      <w:r w:rsidR="00BD11C4">
        <w:rPr>
          <w:rFonts w:ascii="宋体" w:hAnsi="宋体" w:hint="eastAsia"/>
        </w:rPr>
        <w:t>4</w:t>
      </w:r>
      <w:r w:rsidR="004C3347" w:rsidRPr="004676BD">
        <w:rPr>
          <w:rFonts w:ascii="宋体" w:hAnsi="宋体" w:hint="eastAsia"/>
        </w:rPr>
        <w:t>月</w:t>
      </w:r>
      <w:r w:rsidR="00BD11C4">
        <w:rPr>
          <w:rFonts w:ascii="宋体" w:hAnsi="宋体" w:hint="eastAsia"/>
        </w:rPr>
        <w:t>1</w:t>
      </w:r>
      <w:r w:rsidR="004C3347">
        <w:rPr>
          <w:rFonts w:ascii="宋体" w:hAnsi="宋体" w:hint="eastAsia"/>
        </w:rPr>
        <w:t>2</w:t>
      </w:r>
      <w:r w:rsidR="004C3347" w:rsidRPr="004676BD">
        <w:rPr>
          <w:rFonts w:ascii="宋体" w:hAnsi="宋体" w:hint="eastAsia"/>
        </w:rPr>
        <w:t>日支付</w:t>
      </w:r>
      <w:r w:rsidRPr="004676BD">
        <w:rPr>
          <w:rFonts w:ascii="宋体" w:hAnsi="宋体" w:hint="eastAsia"/>
        </w:rPr>
        <w:t>。</w:t>
      </w:r>
    </w:p>
    <w:p w:rsidR="00E74CEB" w:rsidRPr="004676BD" w:rsidRDefault="00E74CEB" w:rsidP="00B60EA3">
      <w:pPr>
        <w:spacing w:line="360" w:lineRule="auto"/>
        <w:rPr>
          <w:rFonts w:ascii="宋体" w:hAnsi="宋体"/>
        </w:rPr>
      </w:pPr>
      <w:r w:rsidRPr="004676BD">
        <w:rPr>
          <w:rFonts w:ascii="宋体" w:hAnsi="宋体"/>
        </w:rPr>
        <w:t>4、清算</w:t>
      </w:r>
      <w:r w:rsidRPr="004676BD">
        <w:rPr>
          <w:rFonts w:ascii="宋体" w:hAnsi="宋体" w:hint="eastAsia"/>
        </w:rPr>
        <w:t>期间</w:t>
      </w:r>
      <w:r w:rsidRPr="004676BD">
        <w:rPr>
          <w:rFonts w:ascii="宋体" w:hAnsi="宋体"/>
        </w:rPr>
        <w:t>的剩余资产分配情况</w:t>
      </w:r>
    </w:p>
    <w:p w:rsidR="00E74CEB" w:rsidRPr="004676BD" w:rsidRDefault="00E74CEB" w:rsidP="00E74CEB">
      <w:pPr>
        <w:spacing w:line="360" w:lineRule="auto"/>
        <w:jc w:val="right"/>
        <w:rPr>
          <w:rFonts w:ascii="宋体" w:hAnsi="宋体"/>
        </w:rPr>
      </w:pPr>
      <w:r w:rsidRPr="004676BD">
        <w:rPr>
          <w:rFonts w:ascii="宋体" w:hAnsi="宋体"/>
        </w:rPr>
        <w:t>单位：人民币元</w:t>
      </w:r>
    </w:p>
    <w:tbl>
      <w:tblPr>
        <w:tblW w:w="0" w:type="auto"/>
        <w:shd w:val="clear" w:color="auto" w:fill="F8F8F8"/>
        <w:tblCellMar>
          <w:left w:w="0" w:type="dxa"/>
          <w:right w:w="0" w:type="dxa"/>
        </w:tblCellMar>
        <w:tblLook w:val="04A0"/>
      </w:tblPr>
      <w:tblGrid>
        <w:gridCol w:w="6531"/>
        <w:gridCol w:w="1795"/>
      </w:tblGrid>
      <w:tr w:rsidR="00E74CEB" w:rsidRPr="004676BD" w:rsidTr="001B5627">
        <w:tc>
          <w:tcPr>
            <w:tcW w:w="6531" w:type="dxa"/>
            <w:tcBorders>
              <w:top w:val="outset" w:sz="8" w:space="0" w:color="000000"/>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项目</w:t>
            </w:r>
          </w:p>
        </w:tc>
        <w:tc>
          <w:tcPr>
            <w:tcW w:w="1795" w:type="dxa"/>
            <w:tcBorders>
              <w:top w:val="outset" w:sz="8" w:space="0" w:color="000000"/>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金额</w:t>
            </w:r>
          </w:p>
        </w:tc>
      </w:tr>
      <w:tr w:rsidR="00E74CEB"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D11C4">
            <w:pPr>
              <w:spacing w:line="276" w:lineRule="auto"/>
              <w:rPr>
                <w:rFonts w:ascii="宋体" w:hAnsi="宋体"/>
              </w:rPr>
            </w:pPr>
            <w:r w:rsidRPr="004676BD">
              <w:rPr>
                <w:rFonts w:ascii="宋体" w:hAnsi="宋体" w:hint="eastAsia"/>
              </w:rPr>
              <w:t>一、最后运作日</w:t>
            </w:r>
            <w:r w:rsidR="002903DC">
              <w:rPr>
                <w:rFonts w:ascii="宋体" w:hAnsi="宋体" w:hint="eastAsia"/>
              </w:rPr>
              <w:t>（</w:t>
            </w:r>
            <w:r w:rsidRPr="004676BD">
              <w:rPr>
                <w:rFonts w:ascii="宋体" w:hAnsi="宋体" w:hint="eastAsia"/>
              </w:rPr>
              <w:t>201</w:t>
            </w:r>
            <w:r w:rsidR="003952B2">
              <w:rPr>
                <w:rFonts w:ascii="宋体" w:hAnsi="宋体" w:hint="eastAsia"/>
              </w:rPr>
              <w:t>8</w:t>
            </w:r>
            <w:r w:rsidRPr="004676BD">
              <w:rPr>
                <w:rFonts w:ascii="宋体" w:hAnsi="宋体" w:hint="eastAsia"/>
              </w:rPr>
              <w:t>年</w:t>
            </w:r>
            <w:r w:rsidR="00BD11C4">
              <w:rPr>
                <w:rFonts w:ascii="宋体" w:hAnsi="宋体" w:hint="eastAsia"/>
              </w:rPr>
              <w:t>4</w:t>
            </w:r>
            <w:r w:rsidRPr="004676BD">
              <w:rPr>
                <w:rFonts w:ascii="宋体" w:hAnsi="宋体" w:hint="eastAsia"/>
              </w:rPr>
              <w:t>月</w:t>
            </w:r>
            <w:r w:rsidR="003952B2">
              <w:rPr>
                <w:rFonts w:ascii="宋体" w:hAnsi="宋体" w:hint="eastAsia"/>
              </w:rPr>
              <w:t>1</w:t>
            </w:r>
            <w:r w:rsidR="00BD11C4">
              <w:rPr>
                <w:rFonts w:ascii="宋体" w:hAnsi="宋体" w:hint="eastAsia"/>
              </w:rPr>
              <w:t>1</w:t>
            </w:r>
            <w:r w:rsidRPr="004676BD">
              <w:rPr>
                <w:rFonts w:ascii="宋体" w:hAnsi="宋体" w:hint="eastAsia"/>
              </w:rPr>
              <w:t>日</w:t>
            </w:r>
            <w:r w:rsidR="002903DC">
              <w:rPr>
                <w:rFonts w:ascii="宋体" w:hAnsi="宋体" w:hint="eastAsia"/>
              </w:rPr>
              <w:t>）</w:t>
            </w:r>
            <w:r w:rsidRPr="004676BD">
              <w:rPr>
                <w:rFonts w:ascii="宋体" w:hAnsi="宋体" w:hint="eastAsia"/>
              </w:rPr>
              <w:t>基金净资产</w:t>
            </w:r>
          </w:p>
        </w:tc>
        <w:tc>
          <w:tcPr>
            <w:tcW w:w="1795" w:type="dxa"/>
            <w:tcBorders>
              <w:top w:val="nil"/>
              <w:left w:val="nil"/>
              <w:bottom w:val="outset" w:sz="8" w:space="0" w:color="000000"/>
              <w:right w:val="outset" w:sz="8" w:space="0" w:color="000000"/>
            </w:tcBorders>
            <w:shd w:val="clear" w:color="auto" w:fill="F8F8F8"/>
            <w:vAlign w:val="center"/>
          </w:tcPr>
          <w:p w:rsidR="00E74CEB" w:rsidRPr="004676BD" w:rsidRDefault="00BD11C4" w:rsidP="00B93063">
            <w:pPr>
              <w:spacing w:line="276" w:lineRule="auto"/>
              <w:jc w:val="right"/>
              <w:rPr>
                <w:rFonts w:ascii="宋体" w:hAnsi="宋体"/>
              </w:rPr>
            </w:pPr>
            <w:r w:rsidRPr="00BD11C4">
              <w:rPr>
                <w:rFonts w:ascii="宋体" w:hAnsi="宋体"/>
              </w:rPr>
              <w:t>8,576,080.41</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BD11C4">
            <w:pPr>
              <w:spacing w:line="276" w:lineRule="auto"/>
              <w:rPr>
                <w:rFonts w:ascii="宋体" w:hAnsi="宋体"/>
              </w:rPr>
            </w:pPr>
            <w:r w:rsidRPr="004676BD">
              <w:rPr>
                <w:rFonts w:ascii="宋体" w:hAnsi="宋体" w:hint="eastAsia"/>
              </w:rPr>
              <w:t>加：清算期间（201</w:t>
            </w:r>
            <w:r>
              <w:rPr>
                <w:rFonts w:ascii="宋体" w:hAnsi="宋体" w:hint="eastAsia"/>
              </w:rPr>
              <w:t>8</w:t>
            </w:r>
            <w:r w:rsidRPr="004676BD">
              <w:rPr>
                <w:rFonts w:ascii="宋体" w:hAnsi="宋体" w:hint="eastAsia"/>
              </w:rPr>
              <w:t>年</w:t>
            </w:r>
            <w:r w:rsidR="00BD11C4">
              <w:rPr>
                <w:rFonts w:ascii="宋体" w:hAnsi="宋体" w:hint="eastAsia"/>
              </w:rPr>
              <w:t>4</w:t>
            </w:r>
            <w:r w:rsidRPr="004676BD">
              <w:rPr>
                <w:rFonts w:ascii="宋体" w:hAnsi="宋体" w:hint="eastAsia"/>
              </w:rPr>
              <w:t>月</w:t>
            </w:r>
            <w:r>
              <w:rPr>
                <w:rFonts w:ascii="宋体" w:hAnsi="宋体" w:hint="eastAsia"/>
              </w:rPr>
              <w:t>1</w:t>
            </w:r>
            <w:r w:rsidR="00BD11C4">
              <w:rPr>
                <w:rFonts w:ascii="宋体" w:hAnsi="宋体" w:hint="eastAsia"/>
              </w:rPr>
              <w:t>2</w:t>
            </w:r>
            <w:r w:rsidRPr="004676BD">
              <w:rPr>
                <w:rFonts w:ascii="宋体" w:hAnsi="宋体" w:hint="eastAsia"/>
              </w:rPr>
              <w:t>日至201</w:t>
            </w:r>
            <w:r>
              <w:rPr>
                <w:rFonts w:ascii="宋体" w:hAnsi="宋体" w:hint="eastAsia"/>
              </w:rPr>
              <w:t>8年</w:t>
            </w:r>
            <w:r w:rsidR="00BD11C4">
              <w:rPr>
                <w:rFonts w:ascii="宋体" w:hAnsi="宋体" w:hint="eastAsia"/>
              </w:rPr>
              <w:t>4</w:t>
            </w:r>
            <w:r>
              <w:rPr>
                <w:rFonts w:ascii="宋体" w:hAnsi="宋体" w:hint="eastAsia"/>
              </w:rPr>
              <w:t>月2</w:t>
            </w:r>
            <w:r w:rsidR="00BD11C4">
              <w:rPr>
                <w:rFonts w:ascii="宋体" w:hAnsi="宋体" w:hint="eastAsia"/>
              </w:rPr>
              <w:t>0</w:t>
            </w:r>
            <w:r>
              <w:rPr>
                <w:rFonts w:ascii="宋体" w:hAnsi="宋体" w:hint="eastAsia"/>
              </w:rPr>
              <w:t>日</w:t>
            </w:r>
            <w:r w:rsidRPr="004676BD">
              <w:rPr>
                <w:rFonts w:ascii="宋体" w:hAnsi="宋体" w:hint="eastAsia"/>
              </w:rPr>
              <w:t>）收入</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BD11C4" w:rsidP="00D66020">
            <w:pPr>
              <w:spacing w:line="276" w:lineRule="auto"/>
              <w:jc w:val="right"/>
              <w:rPr>
                <w:rFonts w:ascii="宋体" w:hAnsi="宋体"/>
              </w:rPr>
            </w:pPr>
            <w:r w:rsidRPr="00BD11C4">
              <w:rPr>
                <w:rFonts w:ascii="宋体" w:hAnsi="宋体"/>
              </w:rPr>
              <w:t>2,383.52</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B93063">
            <w:pPr>
              <w:spacing w:line="276" w:lineRule="auto"/>
              <w:ind w:firstLineChars="200" w:firstLine="420"/>
              <w:rPr>
                <w:rFonts w:ascii="宋体" w:hAnsi="宋体"/>
              </w:rPr>
            </w:pPr>
            <w:r w:rsidRPr="004676BD">
              <w:rPr>
                <w:rFonts w:ascii="宋体" w:hAnsi="宋体" w:hint="eastAsia"/>
              </w:rPr>
              <w:t>利息收入</w:t>
            </w:r>
            <w:r w:rsidRPr="004676BD">
              <w:rPr>
                <w:rFonts w:ascii="宋体" w:hAnsi="宋体"/>
              </w:rPr>
              <w:t>-</w:t>
            </w:r>
            <w:r w:rsidRPr="004676BD">
              <w:rPr>
                <w:rFonts w:ascii="宋体" w:hAnsi="宋体" w:hint="eastAsia"/>
              </w:rPr>
              <w:t>银行存款利息收入（注1）</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BD11C4" w:rsidP="00D66020">
            <w:pPr>
              <w:spacing w:line="276" w:lineRule="auto"/>
              <w:jc w:val="right"/>
              <w:rPr>
                <w:rFonts w:ascii="宋体" w:hAnsi="宋体"/>
              </w:rPr>
            </w:pPr>
            <w:r w:rsidRPr="00BD11C4">
              <w:rPr>
                <w:rFonts w:ascii="宋体" w:hAnsi="宋体"/>
              </w:rPr>
              <w:t>1,380.75</w:t>
            </w:r>
          </w:p>
        </w:tc>
      </w:tr>
      <w:tr w:rsidR="00D66020" w:rsidRPr="004676BD" w:rsidTr="00BD11C4">
        <w:tc>
          <w:tcPr>
            <w:tcW w:w="6531" w:type="dxa"/>
            <w:tcBorders>
              <w:top w:val="nil"/>
              <w:left w:val="outset" w:sz="8" w:space="0" w:color="000000"/>
              <w:bottom w:val="single" w:sz="4" w:space="0" w:color="auto"/>
              <w:right w:val="outset" w:sz="8" w:space="0" w:color="000000"/>
            </w:tcBorders>
            <w:shd w:val="clear" w:color="auto" w:fill="F8F8F8"/>
            <w:vAlign w:val="center"/>
          </w:tcPr>
          <w:p w:rsidR="00D66020" w:rsidRPr="004676BD" w:rsidRDefault="00D66020" w:rsidP="000F03E8">
            <w:pPr>
              <w:spacing w:line="276" w:lineRule="auto"/>
              <w:ind w:firstLineChars="200" w:firstLine="420"/>
              <w:rPr>
                <w:rFonts w:ascii="宋体" w:hAnsi="宋体"/>
              </w:rPr>
            </w:pPr>
            <w:r w:rsidRPr="004676BD">
              <w:rPr>
                <w:rFonts w:ascii="宋体" w:hAnsi="宋体" w:hint="eastAsia"/>
              </w:rPr>
              <w:t>利息收入-上海结算</w:t>
            </w:r>
            <w:r>
              <w:rPr>
                <w:rFonts w:ascii="宋体" w:hAnsi="宋体" w:hint="eastAsia"/>
              </w:rPr>
              <w:t>备付</w:t>
            </w:r>
            <w:r w:rsidRPr="004676BD">
              <w:rPr>
                <w:rFonts w:ascii="宋体" w:hAnsi="宋体" w:hint="eastAsia"/>
              </w:rPr>
              <w:t>金利息收入（注1）</w:t>
            </w:r>
          </w:p>
        </w:tc>
        <w:tc>
          <w:tcPr>
            <w:tcW w:w="1795" w:type="dxa"/>
            <w:tcBorders>
              <w:top w:val="nil"/>
              <w:left w:val="nil"/>
              <w:bottom w:val="single" w:sz="4" w:space="0" w:color="auto"/>
              <w:right w:val="outset" w:sz="8" w:space="0" w:color="000000"/>
            </w:tcBorders>
            <w:shd w:val="clear" w:color="auto" w:fill="F8F8F8"/>
            <w:vAlign w:val="center"/>
          </w:tcPr>
          <w:p w:rsidR="00D66020" w:rsidRPr="00D66020" w:rsidRDefault="00BD11C4" w:rsidP="00D66020">
            <w:pPr>
              <w:spacing w:line="276" w:lineRule="auto"/>
              <w:jc w:val="right"/>
              <w:rPr>
                <w:rFonts w:ascii="宋体" w:hAnsi="宋体"/>
              </w:rPr>
            </w:pPr>
            <w:r w:rsidRPr="00BD11C4">
              <w:rPr>
                <w:rFonts w:ascii="宋体" w:hAnsi="宋体"/>
              </w:rPr>
              <w:t>6.66</w:t>
            </w:r>
          </w:p>
        </w:tc>
      </w:tr>
      <w:tr w:rsidR="00D66020" w:rsidRPr="004676BD" w:rsidTr="00BD11C4">
        <w:tc>
          <w:tcPr>
            <w:tcW w:w="6531" w:type="dxa"/>
            <w:tcBorders>
              <w:top w:val="single" w:sz="4" w:space="0" w:color="auto"/>
              <w:left w:val="single" w:sz="4" w:space="0" w:color="auto"/>
              <w:bottom w:val="single" w:sz="4" w:space="0" w:color="auto"/>
              <w:right w:val="single" w:sz="4" w:space="0" w:color="auto"/>
            </w:tcBorders>
            <w:shd w:val="clear" w:color="auto" w:fill="F8F8F8"/>
            <w:vAlign w:val="center"/>
          </w:tcPr>
          <w:p w:rsidR="00D66020" w:rsidRPr="004676BD" w:rsidRDefault="00D66020" w:rsidP="00B93063">
            <w:pPr>
              <w:spacing w:line="276" w:lineRule="auto"/>
              <w:ind w:firstLineChars="200" w:firstLine="420"/>
              <w:rPr>
                <w:rFonts w:ascii="宋体" w:hAnsi="宋体"/>
              </w:rPr>
            </w:pPr>
            <w:r w:rsidRPr="004676BD">
              <w:rPr>
                <w:rFonts w:ascii="宋体" w:hAnsi="宋体" w:hint="eastAsia"/>
              </w:rPr>
              <w:t>利息收入-上海结算保证金利息收入（注1）</w:t>
            </w:r>
          </w:p>
        </w:tc>
        <w:tc>
          <w:tcPr>
            <w:tcW w:w="1795" w:type="dxa"/>
            <w:tcBorders>
              <w:top w:val="single" w:sz="4" w:space="0" w:color="auto"/>
              <w:left w:val="single" w:sz="4" w:space="0" w:color="auto"/>
              <w:bottom w:val="single" w:sz="4" w:space="0" w:color="auto"/>
              <w:right w:val="single" w:sz="4" w:space="0" w:color="auto"/>
            </w:tcBorders>
            <w:shd w:val="clear" w:color="auto" w:fill="F8F8F8"/>
            <w:vAlign w:val="center"/>
          </w:tcPr>
          <w:p w:rsidR="00D66020" w:rsidRPr="00D66020" w:rsidRDefault="00BD11C4" w:rsidP="00D66020">
            <w:pPr>
              <w:spacing w:line="276" w:lineRule="auto"/>
              <w:jc w:val="right"/>
              <w:rPr>
                <w:rFonts w:ascii="宋体" w:hAnsi="宋体"/>
              </w:rPr>
            </w:pPr>
            <w:r w:rsidRPr="00BD11C4">
              <w:rPr>
                <w:rFonts w:ascii="宋体" w:hAnsi="宋体"/>
              </w:rPr>
              <w:t>0.45</w:t>
            </w:r>
          </w:p>
        </w:tc>
      </w:tr>
      <w:tr w:rsidR="00D66020" w:rsidRPr="004676BD" w:rsidTr="00BD11C4">
        <w:tc>
          <w:tcPr>
            <w:tcW w:w="6531" w:type="dxa"/>
            <w:tcBorders>
              <w:top w:val="single" w:sz="4" w:space="0" w:color="auto"/>
              <w:left w:val="outset" w:sz="8" w:space="0" w:color="000000"/>
              <w:bottom w:val="outset" w:sz="8" w:space="0" w:color="000000"/>
              <w:right w:val="outset" w:sz="8" w:space="0" w:color="000000"/>
            </w:tcBorders>
            <w:shd w:val="clear" w:color="auto" w:fill="F8F8F8"/>
            <w:vAlign w:val="center"/>
          </w:tcPr>
          <w:p w:rsidR="00D66020" w:rsidRPr="004676BD" w:rsidRDefault="00D66020" w:rsidP="000F03E8">
            <w:pPr>
              <w:spacing w:line="276" w:lineRule="auto"/>
              <w:ind w:firstLineChars="200" w:firstLine="420"/>
              <w:rPr>
                <w:rFonts w:ascii="宋体" w:hAnsi="宋体"/>
              </w:rPr>
            </w:pPr>
            <w:r w:rsidRPr="004676BD">
              <w:rPr>
                <w:rFonts w:ascii="宋体" w:hAnsi="宋体" w:hint="eastAsia"/>
              </w:rPr>
              <w:t>利息收入-</w:t>
            </w:r>
            <w:r>
              <w:rPr>
                <w:rFonts w:ascii="宋体" w:hAnsi="宋体" w:hint="eastAsia"/>
              </w:rPr>
              <w:t>深圳</w:t>
            </w:r>
            <w:r w:rsidRPr="004676BD">
              <w:rPr>
                <w:rFonts w:ascii="宋体" w:hAnsi="宋体" w:hint="eastAsia"/>
              </w:rPr>
              <w:t>结算保证金利息收入（注1）</w:t>
            </w:r>
          </w:p>
        </w:tc>
        <w:tc>
          <w:tcPr>
            <w:tcW w:w="1795" w:type="dxa"/>
            <w:tcBorders>
              <w:top w:val="single" w:sz="4" w:space="0" w:color="auto"/>
              <w:left w:val="nil"/>
              <w:bottom w:val="outset" w:sz="8" w:space="0" w:color="000000"/>
              <w:right w:val="outset" w:sz="8" w:space="0" w:color="000000"/>
            </w:tcBorders>
            <w:shd w:val="clear" w:color="auto" w:fill="F8F8F8"/>
            <w:vAlign w:val="center"/>
          </w:tcPr>
          <w:p w:rsidR="00D66020" w:rsidRPr="00D66020" w:rsidRDefault="00BD11C4" w:rsidP="00D66020">
            <w:pPr>
              <w:spacing w:line="276" w:lineRule="auto"/>
              <w:jc w:val="right"/>
              <w:rPr>
                <w:rFonts w:ascii="宋体" w:hAnsi="宋体"/>
              </w:rPr>
            </w:pPr>
            <w:r w:rsidRPr="00BD11C4">
              <w:rPr>
                <w:rFonts w:ascii="宋体" w:hAnsi="宋体"/>
              </w:rPr>
              <w:t>1.44</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Default="00D66020" w:rsidP="00D66020">
            <w:pPr>
              <w:ind w:firstLineChars="200" w:firstLine="420"/>
              <w:rPr>
                <w:rFonts w:ascii="宋体" w:hAnsi="宋体" w:cs="宋体"/>
                <w:color w:val="000000"/>
                <w:szCs w:val="21"/>
              </w:rPr>
            </w:pPr>
            <w:r>
              <w:rPr>
                <w:rFonts w:hint="eastAsia"/>
                <w:color w:val="000000"/>
                <w:szCs w:val="21"/>
              </w:rPr>
              <w:t>赎回费收入</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BD11C4" w:rsidP="00D66020">
            <w:pPr>
              <w:spacing w:line="276" w:lineRule="auto"/>
              <w:jc w:val="right"/>
              <w:rPr>
                <w:rFonts w:ascii="宋体" w:hAnsi="宋体"/>
              </w:rPr>
            </w:pPr>
            <w:r w:rsidRPr="00BD11C4">
              <w:rPr>
                <w:rFonts w:ascii="宋体" w:hAnsi="宋体"/>
              </w:rPr>
              <w:t>994.22</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8B14F5" w:rsidRDefault="00D66020" w:rsidP="003C6142">
            <w:pPr>
              <w:spacing w:line="276" w:lineRule="auto"/>
              <w:rPr>
                <w:rFonts w:ascii="宋体" w:hAnsi="宋体"/>
              </w:rPr>
            </w:pPr>
            <w:r w:rsidRPr="008B14F5">
              <w:rPr>
                <w:rFonts w:ascii="宋体" w:hAnsi="宋体" w:hint="eastAsia"/>
              </w:rPr>
              <w:t>减：清算期间（</w:t>
            </w:r>
            <w:r w:rsidR="003C6142" w:rsidRPr="008B14F5">
              <w:rPr>
                <w:rFonts w:ascii="宋体" w:hAnsi="宋体" w:hint="eastAsia"/>
              </w:rPr>
              <w:t>2018年4月12日至2018年4月20日</w:t>
            </w:r>
            <w:r w:rsidRPr="008B14F5">
              <w:rPr>
                <w:rFonts w:ascii="宋体" w:hAnsi="宋体" w:hint="eastAsia"/>
              </w:rPr>
              <w:t>）费用</w:t>
            </w:r>
          </w:p>
        </w:tc>
        <w:tc>
          <w:tcPr>
            <w:tcW w:w="1795" w:type="dxa"/>
            <w:tcBorders>
              <w:top w:val="nil"/>
              <w:left w:val="nil"/>
              <w:bottom w:val="outset" w:sz="8" w:space="0" w:color="000000"/>
              <w:right w:val="outset" w:sz="8" w:space="0" w:color="000000"/>
            </w:tcBorders>
            <w:shd w:val="clear" w:color="auto" w:fill="F8F8F8"/>
            <w:vAlign w:val="center"/>
          </w:tcPr>
          <w:p w:rsidR="00D66020" w:rsidRDefault="00BD11C4">
            <w:pPr>
              <w:jc w:val="right"/>
              <w:rPr>
                <w:rFonts w:ascii="宋体" w:hAnsi="宋体" w:cs="宋体"/>
                <w:color w:val="000000"/>
                <w:szCs w:val="21"/>
              </w:rPr>
            </w:pPr>
            <w:r w:rsidRPr="00BD11C4">
              <w:rPr>
                <w:color w:val="000000"/>
                <w:szCs w:val="21"/>
              </w:rPr>
              <w:t>83.60</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8B14F5" w:rsidRDefault="00D66020" w:rsidP="00BD11C4">
            <w:pPr>
              <w:spacing w:line="276" w:lineRule="auto"/>
              <w:rPr>
                <w:rFonts w:ascii="宋体" w:hAnsi="宋体"/>
              </w:rPr>
            </w:pPr>
            <w:r w:rsidRPr="008B14F5">
              <w:rPr>
                <w:rFonts w:ascii="宋体" w:hAnsi="宋体" w:hint="eastAsia"/>
              </w:rPr>
              <w:t xml:space="preserve">    银行费用</w:t>
            </w:r>
            <w:r w:rsidR="00327CD0" w:rsidRPr="008B14F5">
              <w:rPr>
                <w:rFonts w:ascii="宋体" w:hAnsi="宋体" w:hint="eastAsia"/>
              </w:rPr>
              <w:t>（注</w:t>
            </w:r>
            <w:r w:rsidR="00BD11C4" w:rsidRPr="008B14F5">
              <w:rPr>
                <w:rFonts w:ascii="宋体" w:hAnsi="宋体" w:hint="eastAsia"/>
              </w:rPr>
              <w:t>2</w:t>
            </w:r>
            <w:r w:rsidR="00327CD0" w:rsidRPr="008B14F5">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D66020" w:rsidRDefault="00BD11C4">
            <w:pPr>
              <w:jc w:val="right"/>
              <w:rPr>
                <w:rFonts w:ascii="宋体" w:hAnsi="宋体" w:cs="宋体"/>
                <w:color w:val="000000"/>
                <w:szCs w:val="21"/>
              </w:rPr>
            </w:pPr>
            <w:r w:rsidRPr="00BD11C4">
              <w:rPr>
                <w:color w:val="000000"/>
                <w:szCs w:val="21"/>
              </w:rPr>
              <w:t>83.60</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8B14F5" w:rsidRDefault="00D66020" w:rsidP="00BD11C4">
            <w:pPr>
              <w:spacing w:line="276" w:lineRule="auto"/>
              <w:rPr>
                <w:rFonts w:ascii="宋体" w:hAnsi="宋体"/>
              </w:rPr>
            </w:pPr>
            <w:r w:rsidRPr="008B14F5">
              <w:rPr>
                <w:rFonts w:ascii="宋体" w:hAnsi="宋体" w:hint="eastAsia"/>
              </w:rPr>
              <w:t xml:space="preserve">    清算费用（注</w:t>
            </w:r>
            <w:r w:rsidR="00BD11C4" w:rsidRPr="008B14F5">
              <w:rPr>
                <w:rFonts w:ascii="宋体" w:hAnsi="宋体" w:hint="eastAsia"/>
              </w:rPr>
              <w:t>3</w:t>
            </w:r>
            <w:r w:rsidRPr="008B14F5">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D66020" w:rsidRDefault="00D66020">
            <w:pPr>
              <w:jc w:val="right"/>
              <w:rPr>
                <w:rFonts w:ascii="宋体" w:hAnsi="宋体" w:cs="宋体"/>
                <w:color w:val="000000"/>
                <w:szCs w:val="21"/>
              </w:rPr>
            </w:pPr>
            <w:r>
              <w:rPr>
                <w:rFonts w:hint="eastAsia"/>
                <w:color w:val="000000"/>
                <w:szCs w:val="21"/>
              </w:rPr>
              <w:t xml:space="preserve"> - </w:t>
            </w:r>
          </w:p>
        </w:tc>
      </w:tr>
      <w:tr w:rsidR="009B5632"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B5632" w:rsidRPr="008B14F5" w:rsidRDefault="009B5632" w:rsidP="003C6142">
            <w:pPr>
              <w:spacing w:line="276" w:lineRule="auto"/>
              <w:rPr>
                <w:rFonts w:ascii="宋体" w:hAnsi="宋体"/>
              </w:rPr>
            </w:pPr>
            <w:r w:rsidRPr="008B14F5">
              <w:rPr>
                <w:rFonts w:ascii="宋体" w:hAnsi="宋体" w:hint="eastAsia"/>
              </w:rPr>
              <w:t>减：基金净赎回金额(于201</w:t>
            </w:r>
            <w:r w:rsidR="00BD0486" w:rsidRPr="008B14F5">
              <w:rPr>
                <w:rFonts w:ascii="宋体" w:hAnsi="宋体" w:hint="eastAsia"/>
              </w:rPr>
              <w:t>8</w:t>
            </w:r>
            <w:r w:rsidRPr="008B14F5">
              <w:rPr>
                <w:rFonts w:ascii="宋体" w:hAnsi="宋体" w:hint="eastAsia"/>
              </w:rPr>
              <w:t>年</w:t>
            </w:r>
            <w:r w:rsidR="003C6142" w:rsidRPr="008B14F5">
              <w:rPr>
                <w:rFonts w:ascii="宋体" w:hAnsi="宋体" w:hint="eastAsia"/>
              </w:rPr>
              <w:t>4</w:t>
            </w:r>
            <w:r w:rsidRPr="008B14F5">
              <w:rPr>
                <w:rFonts w:ascii="宋体" w:hAnsi="宋体" w:hint="eastAsia"/>
              </w:rPr>
              <w:t>月</w:t>
            </w:r>
            <w:r w:rsidR="00BD0486" w:rsidRPr="008B14F5">
              <w:rPr>
                <w:rFonts w:ascii="宋体" w:hAnsi="宋体" w:hint="eastAsia"/>
              </w:rPr>
              <w:t>1</w:t>
            </w:r>
            <w:r w:rsidR="003C6142" w:rsidRPr="008B14F5">
              <w:rPr>
                <w:rFonts w:ascii="宋体" w:hAnsi="宋体" w:hint="eastAsia"/>
              </w:rPr>
              <w:t>2</w:t>
            </w:r>
            <w:r w:rsidRPr="008B14F5">
              <w:rPr>
                <w:rFonts w:ascii="宋体" w:hAnsi="宋体" w:hint="eastAsia"/>
              </w:rPr>
              <w:t>日确认的投资者赎回申请)</w:t>
            </w:r>
          </w:p>
        </w:tc>
        <w:tc>
          <w:tcPr>
            <w:tcW w:w="1795" w:type="dxa"/>
            <w:tcBorders>
              <w:top w:val="nil"/>
              <w:left w:val="nil"/>
              <w:bottom w:val="outset" w:sz="8" w:space="0" w:color="000000"/>
              <w:right w:val="outset" w:sz="8" w:space="0" w:color="000000"/>
            </w:tcBorders>
            <w:shd w:val="clear" w:color="auto" w:fill="F8F8F8"/>
            <w:vAlign w:val="center"/>
          </w:tcPr>
          <w:p w:rsidR="009B5632" w:rsidRPr="00E10B82" w:rsidRDefault="00BD11C4" w:rsidP="00D40873">
            <w:pPr>
              <w:spacing w:line="276" w:lineRule="auto"/>
              <w:jc w:val="right"/>
              <w:rPr>
                <w:rFonts w:ascii="宋体" w:hAnsi="宋体"/>
              </w:rPr>
            </w:pPr>
            <w:r w:rsidRPr="00BD11C4">
              <w:rPr>
                <w:rFonts w:ascii="宋体" w:hAnsi="宋体"/>
              </w:rPr>
              <w:t>1,992,033.93</w:t>
            </w:r>
          </w:p>
        </w:tc>
      </w:tr>
      <w:tr w:rsidR="009B5632"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B5632" w:rsidRPr="008B14F5" w:rsidRDefault="009B5632" w:rsidP="003C6142">
            <w:pPr>
              <w:spacing w:line="276" w:lineRule="auto"/>
              <w:rPr>
                <w:rFonts w:ascii="宋体" w:hAnsi="宋体"/>
              </w:rPr>
            </w:pPr>
            <w:r w:rsidRPr="008B14F5">
              <w:rPr>
                <w:rFonts w:ascii="宋体" w:hAnsi="宋体" w:hint="eastAsia"/>
              </w:rPr>
              <w:t>二、2018年</w:t>
            </w:r>
            <w:r w:rsidR="003C6142" w:rsidRPr="008B14F5">
              <w:rPr>
                <w:rFonts w:ascii="宋体" w:hAnsi="宋体" w:hint="eastAsia"/>
              </w:rPr>
              <w:t>4</w:t>
            </w:r>
            <w:r w:rsidRPr="008B14F5">
              <w:rPr>
                <w:rFonts w:ascii="宋体" w:hAnsi="宋体" w:hint="eastAsia"/>
              </w:rPr>
              <w:t>月</w:t>
            </w:r>
            <w:r w:rsidR="003952B2" w:rsidRPr="008B14F5">
              <w:rPr>
                <w:rFonts w:ascii="宋体" w:hAnsi="宋体" w:hint="eastAsia"/>
              </w:rPr>
              <w:t>2</w:t>
            </w:r>
            <w:r w:rsidR="003C6142" w:rsidRPr="008B14F5">
              <w:rPr>
                <w:rFonts w:ascii="宋体" w:hAnsi="宋体" w:hint="eastAsia"/>
              </w:rPr>
              <w:t>0</w:t>
            </w:r>
            <w:r w:rsidRPr="008B14F5">
              <w:rPr>
                <w:rFonts w:ascii="宋体" w:hAnsi="宋体" w:hint="eastAsia"/>
              </w:rPr>
              <w:t>日基金净资产</w:t>
            </w:r>
          </w:p>
        </w:tc>
        <w:tc>
          <w:tcPr>
            <w:tcW w:w="1795" w:type="dxa"/>
            <w:tcBorders>
              <w:top w:val="nil"/>
              <w:left w:val="nil"/>
              <w:bottom w:val="outset" w:sz="8" w:space="0" w:color="000000"/>
              <w:right w:val="outset" w:sz="8" w:space="0" w:color="000000"/>
            </w:tcBorders>
            <w:shd w:val="clear" w:color="auto" w:fill="F8F8F8"/>
            <w:vAlign w:val="center"/>
          </w:tcPr>
          <w:p w:rsidR="009B5632" w:rsidRPr="004676BD" w:rsidRDefault="00BD11C4" w:rsidP="00D34C2F">
            <w:pPr>
              <w:spacing w:line="276" w:lineRule="auto"/>
              <w:jc w:val="right"/>
              <w:rPr>
                <w:rFonts w:ascii="宋体" w:hAnsi="宋体"/>
              </w:rPr>
            </w:pPr>
            <w:r w:rsidRPr="00BD11C4">
              <w:rPr>
                <w:rFonts w:ascii="宋体" w:hAnsi="宋体"/>
              </w:rPr>
              <w:t>6,586,346.40</w:t>
            </w:r>
          </w:p>
        </w:tc>
      </w:tr>
    </w:tbl>
    <w:p w:rsidR="00E74CEB" w:rsidRDefault="00E74CEB" w:rsidP="00E74CEB">
      <w:pPr>
        <w:spacing w:line="360" w:lineRule="auto"/>
        <w:rPr>
          <w:rFonts w:ascii="宋体" w:hAnsi="宋体"/>
        </w:rPr>
      </w:pPr>
      <w:r w:rsidRPr="004676BD">
        <w:rPr>
          <w:rFonts w:ascii="宋体" w:hAnsi="宋体"/>
        </w:rPr>
        <w:t>注</w:t>
      </w:r>
      <w:r w:rsidRPr="004676BD">
        <w:rPr>
          <w:rFonts w:ascii="宋体" w:hAnsi="宋体" w:hint="eastAsia"/>
        </w:rPr>
        <w:t>：1、</w:t>
      </w:r>
      <w:r w:rsidR="003F03AB" w:rsidRPr="003F03AB">
        <w:rPr>
          <w:rFonts w:ascii="宋体" w:hAnsi="宋体" w:hint="eastAsia"/>
        </w:rPr>
        <w:t>利息收入系以当前适用的利率预估计提的2018年</w:t>
      </w:r>
      <w:r w:rsidR="00BD11C4">
        <w:rPr>
          <w:rFonts w:ascii="宋体" w:hAnsi="宋体" w:hint="eastAsia"/>
        </w:rPr>
        <w:t>4</w:t>
      </w:r>
      <w:r w:rsidR="003F03AB" w:rsidRPr="003F03AB">
        <w:rPr>
          <w:rFonts w:ascii="宋体" w:hAnsi="宋体" w:hint="eastAsia"/>
        </w:rPr>
        <w:t>月1</w:t>
      </w:r>
      <w:r w:rsidR="00BD11C4">
        <w:rPr>
          <w:rFonts w:ascii="宋体" w:hAnsi="宋体" w:hint="eastAsia"/>
        </w:rPr>
        <w:t>2</w:t>
      </w:r>
      <w:r w:rsidR="003F03AB" w:rsidRPr="003F03AB">
        <w:rPr>
          <w:rFonts w:ascii="宋体" w:hAnsi="宋体" w:hint="eastAsia"/>
        </w:rPr>
        <w:t>日至2018年</w:t>
      </w:r>
      <w:r w:rsidR="00BD11C4">
        <w:rPr>
          <w:rFonts w:ascii="宋体" w:hAnsi="宋体" w:hint="eastAsia"/>
        </w:rPr>
        <w:t>4</w:t>
      </w:r>
      <w:r w:rsidR="003F03AB" w:rsidRPr="003F03AB">
        <w:rPr>
          <w:rFonts w:ascii="宋体" w:hAnsi="宋体" w:hint="eastAsia"/>
        </w:rPr>
        <w:t>月2</w:t>
      </w:r>
      <w:r w:rsidR="00BD11C4">
        <w:rPr>
          <w:rFonts w:ascii="宋体" w:hAnsi="宋体" w:hint="eastAsia"/>
        </w:rPr>
        <w:t>0</w:t>
      </w:r>
      <w:r w:rsidR="003F03AB" w:rsidRPr="003F03AB">
        <w:rPr>
          <w:rFonts w:ascii="宋体" w:hAnsi="宋体" w:hint="eastAsia"/>
        </w:rPr>
        <w:t>日期间的银行存款利息、结算金备付利息和结算保证金利息；</w:t>
      </w:r>
    </w:p>
    <w:p w:rsidR="00327CD0" w:rsidRPr="00327CD0" w:rsidRDefault="00BD11C4" w:rsidP="00BD11C4">
      <w:pPr>
        <w:spacing w:line="360" w:lineRule="auto"/>
        <w:rPr>
          <w:rFonts w:ascii="宋体" w:hAnsi="宋体"/>
        </w:rPr>
      </w:pPr>
      <w:r>
        <w:rPr>
          <w:rFonts w:ascii="宋体" w:hAnsi="宋体" w:hint="eastAsia"/>
        </w:rPr>
        <w:t>2</w:t>
      </w:r>
      <w:r w:rsidR="00327CD0">
        <w:rPr>
          <w:rFonts w:ascii="宋体" w:hAnsi="宋体" w:hint="eastAsia"/>
        </w:rPr>
        <w:t>、银行</w:t>
      </w:r>
      <w:r w:rsidR="00327CD0" w:rsidRPr="004676BD">
        <w:rPr>
          <w:rFonts w:ascii="宋体" w:hAnsi="宋体"/>
        </w:rPr>
        <w:t>费用</w:t>
      </w:r>
      <w:r w:rsidR="00327CD0">
        <w:rPr>
          <w:rFonts w:ascii="宋体" w:hAnsi="宋体" w:hint="eastAsia"/>
        </w:rPr>
        <w:t>系清算期间本基金托管账户的银行划汇费</w:t>
      </w:r>
      <w:r w:rsidR="00327CD0" w:rsidRPr="004676BD">
        <w:rPr>
          <w:rFonts w:ascii="宋体" w:hAnsi="宋体" w:hint="eastAsia"/>
        </w:rPr>
        <w:t>；</w:t>
      </w:r>
    </w:p>
    <w:p w:rsidR="00E74CEB" w:rsidRDefault="00E74CEB" w:rsidP="00B902BD">
      <w:pPr>
        <w:spacing w:line="360" w:lineRule="auto"/>
        <w:rPr>
          <w:rFonts w:ascii="宋体" w:hAnsi="宋体"/>
        </w:rPr>
      </w:pPr>
      <w:r>
        <w:rPr>
          <w:rFonts w:ascii="宋体" w:hAnsi="宋体" w:hint="eastAsia"/>
        </w:rPr>
        <w:tab/>
      </w:r>
      <w:r w:rsidR="00BD11C4">
        <w:rPr>
          <w:rFonts w:ascii="宋体" w:hAnsi="宋体" w:hint="eastAsia"/>
        </w:rPr>
        <w:t>3</w:t>
      </w:r>
      <w:r>
        <w:rPr>
          <w:rFonts w:ascii="宋体" w:hAnsi="宋体" w:hint="eastAsia"/>
        </w:rPr>
        <w:t>、</w:t>
      </w:r>
      <w:r w:rsidRPr="004676BD">
        <w:rPr>
          <w:rFonts w:ascii="宋体" w:hAnsi="宋体"/>
        </w:rPr>
        <w:t>本次清算相关的清算费用由基金管理人承担，不从基金财产中支付</w:t>
      </w:r>
      <w:r w:rsidRPr="004676BD">
        <w:rPr>
          <w:rFonts w:ascii="宋体" w:hAnsi="宋体" w:hint="eastAsia"/>
        </w:rPr>
        <w:t>；</w:t>
      </w:r>
    </w:p>
    <w:p w:rsidR="008B14F5" w:rsidRDefault="008B14F5" w:rsidP="008B14F5">
      <w:pPr>
        <w:spacing w:line="360" w:lineRule="auto"/>
        <w:rPr>
          <w:rFonts w:ascii="宋体" w:hAnsi="宋体"/>
        </w:rPr>
      </w:pPr>
      <w:r>
        <w:rPr>
          <w:rFonts w:ascii="宋体" w:hAnsi="宋体" w:hint="eastAsia"/>
        </w:rPr>
        <w:t xml:space="preserve">    4、</w:t>
      </w:r>
      <w:r w:rsidRPr="003F03AB">
        <w:rPr>
          <w:rFonts w:ascii="宋体" w:hAnsi="宋体" w:hint="eastAsia"/>
        </w:rPr>
        <w:t>A/C类份额之间的收入</w:t>
      </w:r>
      <w:r>
        <w:rPr>
          <w:rFonts w:ascii="宋体" w:hAnsi="宋体" w:hint="eastAsia"/>
        </w:rPr>
        <w:t>和费用</w:t>
      </w:r>
      <w:r w:rsidRPr="003F03AB">
        <w:rPr>
          <w:rFonts w:ascii="宋体" w:hAnsi="宋体" w:hint="eastAsia"/>
        </w:rPr>
        <w:t>分配按照各级别净值占比进行分配</w:t>
      </w:r>
      <w:r>
        <w:rPr>
          <w:rFonts w:ascii="宋体" w:hAnsi="宋体" w:hint="eastAsia"/>
        </w:rPr>
        <w:t>。</w:t>
      </w:r>
    </w:p>
    <w:p w:rsidR="00E74CEB" w:rsidRPr="004676BD" w:rsidRDefault="00E74CEB" w:rsidP="00E74CEB">
      <w:pPr>
        <w:spacing w:line="360" w:lineRule="auto"/>
        <w:ind w:firstLineChars="202" w:firstLine="424"/>
        <w:rPr>
          <w:rFonts w:ascii="宋体" w:hAnsi="宋体"/>
        </w:rPr>
      </w:pPr>
      <w:r w:rsidRPr="004676BD">
        <w:rPr>
          <w:rFonts w:ascii="宋体" w:hAnsi="宋体"/>
        </w:rPr>
        <w:t>资产处置及负债清偿后，于201</w:t>
      </w:r>
      <w:r w:rsidR="00DF5793">
        <w:rPr>
          <w:rFonts w:ascii="宋体" w:hAnsi="宋体" w:hint="eastAsia"/>
        </w:rPr>
        <w:t>8</w:t>
      </w:r>
      <w:r w:rsidRPr="004676BD">
        <w:rPr>
          <w:rFonts w:ascii="宋体" w:hAnsi="宋体"/>
        </w:rPr>
        <w:t>年</w:t>
      </w:r>
      <w:r w:rsidR="00BD11C4">
        <w:rPr>
          <w:rFonts w:ascii="宋体" w:hAnsi="宋体" w:hint="eastAsia"/>
        </w:rPr>
        <w:t>4</w:t>
      </w:r>
      <w:r w:rsidRPr="004676BD">
        <w:rPr>
          <w:rFonts w:ascii="宋体" w:hAnsi="宋体" w:hint="eastAsia"/>
        </w:rPr>
        <w:t>月</w:t>
      </w:r>
      <w:r w:rsidR="003F03AB">
        <w:rPr>
          <w:rFonts w:ascii="宋体" w:hAnsi="宋体" w:hint="eastAsia"/>
        </w:rPr>
        <w:t>2</w:t>
      </w:r>
      <w:r w:rsidR="00BD11C4">
        <w:rPr>
          <w:rFonts w:ascii="宋体" w:hAnsi="宋体" w:hint="eastAsia"/>
        </w:rPr>
        <w:t>0</w:t>
      </w:r>
      <w:r w:rsidRPr="004676BD">
        <w:rPr>
          <w:rFonts w:ascii="宋体" w:hAnsi="宋体" w:hint="eastAsia"/>
        </w:rPr>
        <w:t>日</w:t>
      </w:r>
      <w:r w:rsidRPr="004676BD">
        <w:rPr>
          <w:rFonts w:ascii="宋体" w:hAnsi="宋体"/>
        </w:rPr>
        <w:t>本基金剩余财产</w:t>
      </w:r>
      <w:r w:rsidRPr="004676BD">
        <w:rPr>
          <w:rFonts w:ascii="宋体" w:hAnsi="宋体" w:hint="eastAsia"/>
        </w:rPr>
        <w:t>为人民币</w:t>
      </w:r>
      <w:r w:rsidR="00BD11C4" w:rsidRPr="00BD11C4">
        <w:rPr>
          <w:rFonts w:ascii="宋体" w:hAnsi="宋体"/>
        </w:rPr>
        <w:t>6,586,346.40</w:t>
      </w:r>
      <w:r w:rsidRPr="004676BD">
        <w:rPr>
          <w:rFonts w:ascii="宋体" w:hAnsi="宋体" w:hint="eastAsia"/>
        </w:rPr>
        <w:t>元，包括招商</w:t>
      </w:r>
      <w:r w:rsidR="00582FB3">
        <w:rPr>
          <w:rFonts w:ascii="宋体" w:hAnsi="宋体" w:hint="eastAsia"/>
        </w:rPr>
        <w:t>丰享</w:t>
      </w:r>
      <w:r w:rsidR="00327CD0">
        <w:rPr>
          <w:rFonts w:ascii="宋体" w:hAnsi="宋体" w:hint="eastAsia"/>
        </w:rPr>
        <w:t>混合</w:t>
      </w:r>
      <w:r w:rsidRPr="004676BD">
        <w:rPr>
          <w:rFonts w:ascii="宋体" w:hAnsi="宋体" w:hint="eastAsia"/>
        </w:rPr>
        <w:t>A人民币</w:t>
      </w:r>
      <w:r w:rsidR="00BD11C4" w:rsidRPr="00BD11C4">
        <w:rPr>
          <w:rFonts w:ascii="宋体" w:hAnsi="宋体"/>
        </w:rPr>
        <w:t>5</w:t>
      </w:r>
      <w:r w:rsidR="00BD11C4">
        <w:rPr>
          <w:rFonts w:ascii="宋体" w:hAnsi="宋体" w:hint="eastAsia"/>
        </w:rPr>
        <w:t>,</w:t>
      </w:r>
      <w:r w:rsidR="00BD11C4" w:rsidRPr="00BD11C4">
        <w:rPr>
          <w:rFonts w:ascii="宋体" w:hAnsi="宋体"/>
        </w:rPr>
        <w:t>020</w:t>
      </w:r>
      <w:r w:rsidR="00BD11C4">
        <w:rPr>
          <w:rFonts w:ascii="宋体" w:hAnsi="宋体" w:hint="eastAsia"/>
        </w:rPr>
        <w:t>,</w:t>
      </w:r>
      <w:r w:rsidR="00BD11C4" w:rsidRPr="00BD11C4">
        <w:rPr>
          <w:rFonts w:ascii="宋体" w:hAnsi="宋体"/>
        </w:rPr>
        <w:t>268.81</w:t>
      </w:r>
      <w:r w:rsidRPr="004676BD">
        <w:rPr>
          <w:rFonts w:ascii="宋体" w:hAnsi="宋体"/>
        </w:rPr>
        <w:t>元</w:t>
      </w:r>
      <w:r w:rsidRPr="004676BD">
        <w:rPr>
          <w:rFonts w:ascii="宋体" w:hAnsi="宋体" w:hint="eastAsia"/>
        </w:rPr>
        <w:t>和招商</w:t>
      </w:r>
      <w:r w:rsidR="00582FB3">
        <w:rPr>
          <w:rFonts w:ascii="宋体" w:hAnsi="宋体" w:hint="eastAsia"/>
        </w:rPr>
        <w:t>丰享</w:t>
      </w:r>
      <w:r w:rsidR="00327CD0">
        <w:rPr>
          <w:rFonts w:ascii="宋体" w:hAnsi="宋体" w:hint="eastAsia"/>
        </w:rPr>
        <w:t>混合</w:t>
      </w:r>
      <w:r w:rsidRPr="004676BD">
        <w:rPr>
          <w:rFonts w:ascii="宋体" w:hAnsi="宋体" w:hint="eastAsia"/>
        </w:rPr>
        <w:t>C人民币</w:t>
      </w:r>
      <w:r w:rsidR="00BD11C4" w:rsidRPr="00BD11C4">
        <w:rPr>
          <w:rFonts w:ascii="宋体" w:hAnsi="宋体"/>
        </w:rPr>
        <w:t>1</w:t>
      </w:r>
      <w:r w:rsidR="00BD11C4">
        <w:rPr>
          <w:rFonts w:ascii="宋体" w:hAnsi="宋体" w:hint="eastAsia"/>
        </w:rPr>
        <w:t>,</w:t>
      </w:r>
      <w:r w:rsidR="00BD11C4" w:rsidRPr="00BD11C4">
        <w:rPr>
          <w:rFonts w:ascii="宋体" w:hAnsi="宋体"/>
        </w:rPr>
        <w:t>566</w:t>
      </w:r>
      <w:r w:rsidR="00BD11C4">
        <w:rPr>
          <w:rFonts w:ascii="宋体" w:hAnsi="宋体" w:hint="eastAsia"/>
        </w:rPr>
        <w:t>,</w:t>
      </w:r>
      <w:r w:rsidR="00BD11C4" w:rsidRPr="00BD11C4">
        <w:rPr>
          <w:rFonts w:ascii="宋体" w:hAnsi="宋体"/>
        </w:rPr>
        <w:t>077.59</w:t>
      </w:r>
      <w:r w:rsidRPr="004676BD">
        <w:rPr>
          <w:rFonts w:ascii="宋体" w:hAnsi="宋体" w:hint="eastAsia"/>
        </w:rPr>
        <w:t>元</w:t>
      </w:r>
      <w:r w:rsidRPr="004676BD">
        <w:rPr>
          <w:rFonts w:ascii="宋体" w:hAnsi="宋体"/>
        </w:rPr>
        <w:t>，根据本基金的基金合同约定，依据基金财产清算的分配方案，将基金财产清算后的全部剩余资产清偿基金债务后，按基金份额持有人持有的基金份额比例进行分配。</w:t>
      </w:r>
    </w:p>
    <w:p w:rsidR="00E74CEB" w:rsidRPr="004676BD" w:rsidRDefault="00E74CEB" w:rsidP="00E74CEB">
      <w:pPr>
        <w:spacing w:line="360" w:lineRule="auto"/>
        <w:ind w:firstLineChars="202" w:firstLine="424"/>
        <w:rPr>
          <w:rFonts w:ascii="宋体" w:hAnsi="宋体"/>
        </w:rPr>
      </w:pPr>
      <w:r w:rsidRPr="004676BD">
        <w:rPr>
          <w:rFonts w:ascii="宋体" w:hAnsi="宋体" w:hint="eastAsia"/>
        </w:rPr>
        <w:t>201</w:t>
      </w:r>
      <w:r w:rsidR="002F0C18">
        <w:rPr>
          <w:rFonts w:ascii="宋体" w:hAnsi="宋体" w:hint="eastAsia"/>
        </w:rPr>
        <w:t>8</w:t>
      </w:r>
      <w:r w:rsidRPr="004676BD">
        <w:rPr>
          <w:rFonts w:ascii="宋体" w:hAnsi="宋体" w:hint="eastAsia"/>
        </w:rPr>
        <w:t>年</w:t>
      </w:r>
      <w:r w:rsidR="00BD11C4">
        <w:rPr>
          <w:rFonts w:ascii="宋体" w:hAnsi="宋体" w:hint="eastAsia"/>
        </w:rPr>
        <w:t>4</w:t>
      </w:r>
      <w:r w:rsidRPr="004676BD">
        <w:rPr>
          <w:rFonts w:ascii="宋体" w:hAnsi="宋体" w:hint="eastAsia"/>
        </w:rPr>
        <w:t>月</w:t>
      </w:r>
      <w:r w:rsidR="00CF515C">
        <w:rPr>
          <w:rFonts w:ascii="宋体" w:hAnsi="宋体" w:hint="eastAsia"/>
        </w:rPr>
        <w:t>2</w:t>
      </w:r>
      <w:r w:rsidR="00BD11C4">
        <w:rPr>
          <w:rFonts w:ascii="宋体" w:hAnsi="宋体" w:hint="eastAsia"/>
        </w:rPr>
        <w:t>1</w:t>
      </w:r>
      <w:r w:rsidRPr="004676BD">
        <w:rPr>
          <w:rFonts w:ascii="宋体" w:hAnsi="宋体" w:hint="eastAsia"/>
        </w:rPr>
        <w:t>日</w:t>
      </w:r>
      <w:r w:rsidRPr="004676BD">
        <w:rPr>
          <w:rFonts w:ascii="宋体" w:hAnsi="宋体"/>
        </w:rPr>
        <w:t>至清算款划出日前一日的银行存款</w:t>
      </w:r>
      <w:r w:rsidR="002F0C18">
        <w:rPr>
          <w:rFonts w:ascii="宋体" w:hAnsi="宋体" w:hint="eastAsia"/>
        </w:rPr>
        <w:t>孳</w:t>
      </w:r>
      <w:r w:rsidRPr="004676BD">
        <w:rPr>
          <w:rFonts w:ascii="宋体" w:hAnsi="宋体"/>
        </w:rPr>
        <w:t>生的利息亦属份额持有人所有。</w:t>
      </w:r>
      <w:r w:rsidRPr="004676BD">
        <w:rPr>
          <w:rFonts w:ascii="宋体" w:hAnsi="宋体" w:hint="eastAsia"/>
        </w:rPr>
        <w:t>为保护基金份额持有人利益，加快清盘速度，</w:t>
      </w:r>
      <w:r w:rsidRPr="004676BD">
        <w:rPr>
          <w:rFonts w:ascii="宋体" w:hAnsi="宋体"/>
        </w:rPr>
        <w:t>基金管理人</w:t>
      </w:r>
      <w:r w:rsidRPr="004676BD">
        <w:rPr>
          <w:rFonts w:ascii="宋体" w:hAnsi="宋体" w:hint="eastAsia"/>
        </w:rPr>
        <w:t>将</w:t>
      </w:r>
      <w:r w:rsidRPr="004676BD">
        <w:rPr>
          <w:rFonts w:ascii="宋体" w:hAnsi="宋体"/>
        </w:rPr>
        <w:t>以自有资金</w:t>
      </w:r>
      <w:r w:rsidRPr="004676BD">
        <w:rPr>
          <w:rFonts w:ascii="宋体" w:hAnsi="宋体" w:hint="eastAsia"/>
        </w:rPr>
        <w:t>先行</w:t>
      </w:r>
      <w:r w:rsidRPr="004676BD">
        <w:rPr>
          <w:rFonts w:ascii="宋体" w:hAnsi="宋体"/>
        </w:rPr>
        <w:t>垫付</w:t>
      </w:r>
      <w:r w:rsidRPr="004676BD">
        <w:rPr>
          <w:rFonts w:ascii="宋体" w:hAnsi="宋体" w:hint="eastAsia"/>
        </w:rPr>
        <w:t>该笔款项（该金额可能与实际结息金额存在略微差异），供清盘分配使用</w:t>
      </w:r>
      <w:r w:rsidRPr="004676BD">
        <w:rPr>
          <w:rFonts w:ascii="宋体" w:hAnsi="宋体"/>
        </w:rPr>
        <w:t>。基金管理人垫付的资金以及垫付资金到</w:t>
      </w:r>
      <w:r w:rsidRPr="004676BD">
        <w:rPr>
          <w:rFonts w:ascii="宋体" w:hAnsi="宋体" w:hint="eastAsia"/>
        </w:rPr>
        <w:t>账</w:t>
      </w:r>
      <w:r w:rsidRPr="004676BD">
        <w:rPr>
          <w:rFonts w:ascii="宋体" w:hAnsi="宋体"/>
        </w:rPr>
        <w:t>日起孳生的利息将于清算期后返还给基金管理人。</w:t>
      </w:r>
    </w:p>
    <w:p w:rsidR="00E74CEB" w:rsidRPr="004676BD" w:rsidRDefault="00E74CEB" w:rsidP="00E74CEB">
      <w:pPr>
        <w:spacing w:line="360" w:lineRule="auto"/>
        <w:rPr>
          <w:rFonts w:ascii="宋体" w:hAnsi="宋体"/>
        </w:rPr>
      </w:pPr>
      <w:r w:rsidRPr="004676BD">
        <w:rPr>
          <w:rFonts w:ascii="宋体" w:hAnsi="宋体" w:hint="eastAsia"/>
        </w:rPr>
        <w:t>5</w:t>
      </w:r>
      <w:r w:rsidRPr="004676BD">
        <w:rPr>
          <w:rFonts w:ascii="宋体" w:hAnsi="宋体"/>
        </w:rPr>
        <w:t>、基金财产清算报告的告知安排</w:t>
      </w:r>
    </w:p>
    <w:p w:rsidR="00E74CEB" w:rsidRDefault="00E74CEB" w:rsidP="00E74CEB">
      <w:pPr>
        <w:spacing w:line="360" w:lineRule="auto"/>
        <w:ind w:firstLineChars="202" w:firstLine="424"/>
        <w:rPr>
          <w:rFonts w:ascii="宋体" w:hAnsi="宋体"/>
        </w:rPr>
      </w:pPr>
      <w:r w:rsidRPr="004676BD">
        <w:rPr>
          <w:rFonts w:ascii="宋体" w:hAnsi="宋体"/>
        </w:rPr>
        <w:t>本清算报告已经基金托管人复核，在经会计师事务所审计、律师事务所出具法律意见书后，报中国证券监督管理委员会备案并向基金份额持有人公告。</w:t>
      </w:r>
    </w:p>
    <w:p w:rsidR="00E74CEB" w:rsidRPr="004676BD" w:rsidRDefault="00E74CEB" w:rsidP="00E74CEB">
      <w:pPr>
        <w:spacing w:line="360" w:lineRule="auto"/>
        <w:ind w:firstLineChars="202" w:firstLine="424"/>
        <w:rPr>
          <w:rFonts w:ascii="宋体" w:hAnsi="宋体"/>
        </w:rPr>
      </w:pPr>
    </w:p>
    <w:p w:rsidR="00E74CEB" w:rsidRPr="00164B16" w:rsidRDefault="00E74CEB" w:rsidP="00164B16">
      <w:pPr>
        <w:pStyle w:val="aa"/>
        <w:numPr>
          <w:ilvl w:val="0"/>
          <w:numId w:val="8"/>
        </w:numPr>
        <w:spacing w:line="360" w:lineRule="auto"/>
        <w:ind w:firstLineChars="0"/>
        <w:jc w:val="center"/>
        <w:rPr>
          <w:rFonts w:ascii="宋体" w:hAnsi="宋体"/>
          <w:b/>
          <w:sz w:val="24"/>
        </w:rPr>
      </w:pPr>
      <w:r w:rsidRPr="00164B16">
        <w:rPr>
          <w:rFonts w:ascii="宋体" w:hAnsi="宋体"/>
          <w:b/>
          <w:sz w:val="24"/>
        </w:rPr>
        <w:t>备查文件</w:t>
      </w:r>
    </w:p>
    <w:p w:rsidR="00164B16" w:rsidRPr="00164B16" w:rsidRDefault="00164B16" w:rsidP="00164B16"/>
    <w:p w:rsidR="00E74CEB" w:rsidRPr="004676BD" w:rsidRDefault="00E74CEB" w:rsidP="00E74CEB">
      <w:pPr>
        <w:spacing w:line="360" w:lineRule="auto"/>
        <w:rPr>
          <w:rFonts w:ascii="宋体" w:hAnsi="宋体"/>
        </w:rPr>
      </w:pPr>
      <w:r w:rsidRPr="004676BD">
        <w:rPr>
          <w:rFonts w:ascii="宋体" w:hAnsi="宋体"/>
        </w:rPr>
        <w:t>1、备查文件目录</w:t>
      </w:r>
    </w:p>
    <w:p w:rsidR="00E74CEB" w:rsidRPr="004676BD" w:rsidRDefault="00E74CEB" w:rsidP="00E74CEB">
      <w:pPr>
        <w:spacing w:line="360" w:lineRule="auto"/>
        <w:rPr>
          <w:rFonts w:ascii="宋体" w:hAnsi="宋体"/>
        </w:rPr>
      </w:pPr>
      <w:r w:rsidRPr="004676BD">
        <w:rPr>
          <w:rFonts w:ascii="宋体" w:hAnsi="宋体"/>
        </w:rPr>
        <w:t>（1）</w:t>
      </w:r>
      <w:r w:rsidRPr="004676BD">
        <w:rPr>
          <w:rFonts w:ascii="宋体" w:hAnsi="宋体" w:hint="eastAsia"/>
        </w:rPr>
        <w:t>《</w:t>
      </w:r>
      <w:r w:rsidR="004B23EB">
        <w:rPr>
          <w:rFonts w:ascii="宋体" w:hAnsi="宋体" w:hint="eastAsia"/>
        </w:rPr>
        <w:t>招商</w:t>
      </w:r>
      <w:r w:rsidR="00582FB3">
        <w:rPr>
          <w:rFonts w:ascii="宋体" w:hAnsi="宋体" w:hint="eastAsia"/>
        </w:rPr>
        <w:t>丰享</w:t>
      </w:r>
      <w:r w:rsidR="004B23EB">
        <w:rPr>
          <w:rFonts w:ascii="宋体" w:hAnsi="宋体" w:hint="eastAsia"/>
        </w:rPr>
        <w:t>灵活配置混合型证券投资基金</w:t>
      </w:r>
      <w:r w:rsidRPr="004676BD">
        <w:rPr>
          <w:rFonts w:ascii="宋体" w:hAnsi="宋体" w:hint="eastAsia"/>
        </w:rPr>
        <w:t>清算</w:t>
      </w:r>
      <w:r w:rsidRPr="004676BD">
        <w:rPr>
          <w:rFonts w:ascii="宋体" w:hAnsi="宋体"/>
        </w:rPr>
        <w:t>审计报告</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（2）《</w:t>
      </w:r>
      <w:r w:rsidRPr="004676BD">
        <w:rPr>
          <w:rFonts w:ascii="宋体" w:hAnsi="宋体" w:hint="eastAsia"/>
        </w:rPr>
        <w:t>关于</w:t>
      </w:r>
      <w:r w:rsidR="004B23EB">
        <w:rPr>
          <w:rFonts w:ascii="宋体" w:hAnsi="宋体" w:hint="eastAsia"/>
        </w:rPr>
        <w:t>招商</w:t>
      </w:r>
      <w:r w:rsidR="00582FB3">
        <w:rPr>
          <w:rFonts w:ascii="宋体" w:hAnsi="宋体" w:hint="eastAsia"/>
        </w:rPr>
        <w:t>丰享</w:t>
      </w:r>
      <w:r w:rsidR="004B23EB">
        <w:rPr>
          <w:rFonts w:ascii="宋体" w:hAnsi="宋体" w:hint="eastAsia"/>
        </w:rPr>
        <w:t>灵活配置混合型证券投资基金</w:t>
      </w:r>
      <w:r w:rsidRPr="004676BD">
        <w:rPr>
          <w:rFonts w:ascii="宋体" w:hAnsi="宋体"/>
        </w:rPr>
        <w:t>清算</w:t>
      </w:r>
      <w:r w:rsidRPr="004676BD">
        <w:rPr>
          <w:rFonts w:ascii="宋体" w:hAnsi="宋体" w:hint="eastAsia"/>
        </w:rPr>
        <w:t>事宜之</w:t>
      </w:r>
      <w:r w:rsidRPr="004676BD">
        <w:rPr>
          <w:rFonts w:ascii="宋体" w:hAnsi="宋体"/>
        </w:rPr>
        <w:t>法律意见</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2、存放地点</w:t>
      </w:r>
    </w:p>
    <w:p w:rsidR="00E74CEB" w:rsidRPr="004676BD" w:rsidRDefault="00E74CEB" w:rsidP="00B60EA3">
      <w:pPr>
        <w:spacing w:line="360" w:lineRule="auto"/>
        <w:ind w:firstLineChars="200" w:firstLine="420"/>
        <w:rPr>
          <w:rFonts w:ascii="宋体" w:hAnsi="宋体"/>
        </w:rPr>
      </w:pPr>
      <w:r w:rsidRPr="004676BD">
        <w:rPr>
          <w:rFonts w:ascii="宋体" w:hAnsi="宋体"/>
        </w:rPr>
        <w:t>基金管理人的办公场所。</w:t>
      </w:r>
    </w:p>
    <w:p w:rsidR="00E74CEB" w:rsidRPr="004676BD" w:rsidRDefault="00E74CEB" w:rsidP="00E74CEB">
      <w:pPr>
        <w:spacing w:line="360" w:lineRule="auto"/>
        <w:rPr>
          <w:rFonts w:ascii="宋体" w:hAnsi="宋体"/>
        </w:rPr>
      </w:pPr>
      <w:r w:rsidRPr="004676BD">
        <w:rPr>
          <w:rFonts w:ascii="宋体" w:hAnsi="宋体"/>
        </w:rPr>
        <w:t>3、查阅方式</w:t>
      </w:r>
    </w:p>
    <w:p w:rsidR="00E74CEB" w:rsidRDefault="00E74CEB" w:rsidP="00B60EA3">
      <w:pPr>
        <w:spacing w:line="360" w:lineRule="auto"/>
        <w:ind w:firstLineChars="200" w:firstLine="420"/>
        <w:rPr>
          <w:rFonts w:ascii="宋体" w:hAnsi="宋体"/>
        </w:rPr>
      </w:pPr>
      <w:r w:rsidRPr="004676BD">
        <w:rPr>
          <w:rFonts w:ascii="宋体" w:hAnsi="宋体"/>
        </w:rPr>
        <w:t>投资者可在营业时间免费查阅。</w:t>
      </w:r>
    </w:p>
    <w:p w:rsidR="001E3B40" w:rsidRDefault="001E3B40" w:rsidP="00E74CEB">
      <w:pPr>
        <w:spacing w:line="360" w:lineRule="auto"/>
        <w:rPr>
          <w:rFonts w:ascii="宋体" w:hAnsi="宋体"/>
        </w:rPr>
      </w:pPr>
    </w:p>
    <w:p w:rsidR="001E3B40" w:rsidRDefault="001E3B40" w:rsidP="00E74CEB">
      <w:pPr>
        <w:spacing w:line="360" w:lineRule="auto"/>
        <w:rPr>
          <w:rFonts w:ascii="宋体" w:hAnsi="宋体"/>
        </w:rPr>
      </w:pPr>
    </w:p>
    <w:p w:rsidR="00F2038F" w:rsidRPr="002A4576" w:rsidRDefault="004B23EB" w:rsidP="002A4576">
      <w:pPr>
        <w:spacing w:line="360" w:lineRule="auto"/>
        <w:jc w:val="right"/>
        <w:rPr>
          <w:rFonts w:ascii="宋体" w:hAnsi="宋体"/>
        </w:rPr>
      </w:pPr>
      <w:r>
        <w:rPr>
          <w:rFonts w:ascii="宋体" w:hAnsi="宋体" w:hint="eastAsia"/>
        </w:rPr>
        <w:t>招商</w:t>
      </w:r>
      <w:r w:rsidR="00582FB3">
        <w:rPr>
          <w:rFonts w:ascii="宋体" w:hAnsi="宋体" w:hint="eastAsia"/>
        </w:rPr>
        <w:t>丰享</w:t>
      </w:r>
      <w:r>
        <w:rPr>
          <w:rFonts w:ascii="宋体" w:hAnsi="宋体" w:hint="eastAsia"/>
        </w:rPr>
        <w:t>灵活配置混合型证券投资基金</w:t>
      </w:r>
      <w:r w:rsidR="00E74CEB" w:rsidRPr="004676BD">
        <w:rPr>
          <w:rFonts w:ascii="宋体" w:hAnsi="宋体"/>
        </w:rPr>
        <w:t>财产清算小组</w:t>
      </w:r>
      <w:r w:rsidR="00E74CEB" w:rsidRPr="004676BD">
        <w:rPr>
          <w:rFonts w:ascii="宋体" w:hAnsi="宋体"/>
        </w:rPr>
        <w:br/>
      </w:r>
      <w:r w:rsidR="00E74CEB" w:rsidRPr="004676BD">
        <w:rPr>
          <w:rFonts w:ascii="宋体" w:hAnsi="宋体" w:hint="eastAsia"/>
        </w:rPr>
        <w:t>201</w:t>
      </w:r>
      <w:r w:rsidR="002F0C18">
        <w:rPr>
          <w:rFonts w:ascii="宋体" w:hAnsi="宋体" w:hint="eastAsia"/>
        </w:rPr>
        <w:t>8</w:t>
      </w:r>
      <w:r w:rsidR="00E74CEB" w:rsidRPr="004676BD">
        <w:rPr>
          <w:rFonts w:ascii="宋体" w:hAnsi="宋体" w:hint="eastAsia"/>
        </w:rPr>
        <w:t>年</w:t>
      </w:r>
      <w:r w:rsidR="00BD11C4">
        <w:rPr>
          <w:rFonts w:ascii="宋体" w:hAnsi="宋体" w:hint="eastAsia"/>
        </w:rPr>
        <w:t>4</w:t>
      </w:r>
      <w:r w:rsidR="00E74CEB" w:rsidRPr="002F0C18">
        <w:rPr>
          <w:rFonts w:ascii="宋体" w:hAnsi="宋体" w:hint="eastAsia"/>
        </w:rPr>
        <w:t>月</w:t>
      </w:r>
      <w:r w:rsidR="009950C7">
        <w:rPr>
          <w:rFonts w:ascii="宋体" w:hAnsi="宋体" w:hint="eastAsia"/>
        </w:rPr>
        <w:t>2</w:t>
      </w:r>
      <w:r w:rsidR="008F0B5F">
        <w:rPr>
          <w:rFonts w:ascii="宋体" w:hAnsi="宋体" w:hint="eastAsia"/>
        </w:rPr>
        <w:t>0</w:t>
      </w:r>
      <w:r w:rsidR="00E74CEB" w:rsidRPr="002F0C18">
        <w:rPr>
          <w:rFonts w:ascii="宋体" w:hAnsi="宋体" w:hint="eastAsia"/>
        </w:rPr>
        <w:t>日</w:t>
      </w:r>
    </w:p>
    <w:sectPr w:rsidR="00F2038F" w:rsidRPr="002A4576" w:rsidSect="008A40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924" w:rsidRDefault="00AC7924" w:rsidP="00E74CEB">
      <w:r>
        <w:separator/>
      </w:r>
    </w:p>
  </w:endnote>
  <w:endnote w:type="continuationSeparator" w:id="1">
    <w:p w:rsidR="00AC7924" w:rsidRDefault="00AC7924" w:rsidP="00E74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8EE" w:rsidRDefault="008A40D7" w:rsidP="00B93063">
    <w:pPr>
      <w:pStyle w:val="a4"/>
      <w:framePr w:wrap="around" w:vAnchor="text" w:hAnchor="margin" w:xAlign="center" w:y="1"/>
      <w:rPr>
        <w:rStyle w:val="a8"/>
      </w:rPr>
    </w:pPr>
    <w:r>
      <w:rPr>
        <w:rStyle w:val="a8"/>
      </w:rPr>
      <w:fldChar w:fldCharType="begin"/>
    </w:r>
    <w:r w:rsidR="005A38EE">
      <w:rPr>
        <w:rStyle w:val="a8"/>
      </w:rPr>
      <w:instrText xml:space="preserve">PAGE  </w:instrText>
    </w:r>
    <w:r>
      <w:rPr>
        <w:rStyle w:val="a8"/>
      </w:rPr>
      <w:fldChar w:fldCharType="end"/>
    </w:r>
  </w:p>
  <w:p w:rsidR="005A38EE" w:rsidRDefault="005A38E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8EE" w:rsidRDefault="005A38EE" w:rsidP="00B93063">
    <w:pPr>
      <w:pStyle w:val="a4"/>
      <w:ind w:right="360"/>
      <w:jc w:val="center"/>
    </w:pPr>
    <w:r>
      <w:rPr>
        <w:rFonts w:hint="eastAsia"/>
      </w:rPr>
      <w:t>第</w:t>
    </w:r>
    <w:r w:rsidR="008A40D7">
      <w:fldChar w:fldCharType="begin"/>
    </w:r>
    <w:r>
      <w:rPr>
        <w:rFonts w:hint="eastAsia"/>
      </w:rPr>
      <w:instrText>PAGE   \* MERGEFORMAT</w:instrText>
    </w:r>
    <w:r w:rsidR="008A40D7">
      <w:fldChar w:fldCharType="separate"/>
    </w:r>
    <w:r w:rsidR="004146D6">
      <w:rPr>
        <w:noProof/>
      </w:rPr>
      <w:t>7</w:t>
    </w:r>
    <w:r w:rsidR="008A40D7">
      <w:fldChar w:fldCharType="end"/>
    </w:r>
    <w:r>
      <w:rPr>
        <w:rFonts w:hint="eastAsia"/>
      </w:rPr>
      <w:t>页共</w:t>
    </w:r>
    <w:r>
      <w:rPr>
        <w:rFonts w:hint="eastAsia"/>
      </w:rPr>
      <w:t>7</w:t>
    </w:r>
    <w:r>
      <w:rPr>
        <w:rFonts w:hint="eastAsia"/>
      </w:rPr>
      <w:t>页</w:t>
    </w:r>
  </w:p>
  <w:p w:rsidR="005A38EE" w:rsidRDefault="005A38E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92" w:rsidRDefault="001468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924" w:rsidRDefault="00AC7924" w:rsidP="00E74CEB">
      <w:r>
        <w:separator/>
      </w:r>
    </w:p>
  </w:footnote>
  <w:footnote w:type="continuationSeparator" w:id="1">
    <w:p w:rsidR="00AC7924" w:rsidRDefault="00AC7924" w:rsidP="00E74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92" w:rsidRDefault="0014689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8EE" w:rsidRDefault="005A38EE" w:rsidP="00B93063">
    <w:pPr>
      <w:pStyle w:val="a3"/>
      <w:jc w:val="right"/>
    </w:pPr>
    <w:r>
      <w:rPr>
        <w:rFonts w:hint="eastAsia"/>
      </w:rPr>
      <w:t>招商丰享灵活配置混合型证券投资基金清算报告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8EE" w:rsidRPr="00B94354" w:rsidRDefault="005A38EE" w:rsidP="00B93063">
    <w:pPr>
      <w:pStyle w:val="a3"/>
      <w:jc w:val="right"/>
    </w:pPr>
    <w:r>
      <w:rPr>
        <w:rFonts w:hint="eastAsia"/>
      </w:rPr>
      <w:t>招商丰享灵活配置混合型证券投资基金清算报告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DC9"/>
    <w:multiLevelType w:val="hybridMultilevel"/>
    <w:tmpl w:val="8BEAFD12"/>
    <w:lvl w:ilvl="0" w:tplc="86E201FC">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775812"/>
    <w:multiLevelType w:val="hybridMultilevel"/>
    <w:tmpl w:val="4CDAD55C"/>
    <w:lvl w:ilvl="0" w:tplc="04090013">
      <w:start w:val="1"/>
      <w:numFmt w:val="chineseCountingThousand"/>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39B20B0"/>
    <w:multiLevelType w:val="hybridMultilevel"/>
    <w:tmpl w:val="1D3CC932"/>
    <w:lvl w:ilvl="0" w:tplc="D5A6F1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827277"/>
    <w:multiLevelType w:val="hybridMultilevel"/>
    <w:tmpl w:val="3EE6834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B916FA"/>
    <w:multiLevelType w:val="hybridMultilevel"/>
    <w:tmpl w:val="BA04CF48"/>
    <w:lvl w:ilvl="0" w:tplc="6A06E6AC">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D512605"/>
    <w:multiLevelType w:val="hybridMultilevel"/>
    <w:tmpl w:val="4238B028"/>
    <w:lvl w:ilvl="0" w:tplc="3CA2A4E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F871086"/>
    <w:multiLevelType w:val="hybridMultilevel"/>
    <w:tmpl w:val="1CD44E12"/>
    <w:lvl w:ilvl="0" w:tplc="16004A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D6298D"/>
    <w:multiLevelType w:val="hybridMultilevel"/>
    <w:tmpl w:val="BA04CF48"/>
    <w:lvl w:ilvl="0" w:tplc="6A06E6AC">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0"/>
  </w:num>
  <w:num w:numId="3">
    <w:abstractNumId w:val="5"/>
  </w:num>
  <w:num w:numId="4">
    <w:abstractNumId w:val="6"/>
  </w:num>
  <w:num w:numId="5">
    <w:abstractNumId w:val="1"/>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EC9"/>
    <w:rsid w:val="00063E46"/>
    <w:rsid w:val="00090F5E"/>
    <w:rsid w:val="000A5416"/>
    <w:rsid w:val="000E7373"/>
    <w:rsid w:val="000F03E8"/>
    <w:rsid w:val="00116B06"/>
    <w:rsid w:val="00135542"/>
    <w:rsid w:val="001361ED"/>
    <w:rsid w:val="00146892"/>
    <w:rsid w:val="00150386"/>
    <w:rsid w:val="0016328D"/>
    <w:rsid w:val="00164B16"/>
    <w:rsid w:val="00166129"/>
    <w:rsid w:val="00175219"/>
    <w:rsid w:val="001760D5"/>
    <w:rsid w:val="00194A60"/>
    <w:rsid w:val="001B33A4"/>
    <w:rsid w:val="001B5627"/>
    <w:rsid w:val="001C309F"/>
    <w:rsid w:val="001C746D"/>
    <w:rsid w:val="001D5A0A"/>
    <w:rsid w:val="001E3B40"/>
    <w:rsid w:val="001F033B"/>
    <w:rsid w:val="0020595B"/>
    <w:rsid w:val="00220ADC"/>
    <w:rsid w:val="00224E17"/>
    <w:rsid w:val="00226378"/>
    <w:rsid w:val="00230658"/>
    <w:rsid w:val="002306E7"/>
    <w:rsid w:val="002323FD"/>
    <w:rsid w:val="00233017"/>
    <w:rsid w:val="0023653D"/>
    <w:rsid w:val="00250ADD"/>
    <w:rsid w:val="002903DC"/>
    <w:rsid w:val="002A4576"/>
    <w:rsid w:val="002B1AB2"/>
    <w:rsid w:val="002B21DA"/>
    <w:rsid w:val="002C584B"/>
    <w:rsid w:val="002E6F9E"/>
    <w:rsid w:val="002F0C18"/>
    <w:rsid w:val="002F5077"/>
    <w:rsid w:val="003000E8"/>
    <w:rsid w:val="00300B43"/>
    <w:rsid w:val="00312095"/>
    <w:rsid w:val="00325262"/>
    <w:rsid w:val="00325C47"/>
    <w:rsid w:val="00327CD0"/>
    <w:rsid w:val="00391345"/>
    <w:rsid w:val="003918CF"/>
    <w:rsid w:val="003952B2"/>
    <w:rsid w:val="00395736"/>
    <w:rsid w:val="003B2909"/>
    <w:rsid w:val="003C6142"/>
    <w:rsid w:val="003F03AB"/>
    <w:rsid w:val="00402B6D"/>
    <w:rsid w:val="0040520B"/>
    <w:rsid w:val="004146D6"/>
    <w:rsid w:val="00415BE6"/>
    <w:rsid w:val="004646D0"/>
    <w:rsid w:val="004B23EB"/>
    <w:rsid w:val="004C3347"/>
    <w:rsid w:val="004D2A3A"/>
    <w:rsid w:val="004D7F20"/>
    <w:rsid w:val="004F7161"/>
    <w:rsid w:val="00523A4A"/>
    <w:rsid w:val="00562103"/>
    <w:rsid w:val="00567F5E"/>
    <w:rsid w:val="0057137C"/>
    <w:rsid w:val="00580314"/>
    <w:rsid w:val="00582FB3"/>
    <w:rsid w:val="005A38EE"/>
    <w:rsid w:val="005B0279"/>
    <w:rsid w:val="005B4403"/>
    <w:rsid w:val="005C745F"/>
    <w:rsid w:val="005D1DE5"/>
    <w:rsid w:val="005E282D"/>
    <w:rsid w:val="00603913"/>
    <w:rsid w:val="006301E8"/>
    <w:rsid w:val="00635126"/>
    <w:rsid w:val="006468FD"/>
    <w:rsid w:val="006476BA"/>
    <w:rsid w:val="00653D42"/>
    <w:rsid w:val="006600FD"/>
    <w:rsid w:val="00674969"/>
    <w:rsid w:val="006761AF"/>
    <w:rsid w:val="00685381"/>
    <w:rsid w:val="006864B7"/>
    <w:rsid w:val="00686B0E"/>
    <w:rsid w:val="006C5429"/>
    <w:rsid w:val="00716A2C"/>
    <w:rsid w:val="007253A1"/>
    <w:rsid w:val="00743287"/>
    <w:rsid w:val="00773A71"/>
    <w:rsid w:val="007812D9"/>
    <w:rsid w:val="007A3885"/>
    <w:rsid w:val="007A490B"/>
    <w:rsid w:val="007A72AC"/>
    <w:rsid w:val="007B35CF"/>
    <w:rsid w:val="007C2FC8"/>
    <w:rsid w:val="007D695F"/>
    <w:rsid w:val="007F702E"/>
    <w:rsid w:val="00830AAA"/>
    <w:rsid w:val="008400B8"/>
    <w:rsid w:val="00842F67"/>
    <w:rsid w:val="0085498F"/>
    <w:rsid w:val="00895A58"/>
    <w:rsid w:val="008A40D7"/>
    <w:rsid w:val="008A49AD"/>
    <w:rsid w:val="008A4F9A"/>
    <w:rsid w:val="008B14F5"/>
    <w:rsid w:val="008C1336"/>
    <w:rsid w:val="008D2AE5"/>
    <w:rsid w:val="008D38DF"/>
    <w:rsid w:val="008D4FAF"/>
    <w:rsid w:val="008F0B5F"/>
    <w:rsid w:val="00912B41"/>
    <w:rsid w:val="00920078"/>
    <w:rsid w:val="00923E21"/>
    <w:rsid w:val="00942BB8"/>
    <w:rsid w:val="00963DF4"/>
    <w:rsid w:val="00965961"/>
    <w:rsid w:val="00971DF9"/>
    <w:rsid w:val="0098320B"/>
    <w:rsid w:val="009950C7"/>
    <w:rsid w:val="009A403D"/>
    <w:rsid w:val="009A51E6"/>
    <w:rsid w:val="009A5FEB"/>
    <w:rsid w:val="009B0246"/>
    <w:rsid w:val="009B5632"/>
    <w:rsid w:val="009C2379"/>
    <w:rsid w:val="009D69F7"/>
    <w:rsid w:val="009F3665"/>
    <w:rsid w:val="00A22FE1"/>
    <w:rsid w:val="00A31F30"/>
    <w:rsid w:val="00A36B71"/>
    <w:rsid w:val="00A414A6"/>
    <w:rsid w:val="00A41A6E"/>
    <w:rsid w:val="00A52FAD"/>
    <w:rsid w:val="00A723B0"/>
    <w:rsid w:val="00A814F0"/>
    <w:rsid w:val="00A921FA"/>
    <w:rsid w:val="00A94575"/>
    <w:rsid w:val="00AA180D"/>
    <w:rsid w:val="00AB20B1"/>
    <w:rsid w:val="00AC0539"/>
    <w:rsid w:val="00AC7924"/>
    <w:rsid w:val="00AD20E7"/>
    <w:rsid w:val="00AF1BFE"/>
    <w:rsid w:val="00B117EF"/>
    <w:rsid w:val="00B46D99"/>
    <w:rsid w:val="00B54B05"/>
    <w:rsid w:val="00B60EA3"/>
    <w:rsid w:val="00B63031"/>
    <w:rsid w:val="00B902BD"/>
    <w:rsid w:val="00B93063"/>
    <w:rsid w:val="00BA797C"/>
    <w:rsid w:val="00BD0486"/>
    <w:rsid w:val="00BD0A8D"/>
    <w:rsid w:val="00BD11C4"/>
    <w:rsid w:val="00BE0473"/>
    <w:rsid w:val="00C60582"/>
    <w:rsid w:val="00C71CFF"/>
    <w:rsid w:val="00C93305"/>
    <w:rsid w:val="00C9444D"/>
    <w:rsid w:val="00CB7744"/>
    <w:rsid w:val="00CD1475"/>
    <w:rsid w:val="00CF27EB"/>
    <w:rsid w:val="00CF39B9"/>
    <w:rsid w:val="00CF515C"/>
    <w:rsid w:val="00CF6BA6"/>
    <w:rsid w:val="00CF764E"/>
    <w:rsid w:val="00D061D9"/>
    <w:rsid w:val="00D140AE"/>
    <w:rsid w:val="00D34C2F"/>
    <w:rsid w:val="00D35FFA"/>
    <w:rsid w:val="00D40873"/>
    <w:rsid w:val="00D53246"/>
    <w:rsid w:val="00D65FFD"/>
    <w:rsid w:val="00D66020"/>
    <w:rsid w:val="00D67991"/>
    <w:rsid w:val="00D67EC9"/>
    <w:rsid w:val="00D72795"/>
    <w:rsid w:val="00D97C6C"/>
    <w:rsid w:val="00DB2058"/>
    <w:rsid w:val="00DB3C29"/>
    <w:rsid w:val="00DC41AF"/>
    <w:rsid w:val="00DD0A14"/>
    <w:rsid w:val="00DF2999"/>
    <w:rsid w:val="00DF5793"/>
    <w:rsid w:val="00E0486F"/>
    <w:rsid w:val="00E10B82"/>
    <w:rsid w:val="00E13E4E"/>
    <w:rsid w:val="00E21121"/>
    <w:rsid w:val="00E44FB9"/>
    <w:rsid w:val="00E73BB9"/>
    <w:rsid w:val="00E74CEB"/>
    <w:rsid w:val="00E7664B"/>
    <w:rsid w:val="00E81C75"/>
    <w:rsid w:val="00EF0101"/>
    <w:rsid w:val="00F03071"/>
    <w:rsid w:val="00F14303"/>
    <w:rsid w:val="00F2038F"/>
    <w:rsid w:val="00F25586"/>
    <w:rsid w:val="00F52524"/>
    <w:rsid w:val="00F815F7"/>
    <w:rsid w:val="00F86B4B"/>
    <w:rsid w:val="00FA0A63"/>
    <w:rsid w:val="00FE6B59"/>
    <w:rsid w:val="00FF1690"/>
    <w:rsid w:val="00FF36C8"/>
    <w:rsid w:val="00FF3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4CEB"/>
    <w:rPr>
      <w:sz w:val="18"/>
      <w:szCs w:val="18"/>
    </w:rPr>
  </w:style>
  <w:style w:type="paragraph" w:styleId="a4">
    <w:name w:val="footer"/>
    <w:basedOn w:val="a"/>
    <w:link w:val="Char0"/>
    <w:unhideWhenUsed/>
    <w:rsid w:val="00E74CEB"/>
    <w:pPr>
      <w:tabs>
        <w:tab w:val="center" w:pos="4153"/>
        <w:tab w:val="right" w:pos="8306"/>
      </w:tabs>
      <w:snapToGrid w:val="0"/>
      <w:jc w:val="left"/>
    </w:pPr>
    <w:rPr>
      <w:sz w:val="18"/>
      <w:szCs w:val="18"/>
    </w:rPr>
  </w:style>
  <w:style w:type="character" w:customStyle="1" w:styleId="Char0">
    <w:name w:val="页脚 Char"/>
    <w:basedOn w:val="a0"/>
    <w:link w:val="a4"/>
    <w:rsid w:val="00E74CEB"/>
    <w:rPr>
      <w:sz w:val="18"/>
      <w:szCs w:val="18"/>
    </w:rPr>
  </w:style>
  <w:style w:type="character" w:customStyle="1" w:styleId="a5">
    <w:name w:val="样式 宋体"/>
    <w:rsid w:val="00E74CEB"/>
    <w:rPr>
      <w:rFonts w:ascii="Times New Roman" w:eastAsia="宋体" w:hAnsi="Times New Roman"/>
    </w:rPr>
  </w:style>
  <w:style w:type="paragraph" w:styleId="a6">
    <w:name w:val="Normal (Web)"/>
    <w:basedOn w:val="a"/>
    <w:uiPriority w:val="99"/>
    <w:rsid w:val="00E74CEB"/>
    <w:pPr>
      <w:widowControl/>
      <w:spacing w:before="100" w:beforeAutospacing="1" w:after="100" w:afterAutospacing="1"/>
      <w:jc w:val="left"/>
    </w:pPr>
    <w:rPr>
      <w:rFonts w:ascii="宋体" w:hAnsi="宋体"/>
      <w:kern w:val="0"/>
      <w:sz w:val="24"/>
      <w:szCs w:val="20"/>
    </w:rPr>
  </w:style>
  <w:style w:type="paragraph" w:customStyle="1" w:styleId="a7">
    <w:name w:val="样式 普通(网站) + 五号"/>
    <w:basedOn w:val="a6"/>
    <w:rsid w:val="00E74CEB"/>
    <w:rPr>
      <w:rFonts w:ascii="Times New Roman" w:hAnsi="Times New Roman"/>
      <w:sz w:val="21"/>
    </w:rPr>
  </w:style>
  <w:style w:type="character" w:styleId="a8">
    <w:name w:val="page number"/>
    <w:basedOn w:val="a0"/>
    <w:rsid w:val="00E74CEB"/>
  </w:style>
  <w:style w:type="paragraph" w:styleId="a9">
    <w:name w:val="Balloon Text"/>
    <w:basedOn w:val="a"/>
    <w:link w:val="Char1"/>
    <w:uiPriority w:val="99"/>
    <w:semiHidden/>
    <w:unhideWhenUsed/>
    <w:rsid w:val="008400B8"/>
    <w:rPr>
      <w:sz w:val="18"/>
      <w:szCs w:val="18"/>
    </w:rPr>
  </w:style>
  <w:style w:type="character" w:customStyle="1" w:styleId="Char1">
    <w:name w:val="批注框文本 Char"/>
    <w:basedOn w:val="a0"/>
    <w:link w:val="a9"/>
    <w:uiPriority w:val="99"/>
    <w:semiHidden/>
    <w:rsid w:val="008400B8"/>
    <w:rPr>
      <w:rFonts w:ascii="Times New Roman" w:eastAsia="宋体" w:hAnsi="Times New Roman" w:cs="Times New Roman"/>
      <w:sz w:val="18"/>
      <w:szCs w:val="18"/>
    </w:rPr>
  </w:style>
  <w:style w:type="paragraph" w:styleId="aa">
    <w:name w:val="List Paragraph"/>
    <w:basedOn w:val="a"/>
    <w:uiPriority w:val="34"/>
    <w:qFormat/>
    <w:rsid w:val="00CF39B9"/>
    <w:pPr>
      <w:ind w:firstLineChars="200" w:firstLine="420"/>
    </w:pPr>
  </w:style>
  <w:style w:type="character" w:styleId="ab">
    <w:name w:val="Subtle Emphasis"/>
    <w:basedOn w:val="a0"/>
    <w:uiPriority w:val="19"/>
    <w:qFormat/>
    <w:rsid w:val="009A5FE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4CEB"/>
    <w:rPr>
      <w:sz w:val="18"/>
      <w:szCs w:val="18"/>
    </w:rPr>
  </w:style>
  <w:style w:type="paragraph" w:styleId="a4">
    <w:name w:val="footer"/>
    <w:basedOn w:val="a"/>
    <w:link w:val="Char0"/>
    <w:unhideWhenUsed/>
    <w:rsid w:val="00E74CEB"/>
    <w:pPr>
      <w:tabs>
        <w:tab w:val="center" w:pos="4153"/>
        <w:tab w:val="right" w:pos="8306"/>
      </w:tabs>
      <w:snapToGrid w:val="0"/>
      <w:jc w:val="left"/>
    </w:pPr>
    <w:rPr>
      <w:sz w:val="18"/>
      <w:szCs w:val="18"/>
    </w:rPr>
  </w:style>
  <w:style w:type="character" w:customStyle="1" w:styleId="Char0">
    <w:name w:val="页脚 Char"/>
    <w:basedOn w:val="a0"/>
    <w:link w:val="a4"/>
    <w:rsid w:val="00E74CEB"/>
    <w:rPr>
      <w:sz w:val="18"/>
      <w:szCs w:val="18"/>
    </w:rPr>
  </w:style>
  <w:style w:type="character" w:customStyle="1" w:styleId="a5">
    <w:name w:val="样式 宋体"/>
    <w:rsid w:val="00E74CEB"/>
    <w:rPr>
      <w:rFonts w:ascii="Times New Roman" w:eastAsia="宋体" w:hAnsi="Times New Roman"/>
    </w:rPr>
  </w:style>
  <w:style w:type="paragraph" w:styleId="a6">
    <w:name w:val="Normal (Web)"/>
    <w:basedOn w:val="a"/>
    <w:uiPriority w:val="99"/>
    <w:rsid w:val="00E74CEB"/>
    <w:pPr>
      <w:widowControl/>
      <w:spacing w:before="100" w:beforeAutospacing="1" w:after="100" w:afterAutospacing="1"/>
      <w:jc w:val="left"/>
    </w:pPr>
    <w:rPr>
      <w:rFonts w:ascii="宋体" w:hAnsi="宋体"/>
      <w:kern w:val="0"/>
      <w:sz w:val="24"/>
      <w:szCs w:val="20"/>
    </w:rPr>
  </w:style>
  <w:style w:type="paragraph" w:customStyle="1" w:styleId="a7">
    <w:name w:val="样式 普通(网站) + 五号"/>
    <w:basedOn w:val="a6"/>
    <w:rsid w:val="00E74CEB"/>
    <w:rPr>
      <w:rFonts w:ascii="Times New Roman" w:hAnsi="Times New Roman"/>
      <w:sz w:val="21"/>
    </w:rPr>
  </w:style>
  <w:style w:type="character" w:styleId="a8">
    <w:name w:val="page number"/>
    <w:basedOn w:val="a0"/>
    <w:rsid w:val="00E74CEB"/>
  </w:style>
  <w:style w:type="paragraph" w:styleId="a9">
    <w:name w:val="Balloon Text"/>
    <w:basedOn w:val="a"/>
    <w:link w:val="Char1"/>
    <w:uiPriority w:val="99"/>
    <w:semiHidden/>
    <w:unhideWhenUsed/>
    <w:rsid w:val="008400B8"/>
    <w:rPr>
      <w:sz w:val="18"/>
      <w:szCs w:val="18"/>
    </w:rPr>
  </w:style>
  <w:style w:type="character" w:customStyle="1" w:styleId="Char1">
    <w:name w:val="批注框文本 Char"/>
    <w:basedOn w:val="a0"/>
    <w:link w:val="a9"/>
    <w:uiPriority w:val="99"/>
    <w:semiHidden/>
    <w:rsid w:val="008400B8"/>
    <w:rPr>
      <w:rFonts w:ascii="Times New Roman" w:eastAsia="宋体" w:hAnsi="Times New Roman" w:cs="Times New Roman"/>
      <w:sz w:val="18"/>
      <w:szCs w:val="18"/>
    </w:rPr>
  </w:style>
  <w:style w:type="paragraph" w:styleId="aa">
    <w:name w:val="List Paragraph"/>
    <w:basedOn w:val="a"/>
    <w:uiPriority w:val="34"/>
    <w:qFormat/>
    <w:rsid w:val="00CF39B9"/>
    <w:pPr>
      <w:ind w:firstLineChars="200" w:firstLine="420"/>
    </w:pPr>
  </w:style>
  <w:style w:type="character" w:styleId="ab">
    <w:name w:val="Subtle Emphasis"/>
    <w:basedOn w:val="a0"/>
    <w:uiPriority w:val="19"/>
    <w:qFormat/>
    <w:rsid w:val="009A5FEB"/>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785117">
      <w:bodyDiv w:val="1"/>
      <w:marLeft w:val="0"/>
      <w:marRight w:val="0"/>
      <w:marTop w:val="0"/>
      <w:marBottom w:val="0"/>
      <w:divBdr>
        <w:top w:val="none" w:sz="0" w:space="0" w:color="auto"/>
        <w:left w:val="none" w:sz="0" w:space="0" w:color="auto"/>
        <w:bottom w:val="none" w:sz="0" w:space="0" w:color="auto"/>
        <w:right w:val="none" w:sz="0" w:space="0" w:color="auto"/>
      </w:divBdr>
    </w:div>
    <w:div w:id="15080287">
      <w:bodyDiv w:val="1"/>
      <w:marLeft w:val="0"/>
      <w:marRight w:val="0"/>
      <w:marTop w:val="0"/>
      <w:marBottom w:val="0"/>
      <w:divBdr>
        <w:top w:val="none" w:sz="0" w:space="0" w:color="auto"/>
        <w:left w:val="none" w:sz="0" w:space="0" w:color="auto"/>
        <w:bottom w:val="none" w:sz="0" w:space="0" w:color="auto"/>
        <w:right w:val="none" w:sz="0" w:space="0" w:color="auto"/>
      </w:divBdr>
    </w:div>
    <w:div w:id="30423748">
      <w:bodyDiv w:val="1"/>
      <w:marLeft w:val="0"/>
      <w:marRight w:val="0"/>
      <w:marTop w:val="0"/>
      <w:marBottom w:val="0"/>
      <w:divBdr>
        <w:top w:val="none" w:sz="0" w:space="0" w:color="auto"/>
        <w:left w:val="none" w:sz="0" w:space="0" w:color="auto"/>
        <w:bottom w:val="none" w:sz="0" w:space="0" w:color="auto"/>
        <w:right w:val="none" w:sz="0" w:space="0" w:color="auto"/>
      </w:divBdr>
    </w:div>
    <w:div w:id="65693757">
      <w:bodyDiv w:val="1"/>
      <w:marLeft w:val="0"/>
      <w:marRight w:val="0"/>
      <w:marTop w:val="0"/>
      <w:marBottom w:val="0"/>
      <w:divBdr>
        <w:top w:val="none" w:sz="0" w:space="0" w:color="auto"/>
        <w:left w:val="none" w:sz="0" w:space="0" w:color="auto"/>
        <w:bottom w:val="none" w:sz="0" w:space="0" w:color="auto"/>
        <w:right w:val="none" w:sz="0" w:space="0" w:color="auto"/>
      </w:divBdr>
    </w:div>
    <w:div w:id="127169275">
      <w:bodyDiv w:val="1"/>
      <w:marLeft w:val="0"/>
      <w:marRight w:val="0"/>
      <w:marTop w:val="0"/>
      <w:marBottom w:val="0"/>
      <w:divBdr>
        <w:top w:val="none" w:sz="0" w:space="0" w:color="auto"/>
        <w:left w:val="none" w:sz="0" w:space="0" w:color="auto"/>
        <w:bottom w:val="none" w:sz="0" w:space="0" w:color="auto"/>
        <w:right w:val="none" w:sz="0" w:space="0" w:color="auto"/>
      </w:divBdr>
    </w:div>
    <w:div w:id="147980953">
      <w:bodyDiv w:val="1"/>
      <w:marLeft w:val="0"/>
      <w:marRight w:val="0"/>
      <w:marTop w:val="0"/>
      <w:marBottom w:val="0"/>
      <w:divBdr>
        <w:top w:val="none" w:sz="0" w:space="0" w:color="auto"/>
        <w:left w:val="none" w:sz="0" w:space="0" w:color="auto"/>
        <w:bottom w:val="none" w:sz="0" w:space="0" w:color="auto"/>
        <w:right w:val="none" w:sz="0" w:space="0" w:color="auto"/>
      </w:divBdr>
    </w:div>
    <w:div w:id="168061298">
      <w:bodyDiv w:val="1"/>
      <w:marLeft w:val="0"/>
      <w:marRight w:val="0"/>
      <w:marTop w:val="0"/>
      <w:marBottom w:val="0"/>
      <w:divBdr>
        <w:top w:val="none" w:sz="0" w:space="0" w:color="auto"/>
        <w:left w:val="none" w:sz="0" w:space="0" w:color="auto"/>
        <w:bottom w:val="none" w:sz="0" w:space="0" w:color="auto"/>
        <w:right w:val="none" w:sz="0" w:space="0" w:color="auto"/>
      </w:divBdr>
    </w:div>
    <w:div w:id="207844585">
      <w:bodyDiv w:val="1"/>
      <w:marLeft w:val="0"/>
      <w:marRight w:val="0"/>
      <w:marTop w:val="0"/>
      <w:marBottom w:val="0"/>
      <w:divBdr>
        <w:top w:val="none" w:sz="0" w:space="0" w:color="auto"/>
        <w:left w:val="none" w:sz="0" w:space="0" w:color="auto"/>
        <w:bottom w:val="none" w:sz="0" w:space="0" w:color="auto"/>
        <w:right w:val="none" w:sz="0" w:space="0" w:color="auto"/>
      </w:divBdr>
    </w:div>
    <w:div w:id="255525915">
      <w:bodyDiv w:val="1"/>
      <w:marLeft w:val="0"/>
      <w:marRight w:val="0"/>
      <w:marTop w:val="0"/>
      <w:marBottom w:val="0"/>
      <w:divBdr>
        <w:top w:val="none" w:sz="0" w:space="0" w:color="auto"/>
        <w:left w:val="none" w:sz="0" w:space="0" w:color="auto"/>
        <w:bottom w:val="none" w:sz="0" w:space="0" w:color="auto"/>
        <w:right w:val="none" w:sz="0" w:space="0" w:color="auto"/>
      </w:divBdr>
    </w:div>
    <w:div w:id="365377362">
      <w:bodyDiv w:val="1"/>
      <w:marLeft w:val="0"/>
      <w:marRight w:val="0"/>
      <w:marTop w:val="0"/>
      <w:marBottom w:val="0"/>
      <w:divBdr>
        <w:top w:val="none" w:sz="0" w:space="0" w:color="auto"/>
        <w:left w:val="none" w:sz="0" w:space="0" w:color="auto"/>
        <w:bottom w:val="none" w:sz="0" w:space="0" w:color="auto"/>
        <w:right w:val="none" w:sz="0" w:space="0" w:color="auto"/>
      </w:divBdr>
    </w:div>
    <w:div w:id="386683344">
      <w:bodyDiv w:val="1"/>
      <w:marLeft w:val="0"/>
      <w:marRight w:val="0"/>
      <w:marTop w:val="0"/>
      <w:marBottom w:val="0"/>
      <w:divBdr>
        <w:top w:val="none" w:sz="0" w:space="0" w:color="auto"/>
        <w:left w:val="none" w:sz="0" w:space="0" w:color="auto"/>
        <w:bottom w:val="none" w:sz="0" w:space="0" w:color="auto"/>
        <w:right w:val="none" w:sz="0" w:space="0" w:color="auto"/>
      </w:divBdr>
    </w:div>
    <w:div w:id="403726385">
      <w:bodyDiv w:val="1"/>
      <w:marLeft w:val="0"/>
      <w:marRight w:val="0"/>
      <w:marTop w:val="0"/>
      <w:marBottom w:val="0"/>
      <w:divBdr>
        <w:top w:val="none" w:sz="0" w:space="0" w:color="auto"/>
        <w:left w:val="none" w:sz="0" w:space="0" w:color="auto"/>
        <w:bottom w:val="none" w:sz="0" w:space="0" w:color="auto"/>
        <w:right w:val="none" w:sz="0" w:space="0" w:color="auto"/>
      </w:divBdr>
    </w:div>
    <w:div w:id="492910868">
      <w:bodyDiv w:val="1"/>
      <w:marLeft w:val="0"/>
      <w:marRight w:val="0"/>
      <w:marTop w:val="0"/>
      <w:marBottom w:val="0"/>
      <w:divBdr>
        <w:top w:val="none" w:sz="0" w:space="0" w:color="auto"/>
        <w:left w:val="none" w:sz="0" w:space="0" w:color="auto"/>
        <w:bottom w:val="none" w:sz="0" w:space="0" w:color="auto"/>
        <w:right w:val="none" w:sz="0" w:space="0" w:color="auto"/>
      </w:divBdr>
    </w:div>
    <w:div w:id="505902694">
      <w:bodyDiv w:val="1"/>
      <w:marLeft w:val="0"/>
      <w:marRight w:val="0"/>
      <w:marTop w:val="0"/>
      <w:marBottom w:val="0"/>
      <w:divBdr>
        <w:top w:val="none" w:sz="0" w:space="0" w:color="auto"/>
        <w:left w:val="none" w:sz="0" w:space="0" w:color="auto"/>
        <w:bottom w:val="none" w:sz="0" w:space="0" w:color="auto"/>
        <w:right w:val="none" w:sz="0" w:space="0" w:color="auto"/>
      </w:divBdr>
    </w:div>
    <w:div w:id="552693671">
      <w:bodyDiv w:val="1"/>
      <w:marLeft w:val="0"/>
      <w:marRight w:val="0"/>
      <w:marTop w:val="0"/>
      <w:marBottom w:val="0"/>
      <w:divBdr>
        <w:top w:val="none" w:sz="0" w:space="0" w:color="auto"/>
        <w:left w:val="none" w:sz="0" w:space="0" w:color="auto"/>
        <w:bottom w:val="none" w:sz="0" w:space="0" w:color="auto"/>
        <w:right w:val="none" w:sz="0" w:space="0" w:color="auto"/>
      </w:divBdr>
    </w:div>
    <w:div w:id="581984374">
      <w:bodyDiv w:val="1"/>
      <w:marLeft w:val="0"/>
      <w:marRight w:val="0"/>
      <w:marTop w:val="0"/>
      <w:marBottom w:val="0"/>
      <w:divBdr>
        <w:top w:val="none" w:sz="0" w:space="0" w:color="auto"/>
        <w:left w:val="none" w:sz="0" w:space="0" w:color="auto"/>
        <w:bottom w:val="none" w:sz="0" w:space="0" w:color="auto"/>
        <w:right w:val="none" w:sz="0" w:space="0" w:color="auto"/>
      </w:divBdr>
    </w:div>
    <w:div w:id="712273577">
      <w:bodyDiv w:val="1"/>
      <w:marLeft w:val="0"/>
      <w:marRight w:val="0"/>
      <w:marTop w:val="0"/>
      <w:marBottom w:val="0"/>
      <w:divBdr>
        <w:top w:val="none" w:sz="0" w:space="0" w:color="auto"/>
        <w:left w:val="none" w:sz="0" w:space="0" w:color="auto"/>
        <w:bottom w:val="none" w:sz="0" w:space="0" w:color="auto"/>
        <w:right w:val="none" w:sz="0" w:space="0" w:color="auto"/>
      </w:divBdr>
    </w:div>
    <w:div w:id="721902263">
      <w:bodyDiv w:val="1"/>
      <w:marLeft w:val="0"/>
      <w:marRight w:val="0"/>
      <w:marTop w:val="0"/>
      <w:marBottom w:val="0"/>
      <w:divBdr>
        <w:top w:val="none" w:sz="0" w:space="0" w:color="auto"/>
        <w:left w:val="none" w:sz="0" w:space="0" w:color="auto"/>
        <w:bottom w:val="none" w:sz="0" w:space="0" w:color="auto"/>
        <w:right w:val="none" w:sz="0" w:space="0" w:color="auto"/>
      </w:divBdr>
    </w:div>
    <w:div w:id="754278562">
      <w:bodyDiv w:val="1"/>
      <w:marLeft w:val="0"/>
      <w:marRight w:val="0"/>
      <w:marTop w:val="0"/>
      <w:marBottom w:val="0"/>
      <w:divBdr>
        <w:top w:val="none" w:sz="0" w:space="0" w:color="auto"/>
        <w:left w:val="none" w:sz="0" w:space="0" w:color="auto"/>
        <w:bottom w:val="none" w:sz="0" w:space="0" w:color="auto"/>
        <w:right w:val="none" w:sz="0" w:space="0" w:color="auto"/>
      </w:divBdr>
    </w:div>
    <w:div w:id="770510016">
      <w:bodyDiv w:val="1"/>
      <w:marLeft w:val="0"/>
      <w:marRight w:val="0"/>
      <w:marTop w:val="0"/>
      <w:marBottom w:val="0"/>
      <w:divBdr>
        <w:top w:val="none" w:sz="0" w:space="0" w:color="auto"/>
        <w:left w:val="none" w:sz="0" w:space="0" w:color="auto"/>
        <w:bottom w:val="none" w:sz="0" w:space="0" w:color="auto"/>
        <w:right w:val="none" w:sz="0" w:space="0" w:color="auto"/>
      </w:divBdr>
    </w:div>
    <w:div w:id="774904577">
      <w:bodyDiv w:val="1"/>
      <w:marLeft w:val="0"/>
      <w:marRight w:val="0"/>
      <w:marTop w:val="0"/>
      <w:marBottom w:val="0"/>
      <w:divBdr>
        <w:top w:val="none" w:sz="0" w:space="0" w:color="auto"/>
        <w:left w:val="none" w:sz="0" w:space="0" w:color="auto"/>
        <w:bottom w:val="none" w:sz="0" w:space="0" w:color="auto"/>
        <w:right w:val="none" w:sz="0" w:space="0" w:color="auto"/>
      </w:divBdr>
    </w:div>
    <w:div w:id="793207210">
      <w:bodyDiv w:val="1"/>
      <w:marLeft w:val="0"/>
      <w:marRight w:val="0"/>
      <w:marTop w:val="0"/>
      <w:marBottom w:val="0"/>
      <w:divBdr>
        <w:top w:val="none" w:sz="0" w:space="0" w:color="auto"/>
        <w:left w:val="none" w:sz="0" w:space="0" w:color="auto"/>
        <w:bottom w:val="none" w:sz="0" w:space="0" w:color="auto"/>
        <w:right w:val="none" w:sz="0" w:space="0" w:color="auto"/>
      </w:divBdr>
    </w:div>
    <w:div w:id="805969863">
      <w:bodyDiv w:val="1"/>
      <w:marLeft w:val="0"/>
      <w:marRight w:val="0"/>
      <w:marTop w:val="0"/>
      <w:marBottom w:val="0"/>
      <w:divBdr>
        <w:top w:val="none" w:sz="0" w:space="0" w:color="auto"/>
        <w:left w:val="none" w:sz="0" w:space="0" w:color="auto"/>
        <w:bottom w:val="none" w:sz="0" w:space="0" w:color="auto"/>
        <w:right w:val="none" w:sz="0" w:space="0" w:color="auto"/>
      </w:divBdr>
    </w:div>
    <w:div w:id="827287783">
      <w:bodyDiv w:val="1"/>
      <w:marLeft w:val="0"/>
      <w:marRight w:val="0"/>
      <w:marTop w:val="0"/>
      <w:marBottom w:val="0"/>
      <w:divBdr>
        <w:top w:val="none" w:sz="0" w:space="0" w:color="auto"/>
        <w:left w:val="none" w:sz="0" w:space="0" w:color="auto"/>
        <w:bottom w:val="none" w:sz="0" w:space="0" w:color="auto"/>
        <w:right w:val="none" w:sz="0" w:space="0" w:color="auto"/>
      </w:divBdr>
    </w:div>
    <w:div w:id="829712932">
      <w:bodyDiv w:val="1"/>
      <w:marLeft w:val="0"/>
      <w:marRight w:val="0"/>
      <w:marTop w:val="0"/>
      <w:marBottom w:val="0"/>
      <w:divBdr>
        <w:top w:val="none" w:sz="0" w:space="0" w:color="auto"/>
        <w:left w:val="none" w:sz="0" w:space="0" w:color="auto"/>
        <w:bottom w:val="none" w:sz="0" w:space="0" w:color="auto"/>
        <w:right w:val="none" w:sz="0" w:space="0" w:color="auto"/>
      </w:divBdr>
    </w:div>
    <w:div w:id="851527059">
      <w:bodyDiv w:val="1"/>
      <w:marLeft w:val="0"/>
      <w:marRight w:val="0"/>
      <w:marTop w:val="0"/>
      <w:marBottom w:val="0"/>
      <w:divBdr>
        <w:top w:val="none" w:sz="0" w:space="0" w:color="auto"/>
        <w:left w:val="none" w:sz="0" w:space="0" w:color="auto"/>
        <w:bottom w:val="none" w:sz="0" w:space="0" w:color="auto"/>
        <w:right w:val="none" w:sz="0" w:space="0" w:color="auto"/>
      </w:divBdr>
    </w:div>
    <w:div w:id="878975984">
      <w:bodyDiv w:val="1"/>
      <w:marLeft w:val="0"/>
      <w:marRight w:val="0"/>
      <w:marTop w:val="0"/>
      <w:marBottom w:val="0"/>
      <w:divBdr>
        <w:top w:val="none" w:sz="0" w:space="0" w:color="auto"/>
        <w:left w:val="none" w:sz="0" w:space="0" w:color="auto"/>
        <w:bottom w:val="none" w:sz="0" w:space="0" w:color="auto"/>
        <w:right w:val="none" w:sz="0" w:space="0" w:color="auto"/>
      </w:divBdr>
    </w:div>
    <w:div w:id="919677752">
      <w:bodyDiv w:val="1"/>
      <w:marLeft w:val="0"/>
      <w:marRight w:val="0"/>
      <w:marTop w:val="0"/>
      <w:marBottom w:val="0"/>
      <w:divBdr>
        <w:top w:val="none" w:sz="0" w:space="0" w:color="auto"/>
        <w:left w:val="none" w:sz="0" w:space="0" w:color="auto"/>
        <w:bottom w:val="none" w:sz="0" w:space="0" w:color="auto"/>
        <w:right w:val="none" w:sz="0" w:space="0" w:color="auto"/>
      </w:divBdr>
    </w:div>
    <w:div w:id="1039430584">
      <w:bodyDiv w:val="1"/>
      <w:marLeft w:val="0"/>
      <w:marRight w:val="0"/>
      <w:marTop w:val="0"/>
      <w:marBottom w:val="0"/>
      <w:divBdr>
        <w:top w:val="none" w:sz="0" w:space="0" w:color="auto"/>
        <w:left w:val="none" w:sz="0" w:space="0" w:color="auto"/>
        <w:bottom w:val="none" w:sz="0" w:space="0" w:color="auto"/>
        <w:right w:val="none" w:sz="0" w:space="0" w:color="auto"/>
      </w:divBdr>
    </w:div>
    <w:div w:id="1083188921">
      <w:bodyDiv w:val="1"/>
      <w:marLeft w:val="0"/>
      <w:marRight w:val="0"/>
      <w:marTop w:val="0"/>
      <w:marBottom w:val="0"/>
      <w:divBdr>
        <w:top w:val="none" w:sz="0" w:space="0" w:color="auto"/>
        <w:left w:val="none" w:sz="0" w:space="0" w:color="auto"/>
        <w:bottom w:val="none" w:sz="0" w:space="0" w:color="auto"/>
        <w:right w:val="none" w:sz="0" w:space="0" w:color="auto"/>
      </w:divBdr>
    </w:div>
    <w:div w:id="1234464843">
      <w:bodyDiv w:val="1"/>
      <w:marLeft w:val="0"/>
      <w:marRight w:val="0"/>
      <w:marTop w:val="0"/>
      <w:marBottom w:val="0"/>
      <w:divBdr>
        <w:top w:val="none" w:sz="0" w:space="0" w:color="auto"/>
        <w:left w:val="none" w:sz="0" w:space="0" w:color="auto"/>
        <w:bottom w:val="none" w:sz="0" w:space="0" w:color="auto"/>
        <w:right w:val="none" w:sz="0" w:space="0" w:color="auto"/>
      </w:divBdr>
    </w:div>
    <w:div w:id="1265729376">
      <w:bodyDiv w:val="1"/>
      <w:marLeft w:val="0"/>
      <w:marRight w:val="0"/>
      <w:marTop w:val="0"/>
      <w:marBottom w:val="0"/>
      <w:divBdr>
        <w:top w:val="none" w:sz="0" w:space="0" w:color="auto"/>
        <w:left w:val="none" w:sz="0" w:space="0" w:color="auto"/>
        <w:bottom w:val="none" w:sz="0" w:space="0" w:color="auto"/>
        <w:right w:val="none" w:sz="0" w:space="0" w:color="auto"/>
      </w:divBdr>
    </w:div>
    <w:div w:id="1282803145">
      <w:bodyDiv w:val="1"/>
      <w:marLeft w:val="0"/>
      <w:marRight w:val="0"/>
      <w:marTop w:val="0"/>
      <w:marBottom w:val="0"/>
      <w:divBdr>
        <w:top w:val="none" w:sz="0" w:space="0" w:color="auto"/>
        <w:left w:val="none" w:sz="0" w:space="0" w:color="auto"/>
        <w:bottom w:val="none" w:sz="0" w:space="0" w:color="auto"/>
        <w:right w:val="none" w:sz="0" w:space="0" w:color="auto"/>
      </w:divBdr>
    </w:div>
    <w:div w:id="1286503385">
      <w:bodyDiv w:val="1"/>
      <w:marLeft w:val="0"/>
      <w:marRight w:val="0"/>
      <w:marTop w:val="0"/>
      <w:marBottom w:val="0"/>
      <w:divBdr>
        <w:top w:val="none" w:sz="0" w:space="0" w:color="auto"/>
        <w:left w:val="none" w:sz="0" w:space="0" w:color="auto"/>
        <w:bottom w:val="none" w:sz="0" w:space="0" w:color="auto"/>
        <w:right w:val="none" w:sz="0" w:space="0" w:color="auto"/>
      </w:divBdr>
    </w:div>
    <w:div w:id="1364945100">
      <w:bodyDiv w:val="1"/>
      <w:marLeft w:val="0"/>
      <w:marRight w:val="0"/>
      <w:marTop w:val="0"/>
      <w:marBottom w:val="0"/>
      <w:divBdr>
        <w:top w:val="none" w:sz="0" w:space="0" w:color="auto"/>
        <w:left w:val="none" w:sz="0" w:space="0" w:color="auto"/>
        <w:bottom w:val="none" w:sz="0" w:space="0" w:color="auto"/>
        <w:right w:val="none" w:sz="0" w:space="0" w:color="auto"/>
      </w:divBdr>
    </w:div>
    <w:div w:id="1378814745">
      <w:bodyDiv w:val="1"/>
      <w:marLeft w:val="0"/>
      <w:marRight w:val="0"/>
      <w:marTop w:val="0"/>
      <w:marBottom w:val="0"/>
      <w:divBdr>
        <w:top w:val="none" w:sz="0" w:space="0" w:color="auto"/>
        <w:left w:val="none" w:sz="0" w:space="0" w:color="auto"/>
        <w:bottom w:val="none" w:sz="0" w:space="0" w:color="auto"/>
        <w:right w:val="none" w:sz="0" w:space="0" w:color="auto"/>
      </w:divBdr>
    </w:div>
    <w:div w:id="1386293168">
      <w:bodyDiv w:val="1"/>
      <w:marLeft w:val="0"/>
      <w:marRight w:val="0"/>
      <w:marTop w:val="0"/>
      <w:marBottom w:val="0"/>
      <w:divBdr>
        <w:top w:val="none" w:sz="0" w:space="0" w:color="auto"/>
        <w:left w:val="none" w:sz="0" w:space="0" w:color="auto"/>
        <w:bottom w:val="none" w:sz="0" w:space="0" w:color="auto"/>
        <w:right w:val="none" w:sz="0" w:space="0" w:color="auto"/>
      </w:divBdr>
    </w:div>
    <w:div w:id="1417359095">
      <w:bodyDiv w:val="1"/>
      <w:marLeft w:val="0"/>
      <w:marRight w:val="0"/>
      <w:marTop w:val="0"/>
      <w:marBottom w:val="0"/>
      <w:divBdr>
        <w:top w:val="none" w:sz="0" w:space="0" w:color="auto"/>
        <w:left w:val="none" w:sz="0" w:space="0" w:color="auto"/>
        <w:bottom w:val="none" w:sz="0" w:space="0" w:color="auto"/>
        <w:right w:val="none" w:sz="0" w:space="0" w:color="auto"/>
      </w:divBdr>
    </w:div>
    <w:div w:id="1421103142">
      <w:bodyDiv w:val="1"/>
      <w:marLeft w:val="0"/>
      <w:marRight w:val="0"/>
      <w:marTop w:val="0"/>
      <w:marBottom w:val="0"/>
      <w:divBdr>
        <w:top w:val="none" w:sz="0" w:space="0" w:color="auto"/>
        <w:left w:val="none" w:sz="0" w:space="0" w:color="auto"/>
        <w:bottom w:val="none" w:sz="0" w:space="0" w:color="auto"/>
        <w:right w:val="none" w:sz="0" w:space="0" w:color="auto"/>
      </w:divBdr>
    </w:div>
    <w:div w:id="1492718924">
      <w:bodyDiv w:val="1"/>
      <w:marLeft w:val="0"/>
      <w:marRight w:val="0"/>
      <w:marTop w:val="0"/>
      <w:marBottom w:val="0"/>
      <w:divBdr>
        <w:top w:val="none" w:sz="0" w:space="0" w:color="auto"/>
        <w:left w:val="none" w:sz="0" w:space="0" w:color="auto"/>
        <w:bottom w:val="none" w:sz="0" w:space="0" w:color="auto"/>
        <w:right w:val="none" w:sz="0" w:space="0" w:color="auto"/>
      </w:divBdr>
    </w:div>
    <w:div w:id="1572690577">
      <w:bodyDiv w:val="1"/>
      <w:marLeft w:val="0"/>
      <w:marRight w:val="0"/>
      <w:marTop w:val="0"/>
      <w:marBottom w:val="0"/>
      <w:divBdr>
        <w:top w:val="none" w:sz="0" w:space="0" w:color="auto"/>
        <w:left w:val="none" w:sz="0" w:space="0" w:color="auto"/>
        <w:bottom w:val="none" w:sz="0" w:space="0" w:color="auto"/>
        <w:right w:val="none" w:sz="0" w:space="0" w:color="auto"/>
      </w:divBdr>
    </w:div>
    <w:div w:id="1592859745">
      <w:bodyDiv w:val="1"/>
      <w:marLeft w:val="0"/>
      <w:marRight w:val="0"/>
      <w:marTop w:val="0"/>
      <w:marBottom w:val="0"/>
      <w:divBdr>
        <w:top w:val="none" w:sz="0" w:space="0" w:color="auto"/>
        <w:left w:val="none" w:sz="0" w:space="0" w:color="auto"/>
        <w:bottom w:val="none" w:sz="0" w:space="0" w:color="auto"/>
        <w:right w:val="none" w:sz="0" w:space="0" w:color="auto"/>
      </w:divBdr>
    </w:div>
    <w:div w:id="1596866993">
      <w:bodyDiv w:val="1"/>
      <w:marLeft w:val="0"/>
      <w:marRight w:val="0"/>
      <w:marTop w:val="0"/>
      <w:marBottom w:val="0"/>
      <w:divBdr>
        <w:top w:val="none" w:sz="0" w:space="0" w:color="auto"/>
        <w:left w:val="none" w:sz="0" w:space="0" w:color="auto"/>
        <w:bottom w:val="none" w:sz="0" w:space="0" w:color="auto"/>
        <w:right w:val="none" w:sz="0" w:space="0" w:color="auto"/>
      </w:divBdr>
    </w:div>
    <w:div w:id="1617784324">
      <w:bodyDiv w:val="1"/>
      <w:marLeft w:val="0"/>
      <w:marRight w:val="0"/>
      <w:marTop w:val="0"/>
      <w:marBottom w:val="0"/>
      <w:divBdr>
        <w:top w:val="none" w:sz="0" w:space="0" w:color="auto"/>
        <w:left w:val="none" w:sz="0" w:space="0" w:color="auto"/>
        <w:bottom w:val="none" w:sz="0" w:space="0" w:color="auto"/>
        <w:right w:val="none" w:sz="0" w:space="0" w:color="auto"/>
      </w:divBdr>
    </w:div>
    <w:div w:id="1644776758">
      <w:bodyDiv w:val="1"/>
      <w:marLeft w:val="0"/>
      <w:marRight w:val="0"/>
      <w:marTop w:val="0"/>
      <w:marBottom w:val="0"/>
      <w:divBdr>
        <w:top w:val="none" w:sz="0" w:space="0" w:color="auto"/>
        <w:left w:val="none" w:sz="0" w:space="0" w:color="auto"/>
        <w:bottom w:val="none" w:sz="0" w:space="0" w:color="auto"/>
        <w:right w:val="none" w:sz="0" w:space="0" w:color="auto"/>
      </w:divBdr>
    </w:div>
    <w:div w:id="1711607100">
      <w:bodyDiv w:val="1"/>
      <w:marLeft w:val="0"/>
      <w:marRight w:val="0"/>
      <w:marTop w:val="0"/>
      <w:marBottom w:val="0"/>
      <w:divBdr>
        <w:top w:val="none" w:sz="0" w:space="0" w:color="auto"/>
        <w:left w:val="none" w:sz="0" w:space="0" w:color="auto"/>
        <w:bottom w:val="none" w:sz="0" w:space="0" w:color="auto"/>
        <w:right w:val="none" w:sz="0" w:space="0" w:color="auto"/>
      </w:divBdr>
    </w:div>
    <w:div w:id="1737632878">
      <w:bodyDiv w:val="1"/>
      <w:marLeft w:val="0"/>
      <w:marRight w:val="0"/>
      <w:marTop w:val="0"/>
      <w:marBottom w:val="0"/>
      <w:divBdr>
        <w:top w:val="none" w:sz="0" w:space="0" w:color="auto"/>
        <w:left w:val="none" w:sz="0" w:space="0" w:color="auto"/>
        <w:bottom w:val="none" w:sz="0" w:space="0" w:color="auto"/>
        <w:right w:val="none" w:sz="0" w:space="0" w:color="auto"/>
      </w:divBdr>
    </w:div>
    <w:div w:id="1744915507">
      <w:bodyDiv w:val="1"/>
      <w:marLeft w:val="0"/>
      <w:marRight w:val="0"/>
      <w:marTop w:val="0"/>
      <w:marBottom w:val="0"/>
      <w:divBdr>
        <w:top w:val="none" w:sz="0" w:space="0" w:color="auto"/>
        <w:left w:val="none" w:sz="0" w:space="0" w:color="auto"/>
        <w:bottom w:val="none" w:sz="0" w:space="0" w:color="auto"/>
        <w:right w:val="none" w:sz="0" w:space="0" w:color="auto"/>
      </w:divBdr>
    </w:div>
    <w:div w:id="1754545383">
      <w:bodyDiv w:val="1"/>
      <w:marLeft w:val="0"/>
      <w:marRight w:val="0"/>
      <w:marTop w:val="0"/>
      <w:marBottom w:val="0"/>
      <w:divBdr>
        <w:top w:val="none" w:sz="0" w:space="0" w:color="auto"/>
        <w:left w:val="none" w:sz="0" w:space="0" w:color="auto"/>
        <w:bottom w:val="none" w:sz="0" w:space="0" w:color="auto"/>
        <w:right w:val="none" w:sz="0" w:space="0" w:color="auto"/>
      </w:divBdr>
    </w:div>
    <w:div w:id="1896579057">
      <w:bodyDiv w:val="1"/>
      <w:marLeft w:val="0"/>
      <w:marRight w:val="0"/>
      <w:marTop w:val="0"/>
      <w:marBottom w:val="0"/>
      <w:divBdr>
        <w:top w:val="none" w:sz="0" w:space="0" w:color="auto"/>
        <w:left w:val="none" w:sz="0" w:space="0" w:color="auto"/>
        <w:bottom w:val="none" w:sz="0" w:space="0" w:color="auto"/>
        <w:right w:val="none" w:sz="0" w:space="0" w:color="auto"/>
      </w:divBdr>
    </w:div>
    <w:div w:id="1909607381">
      <w:bodyDiv w:val="1"/>
      <w:marLeft w:val="0"/>
      <w:marRight w:val="0"/>
      <w:marTop w:val="0"/>
      <w:marBottom w:val="0"/>
      <w:divBdr>
        <w:top w:val="none" w:sz="0" w:space="0" w:color="auto"/>
        <w:left w:val="none" w:sz="0" w:space="0" w:color="auto"/>
        <w:bottom w:val="none" w:sz="0" w:space="0" w:color="auto"/>
        <w:right w:val="none" w:sz="0" w:space="0" w:color="auto"/>
      </w:divBdr>
    </w:div>
    <w:div w:id="2067996484">
      <w:bodyDiv w:val="1"/>
      <w:marLeft w:val="0"/>
      <w:marRight w:val="0"/>
      <w:marTop w:val="0"/>
      <w:marBottom w:val="0"/>
      <w:divBdr>
        <w:top w:val="none" w:sz="0" w:space="0" w:color="auto"/>
        <w:left w:val="none" w:sz="0" w:space="0" w:color="auto"/>
        <w:bottom w:val="none" w:sz="0" w:space="0" w:color="auto"/>
        <w:right w:val="none" w:sz="0" w:space="0" w:color="auto"/>
      </w:divBdr>
    </w:div>
    <w:div w:id="20836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696C3-6C29-4CFF-8F59-E8DDC9B9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4539</Characters>
  <Application>Microsoft Office Word</Application>
  <DocSecurity>4</DocSecurity>
  <Lines>37</Lines>
  <Paragraphs>10</Paragraphs>
  <ScaleCrop>false</ScaleCrop>
  <Company>Microsoft</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周望胜</dc:creator>
  <cp:keywords/>
  <dc:description/>
  <cp:lastModifiedBy>ZHONGM</cp:lastModifiedBy>
  <cp:revision>2</cp:revision>
  <cp:lastPrinted>2018-01-01T16:16:00Z</cp:lastPrinted>
  <dcterms:created xsi:type="dcterms:W3CDTF">2018-06-11T16:30:00Z</dcterms:created>
  <dcterms:modified xsi:type="dcterms:W3CDTF">2018-06-11T16:30:00Z</dcterms:modified>
</cp:coreProperties>
</file>