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7D" w:rsidRPr="00D53D1D" w:rsidRDefault="00CA5BB7" w:rsidP="002766F7">
      <w:pPr>
        <w:jc w:val="center"/>
        <w:rPr>
          <w:rFonts w:asciiTheme="minorEastAsia" w:hAnsiTheme="minorEastAsia"/>
          <w:sz w:val="32"/>
          <w:szCs w:val="24"/>
        </w:rPr>
      </w:pPr>
      <w:r>
        <w:rPr>
          <w:rFonts w:asciiTheme="minorEastAsia" w:hAnsiTheme="minorEastAsia" w:hint="eastAsia"/>
          <w:sz w:val="32"/>
          <w:szCs w:val="24"/>
        </w:rPr>
        <w:t>华安丰利18个月定期开放债券型证券投资基金</w:t>
      </w:r>
    </w:p>
    <w:p w:rsidR="005B5FA3" w:rsidRPr="00D53D1D" w:rsidRDefault="005B5FA3" w:rsidP="002766F7">
      <w:pPr>
        <w:jc w:val="center"/>
        <w:rPr>
          <w:rFonts w:asciiTheme="minorEastAsia" w:hAnsiTheme="minorEastAsia"/>
          <w:sz w:val="32"/>
          <w:szCs w:val="24"/>
        </w:rPr>
      </w:pPr>
      <w:r w:rsidRPr="00D53D1D">
        <w:rPr>
          <w:rFonts w:asciiTheme="minorEastAsia" w:hAnsiTheme="minorEastAsia" w:hint="eastAsia"/>
          <w:sz w:val="32"/>
          <w:szCs w:val="24"/>
        </w:rPr>
        <w:t>集中赎回选择期及开放赎回业务的公告</w:t>
      </w:r>
    </w:p>
    <w:p w:rsidR="009A62A5" w:rsidRPr="00D53D1D" w:rsidRDefault="005B5FA3" w:rsidP="002766F7">
      <w:pPr>
        <w:jc w:val="center"/>
        <w:rPr>
          <w:rFonts w:asciiTheme="minorEastAsia" w:hAnsiTheme="minorEastAsia"/>
          <w:sz w:val="32"/>
          <w:szCs w:val="24"/>
        </w:rPr>
      </w:pPr>
      <w:r w:rsidRPr="00D53D1D">
        <w:rPr>
          <w:rFonts w:asciiTheme="minorEastAsia" w:hAnsiTheme="minorEastAsia" w:hint="eastAsia"/>
          <w:sz w:val="32"/>
          <w:szCs w:val="24"/>
        </w:rPr>
        <w:t>公告送出日期：</w:t>
      </w:r>
      <w:r w:rsidRPr="00B1335C">
        <w:rPr>
          <w:rFonts w:asciiTheme="minorEastAsia" w:hAnsiTheme="minorEastAsia" w:hint="eastAsia"/>
          <w:sz w:val="32"/>
          <w:szCs w:val="24"/>
        </w:rPr>
        <w:t>2018</w:t>
      </w:r>
      <w:r w:rsidR="00FB15B8" w:rsidRPr="00B1335C">
        <w:rPr>
          <w:rFonts w:asciiTheme="minorEastAsia" w:hAnsiTheme="minorEastAsia" w:hint="eastAsia"/>
          <w:sz w:val="32"/>
          <w:szCs w:val="24"/>
        </w:rPr>
        <w:t>年</w:t>
      </w:r>
      <w:r w:rsidR="00111525" w:rsidRPr="00B1335C">
        <w:rPr>
          <w:rFonts w:asciiTheme="minorEastAsia" w:hAnsiTheme="minorEastAsia" w:hint="eastAsia"/>
          <w:sz w:val="32"/>
          <w:szCs w:val="24"/>
        </w:rPr>
        <w:t>6</w:t>
      </w:r>
      <w:r w:rsidR="00FB15B8" w:rsidRPr="00B1335C">
        <w:rPr>
          <w:rFonts w:asciiTheme="minorEastAsia" w:hAnsiTheme="minorEastAsia" w:hint="eastAsia"/>
          <w:sz w:val="32"/>
          <w:szCs w:val="24"/>
        </w:rPr>
        <w:t>月</w:t>
      </w:r>
      <w:r w:rsidR="008A1358" w:rsidRPr="00B1335C">
        <w:rPr>
          <w:rFonts w:asciiTheme="minorEastAsia" w:hAnsiTheme="minorEastAsia" w:hint="eastAsia"/>
          <w:sz w:val="32"/>
          <w:szCs w:val="24"/>
        </w:rPr>
        <w:t>12</w:t>
      </w:r>
      <w:r w:rsidRPr="00B1335C">
        <w:rPr>
          <w:rFonts w:asciiTheme="minorEastAsia" w:hAnsiTheme="minorEastAsia" w:hint="eastAsia"/>
          <w:sz w:val="32"/>
          <w:szCs w:val="24"/>
        </w:rPr>
        <w:t>日</w:t>
      </w:r>
    </w:p>
    <w:p w:rsidR="005B5FA3" w:rsidRPr="00D53D1D" w:rsidRDefault="005B5FA3" w:rsidP="002766F7">
      <w:pPr>
        <w:jc w:val="center"/>
        <w:rPr>
          <w:rFonts w:asciiTheme="minorEastAsia" w:hAnsiTheme="minorEastAsia"/>
          <w:sz w:val="32"/>
          <w:szCs w:val="24"/>
        </w:rPr>
      </w:pPr>
    </w:p>
    <w:p w:rsidR="005B5FA3" w:rsidRPr="00D53D1D" w:rsidRDefault="00990195" w:rsidP="005B5FA3">
      <w:pPr>
        <w:rPr>
          <w:rFonts w:asciiTheme="minorEastAsia" w:hAnsiTheme="minorEastAsia"/>
          <w:sz w:val="24"/>
          <w:szCs w:val="24"/>
        </w:rPr>
      </w:pPr>
      <w:r w:rsidRPr="00D53D1D">
        <w:rPr>
          <w:rFonts w:asciiTheme="minorEastAsia" w:hAnsiTheme="minorEastAsia" w:hint="eastAsia"/>
          <w:sz w:val="24"/>
          <w:szCs w:val="24"/>
        </w:rPr>
        <w:t>一</w:t>
      </w:r>
      <w:r w:rsidR="005B5FA3" w:rsidRPr="00D53D1D">
        <w:rPr>
          <w:rFonts w:asciiTheme="minorEastAsia" w:hAnsiTheme="minorEastAsia" w:hint="eastAsia"/>
          <w:sz w:val="24"/>
          <w:szCs w:val="24"/>
        </w:rPr>
        <w:t>、公告基本信息</w:t>
      </w:r>
    </w:p>
    <w:p w:rsidR="005B5FA3" w:rsidRPr="00D53D1D" w:rsidRDefault="005B5FA3" w:rsidP="005B5FA3">
      <w:pPr>
        <w:rPr>
          <w:rFonts w:asciiTheme="minorEastAsia" w:hAnsiTheme="minorEastAsia"/>
          <w:sz w:val="24"/>
          <w:szCs w:val="24"/>
        </w:rPr>
      </w:pPr>
    </w:p>
    <w:tbl>
      <w:tblPr>
        <w:tblStyle w:val="a6"/>
        <w:tblW w:w="8522" w:type="dxa"/>
        <w:tblLook w:val="04A0"/>
      </w:tblPr>
      <w:tblGrid>
        <w:gridCol w:w="3652"/>
        <w:gridCol w:w="2435"/>
        <w:gridCol w:w="2435"/>
      </w:tblGrid>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基金名称</w:t>
            </w:r>
          </w:p>
        </w:tc>
        <w:tc>
          <w:tcPr>
            <w:tcW w:w="4870" w:type="dxa"/>
            <w:gridSpan w:val="2"/>
          </w:tcPr>
          <w:p w:rsidR="00DE2069" w:rsidRPr="00D53D1D" w:rsidRDefault="00DE2069" w:rsidP="005B5FA3">
            <w:pPr>
              <w:rPr>
                <w:rFonts w:asciiTheme="minorEastAsia" w:hAnsiTheme="minorEastAsia"/>
                <w:sz w:val="24"/>
                <w:szCs w:val="24"/>
              </w:rPr>
            </w:pPr>
            <w:r>
              <w:rPr>
                <w:rFonts w:asciiTheme="minorEastAsia" w:hAnsiTheme="minorEastAsia" w:hint="eastAsia"/>
                <w:sz w:val="24"/>
                <w:szCs w:val="24"/>
              </w:rPr>
              <w:t>华安丰利18个月定期开放债券型证券投资基金</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基金简称</w:t>
            </w:r>
          </w:p>
        </w:tc>
        <w:tc>
          <w:tcPr>
            <w:tcW w:w="4870" w:type="dxa"/>
            <w:gridSpan w:val="2"/>
          </w:tcPr>
          <w:p w:rsidR="00DE2069" w:rsidRPr="00D53D1D" w:rsidRDefault="00DE2069" w:rsidP="005B5FA3">
            <w:pPr>
              <w:rPr>
                <w:rFonts w:asciiTheme="minorEastAsia" w:hAnsiTheme="minorEastAsia"/>
                <w:sz w:val="24"/>
                <w:szCs w:val="24"/>
              </w:rPr>
            </w:pPr>
            <w:r w:rsidRPr="00DE2069">
              <w:rPr>
                <w:rFonts w:asciiTheme="minorEastAsia" w:hAnsiTheme="minorEastAsia" w:hint="eastAsia"/>
                <w:sz w:val="24"/>
                <w:szCs w:val="24"/>
              </w:rPr>
              <w:t>华安丰利18个月定开债</w:t>
            </w:r>
          </w:p>
        </w:tc>
      </w:tr>
      <w:tr w:rsidR="00DE2069" w:rsidRPr="00D53D1D" w:rsidTr="00DE2069">
        <w:tc>
          <w:tcPr>
            <w:tcW w:w="3652" w:type="dxa"/>
          </w:tcPr>
          <w:p w:rsidR="00DE2069" w:rsidRPr="00DE2069" w:rsidRDefault="00DE2069" w:rsidP="005B5FA3">
            <w:pPr>
              <w:rPr>
                <w:sz w:val="24"/>
              </w:rPr>
            </w:pPr>
            <w:r w:rsidRPr="00DE2069">
              <w:rPr>
                <w:rFonts w:hint="eastAsia"/>
                <w:sz w:val="24"/>
              </w:rPr>
              <w:t>基金主代码</w:t>
            </w:r>
          </w:p>
        </w:tc>
        <w:tc>
          <w:tcPr>
            <w:tcW w:w="4870" w:type="dxa"/>
            <w:gridSpan w:val="2"/>
          </w:tcPr>
          <w:p w:rsidR="00DE2069" w:rsidRPr="00DE2069" w:rsidRDefault="00DE2069" w:rsidP="005B5FA3">
            <w:pPr>
              <w:rPr>
                <w:sz w:val="24"/>
              </w:rPr>
            </w:pPr>
            <w:r w:rsidRPr="00DE2069">
              <w:rPr>
                <w:rFonts w:asciiTheme="minorEastAsia" w:hAnsiTheme="minorEastAsia"/>
                <w:sz w:val="24"/>
                <w:szCs w:val="24"/>
              </w:rPr>
              <w:t>002950</w:t>
            </w:r>
          </w:p>
        </w:tc>
      </w:tr>
      <w:tr w:rsidR="00DE2069" w:rsidRPr="00D53D1D" w:rsidTr="00DE2069">
        <w:tc>
          <w:tcPr>
            <w:tcW w:w="3652" w:type="dxa"/>
          </w:tcPr>
          <w:p w:rsidR="00DE2069" w:rsidRPr="00DE2069" w:rsidRDefault="00DE2069" w:rsidP="005B5FA3">
            <w:pPr>
              <w:rPr>
                <w:sz w:val="24"/>
              </w:rPr>
            </w:pPr>
            <w:r w:rsidRPr="00D53D1D">
              <w:rPr>
                <w:rFonts w:hint="eastAsia"/>
                <w:sz w:val="24"/>
              </w:rPr>
              <w:t>基金运作方式</w:t>
            </w:r>
          </w:p>
        </w:tc>
        <w:tc>
          <w:tcPr>
            <w:tcW w:w="4870" w:type="dxa"/>
            <w:gridSpan w:val="2"/>
          </w:tcPr>
          <w:p w:rsidR="00DE2069" w:rsidRPr="00DE2069" w:rsidRDefault="00DE2069" w:rsidP="00FB15B8">
            <w:pPr>
              <w:rPr>
                <w:sz w:val="24"/>
              </w:rPr>
            </w:pPr>
            <w:r w:rsidRPr="00D53D1D">
              <w:rPr>
                <w:rFonts w:hint="eastAsia"/>
                <w:sz w:val="24"/>
              </w:rPr>
              <w:t>契约型</w:t>
            </w:r>
            <w:r>
              <w:rPr>
                <w:rFonts w:hint="eastAsia"/>
                <w:sz w:val="24"/>
              </w:rPr>
              <w:t>开放式</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基金合同生效日</w:t>
            </w:r>
          </w:p>
        </w:tc>
        <w:tc>
          <w:tcPr>
            <w:tcW w:w="4870" w:type="dxa"/>
            <w:gridSpan w:val="2"/>
          </w:tcPr>
          <w:p w:rsidR="00DE2069" w:rsidRPr="00D53D1D" w:rsidRDefault="00DE2069" w:rsidP="005B5FA3">
            <w:pPr>
              <w:rPr>
                <w:rFonts w:asciiTheme="minorEastAsia" w:hAnsiTheme="minorEastAsia"/>
                <w:sz w:val="24"/>
                <w:szCs w:val="24"/>
              </w:rPr>
            </w:pPr>
            <w:r w:rsidRPr="00DE2069">
              <w:rPr>
                <w:rFonts w:asciiTheme="minorEastAsia" w:hAnsiTheme="minorEastAsia" w:hint="eastAsia"/>
                <w:sz w:val="24"/>
                <w:szCs w:val="24"/>
              </w:rPr>
              <w:t>2018年2月9日</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基金管理人名称</w:t>
            </w:r>
          </w:p>
        </w:tc>
        <w:tc>
          <w:tcPr>
            <w:tcW w:w="4870" w:type="dxa"/>
            <w:gridSpan w:val="2"/>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华安基金管理有限公司</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基金托管人名称</w:t>
            </w:r>
          </w:p>
        </w:tc>
        <w:tc>
          <w:tcPr>
            <w:tcW w:w="4870" w:type="dxa"/>
            <w:gridSpan w:val="2"/>
          </w:tcPr>
          <w:p w:rsidR="00DE2069" w:rsidRPr="00D53D1D" w:rsidRDefault="00DE2069" w:rsidP="005B5FA3">
            <w:pPr>
              <w:rPr>
                <w:rFonts w:asciiTheme="minorEastAsia" w:hAnsiTheme="minorEastAsia"/>
                <w:sz w:val="24"/>
                <w:szCs w:val="24"/>
              </w:rPr>
            </w:pPr>
            <w:r>
              <w:rPr>
                <w:rFonts w:cs="Arial" w:hint="eastAsia"/>
                <w:bCs/>
                <w:sz w:val="24"/>
              </w:rPr>
              <w:t>渤海</w:t>
            </w:r>
            <w:r w:rsidRPr="008B1EE7">
              <w:rPr>
                <w:rFonts w:cs="Arial" w:hint="eastAsia"/>
                <w:sz w:val="24"/>
              </w:rPr>
              <w:t>银行股份有限公司</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基金注册登记机构名称</w:t>
            </w:r>
          </w:p>
        </w:tc>
        <w:tc>
          <w:tcPr>
            <w:tcW w:w="4870" w:type="dxa"/>
            <w:gridSpan w:val="2"/>
          </w:tcPr>
          <w:p w:rsidR="00DE2069" w:rsidRPr="00D53D1D" w:rsidRDefault="00DE2069" w:rsidP="005B5FA3">
            <w:pPr>
              <w:rPr>
                <w:rFonts w:asciiTheme="minorEastAsia" w:hAnsiTheme="minorEastAsia"/>
                <w:sz w:val="24"/>
                <w:szCs w:val="24"/>
              </w:rPr>
            </w:pPr>
            <w:r w:rsidRPr="00142653">
              <w:rPr>
                <w:rFonts w:hAnsi="宋体"/>
                <w:sz w:val="24"/>
                <w:szCs w:val="24"/>
              </w:rPr>
              <w:t>华安基金管理有限公司</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公告依据</w:t>
            </w:r>
          </w:p>
        </w:tc>
        <w:tc>
          <w:tcPr>
            <w:tcW w:w="4870" w:type="dxa"/>
            <w:gridSpan w:val="2"/>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《关于以通讯方式召开</w:t>
            </w:r>
            <w:r>
              <w:rPr>
                <w:rFonts w:asciiTheme="minorEastAsia" w:hAnsiTheme="minorEastAsia" w:hint="eastAsia"/>
                <w:sz w:val="24"/>
                <w:szCs w:val="24"/>
              </w:rPr>
              <w:t>华安丰利18个月定期开放债券型证券投资基金</w:t>
            </w:r>
            <w:r w:rsidRPr="00D53D1D">
              <w:rPr>
                <w:rFonts w:asciiTheme="minorEastAsia" w:hAnsiTheme="minorEastAsia" w:hint="eastAsia"/>
                <w:sz w:val="24"/>
                <w:szCs w:val="24"/>
              </w:rPr>
              <w:t>基金份额持有人大会的公告》、《关于</w:t>
            </w:r>
            <w:r>
              <w:rPr>
                <w:rFonts w:asciiTheme="minorEastAsia" w:hAnsiTheme="minorEastAsia" w:hint="eastAsia"/>
                <w:sz w:val="24"/>
                <w:szCs w:val="24"/>
              </w:rPr>
              <w:t>华安丰利18个月定期开放债券型证券投资基金</w:t>
            </w:r>
            <w:r w:rsidRPr="00D53D1D">
              <w:rPr>
                <w:rFonts w:asciiTheme="minorEastAsia" w:hAnsiTheme="minorEastAsia" w:hint="eastAsia"/>
                <w:sz w:val="24"/>
                <w:szCs w:val="24"/>
              </w:rPr>
              <w:t>基金份额持有人大会表决结果暨决议生效的公告》</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872DC6">
              <w:rPr>
                <w:rFonts w:hint="eastAsia"/>
                <w:sz w:val="24"/>
              </w:rPr>
              <w:t>下属基金</w:t>
            </w:r>
            <w:r>
              <w:rPr>
                <w:rFonts w:hint="eastAsia"/>
                <w:sz w:val="24"/>
              </w:rPr>
              <w:t>份额</w:t>
            </w:r>
            <w:r w:rsidRPr="00872DC6">
              <w:rPr>
                <w:rFonts w:hint="eastAsia"/>
                <w:sz w:val="24"/>
              </w:rPr>
              <w:t>的基金简称</w:t>
            </w:r>
          </w:p>
        </w:tc>
        <w:tc>
          <w:tcPr>
            <w:tcW w:w="2435" w:type="dxa"/>
          </w:tcPr>
          <w:p w:rsidR="00DE2069" w:rsidRPr="00D53D1D" w:rsidRDefault="00DE2069" w:rsidP="005B5FA3">
            <w:pPr>
              <w:rPr>
                <w:rFonts w:asciiTheme="minorEastAsia" w:hAnsiTheme="minorEastAsia"/>
                <w:sz w:val="24"/>
                <w:szCs w:val="24"/>
              </w:rPr>
            </w:pPr>
            <w:r w:rsidRPr="00F173EC">
              <w:rPr>
                <w:rFonts w:asciiTheme="minorEastAsia" w:hAnsiTheme="minorEastAsia" w:hint="eastAsia"/>
                <w:sz w:val="24"/>
                <w:szCs w:val="24"/>
              </w:rPr>
              <w:t>华安丰利18个月定开债A</w:t>
            </w:r>
          </w:p>
        </w:tc>
        <w:tc>
          <w:tcPr>
            <w:tcW w:w="2435" w:type="dxa"/>
          </w:tcPr>
          <w:p w:rsidR="00DE2069" w:rsidRPr="00D53D1D" w:rsidRDefault="00DE2069" w:rsidP="00AE0AD2">
            <w:pPr>
              <w:rPr>
                <w:rFonts w:asciiTheme="minorEastAsia" w:hAnsiTheme="minorEastAsia"/>
                <w:sz w:val="24"/>
                <w:szCs w:val="24"/>
              </w:rPr>
            </w:pPr>
            <w:r w:rsidRPr="00F173EC">
              <w:rPr>
                <w:rFonts w:asciiTheme="minorEastAsia" w:hAnsiTheme="minorEastAsia" w:hint="eastAsia"/>
                <w:sz w:val="24"/>
                <w:szCs w:val="24"/>
              </w:rPr>
              <w:t>华安丰利18个月定开债C</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872DC6">
              <w:rPr>
                <w:rFonts w:hint="eastAsia"/>
                <w:sz w:val="24"/>
              </w:rPr>
              <w:t>下属基金</w:t>
            </w:r>
            <w:r>
              <w:rPr>
                <w:rFonts w:hint="eastAsia"/>
                <w:sz w:val="24"/>
              </w:rPr>
              <w:t>份额</w:t>
            </w:r>
            <w:r w:rsidRPr="00872DC6">
              <w:rPr>
                <w:rFonts w:hint="eastAsia"/>
                <w:sz w:val="24"/>
              </w:rPr>
              <w:t>的交易代码</w:t>
            </w:r>
          </w:p>
        </w:tc>
        <w:tc>
          <w:tcPr>
            <w:tcW w:w="2435" w:type="dxa"/>
          </w:tcPr>
          <w:p w:rsidR="00DE2069" w:rsidRPr="00D53D1D" w:rsidRDefault="00DE2069" w:rsidP="00AE0AD2">
            <w:pPr>
              <w:rPr>
                <w:rFonts w:asciiTheme="minorEastAsia" w:hAnsiTheme="minorEastAsia"/>
                <w:sz w:val="24"/>
                <w:szCs w:val="24"/>
              </w:rPr>
            </w:pPr>
            <w:r w:rsidRPr="00F173EC">
              <w:rPr>
                <w:rFonts w:asciiTheme="minorEastAsia" w:hAnsiTheme="minorEastAsia"/>
                <w:sz w:val="24"/>
                <w:szCs w:val="24"/>
              </w:rPr>
              <w:t>002950</w:t>
            </w:r>
          </w:p>
        </w:tc>
        <w:tc>
          <w:tcPr>
            <w:tcW w:w="2435" w:type="dxa"/>
          </w:tcPr>
          <w:p w:rsidR="00DE2069" w:rsidRPr="00D53D1D" w:rsidRDefault="00DE2069" w:rsidP="00AE0AD2">
            <w:pPr>
              <w:rPr>
                <w:rFonts w:asciiTheme="minorEastAsia" w:hAnsiTheme="minorEastAsia"/>
                <w:sz w:val="24"/>
                <w:szCs w:val="24"/>
              </w:rPr>
            </w:pPr>
            <w:r w:rsidRPr="00F173EC">
              <w:rPr>
                <w:rFonts w:asciiTheme="minorEastAsia" w:hAnsiTheme="minorEastAsia"/>
                <w:sz w:val="24"/>
                <w:szCs w:val="24"/>
              </w:rPr>
              <w:t>002951</w:t>
            </w:r>
          </w:p>
        </w:tc>
      </w:tr>
      <w:tr w:rsidR="00F173EC" w:rsidRPr="00D53D1D" w:rsidTr="005C5015">
        <w:tc>
          <w:tcPr>
            <w:tcW w:w="3652" w:type="dxa"/>
          </w:tcPr>
          <w:p w:rsidR="00F173EC" w:rsidRPr="00872DC6" w:rsidRDefault="00F173EC" w:rsidP="005B5FA3">
            <w:pPr>
              <w:rPr>
                <w:sz w:val="24"/>
              </w:rPr>
            </w:pPr>
            <w:r>
              <w:rPr>
                <w:rFonts w:hint="eastAsia"/>
                <w:sz w:val="24"/>
              </w:rPr>
              <w:t>赎回起始日</w:t>
            </w:r>
          </w:p>
        </w:tc>
        <w:tc>
          <w:tcPr>
            <w:tcW w:w="4870" w:type="dxa"/>
            <w:gridSpan w:val="2"/>
          </w:tcPr>
          <w:p w:rsidR="00F173EC" w:rsidRPr="00F173EC" w:rsidRDefault="00F173EC" w:rsidP="00A167A4">
            <w:pPr>
              <w:rPr>
                <w:rFonts w:asciiTheme="minorEastAsia" w:hAnsiTheme="minorEastAsia"/>
                <w:sz w:val="24"/>
                <w:szCs w:val="24"/>
              </w:rPr>
            </w:pPr>
            <w:r w:rsidRPr="00D53D1D">
              <w:rPr>
                <w:rFonts w:asciiTheme="minorEastAsia" w:hAnsiTheme="minorEastAsia"/>
                <w:sz w:val="24"/>
                <w:szCs w:val="24"/>
              </w:rPr>
              <w:t>2018年</w:t>
            </w:r>
            <w:r>
              <w:rPr>
                <w:rFonts w:asciiTheme="minorEastAsia" w:hAnsiTheme="minorEastAsia" w:hint="eastAsia"/>
                <w:sz w:val="24"/>
                <w:szCs w:val="24"/>
              </w:rPr>
              <w:t>6</w:t>
            </w:r>
            <w:r w:rsidRPr="00D53D1D">
              <w:rPr>
                <w:rFonts w:asciiTheme="minorEastAsia" w:hAnsiTheme="minorEastAsia"/>
                <w:sz w:val="24"/>
                <w:szCs w:val="24"/>
              </w:rPr>
              <w:t>月</w:t>
            </w:r>
            <w:r w:rsidR="00A167A4">
              <w:rPr>
                <w:rFonts w:asciiTheme="minorEastAsia" w:hAnsiTheme="minorEastAsia" w:hint="eastAsia"/>
                <w:sz w:val="24"/>
                <w:szCs w:val="24"/>
              </w:rPr>
              <w:t>1</w:t>
            </w:r>
            <w:r w:rsidR="00A167A4">
              <w:rPr>
                <w:rFonts w:asciiTheme="minorEastAsia" w:hAnsiTheme="minorEastAsia"/>
                <w:sz w:val="24"/>
                <w:szCs w:val="24"/>
              </w:rPr>
              <w:t>5</w:t>
            </w:r>
            <w:r w:rsidRPr="00D53D1D">
              <w:rPr>
                <w:rFonts w:asciiTheme="minorEastAsia" w:hAnsiTheme="minorEastAsia"/>
                <w:sz w:val="24"/>
                <w:szCs w:val="24"/>
              </w:rPr>
              <w:t>日</w:t>
            </w:r>
          </w:p>
        </w:tc>
      </w:tr>
      <w:tr w:rsidR="00DE2069" w:rsidRPr="00D53D1D" w:rsidTr="00DE2069">
        <w:tc>
          <w:tcPr>
            <w:tcW w:w="3652" w:type="dxa"/>
          </w:tcPr>
          <w:p w:rsidR="00DE2069" w:rsidRPr="00D53D1D" w:rsidRDefault="00DE2069" w:rsidP="005B5FA3">
            <w:pPr>
              <w:rPr>
                <w:rFonts w:asciiTheme="minorEastAsia" w:hAnsiTheme="minorEastAsia"/>
                <w:sz w:val="24"/>
                <w:szCs w:val="24"/>
              </w:rPr>
            </w:pPr>
            <w:r w:rsidRPr="00D53D1D">
              <w:rPr>
                <w:rFonts w:asciiTheme="minorEastAsia" w:hAnsiTheme="minorEastAsia" w:hint="eastAsia"/>
                <w:sz w:val="24"/>
                <w:szCs w:val="24"/>
              </w:rPr>
              <w:t>赎回终止日</w:t>
            </w:r>
          </w:p>
        </w:tc>
        <w:tc>
          <w:tcPr>
            <w:tcW w:w="4870" w:type="dxa"/>
            <w:gridSpan w:val="2"/>
          </w:tcPr>
          <w:p w:rsidR="00DE2069" w:rsidRPr="00D53D1D" w:rsidRDefault="00DE2069" w:rsidP="00A167A4">
            <w:pPr>
              <w:rPr>
                <w:rFonts w:asciiTheme="minorEastAsia" w:hAnsiTheme="minorEastAsia"/>
                <w:sz w:val="24"/>
                <w:szCs w:val="24"/>
              </w:rPr>
            </w:pPr>
            <w:r w:rsidRPr="00D53D1D">
              <w:rPr>
                <w:rFonts w:asciiTheme="minorEastAsia" w:hAnsiTheme="minorEastAsia"/>
                <w:sz w:val="24"/>
                <w:szCs w:val="24"/>
              </w:rPr>
              <w:t>2018年</w:t>
            </w:r>
            <w:r>
              <w:rPr>
                <w:rFonts w:asciiTheme="minorEastAsia" w:hAnsiTheme="minorEastAsia" w:hint="eastAsia"/>
                <w:sz w:val="24"/>
                <w:szCs w:val="24"/>
              </w:rPr>
              <w:t>6</w:t>
            </w:r>
            <w:r w:rsidRPr="00D53D1D">
              <w:rPr>
                <w:rFonts w:asciiTheme="minorEastAsia" w:hAnsiTheme="minorEastAsia"/>
                <w:sz w:val="24"/>
                <w:szCs w:val="24"/>
              </w:rPr>
              <w:t>月</w:t>
            </w:r>
            <w:r w:rsidR="00A167A4">
              <w:rPr>
                <w:rFonts w:asciiTheme="minorEastAsia" w:hAnsiTheme="minorEastAsia"/>
                <w:sz w:val="24"/>
                <w:szCs w:val="24"/>
              </w:rPr>
              <w:t>22</w:t>
            </w:r>
            <w:r w:rsidRPr="00D53D1D">
              <w:rPr>
                <w:rFonts w:asciiTheme="minorEastAsia" w:hAnsiTheme="minorEastAsia"/>
                <w:sz w:val="24"/>
                <w:szCs w:val="24"/>
              </w:rPr>
              <w:t>日</w:t>
            </w:r>
          </w:p>
        </w:tc>
      </w:tr>
    </w:tbl>
    <w:p w:rsidR="005B5FA3" w:rsidRPr="00D53D1D" w:rsidRDefault="005B5FA3" w:rsidP="00F173EC">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注：</w:t>
      </w:r>
      <w:r w:rsidR="00CA5BB7">
        <w:rPr>
          <w:rFonts w:asciiTheme="minorEastAsia" w:hAnsiTheme="minorEastAsia" w:hint="eastAsia"/>
          <w:sz w:val="24"/>
          <w:szCs w:val="24"/>
        </w:rPr>
        <w:t>华安丰利18个月定期开放债券型证券投资基金</w:t>
      </w:r>
      <w:r w:rsidRPr="00D53D1D">
        <w:rPr>
          <w:rFonts w:asciiTheme="minorEastAsia" w:hAnsiTheme="minorEastAsia" w:hint="eastAsia"/>
          <w:sz w:val="24"/>
          <w:szCs w:val="24"/>
        </w:rPr>
        <w:t>（以下简称“本基金）以通讯方式召开了基金份额持有人大会，大会投票表决起止时间为自</w:t>
      </w:r>
      <w:r w:rsidR="00AE0AD2" w:rsidRPr="00DE2069">
        <w:rPr>
          <w:rFonts w:asciiTheme="minorEastAsia" w:hAnsiTheme="minorEastAsia"/>
          <w:sz w:val="24"/>
          <w:szCs w:val="24"/>
        </w:rPr>
        <w:t>2018年</w:t>
      </w:r>
      <w:r w:rsidR="00AE0AD2" w:rsidRPr="00DE2069">
        <w:rPr>
          <w:rFonts w:asciiTheme="minorEastAsia" w:hAnsiTheme="minorEastAsia" w:hint="eastAsia"/>
          <w:sz w:val="24"/>
          <w:szCs w:val="24"/>
        </w:rPr>
        <w:t>5</w:t>
      </w:r>
      <w:r w:rsidR="00AE0AD2" w:rsidRPr="00DE2069">
        <w:rPr>
          <w:rFonts w:asciiTheme="minorEastAsia" w:hAnsiTheme="minorEastAsia"/>
          <w:sz w:val="24"/>
          <w:szCs w:val="24"/>
        </w:rPr>
        <w:t>月</w:t>
      </w:r>
      <w:r w:rsidR="00AE0AD2" w:rsidRPr="00DE2069">
        <w:rPr>
          <w:rFonts w:asciiTheme="minorEastAsia" w:hAnsiTheme="minorEastAsia" w:hint="eastAsia"/>
          <w:sz w:val="24"/>
          <w:szCs w:val="24"/>
        </w:rPr>
        <w:t>15</w:t>
      </w:r>
      <w:r w:rsidR="00AE0AD2" w:rsidRPr="00DE2069">
        <w:rPr>
          <w:rFonts w:asciiTheme="minorEastAsia" w:hAnsiTheme="minorEastAsia"/>
          <w:sz w:val="24"/>
          <w:szCs w:val="24"/>
        </w:rPr>
        <w:t>日</w:t>
      </w:r>
      <w:r w:rsidRPr="00D53D1D">
        <w:rPr>
          <w:rFonts w:asciiTheme="minorEastAsia" w:hAnsiTheme="minorEastAsia" w:hint="eastAsia"/>
          <w:sz w:val="24"/>
          <w:szCs w:val="24"/>
        </w:rPr>
        <w:t>起，至</w:t>
      </w:r>
      <w:r w:rsidR="00AE0AD2" w:rsidRPr="00DE2069">
        <w:rPr>
          <w:rFonts w:asciiTheme="minorEastAsia" w:hAnsiTheme="minorEastAsia"/>
          <w:sz w:val="24"/>
          <w:szCs w:val="24"/>
        </w:rPr>
        <w:t>2018年</w:t>
      </w:r>
      <w:r w:rsidR="00AE0AD2" w:rsidRPr="00DE2069">
        <w:rPr>
          <w:rFonts w:asciiTheme="minorEastAsia" w:hAnsiTheme="minorEastAsia" w:hint="eastAsia"/>
          <w:sz w:val="24"/>
          <w:szCs w:val="24"/>
        </w:rPr>
        <w:t>6</w:t>
      </w:r>
      <w:r w:rsidR="00AE0AD2" w:rsidRPr="00DE2069">
        <w:rPr>
          <w:rFonts w:asciiTheme="minorEastAsia" w:hAnsiTheme="minorEastAsia"/>
          <w:sz w:val="24"/>
          <w:szCs w:val="24"/>
        </w:rPr>
        <w:t>月</w:t>
      </w:r>
      <w:r w:rsidR="00AE0AD2" w:rsidRPr="00DE2069">
        <w:rPr>
          <w:rFonts w:asciiTheme="minorEastAsia" w:hAnsiTheme="minorEastAsia" w:hint="eastAsia"/>
          <w:sz w:val="24"/>
          <w:szCs w:val="24"/>
        </w:rPr>
        <w:t>8</w:t>
      </w:r>
      <w:r w:rsidR="00AE0AD2" w:rsidRPr="00DE2069">
        <w:rPr>
          <w:rFonts w:asciiTheme="minorEastAsia" w:hAnsiTheme="minorEastAsia"/>
          <w:sz w:val="24"/>
          <w:szCs w:val="24"/>
        </w:rPr>
        <w:t>日</w:t>
      </w:r>
      <w:r w:rsidRPr="00D53D1D">
        <w:rPr>
          <w:rFonts w:asciiTheme="minorEastAsia" w:hAnsiTheme="minorEastAsia" w:hint="eastAsia"/>
          <w:sz w:val="24"/>
          <w:szCs w:val="24"/>
        </w:rPr>
        <w:t>17：00止（以表决票收件人收到表决票时间为准），表决通过了《关于</w:t>
      </w:r>
      <w:r w:rsidR="002F64D3" w:rsidRPr="00D53D1D">
        <w:rPr>
          <w:rFonts w:asciiTheme="minorEastAsia" w:hAnsiTheme="minorEastAsia" w:hint="eastAsia"/>
          <w:sz w:val="24"/>
          <w:szCs w:val="24"/>
        </w:rPr>
        <w:t>终止</w:t>
      </w:r>
      <w:r w:rsidR="00CA5BB7">
        <w:rPr>
          <w:rFonts w:asciiTheme="minorEastAsia" w:hAnsiTheme="minorEastAsia" w:hint="eastAsia"/>
          <w:sz w:val="24"/>
          <w:szCs w:val="24"/>
        </w:rPr>
        <w:t>华安丰利18个月定期开放债券型证券投资基金</w:t>
      </w:r>
      <w:r w:rsidR="002F64D3" w:rsidRPr="00D53D1D">
        <w:rPr>
          <w:rFonts w:asciiTheme="minorEastAsia" w:hAnsiTheme="minorEastAsia" w:hint="eastAsia"/>
          <w:sz w:val="24"/>
          <w:szCs w:val="24"/>
        </w:rPr>
        <w:t>基金</w:t>
      </w:r>
      <w:r w:rsidR="002F64D3" w:rsidRPr="00D53D1D">
        <w:rPr>
          <w:rFonts w:asciiTheme="minorEastAsia" w:hAnsiTheme="minorEastAsia"/>
          <w:sz w:val="24"/>
          <w:szCs w:val="24"/>
        </w:rPr>
        <w:t>合同</w:t>
      </w:r>
      <w:r w:rsidRPr="00D53D1D">
        <w:rPr>
          <w:rFonts w:asciiTheme="minorEastAsia" w:hAnsiTheme="minorEastAsia" w:hint="eastAsia"/>
          <w:sz w:val="24"/>
          <w:szCs w:val="24"/>
        </w:rPr>
        <w:t>有关事项的议案》。基金份额持有人大会表决结果暨决议生效的公告详见2018</w:t>
      </w:r>
      <w:r w:rsidR="00FB15B8" w:rsidRPr="00D53D1D">
        <w:rPr>
          <w:rFonts w:asciiTheme="minorEastAsia" w:hAnsiTheme="minorEastAsia" w:hint="eastAsia"/>
          <w:sz w:val="24"/>
          <w:szCs w:val="24"/>
        </w:rPr>
        <w:t>年</w:t>
      </w:r>
      <w:r w:rsidR="00AE0AD2">
        <w:rPr>
          <w:rFonts w:asciiTheme="minorEastAsia" w:hAnsiTheme="minorEastAsia" w:hint="eastAsia"/>
          <w:sz w:val="24"/>
          <w:szCs w:val="24"/>
        </w:rPr>
        <w:t>6</w:t>
      </w:r>
      <w:r w:rsidR="00FB15B8" w:rsidRPr="00D53D1D">
        <w:rPr>
          <w:rFonts w:asciiTheme="minorEastAsia" w:hAnsiTheme="minorEastAsia" w:hint="eastAsia"/>
          <w:sz w:val="24"/>
          <w:szCs w:val="24"/>
        </w:rPr>
        <w:t>月</w:t>
      </w:r>
      <w:r w:rsidR="00AA23D9">
        <w:rPr>
          <w:rFonts w:asciiTheme="minorEastAsia" w:hAnsiTheme="minorEastAsia" w:hint="eastAsia"/>
          <w:sz w:val="24"/>
          <w:szCs w:val="24"/>
        </w:rPr>
        <w:t>12</w:t>
      </w:r>
      <w:r w:rsidRPr="00D53D1D">
        <w:rPr>
          <w:rFonts w:asciiTheme="minorEastAsia" w:hAnsiTheme="minorEastAsia" w:hint="eastAsia"/>
          <w:sz w:val="24"/>
          <w:szCs w:val="24"/>
        </w:rPr>
        <w:t>日刊登在《中国证券报》《上海证券报》《证券时报》及公司网站（www.</w:t>
      </w:r>
      <w:r w:rsidR="002766F7" w:rsidRPr="00D53D1D">
        <w:rPr>
          <w:rFonts w:asciiTheme="minorEastAsia" w:hAnsiTheme="minorEastAsia" w:hint="eastAsia"/>
          <w:sz w:val="24"/>
          <w:szCs w:val="24"/>
        </w:rPr>
        <w:t>huaan</w:t>
      </w:r>
      <w:r w:rsidRPr="00D53D1D">
        <w:rPr>
          <w:rFonts w:asciiTheme="minorEastAsia" w:hAnsiTheme="minorEastAsia" w:hint="eastAsia"/>
          <w:sz w:val="24"/>
          <w:szCs w:val="24"/>
        </w:rPr>
        <w:t>.com</w:t>
      </w:r>
      <w:r w:rsidR="002766F7" w:rsidRPr="00D53D1D">
        <w:rPr>
          <w:rFonts w:asciiTheme="minorEastAsia" w:hAnsiTheme="minorEastAsia" w:hint="eastAsia"/>
          <w:sz w:val="24"/>
          <w:szCs w:val="24"/>
        </w:rPr>
        <w:t>.cn</w:t>
      </w:r>
      <w:r w:rsidRPr="00D53D1D">
        <w:rPr>
          <w:rFonts w:asciiTheme="minorEastAsia" w:hAnsiTheme="minorEastAsia" w:hint="eastAsia"/>
          <w:sz w:val="24"/>
          <w:szCs w:val="24"/>
        </w:rPr>
        <w:t>）的《关于</w:t>
      </w:r>
      <w:r w:rsidR="00CA5BB7">
        <w:rPr>
          <w:rFonts w:asciiTheme="minorEastAsia" w:hAnsiTheme="minorEastAsia" w:hint="eastAsia"/>
          <w:sz w:val="24"/>
          <w:szCs w:val="24"/>
        </w:rPr>
        <w:t>华安丰利18个月定期开放债券型证券投资基金</w:t>
      </w:r>
      <w:r w:rsidRPr="00D53D1D">
        <w:rPr>
          <w:rFonts w:asciiTheme="minorEastAsia" w:hAnsiTheme="minorEastAsia" w:hint="eastAsia"/>
          <w:sz w:val="24"/>
          <w:szCs w:val="24"/>
        </w:rPr>
        <w:t>基金份额持有人大会表决结果暨决议生效的公告》。</w:t>
      </w:r>
    </w:p>
    <w:p w:rsidR="005B5FA3" w:rsidRPr="00B1335C" w:rsidRDefault="005B5FA3" w:rsidP="00FB15B8">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自此次</w:t>
      </w:r>
      <w:r w:rsidR="00CA5BB7">
        <w:rPr>
          <w:rFonts w:asciiTheme="minorEastAsia" w:hAnsiTheme="minorEastAsia" w:hint="eastAsia"/>
          <w:sz w:val="24"/>
          <w:szCs w:val="24"/>
        </w:rPr>
        <w:t>华安丰利18个月定期开放债券型证券投资基金</w:t>
      </w:r>
      <w:r w:rsidRPr="00D53D1D">
        <w:rPr>
          <w:rFonts w:asciiTheme="minorEastAsia" w:hAnsiTheme="minorEastAsia" w:hint="eastAsia"/>
          <w:sz w:val="24"/>
          <w:szCs w:val="24"/>
        </w:rPr>
        <w:t>基金份额持有人大会决议生效后，</w:t>
      </w:r>
      <w:r w:rsidR="00FB15B8" w:rsidRPr="00D53D1D">
        <w:rPr>
          <w:rFonts w:asciiTheme="minorEastAsia" w:hAnsiTheme="minorEastAsia" w:hint="eastAsia"/>
          <w:sz w:val="24"/>
          <w:szCs w:val="24"/>
        </w:rPr>
        <w:t>本基金将</w:t>
      </w:r>
      <w:r w:rsidR="00FB15B8" w:rsidRPr="00B1335C">
        <w:rPr>
          <w:rFonts w:asciiTheme="minorEastAsia" w:hAnsiTheme="minorEastAsia" w:hint="eastAsia"/>
          <w:sz w:val="24"/>
          <w:szCs w:val="24"/>
        </w:rPr>
        <w:t>安排</w:t>
      </w:r>
      <w:r w:rsidR="00A167A4" w:rsidRPr="00B1335C">
        <w:rPr>
          <w:rFonts w:asciiTheme="minorEastAsia" w:hAnsiTheme="minorEastAsia"/>
          <w:sz w:val="24"/>
          <w:szCs w:val="24"/>
        </w:rPr>
        <w:t>6</w:t>
      </w:r>
      <w:r w:rsidR="00FB15B8" w:rsidRPr="00B1335C">
        <w:rPr>
          <w:rFonts w:asciiTheme="minorEastAsia" w:hAnsiTheme="minorEastAsia" w:hint="eastAsia"/>
          <w:sz w:val="24"/>
          <w:szCs w:val="24"/>
        </w:rPr>
        <w:t>个工作日的集中赎回选择期，即自</w:t>
      </w:r>
      <w:r w:rsidR="00123484" w:rsidRPr="00B1335C">
        <w:rPr>
          <w:rFonts w:asciiTheme="minorEastAsia" w:hAnsiTheme="minorEastAsia" w:hint="eastAsia"/>
          <w:sz w:val="24"/>
          <w:szCs w:val="24"/>
        </w:rPr>
        <w:t>2018年</w:t>
      </w:r>
      <w:r w:rsidR="00AE0AD2" w:rsidRPr="00B1335C">
        <w:rPr>
          <w:rFonts w:asciiTheme="minorEastAsia" w:hAnsiTheme="minorEastAsia" w:hint="eastAsia"/>
          <w:sz w:val="24"/>
          <w:szCs w:val="24"/>
        </w:rPr>
        <w:t>6</w:t>
      </w:r>
      <w:r w:rsidR="00123484" w:rsidRPr="00B1335C">
        <w:rPr>
          <w:rFonts w:asciiTheme="minorEastAsia" w:hAnsiTheme="minorEastAsia" w:hint="eastAsia"/>
          <w:sz w:val="24"/>
          <w:szCs w:val="24"/>
        </w:rPr>
        <w:t>月</w:t>
      </w:r>
      <w:r w:rsidR="00A167A4" w:rsidRPr="00B1335C">
        <w:rPr>
          <w:rFonts w:asciiTheme="minorEastAsia" w:hAnsiTheme="minorEastAsia" w:hint="eastAsia"/>
          <w:sz w:val="24"/>
          <w:szCs w:val="24"/>
        </w:rPr>
        <w:t>1</w:t>
      </w:r>
      <w:r w:rsidR="00A167A4" w:rsidRPr="00B1335C">
        <w:rPr>
          <w:rFonts w:asciiTheme="minorEastAsia" w:hAnsiTheme="minorEastAsia"/>
          <w:sz w:val="24"/>
          <w:szCs w:val="24"/>
        </w:rPr>
        <w:t>5</w:t>
      </w:r>
      <w:r w:rsidR="00123484" w:rsidRPr="00B1335C">
        <w:rPr>
          <w:rFonts w:asciiTheme="minorEastAsia" w:hAnsiTheme="minorEastAsia" w:hint="eastAsia"/>
          <w:sz w:val="24"/>
          <w:szCs w:val="24"/>
        </w:rPr>
        <w:lastRenderedPageBreak/>
        <w:t>日起至2018年</w:t>
      </w:r>
      <w:r w:rsidR="00AE0AD2" w:rsidRPr="00B1335C">
        <w:rPr>
          <w:rFonts w:asciiTheme="minorEastAsia" w:hAnsiTheme="minorEastAsia" w:hint="eastAsia"/>
          <w:sz w:val="24"/>
          <w:szCs w:val="24"/>
        </w:rPr>
        <w:t>6</w:t>
      </w:r>
      <w:r w:rsidR="00123484" w:rsidRPr="00B1335C">
        <w:rPr>
          <w:rFonts w:asciiTheme="minorEastAsia" w:hAnsiTheme="minorEastAsia" w:hint="eastAsia"/>
          <w:sz w:val="24"/>
          <w:szCs w:val="24"/>
        </w:rPr>
        <w:t>月</w:t>
      </w:r>
      <w:r w:rsidR="00A167A4" w:rsidRPr="00B1335C">
        <w:rPr>
          <w:rFonts w:asciiTheme="minorEastAsia" w:hAnsiTheme="minorEastAsia"/>
          <w:sz w:val="24"/>
          <w:szCs w:val="24"/>
        </w:rPr>
        <w:t>22</w:t>
      </w:r>
      <w:r w:rsidR="00123484" w:rsidRPr="00B1335C">
        <w:rPr>
          <w:rFonts w:asciiTheme="minorEastAsia" w:hAnsiTheme="minorEastAsia" w:hint="eastAsia"/>
          <w:sz w:val="24"/>
          <w:szCs w:val="24"/>
        </w:rPr>
        <w:t>日止</w:t>
      </w:r>
      <w:r w:rsidRPr="00B1335C">
        <w:rPr>
          <w:rFonts w:asciiTheme="minorEastAsia" w:hAnsiTheme="minorEastAsia" w:hint="eastAsia"/>
          <w:sz w:val="24"/>
          <w:szCs w:val="24"/>
        </w:rPr>
        <w:t>。在集中赎回选择期间，投资人仅可以办理赎回，不可以办理申购。</w:t>
      </w:r>
    </w:p>
    <w:p w:rsidR="005B5FA3" w:rsidRPr="00B1335C" w:rsidRDefault="005B5FA3" w:rsidP="002766F7">
      <w:pPr>
        <w:spacing w:line="360" w:lineRule="auto"/>
        <w:rPr>
          <w:rFonts w:asciiTheme="minorEastAsia" w:hAnsiTheme="minorEastAsia"/>
          <w:sz w:val="24"/>
          <w:szCs w:val="24"/>
        </w:rPr>
      </w:pPr>
    </w:p>
    <w:p w:rsidR="0010697D" w:rsidRPr="00B1335C" w:rsidRDefault="00990195" w:rsidP="002766F7">
      <w:pPr>
        <w:spacing w:line="360" w:lineRule="auto"/>
        <w:rPr>
          <w:rFonts w:asciiTheme="minorEastAsia" w:hAnsiTheme="minorEastAsia"/>
          <w:sz w:val="24"/>
          <w:szCs w:val="24"/>
        </w:rPr>
      </w:pPr>
      <w:r w:rsidRPr="00B1335C">
        <w:rPr>
          <w:rFonts w:asciiTheme="minorEastAsia" w:hAnsiTheme="minorEastAsia" w:hint="eastAsia"/>
          <w:sz w:val="24"/>
          <w:szCs w:val="24"/>
        </w:rPr>
        <w:t>二</w:t>
      </w:r>
      <w:r w:rsidR="00123484" w:rsidRPr="00B1335C">
        <w:rPr>
          <w:rFonts w:asciiTheme="minorEastAsia" w:hAnsiTheme="minorEastAsia" w:hint="eastAsia"/>
          <w:sz w:val="24"/>
          <w:szCs w:val="24"/>
        </w:rPr>
        <w:t>、</w:t>
      </w:r>
      <w:r w:rsidR="0010697D" w:rsidRPr="00B1335C">
        <w:rPr>
          <w:rFonts w:asciiTheme="minorEastAsia" w:hAnsiTheme="minorEastAsia" w:hint="eastAsia"/>
          <w:sz w:val="24"/>
          <w:szCs w:val="24"/>
        </w:rPr>
        <w:t>集中赎回选择期赎回业务的办理时间</w:t>
      </w:r>
    </w:p>
    <w:p w:rsidR="0010697D" w:rsidRPr="00B1335C" w:rsidRDefault="0010697D" w:rsidP="002766F7">
      <w:pPr>
        <w:spacing w:line="360" w:lineRule="auto"/>
        <w:ind w:firstLineChars="200" w:firstLine="480"/>
        <w:rPr>
          <w:rFonts w:asciiTheme="minorEastAsia" w:hAnsiTheme="minorEastAsia"/>
          <w:sz w:val="24"/>
          <w:szCs w:val="24"/>
        </w:rPr>
      </w:pPr>
      <w:r w:rsidRPr="00B1335C">
        <w:rPr>
          <w:rFonts w:asciiTheme="minorEastAsia" w:hAnsiTheme="minorEastAsia" w:hint="eastAsia"/>
          <w:sz w:val="24"/>
          <w:szCs w:val="24"/>
        </w:rPr>
        <w:t>根据《关于</w:t>
      </w:r>
      <w:r w:rsidR="005D1E9C" w:rsidRPr="00B1335C">
        <w:rPr>
          <w:rFonts w:asciiTheme="minorEastAsia" w:hAnsiTheme="minorEastAsia" w:hint="eastAsia"/>
          <w:sz w:val="24"/>
          <w:szCs w:val="24"/>
        </w:rPr>
        <w:t>终止</w:t>
      </w:r>
      <w:r w:rsidR="00CA5BB7" w:rsidRPr="00B1335C">
        <w:rPr>
          <w:rFonts w:asciiTheme="minorEastAsia" w:hAnsiTheme="minorEastAsia" w:hint="eastAsia"/>
          <w:sz w:val="24"/>
          <w:szCs w:val="24"/>
        </w:rPr>
        <w:t>华安丰利18个月定期开放债券型证券投资基金</w:t>
      </w:r>
      <w:r w:rsidR="005D1E9C" w:rsidRPr="00B1335C">
        <w:rPr>
          <w:rFonts w:asciiTheme="minorEastAsia" w:hAnsiTheme="minorEastAsia" w:hint="eastAsia"/>
          <w:sz w:val="24"/>
          <w:szCs w:val="24"/>
        </w:rPr>
        <w:t>基金</w:t>
      </w:r>
      <w:r w:rsidR="005D1E9C" w:rsidRPr="00B1335C">
        <w:rPr>
          <w:rFonts w:asciiTheme="minorEastAsia" w:hAnsiTheme="minorEastAsia"/>
          <w:sz w:val="24"/>
          <w:szCs w:val="24"/>
        </w:rPr>
        <w:t>合同</w:t>
      </w:r>
      <w:r w:rsidRPr="00B1335C">
        <w:rPr>
          <w:rFonts w:asciiTheme="minorEastAsia" w:hAnsiTheme="minorEastAsia" w:hint="eastAsia"/>
          <w:sz w:val="24"/>
          <w:szCs w:val="24"/>
        </w:rPr>
        <w:t>有关事项的议案》约定,自此次</w:t>
      </w:r>
      <w:r w:rsidR="00CA5BB7" w:rsidRPr="00B1335C">
        <w:rPr>
          <w:rFonts w:asciiTheme="minorEastAsia" w:hAnsiTheme="minorEastAsia" w:hint="eastAsia"/>
          <w:sz w:val="24"/>
          <w:szCs w:val="24"/>
        </w:rPr>
        <w:t>华安丰利18个月定期开放债券型证券投资基金</w:t>
      </w:r>
      <w:r w:rsidRPr="00B1335C">
        <w:rPr>
          <w:rFonts w:asciiTheme="minorEastAsia" w:hAnsiTheme="minorEastAsia" w:hint="eastAsia"/>
          <w:sz w:val="24"/>
          <w:szCs w:val="24"/>
        </w:rPr>
        <w:t>基金份额持有人大会决议生效后，本基金</w:t>
      </w:r>
      <w:r w:rsidR="00AE0AD2" w:rsidRPr="00B1335C">
        <w:rPr>
          <w:rFonts w:asciiTheme="minorEastAsia" w:hAnsiTheme="minorEastAsia" w:hint="eastAsia"/>
          <w:sz w:val="24"/>
          <w:szCs w:val="24"/>
        </w:rPr>
        <w:t>自2018年6月</w:t>
      </w:r>
      <w:r w:rsidR="00A167A4" w:rsidRPr="00B1335C">
        <w:rPr>
          <w:rFonts w:asciiTheme="minorEastAsia" w:hAnsiTheme="minorEastAsia" w:hint="eastAsia"/>
          <w:sz w:val="24"/>
          <w:szCs w:val="24"/>
        </w:rPr>
        <w:t>1</w:t>
      </w:r>
      <w:r w:rsidR="00A167A4" w:rsidRPr="00B1335C">
        <w:rPr>
          <w:rFonts w:asciiTheme="minorEastAsia" w:hAnsiTheme="minorEastAsia"/>
          <w:sz w:val="24"/>
          <w:szCs w:val="24"/>
        </w:rPr>
        <w:t>5</w:t>
      </w:r>
      <w:r w:rsidR="00AE0AD2" w:rsidRPr="00B1335C">
        <w:rPr>
          <w:rFonts w:asciiTheme="minorEastAsia" w:hAnsiTheme="minorEastAsia" w:hint="eastAsia"/>
          <w:sz w:val="24"/>
          <w:szCs w:val="24"/>
        </w:rPr>
        <w:t>日起至2018年6月</w:t>
      </w:r>
      <w:r w:rsidR="00A167A4" w:rsidRPr="00B1335C">
        <w:rPr>
          <w:rFonts w:asciiTheme="minorEastAsia" w:hAnsiTheme="minorEastAsia"/>
          <w:sz w:val="24"/>
          <w:szCs w:val="24"/>
        </w:rPr>
        <w:t>22</w:t>
      </w:r>
      <w:r w:rsidR="00AE0AD2" w:rsidRPr="00B1335C">
        <w:rPr>
          <w:rFonts w:asciiTheme="minorEastAsia" w:hAnsiTheme="minorEastAsia" w:hint="eastAsia"/>
          <w:sz w:val="24"/>
          <w:szCs w:val="24"/>
        </w:rPr>
        <w:t>日止</w:t>
      </w:r>
      <w:r w:rsidR="008B27FC" w:rsidRPr="00B1335C">
        <w:rPr>
          <w:rFonts w:asciiTheme="minorEastAsia" w:hAnsiTheme="minorEastAsia" w:hint="eastAsia"/>
          <w:sz w:val="24"/>
          <w:szCs w:val="24"/>
        </w:rPr>
        <w:t>作为集中赎回选择期</w:t>
      </w:r>
      <w:r w:rsidRPr="00B1335C">
        <w:rPr>
          <w:rFonts w:asciiTheme="minorEastAsia" w:hAnsiTheme="minorEastAsia" w:hint="eastAsia"/>
          <w:sz w:val="24"/>
          <w:szCs w:val="24"/>
        </w:rPr>
        <w:t>。在集中赎回选择期间，投资人仅可以办理赎回，不可以办理申购，</w:t>
      </w:r>
      <w:r w:rsidR="00B1235C" w:rsidRPr="00B1335C">
        <w:rPr>
          <w:rFonts w:asciiTheme="minorEastAsia" w:hAnsiTheme="minorEastAsia" w:hint="eastAsia"/>
          <w:sz w:val="24"/>
          <w:szCs w:val="24"/>
        </w:rPr>
        <w:t>赎回场所为基金管理人的直销网点及基金非直销销售机构的销售网点，</w:t>
      </w:r>
      <w:r w:rsidRPr="00B1335C">
        <w:rPr>
          <w:rFonts w:asciiTheme="minorEastAsia" w:hAnsiTheme="minorEastAsia" w:hint="eastAsia"/>
          <w:sz w:val="24"/>
          <w:szCs w:val="24"/>
        </w:rPr>
        <w:t>具体办理时间为上海证券交易所、深圳证券交易所的正常交易日的交易时间，但基金管理人根据法律法规、中国证监会的要求或基金合同的规定公告暂停</w:t>
      </w:r>
      <w:r w:rsidR="00CA5BB7" w:rsidRPr="00B1335C">
        <w:rPr>
          <w:rFonts w:asciiTheme="minorEastAsia" w:hAnsiTheme="minorEastAsia" w:hint="eastAsia"/>
          <w:sz w:val="24"/>
          <w:szCs w:val="24"/>
        </w:rPr>
        <w:t>华安丰利18个月定期开放债券型证券投资基金</w:t>
      </w:r>
      <w:r w:rsidRPr="00B1335C">
        <w:rPr>
          <w:rFonts w:asciiTheme="minorEastAsia" w:hAnsiTheme="minorEastAsia" w:hint="eastAsia"/>
          <w:sz w:val="24"/>
          <w:szCs w:val="24"/>
        </w:rPr>
        <w:t>的赎回时除外。</w:t>
      </w:r>
    </w:p>
    <w:p w:rsidR="0010697D" w:rsidRPr="00B1335C" w:rsidRDefault="0010697D" w:rsidP="002766F7">
      <w:pPr>
        <w:spacing w:line="360" w:lineRule="auto"/>
        <w:rPr>
          <w:rFonts w:asciiTheme="minorEastAsia" w:hAnsiTheme="minorEastAsia"/>
          <w:sz w:val="24"/>
          <w:szCs w:val="24"/>
        </w:rPr>
      </w:pPr>
    </w:p>
    <w:p w:rsidR="00B1235C" w:rsidRPr="00B1335C" w:rsidRDefault="00990195" w:rsidP="002766F7">
      <w:pPr>
        <w:spacing w:line="360" w:lineRule="auto"/>
        <w:rPr>
          <w:rFonts w:asciiTheme="minorEastAsia" w:hAnsiTheme="minorEastAsia"/>
          <w:sz w:val="24"/>
          <w:szCs w:val="24"/>
        </w:rPr>
      </w:pPr>
      <w:r w:rsidRPr="00B1335C">
        <w:rPr>
          <w:rFonts w:asciiTheme="minorEastAsia" w:hAnsiTheme="minorEastAsia" w:hint="eastAsia"/>
          <w:sz w:val="24"/>
          <w:szCs w:val="24"/>
        </w:rPr>
        <w:t>三、</w:t>
      </w:r>
      <w:r w:rsidR="00B1235C" w:rsidRPr="00B1335C">
        <w:rPr>
          <w:rFonts w:asciiTheme="minorEastAsia" w:hAnsiTheme="minorEastAsia" w:hint="eastAsia"/>
          <w:sz w:val="24"/>
          <w:szCs w:val="24"/>
        </w:rPr>
        <w:t>集中赎回选择期赎回业务</w:t>
      </w:r>
    </w:p>
    <w:p w:rsidR="00B1235C" w:rsidRPr="00D53D1D" w:rsidRDefault="00B1235C" w:rsidP="002766F7">
      <w:pPr>
        <w:spacing w:line="360" w:lineRule="auto"/>
        <w:rPr>
          <w:rFonts w:asciiTheme="minorEastAsia" w:hAnsiTheme="minorEastAsia"/>
          <w:sz w:val="24"/>
          <w:szCs w:val="24"/>
        </w:rPr>
      </w:pPr>
      <w:r w:rsidRPr="00B1335C">
        <w:rPr>
          <w:rFonts w:asciiTheme="minorEastAsia" w:hAnsiTheme="minorEastAsia" w:hint="eastAsia"/>
          <w:sz w:val="24"/>
          <w:szCs w:val="24"/>
        </w:rPr>
        <w:t>1</w:t>
      </w:r>
      <w:r w:rsidR="00990195" w:rsidRPr="00B1335C">
        <w:rPr>
          <w:rFonts w:asciiTheme="minorEastAsia" w:hAnsiTheme="minorEastAsia" w:hint="eastAsia"/>
          <w:sz w:val="24"/>
          <w:szCs w:val="24"/>
        </w:rPr>
        <w:t>、</w:t>
      </w:r>
      <w:r w:rsidRPr="00B1335C">
        <w:rPr>
          <w:rFonts w:asciiTheme="minorEastAsia" w:hAnsiTheme="minorEastAsia" w:hint="eastAsia"/>
          <w:sz w:val="24"/>
          <w:szCs w:val="24"/>
        </w:rPr>
        <w:t xml:space="preserve"> 赎回份额限制</w:t>
      </w:r>
    </w:p>
    <w:p w:rsidR="00B1235C" w:rsidRPr="00D53D1D" w:rsidRDefault="00B1235C" w:rsidP="00DE2069">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在集中赎回选择期内，投资者可申请将其全部或部分</w:t>
      </w:r>
      <w:r w:rsidR="00CA5BB7">
        <w:rPr>
          <w:rFonts w:asciiTheme="minorEastAsia" w:hAnsiTheme="minorEastAsia" w:hint="eastAsia"/>
          <w:sz w:val="24"/>
          <w:szCs w:val="24"/>
        </w:rPr>
        <w:t>华安丰利18个月定期开放债券型证券投资基金</w:t>
      </w:r>
      <w:r w:rsidR="00704124" w:rsidRPr="00D53D1D">
        <w:rPr>
          <w:rFonts w:asciiTheme="minorEastAsia" w:hAnsiTheme="minorEastAsia" w:hint="eastAsia"/>
          <w:sz w:val="24"/>
          <w:szCs w:val="24"/>
        </w:rPr>
        <w:t>通过销售机构</w:t>
      </w:r>
      <w:r w:rsidRPr="00D53D1D">
        <w:rPr>
          <w:rFonts w:asciiTheme="minorEastAsia" w:hAnsiTheme="minorEastAsia" w:hint="eastAsia"/>
          <w:sz w:val="24"/>
          <w:szCs w:val="24"/>
        </w:rPr>
        <w:t>赎回。</w:t>
      </w:r>
    </w:p>
    <w:p w:rsidR="00B1235C" w:rsidRPr="00D53D1D" w:rsidRDefault="00990195" w:rsidP="002766F7">
      <w:pPr>
        <w:spacing w:line="360" w:lineRule="auto"/>
        <w:rPr>
          <w:rFonts w:asciiTheme="minorEastAsia" w:hAnsiTheme="minorEastAsia"/>
          <w:sz w:val="24"/>
          <w:szCs w:val="24"/>
        </w:rPr>
      </w:pPr>
      <w:r w:rsidRPr="00D53D1D">
        <w:rPr>
          <w:rFonts w:asciiTheme="minorEastAsia" w:hAnsiTheme="minorEastAsia" w:hint="eastAsia"/>
          <w:sz w:val="24"/>
          <w:szCs w:val="24"/>
        </w:rPr>
        <w:t>2、</w:t>
      </w:r>
      <w:r w:rsidR="00B1235C" w:rsidRPr="00D53D1D">
        <w:rPr>
          <w:rFonts w:asciiTheme="minorEastAsia" w:hAnsiTheme="minorEastAsia" w:hint="eastAsia"/>
          <w:sz w:val="24"/>
          <w:szCs w:val="24"/>
        </w:rPr>
        <w:t>巨额赎回的认定</w:t>
      </w:r>
    </w:p>
    <w:p w:rsidR="00B1235C" w:rsidRPr="00D53D1D" w:rsidRDefault="00B1235C" w:rsidP="002766F7">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集中赎回选择期内单个开放日</w:t>
      </w:r>
      <w:r w:rsidR="00990195" w:rsidRPr="00D53D1D">
        <w:rPr>
          <w:rFonts w:asciiTheme="minorEastAsia" w:hAnsiTheme="minorEastAsia" w:hint="eastAsia"/>
          <w:sz w:val="24"/>
          <w:szCs w:val="24"/>
        </w:rPr>
        <w:t>内</w:t>
      </w:r>
      <w:r w:rsidRPr="00D53D1D">
        <w:rPr>
          <w:rFonts w:asciiTheme="minorEastAsia" w:hAnsiTheme="minorEastAsia" w:hint="eastAsia"/>
          <w:sz w:val="24"/>
          <w:szCs w:val="24"/>
        </w:rPr>
        <w:t>，</w:t>
      </w:r>
      <w:r w:rsidR="00990195" w:rsidRPr="00D53D1D">
        <w:rPr>
          <w:rFonts w:asciiTheme="minorEastAsia" w:hAnsiTheme="minorEastAsia" w:hint="eastAsia"/>
          <w:sz w:val="24"/>
          <w:szCs w:val="24"/>
        </w:rPr>
        <w:t>若本基金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990195" w:rsidRPr="00D53D1D" w:rsidRDefault="00990195" w:rsidP="002766F7">
      <w:pPr>
        <w:spacing w:line="360" w:lineRule="auto"/>
        <w:rPr>
          <w:rFonts w:asciiTheme="minorEastAsia" w:hAnsiTheme="minorEastAsia"/>
          <w:sz w:val="24"/>
          <w:szCs w:val="24"/>
        </w:rPr>
      </w:pPr>
      <w:r w:rsidRPr="00D53D1D">
        <w:rPr>
          <w:rFonts w:asciiTheme="minorEastAsia" w:hAnsiTheme="minorEastAsia" w:hint="eastAsia"/>
          <w:sz w:val="24"/>
          <w:szCs w:val="24"/>
        </w:rPr>
        <w:t>3、巨额赎回的处理方式</w:t>
      </w:r>
    </w:p>
    <w:p w:rsidR="00990195" w:rsidRPr="00D53D1D" w:rsidRDefault="00990195" w:rsidP="002766F7">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当基金出现巨额赎回时，基金管理人可以根据基金当时的资产组合状况决定全额赎回或延缓支付赎回款项。</w:t>
      </w:r>
    </w:p>
    <w:p w:rsidR="00990195" w:rsidRPr="00D53D1D" w:rsidRDefault="00990195" w:rsidP="002766F7">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（1）全额赎回：当基金管理人认为有能力支付投资人的全部赎回申请时，按正常赎回程序执行。</w:t>
      </w:r>
    </w:p>
    <w:p w:rsidR="00990195" w:rsidRPr="00D53D1D" w:rsidRDefault="00990195" w:rsidP="002766F7">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2）延缓支付赎回款项：基金管理人应对当日符合法律法规及基金合同约定的全部赎回申请进行确认，但对于已接受的赎回申请，当基金管理人认为支付投资人的赎回申请有困难或认为因支付投资人的赎回申请而进行的财产变现可能会对基金资产净值造成较大波动时，在当日接受赎回比例不低于上一工作日基金总份额的20%的前提下，基金管理人可对其余赎回款项申请延缓支付赎回款项，但最长不超过20个工作日。延缓支付赎回款项的赎回申请以赎回申请确认当日的基金份额净值为基础计算赎回金额。</w:t>
      </w:r>
    </w:p>
    <w:p w:rsidR="0010697D" w:rsidRPr="00D53D1D" w:rsidRDefault="00990195" w:rsidP="002766F7">
      <w:pPr>
        <w:spacing w:line="360" w:lineRule="auto"/>
        <w:ind w:firstLineChars="200" w:firstLine="480"/>
        <w:rPr>
          <w:rFonts w:asciiTheme="minorEastAsia" w:hAnsiTheme="minorEastAsia"/>
          <w:sz w:val="24"/>
          <w:szCs w:val="24"/>
        </w:rPr>
      </w:pPr>
      <w:r w:rsidRPr="00D53D1D">
        <w:rPr>
          <w:rFonts w:asciiTheme="minorEastAsia" w:hAnsiTheme="minorEastAsia" w:hint="eastAsia"/>
          <w:sz w:val="24"/>
          <w:szCs w:val="24"/>
        </w:rPr>
        <w:t>若本基金发生巨额赎回且单个基金份额持有人的赎回申请超过前一工作日基金总份额的20%，基金管理人应当先行对该单个基金份额持有人超出20%的赎回申请实施延期办理，而对该单个基金份额持有人20%以内（含20%）的赎回申请与其他投资者的赎回申请按前述条款处理，具体见相关公告。</w:t>
      </w:r>
    </w:p>
    <w:p w:rsidR="00B1235C" w:rsidRPr="00D53D1D" w:rsidRDefault="002766F7" w:rsidP="002766F7">
      <w:pPr>
        <w:spacing w:line="360" w:lineRule="auto"/>
        <w:rPr>
          <w:rFonts w:asciiTheme="minorEastAsia" w:hAnsiTheme="minorEastAsia"/>
          <w:sz w:val="24"/>
          <w:szCs w:val="24"/>
        </w:rPr>
      </w:pPr>
      <w:r w:rsidRPr="00D53D1D">
        <w:rPr>
          <w:rFonts w:asciiTheme="minorEastAsia" w:hAnsiTheme="minorEastAsia" w:hint="eastAsia"/>
          <w:sz w:val="24"/>
          <w:szCs w:val="24"/>
        </w:rPr>
        <w:t>4、</w:t>
      </w:r>
      <w:r w:rsidR="00B1235C" w:rsidRPr="00D53D1D">
        <w:rPr>
          <w:rFonts w:asciiTheme="minorEastAsia" w:hAnsiTheme="minorEastAsia" w:hint="eastAsia"/>
          <w:sz w:val="24"/>
          <w:szCs w:val="24"/>
        </w:rPr>
        <w:t xml:space="preserve"> 赎回费率</w:t>
      </w:r>
    </w:p>
    <w:p w:rsidR="00DE2069" w:rsidRPr="00DE2069" w:rsidRDefault="00DE2069" w:rsidP="00DE2069">
      <w:pPr>
        <w:spacing w:line="360" w:lineRule="auto"/>
        <w:ind w:firstLineChars="200" w:firstLine="480"/>
        <w:rPr>
          <w:rFonts w:asciiTheme="minorEastAsia" w:hAnsiTheme="minorEastAsia"/>
          <w:sz w:val="24"/>
          <w:szCs w:val="24"/>
        </w:rPr>
      </w:pPr>
      <w:r w:rsidRPr="00DE2069">
        <w:rPr>
          <w:rFonts w:asciiTheme="minorEastAsia" w:hAnsiTheme="minorEastAsia" w:hint="eastAsia"/>
          <w:sz w:val="24"/>
          <w:szCs w:val="24"/>
        </w:rPr>
        <w:t>本基金</w:t>
      </w:r>
      <w:r w:rsidRPr="00DE2069">
        <w:rPr>
          <w:rFonts w:asciiTheme="minorEastAsia" w:hAnsiTheme="minorEastAsia"/>
          <w:sz w:val="24"/>
          <w:szCs w:val="24"/>
        </w:rPr>
        <w:t>A</w:t>
      </w:r>
      <w:r w:rsidRPr="00DE2069">
        <w:rPr>
          <w:rFonts w:asciiTheme="minorEastAsia" w:hAnsiTheme="minorEastAsia" w:hint="eastAsia"/>
          <w:sz w:val="24"/>
          <w:szCs w:val="24"/>
        </w:rPr>
        <w:t>类及</w:t>
      </w:r>
      <w:r w:rsidRPr="00DE2069">
        <w:rPr>
          <w:rFonts w:asciiTheme="minorEastAsia" w:hAnsiTheme="minorEastAsia"/>
          <w:sz w:val="24"/>
          <w:szCs w:val="24"/>
        </w:rPr>
        <w:t>C</w:t>
      </w:r>
      <w:r w:rsidRPr="00DE2069">
        <w:rPr>
          <w:rFonts w:asciiTheme="minorEastAsia" w:hAnsiTheme="minorEastAsia" w:hint="eastAsia"/>
          <w:sz w:val="24"/>
          <w:szCs w:val="24"/>
        </w:rPr>
        <w:t>类基金份额的赎回费率随申请份额持有时间的增加而递减，具体费率如下表所示：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55"/>
        <w:gridCol w:w="3052"/>
      </w:tblGrid>
      <w:tr w:rsidR="00DE2069" w:rsidRPr="00DE2069" w:rsidTr="00AF7225">
        <w:trPr>
          <w:trHeight w:val="426"/>
          <w:jc w:val="center"/>
        </w:trPr>
        <w:tc>
          <w:tcPr>
            <w:tcW w:w="4455" w:type="dxa"/>
            <w:tcBorders>
              <w:top w:val="single" w:sz="4" w:space="0" w:color="auto"/>
              <w:left w:val="single" w:sz="4" w:space="0" w:color="auto"/>
              <w:bottom w:val="single" w:sz="4" w:space="0" w:color="auto"/>
              <w:right w:val="single" w:sz="4" w:space="0" w:color="auto"/>
            </w:tcBorders>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hint="eastAsia"/>
                <w:sz w:val="24"/>
                <w:szCs w:val="24"/>
              </w:rPr>
              <w:t>持有期限（Y）</w:t>
            </w:r>
          </w:p>
        </w:tc>
        <w:tc>
          <w:tcPr>
            <w:tcW w:w="3052" w:type="dxa"/>
            <w:tcBorders>
              <w:top w:val="single" w:sz="4" w:space="0" w:color="auto"/>
              <w:left w:val="single" w:sz="4" w:space="0" w:color="auto"/>
              <w:bottom w:val="single" w:sz="4" w:space="0" w:color="auto"/>
              <w:right w:val="single" w:sz="4" w:space="0" w:color="auto"/>
            </w:tcBorders>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sz w:val="24"/>
                <w:szCs w:val="24"/>
              </w:rPr>
              <w:t>赎回费率</w:t>
            </w:r>
          </w:p>
        </w:tc>
      </w:tr>
      <w:tr w:rsidR="00DE2069" w:rsidRPr="00DE2069" w:rsidTr="00AF7225">
        <w:trPr>
          <w:trHeight w:val="426"/>
          <w:jc w:val="center"/>
        </w:trPr>
        <w:tc>
          <w:tcPr>
            <w:tcW w:w="4455" w:type="dxa"/>
            <w:tcBorders>
              <w:top w:val="single" w:sz="4" w:space="0" w:color="auto"/>
              <w:left w:val="single" w:sz="4" w:space="0" w:color="auto"/>
              <w:bottom w:val="single" w:sz="4" w:space="0" w:color="auto"/>
              <w:right w:val="single" w:sz="4" w:space="0" w:color="auto"/>
            </w:tcBorders>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hint="eastAsia"/>
                <w:sz w:val="24"/>
                <w:szCs w:val="24"/>
              </w:rPr>
              <w:t>Y＜</w:t>
            </w:r>
            <w:r w:rsidRPr="00DE2069">
              <w:rPr>
                <w:rFonts w:asciiTheme="minorEastAsia" w:hAnsiTheme="minorEastAsia"/>
                <w:sz w:val="24"/>
                <w:szCs w:val="24"/>
              </w:rPr>
              <w:t>7</w:t>
            </w:r>
            <w:r w:rsidRPr="00DE2069">
              <w:rPr>
                <w:rFonts w:asciiTheme="minorEastAsia" w:hAnsiTheme="minorEastAsia" w:hint="eastAsia"/>
                <w:sz w:val="24"/>
                <w:szCs w:val="24"/>
              </w:rPr>
              <w:t>天</w:t>
            </w:r>
          </w:p>
        </w:tc>
        <w:tc>
          <w:tcPr>
            <w:tcW w:w="3052" w:type="dxa"/>
            <w:tcBorders>
              <w:top w:val="single" w:sz="4" w:space="0" w:color="auto"/>
              <w:left w:val="single" w:sz="4" w:space="0" w:color="auto"/>
              <w:bottom w:val="single" w:sz="4" w:space="0" w:color="auto"/>
              <w:right w:val="single" w:sz="4" w:space="0" w:color="auto"/>
            </w:tcBorders>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hint="eastAsia"/>
                <w:sz w:val="24"/>
                <w:szCs w:val="24"/>
              </w:rPr>
              <w:t>1.5%</w:t>
            </w:r>
          </w:p>
        </w:tc>
      </w:tr>
      <w:tr w:rsidR="00DE2069" w:rsidRPr="00DE2069" w:rsidTr="00AF7225">
        <w:trPr>
          <w:trHeight w:val="426"/>
          <w:jc w:val="center"/>
        </w:trPr>
        <w:tc>
          <w:tcPr>
            <w:tcW w:w="4455" w:type="dxa"/>
            <w:tcBorders>
              <w:top w:val="single" w:sz="4" w:space="0" w:color="auto"/>
              <w:left w:val="single" w:sz="4" w:space="0" w:color="auto"/>
              <w:bottom w:val="single" w:sz="4" w:space="0" w:color="auto"/>
              <w:right w:val="single" w:sz="4" w:space="0" w:color="auto"/>
            </w:tcBorders>
            <w:vAlign w:val="center"/>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sz w:val="24"/>
                <w:szCs w:val="24"/>
              </w:rPr>
              <w:t>7</w:t>
            </w:r>
            <w:r w:rsidRPr="00DE2069">
              <w:rPr>
                <w:rFonts w:asciiTheme="minorEastAsia" w:hAnsiTheme="minorEastAsia" w:hint="eastAsia"/>
                <w:sz w:val="24"/>
                <w:szCs w:val="24"/>
              </w:rPr>
              <w:t xml:space="preserve">天≤ </w:t>
            </w:r>
            <w:r w:rsidRPr="00DE2069">
              <w:rPr>
                <w:rFonts w:asciiTheme="minorEastAsia" w:hAnsiTheme="minorEastAsia"/>
                <w:sz w:val="24"/>
                <w:szCs w:val="24"/>
              </w:rPr>
              <w:t>Y</w:t>
            </w:r>
            <w:r w:rsidRPr="00DE2069">
              <w:rPr>
                <w:rFonts w:asciiTheme="minorEastAsia" w:hAnsiTheme="minorEastAsia" w:hint="eastAsia"/>
                <w:sz w:val="24"/>
                <w:szCs w:val="24"/>
              </w:rPr>
              <w:t>＜</w:t>
            </w:r>
            <w:r w:rsidRPr="00DE2069">
              <w:rPr>
                <w:rFonts w:asciiTheme="minorEastAsia" w:hAnsiTheme="minorEastAsia"/>
                <w:sz w:val="24"/>
                <w:szCs w:val="24"/>
              </w:rPr>
              <w:t>30</w:t>
            </w:r>
            <w:r w:rsidRPr="00DE2069">
              <w:rPr>
                <w:rFonts w:asciiTheme="minorEastAsia" w:hAnsiTheme="minorEastAsia" w:hint="eastAsia"/>
                <w:sz w:val="24"/>
                <w:szCs w:val="24"/>
              </w:rPr>
              <w:t>天</w:t>
            </w:r>
          </w:p>
        </w:tc>
        <w:tc>
          <w:tcPr>
            <w:tcW w:w="3052" w:type="dxa"/>
            <w:tcBorders>
              <w:top w:val="single" w:sz="4" w:space="0" w:color="auto"/>
              <w:left w:val="single" w:sz="4" w:space="0" w:color="auto"/>
              <w:bottom w:val="single" w:sz="4" w:space="0" w:color="auto"/>
              <w:right w:val="single" w:sz="4" w:space="0" w:color="auto"/>
            </w:tcBorders>
            <w:vAlign w:val="center"/>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sz w:val="24"/>
                <w:szCs w:val="24"/>
              </w:rPr>
              <w:t>0.1%</w:t>
            </w:r>
          </w:p>
        </w:tc>
      </w:tr>
      <w:tr w:rsidR="00DE2069" w:rsidRPr="00DE2069" w:rsidTr="00AF7225">
        <w:trPr>
          <w:trHeight w:val="447"/>
          <w:jc w:val="center"/>
        </w:trPr>
        <w:tc>
          <w:tcPr>
            <w:tcW w:w="4455" w:type="dxa"/>
            <w:tcBorders>
              <w:top w:val="single" w:sz="4" w:space="0" w:color="auto"/>
              <w:left w:val="single" w:sz="4" w:space="0" w:color="auto"/>
              <w:bottom w:val="single" w:sz="4" w:space="0" w:color="auto"/>
              <w:right w:val="single" w:sz="4" w:space="0" w:color="auto"/>
            </w:tcBorders>
            <w:vAlign w:val="center"/>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hint="eastAsia"/>
                <w:sz w:val="24"/>
                <w:szCs w:val="24"/>
              </w:rPr>
              <w:t>Y</w:t>
            </w:r>
            <w:r w:rsidRPr="00DE2069">
              <w:rPr>
                <w:rFonts w:asciiTheme="minorEastAsia" w:hAnsiTheme="minorEastAsia"/>
                <w:sz w:val="24"/>
                <w:szCs w:val="24"/>
              </w:rPr>
              <w:t>≥</w:t>
            </w:r>
            <w:r w:rsidRPr="00DE2069">
              <w:rPr>
                <w:rFonts w:asciiTheme="minorEastAsia" w:hAnsiTheme="minorEastAsia" w:hint="eastAsia"/>
                <w:sz w:val="24"/>
                <w:szCs w:val="24"/>
              </w:rPr>
              <w:t>30天</w:t>
            </w:r>
          </w:p>
        </w:tc>
        <w:tc>
          <w:tcPr>
            <w:tcW w:w="3052" w:type="dxa"/>
            <w:tcBorders>
              <w:top w:val="single" w:sz="4" w:space="0" w:color="auto"/>
              <w:left w:val="single" w:sz="4" w:space="0" w:color="auto"/>
              <w:bottom w:val="single" w:sz="4" w:space="0" w:color="auto"/>
              <w:right w:val="single" w:sz="4" w:space="0" w:color="auto"/>
            </w:tcBorders>
            <w:vAlign w:val="center"/>
          </w:tcPr>
          <w:p w:rsidR="00DE2069" w:rsidRPr="00DE2069" w:rsidRDefault="00DE2069" w:rsidP="00DE2069">
            <w:pPr>
              <w:spacing w:line="360" w:lineRule="auto"/>
              <w:jc w:val="center"/>
              <w:rPr>
                <w:rFonts w:asciiTheme="minorEastAsia" w:hAnsiTheme="minorEastAsia"/>
                <w:sz w:val="24"/>
                <w:szCs w:val="24"/>
              </w:rPr>
            </w:pPr>
            <w:r w:rsidRPr="00DE2069">
              <w:rPr>
                <w:rFonts w:asciiTheme="minorEastAsia" w:hAnsiTheme="minorEastAsia"/>
                <w:sz w:val="24"/>
                <w:szCs w:val="24"/>
              </w:rPr>
              <w:t>0</w:t>
            </w:r>
          </w:p>
        </w:tc>
      </w:tr>
    </w:tbl>
    <w:p w:rsidR="00B539D2" w:rsidRPr="00D53D1D" w:rsidRDefault="00DE2069" w:rsidP="00D53D1D">
      <w:pPr>
        <w:autoSpaceDE w:val="0"/>
        <w:autoSpaceDN w:val="0"/>
        <w:adjustRightInd w:val="0"/>
        <w:spacing w:line="360" w:lineRule="auto"/>
        <w:ind w:firstLineChars="200" w:firstLine="480"/>
        <w:jc w:val="left"/>
        <w:rPr>
          <w:rFonts w:ascii="宋体" w:eastAsia="宋体" w:hAnsi="Times New Roman" w:cs="宋体"/>
          <w:color w:val="000000"/>
          <w:kern w:val="0"/>
          <w:sz w:val="24"/>
          <w:szCs w:val="24"/>
        </w:rPr>
      </w:pPr>
      <w:r w:rsidRPr="00DE2069">
        <w:rPr>
          <w:rFonts w:asciiTheme="minorEastAsia" w:hAnsiTheme="minorEastAsia" w:hint="eastAsia"/>
          <w:sz w:val="24"/>
          <w:szCs w:val="24"/>
        </w:rPr>
        <w:t>本基金的赎回费用由赎回基金份额的基金份额持有人承担，在基金份额持有人赎回基金份额时收取，其中对持续持有期少于7日的投资者收取的赎回费将全额计入基金财产；对持续持有期不少于7日的投资者，本基金将</w:t>
      </w:r>
      <w:r w:rsidRPr="00DE2069">
        <w:rPr>
          <w:rFonts w:asciiTheme="minorEastAsia" w:hAnsiTheme="minorEastAsia"/>
          <w:sz w:val="24"/>
          <w:szCs w:val="24"/>
        </w:rPr>
        <w:t>不低于赎回费总额的25%应归基金财产，其余用于支付登记费和其他必要的手续费</w:t>
      </w:r>
      <w:r w:rsidRPr="00DE2069">
        <w:rPr>
          <w:rFonts w:asciiTheme="minorEastAsia" w:hAnsiTheme="minorEastAsia" w:hint="eastAsia"/>
          <w:sz w:val="24"/>
          <w:szCs w:val="24"/>
        </w:rPr>
        <w:t>。</w:t>
      </w:r>
    </w:p>
    <w:p w:rsidR="00B1235C" w:rsidRPr="00D53D1D" w:rsidRDefault="002766F7" w:rsidP="002766F7">
      <w:pPr>
        <w:spacing w:line="360" w:lineRule="auto"/>
        <w:rPr>
          <w:rFonts w:asciiTheme="minorEastAsia" w:hAnsiTheme="minorEastAsia"/>
          <w:sz w:val="24"/>
          <w:szCs w:val="24"/>
        </w:rPr>
      </w:pPr>
      <w:r w:rsidRPr="00D53D1D">
        <w:rPr>
          <w:rFonts w:asciiTheme="minorEastAsia" w:hAnsiTheme="minorEastAsia" w:hint="eastAsia"/>
          <w:sz w:val="24"/>
          <w:szCs w:val="24"/>
        </w:rPr>
        <w:t>5、</w:t>
      </w:r>
      <w:r w:rsidR="00B1235C" w:rsidRPr="00D53D1D">
        <w:rPr>
          <w:rFonts w:asciiTheme="minorEastAsia" w:hAnsiTheme="minorEastAsia" w:hint="eastAsia"/>
          <w:sz w:val="24"/>
          <w:szCs w:val="24"/>
        </w:rPr>
        <w:t>其他与赎回相关的事项</w:t>
      </w:r>
    </w:p>
    <w:p w:rsidR="00B1235C" w:rsidRPr="00D53D1D" w:rsidRDefault="00B1235C" w:rsidP="00F173EC">
      <w:pPr>
        <w:autoSpaceDE w:val="0"/>
        <w:autoSpaceDN w:val="0"/>
        <w:adjustRightInd w:val="0"/>
        <w:spacing w:line="360" w:lineRule="auto"/>
        <w:ind w:firstLineChars="200" w:firstLine="480"/>
        <w:jc w:val="left"/>
        <w:rPr>
          <w:rFonts w:asciiTheme="minorEastAsia" w:hAnsiTheme="minorEastAsia"/>
          <w:sz w:val="24"/>
          <w:szCs w:val="24"/>
        </w:rPr>
      </w:pPr>
      <w:r w:rsidRPr="00D53D1D">
        <w:rPr>
          <w:rFonts w:asciiTheme="minorEastAsia" w:hAnsiTheme="minorEastAsia" w:hint="eastAsia"/>
          <w:sz w:val="24"/>
          <w:szCs w:val="24"/>
        </w:rPr>
        <w:t>（1）赎回遵循“先进先出”原则，即基金份额持有人在赎回基金份额时，按照基金份额持有人认购、申购确认的先后次序进行顺序赎回</w:t>
      </w:r>
      <w:r w:rsidR="00A167A4">
        <w:rPr>
          <w:rFonts w:asciiTheme="minorEastAsia" w:hAnsiTheme="minorEastAsia" w:hint="eastAsia"/>
          <w:sz w:val="24"/>
          <w:szCs w:val="24"/>
        </w:rPr>
        <w:t>。</w:t>
      </w:r>
    </w:p>
    <w:p w:rsidR="00B1235C" w:rsidRPr="00D53D1D" w:rsidRDefault="00B1235C" w:rsidP="00F173EC">
      <w:pPr>
        <w:autoSpaceDE w:val="0"/>
        <w:autoSpaceDN w:val="0"/>
        <w:adjustRightInd w:val="0"/>
        <w:spacing w:line="360" w:lineRule="auto"/>
        <w:ind w:firstLineChars="200" w:firstLine="480"/>
        <w:jc w:val="left"/>
        <w:rPr>
          <w:rFonts w:asciiTheme="minorEastAsia" w:hAnsiTheme="minorEastAsia"/>
          <w:sz w:val="24"/>
          <w:szCs w:val="24"/>
        </w:rPr>
      </w:pPr>
      <w:r w:rsidRPr="00D53D1D">
        <w:rPr>
          <w:rFonts w:asciiTheme="minorEastAsia" w:hAnsiTheme="minorEastAsia" w:hint="eastAsia"/>
          <w:sz w:val="24"/>
          <w:szCs w:val="24"/>
        </w:rPr>
        <w:t>（2）“未知价”原则，即赎回价格以申请当日收市后计算的基金份额净值为基准进行计算。</w:t>
      </w:r>
    </w:p>
    <w:p w:rsidR="00B1235C" w:rsidRPr="00D53D1D" w:rsidRDefault="00B1235C" w:rsidP="00F173EC">
      <w:pPr>
        <w:autoSpaceDE w:val="0"/>
        <w:autoSpaceDN w:val="0"/>
        <w:adjustRightInd w:val="0"/>
        <w:spacing w:line="360" w:lineRule="auto"/>
        <w:ind w:firstLineChars="200" w:firstLine="480"/>
        <w:jc w:val="left"/>
        <w:rPr>
          <w:rFonts w:asciiTheme="minorEastAsia" w:hAnsiTheme="minorEastAsia"/>
          <w:sz w:val="24"/>
          <w:szCs w:val="24"/>
        </w:rPr>
      </w:pPr>
      <w:r w:rsidRPr="00D53D1D">
        <w:rPr>
          <w:rFonts w:asciiTheme="minorEastAsia" w:hAnsiTheme="minorEastAsia" w:hint="eastAsia"/>
          <w:sz w:val="24"/>
          <w:szCs w:val="24"/>
        </w:rPr>
        <w:t>（</w:t>
      </w:r>
      <w:r w:rsidR="00F173EC">
        <w:rPr>
          <w:rFonts w:asciiTheme="minorEastAsia" w:hAnsiTheme="minorEastAsia" w:hint="eastAsia"/>
          <w:sz w:val="24"/>
          <w:szCs w:val="24"/>
        </w:rPr>
        <w:t>3</w:t>
      </w:r>
      <w:r w:rsidRPr="00D53D1D">
        <w:rPr>
          <w:rFonts w:asciiTheme="minorEastAsia" w:hAnsiTheme="minorEastAsia" w:hint="eastAsia"/>
          <w:sz w:val="24"/>
          <w:szCs w:val="24"/>
        </w:rPr>
        <w:t>）基金份额持有人递交赎回申请，赎回成立；基金份额登记机构确认赎回时，赎回生效。投资人赎回申请生效后，基金管理人将在T＋7日(包括该日)内支付赎回款项。在发生巨额赎回时，款项的支付办法参照基金合同有关条款处理。如遇交易所或交易市场数据传输延迟、通讯系统故障、银行交换系统故障或其他非基金管理人及基金托管人所能控制的因素影响了业务流程，则赎回款项划付时间相应顺延。</w:t>
      </w:r>
    </w:p>
    <w:p w:rsidR="0010697D" w:rsidRPr="00D53D1D" w:rsidRDefault="00B1235C" w:rsidP="00F173EC">
      <w:pPr>
        <w:autoSpaceDE w:val="0"/>
        <w:autoSpaceDN w:val="0"/>
        <w:adjustRightInd w:val="0"/>
        <w:spacing w:line="360" w:lineRule="auto"/>
        <w:ind w:firstLineChars="200" w:firstLine="480"/>
        <w:jc w:val="left"/>
        <w:rPr>
          <w:rFonts w:asciiTheme="minorEastAsia" w:hAnsiTheme="minorEastAsia"/>
          <w:sz w:val="24"/>
          <w:szCs w:val="24"/>
        </w:rPr>
      </w:pPr>
      <w:r w:rsidRPr="00D53D1D">
        <w:rPr>
          <w:rFonts w:asciiTheme="minorEastAsia" w:hAnsiTheme="minorEastAsia" w:hint="eastAsia"/>
          <w:sz w:val="24"/>
          <w:szCs w:val="24"/>
        </w:rPr>
        <w:t>（</w:t>
      </w:r>
      <w:r w:rsidR="00F173EC">
        <w:rPr>
          <w:rFonts w:asciiTheme="minorEastAsia" w:hAnsiTheme="minorEastAsia" w:hint="eastAsia"/>
          <w:sz w:val="24"/>
          <w:szCs w:val="24"/>
        </w:rPr>
        <w:t>4</w:t>
      </w:r>
      <w:r w:rsidRPr="00D53D1D">
        <w:rPr>
          <w:rFonts w:asciiTheme="minorEastAsia" w:hAnsiTheme="minorEastAsia" w:hint="eastAsia"/>
          <w:sz w:val="24"/>
          <w:szCs w:val="24"/>
        </w:rPr>
        <w:t>）销售机构对赎回申请的受理并不代表申请一定成功，而仅代表销售机构确实接收到赎回申请。赎回申请的确认以登记机构的确认结果为准。投资人应及时到销售机构柜台或以销售机构规定的其他方式查询申请的确认情况。</w:t>
      </w:r>
    </w:p>
    <w:p w:rsidR="00C90E86" w:rsidRPr="00D53D1D" w:rsidRDefault="00C90E86" w:rsidP="002766F7">
      <w:pPr>
        <w:spacing w:line="360" w:lineRule="auto"/>
        <w:rPr>
          <w:rFonts w:asciiTheme="minorEastAsia" w:hAnsiTheme="minorEastAsia"/>
          <w:sz w:val="24"/>
          <w:szCs w:val="24"/>
        </w:rPr>
      </w:pPr>
    </w:p>
    <w:p w:rsidR="00065E70" w:rsidRPr="00D53D1D" w:rsidRDefault="008C748A" w:rsidP="00065E70">
      <w:pPr>
        <w:rPr>
          <w:rFonts w:asciiTheme="minorEastAsia" w:hAnsiTheme="minorEastAsia"/>
          <w:sz w:val="24"/>
          <w:szCs w:val="24"/>
        </w:rPr>
      </w:pPr>
      <w:r w:rsidRPr="00D53D1D">
        <w:rPr>
          <w:rFonts w:asciiTheme="minorEastAsia" w:hAnsiTheme="minorEastAsia" w:hint="eastAsia"/>
          <w:sz w:val="24"/>
          <w:szCs w:val="24"/>
        </w:rPr>
        <w:t>四、</w:t>
      </w:r>
      <w:r w:rsidR="00065E70" w:rsidRPr="00D53D1D">
        <w:rPr>
          <w:rFonts w:asciiTheme="minorEastAsia" w:hAnsiTheme="minorEastAsia" w:hint="eastAsia"/>
          <w:sz w:val="24"/>
          <w:szCs w:val="24"/>
        </w:rPr>
        <w:t>基金销售机构</w:t>
      </w:r>
    </w:p>
    <w:p w:rsidR="00065E70" w:rsidRPr="00D53D1D" w:rsidRDefault="00065E70" w:rsidP="00065E70">
      <w:pPr>
        <w:spacing w:line="360" w:lineRule="auto"/>
        <w:ind w:firstLineChars="200" w:firstLine="480"/>
        <w:rPr>
          <w:sz w:val="24"/>
          <w:szCs w:val="24"/>
        </w:rPr>
      </w:pPr>
      <w:r w:rsidRPr="00D53D1D">
        <w:rPr>
          <w:sz w:val="24"/>
          <w:szCs w:val="24"/>
        </w:rPr>
        <w:t>1</w:t>
      </w:r>
      <w:r w:rsidRPr="00D53D1D">
        <w:rPr>
          <w:sz w:val="24"/>
          <w:szCs w:val="24"/>
        </w:rPr>
        <w:t>）华安基金管理有限公司上海业务部</w:t>
      </w:r>
    </w:p>
    <w:p w:rsidR="00065E70" w:rsidRPr="00D53D1D" w:rsidRDefault="00065E70" w:rsidP="00065E70">
      <w:pPr>
        <w:spacing w:line="360" w:lineRule="auto"/>
        <w:ind w:firstLineChars="200" w:firstLine="480"/>
        <w:rPr>
          <w:sz w:val="24"/>
          <w:szCs w:val="24"/>
        </w:rPr>
      </w:pPr>
      <w:r w:rsidRPr="00D53D1D">
        <w:rPr>
          <w:rFonts w:hint="eastAsia"/>
          <w:sz w:val="24"/>
          <w:szCs w:val="24"/>
        </w:rPr>
        <w:t>地址：</w:t>
      </w:r>
      <w:r w:rsidRPr="00D53D1D">
        <w:rPr>
          <w:rFonts w:hint="eastAsia"/>
          <w:bCs/>
          <w:sz w:val="24"/>
          <w:szCs w:val="24"/>
        </w:rPr>
        <w:t>中国（上海）自由贸易试验区世纪大道</w:t>
      </w:r>
      <w:r w:rsidRPr="00D53D1D">
        <w:rPr>
          <w:bCs/>
          <w:sz w:val="24"/>
          <w:szCs w:val="24"/>
        </w:rPr>
        <w:t>8</w:t>
      </w:r>
      <w:r w:rsidRPr="00D53D1D">
        <w:rPr>
          <w:rFonts w:hint="eastAsia"/>
          <w:bCs/>
          <w:sz w:val="24"/>
          <w:szCs w:val="24"/>
        </w:rPr>
        <w:t>号国金中心二期</w:t>
      </w:r>
      <w:r w:rsidRPr="00D53D1D">
        <w:rPr>
          <w:bCs/>
          <w:sz w:val="24"/>
          <w:szCs w:val="24"/>
        </w:rPr>
        <w:t>31-32</w:t>
      </w:r>
      <w:r w:rsidRPr="00D53D1D">
        <w:rPr>
          <w:rFonts w:hint="eastAsia"/>
          <w:bCs/>
          <w:sz w:val="24"/>
          <w:szCs w:val="24"/>
        </w:rPr>
        <w:t>层</w:t>
      </w:r>
    </w:p>
    <w:p w:rsidR="00065E70" w:rsidRPr="00D53D1D" w:rsidRDefault="00065E70" w:rsidP="00065E70">
      <w:pPr>
        <w:spacing w:line="360" w:lineRule="auto"/>
        <w:ind w:firstLineChars="200" w:firstLine="480"/>
        <w:rPr>
          <w:sz w:val="24"/>
          <w:szCs w:val="24"/>
        </w:rPr>
      </w:pPr>
      <w:r w:rsidRPr="00D53D1D">
        <w:rPr>
          <w:rFonts w:hint="eastAsia"/>
          <w:sz w:val="24"/>
          <w:szCs w:val="24"/>
        </w:rPr>
        <w:t>电话：（</w:t>
      </w:r>
      <w:r w:rsidRPr="00D53D1D">
        <w:rPr>
          <w:sz w:val="24"/>
          <w:szCs w:val="24"/>
        </w:rPr>
        <w:t>021</w:t>
      </w:r>
      <w:r w:rsidRPr="00D53D1D">
        <w:rPr>
          <w:sz w:val="24"/>
          <w:szCs w:val="24"/>
        </w:rPr>
        <w:t>）</w:t>
      </w:r>
      <w:r w:rsidR="00B50F8B" w:rsidRPr="00D53D1D">
        <w:rPr>
          <w:sz w:val="24"/>
          <w:szCs w:val="24"/>
        </w:rPr>
        <w:t>389699</w:t>
      </w:r>
      <w:r w:rsidR="00B50F8B">
        <w:rPr>
          <w:rFonts w:hint="eastAsia"/>
          <w:sz w:val="24"/>
          <w:szCs w:val="24"/>
        </w:rPr>
        <w:t>73</w:t>
      </w:r>
    </w:p>
    <w:p w:rsidR="00065E70" w:rsidRPr="00D53D1D" w:rsidRDefault="00065E70" w:rsidP="00065E70">
      <w:pPr>
        <w:spacing w:line="360" w:lineRule="auto"/>
        <w:ind w:firstLineChars="200" w:firstLine="480"/>
        <w:rPr>
          <w:sz w:val="24"/>
          <w:szCs w:val="24"/>
        </w:rPr>
      </w:pPr>
      <w:r w:rsidRPr="00D53D1D">
        <w:rPr>
          <w:rFonts w:hint="eastAsia"/>
          <w:sz w:val="24"/>
          <w:szCs w:val="24"/>
        </w:rPr>
        <w:t>传真：（</w:t>
      </w:r>
      <w:r w:rsidRPr="00D53D1D">
        <w:rPr>
          <w:sz w:val="24"/>
          <w:szCs w:val="24"/>
        </w:rPr>
        <w:t>021</w:t>
      </w:r>
      <w:r w:rsidRPr="00D53D1D">
        <w:rPr>
          <w:sz w:val="24"/>
          <w:szCs w:val="24"/>
        </w:rPr>
        <w:t>）</w:t>
      </w:r>
      <w:r w:rsidRPr="00D53D1D">
        <w:rPr>
          <w:sz w:val="24"/>
          <w:szCs w:val="24"/>
        </w:rPr>
        <w:t>58406138</w:t>
      </w:r>
    </w:p>
    <w:p w:rsidR="00065E70" w:rsidRPr="00D53D1D" w:rsidRDefault="00065E70" w:rsidP="00065E70">
      <w:pPr>
        <w:spacing w:line="360" w:lineRule="auto"/>
        <w:ind w:firstLineChars="200" w:firstLine="480"/>
        <w:rPr>
          <w:sz w:val="24"/>
          <w:szCs w:val="24"/>
        </w:rPr>
      </w:pPr>
      <w:r w:rsidRPr="00D53D1D">
        <w:rPr>
          <w:rFonts w:hint="eastAsia"/>
          <w:sz w:val="24"/>
          <w:szCs w:val="24"/>
        </w:rPr>
        <w:t>联系人：姚佳岑</w:t>
      </w:r>
    </w:p>
    <w:p w:rsidR="00065E70" w:rsidRPr="00D53D1D" w:rsidRDefault="00065E70" w:rsidP="00065E70">
      <w:pPr>
        <w:spacing w:line="360" w:lineRule="auto"/>
        <w:ind w:firstLineChars="200" w:firstLine="480"/>
        <w:rPr>
          <w:sz w:val="24"/>
          <w:szCs w:val="24"/>
        </w:rPr>
      </w:pPr>
      <w:r w:rsidRPr="00D53D1D">
        <w:rPr>
          <w:sz w:val="24"/>
          <w:szCs w:val="24"/>
        </w:rPr>
        <w:t>2</w:t>
      </w:r>
      <w:r w:rsidRPr="00D53D1D">
        <w:rPr>
          <w:sz w:val="24"/>
          <w:szCs w:val="24"/>
        </w:rPr>
        <w:t>）华安基金管理有限公司北京分公司</w:t>
      </w:r>
    </w:p>
    <w:p w:rsidR="00065E70" w:rsidRPr="00D53D1D" w:rsidRDefault="00065E70" w:rsidP="00065E70">
      <w:pPr>
        <w:spacing w:line="360" w:lineRule="auto"/>
        <w:ind w:firstLineChars="200" w:firstLine="480"/>
        <w:rPr>
          <w:sz w:val="24"/>
          <w:szCs w:val="24"/>
        </w:rPr>
      </w:pPr>
      <w:r w:rsidRPr="00D53D1D">
        <w:rPr>
          <w:rFonts w:hint="eastAsia"/>
          <w:sz w:val="24"/>
          <w:szCs w:val="24"/>
        </w:rPr>
        <w:t>地址：北京市西城区金融街</w:t>
      </w:r>
      <w:r w:rsidRPr="00D53D1D">
        <w:rPr>
          <w:sz w:val="24"/>
          <w:szCs w:val="24"/>
        </w:rPr>
        <w:t>7</w:t>
      </w:r>
      <w:r w:rsidRPr="00D53D1D">
        <w:rPr>
          <w:sz w:val="24"/>
          <w:szCs w:val="24"/>
        </w:rPr>
        <w:t>号英蓝国际金融中心</w:t>
      </w:r>
      <w:r w:rsidRPr="00D53D1D">
        <w:rPr>
          <w:sz w:val="24"/>
          <w:szCs w:val="24"/>
        </w:rPr>
        <w:t>522</w:t>
      </w:r>
      <w:r w:rsidRPr="00D53D1D">
        <w:rPr>
          <w:sz w:val="24"/>
          <w:szCs w:val="24"/>
        </w:rPr>
        <w:t>室</w:t>
      </w:r>
    </w:p>
    <w:p w:rsidR="00065E70" w:rsidRPr="00D53D1D" w:rsidRDefault="00065E70" w:rsidP="00065E70">
      <w:pPr>
        <w:spacing w:line="360" w:lineRule="auto"/>
        <w:ind w:firstLineChars="200" w:firstLine="480"/>
        <w:rPr>
          <w:sz w:val="24"/>
          <w:szCs w:val="24"/>
        </w:rPr>
      </w:pPr>
      <w:r w:rsidRPr="00D53D1D">
        <w:rPr>
          <w:rFonts w:hint="eastAsia"/>
          <w:sz w:val="24"/>
          <w:szCs w:val="24"/>
        </w:rPr>
        <w:t>电话：（</w:t>
      </w:r>
      <w:r w:rsidRPr="00D53D1D">
        <w:rPr>
          <w:sz w:val="24"/>
          <w:szCs w:val="24"/>
        </w:rPr>
        <w:t>010</w:t>
      </w:r>
      <w:r w:rsidRPr="00D53D1D">
        <w:rPr>
          <w:sz w:val="24"/>
          <w:szCs w:val="24"/>
        </w:rPr>
        <w:t>）</w:t>
      </w:r>
      <w:r w:rsidRPr="00D53D1D">
        <w:rPr>
          <w:sz w:val="24"/>
          <w:szCs w:val="24"/>
        </w:rPr>
        <w:t>57635999</w:t>
      </w:r>
    </w:p>
    <w:p w:rsidR="00065E70" w:rsidRPr="00D53D1D" w:rsidRDefault="00065E70" w:rsidP="00065E70">
      <w:pPr>
        <w:spacing w:line="360" w:lineRule="auto"/>
        <w:ind w:firstLineChars="200" w:firstLine="480"/>
        <w:rPr>
          <w:sz w:val="24"/>
          <w:szCs w:val="24"/>
        </w:rPr>
      </w:pPr>
      <w:r w:rsidRPr="00D53D1D">
        <w:rPr>
          <w:rFonts w:hint="eastAsia"/>
          <w:sz w:val="24"/>
          <w:szCs w:val="24"/>
        </w:rPr>
        <w:t>传真：（</w:t>
      </w:r>
      <w:r w:rsidRPr="00D53D1D">
        <w:rPr>
          <w:sz w:val="24"/>
          <w:szCs w:val="24"/>
        </w:rPr>
        <w:t>010</w:t>
      </w:r>
      <w:r w:rsidRPr="00D53D1D">
        <w:rPr>
          <w:sz w:val="24"/>
          <w:szCs w:val="24"/>
        </w:rPr>
        <w:t>）</w:t>
      </w:r>
      <w:r w:rsidRPr="00D53D1D">
        <w:rPr>
          <w:sz w:val="24"/>
          <w:szCs w:val="24"/>
        </w:rPr>
        <w:t>66214061</w:t>
      </w:r>
    </w:p>
    <w:p w:rsidR="00065E70" w:rsidRPr="00D53D1D" w:rsidRDefault="00065E70" w:rsidP="00065E70">
      <w:pPr>
        <w:spacing w:line="360" w:lineRule="auto"/>
        <w:ind w:firstLineChars="200" w:firstLine="480"/>
        <w:rPr>
          <w:sz w:val="24"/>
          <w:szCs w:val="24"/>
        </w:rPr>
      </w:pPr>
      <w:r w:rsidRPr="00D53D1D">
        <w:rPr>
          <w:rFonts w:hint="eastAsia"/>
          <w:sz w:val="24"/>
          <w:szCs w:val="24"/>
        </w:rPr>
        <w:t>联系人：刘雯</w:t>
      </w:r>
    </w:p>
    <w:p w:rsidR="00065E70" w:rsidRPr="00D53D1D" w:rsidRDefault="00065E70" w:rsidP="00065E70">
      <w:pPr>
        <w:spacing w:line="360" w:lineRule="auto"/>
        <w:ind w:firstLineChars="200" w:firstLine="480"/>
        <w:rPr>
          <w:sz w:val="24"/>
          <w:szCs w:val="24"/>
        </w:rPr>
      </w:pPr>
      <w:r w:rsidRPr="00D53D1D">
        <w:rPr>
          <w:sz w:val="24"/>
          <w:szCs w:val="24"/>
        </w:rPr>
        <w:t>3</w:t>
      </w:r>
      <w:r w:rsidRPr="00D53D1D">
        <w:rPr>
          <w:sz w:val="24"/>
          <w:szCs w:val="24"/>
        </w:rPr>
        <w:t>）华安基金管理有限公司广州分公司</w:t>
      </w:r>
    </w:p>
    <w:p w:rsidR="00065E70" w:rsidRPr="00D53D1D" w:rsidRDefault="00065E70" w:rsidP="00065E70">
      <w:pPr>
        <w:spacing w:line="360" w:lineRule="auto"/>
        <w:ind w:firstLineChars="200" w:firstLine="480"/>
        <w:rPr>
          <w:sz w:val="24"/>
          <w:szCs w:val="24"/>
        </w:rPr>
      </w:pPr>
      <w:r w:rsidRPr="00D53D1D">
        <w:rPr>
          <w:rFonts w:hint="eastAsia"/>
          <w:sz w:val="24"/>
          <w:szCs w:val="24"/>
        </w:rPr>
        <w:t>地址：广州市天河区珠江西路</w:t>
      </w:r>
      <w:r w:rsidRPr="00D53D1D">
        <w:rPr>
          <w:sz w:val="24"/>
          <w:szCs w:val="24"/>
        </w:rPr>
        <w:t>8</w:t>
      </w:r>
      <w:r w:rsidRPr="00D53D1D">
        <w:rPr>
          <w:sz w:val="24"/>
          <w:szCs w:val="24"/>
        </w:rPr>
        <w:t>号高德置地夏广场</w:t>
      </w:r>
      <w:r w:rsidRPr="00D53D1D">
        <w:rPr>
          <w:sz w:val="24"/>
          <w:szCs w:val="24"/>
        </w:rPr>
        <w:t>D</w:t>
      </w:r>
      <w:r w:rsidRPr="00D53D1D">
        <w:rPr>
          <w:sz w:val="24"/>
          <w:szCs w:val="24"/>
        </w:rPr>
        <w:t>座</w:t>
      </w:r>
      <w:r w:rsidRPr="00D53D1D">
        <w:rPr>
          <w:sz w:val="24"/>
          <w:szCs w:val="24"/>
        </w:rPr>
        <w:t>504</w:t>
      </w:r>
      <w:r w:rsidRPr="00D53D1D">
        <w:rPr>
          <w:sz w:val="24"/>
          <w:szCs w:val="24"/>
        </w:rPr>
        <w:t>单元</w:t>
      </w:r>
    </w:p>
    <w:p w:rsidR="00065E70" w:rsidRPr="00D53D1D" w:rsidRDefault="00065E70" w:rsidP="00065E70">
      <w:pPr>
        <w:spacing w:line="360" w:lineRule="auto"/>
        <w:ind w:firstLineChars="200" w:firstLine="480"/>
        <w:rPr>
          <w:sz w:val="24"/>
          <w:szCs w:val="24"/>
        </w:rPr>
      </w:pPr>
      <w:r w:rsidRPr="00D53D1D">
        <w:rPr>
          <w:rFonts w:hint="eastAsia"/>
          <w:sz w:val="24"/>
          <w:szCs w:val="24"/>
        </w:rPr>
        <w:t>电话：（</w:t>
      </w:r>
      <w:r w:rsidRPr="00D53D1D">
        <w:rPr>
          <w:sz w:val="24"/>
          <w:szCs w:val="24"/>
        </w:rPr>
        <w:t>020</w:t>
      </w:r>
      <w:r w:rsidRPr="00D53D1D">
        <w:rPr>
          <w:sz w:val="24"/>
          <w:szCs w:val="24"/>
        </w:rPr>
        <w:t>）</w:t>
      </w:r>
      <w:r w:rsidRPr="00D53D1D">
        <w:rPr>
          <w:sz w:val="24"/>
          <w:szCs w:val="24"/>
        </w:rPr>
        <w:t xml:space="preserve">38082993 </w:t>
      </w:r>
    </w:p>
    <w:p w:rsidR="00065E70" w:rsidRPr="00D53D1D" w:rsidRDefault="00065E70" w:rsidP="00065E70">
      <w:pPr>
        <w:spacing w:line="360" w:lineRule="auto"/>
        <w:ind w:firstLineChars="200" w:firstLine="480"/>
        <w:rPr>
          <w:sz w:val="24"/>
          <w:szCs w:val="24"/>
        </w:rPr>
      </w:pPr>
      <w:r w:rsidRPr="00D53D1D">
        <w:rPr>
          <w:rFonts w:hint="eastAsia"/>
          <w:sz w:val="24"/>
          <w:szCs w:val="24"/>
        </w:rPr>
        <w:t>传真：（</w:t>
      </w:r>
      <w:r w:rsidRPr="00D53D1D">
        <w:rPr>
          <w:sz w:val="24"/>
          <w:szCs w:val="24"/>
        </w:rPr>
        <w:t>020</w:t>
      </w:r>
      <w:r w:rsidRPr="00D53D1D">
        <w:rPr>
          <w:sz w:val="24"/>
          <w:szCs w:val="24"/>
        </w:rPr>
        <w:t>）</w:t>
      </w:r>
      <w:r w:rsidRPr="00D53D1D">
        <w:rPr>
          <w:sz w:val="24"/>
          <w:szCs w:val="24"/>
        </w:rPr>
        <w:t>38082079</w:t>
      </w:r>
    </w:p>
    <w:p w:rsidR="00065E70" w:rsidRPr="00D53D1D" w:rsidRDefault="00065E70" w:rsidP="00065E70">
      <w:pPr>
        <w:spacing w:line="360" w:lineRule="auto"/>
        <w:ind w:firstLineChars="200" w:firstLine="480"/>
        <w:rPr>
          <w:sz w:val="24"/>
          <w:szCs w:val="24"/>
        </w:rPr>
      </w:pPr>
      <w:r w:rsidRPr="00D53D1D">
        <w:rPr>
          <w:rFonts w:hint="eastAsia"/>
          <w:sz w:val="24"/>
          <w:szCs w:val="24"/>
        </w:rPr>
        <w:t>联系人：林承壮</w:t>
      </w:r>
    </w:p>
    <w:p w:rsidR="00065E70" w:rsidRPr="00D53D1D" w:rsidRDefault="00065E70" w:rsidP="00065E70">
      <w:pPr>
        <w:spacing w:line="360" w:lineRule="auto"/>
        <w:ind w:firstLineChars="200" w:firstLine="480"/>
        <w:rPr>
          <w:sz w:val="24"/>
          <w:szCs w:val="24"/>
        </w:rPr>
      </w:pPr>
      <w:r w:rsidRPr="00D53D1D">
        <w:rPr>
          <w:sz w:val="24"/>
          <w:szCs w:val="24"/>
        </w:rPr>
        <w:t>4</w:t>
      </w:r>
      <w:r w:rsidRPr="00D53D1D">
        <w:rPr>
          <w:sz w:val="24"/>
          <w:szCs w:val="24"/>
        </w:rPr>
        <w:t>）华安基金管理有限公司西安分公司</w:t>
      </w:r>
    </w:p>
    <w:p w:rsidR="00065E70" w:rsidRPr="00D53D1D" w:rsidRDefault="00065E70" w:rsidP="00065E70">
      <w:pPr>
        <w:spacing w:line="360" w:lineRule="auto"/>
        <w:ind w:firstLineChars="200" w:firstLine="480"/>
        <w:rPr>
          <w:sz w:val="24"/>
          <w:szCs w:val="24"/>
        </w:rPr>
      </w:pPr>
      <w:r w:rsidRPr="00D53D1D">
        <w:rPr>
          <w:rFonts w:hint="eastAsia"/>
          <w:sz w:val="24"/>
          <w:szCs w:val="24"/>
        </w:rPr>
        <w:t>地址：西安市碑林区南关正街</w:t>
      </w:r>
      <w:r w:rsidRPr="00D53D1D">
        <w:rPr>
          <w:sz w:val="24"/>
          <w:szCs w:val="24"/>
        </w:rPr>
        <w:t>88</w:t>
      </w:r>
      <w:r w:rsidRPr="00D53D1D">
        <w:rPr>
          <w:sz w:val="24"/>
          <w:szCs w:val="24"/>
        </w:rPr>
        <w:t>号长安国际中心</w:t>
      </w:r>
      <w:r w:rsidRPr="00D53D1D">
        <w:rPr>
          <w:sz w:val="24"/>
          <w:szCs w:val="24"/>
        </w:rPr>
        <w:t>A</w:t>
      </w:r>
      <w:r w:rsidRPr="00D53D1D">
        <w:rPr>
          <w:sz w:val="24"/>
          <w:szCs w:val="24"/>
        </w:rPr>
        <w:t>座</w:t>
      </w:r>
      <w:r w:rsidRPr="00D53D1D">
        <w:rPr>
          <w:sz w:val="24"/>
          <w:szCs w:val="24"/>
        </w:rPr>
        <w:t>706</w:t>
      </w:r>
      <w:r w:rsidRPr="00D53D1D">
        <w:rPr>
          <w:sz w:val="24"/>
          <w:szCs w:val="24"/>
        </w:rPr>
        <w:t>室</w:t>
      </w:r>
    </w:p>
    <w:p w:rsidR="00065E70" w:rsidRPr="00D53D1D" w:rsidRDefault="00065E70" w:rsidP="00065E70">
      <w:pPr>
        <w:spacing w:line="360" w:lineRule="auto"/>
        <w:ind w:firstLineChars="200" w:firstLine="480"/>
        <w:rPr>
          <w:sz w:val="24"/>
          <w:szCs w:val="24"/>
        </w:rPr>
      </w:pPr>
      <w:r w:rsidRPr="00D53D1D">
        <w:rPr>
          <w:rFonts w:hint="eastAsia"/>
          <w:sz w:val="24"/>
          <w:szCs w:val="24"/>
        </w:rPr>
        <w:t>电话：（</w:t>
      </w:r>
      <w:r w:rsidRPr="00D53D1D">
        <w:rPr>
          <w:sz w:val="24"/>
          <w:szCs w:val="24"/>
        </w:rPr>
        <w:t>029</w:t>
      </w:r>
      <w:r w:rsidRPr="00D53D1D">
        <w:rPr>
          <w:sz w:val="24"/>
          <w:szCs w:val="24"/>
        </w:rPr>
        <w:t>）</w:t>
      </w:r>
      <w:r w:rsidRPr="00D53D1D">
        <w:rPr>
          <w:sz w:val="24"/>
          <w:szCs w:val="24"/>
        </w:rPr>
        <w:t>87651811</w:t>
      </w:r>
    </w:p>
    <w:p w:rsidR="00065E70" w:rsidRPr="00D53D1D" w:rsidRDefault="00065E70" w:rsidP="00065E70">
      <w:pPr>
        <w:spacing w:line="360" w:lineRule="auto"/>
        <w:ind w:firstLineChars="200" w:firstLine="480"/>
        <w:rPr>
          <w:sz w:val="24"/>
          <w:szCs w:val="24"/>
        </w:rPr>
      </w:pPr>
      <w:r w:rsidRPr="00D53D1D">
        <w:rPr>
          <w:rFonts w:hint="eastAsia"/>
          <w:sz w:val="24"/>
          <w:szCs w:val="24"/>
        </w:rPr>
        <w:t>传真：（</w:t>
      </w:r>
      <w:r w:rsidRPr="00D53D1D">
        <w:rPr>
          <w:sz w:val="24"/>
          <w:szCs w:val="24"/>
        </w:rPr>
        <w:t>029</w:t>
      </w:r>
      <w:r w:rsidRPr="00D53D1D">
        <w:rPr>
          <w:sz w:val="24"/>
          <w:szCs w:val="24"/>
        </w:rPr>
        <w:t>）</w:t>
      </w:r>
      <w:r w:rsidRPr="00D53D1D">
        <w:rPr>
          <w:sz w:val="24"/>
          <w:szCs w:val="24"/>
        </w:rPr>
        <w:t>87651820</w:t>
      </w:r>
    </w:p>
    <w:p w:rsidR="00065E70" w:rsidRPr="00D53D1D" w:rsidRDefault="00065E70" w:rsidP="00065E70">
      <w:pPr>
        <w:spacing w:line="360" w:lineRule="auto"/>
        <w:ind w:firstLineChars="200" w:firstLine="480"/>
        <w:rPr>
          <w:sz w:val="24"/>
          <w:szCs w:val="24"/>
        </w:rPr>
      </w:pPr>
      <w:r w:rsidRPr="00D53D1D">
        <w:rPr>
          <w:rFonts w:hint="eastAsia"/>
          <w:sz w:val="24"/>
          <w:szCs w:val="24"/>
        </w:rPr>
        <w:t>联系人：翟均</w:t>
      </w:r>
    </w:p>
    <w:p w:rsidR="00065E70" w:rsidRPr="00D53D1D" w:rsidRDefault="00065E70" w:rsidP="00065E70">
      <w:pPr>
        <w:spacing w:line="360" w:lineRule="auto"/>
        <w:ind w:firstLineChars="200" w:firstLine="480"/>
        <w:rPr>
          <w:sz w:val="24"/>
          <w:szCs w:val="24"/>
        </w:rPr>
      </w:pPr>
      <w:r w:rsidRPr="00D53D1D">
        <w:rPr>
          <w:sz w:val="24"/>
          <w:szCs w:val="24"/>
        </w:rPr>
        <w:t>5</w:t>
      </w:r>
      <w:r w:rsidRPr="00D53D1D">
        <w:rPr>
          <w:sz w:val="24"/>
          <w:szCs w:val="24"/>
        </w:rPr>
        <w:t>）华安基金管理有限公司成都分公司</w:t>
      </w:r>
    </w:p>
    <w:p w:rsidR="00065E70" w:rsidRPr="00D53D1D" w:rsidRDefault="00065E70" w:rsidP="00065E70">
      <w:pPr>
        <w:spacing w:line="360" w:lineRule="auto"/>
        <w:ind w:firstLineChars="200" w:firstLine="480"/>
        <w:rPr>
          <w:sz w:val="24"/>
          <w:szCs w:val="24"/>
        </w:rPr>
      </w:pPr>
      <w:r w:rsidRPr="00D53D1D">
        <w:rPr>
          <w:rFonts w:hint="eastAsia"/>
          <w:sz w:val="24"/>
          <w:szCs w:val="24"/>
        </w:rPr>
        <w:t>地址：成都市人民南路四段</w:t>
      </w:r>
      <w:r w:rsidRPr="00D53D1D">
        <w:rPr>
          <w:sz w:val="24"/>
          <w:szCs w:val="24"/>
        </w:rPr>
        <w:t>19</w:t>
      </w:r>
      <w:r w:rsidRPr="00D53D1D">
        <w:rPr>
          <w:sz w:val="24"/>
          <w:szCs w:val="24"/>
        </w:rPr>
        <w:t>号威斯顿联邦大厦</w:t>
      </w:r>
      <w:r w:rsidRPr="00D53D1D">
        <w:rPr>
          <w:sz w:val="24"/>
          <w:szCs w:val="24"/>
        </w:rPr>
        <w:t>12</w:t>
      </w:r>
      <w:r w:rsidRPr="00D53D1D">
        <w:rPr>
          <w:sz w:val="24"/>
          <w:szCs w:val="24"/>
        </w:rPr>
        <w:t>层</w:t>
      </w:r>
      <w:r w:rsidRPr="00D53D1D">
        <w:rPr>
          <w:sz w:val="24"/>
          <w:szCs w:val="24"/>
        </w:rPr>
        <w:t>1211K-1212L</w:t>
      </w:r>
    </w:p>
    <w:p w:rsidR="00065E70" w:rsidRPr="00D53D1D" w:rsidRDefault="00065E70" w:rsidP="00065E70">
      <w:pPr>
        <w:spacing w:line="360" w:lineRule="auto"/>
        <w:ind w:firstLineChars="200" w:firstLine="480"/>
        <w:rPr>
          <w:sz w:val="24"/>
          <w:szCs w:val="24"/>
        </w:rPr>
      </w:pPr>
      <w:r w:rsidRPr="00D53D1D">
        <w:rPr>
          <w:rFonts w:hint="eastAsia"/>
          <w:sz w:val="24"/>
          <w:szCs w:val="24"/>
        </w:rPr>
        <w:t>电话：（</w:t>
      </w:r>
      <w:r w:rsidRPr="00D53D1D">
        <w:rPr>
          <w:sz w:val="24"/>
          <w:szCs w:val="24"/>
        </w:rPr>
        <w:t>028</w:t>
      </w:r>
      <w:r w:rsidRPr="00D53D1D">
        <w:rPr>
          <w:sz w:val="24"/>
          <w:szCs w:val="24"/>
        </w:rPr>
        <w:t>）</w:t>
      </w:r>
      <w:r w:rsidRPr="00D53D1D">
        <w:rPr>
          <w:sz w:val="24"/>
          <w:szCs w:val="24"/>
        </w:rPr>
        <w:t>85268583</w:t>
      </w:r>
    </w:p>
    <w:p w:rsidR="00065E70" w:rsidRPr="00D53D1D" w:rsidRDefault="00065E70" w:rsidP="00065E70">
      <w:pPr>
        <w:spacing w:line="360" w:lineRule="auto"/>
        <w:ind w:firstLineChars="200" w:firstLine="480"/>
        <w:rPr>
          <w:sz w:val="24"/>
          <w:szCs w:val="24"/>
        </w:rPr>
      </w:pPr>
      <w:r w:rsidRPr="00D53D1D">
        <w:rPr>
          <w:rFonts w:hint="eastAsia"/>
          <w:sz w:val="24"/>
          <w:szCs w:val="24"/>
        </w:rPr>
        <w:t>传真：（</w:t>
      </w:r>
      <w:r w:rsidRPr="00D53D1D">
        <w:rPr>
          <w:sz w:val="24"/>
          <w:szCs w:val="24"/>
        </w:rPr>
        <w:t>028</w:t>
      </w:r>
      <w:r w:rsidRPr="00D53D1D">
        <w:rPr>
          <w:sz w:val="24"/>
          <w:szCs w:val="24"/>
        </w:rPr>
        <w:t>）</w:t>
      </w:r>
      <w:r w:rsidRPr="00D53D1D">
        <w:rPr>
          <w:sz w:val="24"/>
          <w:szCs w:val="24"/>
        </w:rPr>
        <w:t>85268827</w:t>
      </w:r>
    </w:p>
    <w:p w:rsidR="00065E70" w:rsidRPr="00D53D1D" w:rsidRDefault="00065E70" w:rsidP="00065E70">
      <w:pPr>
        <w:spacing w:line="360" w:lineRule="auto"/>
        <w:ind w:firstLineChars="200" w:firstLine="480"/>
        <w:rPr>
          <w:sz w:val="24"/>
          <w:szCs w:val="24"/>
        </w:rPr>
      </w:pPr>
      <w:r w:rsidRPr="00D53D1D">
        <w:rPr>
          <w:rFonts w:hint="eastAsia"/>
          <w:sz w:val="24"/>
          <w:szCs w:val="24"/>
        </w:rPr>
        <w:t>联系人：张晓帆</w:t>
      </w:r>
    </w:p>
    <w:p w:rsidR="00065E70" w:rsidRPr="00D53D1D" w:rsidRDefault="00065E70" w:rsidP="00065E70">
      <w:pPr>
        <w:spacing w:line="360" w:lineRule="auto"/>
        <w:ind w:firstLineChars="200" w:firstLine="480"/>
        <w:rPr>
          <w:sz w:val="24"/>
          <w:szCs w:val="24"/>
        </w:rPr>
      </w:pPr>
      <w:r w:rsidRPr="00D53D1D">
        <w:rPr>
          <w:sz w:val="24"/>
          <w:szCs w:val="24"/>
        </w:rPr>
        <w:t>6</w:t>
      </w:r>
      <w:r w:rsidRPr="00D53D1D">
        <w:rPr>
          <w:sz w:val="24"/>
          <w:szCs w:val="24"/>
        </w:rPr>
        <w:t>）华安基金管理有限公司沈阳分公司</w:t>
      </w:r>
    </w:p>
    <w:p w:rsidR="00065E70" w:rsidRPr="00D53D1D" w:rsidRDefault="00065E70" w:rsidP="00065E70">
      <w:pPr>
        <w:spacing w:line="360" w:lineRule="auto"/>
        <w:ind w:firstLineChars="200" w:firstLine="480"/>
        <w:rPr>
          <w:sz w:val="24"/>
          <w:szCs w:val="24"/>
        </w:rPr>
      </w:pPr>
      <w:r w:rsidRPr="00D53D1D">
        <w:rPr>
          <w:rFonts w:hint="eastAsia"/>
          <w:sz w:val="24"/>
          <w:szCs w:val="24"/>
        </w:rPr>
        <w:t>地址：沈阳市沈河区北站路</w:t>
      </w:r>
      <w:r w:rsidRPr="00D53D1D">
        <w:rPr>
          <w:sz w:val="24"/>
          <w:szCs w:val="24"/>
        </w:rPr>
        <w:t>59</w:t>
      </w:r>
      <w:r w:rsidRPr="00D53D1D">
        <w:rPr>
          <w:sz w:val="24"/>
          <w:szCs w:val="24"/>
        </w:rPr>
        <w:t>号财富中心</w:t>
      </w:r>
      <w:r w:rsidRPr="00D53D1D">
        <w:rPr>
          <w:sz w:val="24"/>
          <w:szCs w:val="24"/>
        </w:rPr>
        <w:t>E</w:t>
      </w:r>
      <w:r w:rsidRPr="00D53D1D">
        <w:rPr>
          <w:sz w:val="24"/>
          <w:szCs w:val="24"/>
        </w:rPr>
        <w:t>座</w:t>
      </w:r>
      <w:r w:rsidRPr="00D53D1D">
        <w:rPr>
          <w:sz w:val="24"/>
          <w:szCs w:val="24"/>
        </w:rPr>
        <w:t>2103</w:t>
      </w:r>
      <w:r w:rsidRPr="00D53D1D">
        <w:rPr>
          <w:sz w:val="24"/>
          <w:szCs w:val="24"/>
        </w:rPr>
        <w:t>室</w:t>
      </w:r>
    </w:p>
    <w:p w:rsidR="00065E70" w:rsidRPr="00D53D1D" w:rsidRDefault="00065E70" w:rsidP="00065E70">
      <w:pPr>
        <w:spacing w:line="360" w:lineRule="auto"/>
        <w:ind w:firstLineChars="200" w:firstLine="480"/>
        <w:rPr>
          <w:sz w:val="24"/>
          <w:szCs w:val="24"/>
        </w:rPr>
      </w:pPr>
      <w:r w:rsidRPr="00D53D1D">
        <w:rPr>
          <w:rFonts w:hint="eastAsia"/>
          <w:sz w:val="24"/>
          <w:szCs w:val="24"/>
        </w:rPr>
        <w:t>电话：（</w:t>
      </w:r>
      <w:r w:rsidRPr="00D53D1D">
        <w:rPr>
          <w:sz w:val="24"/>
          <w:szCs w:val="24"/>
        </w:rPr>
        <w:t>024</w:t>
      </w:r>
      <w:r w:rsidRPr="00D53D1D">
        <w:rPr>
          <w:sz w:val="24"/>
          <w:szCs w:val="24"/>
        </w:rPr>
        <w:t>）</w:t>
      </w:r>
      <w:r w:rsidRPr="00D53D1D">
        <w:rPr>
          <w:sz w:val="24"/>
          <w:szCs w:val="24"/>
        </w:rPr>
        <w:t>22522733</w:t>
      </w:r>
    </w:p>
    <w:p w:rsidR="00065E70" w:rsidRPr="00D53D1D" w:rsidRDefault="00065E70" w:rsidP="00065E70">
      <w:pPr>
        <w:spacing w:line="360" w:lineRule="auto"/>
        <w:ind w:firstLineChars="200" w:firstLine="480"/>
        <w:rPr>
          <w:sz w:val="24"/>
          <w:szCs w:val="24"/>
        </w:rPr>
      </w:pPr>
      <w:r w:rsidRPr="00D53D1D">
        <w:rPr>
          <w:rFonts w:hint="eastAsia"/>
          <w:sz w:val="24"/>
          <w:szCs w:val="24"/>
        </w:rPr>
        <w:t>传真：（</w:t>
      </w:r>
      <w:r w:rsidRPr="00D53D1D">
        <w:rPr>
          <w:sz w:val="24"/>
          <w:szCs w:val="24"/>
        </w:rPr>
        <w:t>024</w:t>
      </w:r>
      <w:r w:rsidRPr="00D53D1D">
        <w:rPr>
          <w:sz w:val="24"/>
          <w:szCs w:val="24"/>
        </w:rPr>
        <w:t>）</w:t>
      </w:r>
      <w:r w:rsidRPr="00D53D1D">
        <w:rPr>
          <w:sz w:val="24"/>
          <w:szCs w:val="24"/>
        </w:rPr>
        <w:t>22521633</w:t>
      </w:r>
    </w:p>
    <w:p w:rsidR="00065E70" w:rsidRPr="00D53D1D" w:rsidRDefault="00065E70" w:rsidP="00065E70">
      <w:pPr>
        <w:spacing w:line="360" w:lineRule="auto"/>
        <w:ind w:firstLineChars="200" w:firstLine="480"/>
        <w:rPr>
          <w:sz w:val="24"/>
          <w:szCs w:val="24"/>
        </w:rPr>
      </w:pPr>
      <w:r w:rsidRPr="00D53D1D">
        <w:rPr>
          <w:rFonts w:hint="eastAsia"/>
          <w:sz w:val="24"/>
          <w:szCs w:val="24"/>
        </w:rPr>
        <w:t>联系人：杨贺</w:t>
      </w:r>
    </w:p>
    <w:p w:rsidR="00065E70" w:rsidRPr="00D53D1D" w:rsidRDefault="00065E70" w:rsidP="00065E70">
      <w:pPr>
        <w:spacing w:line="360" w:lineRule="auto"/>
        <w:ind w:firstLineChars="200" w:firstLine="480"/>
        <w:rPr>
          <w:sz w:val="24"/>
          <w:szCs w:val="24"/>
        </w:rPr>
      </w:pPr>
      <w:r w:rsidRPr="00D53D1D">
        <w:rPr>
          <w:sz w:val="24"/>
          <w:szCs w:val="24"/>
        </w:rPr>
        <w:t>7</w:t>
      </w:r>
      <w:r w:rsidRPr="00D53D1D">
        <w:rPr>
          <w:sz w:val="24"/>
          <w:szCs w:val="24"/>
        </w:rPr>
        <w:t>）华安基金管理有限公司电子交易平台</w:t>
      </w:r>
    </w:p>
    <w:p w:rsidR="00065E70" w:rsidRPr="00D53D1D" w:rsidRDefault="00065E70" w:rsidP="00065E70">
      <w:pPr>
        <w:spacing w:line="360" w:lineRule="auto"/>
        <w:ind w:firstLineChars="200" w:firstLine="480"/>
        <w:rPr>
          <w:sz w:val="24"/>
          <w:szCs w:val="24"/>
        </w:rPr>
      </w:pPr>
      <w:r w:rsidRPr="00D53D1D">
        <w:rPr>
          <w:rFonts w:hint="eastAsia"/>
          <w:sz w:val="24"/>
          <w:szCs w:val="24"/>
        </w:rPr>
        <w:t>华安电子交易网站：</w:t>
      </w:r>
      <w:r w:rsidRPr="00D53D1D">
        <w:rPr>
          <w:sz w:val="24"/>
          <w:szCs w:val="24"/>
        </w:rPr>
        <w:t>www.huaan.com.cn</w:t>
      </w:r>
    </w:p>
    <w:p w:rsidR="00065E70" w:rsidRPr="00D53D1D" w:rsidRDefault="00065E70" w:rsidP="00065E70">
      <w:pPr>
        <w:spacing w:line="360" w:lineRule="auto"/>
        <w:ind w:firstLineChars="200" w:firstLine="480"/>
        <w:rPr>
          <w:sz w:val="24"/>
          <w:szCs w:val="24"/>
        </w:rPr>
      </w:pPr>
      <w:r w:rsidRPr="00D53D1D">
        <w:rPr>
          <w:rFonts w:hint="eastAsia"/>
          <w:sz w:val="24"/>
          <w:szCs w:val="24"/>
        </w:rPr>
        <w:t>智能手机</w:t>
      </w:r>
      <w:r w:rsidRPr="00D53D1D">
        <w:rPr>
          <w:sz w:val="24"/>
          <w:szCs w:val="24"/>
        </w:rPr>
        <w:t>APP</w:t>
      </w:r>
      <w:r w:rsidRPr="00D53D1D">
        <w:rPr>
          <w:sz w:val="24"/>
          <w:szCs w:val="24"/>
        </w:rPr>
        <w:t>平台：</w:t>
      </w:r>
      <w:r w:rsidRPr="00D53D1D">
        <w:rPr>
          <w:sz w:val="24"/>
          <w:szCs w:val="24"/>
        </w:rPr>
        <w:t>iPhone</w:t>
      </w:r>
      <w:r w:rsidRPr="00D53D1D">
        <w:rPr>
          <w:sz w:val="24"/>
          <w:szCs w:val="24"/>
        </w:rPr>
        <w:t>交易客户端、</w:t>
      </w:r>
      <w:r w:rsidRPr="00D53D1D">
        <w:rPr>
          <w:sz w:val="24"/>
          <w:szCs w:val="24"/>
        </w:rPr>
        <w:t>Android</w:t>
      </w:r>
      <w:r w:rsidRPr="00D53D1D">
        <w:rPr>
          <w:sz w:val="24"/>
          <w:szCs w:val="24"/>
        </w:rPr>
        <w:t>交易客户端</w:t>
      </w:r>
    </w:p>
    <w:p w:rsidR="00065E70" w:rsidRPr="00D53D1D" w:rsidRDefault="00065E70" w:rsidP="00065E70">
      <w:pPr>
        <w:spacing w:line="360" w:lineRule="auto"/>
        <w:ind w:firstLineChars="200" w:firstLine="480"/>
        <w:rPr>
          <w:sz w:val="24"/>
          <w:szCs w:val="24"/>
        </w:rPr>
      </w:pPr>
      <w:r w:rsidRPr="00D53D1D">
        <w:rPr>
          <w:rFonts w:hint="eastAsia"/>
          <w:sz w:val="24"/>
          <w:szCs w:val="24"/>
        </w:rPr>
        <w:t>华安电子交易热线：</w:t>
      </w:r>
      <w:r w:rsidRPr="00D53D1D">
        <w:rPr>
          <w:sz w:val="24"/>
          <w:szCs w:val="24"/>
        </w:rPr>
        <w:t>40088-50099</w:t>
      </w:r>
    </w:p>
    <w:p w:rsidR="00065E70" w:rsidRPr="00D53D1D" w:rsidRDefault="00065E70" w:rsidP="00065E70">
      <w:pPr>
        <w:spacing w:line="360" w:lineRule="auto"/>
        <w:ind w:firstLineChars="200" w:firstLine="480"/>
        <w:rPr>
          <w:sz w:val="24"/>
          <w:szCs w:val="24"/>
        </w:rPr>
      </w:pPr>
      <w:r w:rsidRPr="00D53D1D">
        <w:rPr>
          <w:rFonts w:hint="eastAsia"/>
          <w:sz w:val="24"/>
          <w:szCs w:val="24"/>
        </w:rPr>
        <w:t>传真电话：（</w:t>
      </w:r>
      <w:r w:rsidRPr="00D53D1D">
        <w:rPr>
          <w:sz w:val="24"/>
          <w:szCs w:val="24"/>
        </w:rPr>
        <w:t>021</w:t>
      </w:r>
      <w:r w:rsidRPr="00D53D1D">
        <w:rPr>
          <w:sz w:val="24"/>
          <w:szCs w:val="24"/>
        </w:rPr>
        <w:t>）</w:t>
      </w:r>
      <w:r w:rsidRPr="00D53D1D">
        <w:rPr>
          <w:sz w:val="24"/>
          <w:szCs w:val="24"/>
        </w:rPr>
        <w:t>33626962</w:t>
      </w:r>
    </w:p>
    <w:p w:rsidR="00065E70" w:rsidRPr="00D53D1D" w:rsidRDefault="00065E70" w:rsidP="00065E70">
      <w:pPr>
        <w:spacing w:line="360" w:lineRule="auto"/>
        <w:ind w:firstLineChars="200" w:firstLine="480"/>
        <w:rPr>
          <w:sz w:val="24"/>
          <w:szCs w:val="24"/>
        </w:rPr>
      </w:pPr>
      <w:r w:rsidRPr="00D53D1D">
        <w:rPr>
          <w:rFonts w:hint="eastAsia"/>
          <w:sz w:val="24"/>
          <w:szCs w:val="24"/>
        </w:rPr>
        <w:t>联系人：谢伯恩</w:t>
      </w:r>
    </w:p>
    <w:p w:rsidR="00C90E86" w:rsidRPr="00D53D1D" w:rsidRDefault="00C90E86" w:rsidP="00C90E86">
      <w:pPr>
        <w:spacing w:line="360" w:lineRule="auto"/>
        <w:ind w:firstLineChars="200" w:firstLine="480"/>
        <w:rPr>
          <w:sz w:val="24"/>
          <w:szCs w:val="24"/>
        </w:rPr>
      </w:pPr>
    </w:p>
    <w:p w:rsidR="00065E70" w:rsidRPr="00D53D1D" w:rsidRDefault="008C748A" w:rsidP="00065E70">
      <w:pPr>
        <w:spacing w:line="360" w:lineRule="auto"/>
        <w:rPr>
          <w:sz w:val="24"/>
          <w:szCs w:val="24"/>
        </w:rPr>
      </w:pPr>
      <w:r w:rsidRPr="00D53D1D">
        <w:rPr>
          <w:rFonts w:hint="eastAsia"/>
          <w:sz w:val="24"/>
          <w:szCs w:val="24"/>
        </w:rPr>
        <w:t>五、</w:t>
      </w:r>
      <w:r w:rsidR="00065E70" w:rsidRPr="00D53D1D">
        <w:rPr>
          <w:rFonts w:hint="eastAsia"/>
          <w:sz w:val="24"/>
          <w:szCs w:val="24"/>
        </w:rPr>
        <w:t>集中赎回选择期基金份额净值的披露安排</w:t>
      </w:r>
    </w:p>
    <w:p w:rsidR="0010697D" w:rsidRPr="00B1335C" w:rsidRDefault="00065E70" w:rsidP="00065E70">
      <w:pPr>
        <w:spacing w:line="360" w:lineRule="auto"/>
        <w:ind w:firstLineChars="200" w:firstLine="480"/>
        <w:rPr>
          <w:sz w:val="24"/>
          <w:szCs w:val="24"/>
        </w:rPr>
      </w:pPr>
      <w:r w:rsidRPr="00D53D1D">
        <w:rPr>
          <w:rFonts w:hint="eastAsia"/>
          <w:sz w:val="24"/>
          <w:szCs w:val="24"/>
        </w:rPr>
        <w:t>自集中赎回选择期首日（即</w:t>
      </w:r>
      <w:r w:rsidR="005D1E9C" w:rsidRPr="00D53D1D">
        <w:rPr>
          <w:rFonts w:hint="eastAsia"/>
          <w:sz w:val="24"/>
          <w:szCs w:val="24"/>
        </w:rPr>
        <w:t>2018</w:t>
      </w:r>
      <w:r w:rsidR="005D1E9C" w:rsidRPr="00D53D1D">
        <w:rPr>
          <w:rFonts w:hint="eastAsia"/>
          <w:sz w:val="24"/>
          <w:szCs w:val="24"/>
        </w:rPr>
        <w:t>年</w:t>
      </w:r>
      <w:r w:rsidR="00DE2069">
        <w:rPr>
          <w:rFonts w:hint="eastAsia"/>
          <w:sz w:val="24"/>
          <w:szCs w:val="24"/>
        </w:rPr>
        <w:t>6</w:t>
      </w:r>
      <w:r w:rsidR="005D1E9C" w:rsidRPr="00D53D1D">
        <w:rPr>
          <w:rFonts w:hint="eastAsia"/>
          <w:sz w:val="24"/>
          <w:szCs w:val="24"/>
        </w:rPr>
        <w:t>月</w:t>
      </w:r>
      <w:r w:rsidR="00B93425">
        <w:rPr>
          <w:rFonts w:hint="eastAsia"/>
          <w:sz w:val="24"/>
          <w:szCs w:val="24"/>
        </w:rPr>
        <w:t>1</w:t>
      </w:r>
      <w:r w:rsidR="00B93425">
        <w:rPr>
          <w:sz w:val="24"/>
          <w:szCs w:val="24"/>
        </w:rPr>
        <w:t>5</w:t>
      </w:r>
      <w:r w:rsidRPr="00D53D1D">
        <w:rPr>
          <w:rFonts w:hint="eastAsia"/>
          <w:sz w:val="24"/>
          <w:szCs w:val="24"/>
        </w:rPr>
        <w:t>日）起，基金管理人将在每个开放日的次日，通过基金</w:t>
      </w:r>
      <w:r w:rsidRPr="00B1335C">
        <w:rPr>
          <w:rFonts w:hint="eastAsia"/>
          <w:sz w:val="24"/>
          <w:szCs w:val="24"/>
        </w:rPr>
        <w:t>管理人网站、基金销售网点以及其他媒介，披露开放日的基金份额净值和基金份额累计净值。</w:t>
      </w:r>
    </w:p>
    <w:p w:rsidR="00065E70" w:rsidRPr="00B1335C" w:rsidRDefault="008C748A" w:rsidP="008C748A">
      <w:pPr>
        <w:spacing w:line="360" w:lineRule="auto"/>
        <w:ind w:firstLineChars="200" w:firstLine="480"/>
        <w:rPr>
          <w:sz w:val="24"/>
          <w:szCs w:val="24"/>
        </w:rPr>
      </w:pPr>
      <w:r w:rsidRPr="00B1335C">
        <w:rPr>
          <w:rFonts w:hint="eastAsia"/>
          <w:sz w:val="24"/>
          <w:szCs w:val="24"/>
        </w:rPr>
        <w:t>集中赎回选择期结束之日的次日（即</w:t>
      </w:r>
      <w:r w:rsidR="005D1E9C" w:rsidRPr="00B1335C">
        <w:rPr>
          <w:rFonts w:hint="eastAsia"/>
          <w:sz w:val="24"/>
          <w:szCs w:val="24"/>
        </w:rPr>
        <w:t>2018</w:t>
      </w:r>
      <w:r w:rsidR="005D1E9C" w:rsidRPr="00B1335C">
        <w:rPr>
          <w:rFonts w:hint="eastAsia"/>
          <w:sz w:val="24"/>
          <w:szCs w:val="24"/>
        </w:rPr>
        <w:t>年</w:t>
      </w:r>
      <w:r w:rsidR="00DE2069" w:rsidRPr="00B1335C">
        <w:rPr>
          <w:rFonts w:hint="eastAsia"/>
          <w:sz w:val="24"/>
          <w:szCs w:val="24"/>
        </w:rPr>
        <w:t>6</w:t>
      </w:r>
      <w:r w:rsidR="005D1E9C" w:rsidRPr="00B1335C">
        <w:rPr>
          <w:rFonts w:hint="eastAsia"/>
          <w:sz w:val="24"/>
          <w:szCs w:val="24"/>
        </w:rPr>
        <w:t>月</w:t>
      </w:r>
      <w:r w:rsidR="00B93425" w:rsidRPr="00B1335C">
        <w:rPr>
          <w:sz w:val="24"/>
          <w:szCs w:val="24"/>
        </w:rPr>
        <w:t>23</w:t>
      </w:r>
      <w:r w:rsidRPr="00B1335C">
        <w:rPr>
          <w:rFonts w:hint="eastAsia"/>
          <w:sz w:val="24"/>
          <w:szCs w:val="24"/>
        </w:rPr>
        <w:t>日），本基金管理人将对投资者未赎回的基金份额统一进入清算程序。</w:t>
      </w:r>
    </w:p>
    <w:p w:rsidR="00950F7C" w:rsidRPr="00B1335C" w:rsidRDefault="00950F7C" w:rsidP="008C748A">
      <w:pPr>
        <w:spacing w:line="360" w:lineRule="auto"/>
        <w:rPr>
          <w:sz w:val="24"/>
          <w:szCs w:val="24"/>
        </w:rPr>
      </w:pPr>
    </w:p>
    <w:p w:rsidR="008C748A" w:rsidRPr="00B1335C" w:rsidRDefault="008C748A" w:rsidP="008C748A">
      <w:pPr>
        <w:spacing w:line="360" w:lineRule="auto"/>
        <w:rPr>
          <w:sz w:val="24"/>
          <w:szCs w:val="24"/>
        </w:rPr>
      </w:pPr>
      <w:r w:rsidRPr="00B1335C">
        <w:rPr>
          <w:rFonts w:hint="eastAsia"/>
          <w:sz w:val="24"/>
          <w:szCs w:val="24"/>
        </w:rPr>
        <w:t>六、其他需要提示的事项</w:t>
      </w:r>
    </w:p>
    <w:p w:rsidR="008C748A" w:rsidRPr="00B1335C" w:rsidRDefault="008C748A" w:rsidP="008C748A">
      <w:pPr>
        <w:spacing w:line="360" w:lineRule="auto"/>
        <w:ind w:firstLineChars="200" w:firstLine="480"/>
        <w:rPr>
          <w:sz w:val="24"/>
          <w:szCs w:val="24"/>
        </w:rPr>
      </w:pPr>
      <w:r w:rsidRPr="00B1335C">
        <w:rPr>
          <w:rFonts w:hint="eastAsia"/>
          <w:sz w:val="24"/>
          <w:szCs w:val="24"/>
        </w:rPr>
        <w:t>1</w:t>
      </w:r>
      <w:r w:rsidRPr="00B1335C">
        <w:rPr>
          <w:rFonts w:hint="eastAsia"/>
          <w:sz w:val="24"/>
          <w:szCs w:val="24"/>
        </w:rPr>
        <w:t>、本公告仅对本基金</w:t>
      </w:r>
      <w:r w:rsidR="00DE2069" w:rsidRPr="00B1335C">
        <w:rPr>
          <w:rFonts w:hint="eastAsia"/>
          <w:sz w:val="24"/>
          <w:szCs w:val="24"/>
        </w:rPr>
        <w:t>2018</w:t>
      </w:r>
      <w:r w:rsidR="00DE2069" w:rsidRPr="00B1335C">
        <w:rPr>
          <w:rFonts w:hint="eastAsia"/>
          <w:sz w:val="24"/>
          <w:szCs w:val="24"/>
        </w:rPr>
        <w:t>年</w:t>
      </w:r>
      <w:r w:rsidR="00DE2069" w:rsidRPr="00B1335C">
        <w:rPr>
          <w:rFonts w:hint="eastAsia"/>
          <w:sz w:val="24"/>
          <w:szCs w:val="24"/>
        </w:rPr>
        <w:t>6</w:t>
      </w:r>
      <w:r w:rsidR="00DE2069" w:rsidRPr="00B1335C">
        <w:rPr>
          <w:rFonts w:hint="eastAsia"/>
          <w:sz w:val="24"/>
          <w:szCs w:val="24"/>
        </w:rPr>
        <w:t>月</w:t>
      </w:r>
      <w:r w:rsidR="00B93425" w:rsidRPr="00B1335C">
        <w:rPr>
          <w:rFonts w:hint="eastAsia"/>
          <w:sz w:val="24"/>
          <w:szCs w:val="24"/>
        </w:rPr>
        <w:t>1</w:t>
      </w:r>
      <w:r w:rsidR="00B93425" w:rsidRPr="00B1335C">
        <w:rPr>
          <w:sz w:val="24"/>
          <w:szCs w:val="24"/>
        </w:rPr>
        <w:t>5</w:t>
      </w:r>
      <w:r w:rsidR="00DE2069" w:rsidRPr="00B1335C">
        <w:rPr>
          <w:rFonts w:hint="eastAsia"/>
          <w:sz w:val="24"/>
          <w:szCs w:val="24"/>
        </w:rPr>
        <w:t>日起至</w:t>
      </w:r>
      <w:r w:rsidR="00DE2069" w:rsidRPr="00B1335C">
        <w:rPr>
          <w:rFonts w:hint="eastAsia"/>
          <w:sz w:val="24"/>
          <w:szCs w:val="24"/>
        </w:rPr>
        <w:t>2018</w:t>
      </w:r>
      <w:r w:rsidR="00DE2069" w:rsidRPr="00B1335C">
        <w:rPr>
          <w:rFonts w:hint="eastAsia"/>
          <w:sz w:val="24"/>
          <w:szCs w:val="24"/>
        </w:rPr>
        <w:t>年</w:t>
      </w:r>
      <w:r w:rsidR="00DE2069" w:rsidRPr="00B1335C">
        <w:rPr>
          <w:rFonts w:hint="eastAsia"/>
          <w:sz w:val="24"/>
          <w:szCs w:val="24"/>
        </w:rPr>
        <w:t>6</w:t>
      </w:r>
      <w:r w:rsidR="00DE2069" w:rsidRPr="00B1335C">
        <w:rPr>
          <w:rFonts w:hint="eastAsia"/>
          <w:sz w:val="24"/>
          <w:szCs w:val="24"/>
        </w:rPr>
        <w:t>月</w:t>
      </w:r>
      <w:r w:rsidR="00B93425" w:rsidRPr="00B1335C">
        <w:rPr>
          <w:sz w:val="24"/>
          <w:szCs w:val="24"/>
        </w:rPr>
        <w:t>22</w:t>
      </w:r>
      <w:r w:rsidR="00DE2069" w:rsidRPr="00B1335C">
        <w:rPr>
          <w:rFonts w:hint="eastAsia"/>
          <w:sz w:val="24"/>
          <w:szCs w:val="24"/>
        </w:rPr>
        <w:t>日</w:t>
      </w:r>
      <w:r w:rsidRPr="00B1335C">
        <w:rPr>
          <w:rFonts w:hint="eastAsia"/>
          <w:sz w:val="24"/>
          <w:szCs w:val="24"/>
        </w:rPr>
        <w:t>止的集中赎回选择期间开放赎回业务的有关事项予以说明。在集中赎回选择期间，投资人仅可以办理基金份额的赎回业务，不可以办理申购业务。</w:t>
      </w:r>
    </w:p>
    <w:p w:rsidR="008C748A" w:rsidRPr="00D53D1D" w:rsidRDefault="008C748A" w:rsidP="008C748A">
      <w:pPr>
        <w:spacing w:line="360" w:lineRule="auto"/>
        <w:ind w:firstLineChars="200" w:firstLine="480"/>
        <w:rPr>
          <w:sz w:val="24"/>
          <w:szCs w:val="24"/>
        </w:rPr>
      </w:pPr>
      <w:r w:rsidRPr="00B1335C">
        <w:rPr>
          <w:rFonts w:hint="eastAsia"/>
          <w:sz w:val="24"/>
          <w:szCs w:val="24"/>
        </w:rPr>
        <w:t>投资者欲了解本基金的详细情况</w:t>
      </w:r>
      <w:r w:rsidRPr="00B1335C">
        <w:rPr>
          <w:rFonts w:hint="eastAsia"/>
          <w:sz w:val="24"/>
          <w:szCs w:val="24"/>
        </w:rPr>
        <w:t>,</w:t>
      </w:r>
      <w:r w:rsidRPr="00B1335C">
        <w:rPr>
          <w:rFonts w:hint="eastAsia"/>
          <w:sz w:val="24"/>
          <w:szCs w:val="24"/>
        </w:rPr>
        <w:t>可通过本公司网站</w:t>
      </w:r>
      <w:bookmarkStart w:id="0" w:name="_GoBack"/>
      <w:bookmarkEnd w:id="0"/>
      <w:r w:rsidRPr="00B1335C">
        <w:rPr>
          <w:rFonts w:hint="eastAsia"/>
          <w:sz w:val="24"/>
          <w:szCs w:val="24"/>
        </w:rPr>
        <w:t>查阅《</w:t>
      </w:r>
      <w:r w:rsidR="00CA5BB7" w:rsidRPr="00B1335C">
        <w:rPr>
          <w:rFonts w:hint="eastAsia"/>
          <w:sz w:val="24"/>
          <w:szCs w:val="24"/>
        </w:rPr>
        <w:t>华安丰利</w:t>
      </w:r>
      <w:r w:rsidR="00CA5BB7" w:rsidRPr="00B1335C">
        <w:rPr>
          <w:rFonts w:hint="eastAsia"/>
          <w:sz w:val="24"/>
          <w:szCs w:val="24"/>
        </w:rPr>
        <w:t>18</w:t>
      </w:r>
      <w:r w:rsidR="00CA5BB7" w:rsidRPr="00B1335C">
        <w:rPr>
          <w:rFonts w:hint="eastAsia"/>
          <w:sz w:val="24"/>
          <w:szCs w:val="24"/>
        </w:rPr>
        <w:t>个月定期开放债券型证券投资基金</w:t>
      </w:r>
      <w:r w:rsidRPr="00B1335C">
        <w:rPr>
          <w:rFonts w:hint="eastAsia"/>
          <w:sz w:val="24"/>
          <w:szCs w:val="24"/>
        </w:rPr>
        <w:t>基金合同》、《</w:t>
      </w:r>
      <w:r w:rsidR="00CA5BB7" w:rsidRPr="00B1335C">
        <w:rPr>
          <w:rFonts w:hint="eastAsia"/>
          <w:sz w:val="24"/>
          <w:szCs w:val="24"/>
        </w:rPr>
        <w:t>华安丰利</w:t>
      </w:r>
      <w:r w:rsidR="00CA5BB7" w:rsidRPr="00B1335C">
        <w:rPr>
          <w:rFonts w:hint="eastAsia"/>
          <w:sz w:val="24"/>
          <w:szCs w:val="24"/>
        </w:rPr>
        <w:t>18</w:t>
      </w:r>
      <w:r w:rsidR="00CA5BB7" w:rsidRPr="00B1335C">
        <w:rPr>
          <w:rFonts w:hint="eastAsia"/>
          <w:sz w:val="24"/>
          <w:szCs w:val="24"/>
        </w:rPr>
        <w:t>个月定期开放债券型证券投资基金</w:t>
      </w:r>
      <w:r w:rsidRPr="00B1335C">
        <w:rPr>
          <w:rFonts w:hint="eastAsia"/>
          <w:sz w:val="24"/>
          <w:szCs w:val="24"/>
        </w:rPr>
        <w:t>招募说明书》、《关于以通讯方式召开</w:t>
      </w:r>
      <w:r w:rsidR="00CA5BB7" w:rsidRPr="00B1335C">
        <w:rPr>
          <w:rFonts w:hint="eastAsia"/>
          <w:sz w:val="24"/>
          <w:szCs w:val="24"/>
        </w:rPr>
        <w:t>华安丰利</w:t>
      </w:r>
      <w:r w:rsidR="00CA5BB7" w:rsidRPr="00B1335C">
        <w:rPr>
          <w:rFonts w:hint="eastAsia"/>
          <w:sz w:val="24"/>
          <w:szCs w:val="24"/>
        </w:rPr>
        <w:t>18</w:t>
      </w:r>
      <w:r w:rsidR="00CA5BB7" w:rsidRPr="00B1335C">
        <w:rPr>
          <w:rFonts w:hint="eastAsia"/>
          <w:sz w:val="24"/>
          <w:szCs w:val="24"/>
        </w:rPr>
        <w:t>个月定期开放债券型证券投资基金</w:t>
      </w:r>
      <w:r w:rsidRPr="00B1335C">
        <w:rPr>
          <w:rFonts w:hint="eastAsia"/>
          <w:sz w:val="24"/>
          <w:szCs w:val="24"/>
        </w:rPr>
        <w:t>基金份额持有人大会的公告》、《关于</w:t>
      </w:r>
      <w:r w:rsidR="00CA5BB7" w:rsidRPr="00B1335C">
        <w:rPr>
          <w:rFonts w:hint="eastAsia"/>
          <w:sz w:val="24"/>
          <w:szCs w:val="24"/>
        </w:rPr>
        <w:t>华安丰利</w:t>
      </w:r>
      <w:r w:rsidR="00CA5BB7" w:rsidRPr="00B1335C">
        <w:rPr>
          <w:rFonts w:hint="eastAsia"/>
          <w:sz w:val="24"/>
          <w:szCs w:val="24"/>
        </w:rPr>
        <w:t>18</w:t>
      </w:r>
      <w:r w:rsidR="00CA5BB7" w:rsidRPr="00B1335C">
        <w:rPr>
          <w:rFonts w:hint="eastAsia"/>
          <w:sz w:val="24"/>
          <w:szCs w:val="24"/>
        </w:rPr>
        <w:t>个月定期开放债券型证券投资基金</w:t>
      </w:r>
      <w:r w:rsidRPr="00B1335C">
        <w:rPr>
          <w:rFonts w:hint="eastAsia"/>
          <w:sz w:val="24"/>
          <w:szCs w:val="24"/>
        </w:rPr>
        <w:t>基金份额持有人大会表决结果暨</w:t>
      </w:r>
      <w:r w:rsidRPr="00D53D1D">
        <w:rPr>
          <w:rFonts w:hint="eastAsia"/>
          <w:sz w:val="24"/>
          <w:szCs w:val="24"/>
        </w:rPr>
        <w:t>决议生效的公告》等相关资料。</w:t>
      </w:r>
    </w:p>
    <w:p w:rsidR="008C748A" w:rsidRPr="00D53D1D" w:rsidRDefault="008C748A" w:rsidP="008C748A">
      <w:pPr>
        <w:spacing w:line="360" w:lineRule="auto"/>
        <w:ind w:firstLineChars="200" w:firstLine="480"/>
        <w:rPr>
          <w:sz w:val="24"/>
          <w:szCs w:val="24"/>
        </w:rPr>
      </w:pPr>
      <w:r w:rsidRPr="00D53D1D">
        <w:rPr>
          <w:rFonts w:hint="eastAsia"/>
          <w:sz w:val="24"/>
          <w:szCs w:val="24"/>
        </w:rPr>
        <w:t>2</w:t>
      </w:r>
      <w:r w:rsidRPr="00D53D1D">
        <w:rPr>
          <w:rFonts w:hint="eastAsia"/>
          <w:sz w:val="24"/>
          <w:szCs w:val="24"/>
        </w:rPr>
        <w:t>、有关本基金此次集中赎回选择期间开放赎回业务的具体规定若有变化</w:t>
      </w:r>
      <w:r w:rsidRPr="00D53D1D">
        <w:rPr>
          <w:rFonts w:hint="eastAsia"/>
          <w:sz w:val="24"/>
          <w:szCs w:val="24"/>
        </w:rPr>
        <w:t>,</w:t>
      </w:r>
      <w:r w:rsidRPr="00D53D1D">
        <w:rPr>
          <w:rFonts w:hint="eastAsia"/>
          <w:sz w:val="24"/>
          <w:szCs w:val="24"/>
        </w:rPr>
        <w:t>本公司将另行公告。</w:t>
      </w:r>
    </w:p>
    <w:p w:rsidR="008C748A" w:rsidRPr="00D53D1D" w:rsidRDefault="008C748A" w:rsidP="008C748A">
      <w:pPr>
        <w:spacing w:line="360" w:lineRule="auto"/>
        <w:ind w:firstLineChars="200" w:firstLine="480"/>
        <w:rPr>
          <w:sz w:val="24"/>
          <w:szCs w:val="24"/>
        </w:rPr>
      </w:pPr>
      <w:r w:rsidRPr="00D53D1D">
        <w:rPr>
          <w:rFonts w:hint="eastAsia"/>
          <w:sz w:val="24"/>
          <w:szCs w:val="24"/>
        </w:rPr>
        <w:t>3</w:t>
      </w:r>
      <w:r w:rsidRPr="00D53D1D">
        <w:rPr>
          <w:rFonts w:hint="eastAsia"/>
          <w:sz w:val="24"/>
          <w:szCs w:val="24"/>
        </w:rPr>
        <w:t>、投资者若希望了解本基金集中赎回选择期间开放赎回业务的详情，可致电华安基金管理有限公司客户服务电话</w:t>
      </w:r>
      <w:r w:rsidR="00D60F0F" w:rsidRPr="00D53D1D">
        <w:rPr>
          <w:rFonts w:hint="eastAsia"/>
          <w:sz w:val="24"/>
          <w:szCs w:val="24"/>
        </w:rPr>
        <w:t>40088-50099</w:t>
      </w:r>
      <w:r w:rsidRPr="00D53D1D">
        <w:rPr>
          <w:rFonts w:hint="eastAsia"/>
          <w:sz w:val="24"/>
          <w:szCs w:val="24"/>
        </w:rPr>
        <w:t>或登录本公司网站</w:t>
      </w:r>
      <w:r w:rsidRPr="00D53D1D">
        <w:rPr>
          <w:rFonts w:hint="eastAsia"/>
          <w:sz w:val="24"/>
          <w:szCs w:val="24"/>
        </w:rPr>
        <w:t>www.huaan.com.cn</w:t>
      </w:r>
      <w:r w:rsidRPr="00D53D1D">
        <w:rPr>
          <w:rFonts w:hint="eastAsia"/>
          <w:sz w:val="24"/>
          <w:szCs w:val="24"/>
        </w:rPr>
        <w:t>进行查询。</w:t>
      </w:r>
    </w:p>
    <w:p w:rsidR="00065E70" w:rsidRPr="00D53D1D" w:rsidRDefault="008C748A" w:rsidP="008C748A">
      <w:pPr>
        <w:spacing w:line="360" w:lineRule="auto"/>
        <w:ind w:firstLineChars="200" w:firstLine="480"/>
        <w:rPr>
          <w:sz w:val="24"/>
          <w:szCs w:val="24"/>
        </w:rPr>
      </w:pPr>
      <w:r w:rsidRPr="00D53D1D">
        <w:rPr>
          <w:rFonts w:hint="eastAsia"/>
          <w:sz w:val="24"/>
          <w:szCs w:val="24"/>
        </w:rPr>
        <w:t>4</w:t>
      </w:r>
      <w:r w:rsidRPr="00D53D1D">
        <w:rPr>
          <w:rFonts w:hint="eastAsia"/>
          <w:sz w:val="24"/>
          <w:szCs w:val="24"/>
        </w:rPr>
        <w:t>、为确保投资人能够及时收到对账单</w:t>
      </w:r>
      <w:r w:rsidRPr="00D53D1D">
        <w:rPr>
          <w:rFonts w:hint="eastAsia"/>
          <w:sz w:val="24"/>
          <w:szCs w:val="24"/>
        </w:rPr>
        <w:t>,</w:t>
      </w:r>
      <w:r w:rsidRPr="00D53D1D">
        <w:rPr>
          <w:rFonts w:hint="eastAsia"/>
          <w:sz w:val="24"/>
          <w:szCs w:val="24"/>
        </w:rPr>
        <w:t>请投资人注意核对开户信息是否准确、完整。如需补充或更改</w:t>
      </w:r>
      <w:r w:rsidRPr="00D53D1D">
        <w:rPr>
          <w:rFonts w:hint="eastAsia"/>
          <w:sz w:val="24"/>
          <w:szCs w:val="24"/>
        </w:rPr>
        <w:t>,</w:t>
      </w:r>
      <w:r w:rsidRPr="00D53D1D">
        <w:rPr>
          <w:rFonts w:hint="eastAsia"/>
          <w:sz w:val="24"/>
          <w:szCs w:val="24"/>
        </w:rPr>
        <w:t>请及时到原开户机构更正相关资料。</w:t>
      </w:r>
    </w:p>
    <w:p w:rsidR="00F95142" w:rsidRPr="00D53D1D" w:rsidRDefault="005928E2" w:rsidP="00F95142">
      <w:pPr>
        <w:spacing w:line="360" w:lineRule="auto"/>
        <w:ind w:firstLineChars="200" w:firstLine="480"/>
        <w:rPr>
          <w:sz w:val="24"/>
          <w:szCs w:val="24"/>
        </w:rPr>
      </w:pPr>
      <w:r w:rsidRPr="00D53D1D">
        <w:rPr>
          <w:rFonts w:hint="eastAsia"/>
          <w:sz w:val="24"/>
          <w:szCs w:val="24"/>
        </w:rPr>
        <w:t>5</w:t>
      </w:r>
      <w:r w:rsidRPr="00D53D1D">
        <w:rPr>
          <w:rFonts w:hint="eastAsia"/>
          <w:sz w:val="24"/>
          <w:szCs w:val="24"/>
        </w:rPr>
        <w:t>、风险提示：基金管理人承诺以诚实信用、勤勉尽责的原则管理和运用基金资产，但不保证基金一定盈利，也不保证最低收益。投资者投资于本基金时应认真阅读本基金的基金合同和最新的招募说明书。敬请投资者注意投资风险。</w:t>
      </w:r>
    </w:p>
    <w:p w:rsidR="005928E2" w:rsidRPr="00D53D1D" w:rsidRDefault="005928E2" w:rsidP="00F95142">
      <w:pPr>
        <w:spacing w:line="360" w:lineRule="auto"/>
        <w:ind w:firstLineChars="200" w:firstLine="480"/>
        <w:rPr>
          <w:sz w:val="24"/>
          <w:szCs w:val="24"/>
        </w:rPr>
      </w:pPr>
    </w:p>
    <w:p w:rsidR="00F95142" w:rsidRPr="00D53D1D" w:rsidRDefault="00F95142" w:rsidP="00F95142">
      <w:pPr>
        <w:spacing w:line="360" w:lineRule="auto"/>
        <w:ind w:firstLineChars="200" w:firstLine="480"/>
        <w:rPr>
          <w:sz w:val="24"/>
          <w:szCs w:val="24"/>
        </w:rPr>
      </w:pPr>
      <w:r w:rsidRPr="00D53D1D">
        <w:rPr>
          <w:rFonts w:hint="eastAsia"/>
          <w:sz w:val="24"/>
          <w:szCs w:val="24"/>
        </w:rPr>
        <w:t>特此公告。</w:t>
      </w:r>
    </w:p>
    <w:p w:rsidR="005928E2" w:rsidRPr="00D53D1D" w:rsidRDefault="005928E2" w:rsidP="00F95142">
      <w:pPr>
        <w:spacing w:line="360" w:lineRule="auto"/>
        <w:ind w:firstLineChars="200" w:firstLine="480"/>
        <w:jc w:val="right"/>
        <w:rPr>
          <w:sz w:val="24"/>
          <w:szCs w:val="24"/>
        </w:rPr>
      </w:pPr>
    </w:p>
    <w:p w:rsidR="00F95142" w:rsidRPr="00D53D1D" w:rsidRDefault="00F95142" w:rsidP="00F95142">
      <w:pPr>
        <w:spacing w:line="360" w:lineRule="auto"/>
        <w:ind w:firstLineChars="200" w:firstLine="480"/>
        <w:jc w:val="right"/>
        <w:rPr>
          <w:sz w:val="24"/>
          <w:szCs w:val="24"/>
        </w:rPr>
      </w:pPr>
      <w:r w:rsidRPr="00D53D1D">
        <w:rPr>
          <w:rFonts w:hint="eastAsia"/>
          <w:sz w:val="24"/>
          <w:szCs w:val="24"/>
        </w:rPr>
        <w:t>华安基金管理有限公司</w:t>
      </w:r>
    </w:p>
    <w:p w:rsidR="00F95142" w:rsidRPr="008C748A" w:rsidRDefault="00F95142" w:rsidP="00F95142">
      <w:pPr>
        <w:wordWrap w:val="0"/>
        <w:spacing w:line="360" w:lineRule="auto"/>
        <w:ind w:firstLineChars="200" w:firstLine="480"/>
        <w:jc w:val="right"/>
        <w:rPr>
          <w:sz w:val="24"/>
          <w:szCs w:val="24"/>
        </w:rPr>
      </w:pPr>
      <w:r w:rsidRPr="00D53D1D">
        <w:rPr>
          <w:sz w:val="24"/>
          <w:szCs w:val="24"/>
        </w:rPr>
        <w:t>201</w:t>
      </w:r>
      <w:r w:rsidRPr="00D53D1D">
        <w:rPr>
          <w:rFonts w:hint="eastAsia"/>
          <w:sz w:val="24"/>
          <w:szCs w:val="24"/>
        </w:rPr>
        <w:t>8</w:t>
      </w:r>
      <w:r w:rsidRPr="00D53D1D">
        <w:rPr>
          <w:rFonts w:hint="eastAsia"/>
          <w:sz w:val="24"/>
          <w:szCs w:val="24"/>
        </w:rPr>
        <w:t>年</w:t>
      </w:r>
      <w:r w:rsidR="00AE267C">
        <w:rPr>
          <w:rFonts w:hint="eastAsia"/>
          <w:sz w:val="24"/>
          <w:szCs w:val="24"/>
        </w:rPr>
        <w:t>6</w:t>
      </w:r>
      <w:r w:rsidR="00520E16" w:rsidRPr="00D53D1D">
        <w:rPr>
          <w:rFonts w:hint="eastAsia"/>
          <w:sz w:val="24"/>
          <w:szCs w:val="24"/>
        </w:rPr>
        <w:t>月</w:t>
      </w:r>
      <w:r w:rsidR="009C37A7">
        <w:rPr>
          <w:rFonts w:hint="eastAsia"/>
          <w:sz w:val="24"/>
          <w:szCs w:val="24"/>
        </w:rPr>
        <w:t>12</w:t>
      </w:r>
      <w:r w:rsidRPr="00D53D1D">
        <w:rPr>
          <w:rFonts w:hint="eastAsia"/>
          <w:sz w:val="24"/>
          <w:szCs w:val="24"/>
        </w:rPr>
        <w:t>日</w:t>
      </w:r>
    </w:p>
    <w:p w:rsidR="00065E70" w:rsidRPr="00065E70" w:rsidRDefault="00065E70" w:rsidP="00F95142">
      <w:pPr>
        <w:spacing w:line="360" w:lineRule="auto"/>
        <w:ind w:firstLineChars="200" w:firstLine="480"/>
        <w:rPr>
          <w:sz w:val="24"/>
          <w:szCs w:val="24"/>
        </w:rPr>
      </w:pPr>
    </w:p>
    <w:sectPr w:rsidR="00065E70" w:rsidRPr="00065E70" w:rsidSect="00105E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40" w:rsidRDefault="002A2240" w:rsidP="005B5FA3">
      <w:r>
        <w:separator/>
      </w:r>
    </w:p>
  </w:endnote>
  <w:endnote w:type="continuationSeparator" w:id="1">
    <w:p w:rsidR="002A2240" w:rsidRDefault="002A2240" w:rsidP="005B5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40" w:rsidRDefault="002A2240" w:rsidP="005B5FA3">
      <w:r>
        <w:separator/>
      </w:r>
    </w:p>
  </w:footnote>
  <w:footnote w:type="continuationSeparator" w:id="1">
    <w:p w:rsidR="002A2240" w:rsidRDefault="002A2240" w:rsidP="005B5FA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E48"/>
    <w:rsid w:val="00065E70"/>
    <w:rsid w:val="0007328C"/>
    <w:rsid w:val="00097118"/>
    <w:rsid w:val="000B3AC9"/>
    <w:rsid w:val="000D3360"/>
    <w:rsid w:val="00105E70"/>
    <w:rsid w:val="0010697D"/>
    <w:rsid w:val="00111525"/>
    <w:rsid w:val="00123484"/>
    <w:rsid w:val="00153188"/>
    <w:rsid w:val="00210766"/>
    <w:rsid w:val="002766F7"/>
    <w:rsid w:val="002A2240"/>
    <w:rsid w:val="002B7FB3"/>
    <w:rsid w:val="002F64D3"/>
    <w:rsid w:val="003748C4"/>
    <w:rsid w:val="003A0E5D"/>
    <w:rsid w:val="00435A37"/>
    <w:rsid w:val="004C3DC9"/>
    <w:rsid w:val="004D25EA"/>
    <w:rsid w:val="00520E16"/>
    <w:rsid w:val="005330C7"/>
    <w:rsid w:val="00562AE0"/>
    <w:rsid w:val="005928E2"/>
    <w:rsid w:val="005B5FA3"/>
    <w:rsid w:val="005D1E9C"/>
    <w:rsid w:val="00626679"/>
    <w:rsid w:val="006C15B6"/>
    <w:rsid w:val="006D4361"/>
    <w:rsid w:val="00704124"/>
    <w:rsid w:val="00742119"/>
    <w:rsid w:val="00770C7D"/>
    <w:rsid w:val="008030B2"/>
    <w:rsid w:val="00886B99"/>
    <w:rsid w:val="008A1358"/>
    <w:rsid w:val="008B27FC"/>
    <w:rsid w:val="008C748A"/>
    <w:rsid w:val="009100D9"/>
    <w:rsid w:val="00950F7C"/>
    <w:rsid w:val="00990195"/>
    <w:rsid w:val="009A62A5"/>
    <w:rsid w:val="009C37A7"/>
    <w:rsid w:val="00A167A4"/>
    <w:rsid w:val="00A53293"/>
    <w:rsid w:val="00A60D11"/>
    <w:rsid w:val="00A94BF6"/>
    <w:rsid w:val="00AA23D9"/>
    <w:rsid w:val="00AB3614"/>
    <w:rsid w:val="00AE0AD2"/>
    <w:rsid w:val="00AE267C"/>
    <w:rsid w:val="00B1235C"/>
    <w:rsid w:val="00B1335C"/>
    <w:rsid w:val="00B50F8B"/>
    <w:rsid w:val="00B539D2"/>
    <w:rsid w:val="00B757C9"/>
    <w:rsid w:val="00B80F59"/>
    <w:rsid w:val="00B93425"/>
    <w:rsid w:val="00B947A5"/>
    <w:rsid w:val="00C16464"/>
    <w:rsid w:val="00C73497"/>
    <w:rsid w:val="00C90E86"/>
    <w:rsid w:val="00CA5BB7"/>
    <w:rsid w:val="00CE0F18"/>
    <w:rsid w:val="00D53D1D"/>
    <w:rsid w:val="00D60F0F"/>
    <w:rsid w:val="00DE2069"/>
    <w:rsid w:val="00DF1692"/>
    <w:rsid w:val="00DF1E48"/>
    <w:rsid w:val="00EA7528"/>
    <w:rsid w:val="00F173EC"/>
    <w:rsid w:val="00F95142"/>
    <w:rsid w:val="00FB15B8"/>
    <w:rsid w:val="00FE3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70"/>
    <w:pPr>
      <w:widowControl w:val="0"/>
      <w:jc w:val="both"/>
    </w:pPr>
  </w:style>
  <w:style w:type="paragraph" w:styleId="3">
    <w:name w:val="heading 3"/>
    <w:basedOn w:val="a"/>
    <w:next w:val="a"/>
    <w:link w:val="3Char"/>
    <w:qFormat/>
    <w:rsid w:val="00FB15B8"/>
    <w:pPr>
      <w:keepNext/>
      <w:keepLines/>
      <w:spacing w:before="260" w:after="260" w:line="416" w:lineRule="auto"/>
      <w:ind w:firstLineChars="200" w:firstLine="200"/>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FA3"/>
    <w:rPr>
      <w:sz w:val="18"/>
      <w:szCs w:val="18"/>
    </w:rPr>
  </w:style>
  <w:style w:type="paragraph" w:styleId="a4">
    <w:name w:val="footer"/>
    <w:basedOn w:val="a"/>
    <w:link w:val="Char0"/>
    <w:uiPriority w:val="99"/>
    <w:unhideWhenUsed/>
    <w:rsid w:val="005B5FA3"/>
    <w:pPr>
      <w:tabs>
        <w:tab w:val="center" w:pos="4153"/>
        <w:tab w:val="right" w:pos="8306"/>
      </w:tabs>
      <w:snapToGrid w:val="0"/>
      <w:jc w:val="left"/>
    </w:pPr>
    <w:rPr>
      <w:sz w:val="18"/>
      <w:szCs w:val="18"/>
    </w:rPr>
  </w:style>
  <w:style w:type="character" w:customStyle="1" w:styleId="Char0">
    <w:name w:val="页脚 Char"/>
    <w:basedOn w:val="a0"/>
    <w:link w:val="a4"/>
    <w:uiPriority w:val="99"/>
    <w:rsid w:val="005B5FA3"/>
    <w:rPr>
      <w:sz w:val="18"/>
      <w:szCs w:val="18"/>
    </w:rPr>
  </w:style>
  <w:style w:type="paragraph" w:styleId="a5">
    <w:name w:val="List Paragraph"/>
    <w:basedOn w:val="a"/>
    <w:uiPriority w:val="34"/>
    <w:qFormat/>
    <w:rsid w:val="005B5FA3"/>
    <w:pPr>
      <w:ind w:firstLineChars="200" w:firstLine="420"/>
    </w:pPr>
  </w:style>
  <w:style w:type="table" w:styleId="a6">
    <w:name w:val="Table Grid"/>
    <w:basedOn w:val="a1"/>
    <w:uiPriority w:val="59"/>
    <w:rsid w:val="005B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5FA3"/>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Char1"/>
    <w:uiPriority w:val="99"/>
    <w:semiHidden/>
    <w:unhideWhenUsed/>
    <w:rsid w:val="00FB15B8"/>
    <w:rPr>
      <w:sz w:val="18"/>
      <w:szCs w:val="18"/>
    </w:rPr>
  </w:style>
  <w:style w:type="character" w:customStyle="1" w:styleId="Char1">
    <w:name w:val="批注框文本 Char"/>
    <w:basedOn w:val="a0"/>
    <w:link w:val="a7"/>
    <w:uiPriority w:val="99"/>
    <w:semiHidden/>
    <w:rsid w:val="00FB15B8"/>
    <w:rPr>
      <w:sz w:val="18"/>
      <w:szCs w:val="18"/>
    </w:rPr>
  </w:style>
  <w:style w:type="character" w:styleId="a8">
    <w:name w:val="annotation reference"/>
    <w:basedOn w:val="a0"/>
    <w:uiPriority w:val="99"/>
    <w:semiHidden/>
    <w:unhideWhenUsed/>
    <w:rsid w:val="00FB15B8"/>
    <w:rPr>
      <w:sz w:val="21"/>
      <w:szCs w:val="21"/>
    </w:rPr>
  </w:style>
  <w:style w:type="paragraph" w:styleId="a9">
    <w:name w:val="annotation text"/>
    <w:basedOn w:val="a"/>
    <w:link w:val="Char2"/>
    <w:uiPriority w:val="99"/>
    <w:semiHidden/>
    <w:unhideWhenUsed/>
    <w:rsid w:val="00FB15B8"/>
    <w:pPr>
      <w:jc w:val="left"/>
    </w:pPr>
  </w:style>
  <w:style w:type="character" w:customStyle="1" w:styleId="Char2">
    <w:name w:val="批注文字 Char"/>
    <w:basedOn w:val="a0"/>
    <w:link w:val="a9"/>
    <w:uiPriority w:val="99"/>
    <w:semiHidden/>
    <w:rsid w:val="00FB15B8"/>
  </w:style>
  <w:style w:type="paragraph" w:styleId="aa">
    <w:name w:val="annotation subject"/>
    <w:basedOn w:val="a9"/>
    <w:next w:val="a9"/>
    <w:link w:val="Char3"/>
    <w:uiPriority w:val="99"/>
    <w:semiHidden/>
    <w:unhideWhenUsed/>
    <w:rsid w:val="00FB15B8"/>
    <w:rPr>
      <w:b/>
      <w:bCs/>
    </w:rPr>
  </w:style>
  <w:style w:type="character" w:customStyle="1" w:styleId="Char3">
    <w:name w:val="批注主题 Char"/>
    <w:basedOn w:val="Char2"/>
    <w:link w:val="aa"/>
    <w:uiPriority w:val="99"/>
    <w:semiHidden/>
    <w:rsid w:val="00FB15B8"/>
    <w:rPr>
      <w:b/>
      <w:bCs/>
    </w:rPr>
  </w:style>
  <w:style w:type="paragraph" w:styleId="ab">
    <w:name w:val="Revision"/>
    <w:hidden/>
    <w:uiPriority w:val="99"/>
    <w:semiHidden/>
    <w:rsid w:val="00FB15B8"/>
  </w:style>
  <w:style w:type="character" w:customStyle="1" w:styleId="3Char">
    <w:name w:val="标题 3 Char"/>
    <w:basedOn w:val="a0"/>
    <w:link w:val="3"/>
    <w:rsid w:val="00FB15B8"/>
    <w:rPr>
      <w:rFonts w:ascii="Times New Roman" w:eastAsia="宋体" w:hAnsi="Times New Roman" w:cs="Times New Roman"/>
      <w:b/>
      <w:bCs/>
      <w:sz w:val="32"/>
      <w:szCs w:val="32"/>
    </w:rPr>
  </w:style>
  <w:style w:type="paragraph" w:styleId="ac">
    <w:name w:val="Normal (Web)"/>
    <w:basedOn w:val="a"/>
    <w:rsid w:val="00C90E86"/>
    <w:pPr>
      <w:widowControl/>
      <w:spacing w:before="100" w:beforeAutospacing="1" w:after="100" w:afterAutospacing="1"/>
      <w:jc w:val="left"/>
    </w:pPr>
    <w:rPr>
      <w:rFonts w:ascii="宋体" w:eastAsia="宋体" w:hAnsi="宋体" w:cs="宋体"/>
      <w:kern w:val="0"/>
      <w:sz w:val="24"/>
      <w:szCs w:val="24"/>
    </w:rPr>
  </w:style>
  <w:style w:type="character" w:styleId="ad">
    <w:name w:val="Hyperlink"/>
    <w:basedOn w:val="a0"/>
    <w:uiPriority w:val="99"/>
    <w:unhideWhenUsed/>
    <w:rsid w:val="00C90E86"/>
    <w:rPr>
      <w:color w:val="0000FF" w:themeColor="hyperlink"/>
      <w:u w:val="single"/>
    </w:rPr>
  </w:style>
  <w:style w:type="paragraph" w:customStyle="1" w:styleId="CharCharChar">
    <w:name w:val="Char Char Char"/>
    <w:basedOn w:val="a"/>
    <w:rsid w:val="00DE206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qFormat/>
    <w:rsid w:val="00FB15B8"/>
    <w:pPr>
      <w:keepNext/>
      <w:keepLines/>
      <w:spacing w:before="260" w:after="260" w:line="416" w:lineRule="auto"/>
      <w:ind w:firstLineChars="200" w:firstLine="200"/>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5FA3"/>
    <w:rPr>
      <w:sz w:val="18"/>
      <w:szCs w:val="18"/>
    </w:rPr>
  </w:style>
  <w:style w:type="paragraph" w:styleId="a4">
    <w:name w:val="footer"/>
    <w:basedOn w:val="a"/>
    <w:link w:val="Char0"/>
    <w:uiPriority w:val="99"/>
    <w:unhideWhenUsed/>
    <w:rsid w:val="005B5FA3"/>
    <w:pPr>
      <w:tabs>
        <w:tab w:val="center" w:pos="4153"/>
        <w:tab w:val="right" w:pos="8306"/>
      </w:tabs>
      <w:snapToGrid w:val="0"/>
      <w:jc w:val="left"/>
    </w:pPr>
    <w:rPr>
      <w:sz w:val="18"/>
      <w:szCs w:val="18"/>
    </w:rPr>
  </w:style>
  <w:style w:type="character" w:customStyle="1" w:styleId="Char0">
    <w:name w:val="页脚 Char"/>
    <w:basedOn w:val="a0"/>
    <w:link w:val="a4"/>
    <w:uiPriority w:val="99"/>
    <w:rsid w:val="005B5FA3"/>
    <w:rPr>
      <w:sz w:val="18"/>
      <w:szCs w:val="18"/>
    </w:rPr>
  </w:style>
  <w:style w:type="paragraph" w:styleId="a5">
    <w:name w:val="List Paragraph"/>
    <w:basedOn w:val="a"/>
    <w:uiPriority w:val="34"/>
    <w:qFormat/>
    <w:rsid w:val="005B5FA3"/>
    <w:pPr>
      <w:ind w:firstLineChars="200" w:firstLine="420"/>
    </w:pPr>
  </w:style>
  <w:style w:type="table" w:styleId="a6">
    <w:name w:val="Table Grid"/>
    <w:basedOn w:val="a1"/>
    <w:uiPriority w:val="59"/>
    <w:rsid w:val="005B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5FA3"/>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Char1"/>
    <w:uiPriority w:val="99"/>
    <w:semiHidden/>
    <w:unhideWhenUsed/>
    <w:rsid w:val="00FB15B8"/>
    <w:rPr>
      <w:sz w:val="18"/>
      <w:szCs w:val="18"/>
    </w:rPr>
  </w:style>
  <w:style w:type="character" w:customStyle="1" w:styleId="Char1">
    <w:name w:val="批注框文本 Char"/>
    <w:basedOn w:val="a0"/>
    <w:link w:val="a7"/>
    <w:uiPriority w:val="99"/>
    <w:semiHidden/>
    <w:rsid w:val="00FB15B8"/>
    <w:rPr>
      <w:sz w:val="18"/>
      <w:szCs w:val="18"/>
    </w:rPr>
  </w:style>
  <w:style w:type="character" w:styleId="a8">
    <w:name w:val="annotation reference"/>
    <w:basedOn w:val="a0"/>
    <w:uiPriority w:val="99"/>
    <w:semiHidden/>
    <w:unhideWhenUsed/>
    <w:rsid w:val="00FB15B8"/>
    <w:rPr>
      <w:sz w:val="21"/>
      <w:szCs w:val="21"/>
    </w:rPr>
  </w:style>
  <w:style w:type="paragraph" w:styleId="a9">
    <w:name w:val="annotation text"/>
    <w:basedOn w:val="a"/>
    <w:link w:val="Char2"/>
    <w:uiPriority w:val="99"/>
    <w:semiHidden/>
    <w:unhideWhenUsed/>
    <w:rsid w:val="00FB15B8"/>
    <w:pPr>
      <w:jc w:val="left"/>
    </w:pPr>
  </w:style>
  <w:style w:type="character" w:customStyle="1" w:styleId="Char2">
    <w:name w:val="批注文字 Char"/>
    <w:basedOn w:val="a0"/>
    <w:link w:val="a9"/>
    <w:uiPriority w:val="99"/>
    <w:semiHidden/>
    <w:rsid w:val="00FB15B8"/>
  </w:style>
  <w:style w:type="paragraph" w:styleId="aa">
    <w:name w:val="annotation subject"/>
    <w:basedOn w:val="a9"/>
    <w:next w:val="a9"/>
    <w:link w:val="Char3"/>
    <w:uiPriority w:val="99"/>
    <w:semiHidden/>
    <w:unhideWhenUsed/>
    <w:rsid w:val="00FB15B8"/>
    <w:rPr>
      <w:b/>
      <w:bCs/>
    </w:rPr>
  </w:style>
  <w:style w:type="character" w:customStyle="1" w:styleId="Char3">
    <w:name w:val="批注主题 Char"/>
    <w:basedOn w:val="Char2"/>
    <w:link w:val="aa"/>
    <w:uiPriority w:val="99"/>
    <w:semiHidden/>
    <w:rsid w:val="00FB15B8"/>
    <w:rPr>
      <w:b/>
      <w:bCs/>
    </w:rPr>
  </w:style>
  <w:style w:type="paragraph" w:styleId="ab">
    <w:name w:val="Revision"/>
    <w:hidden/>
    <w:uiPriority w:val="99"/>
    <w:semiHidden/>
    <w:rsid w:val="00FB15B8"/>
  </w:style>
  <w:style w:type="character" w:customStyle="1" w:styleId="3Char">
    <w:name w:val="标题 3 Char"/>
    <w:basedOn w:val="a0"/>
    <w:link w:val="3"/>
    <w:rsid w:val="00FB15B8"/>
    <w:rPr>
      <w:rFonts w:ascii="Times New Roman" w:eastAsia="宋体" w:hAnsi="Times New Roman" w:cs="Times New Roman"/>
      <w:b/>
      <w:bCs/>
      <w:sz w:val="32"/>
      <w:szCs w:val="32"/>
    </w:rPr>
  </w:style>
  <w:style w:type="paragraph" w:styleId="ac">
    <w:name w:val="Normal (Web)"/>
    <w:basedOn w:val="a"/>
    <w:rsid w:val="00C90E86"/>
    <w:pPr>
      <w:widowControl/>
      <w:spacing w:before="100" w:beforeAutospacing="1" w:after="100" w:afterAutospacing="1"/>
      <w:jc w:val="left"/>
    </w:pPr>
    <w:rPr>
      <w:rFonts w:ascii="宋体" w:eastAsia="宋体" w:hAnsi="宋体" w:cs="宋体"/>
      <w:kern w:val="0"/>
      <w:sz w:val="24"/>
      <w:szCs w:val="24"/>
    </w:rPr>
  </w:style>
  <w:style w:type="character" w:styleId="ad">
    <w:name w:val="Hyperlink"/>
    <w:basedOn w:val="a0"/>
    <w:uiPriority w:val="99"/>
    <w:unhideWhenUsed/>
    <w:rsid w:val="00C90E86"/>
    <w:rPr>
      <w:color w:val="0000FF" w:themeColor="hyperlink"/>
      <w:u w:val="single"/>
    </w:rPr>
  </w:style>
  <w:style w:type="paragraph" w:customStyle="1" w:styleId="CharCharChar">
    <w:name w:val="Char Char Char"/>
    <w:basedOn w:val="a"/>
    <w:rsid w:val="00DE206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E94E-71DF-4D5C-85D9-BE435A97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3312</Characters>
  <Application>Microsoft Office Word</Application>
  <DocSecurity>4</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王仁增</dc:creator>
  <cp:lastModifiedBy>ZHONGM</cp:lastModifiedBy>
  <cp:revision>2</cp:revision>
  <dcterms:created xsi:type="dcterms:W3CDTF">2018-06-11T16:35:00Z</dcterms:created>
  <dcterms:modified xsi:type="dcterms:W3CDTF">2018-06-11T16:35:00Z</dcterms:modified>
</cp:coreProperties>
</file>