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1C6" w:rsidRPr="00E122E4" w:rsidRDefault="00EF11C6" w:rsidP="00E122E4">
      <w:pPr>
        <w:spacing w:line="360" w:lineRule="auto"/>
        <w:jc w:val="center"/>
        <w:rPr>
          <w:rFonts w:asciiTheme="minorEastAsia" w:hAnsiTheme="minorEastAsia"/>
          <w:b/>
          <w:sz w:val="28"/>
          <w:szCs w:val="24"/>
        </w:rPr>
      </w:pPr>
      <w:r w:rsidRPr="00E122E4">
        <w:rPr>
          <w:rFonts w:asciiTheme="minorEastAsia" w:hAnsiTheme="minorEastAsia" w:hint="eastAsia"/>
          <w:b/>
          <w:sz w:val="28"/>
          <w:szCs w:val="24"/>
        </w:rPr>
        <w:t>关于</w:t>
      </w:r>
      <w:r w:rsidR="002744A6" w:rsidRPr="00E122E4">
        <w:rPr>
          <w:rFonts w:asciiTheme="minorEastAsia" w:hAnsiTheme="minorEastAsia" w:hint="eastAsia"/>
          <w:b/>
          <w:sz w:val="28"/>
          <w:szCs w:val="24"/>
        </w:rPr>
        <w:t>民生加银</w:t>
      </w:r>
      <w:r w:rsidR="00BE0060" w:rsidRPr="00E122E4">
        <w:rPr>
          <w:rFonts w:asciiTheme="minorEastAsia" w:hAnsiTheme="minorEastAsia" w:hint="eastAsia"/>
          <w:b/>
          <w:sz w:val="28"/>
          <w:szCs w:val="24"/>
        </w:rPr>
        <w:t>鑫泰纯债</w:t>
      </w:r>
      <w:r w:rsidR="002744A6" w:rsidRPr="00E122E4">
        <w:rPr>
          <w:rFonts w:asciiTheme="minorEastAsia" w:hAnsiTheme="minorEastAsia" w:hint="eastAsia"/>
          <w:b/>
          <w:sz w:val="28"/>
          <w:szCs w:val="24"/>
        </w:rPr>
        <w:t>债券型</w:t>
      </w:r>
      <w:r w:rsidR="00B77E33" w:rsidRPr="00E122E4">
        <w:rPr>
          <w:rFonts w:asciiTheme="minorEastAsia" w:hAnsiTheme="minorEastAsia" w:hint="eastAsia"/>
          <w:b/>
          <w:sz w:val="28"/>
          <w:szCs w:val="24"/>
        </w:rPr>
        <w:t>证券投资基金</w:t>
      </w:r>
      <w:r w:rsidRPr="00E122E4">
        <w:rPr>
          <w:rFonts w:asciiTheme="minorEastAsia" w:hAnsiTheme="minorEastAsia" w:hint="eastAsia"/>
          <w:b/>
          <w:sz w:val="28"/>
          <w:szCs w:val="24"/>
        </w:rPr>
        <w:t>基金合同终止及基金财产清算的公告</w:t>
      </w:r>
    </w:p>
    <w:p w:rsidR="00AB2EDF" w:rsidRPr="00E122E4" w:rsidRDefault="00AB2EDF" w:rsidP="00E122E4">
      <w:pPr>
        <w:spacing w:line="360" w:lineRule="auto"/>
        <w:ind w:firstLineChars="201" w:firstLine="484"/>
        <w:jc w:val="center"/>
        <w:rPr>
          <w:rFonts w:asciiTheme="minorEastAsia" w:hAnsiTheme="minorEastAsia"/>
          <w:b/>
          <w:sz w:val="24"/>
          <w:szCs w:val="24"/>
        </w:rPr>
      </w:pPr>
    </w:p>
    <w:p w:rsidR="005021F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根据《中华人民共和国证券投资基金法》、《公开募集证券投资基金运作管理办法》、《</w:t>
      </w:r>
      <w:r w:rsidR="002744A6" w:rsidRPr="00E122E4">
        <w:rPr>
          <w:rFonts w:asciiTheme="minorEastAsia" w:hAnsiTheme="minorEastAsia" w:hint="eastAsia"/>
          <w:sz w:val="24"/>
          <w:szCs w:val="24"/>
        </w:rPr>
        <w:t>民生加银</w:t>
      </w:r>
      <w:r w:rsidR="00BE0060" w:rsidRPr="00E122E4">
        <w:rPr>
          <w:rFonts w:asciiTheme="minorEastAsia" w:hAnsiTheme="minorEastAsia" w:hint="eastAsia"/>
          <w:sz w:val="24"/>
          <w:szCs w:val="24"/>
        </w:rPr>
        <w:t>鑫泰纯债</w:t>
      </w:r>
      <w:r w:rsidR="002744A6" w:rsidRPr="00E122E4">
        <w:rPr>
          <w:rFonts w:asciiTheme="minorEastAsia" w:hAnsiTheme="minorEastAsia" w:hint="eastAsia"/>
          <w:sz w:val="24"/>
          <w:szCs w:val="24"/>
        </w:rPr>
        <w:t>债券型</w:t>
      </w:r>
      <w:r w:rsidR="00B77E33" w:rsidRPr="00E122E4">
        <w:rPr>
          <w:rFonts w:asciiTheme="minorEastAsia" w:hAnsiTheme="minorEastAsia" w:hint="eastAsia"/>
          <w:sz w:val="24"/>
          <w:szCs w:val="24"/>
        </w:rPr>
        <w:t>证券投资基金</w:t>
      </w:r>
      <w:r w:rsidRPr="00E122E4">
        <w:rPr>
          <w:rFonts w:asciiTheme="minorEastAsia" w:hAnsiTheme="minorEastAsia" w:hint="eastAsia"/>
          <w:sz w:val="24"/>
          <w:szCs w:val="24"/>
        </w:rPr>
        <w:t>基金合同》（以下简称“基金合同”或“《基金合同》”）的有关规定，</w:t>
      </w:r>
      <w:r w:rsidR="002744A6" w:rsidRPr="00E122E4">
        <w:rPr>
          <w:rFonts w:asciiTheme="minorEastAsia" w:hAnsiTheme="minorEastAsia" w:hint="eastAsia"/>
          <w:sz w:val="24"/>
          <w:szCs w:val="24"/>
        </w:rPr>
        <w:t>民生加银</w:t>
      </w:r>
      <w:r w:rsidR="00BE0060" w:rsidRPr="00E122E4">
        <w:rPr>
          <w:rFonts w:asciiTheme="minorEastAsia" w:hAnsiTheme="minorEastAsia" w:hint="eastAsia"/>
          <w:sz w:val="24"/>
          <w:szCs w:val="24"/>
        </w:rPr>
        <w:t>鑫泰纯债</w:t>
      </w:r>
      <w:r w:rsidR="002744A6" w:rsidRPr="00E122E4">
        <w:rPr>
          <w:rFonts w:asciiTheme="minorEastAsia" w:hAnsiTheme="minorEastAsia" w:hint="eastAsia"/>
          <w:sz w:val="24"/>
          <w:szCs w:val="24"/>
        </w:rPr>
        <w:t>债券型</w:t>
      </w:r>
      <w:r w:rsidR="00B77E33" w:rsidRPr="00E122E4">
        <w:rPr>
          <w:rFonts w:asciiTheme="minorEastAsia" w:hAnsiTheme="minorEastAsia" w:hint="eastAsia"/>
          <w:sz w:val="24"/>
          <w:szCs w:val="24"/>
        </w:rPr>
        <w:t>证券投资基金</w:t>
      </w:r>
      <w:r w:rsidRPr="00E122E4">
        <w:rPr>
          <w:rFonts w:asciiTheme="minorEastAsia" w:hAnsiTheme="minorEastAsia" w:hint="eastAsia"/>
          <w:sz w:val="24"/>
          <w:szCs w:val="24"/>
        </w:rPr>
        <w:t>（以下简称“本基金”）</w:t>
      </w:r>
      <w:r w:rsidR="00295DC4" w:rsidRPr="00E122E4">
        <w:rPr>
          <w:rFonts w:asciiTheme="minorEastAsia" w:hAnsiTheme="minorEastAsia" w:hint="eastAsia"/>
          <w:sz w:val="24"/>
          <w:szCs w:val="24"/>
        </w:rPr>
        <w:t>已触发</w:t>
      </w:r>
      <w:r w:rsidRPr="00E122E4">
        <w:rPr>
          <w:rFonts w:asciiTheme="minorEastAsia" w:hAnsiTheme="minorEastAsia" w:hint="eastAsia"/>
          <w:sz w:val="24"/>
          <w:szCs w:val="24"/>
        </w:rPr>
        <w:t>基金合同终止事由，且</w:t>
      </w:r>
      <w:r w:rsidR="002744A6" w:rsidRPr="00E122E4">
        <w:rPr>
          <w:rFonts w:asciiTheme="minorEastAsia" w:hAnsiTheme="minorEastAsia" w:hint="eastAsia"/>
          <w:sz w:val="24"/>
          <w:szCs w:val="24"/>
        </w:rPr>
        <w:t>民生加银</w:t>
      </w:r>
      <w:r w:rsidR="00E644FE" w:rsidRPr="00E122E4">
        <w:rPr>
          <w:rFonts w:asciiTheme="minorEastAsia" w:hAnsiTheme="minorEastAsia" w:hint="eastAsia"/>
          <w:sz w:val="24"/>
          <w:szCs w:val="24"/>
        </w:rPr>
        <w:t>基金管理有限公司</w:t>
      </w:r>
      <w:r w:rsidRPr="00E122E4">
        <w:rPr>
          <w:rFonts w:asciiTheme="minorEastAsia" w:hAnsiTheme="minorEastAsia" w:hint="eastAsia"/>
          <w:sz w:val="24"/>
          <w:szCs w:val="24"/>
        </w:rPr>
        <w:t>（以下简称“本基金管理人”）应当在上述事由出现后终止基金合同并依法履行基金财产清算程序，此事项不需召开基金份额持有人大会。</w:t>
      </w:r>
      <w:r w:rsidR="009A7FE9" w:rsidRPr="00E122E4">
        <w:rPr>
          <w:rFonts w:asciiTheme="minorEastAsia" w:hAnsiTheme="minorEastAsia" w:hint="eastAsia"/>
          <w:sz w:val="24"/>
          <w:szCs w:val="24"/>
        </w:rPr>
        <w:t>本基金的最后运作日定为</w:t>
      </w:r>
      <w:r w:rsidR="00AD4BFC" w:rsidRPr="00E122E4">
        <w:rPr>
          <w:rFonts w:asciiTheme="minorEastAsia" w:hAnsiTheme="minorEastAsia"/>
          <w:sz w:val="24"/>
          <w:szCs w:val="24"/>
        </w:rPr>
        <w:t>201</w:t>
      </w:r>
      <w:r w:rsidR="00AD4BFC" w:rsidRPr="00E122E4">
        <w:rPr>
          <w:rFonts w:asciiTheme="minorEastAsia" w:hAnsiTheme="minorEastAsia" w:hint="eastAsia"/>
          <w:sz w:val="24"/>
          <w:szCs w:val="24"/>
        </w:rPr>
        <w:t>8</w:t>
      </w:r>
      <w:r w:rsidR="009A7FE9" w:rsidRPr="00E122E4">
        <w:rPr>
          <w:rFonts w:asciiTheme="minorEastAsia" w:hAnsiTheme="minorEastAsia"/>
          <w:sz w:val="24"/>
          <w:szCs w:val="24"/>
        </w:rPr>
        <w:t>年</w:t>
      </w:r>
      <w:r w:rsidR="00D20278" w:rsidRPr="00E122E4">
        <w:rPr>
          <w:rFonts w:asciiTheme="minorEastAsia" w:hAnsiTheme="minorEastAsia" w:hint="eastAsia"/>
          <w:sz w:val="24"/>
          <w:szCs w:val="24"/>
        </w:rPr>
        <w:t>6</w:t>
      </w:r>
      <w:r w:rsidR="009A7FE9" w:rsidRPr="00E122E4">
        <w:rPr>
          <w:rFonts w:asciiTheme="minorEastAsia" w:hAnsiTheme="minorEastAsia" w:hint="eastAsia"/>
          <w:sz w:val="24"/>
          <w:szCs w:val="24"/>
        </w:rPr>
        <w:t>月</w:t>
      </w:r>
      <w:r w:rsidR="00D20278" w:rsidRPr="00E122E4">
        <w:rPr>
          <w:rFonts w:asciiTheme="minorEastAsia" w:hAnsiTheme="minorEastAsia" w:hint="eastAsia"/>
          <w:sz w:val="24"/>
          <w:szCs w:val="24"/>
        </w:rPr>
        <w:t>4</w:t>
      </w:r>
      <w:r w:rsidR="009A7FE9" w:rsidRPr="00E122E4">
        <w:rPr>
          <w:rFonts w:asciiTheme="minorEastAsia" w:hAnsiTheme="minorEastAsia" w:hint="eastAsia"/>
          <w:sz w:val="24"/>
          <w:szCs w:val="24"/>
        </w:rPr>
        <w:t>日，并于</w:t>
      </w:r>
      <w:r w:rsidR="00AD4BFC" w:rsidRPr="00E122E4">
        <w:rPr>
          <w:rFonts w:asciiTheme="minorEastAsia" w:hAnsiTheme="minorEastAsia"/>
          <w:sz w:val="24"/>
          <w:szCs w:val="24"/>
        </w:rPr>
        <w:t>201</w:t>
      </w:r>
      <w:r w:rsidR="00AD4BFC" w:rsidRPr="00E122E4">
        <w:rPr>
          <w:rFonts w:asciiTheme="minorEastAsia" w:hAnsiTheme="minorEastAsia" w:hint="eastAsia"/>
          <w:sz w:val="24"/>
          <w:szCs w:val="24"/>
        </w:rPr>
        <w:t>8</w:t>
      </w:r>
      <w:r w:rsidR="00AD4BFC" w:rsidRPr="00E122E4">
        <w:rPr>
          <w:rFonts w:asciiTheme="minorEastAsia" w:hAnsiTheme="minorEastAsia"/>
          <w:sz w:val="24"/>
          <w:szCs w:val="24"/>
        </w:rPr>
        <w:t>年</w:t>
      </w:r>
      <w:r w:rsidR="00D20278" w:rsidRPr="00E122E4">
        <w:rPr>
          <w:rFonts w:asciiTheme="minorEastAsia" w:hAnsiTheme="minorEastAsia" w:hint="eastAsia"/>
          <w:sz w:val="24"/>
          <w:szCs w:val="24"/>
        </w:rPr>
        <w:t>6</w:t>
      </w:r>
      <w:r w:rsidR="00AD4BFC" w:rsidRPr="00E122E4">
        <w:rPr>
          <w:rFonts w:asciiTheme="minorEastAsia" w:hAnsiTheme="minorEastAsia" w:hint="eastAsia"/>
          <w:sz w:val="24"/>
          <w:szCs w:val="24"/>
        </w:rPr>
        <w:t>月</w:t>
      </w:r>
      <w:r w:rsidR="00D20278" w:rsidRPr="00E122E4">
        <w:rPr>
          <w:rFonts w:asciiTheme="minorEastAsia" w:hAnsiTheme="minorEastAsia" w:hint="eastAsia"/>
          <w:sz w:val="24"/>
          <w:szCs w:val="24"/>
        </w:rPr>
        <w:t>4</w:t>
      </w:r>
      <w:r w:rsidR="00AD4BFC" w:rsidRPr="00E122E4">
        <w:rPr>
          <w:rFonts w:asciiTheme="minorEastAsia" w:hAnsiTheme="minorEastAsia" w:hint="eastAsia"/>
          <w:sz w:val="24"/>
          <w:szCs w:val="24"/>
        </w:rPr>
        <w:t>日</w:t>
      </w:r>
      <w:r w:rsidR="009A7FE9" w:rsidRPr="00E122E4">
        <w:rPr>
          <w:rFonts w:asciiTheme="minorEastAsia" w:hAnsiTheme="minorEastAsia"/>
          <w:sz w:val="24"/>
          <w:szCs w:val="24"/>
        </w:rPr>
        <w:t>，停止办理申购赎回、转换转入、转换转出等业务，</w:t>
      </w:r>
      <w:r w:rsidR="009A7FE9" w:rsidRPr="00E122E4">
        <w:rPr>
          <w:rFonts w:asciiTheme="minorEastAsia" w:hAnsiTheme="minorEastAsia" w:hint="eastAsia"/>
          <w:sz w:val="24"/>
          <w:szCs w:val="24"/>
        </w:rPr>
        <w:t>且之后不再恢复。本基金将于</w:t>
      </w:r>
      <w:r w:rsidR="002C6EE1" w:rsidRPr="00E122E4">
        <w:rPr>
          <w:rFonts w:asciiTheme="minorEastAsia" w:hAnsiTheme="minorEastAsia"/>
          <w:sz w:val="24"/>
          <w:szCs w:val="24"/>
        </w:rPr>
        <w:t>201</w:t>
      </w:r>
      <w:r w:rsidR="002C6EE1" w:rsidRPr="00E122E4">
        <w:rPr>
          <w:rFonts w:asciiTheme="minorEastAsia" w:hAnsiTheme="minorEastAsia" w:hint="eastAsia"/>
          <w:sz w:val="24"/>
          <w:szCs w:val="24"/>
        </w:rPr>
        <w:t>8</w:t>
      </w:r>
      <w:r w:rsidR="002C6EE1" w:rsidRPr="00E122E4">
        <w:rPr>
          <w:rFonts w:asciiTheme="minorEastAsia" w:hAnsiTheme="minorEastAsia"/>
          <w:sz w:val="24"/>
          <w:szCs w:val="24"/>
        </w:rPr>
        <w:t>年</w:t>
      </w:r>
      <w:r w:rsidR="00D20278" w:rsidRPr="00E122E4">
        <w:rPr>
          <w:rFonts w:asciiTheme="minorEastAsia" w:hAnsiTheme="minorEastAsia" w:hint="eastAsia"/>
          <w:sz w:val="24"/>
          <w:szCs w:val="24"/>
        </w:rPr>
        <w:t>6</w:t>
      </w:r>
      <w:r w:rsidR="002C6EE1" w:rsidRPr="00E122E4">
        <w:rPr>
          <w:rFonts w:asciiTheme="minorEastAsia" w:hAnsiTheme="minorEastAsia" w:hint="eastAsia"/>
          <w:sz w:val="24"/>
          <w:szCs w:val="24"/>
        </w:rPr>
        <w:t>月</w:t>
      </w:r>
      <w:r w:rsidR="00D20278" w:rsidRPr="00E122E4">
        <w:rPr>
          <w:rFonts w:asciiTheme="minorEastAsia" w:hAnsiTheme="minorEastAsia" w:hint="eastAsia"/>
          <w:sz w:val="24"/>
          <w:szCs w:val="24"/>
        </w:rPr>
        <w:t>5</w:t>
      </w:r>
      <w:r w:rsidR="002C6EE1" w:rsidRPr="00E122E4">
        <w:rPr>
          <w:rFonts w:asciiTheme="minorEastAsia" w:hAnsiTheme="minorEastAsia" w:hint="eastAsia"/>
          <w:sz w:val="24"/>
          <w:szCs w:val="24"/>
        </w:rPr>
        <w:t>日</w:t>
      </w:r>
      <w:r w:rsidR="009A7FE9" w:rsidRPr="00E122E4">
        <w:rPr>
          <w:rFonts w:asciiTheme="minorEastAsia" w:hAnsiTheme="minorEastAsia" w:hint="eastAsia"/>
          <w:sz w:val="24"/>
          <w:szCs w:val="24"/>
        </w:rPr>
        <w:t>进入清算程序。</w:t>
      </w:r>
      <w:r w:rsidRPr="00E122E4">
        <w:rPr>
          <w:rFonts w:asciiTheme="minorEastAsia" w:hAnsiTheme="minorEastAsia" w:hint="eastAsia"/>
          <w:sz w:val="24"/>
          <w:szCs w:val="24"/>
        </w:rPr>
        <w:t>现将相关事宜公告如下：</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一、本基金基本信息</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基金名称：</w:t>
      </w:r>
      <w:r w:rsidR="002744A6" w:rsidRPr="00E122E4">
        <w:rPr>
          <w:rFonts w:asciiTheme="minorEastAsia" w:hAnsiTheme="minorEastAsia" w:hint="eastAsia"/>
          <w:sz w:val="24"/>
          <w:szCs w:val="24"/>
        </w:rPr>
        <w:t>民生加银</w:t>
      </w:r>
      <w:r w:rsidR="00BE0060" w:rsidRPr="00E122E4">
        <w:rPr>
          <w:rFonts w:asciiTheme="minorEastAsia" w:hAnsiTheme="minorEastAsia" w:hint="eastAsia"/>
          <w:sz w:val="24"/>
          <w:szCs w:val="24"/>
        </w:rPr>
        <w:t>鑫泰纯债</w:t>
      </w:r>
      <w:r w:rsidR="002744A6" w:rsidRPr="00E122E4">
        <w:rPr>
          <w:rFonts w:asciiTheme="minorEastAsia" w:hAnsiTheme="minorEastAsia" w:hint="eastAsia"/>
          <w:sz w:val="24"/>
          <w:szCs w:val="24"/>
        </w:rPr>
        <w:t>债券型</w:t>
      </w:r>
      <w:r w:rsidR="00B77E33" w:rsidRPr="00E122E4">
        <w:rPr>
          <w:rFonts w:asciiTheme="minorEastAsia" w:hAnsiTheme="minorEastAsia" w:hint="eastAsia"/>
          <w:sz w:val="24"/>
          <w:szCs w:val="24"/>
        </w:rPr>
        <w:t>证券投资基金</w:t>
      </w:r>
    </w:p>
    <w:p w:rsidR="00654C05"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基金简称：</w:t>
      </w:r>
      <w:r w:rsidR="002744A6" w:rsidRPr="00E122E4">
        <w:rPr>
          <w:rFonts w:asciiTheme="minorEastAsia" w:hAnsiTheme="minorEastAsia" w:hint="eastAsia"/>
          <w:sz w:val="24"/>
          <w:szCs w:val="24"/>
        </w:rPr>
        <w:t>民生加银</w:t>
      </w:r>
      <w:r w:rsidR="00BE0060" w:rsidRPr="00E122E4">
        <w:rPr>
          <w:rFonts w:asciiTheme="minorEastAsia" w:hAnsiTheme="minorEastAsia" w:hint="eastAsia"/>
          <w:sz w:val="24"/>
          <w:szCs w:val="24"/>
        </w:rPr>
        <w:t>鑫泰纯债</w:t>
      </w:r>
      <w:r w:rsidR="002744A6" w:rsidRPr="00E122E4">
        <w:rPr>
          <w:rFonts w:asciiTheme="minorEastAsia" w:hAnsiTheme="minorEastAsia" w:hint="eastAsia"/>
          <w:sz w:val="24"/>
          <w:szCs w:val="24"/>
        </w:rPr>
        <w:t>债券</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基金代码：</w:t>
      </w:r>
      <w:r w:rsidR="00634494" w:rsidRPr="00E122E4">
        <w:rPr>
          <w:rFonts w:asciiTheme="minorEastAsia" w:hAnsiTheme="minorEastAsia" w:hint="eastAsia"/>
          <w:sz w:val="24"/>
          <w:szCs w:val="24"/>
        </w:rPr>
        <w:t xml:space="preserve"> A类：</w:t>
      </w:r>
      <w:r w:rsidR="00634494" w:rsidRPr="00E122E4">
        <w:rPr>
          <w:rFonts w:asciiTheme="minorEastAsia" w:hAnsiTheme="minorEastAsia"/>
          <w:sz w:val="24"/>
          <w:szCs w:val="24"/>
        </w:rPr>
        <w:t>004541</w:t>
      </w:r>
      <w:r w:rsidR="00634494" w:rsidRPr="00E122E4">
        <w:rPr>
          <w:rFonts w:asciiTheme="minorEastAsia" w:hAnsiTheme="minorEastAsia" w:hint="eastAsia"/>
          <w:sz w:val="24"/>
          <w:szCs w:val="24"/>
        </w:rPr>
        <w:t>；</w:t>
      </w:r>
      <w:r w:rsidR="00634494" w:rsidRPr="00E122E4">
        <w:rPr>
          <w:rFonts w:asciiTheme="minorEastAsia" w:hAnsiTheme="minorEastAsia"/>
          <w:sz w:val="24"/>
          <w:szCs w:val="24"/>
        </w:rPr>
        <w:t>C类</w:t>
      </w:r>
      <w:r w:rsidR="00634494" w:rsidRPr="00E122E4">
        <w:rPr>
          <w:rFonts w:asciiTheme="minorEastAsia" w:hAnsiTheme="minorEastAsia" w:hint="eastAsia"/>
          <w:sz w:val="24"/>
          <w:szCs w:val="24"/>
        </w:rPr>
        <w:t>：</w:t>
      </w:r>
      <w:r w:rsidR="00634494" w:rsidRPr="00E122E4">
        <w:rPr>
          <w:rFonts w:asciiTheme="minorEastAsia" w:hAnsiTheme="minorEastAsia"/>
          <w:sz w:val="24"/>
          <w:szCs w:val="24"/>
        </w:rPr>
        <w:t>00454</w:t>
      </w:r>
      <w:r w:rsidR="00634494" w:rsidRPr="00E122E4">
        <w:rPr>
          <w:rFonts w:asciiTheme="minorEastAsia" w:hAnsiTheme="minorEastAsia" w:hint="eastAsia"/>
          <w:sz w:val="24"/>
          <w:szCs w:val="24"/>
        </w:rPr>
        <w:t>2</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基金运作方式：契约型开放式</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基金合同生效日：</w:t>
      </w:r>
      <w:r w:rsidR="003B73C7" w:rsidRPr="00E122E4">
        <w:rPr>
          <w:rFonts w:asciiTheme="minorEastAsia" w:hAnsiTheme="minorEastAsia"/>
          <w:sz w:val="24"/>
          <w:szCs w:val="24"/>
        </w:rPr>
        <w:t>201</w:t>
      </w:r>
      <w:r w:rsidR="003B73C7" w:rsidRPr="00E122E4">
        <w:rPr>
          <w:rFonts w:asciiTheme="minorEastAsia" w:hAnsiTheme="minorEastAsia" w:hint="eastAsia"/>
          <w:sz w:val="24"/>
          <w:szCs w:val="24"/>
        </w:rPr>
        <w:t>7年</w:t>
      </w:r>
      <w:r w:rsidR="00693373" w:rsidRPr="00E122E4">
        <w:rPr>
          <w:rFonts w:asciiTheme="minorEastAsia" w:hAnsiTheme="minorEastAsia" w:hint="eastAsia"/>
          <w:sz w:val="24"/>
          <w:szCs w:val="24"/>
        </w:rPr>
        <w:t>9</w:t>
      </w:r>
      <w:r w:rsidR="00393676" w:rsidRPr="00E122E4">
        <w:rPr>
          <w:rFonts w:asciiTheme="minorEastAsia" w:hAnsiTheme="minorEastAsia" w:hint="eastAsia"/>
          <w:sz w:val="24"/>
          <w:szCs w:val="24"/>
        </w:rPr>
        <w:t>月</w:t>
      </w:r>
      <w:r w:rsidR="00693373" w:rsidRPr="00E122E4">
        <w:rPr>
          <w:rFonts w:asciiTheme="minorEastAsia" w:hAnsiTheme="minorEastAsia" w:hint="eastAsia"/>
          <w:sz w:val="24"/>
          <w:szCs w:val="24"/>
        </w:rPr>
        <w:t>1</w:t>
      </w:r>
      <w:r w:rsidRPr="00E122E4">
        <w:rPr>
          <w:rFonts w:asciiTheme="minorEastAsia" w:hAnsiTheme="minorEastAsia" w:hint="eastAsia"/>
          <w:sz w:val="24"/>
          <w:szCs w:val="24"/>
        </w:rPr>
        <w:t>日</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基金管理人名称：</w:t>
      </w:r>
      <w:r w:rsidR="002744A6" w:rsidRPr="00E122E4">
        <w:rPr>
          <w:rFonts w:asciiTheme="minorEastAsia" w:hAnsiTheme="minorEastAsia" w:hint="eastAsia"/>
          <w:sz w:val="24"/>
          <w:szCs w:val="24"/>
        </w:rPr>
        <w:t>民生加银</w:t>
      </w:r>
      <w:r w:rsidR="00E644FE" w:rsidRPr="00E122E4">
        <w:rPr>
          <w:rFonts w:asciiTheme="minorEastAsia" w:hAnsiTheme="minorEastAsia" w:hint="eastAsia"/>
          <w:sz w:val="24"/>
          <w:szCs w:val="24"/>
        </w:rPr>
        <w:t>基金管理有限公司</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基金托管人名称：</w:t>
      </w:r>
      <w:r w:rsidR="00693373" w:rsidRPr="00E122E4">
        <w:rPr>
          <w:rFonts w:asciiTheme="minorEastAsia" w:hAnsiTheme="minorEastAsia" w:hint="eastAsia"/>
          <w:sz w:val="24"/>
          <w:szCs w:val="24"/>
        </w:rPr>
        <w:t>兴业</w:t>
      </w:r>
      <w:r w:rsidR="002C6EE1" w:rsidRPr="00E122E4">
        <w:rPr>
          <w:rFonts w:asciiTheme="minorEastAsia" w:hAnsiTheme="minorEastAsia" w:hint="eastAsia"/>
          <w:sz w:val="24"/>
          <w:szCs w:val="24"/>
        </w:rPr>
        <w:t>银行股份有限公司</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公告依据：《中华人民共和国证券投资基金法》、《公开募集证券投资基金运作管理办法》、《证券投资基金信息披露管理办法》、《</w:t>
      </w:r>
      <w:r w:rsidR="002744A6" w:rsidRPr="00E122E4">
        <w:rPr>
          <w:rFonts w:asciiTheme="minorEastAsia" w:hAnsiTheme="minorEastAsia" w:hint="eastAsia"/>
          <w:sz w:val="24"/>
          <w:szCs w:val="24"/>
        </w:rPr>
        <w:t>民生加银</w:t>
      </w:r>
      <w:r w:rsidR="00BE0060" w:rsidRPr="00E122E4">
        <w:rPr>
          <w:rFonts w:asciiTheme="minorEastAsia" w:hAnsiTheme="minorEastAsia" w:hint="eastAsia"/>
          <w:sz w:val="24"/>
          <w:szCs w:val="24"/>
        </w:rPr>
        <w:t>鑫泰纯债</w:t>
      </w:r>
      <w:r w:rsidR="002744A6" w:rsidRPr="00E122E4">
        <w:rPr>
          <w:rFonts w:asciiTheme="minorEastAsia" w:hAnsiTheme="minorEastAsia" w:hint="eastAsia"/>
          <w:sz w:val="24"/>
          <w:szCs w:val="24"/>
        </w:rPr>
        <w:t>债券型</w:t>
      </w:r>
      <w:r w:rsidR="00B77E33" w:rsidRPr="00E122E4">
        <w:rPr>
          <w:rFonts w:asciiTheme="minorEastAsia" w:hAnsiTheme="minorEastAsia" w:hint="eastAsia"/>
          <w:sz w:val="24"/>
          <w:szCs w:val="24"/>
        </w:rPr>
        <w:t>证券投资基金</w:t>
      </w:r>
      <w:r w:rsidRPr="00E122E4">
        <w:rPr>
          <w:rFonts w:asciiTheme="minorEastAsia" w:hAnsiTheme="minorEastAsia" w:hint="eastAsia"/>
          <w:sz w:val="24"/>
          <w:szCs w:val="24"/>
        </w:rPr>
        <w:t>基金合同》、《</w:t>
      </w:r>
      <w:r w:rsidR="002744A6" w:rsidRPr="00E122E4">
        <w:rPr>
          <w:rFonts w:asciiTheme="minorEastAsia" w:hAnsiTheme="minorEastAsia" w:hint="eastAsia"/>
          <w:sz w:val="24"/>
          <w:szCs w:val="24"/>
        </w:rPr>
        <w:t>民生加银</w:t>
      </w:r>
      <w:r w:rsidR="00BE0060" w:rsidRPr="00E122E4">
        <w:rPr>
          <w:rFonts w:asciiTheme="minorEastAsia" w:hAnsiTheme="minorEastAsia" w:hint="eastAsia"/>
          <w:sz w:val="24"/>
          <w:szCs w:val="24"/>
        </w:rPr>
        <w:t>鑫泰纯债</w:t>
      </w:r>
      <w:r w:rsidR="002744A6" w:rsidRPr="00E122E4">
        <w:rPr>
          <w:rFonts w:asciiTheme="minorEastAsia" w:hAnsiTheme="minorEastAsia" w:hint="eastAsia"/>
          <w:sz w:val="24"/>
          <w:szCs w:val="24"/>
        </w:rPr>
        <w:t>债券型</w:t>
      </w:r>
      <w:r w:rsidR="00B77E33" w:rsidRPr="00E122E4">
        <w:rPr>
          <w:rFonts w:asciiTheme="minorEastAsia" w:hAnsiTheme="minorEastAsia" w:hint="eastAsia"/>
          <w:sz w:val="24"/>
          <w:szCs w:val="24"/>
        </w:rPr>
        <w:t>证券投资基金</w:t>
      </w:r>
      <w:r w:rsidRPr="00E122E4">
        <w:rPr>
          <w:rFonts w:asciiTheme="minorEastAsia" w:hAnsiTheme="minorEastAsia" w:hint="eastAsia"/>
          <w:sz w:val="24"/>
          <w:szCs w:val="24"/>
        </w:rPr>
        <w:t>招募说明书》</w:t>
      </w:r>
    </w:p>
    <w:p w:rsidR="00EF11C6" w:rsidRPr="00E122E4" w:rsidRDefault="00EF11C6" w:rsidP="00E122E4">
      <w:pPr>
        <w:spacing w:line="360" w:lineRule="auto"/>
        <w:ind w:firstLineChars="201" w:firstLine="482"/>
        <w:rPr>
          <w:rFonts w:asciiTheme="minorEastAsia" w:hAnsiTheme="minorEastAsia"/>
          <w:sz w:val="24"/>
          <w:szCs w:val="24"/>
        </w:rPr>
      </w:pP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二、基金合同终止事由</w:t>
      </w:r>
    </w:p>
    <w:p w:rsidR="0039367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根据《基金合同》“</w:t>
      </w:r>
      <w:r w:rsidR="00554C7A" w:rsidRPr="00E122E4">
        <w:rPr>
          <w:rFonts w:asciiTheme="minorEastAsia" w:hAnsiTheme="minorEastAsia" w:hint="eastAsia"/>
          <w:sz w:val="24"/>
          <w:szCs w:val="24"/>
        </w:rPr>
        <w:t>第</w:t>
      </w:r>
      <w:r w:rsidR="002F452F" w:rsidRPr="00E122E4">
        <w:rPr>
          <w:rFonts w:asciiTheme="minorEastAsia" w:hAnsiTheme="minorEastAsia" w:hint="eastAsia"/>
          <w:sz w:val="24"/>
          <w:szCs w:val="24"/>
        </w:rPr>
        <w:t>五</w:t>
      </w:r>
      <w:r w:rsidR="00554C7A" w:rsidRPr="00E122E4">
        <w:rPr>
          <w:rFonts w:asciiTheme="minorEastAsia" w:hAnsiTheme="minorEastAsia" w:hint="eastAsia"/>
          <w:sz w:val="24"/>
          <w:szCs w:val="24"/>
        </w:rPr>
        <w:t xml:space="preserve">部分 </w:t>
      </w:r>
      <w:r w:rsidRPr="00E122E4">
        <w:rPr>
          <w:rFonts w:asciiTheme="minorEastAsia" w:hAnsiTheme="minorEastAsia" w:hint="eastAsia"/>
          <w:sz w:val="24"/>
          <w:szCs w:val="24"/>
        </w:rPr>
        <w:t>基金备案”</w:t>
      </w:r>
      <w:r w:rsidR="0074750B" w:rsidRPr="00E122E4">
        <w:rPr>
          <w:rFonts w:asciiTheme="minorEastAsia" w:hAnsiTheme="minorEastAsia" w:hint="eastAsia"/>
          <w:sz w:val="24"/>
          <w:szCs w:val="24"/>
        </w:rPr>
        <w:t>的</w:t>
      </w:r>
      <w:r w:rsidRPr="00E122E4">
        <w:rPr>
          <w:rFonts w:asciiTheme="minorEastAsia" w:hAnsiTheme="minorEastAsia" w:hint="eastAsia"/>
          <w:sz w:val="24"/>
          <w:szCs w:val="24"/>
        </w:rPr>
        <w:t>“</w:t>
      </w:r>
      <w:r w:rsidR="0074750B" w:rsidRPr="00E122E4">
        <w:rPr>
          <w:rFonts w:asciiTheme="minorEastAsia" w:hAnsiTheme="minorEastAsia" w:hint="eastAsia"/>
          <w:sz w:val="24"/>
          <w:szCs w:val="24"/>
        </w:rPr>
        <w:t>三、基金存续期内的基金份额持有人数量和资产规模”中</w:t>
      </w:r>
      <w:r w:rsidR="002744A6" w:rsidRPr="00E122E4">
        <w:rPr>
          <w:rFonts w:asciiTheme="minorEastAsia" w:hAnsiTheme="minorEastAsia" w:hint="eastAsia"/>
          <w:sz w:val="24"/>
          <w:szCs w:val="24"/>
        </w:rPr>
        <w:t>的约定，</w:t>
      </w:r>
      <w:r w:rsidR="004468B5" w:rsidRPr="00E122E4">
        <w:rPr>
          <w:rFonts w:asciiTheme="minorEastAsia" w:hAnsiTheme="minorEastAsia"/>
          <w:sz w:val="24"/>
          <w:szCs w:val="24"/>
        </w:rPr>
        <w:t>《基金合同》生效后，连续20个工作日出现基金份额持有人数量不满200人或者基金资产净值低于5000万元情形的，基金管理人应当在定期报告中予以披露；连续60个工作日出现前述情形的，基金管</w:t>
      </w:r>
      <w:r w:rsidR="004468B5" w:rsidRPr="00E122E4">
        <w:rPr>
          <w:rFonts w:asciiTheme="minorEastAsia" w:hAnsiTheme="minorEastAsia"/>
          <w:sz w:val="24"/>
          <w:szCs w:val="24"/>
        </w:rPr>
        <w:lastRenderedPageBreak/>
        <w:t>理人有权直接终止《基金合同》，并根据法律法规及基金合同约定的程序进行清算，无需召开基金份额持有人大会。法律法规另有规定时，从其规定。</w:t>
      </w:r>
    </w:p>
    <w:p w:rsidR="00BF7ACE" w:rsidRPr="00E122E4" w:rsidRDefault="00BF7ACE"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截止</w:t>
      </w:r>
      <w:r w:rsidR="00E46EAE" w:rsidRPr="00E122E4">
        <w:rPr>
          <w:rFonts w:asciiTheme="minorEastAsia" w:hAnsiTheme="minorEastAsia" w:hint="eastAsia"/>
          <w:sz w:val="24"/>
          <w:szCs w:val="24"/>
        </w:rPr>
        <w:t>2018</w:t>
      </w:r>
      <w:r w:rsidR="00393676" w:rsidRPr="00E122E4">
        <w:rPr>
          <w:rFonts w:asciiTheme="minorEastAsia" w:hAnsiTheme="minorEastAsia" w:hint="eastAsia"/>
          <w:sz w:val="24"/>
          <w:szCs w:val="24"/>
        </w:rPr>
        <w:t>年</w:t>
      </w:r>
      <w:r w:rsidR="00E46EAE" w:rsidRPr="00E122E4">
        <w:rPr>
          <w:rFonts w:asciiTheme="minorEastAsia" w:hAnsiTheme="minorEastAsia" w:hint="eastAsia"/>
          <w:sz w:val="24"/>
          <w:szCs w:val="24"/>
        </w:rPr>
        <w:t>5</w:t>
      </w:r>
      <w:r w:rsidR="00393676" w:rsidRPr="00E122E4">
        <w:rPr>
          <w:rFonts w:asciiTheme="minorEastAsia" w:hAnsiTheme="minorEastAsia" w:hint="eastAsia"/>
          <w:sz w:val="24"/>
          <w:szCs w:val="24"/>
        </w:rPr>
        <w:t>月</w:t>
      </w:r>
      <w:r w:rsidR="00E46EAE" w:rsidRPr="00E122E4">
        <w:rPr>
          <w:rFonts w:asciiTheme="minorEastAsia" w:hAnsiTheme="minorEastAsia" w:hint="eastAsia"/>
          <w:sz w:val="24"/>
          <w:szCs w:val="24"/>
        </w:rPr>
        <w:t>2</w:t>
      </w:r>
      <w:r w:rsidR="00D20278" w:rsidRPr="00E122E4">
        <w:rPr>
          <w:rFonts w:asciiTheme="minorEastAsia" w:hAnsiTheme="minorEastAsia" w:hint="eastAsia"/>
          <w:sz w:val="24"/>
          <w:szCs w:val="24"/>
        </w:rPr>
        <w:t>8</w:t>
      </w:r>
      <w:r w:rsidRPr="00E122E4">
        <w:rPr>
          <w:rFonts w:asciiTheme="minorEastAsia" w:hAnsiTheme="minorEastAsia" w:hint="eastAsia"/>
          <w:sz w:val="24"/>
          <w:szCs w:val="24"/>
        </w:rPr>
        <w:t>日</w:t>
      </w:r>
      <w:r w:rsidRPr="00E122E4">
        <w:rPr>
          <w:rFonts w:asciiTheme="minorEastAsia" w:hAnsiTheme="minorEastAsia"/>
          <w:sz w:val="24"/>
          <w:szCs w:val="24"/>
        </w:rPr>
        <w:t>，</w:t>
      </w:r>
      <w:r w:rsidRPr="00E122E4">
        <w:rPr>
          <w:rFonts w:asciiTheme="minorEastAsia" w:hAnsiTheme="minorEastAsia" w:hint="eastAsia"/>
          <w:sz w:val="24"/>
          <w:szCs w:val="24"/>
        </w:rPr>
        <w:t>本基金</w:t>
      </w:r>
      <w:r w:rsidRPr="00E122E4">
        <w:rPr>
          <w:rFonts w:asciiTheme="minorEastAsia" w:hAnsiTheme="minorEastAsia"/>
          <w:sz w:val="24"/>
          <w:szCs w:val="24"/>
        </w:rPr>
        <w:t>已经连续</w:t>
      </w:r>
      <w:r w:rsidRPr="00E122E4">
        <w:rPr>
          <w:rFonts w:asciiTheme="minorEastAsia" w:hAnsiTheme="minorEastAsia" w:hint="eastAsia"/>
          <w:sz w:val="24"/>
          <w:szCs w:val="24"/>
        </w:rPr>
        <w:t>60个</w:t>
      </w:r>
      <w:r w:rsidRPr="00E122E4">
        <w:rPr>
          <w:rFonts w:asciiTheme="minorEastAsia" w:hAnsiTheme="minorEastAsia"/>
          <w:sz w:val="24"/>
          <w:szCs w:val="24"/>
        </w:rPr>
        <w:t>工作日</w:t>
      </w:r>
      <w:r w:rsidRPr="00E122E4">
        <w:rPr>
          <w:rFonts w:asciiTheme="minorEastAsia" w:hAnsiTheme="minorEastAsia" w:hint="eastAsia"/>
          <w:sz w:val="24"/>
          <w:szCs w:val="24"/>
        </w:rPr>
        <w:t>基金资产净值</w:t>
      </w:r>
      <w:r w:rsidRPr="00E122E4">
        <w:rPr>
          <w:rFonts w:asciiTheme="minorEastAsia" w:hAnsiTheme="minorEastAsia"/>
          <w:sz w:val="24"/>
          <w:szCs w:val="24"/>
        </w:rPr>
        <w:t>低于</w:t>
      </w:r>
      <w:r w:rsidRPr="00E122E4">
        <w:rPr>
          <w:rFonts w:asciiTheme="minorEastAsia" w:hAnsiTheme="minorEastAsia" w:hint="eastAsia"/>
          <w:sz w:val="24"/>
          <w:szCs w:val="24"/>
        </w:rPr>
        <w:t>5000万元</w:t>
      </w:r>
      <w:r w:rsidRPr="00E122E4">
        <w:rPr>
          <w:rFonts w:asciiTheme="minorEastAsia" w:hAnsiTheme="minorEastAsia"/>
          <w:sz w:val="24"/>
          <w:szCs w:val="24"/>
        </w:rPr>
        <w:t>，因此，基金管理人</w:t>
      </w:r>
      <w:r w:rsidR="00EC0D7A" w:rsidRPr="00E122E4">
        <w:rPr>
          <w:rFonts w:asciiTheme="minorEastAsia" w:hAnsiTheme="minorEastAsia" w:hint="eastAsia"/>
          <w:sz w:val="24"/>
          <w:szCs w:val="24"/>
        </w:rPr>
        <w:t>决定</w:t>
      </w:r>
      <w:r w:rsidRPr="00E122E4">
        <w:rPr>
          <w:rFonts w:asciiTheme="minorEastAsia" w:hAnsiTheme="minorEastAsia"/>
          <w:sz w:val="24"/>
          <w:szCs w:val="24"/>
        </w:rPr>
        <w:t>拟终止《</w:t>
      </w:r>
      <w:r w:rsidRPr="00E122E4">
        <w:rPr>
          <w:rFonts w:asciiTheme="minorEastAsia" w:hAnsiTheme="minorEastAsia" w:hint="eastAsia"/>
          <w:sz w:val="24"/>
          <w:szCs w:val="24"/>
        </w:rPr>
        <w:t>基金合同</w:t>
      </w:r>
      <w:r w:rsidRPr="00E122E4">
        <w:rPr>
          <w:rFonts w:asciiTheme="minorEastAsia" w:hAnsiTheme="minorEastAsia"/>
          <w:sz w:val="24"/>
          <w:szCs w:val="24"/>
        </w:rPr>
        <w:t>》</w:t>
      </w:r>
      <w:r w:rsidRPr="00E122E4">
        <w:rPr>
          <w:rFonts w:asciiTheme="minorEastAsia" w:hAnsiTheme="minorEastAsia" w:hint="eastAsia"/>
          <w:sz w:val="24"/>
          <w:szCs w:val="24"/>
        </w:rPr>
        <w:t>并</w:t>
      </w:r>
      <w:r w:rsidRPr="00E122E4">
        <w:rPr>
          <w:rFonts w:asciiTheme="minorEastAsia" w:hAnsiTheme="minorEastAsia"/>
          <w:sz w:val="24"/>
          <w:szCs w:val="24"/>
        </w:rPr>
        <w:t>进行基金财产的清算。</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三、终止《基金合同》技术可行性</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本基金进入清算程序后，根据基金合同中有关基金财产清算的规定，成立基金财产清算</w:t>
      </w:r>
      <w:r w:rsidR="005864F6" w:rsidRPr="00E122E4">
        <w:rPr>
          <w:rFonts w:asciiTheme="minorEastAsia" w:hAnsiTheme="minorEastAsia" w:hint="eastAsia"/>
          <w:sz w:val="24"/>
          <w:szCs w:val="24"/>
        </w:rPr>
        <w:t>小</w:t>
      </w:r>
      <w:r w:rsidRPr="00E122E4">
        <w:rPr>
          <w:rFonts w:asciiTheme="minorEastAsia" w:hAnsiTheme="minorEastAsia" w:hint="eastAsia"/>
          <w:sz w:val="24"/>
          <w:szCs w:val="24"/>
        </w:rPr>
        <w:t>组。基金财产清算</w:t>
      </w:r>
      <w:r w:rsidR="00560DA2" w:rsidRPr="00E122E4">
        <w:rPr>
          <w:rFonts w:asciiTheme="minorEastAsia" w:hAnsiTheme="minorEastAsia" w:hint="eastAsia"/>
          <w:sz w:val="24"/>
          <w:szCs w:val="24"/>
        </w:rPr>
        <w:t>小</w:t>
      </w:r>
      <w:r w:rsidRPr="00E122E4">
        <w:rPr>
          <w:rFonts w:asciiTheme="minorEastAsia" w:hAnsiTheme="minorEastAsia" w:hint="eastAsia"/>
          <w:sz w:val="24"/>
          <w:szCs w:val="24"/>
        </w:rPr>
        <w:t>组成员由基金管理人、基金托管人、具有从事证券相关业务资格的注册会计师、律师以及中国证监会指定的人员组成。基金财产清算</w:t>
      </w:r>
      <w:r w:rsidR="00554C7A" w:rsidRPr="00E122E4">
        <w:rPr>
          <w:rFonts w:asciiTheme="minorEastAsia" w:hAnsiTheme="minorEastAsia" w:hint="eastAsia"/>
          <w:sz w:val="24"/>
          <w:szCs w:val="24"/>
        </w:rPr>
        <w:t>小</w:t>
      </w:r>
      <w:r w:rsidRPr="00E122E4">
        <w:rPr>
          <w:rFonts w:asciiTheme="minorEastAsia" w:hAnsiTheme="minorEastAsia" w:hint="eastAsia"/>
          <w:sz w:val="24"/>
          <w:szCs w:val="24"/>
        </w:rPr>
        <w:t>组可以聘用必要的工作人员。本基金的基金管理人、基金托管人已就财产清算的有关事项进行了充分准备，技术可行。清算报告将由会计师事务所进行外部审计，律师事务所出具法律意见书，报中国证券监督管理委员会备案并公告。</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因此，终止《基金合同》不存在技术方面的障碍。</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四、终止《基金合同》主要风险及预备措施</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本基金进入清算程序前，部分基金份额持有人可能选择提前赎回其持有的基金份额。</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本基金进入清算程序前，基金份额持有人申请赎回其持有的基金份额仍需按照《基金合同》的约定进行。但如果发生了巨额赎回或可以暂停赎回的情形，基金管理人可以根据基金当时的资产组合状况决定全额赎回或部分延期赎回，或暂停接受基金的赎回申请。同时，基金管理人也会提前做好流动性安排，对资产进行变现以应对可能的赎回。</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五、相关业务办理情况</w:t>
      </w:r>
    </w:p>
    <w:p w:rsidR="007A03F1" w:rsidRPr="00E122E4" w:rsidRDefault="007A03F1"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为降低对于现有及潜在基金份额持有人的影响，本基金已于</w:t>
      </w:r>
      <w:r w:rsidR="00947D8B" w:rsidRPr="00E122E4">
        <w:rPr>
          <w:rFonts w:asciiTheme="minorEastAsia" w:hAnsiTheme="minorEastAsia" w:hint="eastAsia"/>
          <w:sz w:val="24"/>
          <w:szCs w:val="24"/>
        </w:rPr>
        <w:t>2018</w:t>
      </w:r>
      <w:r w:rsidRPr="00E122E4">
        <w:rPr>
          <w:rFonts w:asciiTheme="minorEastAsia" w:hAnsiTheme="minorEastAsia" w:hint="eastAsia"/>
          <w:sz w:val="24"/>
          <w:szCs w:val="24"/>
        </w:rPr>
        <w:t>年</w:t>
      </w:r>
      <w:r w:rsidR="00D20278" w:rsidRPr="00E122E4">
        <w:rPr>
          <w:rFonts w:asciiTheme="minorEastAsia" w:hAnsiTheme="minorEastAsia" w:hint="eastAsia"/>
          <w:sz w:val="24"/>
          <w:szCs w:val="24"/>
        </w:rPr>
        <w:t>3</w:t>
      </w:r>
      <w:r w:rsidRPr="00E122E4">
        <w:rPr>
          <w:rFonts w:asciiTheme="minorEastAsia" w:hAnsiTheme="minorEastAsia" w:hint="eastAsia"/>
          <w:sz w:val="24"/>
          <w:szCs w:val="24"/>
        </w:rPr>
        <w:t>月</w:t>
      </w:r>
      <w:r w:rsidR="00D20278" w:rsidRPr="00E122E4">
        <w:rPr>
          <w:rFonts w:asciiTheme="minorEastAsia" w:hAnsiTheme="minorEastAsia" w:hint="eastAsia"/>
          <w:sz w:val="24"/>
          <w:szCs w:val="24"/>
        </w:rPr>
        <w:t>13</w:t>
      </w:r>
      <w:r w:rsidRPr="00E122E4">
        <w:rPr>
          <w:rFonts w:asciiTheme="minorEastAsia" w:hAnsiTheme="minorEastAsia" w:hint="eastAsia"/>
          <w:sz w:val="24"/>
          <w:szCs w:val="24"/>
        </w:rPr>
        <w:t>日暂停申购、转换转入、定期定额投资业务，但正常开放赎回业务。</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自</w:t>
      </w:r>
      <w:r w:rsidR="00947D8B" w:rsidRPr="00E122E4">
        <w:rPr>
          <w:rFonts w:asciiTheme="minorEastAsia" w:hAnsiTheme="minorEastAsia" w:hint="eastAsia"/>
          <w:sz w:val="24"/>
          <w:szCs w:val="24"/>
        </w:rPr>
        <w:t>2018</w:t>
      </w:r>
      <w:r w:rsidR="00BE1EC0" w:rsidRPr="00E122E4">
        <w:rPr>
          <w:rFonts w:asciiTheme="minorEastAsia" w:hAnsiTheme="minorEastAsia" w:hint="eastAsia"/>
          <w:sz w:val="24"/>
          <w:szCs w:val="24"/>
        </w:rPr>
        <w:t>年</w:t>
      </w:r>
      <w:r w:rsidR="00D20278" w:rsidRPr="00E122E4">
        <w:rPr>
          <w:rFonts w:asciiTheme="minorEastAsia" w:hAnsiTheme="minorEastAsia" w:hint="eastAsia"/>
          <w:sz w:val="24"/>
          <w:szCs w:val="24"/>
        </w:rPr>
        <w:t>6</w:t>
      </w:r>
      <w:r w:rsidR="00BE1EC0" w:rsidRPr="00E122E4">
        <w:rPr>
          <w:rFonts w:asciiTheme="minorEastAsia" w:hAnsiTheme="minorEastAsia" w:hint="eastAsia"/>
          <w:sz w:val="24"/>
          <w:szCs w:val="24"/>
        </w:rPr>
        <w:t>月</w:t>
      </w:r>
      <w:r w:rsidR="00D20278" w:rsidRPr="00E122E4">
        <w:rPr>
          <w:rFonts w:asciiTheme="minorEastAsia" w:hAnsiTheme="minorEastAsia" w:hint="eastAsia"/>
          <w:sz w:val="24"/>
          <w:szCs w:val="24"/>
        </w:rPr>
        <w:t>4</w:t>
      </w:r>
      <w:r w:rsidR="00BE1EC0" w:rsidRPr="00E122E4">
        <w:rPr>
          <w:rFonts w:asciiTheme="minorEastAsia" w:hAnsiTheme="minorEastAsia" w:hint="eastAsia"/>
          <w:sz w:val="24"/>
          <w:szCs w:val="24"/>
        </w:rPr>
        <w:t>日</w:t>
      </w:r>
      <w:r w:rsidRPr="00E122E4">
        <w:rPr>
          <w:rFonts w:asciiTheme="minorEastAsia" w:hAnsiTheme="minorEastAsia" w:hint="eastAsia"/>
          <w:sz w:val="24"/>
          <w:szCs w:val="24"/>
        </w:rPr>
        <w:t>起，</w:t>
      </w:r>
      <w:r w:rsidR="00682D85" w:rsidRPr="00E122E4">
        <w:rPr>
          <w:rFonts w:asciiTheme="minorEastAsia" w:hAnsiTheme="minorEastAsia" w:hint="eastAsia"/>
          <w:sz w:val="24"/>
          <w:szCs w:val="24"/>
        </w:rPr>
        <w:t>本基金停止办理申购</w:t>
      </w:r>
      <w:r w:rsidRPr="00E122E4">
        <w:rPr>
          <w:rFonts w:asciiTheme="minorEastAsia" w:hAnsiTheme="minorEastAsia" w:hint="eastAsia"/>
          <w:sz w:val="24"/>
          <w:szCs w:val="24"/>
        </w:rPr>
        <w:t>赎回</w:t>
      </w:r>
      <w:r w:rsidR="00682D85" w:rsidRPr="00E122E4">
        <w:rPr>
          <w:rFonts w:asciiTheme="minorEastAsia" w:hAnsiTheme="minorEastAsia" w:hint="eastAsia"/>
          <w:sz w:val="24"/>
          <w:szCs w:val="24"/>
        </w:rPr>
        <w:t>、</w:t>
      </w:r>
      <w:r w:rsidR="006D3233" w:rsidRPr="00E122E4">
        <w:rPr>
          <w:rFonts w:asciiTheme="minorEastAsia" w:hAnsiTheme="minorEastAsia" w:hint="eastAsia"/>
          <w:sz w:val="24"/>
          <w:szCs w:val="24"/>
        </w:rPr>
        <w:t>转换</w:t>
      </w:r>
      <w:r w:rsidR="00682D85" w:rsidRPr="00E122E4">
        <w:rPr>
          <w:rFonts w:asciiTheme="minorEastAsia" w:hAnsiTheme="minorEastAsia" w:hint="eastAsia"/>
          <w:sz w:val="24"/>
          <w:szCs w:val="24"/>
        </w:rPr>
        <w:t>转入</w:t>
      </w:r>
      <w:r w:rsidR="006D3233" w:rsidRPr="00E122E4">
        <w:rPr>
          <w:rFonts w:asciiTheme="minorEastAsia" w:hAnsiTheme="minorEastAsia" w:hint="eastAsia"/>
          <w:sz w:val="24"/>
          <w:szCs w:val="24"/>
        </w:rPr>
        <w:t>、转换</w:t>
      </w:r>
      <w:r w:rsidR="00682D85" w:rsidRPr="00E122E4">
        <w:rPr>
          <w:rFonts w:asciiTheme="minorEastAsia" w:hAnsiTheme="minorEastAsia" w:hint="eastAsia"/>
          <w:sz w:val="24"/>
          <w:szCs w:val="24"/>
        </w:rPr>
        <w:t>转出</w:t>
      </w:r>
      <w:r w:rsidRPr="00E122E4">
        <w:rPr>
          <w:rFonts w:asciiTheme="minorEastAsia" w:hAnsiTheme="minorEastAsia" w:hint="eastAsia"/>
          <w:sz w:val="24"/>
          <w:szCs w:val="24"/>
        </w:rPr>
        <w:t>等业务，并且之后不再恢复。</w:t>
      </w:r>
      <w:r w:rsidR="00A436FF" w:rsidRPr="00E122E4">
        <w:rPr>
          <w:rFonts w:asciiTheme="minorEastAsia" w:hAnsiTheme="minorEastAsia" w:hint="eastAsia"/>
          <w:sz w:val="24"/>
          <w:szCs w:val="24"/>
        </w:rPr>
        <w:t>本基金将于</w:t>
      </w:r>
      <w:r w:rsidR="00947D8B" w:rsidRPr="00E122E4">
        <w:rPr>
          <w:rFonts w:asciiTheme="minorEastAsia" w:hAnsiTheme="minorEastAsia" w:hint="eastAsia"/>
          <w:sz w:val="24"/>
          <w:szCs w:val="24"/>
        </w:rPr>
        <w:t>2018年</w:t>
      </w:r>
      <w:r w:rsidR="00D20278" w:rsidRPr="00E122E4">
        <w:rPr>
          <w:rFonts w:asciiTheme="minorEastAsia" w:hAnsiTheme="minorEastAsia" w:hint="eastAsia"/>
          <w:sz w:val="24"/>
          <w:szCs w:val="24"/>
        </w:rPr>
        <w:t>6</w:t>
      </w:r>
      <w:r w:rsidR="00947D8B" w:rsidRPr="00E122E4">
        <w:rPr>
          <w:rFonts w:asciiTheme="minorEastAsia" w:hAnsiTheme="minorEastAsia" w:hint="eastAsia"/>
          <w:sz w:val="24"/>
          <w:szCs w:val="24"/>
        </w:rPr>
        <w:t>月</w:t>
      </w:r>
      <w:r w:rsidR="00D20278" w:rsidRPr="00E122E4">
        <w:rPr>
          <w:rFonts w:asciiTheme="minorEastAsia" w:hAnsiTheme="minorEastAsia" w:hint="eastAsia"/>
          <w:sz w:val="24"/>
          <w:szCs w:val="24"/>
        </w:rPr>
        <w:t>5</w:t>
      </w:r>
      <w:r w:rsidR="00947D8B" w:rsidRPr="00E122E4">
        <w:rPr>
          <w:rFonts w:asciiTheme="minorEastAsia" w:hAnsiTheme="minorEastAsia" w:hint="eastAsia"/>
          <w:sz w:val="24"/>
          <w:szCs w:val="24"/>
        </w:rPr>
        <w:t>日</w:t>
      </w:r>
      <w:r w:rsidR="00A436FF" w:rsidRPr="00E122E4">
        <w:rPr>
          <w:rFonts w:asciiTheme="minorEastAsia" w:hAnsiTheme="minorEastAsia" w:hint="eastAsia"/>
          <w:sz w:val="24"/>
          <w:szCs w:val="24"/>
        </w:rPr>
        <w:t>进入清算程序。</w:t>
      </w:r>
    </w:p>
    <w:p w:rsidR="00C2369A"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本基金进入清算程序后，停止收取基金管理费、基金托管费</w:t>
      </w:r>
      <w:r w:rsidR="00AB0376" w:rsidRPr="00E122E4">
        <w:rPr>
          <w:rFonts w:asciiTheme="minorEastAsia" w:hAnsiTheme="minorEastAsia" w:hint="eastAsia"/>
          <w:sz w:val="24"/>
          <w:szCs w:val="24"/>
        </w:rPr>
        <w:t>、</w:t>
      </w:r>
      <w:r w:rsidR="00664460" w:rsidRPr="00E122E4">
        <w:rPr>
          <w:rFonts w:asciiTheme="minorEastAsia" w:hAnsiTheme="minorEastAsia" w:hint="eastAsia"/>
          <w:sz w:val="24"/>
          <w:szCs w:val="24"/>
        </w:rPr>
        <w:t>本基金C类基金份额的</w:t>
      </w:r>
      <w:r w:rsidR="00AB0376" w:rsidRPr="00E122E4">
        <w:rPr>
          <w:rFonts w:asciiTheme="minorEastAsia" w:hAnsiTheme="minorEastAsia" w:hint="eastAsia"/>
          <w:sz w:val="24"/>
          <w:szCs w:val="24"/>
        </w:rPr>
        <w:t>基金销售服务费</w:t>
      </w:r>
      <w:r w:rsidRPr="00E122E4">
        <w:rPr>
          <w:rFonts w:asciiTheme="minorEastAsia" w:hAnsiTheme="minorEastAsia" w:hint="eastAsia"/>
          <w:sz w:val="24"/>
          <w:szCs w:val="24"/>
        </w:rPr>
        <w:t>。</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本基金进入清算程序前，本基金仍按照《基金合同》的约定进行运作。</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六、基金财产清算</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sz w:val="24"/>
          <w:szCs w:val="24"/>
        </w:rPr>
        <w:lastRenderedPageBreak/>
        <w:t>1</w:t>
      </w:r>
      <w:r w:rsidRPr="00E122E4">
        <w:rPr>
          <w:rFonts w:asciiTheme="minorEastAsia" w:hAnsiTheme="minorEastAsia" w:hint="eastAsia"/>
          <w:sz w:val="24"/>
          <w:szCs w:val="24"/>
        </w:rPr>
        <w:t>、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sz w:val="24"/>
          <w:szCs w:val="24"/>
        </w:rPr>
        <w:t>2</w:t>
      </w:r>
      <w:r w:rsidRPr="00E122E4">
        <w:rPr>
          <w:rFonts w:asciiTheme="minorEastAsia" w:hAnsiTheme="minorEastAsia" w:hint="eastAsia"/>
          <w:sz w:val="24"/>
          <w:szCs w:val="24"/>
        </w:rPr>
        <w:t>、基金财产清算小组负责基金财产的保管、清理、估价、变现和分配。基金财产清算小组可以依法进行必要的民事活动。</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sz w:val="24"/>
          <w:szCs w:val="24"/>
        </w:rPr>
        <w:t>3</w:t>
      </w:r>
      <w:r w:rsidRPr="00E122E4">
        <w:rPr>
          <w:rFonts w:asciiTheme="minorEastAsia" w:hAnsiTheme="minorEastAsia" w:hint="eastAsia"/>
          <w:sz w:val="24"/>
          <w:szCs w:val="24"/>
        </w:rPr>
        <w:t>、基金财产清算程序：</w:t>
      </w:r>
    </w:p>
    <w:p w:rsidR="003B73C7" w:rsidRPr="00E122E4" w:rsidRDefault="003B73C7" w:rsidP="00E122E4">
      <w:pPr>
        <w:spacing w:line="360" w:lineRule="auto"/>
        <w:ind w:firstLineChars="200" w:firstLine="480"/>
        <w:rPr>
          <w:rFonts w:asciiTheme="minorEastAsia" w:hAnsiTheme="minorEastAsia"/>
          <w:sz w:val="24"/>
          <w:szCs w:val="24"/>
        </w:rPr>
      </w:pPr>
      <w:r w:rsidRPr="00E122E4">
        <w:rPr>
          <w:rFonts w:asciiTheme="minorEastAsia" w:hAnsiTheme="minorEastAsia"/>
          <w:sz w:val="24"/>
          <w:szCs w:val="24"/>
        </w:rPr>
        <w:t>（1）《基金合同》终止情形出现时，由基金财产清算小组统一接管基金；</w:t>
      </w:r>
    </w:p>
    <w:p w:rsidR="003B73C7" w:rsidRPr="00E122E4" w:rsidRDefault="003B73C7" w:rsidP="00E122E4">
      <w:pPr>
        <w:spacing w:line="360" w:lineRule="auto"/>
        <w:ind w:firstLineChars="200" w:firstLine="480"/>
        <w:rPr>
          <w:rFonts w:asciiTheme="minorEastAsia" w:hAnsiTheme="minorEastAsia"/>
          <w:sz w:val="24"/>
          <w:szCs w:val="24"/>
        </w:rPr>
      </w:pPr>
      <w:r w:rsidRPr="00E122E4">
        <w:rPr>
          <w:rFonts w:asciiTheme="minorEastAsia" w:hAnsiTheme="minorEastAsia"/>
          <w:sz w:val="24"/>
          <w:szCs w:val="24"/>
        </w:rPr>
        <w:t>（2）对基金财产和债权债务进行清理和确认；</w:t>
      </w:r>
    </w:p>
    <w:p w:rsidR="003B73C7" w:rsidRPr="00E122E4" w:rsidRDefault="003B73C7" w:rsidP="00E122E4">
      <w:pPr>
        <w:spacing w:line="360" w:lineRule="auto"/>
        <w:ind w:firstLineChars="200" w:firstLine="480"/>
        <w:rPr>
          <w:rFonts w:asciiTheme="minorEastAsia" w:hAnsiTheme="minorEastAsia"/>
          <w:sz w:val="24"/>
          <w:szCs w:val="24"/>
        </w:rPr>
      </w:pPr>
      <w:r w:rsidRPr="00E122E4">
        <w:rPr>
          <w:rFonts w:asciiTheme="minorEastAsia" w:hAnsiTheme="minorEastAsia"/>
          <w:sz w:val="24"/>
          <w:szCs w:val="24"/>
        </w:rPr>
        <w:t>（3）对基金财产进行估值和变现；</w:t>
      </w:r>
    </w:p>
    <w:p w:rsidR="003B73C7" w:rsidRPr="00E122E4" w:rsidRDefault="003B73C7" w:rsidP="00E122E4">
      <w:pPr>
        <w:spacing w:line="360" w:lineRule="auto"/>
        <w:ind w:firstLineChars="200" w:firstLine="480"/>
        <w:rPr>
          <w:rFonts w:asciiTheme="minorEastAsia" w:hAnsiTheme="minorEastAsia"/>
          <w:sz w:val="24"/>
          <w:szCs w:val="24"/>
        </w:rPr>
      </w:pPr>
      <w:r w:rsidRPr="00E122E4">
        <w:rPr>
          <w:rFonts w:asciiTheme="minorEastAsia" w:hAnsiTheme="minorEastAsia"/>
          <w:sz w:val="24"/>
          <w:szCs w:val="24"/>
        </w:rPr>
        <w:t>（4）制作清算报告；</w:t>
      </w:r>
    </w:p>
    <w:p w:rsidR="003B73C7" w:rsidRPr="00E122E4" w:rsidRDefault="003B73C7" w:rsidP="00E122E4">
      <w:pPr>
        <w:spacing w:line="360" w:lineRule="auto"/>
        <w:ind w:firstLineChars="200" w:firstLine="480"/>
        <w:rPr>
          <w:rFonts w:asciiTheme="minorEastAsia" w:hAnsiTheme="minorEastAsia"/>
          <w:sz w:val="24"/>
          <w:szCs w:val="24"/>
        </w:rPr>
      </w:pPr>
      <w:r w:rsidRPr="00E122E4">
        <w:rPr>
          <w:rFonts w:asciiTheme="minorEastAsia" w:hAnsiTheme="minorEastAsia"/>
          <w:sz w:val="24"/>
          <w:szCs w:val="24"/>
        </w:rPr>
        <w:t>（5）聘请会计师事务所对清算报告进行外部审计，聘请律师事务所对清算报告出具法律意见书；</w:t>
      </w:r>
    </w:p>
    <w:p w:rsidR="003B73C7" w:rsidRPr="00E122E4" w:rsidRDefault="003B73C7" w:rsidP="00E122E4">
      <w:pPr>
        <w:spacing w:line="360" w:lineRule="auto"/>
        <w:ind w:firstLineChars="200" w:firstLine="480"/>
        <w:rPr>
          <w:rFonts w:asciiTheme="minorEastAsia" w:hAnsiTheme="minorEastAsia"/>
          <w:sz w:val="24"/>
          <w:szCs w:val="24"/>
        </w:rPr>
      </w:pPr>
      <w:r w:rsidRPr="00E122E4">
        <w:rPr>
          <w:rFonts w:asciiTheme="minorEastAsia" w:hAnsiTheme="minorEastAsia"/>
          <w:sz w:val="24"/>
          <w:szCs w:val="24"/>
        </w:rPr>
        <w:t>（6）将清算报告报中国证监会备案并公告</w:t>
      </w:r>
      <w:r w:rsidRPr="00E122E4">
        <w:rPr>
          <w:rFonts w:asciiTheme="minorEastAsia" w:hAnsiTheme="minorEastAsia" w:hint="eastAsia"/>
          <w:sz w:val="24"/>
          <w:szCs w:val="24"/>
        </w:rPr>
        <w:t>；</w:t>
      </w:r>
    </w:p>
    <w:p w:rsidR="008A0DA5" w:rsidRPr="00E122E4" w:rsidRDefault="003B73C7" w:rsidP="00E122E4">
      <w:pPr>
        <w:spacing w:line="360" w:lineRule="auto"/>
        <w:ind w:firstLineChars="201" w:firstLine="482"/>
        <w:rPr>
          <w:rFonts w:asciiTheme="minorEastAsia" w:hAnsiTheme="minorEastAsia"/>
          <w:sz w:val="24"/>
          <w:szCs w:val="24"/>
        </w:rPr>
      </w:pPr>
      <w:r w:rsidRPr="00E122E4">
        <w:rPr>
          <w:rFonts w:asciiTheme="minorEastAsia" w:hAnsiTheme="minorEastAsia"/>
          <w:sz w:val="24"/>
          <w:szCs w:val="24"/>
        </w:rPr>
        <w:t>（7）对基金</w:t>
      </w:r>
      <w:r w:rsidRPr="00E122E4">
        <w:rPr>
          <w:rFonts w:asciiTheme="minorEastAsia" w:hAnsiTheme="minorEastAsia" w:hint="eastAsia"/>
          <w:sz w:val="24"/>
          <w:szCs w:val="24"/>
        </w:rPr>
        <w:t>剩余</w:t>
      </w:r>
      <w:r w:rsidRPr="00E122E4">
        <w:rPr>
          <w:rFonts w:asciiTheme="minorEastAsia" w:hAnsiTheme="minorEastAsia"/>
          <w:sz w:val="24"/>
          <w:szCs w:val="24"/>
        </w:rPr>
        <w:t>财产进行分配</w:t>
      </w:r>
      <w:r w:rsidRPr="00E122E4">
        <w:rPr>
          <w:rFonts w:asciiTheme="minorEastAsia" w:hAnsiTheme="minorEastAsia" w:hint="eastAsia"/>
          <w:sz w:val="24"/>
          <w:szCs w:val="24"/>
        </w:rPr>
        <w:t>。</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sz w:val="24"/>
          <w:szCs w:val="24"/>
        </w:rPr>
        <w:t>4</w:t>
      </w:r>
      <w:r w:rsidRPr="00E122E4">
        <w:rPr>
          <w:rFonts w:asciiTheme="minorEastAsia" w:hAnsiTheme="minorEastAsia" w:hint="eastAsia"/>
          <w:sz w:val="24"/>
          <w:szCs w:val="24"/>
        </w:rPr>
        <w:t>、清算费用</w:t>
      </w:r>
    </w:p>
    <w:p w:rsidR="00634966" w:rsidRPr="00E122E4" w:rsidRDefault="005706D2"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按照《基金合同》“</w:t>
      </w:r>
      <w:r w:rsidR="005A1F10" w:rsidRPr="00E122E4">
        <w:rPr>
          <w:rFonts w:asciiTheme="minorEastAsia" w:hAnsiTheme="minorEastAsia" w:hint="eastAsia"/>
          <w:sz w:val="24"/>
          <w:szCs w:val="24"/>
        </w:rPr>
        <w:t>第十九</w:t>
      </w:r>
      <w:r w:rsidR="00CA3930" w:rsidRPr="00E122E4">
        <w:rPr>
          <w:rFonts w:asciiTheme="minorEastAsia" w:hAnsiTheme="minorEastAsia"/>
          <w:sz w:val="24"/>
          <w:szCs w:val="24"/>
        </w:rPr>
        <w:t>部分</w:t>
      </w:r>
      <w:r w:rsidR="00EF11C6" w:rsidRPr="00E122E4">
        <w:rPr>
          <w:rFonts w:asciiTheme="minorEastAsia" w:hAnsiTheme="minorEastAsia" w:hint="eastAsia"/>
          <w:sz w:val="24"/>
          <w:szCs w:val="24"/>
        </w:rPr>
        <w:t>基金合同的变更、终止与基金财产的清算”的约定，清算费用是指</w:t>
      </w:r>
      <w:r w:rsidRPr="00E122E4">
        <w:rPr>
          <w:rFonts w:asciiTheme="minorEastAsia" w:hAnsiTheme="minorEastAsia" w:hint="eastAsia"/>
          <w:sz w:val="24"/>
          <w:szCs w:val="24"/>
        </w:rPr>
        <w:t>基金财产清算</w:t>
      </w:r>
      <w:r w:rsidR="00042145" w:rsidRPr="00E122E4">
        <w:rPr>
          <w:rFonts w:asciiTheme="minorEastAsia" w:hAnsiTheme="minorEastAsia" w:hint="eastAsia"/>
          <w:sz w:val="24"/>
          <w:szCs w:val="24"/>
        </w:rPr>
        <w:t>小</w:t>
      </w:r>
      <w:r w:rsidRPr="00E122E4">
        <w:rPr>
          <w:rFonts w:asciiTheme="minorEastAsia" w:hAnsiTheme="minorEastAsia" w:hint="eastAsia"/>
          <w:sz w:val="24"/>
          <w:szCs w:val="24"/>
        </w:rPr>
        <w:t>组在进行基金清算过程中发生的所有合理费用，清算费用由基金财产清算</w:t>
      </w:r>
      <w:r w:rsidR="000642FE" w:rsidRPr="00E122E4">
        <w:rPr>
          <w:rFonts w:asciiTheme="minorEastAsia" w:hAnsiTheme="minorEastAsia" w:hint="eastAsia"/>
          <w:sz w:val="24"/>
          <w:szCs w:val="24"/>
        </w:rPr>
        <w:t>小</w:t>
      </w:r>
      <w:r w:rsidRPr="00E122E4">
        <w:rPr>
          <w:rFonts w:asciiTheme="minorEastAsia" w:hAnsiTheme="minorEastAsia" w:hint="eastAsia"/>
          <w:sz w:val="24"/>
          <w:szCs w:val="24"/>
        </w:rPr>
        <w:t>组优先从基金</w:t>
      </w:r>
      <w:r w:rsidR="000642FE" w:rsidRPr="00E122E4">
        <w:rPr>
          <w:rFonts w:asciiTheme="minorEastAsia" w:hAnsiTheme="minorEastAsia" w:hint="eastAsia"/>
          <w:sz w:val="24"/>
          <w:szCs w:val="24"/>
        </w:rPr>
        <w:t>剩余</w:t>
      </w:r>
      <w:r w:rsidRPr="00E122E4">
        <w:rPr>
          <w:rFonts w:asciiTheme="minorEastAsia" w:hAnsiTheme="minorEastAsia" w:hint="eastAsia"/>
          <w:sz w:val="24"/>
          <w:szCs w:val="24"/>
        </w:rPr>
        <w:t>财产中支付。</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sz w:val="24"/>
          <w:szCs w:val="24"/>
        </w:rPr>
        <w:t>5</w:t>
      </w:r>
      <w:r w:rsidRPr="00E122E4">
        <w:rPr>
          <w:rFonts w:asciiTheme="minorEastAsia" w:hAnsiTheme="minorEastAsia" w:hint="eastAsia"/>
          <w:sz w:val="24"/>
          <w:szCs w:val="24"/>
        </w:rPr>
        <w:t>、</w:t>
      </w:r>
      <w:r w:rsidR="00526235" w:rsidRPr="00E122E4">
        <w:rPr>
          <w:rFonts w:asciiTheme="minorEastAsia" w:hAnsiTheme="minorEastAsia" w:hint="eastAsia"/>
          <w:sz w:val="24"/>
          <w:szCs w:val="24"/>
        </w:rPr>
        <w:t>基金财产清算剩余资产分配</w:t>
      </w:r>
    </w:p>
    <w:p w:rsidR="00526235" w:rsidRPr="00E122E4" w:rsidRDefault="00AB0376" w:rsidP="00E122E4">
      <w:pPr>
        <w:spacing w:line="360" w:lineRule="auto"/>
        <w:ind w:firstLineChars="201" w:firstLine="482"/>
        <w:rPr>
          <w:rFonts w:asciiTheme="minorEastAsia" w:hAnsiTheme="minorEastAsia"/>
          <w:sz w:val="24"/>
          <w:szCs w:val="24"/>
        </w:rPr>
      </w:pPr>
      <w:r w:rsidRPr="00E122E4">
        <w:rPr>
          <w:rFonts w:asciiTheme="minorEastAsia" w:hAnsiTheme="minorEastAsia"/>
          <w:sz w:val="24"/>
          <w:szCs w:val="24"/>
        </w:rPr>
        <w:t>依据基金财产清算的分配方案，将基金财产清算后的全部剩余资产扣除基金财产清算费用、交纳所欠税款并清偿基金债务后，按基金份额持有人持有的基金份额比例进行分配。</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sz w:val="24"/>
          <w:szCs w:val="24"/>
        </w:rPr>
        <w:t>6</w:t>
      </w:r>
      <w:r w:rsidRPr="00E122E4">
        <w:rPr>
          <w:rFonts w:asciiTheme="minorEastAsia" w:hAnsiTheme="minorEastAsia" w:hint="eastAsia"/>
          <w:sz w:val="24"/>
          <w:szCs w:val="24"/>
        </w:rPr>
        <w:t>、基金财产清算的公告</w:t>
      </w:r>
    </w:p>
    <w:p w:rsidR="00EF11C6" w:rsidRPr="00E122E4" w:rsidRDefault="00AB0376" w:rsidP="00E122E4">
      <w:pPr>
        <w:spacing w:line="360" w:lineRule="auto"/>
        <w:ind w:firstLineChars="201" w:firstLine="482"/>
        <w:rPr>
          <w:rFonts w:asciiTheme="minorEastAsia" w:hAnsiTheme="minorEastAsia"/>
          <w:sz w:val="24"/>
          <w:szCs w:val="24"/>
        </w:rPr>
      </w:pPr>
      <w:r w:rsidRPr="00E122E4">
        <w:rPr>
          <w:rFonts w:asciiTheme="minorEastAsia" w:hAnsiTheme="minor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5706D2"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sz w:val="24"/>
          <w:szCs w:val="24"/>
        </w:rPr>
        <w:t>7</w:t>
      </w:r>
      <w:r w:rsidRPr="00E122E4">
        <w:rPr>
          <w:rFonts w:asciiTheme="minorEastAsia" w:hAnsiTheme="minorEastAsia" w:hint="eastAsia"/>
          <w:sz w:val="24"/>
          <w:szCs w:val="24"/>
        </w:rPr>
        <w:t>、基金财产清算账册及文件的保存</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lastRenderedPageBreak/>
        <w:t>基金财产清算账册及有关文件由基金托管人保存</w:t>
      </w:r>
      <w:r w:rsidR="005706D2" w:rsidRPr="00E122E4">
        <w:rPr>
          <w:rFonts w:asciiTheme="minorEastAsia" w:hAnsiTheme="minorEastAsia"/>
          <w:sz w:val="24"/>
          <w:szCs w:val="24"/>
        </w:rPr>
        <w:t>15</w:t>
      </w:r>
      <w:r w:rsidRPr="00E122E4">
        <w:rPr>
          <w:rFonts w:asciiTheme="minorEastAsia" w:hAnsiTheme="minorEastAsia" w:hint="eastAsia"/>
          <w:sz w:val="24"/>
          <w:szCs w:val="24"/>
        </w:rPr>
        <w:t>年以上。</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七、基金财产清算中的事项说明</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考虑到进入清算期后，一些资产不能完成变现或收回，可能影响基金份额持有人对剩余财产的及时取得，为了提高清算效率，及时向基金份额持有人分配剩余财产，基金管理人将以自有资金对以下资产进行垫付，具体如下：</w:t>
      </w:r>
    </w:p>
    <w:p w:rsidR="00EF11C6" w:rsidRPr="00E122E4" w:rsidRDefault="009F244C"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（一）</w:t>
      </w:r>
      <w:r w:rsidR="00EF11C6" w:rsidRPr="00E122E4">
        <w:rPr>
          <w:rFonts w:asciiTheme="minorEastAsia" w:hAnsiTheme="minorEastAsia" w:hint="eastAsia"/>
          <w:sz w:val="24"/>
          <w:szCs w:val="24"/>
        </w:rPr>
        <w:t>结算备付金、保证金及应收利息</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基金管理人将以自有资金先行垫付最低结算备付金和交易</w:t>
      </w:r>
      <w:r w:rsidR="00560AB6" w:rsidRPr="00E122E4">
        <w:rPr>
          <w:rFonts w:asciiTheme="minorEastAsia" w:hAnsiTheme="minorEastAsia" w:hint="eastAsia"/>
          <w:sz w:val="24"/>
          <w:szCs w:val="24"/>
        </w:rPr>
        <w:t>单元</w:t>
      </w:r>
      <w:r w:rsidRPr="00E122E4">
        <w:rPr>
          <w:rFonts w:asciiTheme="minorEastAsia" w:hAnsiTheme="minorEastAsia" w:hint="eastAsia"/>
          <w:sz w:val="24"/>
          <w:szCs w:val="24"/>
        </w:rPr>
        <w:t>保证金，以及清算期间产生的应收利息等，该垫付资金及垫付资金到账日起孳生的利息将于收回款项、结息后返还给基金管理人。</w:t>
      </w:r>
    </w:p>
    <w:p w:rsidR="00EF11C6" w:rsidRPr="00E122E4" w:rsidRDefault="00EF11C6"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八、其他</w:t>
      </w:r>
      <w:r w:rsidR="00A17663" w:rsidRPr="00E122E4">
        <w:rPr>
          <w:rFonts w:asciiTheme="minorEastAsia" w:hAnsiTheme="minorEastAsia" w:hint="eastAsia"/>
          <w:sz w:val="24"/>
          <w:szCs w:val="24"/>
        </w:rPr>
        <w:t>需要提示的事项</w:t>
      </w:r>
    </w:p>
    <w:p w:rsidR="00EF11C6" w:rsidRPr="00E122E4" w:rsidRDefault="00D30A44"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1</w:t>
      </w:r>
      <w:r w:rsidR="001F25A8" w:rsidRPr="00E122E4">
        <w:rPr>
          <w:rFonts w:asciiTheme="minorEastAsia" w:hAnsiTheme="minorEastAsia" w:hint="eastAsia"/>
          <w:sz w:val="24"/>
          <w:szCs w:val="24"/>
        </w:rPr>
        <w:t>、</w:t>
      </w:r>
      <w:r w:rsidR="00682D85" w:rsidRPr="00E122E4">
        <w:rPr>
          <w:rFonts w:asciiTheme="minorEastAsia" w:hAnsiTheme="minorEastAsia" w:hint="eastAsia"/>
          <w:sz w:val="24"/>
          <w:szCs w:val="24"/>
        </w:rPr>
        <w:t>本基金</w:t>
      </w:r>
      <w:r w:rsidR="009A7FE9" w:rsidRPr="00E122E4">
        <w:rPr>
          <w:rFonts w:asciiTheme="minorEastAsia" w:hAnsiTheme="minorEastAsia" w:hint="eastAsia"/>
          <w:sz w:val="24"/>
          <w:szCs w:val="24"/>
        </w:rPr>
        <w:t>自最后运作日（</w:t>
      </w:r>
      <w:r w:rsidR="00B63144" w:rsidRPr="00E122E4">
        <w:rPr>
          <w:rFonts w:asciiTheme="minorEastAsia" w:hAnsiTheme="minorEastAsia" w:hint="eastAsia"/>
          <w:sz w:val="24"/>
          <w:szCs w:val="24"/>
        </w:rPr>
        <w:t>2018</w:t>
      </w:r>
      <w:r w:rsidR="009A7FE9" w:rsidRPr="00E122E4">
        <w:rPr>
          <w:rFonts w:asciiTheme="minorEastAsia" w:hAnsiTheme="minorEastAsia" w:hint="eastAsia"/>
          <w:sz w:val="24"/>
          <w:szCs w:val="24"/>
        </w:rPr>
        <w:t>年</w:t>
      </w:r>
      <w:r w:rsidR="00D20278" w:rsidRPr="00E122E4">
        <w:rPr>
          <w:rFonts w:asciiTheme="minorEastAsia" w:hAnsiTheme="minorEastAsia" w:hint="eastAsia"/>
          <w:sz w:val="24"/>
          <w:szCs w:val="24"/>
        </w:rPr>
        <w:t>6</w:t>
      </w:r>
      <w:r w:rsidR="009A7FE9" w:rsidRPr="00E122E4">
        <w:rPr>
          <w:rFonts w:asciiTheme="minorEastAsia" w:hAnsiTheme="minorEastAsia" w:hint="eastAsia"/>
          <w:sz w:val="24"/>
          <w:szCs w:val="24"/>
        </w:rPr>
        <w:t>月</w:t>
      </w:r>
      <w:r w:rsidR="00D20278" w:rsidRPr="00E122E4">
        <w:rPr>
          <w:rFonts w:asciiTheme="minorEastAsia" w:hAnsiTheme="minorEastAsia" w:hint="eastAsia"/>
          <w:sz w:val="24"/>
          <w:szCs w:val="24"/>
        </w:rPr>
        <w:t>4</w:t>
      </w:r>
      <w:r w:rsidR="009A7FE9" w:rsidRPr="00E122E4">
        <w:rPr>
          <w:rFonts w:asciiTheme="minorEastAsia" w:hAnsiTheme="minorEastAsia" w:hint="eastAsia"/>
          <w:sz w:val="24"/>
          <w:szCs w:val="24"/>
        </w:rPr>
        <w:t>日）起</w:t>
      </w:r>
      <w:r w:rsidR="00682D85" w:rsidRPr="00E122E4">
        <w:rPr>
          <w:rFonts w:asciiTheme="minorEastAsia" w:hAnsiTheme="minorEastAsia" w:hint="eastAsia"/>
          <w:sz w:val="24"/>
          <w:szCs w:val="24"/>
        </w:rPr>
        <w:t>停止办理申购赎回、</w:t>
      </w:r>
      <w:r w:rsidR="006D3233" w:rsidRPr="00E122E4">
        <w:rPr>
          <w:rFonts w:asciiTheme="minorEastAsia" w:hAnsiTheme="minorEastAsia" w:hint="eastAsia"/>
          <w:sz w:val="24"/>
          <w:szCs w:val="24"/>
        </w:rPr>
        <w:t>转换</w:t>
      </w:r>
      <w:r w:rsidR="00682D85" w:rsidRPr="00E122E4">
        <w:rPr>
          <w:rFonts w:asciiTheme="minorEastAsia" w:hAnsiTheme="minorEastAsia" w:hint="eastAsia"/>
          <w:sz w:val="24"/>
          <w:szCs w:val="24"/>
        </w:rPr>
        <w:t>转入</w:t>
      </w:r>
      <w:r w:rsidR="006D3233" w:rsidRPr="00E122E4">
        <w:rPr>
          <w:rFonts w:asciiTheme="minorEastAsia" w:hAnsiTheme="minorEastAsia" w:hint="eastAsia"/>
          <w:sz w:val="24"/>
          <w:szCs w:val="24"/>
        </w:rPr>
        <w:t>、转换</w:t>
      </w:r>
      <w:r w:rsidR="00682D85" w:rsidRPr="00E122E4">
        <w:rPr>
          <w:rFonts w:asciiTheme="minorEastAsia" w:hAnsiTheme="minorEastAsia" w:hint="eastAsia"/>
          <w:sz w:val="24"/>
          <w:szCs w:val="24"/>
        </w:rPr>
        <w:t>转出</w:t>
      </w:r>
      <w:r w:rsidR="00EF11C6" w:rsidRPr="00E122E4">
        <w:rPr>
          <w:rFonts w:asciiTheme="minorEastAsia" w:hAnsiTheme="minorEastAsia" w:hint="eastAsia"/>
          <w:sz w:val="24"/>
          <w:szCs w:val="24"/>
        </w:rPr>
        <w:t>并且之后不再恢复。敬请投资者予以关注。本公司承诺在清算过程中以诚实信用、勤勉尽责的原则履行相关职责。基金财产清算结果将在报中国证监会备案后公布，并将遵照法律法规、基金合同等规定及时进行分配，敬请投资者留意。</w:t>
      </w:r>
    </w:p>
    <w:p w:rsidR="004D4307" w:rsidRPr="00E122E4" w:rsidRDefault="00D30A44" w:rsidP="00E122E4">
      <w:pPr>
        <w:spacing w:line="360" w:lineRule="auto"/>
        <w:ind w:firstLineChars="200" w:firstLine="480"/>
        <w:rPr>
          <w:rFonts w:asciiTheme="minorEastAsia" w:hAnsiTheme="minorEastAsia"/>
          <w:sz w:val="24"/>
          <w:szCs w:val="24"/>
        </w:rPr>
      </w:pPr>
      <w:r w:rsidRPr="00E122E4">
        <w:rPr>
          <w:rFonts w:asciiTheme="minorEastAsia" w:hAnsiTheme="minorEastAsia" w:hint="eastAsia"/>
          <w:sz w:val="24"/>
          <w:szCs w:val="24"/>
        </w:rPr>
        <w:t>2</w:t>
      </w:r>
      <w:r w:rsidR="00EF11C6" w:rsidRPr="00E122E4">
        <w:rPr>
          <w:rFonts w:asciiTheme="minorEastAsia" w:hAnsiTheme="minorEastAsia" w:hint="eastAsia"/>
          <w:sz w:val="24"/>
          <w:szCs w:val="24"/>
        </w:rPr>
        <w:t>、</w:t>
      </w:r>
      <w:r w:rsidR="004D4307" w:rsidRPr="00E122E4">
        <w:rPr>
          <w:rFonts w:asciiTheme="minorEastAsia" w:hAnsiTheme="minorEastAsia" w:hint="eastAsia"/>
          <w:sz w:val="24"/>
          <w:szCs w:val="24"/>
        </w:rPr>
        <w:t>如有疑问，投资者可以登录本司网站（www.msjyfund.com.cn）或拨打客户服务电话400-8888-388咨询相关信息。</w:t>
      </w:r>
    </w:p>
    <w:p w:rsidR="00EF11C6" w:rsidRPr="00E122E4" w:rsidRDefault="00EF11C6" w:rsidP="00E122E4">
      <w:pPr>
        <w:spacing w:line="360" w:lineRule="auto"/>
        <w:ind w:firstLineChars="201" w:firstLine="482"/>
        <w:rPr>
          <w:rFonts w:asciiTheme="minorEastAsia" w:hAnsiTheme="minorEastAsia"/>
          <w:sz w:val="24"/>
          <w:szCs w:val="24"/>
        </w:rPr>
      </w:pPr>
    </w:p>
    <w:p w:rsidR="0082466C" w:rsidRPr="00E122E4" w:rsidRDefault="0082466C" w:rsidP="00E122E4">
      <w:pPr>
        <w:spacing w:line="360" w:lineRule="auto"/>
        <w:ind w:firstLineChars="201" w:firstLine="482"/>
        <w:rPr>
          <w:rFonts w:asciiTheme="minorEastAsia" w:hAnsiTheme="minorEastAsia"/>
          <w:sz w:val="24"/>
          <w:szCs w:val="24"/>
        </w:rPr>
      </w:pPr>
      <w:r w:rsidRPr="00E122E4">
        <w:rPr>
          <w:rFonts w:asciiTheme="minorEastAsia" w:hAnsiTheme="minorEastAsia" w:hint="eastAsia"/>
          <w:sz w:val="24"/>
          <w:szCs w:val="24"/>
        </w:rPr>
        <w:t>特此公告。</w:t>
      </w:r>
    </w:p>
    <w:p w:rsidR="0044295B" w:rsidRPr="00E122E4" w:rsidRDefault="0044295B" w:rsidP="00E122E4">
      <w:pPr>
        <w:spacing w:line="360" w:lineRule="auto"/>
        <w:ind w:firstLineChars="201" w:firstLine="482"/>
        <w:rPr>
          <w:rFonts w:asciiTheme="minorEastAsia" w:hAnsiTheme="minorEastAsia"/>
          <w:sz w:val="24"/>
          <w:szCs w:val="24"/>
        </w:rPr>
      </w:pPr>
    </w:p>
    <w:p w:rsidR="00EF11C6" w:rsidRPr="00E122E4" w:rsidRDefault="004D4307" w:rsidP="00E122E4">
      <w:pPr>
        <w:spacing w:line="360" w:lineRule="auto"/>
        <w:ind w:firstLineChars="201" w:firstLine="482"/>
        <w:jc w:val="right"/>
        <w:rPr>
          <w:rFonts w:asciiTheme="minorEastAsia" w:hAnsiTheme="minorEastAsia"/>
          <w:sz w:val="24"/>
          <w:szCs w:val="24"/>
        </w:rPr>
      </w:pPr>
      <w:r w:rsidRPr="00E122E4">
        <w:rPr>
          <w:rFonts w:asciiTheme="minorEastAsia" w:hAnsiTheme="minorEastAsia" w:hint="eastAsia"/>
          <w:sz w:val="24"/>
          <w:szCs w:val="24"/>
        </w:rPr>
        <w:t>民生加银</w:t>
      </w:r>
      <w:r w:rsidR="00E644FE" w:rsidRPr="00E122E4">
        <w:rPr>
          <w:rFonts w:asciiTheme="minorEastAsia" w:hAnsiTheme="minorEastAsia" w:hint="eastAsia"/>
          <w:sz w:val="24"/>
          <w:szCs w:val="24"/>
        </w:rPr>
        <w:t>基金管理有限公司</w:t>
      </w:r>
    </w:p>
    <w:p w:rsidR="00EF11C6" w:rsidRPr="00E122E4" w:rsidRDefault="00B63144" w:rsidP="00E122E4">
      <w:pPr>
        <w:spacing w:line="360" w:lineRule="auto"/>
        <w:ind w:firstLineChars="201" w:firstLine="482"/>
        <w:jc w:val="right"/>
        <w:rPr>
          <w:rFonts w:asciiTheme="minorEastAsia" w:hAnsiTheme="minorEastAsia"/>
          <w:sz w:val="24"/>
          <w:szCs w:val="24"/>
        </w:rPr>
      </w:pPr>
      <w:r w:rsidRPr="00E122E4">
        <w:rPr>
          <w:rFonts w:asciiTheme="minorEastAsia" w:hAnsiTheme="minorEastAsia" w:hint="eastAsia"/>
          <w:sz w:val="24"/>
          <w:szCs w:val="24"/>
        </w:rPr>
        <w:t>二零一八年</w:t>
      </w:r>
      <w:r w:rsidR="00D20278" w:rsidRPr="00E122E4">
        <w:rPr>
          <w:rFonts w:asciiTheme="minorEastAsia" w:hAnsiTheme="minorEastAsia" w:hint="eastAsia"/>
          <w:sz w:val="24"/>
          <w:szCs w:val="24"/>
        </w:rPr>
        <w:t>六</w:t>
      </w:r>
      <w:r w:rsidRPr="00E122E4">
        <w:rPr>
          <w:rFonts w:asciiTheme="minorEastAsia" w:hAnsiTheme="minorEastAsia" w:hint="eastAsia"/>
          <w:sz w:val="24"/>
          <w:szCs w:val="24"/>
        </w:rPr>
        <w:t>月</w:t>
      </w:r>
      <w:r w:rsidR="00D20278" w:rsidRPr="00E122E4">
        <w:rPr>
          <w:rFonts w:asciiTheme="minorEastAsia" w:hAnsiTheme="minorEastAsia" w:hint="eastAsia"/>
          <w:sz w:val="24"/>
          <w:szCs w:val="24"/>
        </w:rPr>
        <w:t>一</w:t>
      </w:r>
      <w:r w:rsidRPr="00E122E4">
        <w:rPr>
          <w:rFonts w:asciiTheme="minorEastAsia" w:hAnsiTheme="minorEastAsia" w:hint="eastAsia"/>
          <w:sz w:val="24"/>
          <w:szCs w:val="24"/>
        </w:rPr>
        <w:t>日</w:t>
      </w:r>
    </w:p>
    <w:p w:rsidR="004D4307" w:rsidRPr="00E122E4" w:rsidRDefault="004D4307" w:rsidP="00E122E4">
      <w:pPr>
        <w:spacing w:line="360" w:lineRule="auto"/>
        <w:ind w:firstLineChars="201" w:firstLine="482"/>
        <w:jc w:val="right"/>
        <w:rPr>
          <w:rFonts w:asciiTheme="minorEastAsia" w:hAnsiTheme="minorEastAsia"/>
          <w:sz w:val="24"/>
          <w:szCs w:val="24"/>
        </w:rPr>
      </w:pPr>
      <w:bookmarkStart w:id="0" w:name="_GoBack"/>
      <w:bookmarkEnd w:id="0"/>
    </w:p>
    <w:sectPr w:rsidR="004D4307" w:rsidRPr="00E122E4" w:rsidSect="00565B1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B7D" w:rsidRDefault="00DB4B7D" w:rsidP="0044295B">
      <w:r>
        <w:separator/>
      </w:r>
    </w:p>
  </w:endnote>
  <w:endnote w:type="continuationSeparator" w:id="1">
    <w:p w:rsidR="00DB4B7D" w:rsidRDefault="00DB4B7D" w:rsidP="004429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ì."/>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084520"/>
      <w:docPartObj>
        <w:docPartGallery w:val="Page Numbers (Bottom of Page)"/>
        <w:docPartUnique/>
      </w:docPartObj>
    </w:sdtPr>
    <w:sdtContent>
      <w:p w:rsidR="0044295B" w:rsidRDefault="00336F9B">
        <w:pPr>
          <w:pStyle w:val="a4"/>
          <w:jc w:val="center"/>
        </w:pPr>
        <w:r>
          <w:fldChar w:fldCharType="begin"/>
        </w:r>
        <w:r w:rsidR="0044295B">
          <w:instrText>PAGE   \* MERGEFORMAT</w:instrText>
        </w:r>
        <w:r>
          <w:fldChar w:fldCharType="separate"/>
        </w:r>
        <w:r w:rsidR="00CE3D16" w:rsidRPr="00CE3D16">
          <w:rPr>
            <w:noProof/>
            <w:lang w:val="zh-CN"/>
          </w:rPr>
          <w:t>4</w:t>
        </w:r>
        <w:r>
          <w:fldChar w:fldCharType="end"/>
        </w:r>
      </w:p>
    </w:sdtContent>
  </w:sdt>
  <w:p w:rsidR="0044295B" w:rsidRDefault="0044295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B7D" w:rsidRDefault="00DB4B7D" w:rsidP="0044295B">
      <w:r>
        <w:separator/>
      </w:r>
    </w:p>
  </w:footnote>
  <w:footnote w:type="continuationSeparator" w:id="1">
    <w:p w:rsidR="00DB4B7D" w:rsidRDefault="00DB4B7D" w:rsidP="0044295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张晓然">
    <w15:presenceInfo w15:providerId="None" w15:userId="张晓然"/>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11C6"/>
    <w:rsid w:val="00042145"/>
    <w:rsid w:val="000519E5"/>
    <w:rsid w:val="000642FE"/>
    <w:rsid w:val="000654BB"/>
    <w:rsid w:val="000734AF"/>
    <w:rsid w:val="00080006"/>
    <w:rsid w:val="00087024"/>
    <w:rsid w:val="00096854"/>
    <w:rsid w:val="000C0F13"/>
    <w:rsid w:val="000C1393"/>
    <w:rsid w:val="000C14CF"/>
    <w:rsid w:val="000D0CE1"/>
    <w:rsid w:val="00113617"/>
    <w:rsid w:val="0012105E"/>
    <w:rsid w:val="00150D82"/>
    <w:rsid w:val="001677F8"/>
    <w:rsid w:val="00194E88"/>
    <w:rsid w:val="001B07D4"/>
    <w:rsid w:val="001B2FAC"/>
    <w:rsid w:val="001D612B"/>
    <w:rsid w:val="001F25A8"/>
    <w:rsid w:val="0021515F"/>
    <w:rsid w:val="002169CE"/>
    <w:rsid w:val="00235FA5"/>
    <w:rsid w:val="00253F7F"/>
    <w:rsid w:val="002744A6"/>
    <w:rsid w:val="00281E32"/>
    <w:rsid w:val="002851CF"/>
    <w:rsid w:val="00285265"/>
    <w:rsid w:val="00295DC4"/>
    <w:rsid w:val="002B0698"/>
    <w:rsid w:val="002C6EE1"/>
    <w:rsid w:val="002F452F"/>
    <w:rsid w:val="002F5EE1"/>
    <w:rsid w:val="003163F4"/>
    <w:rsid w:val="00327F0F"/>
    <w:rsid w:val="00336F9B"/>
    <w:rsid w:val="003464F1"/>
    <w:rsid w:val="00356E89"/>
    <w:rsid w:val="0036400C"/>
    <w:rsid w:val="00373997"/>
    <w:rsid w:val="00383F7E"/>
    <w:rsid w:val="0038767F"/>
    <w:rsid w:val="00393676"/>
    <w:rsid w:val="003A62D3"/>
    <w:rsid w:val="003B04CF"/>
    <w:rsid w:val="003B30B3"/>
    <w:rsid w:val="003B73C7"/>
    <w:rsid w:val="003E0AAE"/>
    <w:rsid w:val="003E55F5"/>
    <w:rsid w:val="00434996"/>
    <w:rsid w:val="0044295B"/>
    <w:rsid w:val="004468B5"/>
    <w:rsid w:val="0046149F"/>
    <w:rsid w:val="00477365"/>
    <w:rsid w:val="0048027D"/>
    <w:rsid w:val="00491325"/>
    <w:rsid w:val="00494D1C"/>
    <w:rsid w:val="004A180E"/>
    <w:rsid w:val="004A224A"/>
    <w:rsid w:val="004A5A38"/>
    <w:rsid w:val="004D3BD0"/>
    <w:rsid w:val="004D4307"/>
    <w:rsid w:val="004D61D7"/>
    <w:rsid w:val="004F7FE5"/>
    <w:rsid w:val="005021F6"/>
    <w:rsid w:val="00526235"/>
    <w:rsid w:val="005545B9"/>
    <w:rsid w:val="00554C7A"/>
    <w:rsid w:val="00560AB6"/>
    <w:rsid w:val="00560DA2"/>
    <w:rsid w:val="00565B18"/>
    <w:rsid w:val="00566464"/>
    <w:rsid w:val="005706D2"/>
    <w:rsid w:val="005864F6"/>
    <w:rsid w:val="005A1CE5"/>
    <w:rsid w:val="005A1F10"/>
    <w:rsid w:val="005B7957"/>
    <w:rsid w:val="005C111A"/>
    <w:rsid w:val="005D76CD"/>
    <w:rsid w:val="005F7B3E"/>
    <w:rsid w:val="00625247"/>
    <w:rsid w:val="00634494"/>
    <w:rsid w:val="00634966"/>
    <w:rsid w:val="00654C05"/>
    <w:rsid w:val="0065561A"/>
    <w:rsid w:val="00664460"/>
    <w:rsid w:val="00670058"/>
    <w:rsid w:val="0067076E"/>
    <w:rsid w:val="00675B2B"/>
    <w:rsid w:val="00682D85"/>
    <w:rsid w:val="00684A28"/>
    <w:rsid w:val="00693373"/>
    <w:rsid w:val="006C7FD1"/>
    <w:rsid w:val="006D0DC1"/>
    <w:rsid w:val="006D3233"/>
    <w:rsid w:val="006D6472"/>
    <w:rsid w:val="006F1B47"/>
    <w:rsid w:val="0070262F"/>
    <w:rsid w:val="0070683B"/>
    <w:rsid w:val="00743837"/>
    <w:rsid w:val="0074750B"/>
    <w:rsid w:val="00751B17"/>
    <w:rsid w:val="00755459"/>
    <w:rsid w:val="007804D6"/>
    <w:rsid w:val="00782559"/>
    <w:rsid w:val="00795F3D"/>
    <w:rsid w:val="007A03F1"/>
    <w:rsid w:val="007B5B69"/>
    <w:rsid w:val="007C2B1F"/>
    <w:rsid w:val="007C6C5C"/>
    <w:rsid w:val="007D0CFF"/>
    <w:rsid w:val="007D7A6B"/>
    <w:rsid w:val="008043D1"/>
    <w:rsid w:val="0082466C"/>
    <w:rsid w:val="00830F4A"/>
    <w:rsid w:val="00864F85"/>
    <w:rsid w:val="00873E8B"/>
    <w:rsid w:val="008A0DA5"/>
    <w:rsid w:val="008C559F"/>
    <w:rsid w:val="008D506B"/>
    <w:rsid w:val="00933732"/>
    <w:rsid w:val="00947D8B"/>
    <w:rsid w:val="00950101"/>
    <w:rsid w:val="00956C45"/>
    <w:rsid w:val="00961FEB"/>
    <w:rsid w:val="00963B7E"/>
    <w:rsid w:val="009664C7"/>
    <w:rsid w:val="009A025E"/>
    <w:rsid w:val="009A7FE9"/>
    <w:rsid w:val="009C2F15"/>
    <w:rsid w:val="009C73B9"/>
    <w:rsid w:val="009C7679"/>
    <w:rsid w:val="009D0108"/>
    <w:rsid w:val="009F23EE"/>
    <w:rsid w:val="009F244C"/>
    <w:rsid w:val="00A037C3"/>
    <w:rsid w:val="00A17663"/>
    <w:rsid w:val="00A27876"/>
    <w:rsid w:val="00A436FF"/>
    <w:rsid w:val="00A5037B"/>
    <w:rsid w:val="00A57199"/>
    <w:rsid w:val="00A638E5"/>
    <w:rsid w:val="00AB0376"/>
    <w:rsid w:val="00AB2EDF"/>
    <w:rsid w:val="00AB41AF"/>
    <w:rsid w:val="00AC44C3"/>
    <w:rsid w:val="00AD4BFC"/>
    <w:rsid w:val="00AF2CCC"/>
    <w:rsid w:val="00AF7796"/>
    <w:rsid w:val="00B16228"/>
    <w:rsid w:val="00B31B6D"/>
    <w:rsid w:val="00B44666"/>
    <w:rsid w:val="00B63144"/>
    <w:rsid w:val="00B77E33"/>
    <w:rsid w:val="00B879D6"/>
    <w:rsid w:val="00BB14F9"/>
    <w:rsid w:val="00BE0060"/>
    <w:rsid w:val="00BE1EC0"/>
    <w:rsid w:val="00BE5B57"/>
    <w:rsid w:val="00BF7ACE"/>
    <w:rsid w:val="00C02787"/>
    <w:rsid w:val="00C03DE0"/>
    <w:rsid w:val="00C129D2"/>
    <w:rsid w:val="00C15D26"/>
    <w:rsid w:val="00C2369A"/>
    <w:rsid w:val="00C32007"/>
    <w:rsid w:val="00C374BE"/>
    <w:rsid w:val="00C87F21"/>
    <w:rsid w:val="00CA3930"/>
    <w:rsid w:val="00CA597F"/>
    <w:rsid w:val="00CC48A6"/>
    <w:rsid w:val="00CC49CA"/>
    <w:rsid w:val="00CE3D16"/>
    <w:rsid w:val="00CF76A2"/>
    <w:rsid w:val="00D20278"/>
    <w:rsid w:val="00D30A44"/>
    <w:rsid w:val="00D343FB"/>
    <w:rsid w:val="00DB4B7D"/>
    <w:rsid w:val="00DC582B"/>
    <w:rsid w:val="00DE294B"/>
    <w:rsid w:val="00DF4F17"/>
    <w:rsid w:val="00E061AF"/>
    <w:rsid w:val="00E122E4"/>
    <w:rsid w:val="00E1554F"/>
    <w:rsid w:val="00E1562D"/>
    <w:rsid w:val="00E2434F"/>
    <w:rsid w:val="00E46EAE"/>
    <w:rsid w:val="00E542EA"/>
    <w:rsid w:val="00E644FE"/>
    <w:rsid w:val="00E65C8A"/>
    <w:rsid w:val="00E83D66"/>
    <w:rsid w:val="00E86B2D"/>
    <w:rsid w:val="00EB015A"/>
    <w:rsid w:val="00EC0D7A"/>
    <w:rsid w:val="00EE36A9"/>
    <w:rsid w:val="00EF11C6"/>
    <w:rsid w:val="00F3600E"/>
    <w:rsid w:val="00F41DBB"/>
    <w:rsid w:val="00F45E1D"/>
    <w:rsid w:val="00F61541"/>
    <w:rsid w:val="00F77E8C"/>
    <w:rsid w:val="00F81410"/>
    <w:rsid w:val="00F90456"/>
    <w:rsid w:val="00F92DCD"/>
    <w:rsid w:val="00F96F90"/>
    <w:rsid w:val="00FB0E5C"/>
    <w:rsid w:val="00FB16C6"/>
    <w:rsid w:val="00FC2C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F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29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295B"/>
    <w:rPr>
      <w:sz w:val="18"/>
      <w:szCs w:val="18"/>
    </w:rPr>
  </w:style>
  <w:style w:type="paragraph" w:styleId="a4">
    <w:name w:val="footer"/>
    <w:basedOn w:val="a"/>
    <w:link w:val="Char0"/>
    <w:uiPriority w:val="99"/>
    <w:unhideWhenUsed/>
    <w:rsid w:val="0044295B"/>
    <w:pPr>
      <w:tabs>
        <w:tab w:val="center" w:pos="4153"/>
        <w:tab w:val="right" w:pos="8306"/>
      </w:tabs>
      <w:snapToGrid w:val="0"/>
      <w:jc w:val="left"/>
    </w:pPr>
    <w:rPr>
      <w:sz w:val="18"/>
      <w:szCs w:val="18"/>
    </w:rPr>
  </w:style>
  <w:style w:type="character" w:customStyle="1" w:styleId="Char0">
    <w:name w:val="页脚 Char"/>
    <w:basedOn w:val="a0"/>
    <w:link w:val="a4"/>
    <w:uiPriority w:val="99"/>
    <w:rsid w:val="0044295B"/>
    <w:rPr>
      <w:sz w:val="18"/>
      <w:szCs w:val="18"/>
    </w:rPr>
  </w:style>
  <w:style w:type="character" w:styleId="a5">
    <w:name w:val="annotation reference"/>
    <w:basedOn w:val="a0"/>
    <w:uiPriority w:val="99"/>
    <w:semiHidden/>
    <w:unhideWhenUsed/>
    <w:rsid w:val="000D0CE1"/>
    <w:rPr>
      <w:sz w:val="21"/>
      <w:szCs w:val="21"/>
    </w:rPr>
  </w:style>
  <w:style w:type="paragraph" w:styleId="a6">
    <w:name w:val="annotation text"/>
    <w:basedOn w:val="a"/>
    <w:link w:val="Char1"/>
    <w:uiPriority w:val="99"/>
    <w:semiHidden/>
    <w:unhideWhenUsed/>
    <w:rsid w:val="000D0CE1"/>
    <w:pPr>
      <w:jc w:val="left"/>
    </w:pPr>
  </w:style>
  <w:style w:type="character" w:customStyle="1" w:styleId="Char1">
    <w:name w:val="批注文字 Char"/>
    <w:basedOn w:val="a0"/>
    <w:link w:val="a6"/>
    <w:uiPriority w:val="99"/>
    <w:semiHidden/>
    <w:rsid w:val="000D0CE1"/>
  </w:style>
  <w:style w:type="paragraph" w:styleId="a7">
    <w:name w:val="annotation subject"/>
    <w:basedOn w:val="a6"/>
    <w:next w:val="a6"/>
    <w:link w:val="Char2"/>
    <w:uiPriority w:val="99"/>
    <w:semiHidden/>
    <w:unhideWhenUsed/>
    <w:rsid w:val="000D0CE1"/>
    <w:rPr>
      <w:b/>
      <w:bCs/>
    </w:rPr>
  </w:style>
  <w:style w:type="character" w:customStyle="1" w:styleId="Char2">
    <w:name w:val="批注主题 Char"/>
    <w:basedOn w:val="Char1"/>
    <w:link w:val="a7"/>
    <w:uiPriority w:val="99"/>
    <w:semiHidden/>
    <w:rsid w:val="000D0CE1"/>
    <w:rPr>
      <w:b/>
      <w:bCs/>
    </w:rPr>
  </w:style>
  <w:style w:type="paragraph" w:styleId="a8">
    <w:name w:val="Balloon Text"/>
    <w:basedOn w:val="a"/>
    <w:link w:val="Char3"/>
    <w:uiPriority w:val="99"/>
    <w:semiHidden/>
    <w:unhideWhenUsed/>
    <w:rsid w:val="000D0CE1"/>
    <w:rPr>
      <w:sz w:val="18"/>
      <w:szCs w:val="18"/>
    </w:rPr>
  </w:style>
  <w:style w:type="character" w:customStyle="1" w:styleId="Char3">
    <w:name w:val="批注框文本 Char"/>
    <w:basedOn w:val="a0"/>
    <w:link w:val="a8"/>
    <w:uiPriority w:val="99"/>
    <w:semiHidden/>
    <w:rsid w:val="000D0CE1"/>
    <w:rPr>
      <w:sz w:val="18"/>
      <w:szCs w:val="18"/>
    </w:rPr>
  </w:style>
  <w:style w:type="paragraph" w:styleId="a9">
    <w:name w:val="Revision"/>
    <w:hidden/>
    <w:uiPriority w:val="99"/>
    <w:semiHidden/>
    <w:rsid w:val="00285265"/>
  </w:style>
  <w:style w:type="paragraph" w:customStyle="1" w:styleId="Default">
    <w:name w:val="Default"/>
    <w:rsid w:val="00AB0376"/>
    <w:pPr>
      <w:widowControl w:val="0"/>
      <w:autoSpaceDE w:val="0"/>
      <w:autoSpaceDN w:val="0"/>
      <w:adjustRightInd w:val="0"/>
    </w:pPr>
    <w:rPr>
      <w:rFonts w:ascii="simsun" w:hAnsi="simsun" w:cs="simsu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29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295B"/>
    <w:rPr>
      <w:sz w:val="18"/>
      <w:szCs w:val="18"/>
    </w:rPr>
  </w:style>
  <w:style w:type="paragraph" w:styleId="a4">
    <w:name w:val="footer"/>
    <w:basedOn w:val="a"/>
    <w:link w:val="Char0"/>
    <w:uiPriority w:val="99"/>
    <w:unhideWhenUsed/>
    <w:rsid w:val="0044295B"/>
    <w:pPr>
      <w:tabs>
        <w:tab w:val="center" w:pos="4153"/>
        <w:tab w:val="right" w:pos="8306"/>
      </w:tabs>
      <w:snapToGrid w:val="0"/>
      <w:jc w:val="left"/>
    </w:pPr>
    <w:rPr>
      <w:sz w:val="18"/>
      <w:szCs w:val="18"/>
    </w:rPr>
  </w:style>
  <w:style w:type="character" w:customStyle="1" w:styleId="Char0">
    <w:name w:val="页脚 Char"/>
    <w:basedOn w:val="a0"/>
    <w:link w:val="a4"/>
    <w:uiPriority w:val="99"/>
    <w:rsid w:val="0044295B"/>
    <w:rPr>
      <w:sz w:val="18"/>
      <w:szCs w:val="18"/>
    </w:rPr>
  </w:style>
  <w:style w:type="character" w:styleId="a5">
    <w:name w:val="annotation reference"/>
    <w:basedOn w:val="a0"/>
    <w:uiPriority w:val="99"/>
    <w:semiHidden/>
    <w:unhideWhenUsed/>
    <w:rsid w:val="000D0CE1"/>
    <w:rPr>
      <w:sz w:val="21"/>
      <w:szCs w:val="21"/>
    </w:rPr>
  </w:style>
  <w:style w:type="paragraph" w:styleId="a6">
    <w:name w:val="annotation text"/>
    <w:basedOn w:val="a"/>
    <w:link w:val="Char1"/>
    <w:uiPriority w:val="99"/>
    <w:semiHidden/>
    <w:unhideWhenUsed/>
    <w:rsid w:val="000D0CE1"/>
    <w:pPr>
      <w:jc w:val="left"/>
    </w:pPr>
  </w:style>
  <w:style w:type="character" w:customStyle="1" w:styleId="Char1">
    <w:name w:val="批注文字 Char"/>
    <w:basedOn w:val="a0"/>
    <w:link w:val="a6"/>
    <w:uiPriority w:val="99"/>
    <w:semiHidden/>
    <w:rsid w:val="000D0CE1"/>
  </w:style>
  <w:style w:type="paragraph" w:styleId="a7">
    <w:name w:val="annotation subject"/>
    <w:basedOn w:val="a6"/>
    <w:next w:val="a6"/>
    <w:link w:val="Char2"/>
    <w:uiPriority w:val="99"/>
    <w:semiHidden/>
    <w:unhideWhenUsed/>
    <w:rsid w:val="000D0CE1"/>
    <w:rPr>
      <w:b/>
      <w:bCs/>
    </w:rPr>
  </w:style>
  <w:style w:type="character" w:customStyle="1" w:styleId="Char2">
    <w:name w:val="批注主题 Char"/>
    <w:basedOn w:val="Char1"/>
    <w:link w:val="a7"/>
    <w:uiPriority w:val="99"/>
    <w:semiHidden/>
    <w:rsid w:val="000D0CE1"/>
    <w:rPr>
      <w:b/>
      <w:bCs/>
    </w:rPr>
  </w:style>
  <w:style w:type="paragraph" w:styleId="a8">
    <w:name w:val="Balloon Text"/>
    <w:basedOn w:val="a"/>
    <w:link w:val="Char3"/>
    <w:uiPriority w:val="99"/>
    <w:semiHidden/>
    <w:unhideWhenUsed/>
    <w:rsid w:val="000D0CE1"/>
    <w:rPr>
      <w:sz w:val="18"/>
      <w:szCs w:val="18"/>
    </w:rPr>
  </w:style>
  <w:style w:type="character" w:customStyle="1" w:styleId="Char3">
    <w:name w:val="批注框文本 Char"/>
    <w:basedOn w:val="a0"/>
    <w:link w:val="a8"/>
    <w:uiPriority w:val="99"/>
    <w:semiHidden/>
    <w:rsid w:val="000D0CE1"/>
    <w:rPr>
      <w:sz w:val="18"/>
      <w:szCs w:val="18"/>
    </w:rPr>
  </w:style>
  <w:style w:type="paragraph" w:styleId="a9">
    <w:name w:val="Revision"/>
    <w:hidden/>
    <w:uiPriority w:val="99"/>
    <w:semiHidden/>
    <w:rsid w:val="00285265"/>
  </w:style>
  <w:style w:type="paragraph" w:customStyle="1" w:styleId="Default">
    <w:name w:val="Default"/>
    <w:rsid w:val="00AB0376"/>
    <w:pPr>
      <w:widowControl w:val="0"/>
      <w:autoSpaceDE w:val="0"/>
      <w:autoSpaceDN w:val="0"/>
      <w:adjustRightInd w:val="0"/>
    </w:pPr>
    <w:rPr>
      <w:rFonts w:ascii="simsun" w:hAnsi="simsun" w:cs="simsun"/>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11/relationships/people" Target="peop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411</Words>
  <Characters>2346</Characters>
  <Application>Microsoft Office Word</Application>
  <DocSecurity>4</DocSecurity>
  <Lines>19</Lines>
  <Paragraphs>5</Paragraphs>
  <ScaleCrop>false</ScaleCrop>
  <Company>HFTFUND</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lywu</dc:creator>
  <cp:lastModifiedBy>ZHONGM</cp:lastModifiedBy>
  <cp:revision>2</cp:revision>
  <dcterms:created xsi:type="dcterms:W3CDTF">2018-05-31T16:37:00Z</dcterms:created>
  <dcterms:modified xsi:type="dcterms:W3CDTF">2018-05-31T16:37:00Z</dcterms:modified>
</cp:coreProperties>
</file>