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FC" w:rsidRPr="00B01036" w:rsidRDefault="004577FC" w:rsidP="004577FC">
      <w:pPr>
        <w:jc w:val="center"/>
        <w:rPr>
          <w:rFonts w:ascii="Arial" w:hAnsi="Arial" w:cs="Arial"/>
        </w:rPr>
      </w:pPr>
      <w:bookmarkStart w:id="0" w:name="_GoBack"/>
      <w:bookmarkEnd w:id="0"/>
    </w:p>
    <w:p w:rsidR="004577FC" w:rsidRPr="00B01036" w:rsidRDefault="004577FC" w:rsidP="004577FC">
      <w:pPr>
        <w:pStyle w:val="a6"/>
        <w:rPr>
          <w:rFonts w:ascii="Arial" w:eastAsiaTheme="minorEastAsia" w:hAnsi="Arial" w:cs="Arial"/>
        </w:rPr>
      </w:pPr>
      <w:r w:rsidRPr="00B01036">
        <w:rPr>
          <w:rFonts w:ascii="Arial" w:eastAsiaTheme="minorEastAsia" w:hAnsi="Arial" w:cs="Arial"/>
        </w:rPr>
        <w:t>海富通双福分级债券型证券投资基金开放赎回业务的提示性公告</w:t>
      </w:r>
    </w:p>
    <w:p w:rsidR="004577FC" w:rsidRPr="00B01036" w:rsidRDefault="004577FC" w:rsidP="004577FC">
      <w:pPr>
        <w:pStyle w:val="a6"/>
        <w:rPr>
          <w:rFonts w:ascii="Arial" w:eastAsiaTheme="minorEastAsia" w:hAnsi="Arial" w:cs="Arial"/>
          <w:sz w:val="24"/>
          <w:szCs w:val="28"/>
        </w:rPr>
      </w:pPr>
    </w:p>
    <w:p w:rsidR="00664018" w:rsidRDefault="004577FC" w:rsidP="00B01036">
      <w:pPr>
        <w:spacing w:before="100" w:beforeAutospacing="1" w:after="100" w:afterAutospacing="1" w:line="360" w:lineRule="auto"/>
        <w:ind w:firstLineChars="200" w:firstLine="480"/>
        <w:rPr>
          <w:rFonts w:ascii="Arial" w:hAnsi="Arial" w:cs="Arial"/>
          <w:sz w:val="24"/>
          <w:szCs w:val="28"/>
        </w:rPr>
      </w:pPr>
      <w:r w:rsidRPr="00B01036">
        <w:rPr>
          <w:rFonts w:ascii="Arial" w:hAnsi="Arial" w:cs="Arial"/>
          <w:sz w:val="24"/>
          <w:szCs w:val="28"/>
        </w:rPr>
        <w:t>根据海富通双福分级债券型证券投资基金（以下简称</w:t>
      </w:r>
      <w:r w:rsidR="00767093">
        <w:rPr>
          <w:rFonts w:ascii="Arial" w:hAnsi="Arial" w:cs="Arial" w:hint="eastAsia"/>
          <w:sz w:val="24"/>
          <w:szCs w:val="28"/>
        </w:rPr>
        <w:t>“</w:t>
      </w:r>
      <w:r w:rsidRPr="00B01036">
        <w:rPr>
          <w:rFonts w:ascii="Arial" w:hAnsi="Arial" w:cs="Arial"/>
          <w:sz w:val="24"/>
          <w:szCs w:val="28"/>
        </w:rPr>
        <w:t>本基金</w:t>
      </w:r>
      <w:r w:rsidR="00767093">
        <w:rPr>
          <w:rFonts w:ascii="Arial" w:hAnsi="Arial" w:cs="Arial" w:hint="eastAsia"/>
          <w:sz w:val="24"/>
          <w:szCs w:val="28"/>
        </w:rPr>
        <w:t>”</w:t>
      </w:r>
      <w:r w:rsidRPr="00B01036">
        <w:rPr>
          <w:rFonts w:ascii="Arial" w:hAnsi="Arial" w:cs="Arial"/>
          <w:sz w:val="24"/>
          <w:szCs w:val="28"/>
        </w:rPr>
        <w:t>）《基金合同》、《招募说明书》的规定，海富通基金管理有限公司（以下简称</w:t>
      </w:r>
      <w:r w:rsidR="00767093">
        <w:rPr>
          <w:rFonts w:ascii="Arial" w:hAnsi="Arial" w:cs="Arial" w:hint="eastAsia"/>
          <w:sz w:val="24"/>
          <w:szCs w:val="28"/>
        </w:rPr>
        <w:t>“</w:t>
      </w:r>
      <w:r w:rsidRPr="00B01036">
        <w:rPr>
          <w:rFonts w:ascii="Arial" w:hAnsi="Arial" w:cs="Arial"/>
          <w:sz w:val="24"/>
          <w:szCs w:val="28"/>
        </w:rPr>
        <w:t>本公司</w:t>
      </w:r>
      <w:r w:rsidR="00767093">
        <w:rPr>
          <w:rFonts w:ascii="Arial" w:hAnsi="Arial" w:cs="Arial" w:hint="eastAsia"/>
          <w:sz w:val="24"/>
          <w:szCs w:val="28"/>
        </w:rPr>
        <w:t>”</w:t>
      </w:r>
      <w:r w:rsidRPr="00B01036">
        <w:rPr>
          <w:rFonts w:ascii="Arial" w:hAnsi="Arial" w:cs="Arial"/>
          <w:sz w:val="24"/>
          <w:szCs w:val="28"/>
        </w:rPr>
        <w:t>或</w:t>
      </w:r>
      <w:r w:rsidR="00767093">
        <w:rPr>
          <w:rFonts w:ascii="Arial" w:hAnsi="Arial" w:cs="Arial" w:hint="eastAsia"/>
          <w:sz w:val="24"/>
          <w:szCs w:val="28"/>
        </w:rPr>
        <w:t>“</w:t>
      </w:r>
      <w:r w:rsidRPr="00B01036">
        <w:rPr>
          <w:rFonts w:ascii="Arial" w:hAnsi="Arial" w:cs="Arial"/>
          <w:sz w:val="24"/>
          <w:szCs w:val="28"/>
        </w:rPr>
        <w:t>本基金管理人</w:t>
      </w:r>
      <w:r w:rsidR="00767093">
        <w:rPr>
          <w:rFonts w:ascii="Arial" w:hAnsi="Arial" w:cs="Arial" w:hint="eastAsia"/>
          <w:sz w:val="24"/>
          <w:szCs w:val="28"/>
        </w:rPr>
        <w:t>”</w:t>
      </w:r>
      <w:r w:rsidRPr="00B01036">
        <w:rPr>
          <w:rFonts w:ascii="Arial" w:hAnsi="Arial" w:cs="Arial"/>
          <w:sz w:val="24"/>
          <w:szCs w:val="28"/>
        </w:rPr>
        <w:t>）已于</w:t>
      </w:r>
      <w:r w:rsidRPr="00B01036">
        <w:rPr>
          <w:rFonts w:ascii="Arial" w:hAnsi="Arial" w:cs="Arial"/>
          <w:sz w:val="24"/>
          <w:szCs w:val="28"/>
        </w:rPr>
        <w:t xml:space="preserve"> 2018 </w:t>
      </w:r>
      <w:r w:rsidRPr="00B01036">
        <w:rPr>
          <w:rFonts w:ascii="Arial" w:hAnsi="Arial" w:cs="Arial"/>
          <w:sz w:val="24"/>
          <w:szCs w:val="28"/>
        </w:rPr>
        <w:t>年</w:t>
      </w:r>
      <w:r w:rsidRPr="00B01036">
        <w:rPr>
          <w:rFonts w:ascii="Arial" w:hAnsi="Arial" w:cs="Arial"/>
          <w:sz w:val="24"/>
          <w:szCs w:val="28"/>
        </w:rPr>
        <w:t xml:space="preserve"> 5</w:t>
      </w:r>
      <w:r w:rsidRPr="00B01036">
        <w:rPr>
          <w:rFonts w:ascii="Arial" w:hAnsi="Arial" w:cs="Arial"/>
          <w:sz w:val="24"/>
          <w:szCs w:val="28"/>
        </w:rPr>
        <w:t>月</w:t>
      </w:r>
      <w:r w:rsidRPr="00B01036">
        <w:rPr>
          <w:rFonts w:ascii="Arial" w:hAnsi="Arial" w:cs="Arial"/>
          <w:sz w:val="24"/>
          <w:szCs w:val="28"/>
        </w:rPr>
        <w:t>18</w:t>
      </w:r>
      <w:r w:rsidRPr="00B01036">
        <w:rPr>
          <w:rFonts w:ascii="Arial" w:hAnsi="Arial" w:cs="Arial"/>
          <w:sz w:val="24"/>
          <w:szCs w:val="28"/>
        </w:rPr>
        <w:t>日</w:t>
      </w:r>
      <w:r w:rsidR="00767093">
        <w:rPr>
          <w:rFonts w:ascii="Arial" w:hAnsi="Arial" w:cs="Arial" w:hint="eastAsia"/>
          <w:sz w:val="24"/>
          <w:szCs w:val="28"/>
        </w:rPr>
        <w:t>在</w:t>
      </w:r>
      <w:r w:rsidRPr="00B01036">
        <w:rPr>
          <w:rFonts w:ascii="Arial" w:hAnsi="Arial" w:cs="Arial"/>
          <w:sz w:val="24"/>
          <w:szCs w:val="28"/>
        </w:rPr>
        <w:t>证监会指定媒体及公司网站刊登了《海富通双福分级债券型证券投资基金开放赎回业务公告》，现就此次本基金</w:t>
      </w:r>
      <w:r w:rsidR="00016B68" w:rsidRPr="00B01036">
        <w:rPr>
          <w:rFonts w:ascii="Arial" w:hAnsi="Arial" w:cs="Arial"/>
          <w:sz w:val="24"/>
          <w:szCs w:val="28"/>
        </w:rPr>
        <w:t>开放期</w:t>
      </w:r>
      <w:r w:rsidR="00FA73AF" w:rsidRPr="00B01036">
        <w:rPr>
          <w:rFonts w:ascii="Arial" w:hAnsi="Arial" w:cs="Arial"/>
          <w:sz w:val="24"/>
          <w:szCs w:val="28"/>
        </w:rPr>
        <w:t>的</w:t>
      </w:r>
      <w:r w:rsidRPr="00B01036">
        <w:rPr>
          <w:rFonts w:ascii="Arial" w:hAnsi="Arial" w:cs="Arial"/>
          <w:sz w:val="24"/>
          <w:szCs w:val="28"/>
        </w:rPr>
        <w:t>赎回业务办理时间提示如下：</w:t>
      </w:r>
    </w:p>
    <w:p w:rsidR="00767093" w:rsidRDefault="004577FC" w:rsidP="00B01036">
      <w:pPr>
        <w:spacing w:before="100" w:beforeAutospacing="1" w:after="100" w:afterAutospacing="1" w:line="360" w:lineRule="auto"/>
        <w:ind w:firstLineChars="200" w:firstLine="480"/>
        <w:rPr>
          <w:rFonts w:ascii="Arial" w:hAnsi="Arial" w:cs="Arial"/>
          <w:sz w:val="24"/>
          <w:szCs w:val="28"/>
        </w:rPr>
      </w:pPr>
      <w:r w:rsidRPr="00B01036">
        <w:rPr>
          <w:rFonts w:ascii="Arial" w:hAnsi="Arial" w:cs="Arial"/>
          <w:sz w:val="24"/>
          <w:szCs w:val="28"/>
        </w:rPr>
        <w:t>本基金</w:t>
      </w:r>
      <w:r w:rsidRPr="00B01036">
        <w:rPr>
          <w:rFonts w:ascii="Arial" w:hAnsi="Arial" w:cs="Arial"/>
          <w:sz w:val="24"/>
          <w:szCs w:val="28"/>
        </w:rPr>
        <w:t>A</w:t>
      </w:r>
      <w:r w:rsidRPr="00B01036">
        <w:rPr>
          <w:rFonts w:ascii="Arial" w:hAnsi="Arial" w:cs="Arial"/>
          <w:sz w:val="24"/>
          <w:szCs w:val="28"/>
        </w:rPr>
        <w:t>类份额（以下简称</w:t>
      </w:r>
      <w:r w:rsidRPr="00B01036">
        <w:rPr>
          <w:rFonts w:ascii="Arial" w:hAnsi="Arial" w:cs="Arial"/>
          <w:sz w:val="24"/>
          <w:szCs w:val="28"/>
        </w:rPr>
        <w:t>“</w:t>
      </w:r>
      <w:r w:rsidRPr="00B01036">
        <w:rPr>
          <w:rFonts w:ascii="Arial" w:hAnsi="Arial" w:cs="Arial"/>
          <w:sz w:val="24"/>
          <w:szCs w:val="28"/>
        </w:rPr>
        <w:t>双福</w:t>
      </w:r>
      <w:r w:rsidRPr="00B01036">
        <w:rPr>
          <w:rFonts w:ascii="Arial" w:hAnsi="Arial" w:cs="Arial"/>
          <w:sz w:val="24"/>
          <w:szCs w:val="28"/>
        </w:rPr>
        <w:t>A”</w:t>
      </w:r>
      <w:r w:rsidR="00CF4CDA" w:rsidRPr="00B01036">
        <w:rPr>
          <w:rFonts w:ascii="Arial" w:hAnsi="Arial" w:cs="Arial"/>
          <w:sz w:val="24"/>
          <w:szCs w:val="28"/>
        </w:rPr>
        <w:t>，代码：</w:t>
      </w:r>
      <w:r w:rsidR="00CF4CDA" w:rsidRPr="00B01036">
        <w:rPr>
          <w:rFonts w:ascii="Arial" w:hAnsi="Arial" w:cs="Arial"/>
          <w:sz w:val="24"/>
          <w:szCs w:val="28"/>
        </w:rPr>
        <w:t>519057</w:t>
      </w:r>
      <w:r w:rsidRPr="00B01036">
        <w:rPr>
          <w:rFonts w:ascii="Arial" w:hAnsi="Arial" w:cs="Arial"/>
          <w:sz w:val="24"/>
          <w:szCs w:val="28"/>
        </w:rPr>
        <w:t>）与</w:t>
      </w:r>
      <w:r w:rsidRPr="00B01036">
        <w:rPr>
          <w:rFonts w:ascii="Arial" w:hAnsi="Arial" w:cs="Arial"/>
          <w:sz w:val="24"/>
          <w:szCs w:val="28"/>
        </w:rPr>
        <w:t xml:space="preserve"> B </w:t>
      </w:r>
      <w:r w:rsidRPr="00B01036">
        <w:rPr>
          <w:rFonts w:ascii="Arial" w:hAnsi="Arial" w:cs="Arial"/>
          <w:sz w:val="24"/>
          <w:szCs w:val="28"/>
        </w:rPr>
        <w:t>类份额（以下简称</w:t>
      </w:r>
      <w:r w:rsidRPr="00B01036">
        <w:rPr>
          <w:rFonts w:ascii="Arial" w:hAnsi="Arial" w:cs="Arial"/>
          <w:sz w:val="24"/>
          <w:szCs w:val="28"/>
        </w:rPr>
        <w:t>“</w:t>
      </w:r>
      <w:r w:rsidRPr="00B01036">
        <w:rPr>
          <w:rFonts w:ascii="Arial" w:hAnsi="Arial" w:cs="Arial"/>
          <w:sz w:val="24"/>
          <w:szCs w:val="28"/>
        </w:rPr>
        <w:t>双福</w:t>
      </w:r>
      <w:r w:rsidRPr="00B01036">
        <w:rPr>
          <w:rFonts w:ascii="Arial" w:hAnsi="Arial" w:cs="Arial"/>
          <w:sz w:val="24"/>
          <w:szCs w:val="28"/>
        </w:rPr>
        <w:t xml:space="preserve"> B”</w:t>
      </w:r>
      <w:r w:rsidR="00CF4CDA" w:rsidRPr="00B01036">
        <w:rPr>
          <w:rFonts w:ascii="Arial" w:hAnsi="Arial" w:cs="Arial"/>
          <w:sz w:val="24"/>
          <w:szCs w:val="28"/>
        </w:rPr>
        <w:t>，代码：</w:t>
      </w:r>
      <w:r w:rsidR="00B01036" w:rsidRPr="00B01036">
        <w:rPr>
          <w:rFonts w:ascii="Arial" w:hAnsi="Arial" w:cs="Arial"/>
          <w:sz w:val="24"/>
          <w:szCs w:val="28"/>
        </w:rPr>
        <w:t>51905</w:t>
      </w:r>
      <w:r w:rsidR="00D063AE">
        <w:rPr>
          <w:rFonts w:ascii="Arial" w:hAnsi="Arial" w:cs="Arial" w:hint="eastAsia"/>
          <w:sz w:val="24"/>
          <w:szCs w:val="28"/>
        </w:rPr>
        <w:t>8</w:t>
      </w:r>
      <w:r w:rsidRPr="00B01036">
        <w:rPr>
          <w:rFonts w:ascii="Arial" w:hAnsi="Arial" w:cs="Arial"/>
          <w:sz w:val="24"/>
          <w:szCs w:val="28"/>
        </w:rPr>
        <w:t>）将于</w:t>
      </w:r>
      <w:r w:rsidRPr="00B01036">
        <w:rPr>
          <w:rFonts w:ascii="Arial" w:hAnsi="Arial" w:cs="Arial"/>
          <w:sz w:val="24"/>
          <w:szCs w:val="28"/>
        </w:rPr>
        <w:t xml:space="preserve"> 2018</w:t>
      </w:r>
      <w:r w:rsidRPr="00B01036">
        <w:rPr>
          <w:rFonts w:ascii="Arial" w:hAnsi="Arial" w:cs="Arial"/>
          <w:sz w:val="24"/>
          <w:szCs w:val="28"/>
        </w:rPr>
        <w:t>年</w:t>
      </w:r>
      <w:r w:rsidRPr="00B01036">
        <w:rPr>
          <w:rFonts w:ascii="Arial" w:hAnsi="Arial" w:cs="Arial"/>
          <w:sz w:val="24"/>
          <w:szCs w:val="28"/>
        </w:rPr>
        <w:t>6</w:t>
      </w:r>
      <w:r w:rsidRPr="00B01036">
        <w:rPr>
          <w:rFonts w:ascii="Arial" w:hAnsi="Arial" w:cs="Arial"/>
          <w:sz w:val="24"/>
          <w:szCs w:val="28"/>
        </w:rPr>
        <w:t>月</w:t>
      </w:r>
      <w:r w:rsidRPr="00B01036">
        <w:rPr>
          <w:rFonts w:ascii="Arial" w:hAnsi="Arial" w:cs="Arial"/>
          <w:sz w:val="24"/>
          <w:szCs w:val="28"/>
        </w:rPr>
        <w:t>4</w:t>
      </w:r>
      <w:r w:rsidRPr="00B01036">
        <w:rPr>
          <w:rFonts w:ascii="Arial" w:hAnsi="Arial" w:cs="Arial"/>
          <w:sz w:val="24"/>
          <w:szCs w:val="28"/>
        </w:rPr>
        <w:t>日当天</w:t>
      </w:r>
      <w:r w:rsidR="00767093">
        <w:rPr>
          <w:rFonts w:ascii="Arial" w:hAnsi="Arial" w:cs="Arial" w:hint="eastAsia"/>
          <w:sz w:val="24"/>
          <w:szCs w:val="28"/>
        </w:rPr>
        <w:t>（且</w:t>
      </w:r>
      <w:r w:rsidR="001E5718">
        <w:rPr>
          <w:rFonts w:ascii="Arial" w:hAnsi="Arial" w:cs="Arial" w:hint="eastAsia"/>
          <w:sz w:val="24"/>
          <w:szCs w:val="28"/>
        </w:rPr>
        <w:t>仅该日</w:t>
      </w:r>
      <w:r w:rsidR="00767093">
        <w:rPr>
          <w:rFonts w:ascii="Arial" w:hAnsi="Arial" w:cs="Arial" w:hint="eastAsia"/>
          <w:sz w:val="24"/>
          <w:szCs w:val="28"/>
        </w:rPr>
        <w:t>）</w:t>
      </w:r>
      <w:r w:rsidRPr="00B01036">
        <w:rPr>
          <w:rFonts w:ascii="Arial" w:hAnsi="Arial" w:cs="Arial"/>
          <w:sz w:val="24"/>
          <w:szCs w:val="28"/>
        </w:rPr>
        <w:t>开放赎回，基金份额持有人可选择赎回其持有的全部或部分的双福</w:t>
      </w:r>
      <w:r w:rsidRPr="00B01036">
        <w:rPr>
          <w:rFonts w:ascii="Arial" w:hAnsi="Arial" w:cs="Arial"/>
          <w:sz w:val="24"/>
          <w:szCs w:val="28"/>
        </w:rPr>
        <w:t>A</w:t>
      </w:r>
      <w:r w:rsidRPr="00B01036">
        <w:rPr>
          <w:rFonts w:ascii="Arial" w:hAnsi="Arial" w:cs="Arial"/>
          <w:sz w:val="24"/>
          <w:szCs w:val="28"/>
        </w:rPr>
        <w:t>或双福</w:t>
      </w:r>
      <w:r w:rsidRPr="00B01036">
        <w:rPr>
          <w:rFonts w:ascii="Arial" w:hAnsi="Arial" w:cs="Arial"/>
          <w:sz w:val="24"/>
          <w:szCs w:val="28"/>
        </w:rPr>
        <w:t>B</w:t>
      </w:r>
      <w:r w:rsidRPr="00B01036">
        <w:rPr>
          <w:rFonts w:ascii="Arial" w:hAnsi="Arial" w:cs="Arial"/>
          <w:sz w:val="24"/>
          <w:szCs w:val="28"/>
        </w:rPr>
        <w:t>份额，未被赎回部分将转换为海富通双福债券型证券投资基金基金份额</w:t>
      </w:r>
      <w:r w:rsidR="005E59CD">
        <w:rPr>
          <w:rFonts w:ascii="Arial" w:hAnsi="Arial" w:cs="Arial" w:hint="eastAsia"/>
          <w:sz w:val="24"/>
          <w:szCs w:val="28"/>
        </w:rPr>
        <w:t>。</w:t>
      </w:r>
      <w:r w:rsidR="00767093" w:rsidRPr="00767093">
        <w:rPr>
          <w:rFonts w:ascii="Arial" w:hAnsi="Arial" w:cs="Arial" w:hint="eastAsia"/>
          <w:sz w:val="24"/>
          <w:szCs w:val="28"/>
        </w:rPr>
        <w:t>具体份额转换事宜见本公司于</w:t>
      </w:r>
      <w:r w:rsidR="00767093" w:rsidRPr="00767093">
        <w:rPr>
          <w:rFonts w:ascii="Arial" w:hAnsi="Arial" w:cs="Arial" w:hint="eastAsia"/>
          <w:sz w:val="24"/>
          <w:szCs w:val="28"/>
        </w:rPr>
        <w:t>2018</w:t>
      </w:r>
      <w:r w:rsidR="00767093" w:rsidRPr="00767093">
        <w:rPr>
          <w:rFonts w:ascii="Arial" w:hAnsi="Arial" w:cs="Arial" w:hint="eastAsia"/>
          <w:sz w:val="24"/>
          <w:szCs w:val="28"/>
        </w:rPr>
        <w:t>年</w:t>
      </w:r>
      <w:r w:rsidR="00767093" w:rsidRPr="00767093">
        <w:rPr>
          <w:rFonts w:ascii="Arial" w:hAnsi="Arial" w:cs="Arial" w:hint="eastAsia"/>
          <w:sz w:val="24"/>
          <w:szCs w:val="28"/>
        </w:rPr>
        <w:t>5</w:t>
      </w:r>
      <w:r w:rsidR="00767093" w:rsidRPr="00767093">
        <w:rPr>
          <w:rFonts w:ascii="Arial" w:hAnsi="Arial" w:cs="Arial" w:hint="eastAsia"/>
          <w:sz w:val="24"/>
          <w:szCs w:val="28"/>
        </w:rPr>
        <w:t>月</w:t>
      </w:r>
      <w:r w:rsidR="00767093" w:rsidRPr="00767093">
        <w:rPr>
          <w:rFonts w:ascii="Arial" w:hAnsi="Arial" w:cs="Arial" w:hint="eastAsia"/>
          <w:sz w:val="24"/>
          <w:szCs w:val="28"/>
        </w:rPr>
        <w:t>11</w:t>
      </w:r>
      <w:r w:rsidR="00767093" w:rsidRPr="00767093">
        <w:rPr>
          <w:rFonts w:ascii="Arial" w:hAnsi="Arial" w:cs="Arial" w:hint="eastAsia"/>
          <w:sz w:val="24"/>
          <w:szCs w:val="28"/>
        </w:rPr>
        <w:t>日发布的《海富通双福分级债券型证券投资基金分级份额终止运作及基金份额转换事宜的公告》及最新相关业务公告。</w:t>
      </w:r>
      <w:r w:rsidR="005E59CD">
        <w:rPr>
          <w:rFonts w:ascii="Arial" w:hAnsi="Arial" w:cs="Arial" w:hint="eastAsia"/>
          <w:sz w:val="24"/>
          <w:szCs w:val="28"/>
        </w:rPr>
        <w:t>份额转换结束后，本公司将按照合同要求披露</w:t>
      </w:r>
      <w:r w:rsidR="00E07619">
        <w:rPr>
          <w:rFonts w:ascii="Arial" w:hAnsi="Arial" w:cs="Arial" w:hint="eastAsia"/>
          <w:sz w:val="24"/>
          <w:szCs w:val="28"/>
        </w:rPr>
        <w:t>份额转换结果</w:t>
      </w:r>
      <w:r w:rsidRPr="00B01036">
        <w:rPr>
          <w:rFonts w:ascii="Arial" w:hAnsi="Arial" w:cs="Arial"/>
          <w:sz w:val="24"/>
          <w:szCs w:val="28"/>
        </w:rPr>
        <w:t>。</w:t>
      </w:r>
    </w:p>
    <w:p w:rsidR="00767093" w:rsidRDefault="004577FC" w:rsidP="00B01036">
      <w:pPr>
        <w:spacing w:before="100" w:beforeAutospacing="1" w:after="100" w:afterAutospacing="1" w:line="360" w:lineRule="auto"/>
        <w:ind w:firstLineChars="200" w:firstLine="480"/>
        <w:rPr>
          <w:rFonts w:ascii="Arial" w:hAnsi="Arial" w:cs="Arial"/>
          <w:sz w:val="24"/>
          <w:szCs w:val="28"/>
        </w:rPr>
      </w:pPr>
      <w:r w:rsidRPr="00B01036">
        <w:rPr>
          <w:rFonts w:ascii="Arial" w:hAnsi="Arial" w:cs="Arial"/>
          <w:sz w:val="24"/>
          <w:szCs w:val="28"/>
        </w:rPr>
        <w:t>此次双福</w:t>
      </w:r>
      <w:r w:rsidRPr="00B01036">
        <w:rPr>
          <w:rFonts w:ascii="Arial" w:hAnsi="Arial" w:cs="Arial"/>
          <w:sz w:val="24"/>
          <w:szCs w:val="28"/>
        </w:rPr>
        <w:t xml:space="preserve"> A </w:t>
      </w:r>
      <w:r w:rsidRPr="00B01036">
        <w:rPr>
          <w:rFonts w:ascii="Arial" w:hAnsi="Arial" w:cs="Arial"/>
          <w:sz w:val="24"/>
          <w:szCs w:val="28"/>
        </w:rPr>
        <w:t>与双福</w:t>
      </w:r>
      <w:r w:rsidRPr="00B01036">
        <w:rPr>
          <w:rFonts w:ascii="Arial" w:hAnsi="Arial" w:cs="Arial"/>
          <w:sz w:val="24"/>
          <w:szCs w:val="28"/>
        </w:rPr>
        <w:t xml:space="preserve"> B </w:t>
      </w:r>
      <w:r w:rsidRPr="00B01036">
        <w:rPr>
          <w:rFonts w:ascii="Arial" w:hAnsi="Arial" w:cs="Arial"/>
          <w:sz w:val="24"/>
          <w:szCs w:val="28"/>
        </w:rPr>
        <w:t>的赎回业务的办理时间为对应开放日的交易时间</w:t>
      </w:r>
      <w:r w:rsidR="00767093">
        <w:rPr>
          <w:rFonts w:ascii="Arial" w:hAnsi="Arial" w:cs="Arial" w:hint="eastAsia"/>
          <w:sz w:val="24"/>
          <w:szCs w:val="28"/>
        </w:rPr>
        <w:t>，即</w:t>
      </w:r>
      <w:r w:rsidRPr="00B01036">
        <w:rPr>
          <w:rFonts w:ascii="Arial" w:hAnsi="Arial" w:cs="Arial"/>
          <w:sz w:val="24"/>
          <w:szCs w:val="28"/>
        </w:rPr>
        <w:t>开放日当日</w:t>
      </w:r>
      <w:r w:rsidRPr="00B01036">
        <w:rPr>
          <w:rFonts w:ascii="Arial" w:hAnsi="Arial" w:cs="Arial"/>
          <w:sz w:val="24"/>
          <w:szCs w:val="28"/>
        </w:rPr>
        <w:t>15</w:t>
      </w:r>
      <w:r w:rsidRPr="00B01036">
        <w:rPr>
          <w:rFonts w:ascii="Arial" w:hAnsi="Arial" w:cs="Arial"/>
          <w:sz w:val="24"/>
          <w:szCs w:val="28"/>
        </w:rPr>
        <w:t>：</w:t>
      </w:r>
      <w:r w:rsidRPr="00B01036">
        <w:rPr>
          <w:rFonts w:ascii="Arial" w:hAnsi="Arial" w:cs="Arial"/>
          <w:sz w:val="24"/>
          <w:szCs w:val="28"/>
        </w:rPr>
        <w:t>00</w:t>
      </w:r>
      <w:r w:rsidRPr="00B01036">
        <w:rPr>
          <w:rFonts w:ascii="Arial" w:hAnsi="Arial" w:cs="Arial"/>
          <w:sz w:val="24"/>
          <w:szCs w:val="28"/>
        </w:rPr>
        <w:t>前各销售机构接受办理双福</w:t>
      </w:r>
      <w:r w:rsidRPr="00B01036">
        <w:rPr>
          <w:rFonts w:ascii="Arial" w:hAnsi="Arial" w:cs="Arial"/>
          <w:sz w:val="24"/>
          <w:szCs w:val="28"/>
        </w:rPr>
        <w:t>A</w:t>
      </w:r>
      <w:r w:rsidRPr="00B01036">
        <w:rPr>
          <w:rFonts w:ascii="Arial" w:hAnsi="Arial" w:cs="Arial"/>
          <w:sz w:val="24"/>
          <w:szCs w:val="28"/>
        </w:rPr>
        <w:t>、双福</w:t>
      </w:r>
      <w:r w:rsidRPr="00B01036">
        <w:rPr>
          <w:rFonts w:ascii="Arial" w:hAnsi="Arial" w:cs="Arial"/>
          <w:sz w:val="24"/>
          <w:szCs w:val="28"/>
        </w:rPr>
        <w:t>B</w:t>
      </w:r>
      <w:r w:rsidRPr="00B01036">
        <w:rPr>
          <w:rFonts w:ascii="Arial" w:hAnsi="Arial" w:cs="Arial"/>
          <w:sz w:val="24"/>
          <w:szCs w:val="28"/>
        </w:rPr>
        <w:t>份额的赎回业务，开放日当日</w:t>
      </w:r>
      <w:r w:rsidRPr="00B01036">
        <w:rPr>
          <w:rFonts w:ascii="Arial" w:hAnsi="Arial" w:cs="Arial"/>
          <w:sz w:val="24"/>
          <w:szCs w:val="28"/>
        </w:rPr>
        <w:t>15</w:t>
      </w:r>
      <w:r w:rsidRPr="00B01036">
        <w:rPr>
          <w:rFonts w:ascii="Arial" w:hAnsi="Arial" w:cs="Arial"/>
          <w:sz w:val="24"/>
          <w:szCs w:val="28"/>
        </w:rPr>
        <w:t>：</w:t>
      </w:r>
      <w:r w:rsidRPr="00B01036">
        <w:rPr>
          <w:rFonts w:ascii="Arial" w:hAnsi="Arial" w:cs="Arial"/>
          <w:sz w:val="24"/>
          <w:szCs w:val="28"/>
        </w:rPr>
        <w:t xml:space="preserve">00 </w:t>
      </w:r>
      <w:r w:rsidRPr="00B01036">
        <w:rPr>
          <w:rFonts w:ascii="Arial" w:hAnsi="Arial" w:cs="Arial"/>
          <w:sz w:val="24"/>
          <w:szCs w:val="28"/>
        </w:rPr>
        <w:t>以后各销售机构不再接受办理双福</w:t>
      </w:r>
      <w:r w:rsidRPr="00B01036">
        <w:rPr>
          <w:rFonts w:ascii="Arial" w:hAnsi="Arial" w:cs="Arial"/>
          <w:sz w:val="24"/>
          <w:szCs w:val="28"/>
        </w:rPr>
        <w:t xml:space="preserve"> A</w:t>
      </w:r>
      <w:r w:rsidRPr="00B01036">
        <w:rPr>
          <w:rFonts w:ascii="Arial" w:hAnsi="Arial" w:cs="Arial"/>
          <w:sz w:val="24"/>
          <w:szCs w:val="28"/>
        </w:rPr>
        <w:t>、双福</w:t>
      </w:r>
      <w:r w:rsidRPr="00B01036">
        <w:rPr>
          <w:rFonts w:ascii="Arial" w:hAnsi="Arial" w:cs="Arial"/>
          <w:sz w:val="24"/>
          <w:szCs w:val="28"/>
        </w:rPr>
        <w:t>B</w:t>
      </w:r>
      <w:r w:rsidRPr="00B01036">
        <w:rPr>
          <w:rFonts w:ascii="Arial" w:hAnsi="Arial" w:cs="Arial"/>
          <w:sz w:val="24"/>
          <w:szCs w:val="28"/>
        </w:rPr>
        <w:t>份额的赎回业务。本次开放日，所有经确认有效的双福</w:t>
      </w:r>
      <w:r w:rsidRPr="00B01036">
        <w:rPr>
          <w:rFonts w:ascii="Arial" w:hAnsi="Arial" w:cs="Arial"/>
          <w:sz w:val="24"/>
          <w:szCs w:val="28"/>
        </w:rPr>
        <w:t xml:space="preserve">A </w:t>
      </w:r>
      <w:r w:rsidRPr="00B01036">
        <w:rPr>
          <w:rFonts w:ascii="Arial" w:hAnsi="Arial" w:cs="Arial"/>
          <w:sz w:val="24"/>
          <w:szCs w:val="28"/>
        </w:rPr>
        <w:t>和双福</w:t>
      </w:r>
      <w:r w:rsidRPr="00B01036">
        <w:rPr>
          <w:rFonts w:ascii="Arial" w:hAnsi="Arial" w:cs="Arial"/>
          <w:sz w:val="24"/>
          <w:szCs w:val="28"/>
        </w:rPr>
        <w:t>B</w:t>
      </w:r>
      <w:r w:rsidRPr="00B01036">
        <w:rPr>
          <w:rFonts w:ascii="Arial" w:hAnsi="Arial" w:cs="Arial"/>
          <w:sz w:val="24"/>
          <w:szCs w:val="28"/>
        </w:rPr>
        <w:t>的赎回申请全部予以成交确认。在发生巨额赎回情形时，按照本基金</w:t>
      </w:r>
      <w:r w:rsidR="00E43D32" w:rsidRPr="00B01036">
        <w:rPr>
          <w:rFonts w:ascii="Arial" w:hAnsi="Arial" w:cs="Arial"/>
          <w:sz w:val="24"/>
          <w:szCs w:val="28"/>
        </w:rPr>
        <w:t>基金合同</w:t>
      </w:r>
      <w:r w:rsidRPr="00B01036">
        <w:rPr>
          <w:rFonts w:ascii="Arial" w:hAnsi="Arial" w:cs="Arial"/>
          <w:sz w:val="24"/>
          <w:szCs w:val="28"/>
        </w:rPr>
        <w:t>中</w:t>
      </w:r>
      <w:r w:rsidR="00D129B0">
        <w:rPr>
          <w:rFonts w:ascii="Arial" w:hAnsi="Arial" w:cs="Arial" w:hint="eastAsia"/>
          <w:sz w:val="24"/>
          <w:szCs w:val="28"/>
        </w:rPr>
        <w:t>关于</w:t>
      </w:r>
      <w:r w:rsidRPr="00B01036">
        <w:rPr>
          <w:rFonts w:ascii="Arial" w:hAnsi="Arial" w:cs="Arial"/>
          <w:sz w:val="24"/>
          <w:szCs w:val="28"/>
        </w:rPr>
        <w:t>巨额赎回的有关规定执行。发生不可抗力或其他情形，而基金管理人决定顺延本基金开放赎回的，其开放日为该影响因素消除之日的下一个工作日。</w:t>
      </w:r>
    </w:p>
    <w:p w:rsidR="004577FC" w:rsidRPr="00B01036" w:rsidRDefault="004577FC" w:rsidP="00B01036">
      <w:pPr>
        <w:spacing w:before="100" w:beforeAutospacing="1" w:after="100" w:afterAutospacing="1" w:line="360" w:lineRule="auto"/>
        <w:ind w:firstLineChars="200" w:firstLine="480"/>
        <w:rPr>
          <w:rFonts w:ascii="Arial" w:hAnsi="Arial" w:cs="Arial"/>
          <w:sz w:val="24"/>
          <w:szCs w:val="28"/>
        </w:rPr>
      </w:pPr>
      <w:r w:rsidRPr="00B01036">
        <w:rPr>
          <w:rFonts w:ascii="Arial" w:hAnsi="Arial" w:cs="Arial"/>
          <w:sz w:val="24"/>
          <w:szCs w:val="28"/>
        </w:rPr>
        <w:t>投资者若希望了解基金开放赎回业务详情，及希望了解本公司旗下管理其他</w:t>
      </w:r>
      <w:r w:rsidR="001E5718" w:rsidRPr="00B01036">
        <w:rPr>
          <w:rFonts w:ascii="Arial" w:hAnsi="Arial" w:cs="Arial"/>
          <w:sz w:val="24"/>
          <w:szCs w:val="28"/>
        </w:rPr>
        <w:t>基金</w:t>
      </w:r>
      <w:r w:rsidRPr="00B01036">
        <w:rPr>
          <w:rFonts w:ascii="Arial" w:hAnsi="Arial" w:cs="Arial"/>
          <w:sz w:val="24"/>
          <w:szCs w:val="28"/>
        </w:rPr>
        <w:t>有关信息的投资者，可拨打本公司的客户服务电话（</w:t>
      </w:r>
      <w:r w:rsidRPr="00B01036">
        <w:rPr>
          <w:rFonts w:ascii="Arial" w:hAnsi="Arial" w:cs="Arial"/>
          <w:sz w:val="24"/>
          <w:szCs w:val="28"/>
        </w:rPr>
        <w:t>40088-40099</w:t>
      </w:r>
      <w:r w:rsidRPr="00B01036">
        <w:rPr>
          <w:rFonts w:ascii="Arial" w:hAnsi="Arial" w:cs="Arial"/>
          <w:sz w:val="24"/>
          <w:szCs w:val="28"/>
        </w:rPr>
        <w:t>）垂询相关事宜。</w:t>
      </w:r>
    </w:p>
    <w:p w:rsidR="004577FC" w:rsidRPr="00B01036" w:rsidRDefault="004577FC" w:rsidP="00B01036">
      <w:pPr>
        <w:spacing w:before="100" w:beforeAutospacing="1" w:after="100" w:afterAutospacing="1" w:line="360" w:lineRule="auto"/>
        <w:ind w:firstLineChars="200" w:firstLine="480"/>
        <w:rPr>
          <w:rFonts w:ascii="Arial" w:hAnsi="Arial" w:cs="Arial"/>
          <w:sz w:val="24"/>
          <w:szCs w:val="28"/>
        </w:rPr>
      </w:pPr>
      <w:r w:rsidRPr="00B01036">
        <w:rPr>
          <w:rFonts w:ascii="Arial" w:hAnsi="Arial" w:cs="Arial"/>
          <w:sz w:val="24"/>
          <w:szCs w:val="28"/>
        </w:rPr>
        <w:lastRenderedPageBreak/>
        <w:t>风险提示：本基金管理人承诺以诚实信用、勤勉尽责的原则管理和运用基金资产，但不保证基金一定盈利，也不保证最低收益。敬请投资者于投资前认真阅读本基金的基金合同和招募说明书</w:t>
      </w:r>
      <w:r w:rsidR="00767093">
        <w:rPr>
          <w:rFonts w:ascii="Arial" w:hAnsi="Arial" w:cs="Arial" w:hint="eastAsia"/>
          <w:sz w:val="24"/>
          <w:szCs w:val="28"/>
        </w:rPr>
        <w:t>（更新）</w:t>
      </w:r>
      <w:r w:rsidRPr="00B01036">
        <w:rPr>
          <w:rFonts w:ascii="Arial" w:hAnsi="Arial" w:cs="Arial"/>
          <w:sz w:val="24"/>
          <w:szCs w:val="28"/>
        </w:rPr>
        <w:t>。</w:t>
      </w:r>
    </w:p>
    <w:p w:rsidR="00FB4EAB" w:rsidRPr="00B01036" w:rsidRDefault="004577FC" w:rsidP="00B01036">
      <w:pPr>
        <w:spacing w:before="100" w:beforeAutospacing="1" w:after="100" w:afterAutospacing="1" w:line="360" w:lineRule="auto"/>
        <w:ind w:firstLineChars="200" w:firstLine="480"/>
        <w:rPr>
          <w:rFonts w:ascii="Arial" w:hAnsi="Arial" w:cs="Arial"/>
          <w:sz w:val="24"/>
          <w:szCs w:val="28"/>
        </w:rPr>
      </w:pPr>
      <w:r w:rsidRPr="00B01036">
        <w:rPr>
          <w:rFonts w:ascii="Arial" w:hAnsi="Arial" w:cs="Arial"/>
          <w:sz w:val="24"/>
          <w:szCs w:val="28"/>
        </w:rPr>
        <w:t>特此公告。</w:t>
      </w:r>
    </w:p>
    <w:p w:rsidR="004577FC" w:rsidRPr="00B01036" w:rsidRDefault="004577FC" w:rsidP="00B01036">
      <w:pPr>
        <w:spacing w:before="100" w:beforeAutospacing="1" w:after="100" w:afterAutospacing="1" w:line="360" w:lineRule="auto"/>
        <w:ind w:firstLineChars="200" w:firstLine="480"/>
        <w:jc w:val="right"/>
        <w:rPr>
          <w:rFonts w:ascii="Arial" w:hAnsi="Arial" w:cs="Arial"/>
          <w:sz w:val="24"/>
          <w:szCs w:val="28"/>
        </w:rPr>
      </w:pPr>
      <w:r w:rsidRPr="00B01036">
        <w:rPr>
          <w:rFonts w:ascii="Arial" w:hAnsi="Arial" w:cs="Arial"/>
          <w:sz w:val="24"/>
          <w:szCs w:val="28"/>
        </w:rPr>
        <w:t>海富通基金管理有限公司</w:t>
      </w:r>
    </w:p>
    <w:p w:rsidR="004577FC" w:rsidRPr="00B01036" w:rsidRDefault="004577FC" w:rsidP="00B01036">
      <w:pPr>
        <w:spacing w:before="100" w:beforeAutospacing="1" w:after="100" w:afterAutospacing="1" w:line="360" w:lineRule="auto"/>
        <w:ind w:firstLineChars="200" w:firstLine="480"/>
        <w:jc w:val="right"/>
        <w:rPr>
          <w:rFonts w:ascii="Arial" w:hAnsi="Arial" w:cs="Arial"/>
          <w:sz w:val="24"/>
          <w:szCs w:val="28"/>
        </w:rPr>
      </w:pPr>
      <w:r w:rsidRPr="00B01036">
        <w:rPr>
          <w:rFonts w:ascii="Arial" w:hAnsi="Arial" w:cs="Arial"/>
          <w:sz w:val="24"/>
          <w:szCs w:val="28"/>
        </w:rPr>
        <w:t>2018</w:t>
      </w:r>
      <w:r w:rsidRPr="00B01036">
        <w:rPr>
          <w:rFonts w:ascii="Arial" w:hAnsi="Arial" w:cs="Arial"/>
          <w:sz w:val="24"/>
          <w:szCs w:val="28"/>
        </w:rPr>
        <w:t>年</w:t>
      </w:r>
      <w:r w:rsidRPr="00B01036">
        <w:rPr>
          <w:rFonts w:ascii="Arial" w:hAnsi="Arial" w:cs="Arial"/>
          <w:sz w:val="24"/>
          <w:szCs w:val="28"/>
        </w:rPr>
        <w:t>5</w:t>
      </w:r>
      <w:r w:rsidRPr="00B01036">
        <w:rPr>
          <w:rFonts w:ascii="Arial" w:hAnsi="Arial" w:cs="Arial"/>
          <w:sz w:val="24"/>
          <w:szCs w:val="28"/>
        </w:rPr>
        <w:t>月</w:t>
      </w:r>
      <w:r w:rsidRPr="00B01036">
        <w:rPr>
          <w:rFonts w:ascii="Arial" w:hAnsi="Arial" w:cs="Arial"/>
          <w:sz w:val="24"/>
          <w:szCs w:val="28"/>
        </w:rPr>
        <w:t>31</w:t>
      </w:r>
      <w:r w:rsidRPr="00B01036">
        <w:rPr>
          <w:rFonts w:ascii="Arial" w:hAnsi="Arial" w:cs="Arial"/>
          <w:sz w:val="24"/>
          <w:szCs w:val="28"/>
        </w:rPr>
        <w:t>日</w:t>
      </w:r>
    </w:p>
    <w:sectPr w:rsidR="004577FC" w:rsidRPr="00B01036" w:rsidSect="00341F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947" w:rsidRDefault="00E80947" w:rsidP="004577FC">
      <w:r>
        <w:separator/>
      </w:r>
    </w:p>
  </w:endnote>
  <w:endnote w:type="continuationSeparator" w:id="1">
    <w:p w:rsidR="00E80947" w:rsidRDefault="00E80947" w:rsidP="004577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947" w:rsidRDefault="00E80947" w:rsidP="004577FC">
      <w:r>
        <w:separator/>
      </w:r>
    </w:p>
  </w:footnote>
  <w:footnote w:type="continuationSeparator" w:id="1">
    <w:p w:rsidR="00E80947" w:rsidRDefault="00E80947" w:rsidP="004577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E86"/>
    <w:rsid w:val="00016B68"/>
    <w:rsid w:val="00182AAD"/>
    <w:rsid w:val="001A5F81"/>
    <w:rsid w:val="001E5718"/>
    <w:rsid w:val="001E6C3E"/>
    <w:rsid w:val="002A64EC"/>
    <w:rsid w:val="00341FD9"/>
    <w:rsid w:val="00357BD3"/>
    <w:rsid w:val="00380191"/>
    <w:rsid w:val="004577FC"/>
    <w:rsid w:val="00462172"/>
    <w:rsid w:val="005E59CD"/>
    <w:rsid w:val="00650D63"/>
    <w:rsid w:val="00664018"/>
    <w:rsid w:val="00684D93"/>
    <w:rsid w:val="00767093"/>
    <w:rsid w:val="007B08BD"/>
    <w:rsid w:val="007F3FCB"/>
    <w:rsid w:val="008A5E1A"/>
    <w:rsid w:val="009A3198"/>
    <w:rsid w:val="00A04837"/>
    <w:rsid w:val="00A93E86"/>
    <w:rsid w:val="00B01036"/>
    <w:rsid w:val="00BC516B"/>
    <w:rsid w:val="00CF4CDA"/>
    <w:rsid w:val="00D063AE"/>
    <w:rsid w:val="00D129B0"/>
    <w:rsid w:val="00DC7B37"/>
    <w:rsid w:val="00E07619"/>
    <w:rsid w:val="00E16D9E"/>
    <w:rsid w:val="00E43D32"/>
    <w:rsid w:val="00E80947"/>
    <w:rsid w:val="00FA7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FD9"/>
    <w:pPr>
      <w:widowControl w:val="0"/>
      <w:jc w:val="both"/>
    </w:pPr>
  </w:style>
  <w:style w:type="paragraph" w:styleId="1">
    <w:name w:val="heading 1"/>
    <w:basedOn w:val="a"/>
    <w:next w:val="a"/>
    <w:link w:val="1Char"/>
    <w:uiPriority w:val="9"/>
    <w:qFormat/>
    <w:rsid w:val="004577F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7FC"/>
    <w:rPr>
      <w:sz w:val="18"/>
      <w:szCs w:val="18"/>
    </w:rPr>
  </w:style>
  <w:style w:type="paragraph" w:styleId="a4">
    <w:name w:val="footer"/>
    <w:basedOn w:val="a"/>
    <w:link w:val="Char0"/>
    <w:uiPriority w:val="99"/>
    <w:unhideWhenUsed/>
    <w:rsid w:val="004577FC"/>
    <w:pPr>
      <w:tabs>
        <w:tab w:val="center" w:pos="4153"/>
        <w:tab w:val="right" w:pos="8306"/>
      </w:tabs>
      <w:snapToGrid w:val="0"/>
      <w:jc w:val="left"/>
    </w:pPr>
    <w:rPr>
      <w:sz w:val="18"/>
      <w:szCs w:val="18"/>
    </w:rPr>
  </w:style>
  <w:style w:type="character" w:customStyle="1" w:styleId="Char0">
    <w:name w:val="页脚 Char"/>
    <w:basedOn w:val="a0"/>
    <w:link w:val="a4"/>
    <w:uiPriority w:val="99"/>
    <w:rsid w:val="004577FC"/>
    <w:rPr>
      <w:sz w:val="18"/>
      <w:szCs w:val="18"/>
    </w:rPr>
  </w:style>
  <w:style w:type="character" w:customStyle="1" w:styleId="1Char">
    <w:name w:val="标题 1 Char"/>
    <w:basedOn w:val="a0"/>
    <w:link w:val="1"/>
    <w:uiPriority w:val="9"/>
    <w:rsid w:val="004577FC"/>
    <w:rPr>
      <w:b/>
      <w:bCs/>
      <w:kern w:val="44"/>
      <w:sz w:val="44"/>
      <w:szCs w:val="44"/>
    </w:rPr>
  </w:style>
  <w:style w:type="paragraph" w:styleId="a5">
    <w:name w:val="No Spacing"/>
    <w:uiPriority w:val="1"/>
    <w:qFormat/>
    <w:rsid w:val="004577FC"/>
    <w:pPr>
      <w:widowControl w:val="0"/>
      <w:jc w:val="both"/>
    </w:pPr>
  </w:style>
  <w:style w:type="paragraph" w:styleId="a6">
    <w:name w:val="Title"/>
    <w:basedOn w:val="a"/>
    <w:next w:val="a"/>
    <w:link w:val="Char1"/>
    <w:uiPriority w:val="10"/>
    <w:qFormat/>
    <w:rsid w:val="004577F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4577FC"/>
    <w:rPr>
      <w:rFonts w:asciiTheme="majorHAnsi" w:eastAsia="宋体" w:hAnsiTheme="majorHAnsi" w:cstheme="majorBidi"/>
      <w:b/>
      <w:bCs/>
      <w:sz w:val="32"/>
      <w:szCs w:val="32"/>
    </w:rPr>
  </w:style>
  <w:style w:type="character" w:styleId="a7">
    <w:name w:val="annotation reference"/>
    <w:basedOn w:val="a0"/>
    <w:uiPriority w:val="99"/>
    <w:semiHidden/>
    <w:unhideWhenUsed/>
    <w:rsid w:val="00D129B0"/>
    <w:rPr>
      <w:sz w:val="21"/>
      <w:szCs w:val="21"/>
    </w:rPr>
  </w:style>
  <w:style w:type="paragraph" w:styleId="a8">
    <w:name w:val="annotation text"/>
    <w:basedOn w:val="a"/>
    <w:link w:val="Char2"/>
    <w:uiPriority w:val="99"/>
    <w:semiHidden/>
    <w:unhideWhenUsed/>
    <w:rsid w:val="00D129B0"/>
    <w:pPr>
      <w:jc w:val="left"/>
    </w:pPr>
  </w:style>
  <w:style w:type="character" w:customStyle="1" w:styleId="Char2">
    <w:name w:val="批注文字 Char"/>
    <w:basedOn w:val="a0"/>
    <w:link w:val="a8"/>
    <w:uiPriority w:val="99"/>
    <w:semiHidden/>
    <w:rsid w:val="00D129B0"/>
  </w:style>
  <w:style w:type="paragraph" w:styleId="a9">
    <w:name w:val="annotation subject"/>
    <w:basedOn w:val="a8"/>
    <w:next w:val="a8"/>
    <w:link w:val="Char3"/>
    <w:uiPriority w:val="99"/>
    <w:semiHidden/>
    <w:unhideWhenUsed/>
    <w:rsid w:val="00D129B0"/>
    <w:rPr>
      <w:b/>
      <w:bCs/>
    </w:rPr>
  </w:style>
  <w:style w:type="character" w:customStyle="1" w:styleId="Char3">
    <w:name w:val="批注主题 Char"/>
    <w:basedOn w:val="Char2"/>
    <w:link w:val="a9"/>
    <w:uiPriority w:val="99"/>
    <w:semiHidden/>
    <w:rsid w:val="00D129B0"/>
    <w:rPr>
      <w:b/>
      <w:bCs/>
    </w:rPr>
  </w:style>
  <w:style w:type="paragraph" w:styleId="aa">
    <w:name w:val="Balloon Text"/>
    <w:basedOn w:val="a"/>
    <w:link w:val="Char4"/>
    <w:uiPriority w:val="99"/>
    <w:semiHidden/>
    <w:unhideWhenUsed/>
    <w:rsid w:val="00D129B0"/>
    <w:rPr>
      <w:sz w:val="18"/>
      <w:szCs w:val="18"/>
    </w:rPr>
  </w:style>
  <w:style w:type="character" w:customStyle="1" w:styleId="Char4">
    <w:name w:val="批注框文本 Char"/>
    <w:basedOn w:val="a0"/>
    <w:link w:val="aa"/>
    <w:uiPriority w:val="99"/>
    <w:semiHidden/>
    <w:rsid w:val="00D129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577F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7FC"/>
    <w:rPr>
      <w:sz w:val="18"/>
      <w:szCs w:val="18"/>
    </w:rPr>
  </w:style>
  <w:style w:type="paragraph" w:styleId="a4">
    <w:name w:val="footer"/>
    <w:basedOn w:val="a"/>
    <w:link w:val="Char0"/>
    <w:uiPriority w:val="99"/>
    <w:unhideWhenUsed/>
    <w:rsid w:val="004577FC"/>
    <w:pPr>
      <w:tabs>
        <w:tab w:val="center" w:pos="4153"/>
        <w:tab w:val="right" w:pos="8306"/>
      </w:tabs>
      <w:snapToGrid w:val="0"/>
      <w:jc w:val="left"/>
    </w:pPr>
    <w:rPr>
      <w:sz w:val="18"/>
      <w:szCs w:val="18"/>
    </w:rPr>
  </w:style>
  <w:style w:type="character" w:customStyle="1" w:styleId="Char0">
    <w:name w:val="页脚 Char"/>
    <w:basedOn w:val="a0"/>
    <w:link w:val="a4"/>
    <w:uiPriority w:val="99"/>
    <w:rsid w:val="004577FC"/>
    <w:rPr>
      <w:sz w:val="18"/>
      <w:szCs w:val="18"/>
    </w:rPr>
  </w:style>
  <w:style w:type="character" w:customStyle="1" w:styleId="1Char">
    <w:name w:val="标题 1 Char"/>
    <w:basedOn w:val="a0"/>
    <w:link w:val="1"/>
    <w:uiPriority w:val="9"/>
    <w:rsid w:val="004577FC"/>
    <w:rPr>
      <w:b/>
      <w:bCs/>
      <w:kern w:val="44"/>
      <w:sz w:val="44"/>
      <w:szCs w:val="44"/>
    </w:rPr>
  </w:style>
  <w:style w:type="paragraph" w:styleId="a5">
    <w:name w:val="No Spacing"/>
    <w:uiPriority w:val="1"/>
    <w:qFormat/>
    <w:rsid w:val="004577FC"/>
    <w:pPr>
      <w:widowControl w:val="0"/>
      <w:jc w:val="both"/>
    </w:pPr>
  </w:style>
  <w:style w:type="paragraph" w:styleId="a6">
    <w:name w:val="Title"/>
    <w:basedOn w:val="a"/>
    <w:next w:val="a"/>
    <w:link w:val="Char1"/>
    <w:uiPriority w:val="10"/>
    <w:qFormat/>
    <w:rsid w:val="004577F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4577FC"/>
    <w:rPr>
      <w:rFonts w:asciiTheme="majorHAnsi" w:eastAsia="宋体" w:hAnsiTheme="majorHAnsi" w:cstheme="majorBidi"/>
      <w:b/>
      <w:bCs/>
      <w:sz w:val="32"/>
      <w:szCs w:val="32"/>
    </w:rPr>
  </w:style>
  <w:style w:type="character" w:styleId="a7">
    <w:name w:val="annotation reference"/>
    <w:basedOn w:val="a0"/>
    <w:uiPriority w:val="99"/>
    <w:semiHidden/>
    <w:unhideWhenUsed/>
    <w:rsid w:val="00D129B0"/>
    <w:rPr>
      <w:sz w:val="21"/>
      <w:szCs w:val="21"/>
    </w:rPr>
  </w:style>
  <w:style w:type="paragraph" w:styleId="a8">
    <w:name w:val="annotation text"/>
    <w:basedOn w:val="a"/>
    <w:link w:val="Char2"/>
    <w:uiPriority w:val="99"/>
    <w:semiHidden/>
    <w:unhideWhenUsed/>
    <w:rsid w:val="00D129B0"/>
    <w:pPr>
      <w:jc w:val="left"/>
    </w:pPr>
  </w:style>
  <w:style w:type="character" w:customStyle="1" w:styleId="Char2">
    <w:name w:val="批注文字 Char"/>
    <w:basedOn w:val="a0"/>
    <w:link w:val="a8"/>
    <w:uiPriority w:val="99"/>
    <w:semiHidden/>
    <w:rsid w:val="00D129B0"/>
  </w:style>
  <w:style w:type="paragraph" w:styleId="a9">
    <w:name w:val="annotation subject"/>
    <w:basedOn w:val="a8"/>
    <w:next w:val="a8"/>
    <w:link w:val="Char3"/>
    <w:uiPriority w:val="99"/>
    <w:semiHidden/>
    <w:unhideWhenUsed/>
    <w:rsid w:val="00D129B0"/>
    <w:rPr>
      <w:b/>
      <w:bCs/>
    </w:rPr>
  </w:style>
  <w:style w:type="character" w:customStyle="1" w:styleId="Char3">
    <w:name w:val="批注主题 Char"/>
    <w:basedOn w:val="Char2"/>
    <w:link w:val="a9"/>
    <w:uiPriority w:val="99"/>
    <w:semiHidden/>
    <w:rsid w:val="00D129B0"/>
    <w:rPr>
      <w:b/>
      <w:bCs/>
    </w:rPr>
  </w:style>
  <w:style w:type="paragraph" w:styleId="aa">
    <w:name w:val="Balloon Text"/>
    <w:basedOn w:val="a"/>
    <w:link w:val="Char4"/>
    <w:uiPriority w:val="99"/>
    <w:semiHidden/>
    <w:unhideWhenUsed/>
    <w:rsid w:val="00D129B0"/>
    <w:rPr>
      <w:sz w:val="18"/>
      <w:szCs w:val="18"/>
    </w:rPr>
  </w:style>
  <w:style w:type="character" w:customStyle="1" w:styleId="Char4">
    <w:name w:val="批注框文本 Char"/>
    <w:basedOn w:val="a0"/>
    <w:link w:val="aa"/>
    <w:uiPriority w:val="99"/>
    <w:semiHidden/>
    <w:rsid w:val="00D129B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Office Word</Application>
  <DocSecurity>4</DocSecurity>
  <Lines>6</Lines>
  <Paragraphs>1</Paragraphs>
  <ScaleCrop>false</ScaleCrop>
  <Company>Microsoft</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中行反馈20180525</dc:creator>
  <cp:lastModifiedBy>ZHONGM</cp:lastModifiedBy>
  <cp:revision>2</cp:revision>
  <dcterms:created xsi:type="dcterms:W3CDTF">2018-05-30T16:31:00Z</dcterms:created>
  <dcterms:modified xsi:type="dcterms:W3CDTF">2018-05-30T16:31:00Z</dcterms:modified>
</cp:coreProperties>
</file>