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E1E53" w:rsidRPr="00E26438" w:rsidRDefault="00EE1E53">
      <w:pPr>
        <w:autoSpaceDE w:val="0"/>
        <w:autoSpaceDN w:val="0"/>
        <w:adjustRightInd w:val="0"/>
        <w:spacing w:line="360" w:lineRule="auto"/>
        <w:jc w:val="left"/>
        <w:rPr>
          <w:rFonts w:ascii="宋体" w:hAnsi="宋体"/>
          <w:color w:val="000000" w:themeColor="text1"/>
          <w:kern w:val="0"/>
          <w:szCs w:val="21"/>
        </w:rPr>
      </w:pPr>
    </w:p>
    <w:p w:rsidR="00E559E6" w:rsidRDefault="00016DAF">
      <w:pPr>
        <w:spacing w:line="360" w:lineRule="auto"/>
        <w:jc w:val="center"/>
        <w:rPr>
          <w:rFonts w:ascii="宋体" w:hAnsi="宋体"/>
          <w:b/>
          <w:sz w:val="52"/>
          <w:szCs w:val="52"/>
        </w:rPr>
      </w:pPr>
      <w:bookmarkStart w:id="0" w:name="_Toc361324841"/>
      <w:r w:rsidRPr="00016DAF">
        <w:rPr>
          <w:rFonts w:ascii="宋体" w:hAnsi="宋体" w:hint="eastAsia"/>
          <w:b/>
          <w:sz w:val="52"/>
          <w:szCs w:val="52"/>
        </w:rPr>
        <w:t>博时产业债纯债债券型证券投资</w:t>
      </w:r>
    </w:p>
    <w:p w:rsidR="00EE1E53" w:rsidRPr="00EF5D5A" w:rsidRDefault="00016DAF">
      <w:pPr>
        <w:spacing w:line="360" w:lineRule="auto"/>
        <w:jc w:val="center"/>
        <w:rPr>
          <w:rFonts w:ascii="宋体" w:hAnsi="宋体"/>
          <w:b/>
          <w:sz w:val="52"/>
          <w:szCs w:val="52"/>
        </w:rPr>
      </w:pPr>
      <w:r w:rsidRPr="00016DAF">
        <w:rPr>
          <w:rFonts w:ascii="宋体" w:hAnsi="宋体" w:hint="eastAsia"/>
          <w:b/>
          <w:sz w:val="52"/>
          <w:szCs w:val="52"/>
        </w:rPr>
        <w:t>基金</w:t>
      </w:r>
      <w:r w:rsidR="001A31F3">
        <w:rPr>
          <w:rFonts w:ascii="宋体" w:hAnsi="宋体" w:hint="eastAsia"/>
          <w:b/>
          <w:sz w:val="52"/>
          <w:szCs w:val="52"/>
        </w:rPr>
        <w:t>清算</w:t>
      </w:r>
      <w:r w:rsidR="00F13EB3" w:rsidRPr="00EF5D5A">
        <w:rPr>
          <w:rFonts w:ascii="宋体" w:hAnsi="宋体"/>
          <w:b/>
          <w:sz w:val="52"/>
          <w:szCs w:val="52"/>
        </w:rPr>
        <w:t>报告</w:t>
      </w:r>
      <w:bookmarkEnd w:id="0"/>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EE1E53" w:rsidRPr="00EF5D5A" w:rsidRDefault="00EE1E53">
      <w:pPr>
        <w:spacing w:line="360" w:lineRule="auto"/>
        <w:jc w:val="center"/>
        <w:rPr>
          <w:rFonts w:ascii="宋体" w:hAnsi="宋体"/>
          <w:b/>
          <w:color w:val="000000" w:themeColor="text1"/>
          <w:szCs w:val="21"/>
        </w:rPr>
      </w:pPr>
    </w:p>
    <w:p w:rsidR="001A31F3" w:rsidRPr="00EF5D5A" w:rsidRDefault="001A31F3">
      <w:pPr>
        <w:spacing w:line="360" w:lineRule="auto"/>
        <w:jc w:val="center"/>
        <w:rPr>
          <w:rFonts w:ascii="宋体" w:hAnsi="宋体"/>
          <w:b/>
          <w:color w:val="000000" w:themeColor="text1"/>
          <w:szCs w:val="21"/>
        </w:rPr>
      </w:pPr>
    </w:p>
    <w:p w:rsidR="00EE1E53" w:rsidRPr="00EF5D5A" w:rsidRDefault="00F13EB3" w:rsidP="002B5C6E">
      <w:pPr>
        <w:spacing w:line="360" w:lineRule="auto"/>
        <w:ind w:firstLineChars="450" w:firstLine="1626"/>
        <w:rPr>
          <w:rFonts w:ascii="宋体" w:hAnsi="宋体"/>
          <w:b/>
          <w:color w:val="000000"/>
          <w:sz w:val="36"/>
          <w:szCs w:val="36"/>
        </w:rPr>
      </w:pPr>
      <w:r w:rsidRPr="00EF5D5A">
        <w:rPr>
          <w:rFonts w:ascii="宋体" w:hAnsi="宋体"/>
          <w:b/>
          <w:color w:val="000000"/>
          <w:sz w:val="36"/>
          <w:szCs w:val="36"/>
        </w:rPr>
        <w:t>基金管理人：博时基金管理有限公司</w:t>
      </w:r>
    </w:p>
    <w:p w:rsidR="00EE1E53" w:rsidRPr="00EF5D5A"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基金托管人：</w:t>
      </w:r>
      <w:r w:rsidR="00016DAF">
        <w:rPr>
          <w:rFonts w:ascii="宋体" w:hAnsi="宋体" w:hint="eastAsia"/>
          <w:b/>
          <w:color w:val="000000"/>
          <w:sz w:val="36"/>
          <w:szCs w:val="36"/>
        </w:rPr>
        <w:t>上海浦东发展银行</w:t>
      </w:r>
      <w:r w:rsidRPr="00EF5D5A">
        <w:rPr>
          <w:rFonts w:ascii="宋体" w:hAnsi="宋体"/>
          <w:b/>
          <w:color w:val="000000"/>
          <w:sz w:val="36"/>
          <w:szCs w:val="36"/>
        </w:rPr>
        <w:t>股份有限公司</w:t>
      </w:r>
    </w:p>
    <w:p w:rsidR="00EE1E53" w:rsidRPr="00DC04CB" w:rsidRDefault="00F13EB3" w:rsidP="00E26438">
      <w:pPr>
        <w:spacing w:line="360" w:lineRule="auto"/>
        <w:jc w:val="center"/>
        <w:rPr>
          <w:rFonts w:ascii="宋体" w:hAnsi="宋体"/>
          <w:b/>
          <w:color w:val="000000"/>
          <w:sz w:val="36"/>
          <w:szCs w:val="36"/>
        </w:rPr>
      </w:pPr>
      <w:r w:rsidRPr="00EF5D5A">
        <w:rPr>
          <w:rFonts w:ascii="宋体" w:hAnsi="宋体"/>
          <w:b/>
          <w:color w:val="000000"/>
          <w:sz w:val="36"/>
          <w:szCs w:val="36"/>
        </w:rPr>
        <w:t>报告</w:t>
      </w:r>
      <w:r w:rsidR="00A95AA6">
        <w:rPr>
          <w:rFonts w:ascii="宋体" w:hAnsi="宋体" w:hint="eastAsia"/>
          <w:b/>
          <w:color w:val="000000"/>
          <w:sz w:val="36"/>
          <w:szCs w:val="36"/>
        </w:rPr>
        <w:t>出具</w:t>
      </w:r>
      <w:r w:rsidRPr="00EF5D5A">
        <w:rPr>
          <w:rFonts w:ascii="宋体" w:hAnsi="宋体"/>
          <w:b/>
          <w:color w:val="000000"/>
          <w:sz w:val="36"/>
          <w:szCs w:val="36"/>
        </w:rPr>
        <w:t>日期：</w:t>
      </w:r>
      <w:r w:rsidR="00DC04CB" w:rsidRPr="00DC04CB">
        <w:rPr>
          <w:rFonts w:ascii="宋体" w:hAnsi="宋体" w:hint="eastAsia"/>
          <w:b/>
          <w:color w:val="000000"/>
          <w:sz w:val="36"/>
          <w:szCs w:val="36"/>
        </w:rPr>
        <w:t>二〇一八年</w:t>
      </w:r>
      <w:r w:rsidR="00016DAF">
        <w:rPr>
          <w:rFonts w:ascii="宋体" w:hAnsi="宋体" w:hint="eastAsia"/>
          <w:b/>
          <w:color w:val="000000"/>
          <w:sz w:val="36"/>
          <w:szCs w:val="36"/>
        </w:rPr>
        <w:t>四</w:t>
      </w:r>
      <w:r w:rsidR="00DC04CB" w:rsidRPr="00DC04CB">
        <w:rPr>
          <w:rFonts w:ascii="宋体" w:hAnsi="宋体" w:hint="eastAsia"/>
          <w:b/>
          <w:color w:val="000000"/>
          <w:sz w:val="36"/>
          <w:szCs w:val="36"/>
        </w:rPr>
        <w:t>月</w:t>
      </w:r>
      <w:r w:rsidR="00016DAF">
        <w:rPr>
          <w:rFonts w:ascii="宋体" w:hAnsi="宋体" w:hint="eastAsia"/>
          <w:b/>
          <w:color w:val="000000"/>
          <w:sz w:val="36"/>
          <w:szCs w:val="36"/>
        </w:rPr>
        <w:t>十六</w:t>
      </w:r>
      <w:r w:rsidR="00DC04CB" w:rsidRPr="00DC04CB">
        <w:rPr>
          <w:rFonts w:ascii="宋体" w:hAnsi="宋体" w:hint="eastAsia"/>
          <w:b/>
          <w:color w:val="000000"/>
          <w:sz w:val="36"/>
          <w:szCs w:val="36"/>
        </w:rPr>
        <w:t>日</w:t>
      </w:r>
    </w:p>
    <w:p w:rsidR="00C959DB" w:rsidRPr="00C959DB" w:rsidRDefault="00AC1F7E" w:rsidP="00E26438">
      <w:pPr>
        <w:spacing w:line="360" w:lineRule="auto"/>
        <w:jc w:val="center"/>
        <w:rPr>
          <w:rFonts w:ascii="宋体" w:hAnsi="宋体"/>
          <w:b/>
          <w:color w:val="000000"/>
          <w:sz w:val="36"/>
          <w:szCs w:val="36"/>
        </w:rPr>
      </w:pPr>
      <w:r>
        <w:rPr>
          <w:rFonts w:ascii="宋体" w:hAnsi="宋体" w:hint="eastAsia"/>
          <w:b/>
          <w:color w:val="000000"/>
          <w:sz w:val="36"/>
          <w:szCs w:val="36"/>
        </w:rPr>
        <w:t>报告公告日期：</w:t>
      </w:r>
      <w:r w:rsidR="00B3054B" w:rsidRPr="00DC04CB">
        <w:rPr>
          <w:rFonts w:ascii="宋体" w:hAnsi="宋体" w:hint="eastAsia"/>
          <w:b/>
          <w:color w:val="000000"/>
          <w:sz w:val="36"/>
          <w:szCs w:val="36"/>
        </w:rPr>
        <w:t>二〇一八年</w:t>
      </w:r>
      <w:r w:rsidR="004C0A8D">
        <w:rPr>
          <w:rFonts w:ascii="宋体" w:hAnsi="宋体" w:hint="eastAsia"/>
          <w:b/>
          <w:color w:val="000000"/>
          <w:sz w:val="36"/>
          <w:szCs w:val="36"/>
        </w:rPr>
        <w:t>五</w:t>
      </w:r>
      <w:r w:rsidR="00B3054B" w:rsidRPr="00DC04CB">
        <w:rPr>
          <w:rFonts w:ascii="宋体" w:hAnsi="宋体" w:hint="eastAsia"/>
          <w:b/>
          <w:color w:val="000000"/>
          <w:sz w:val="36"/>
          <w:szCs w:val="36"/>
        </w:rPr>
        <w:t>月</w:t>
      </w:r>
      <w:r w:rsidR="004C0A8D">
        <w:rPr>
          <w:rFonts w:ascii="宋体" w:hAnsi="宋体" w:hint="eastAsia"/>
          <w:b/>
          <w:color w:val="000000"/>
          <w:sz w:val="36"/>
          <w:szCs w:val="36"/>
        </w:rPr>
        <w:t>三十</w:t>
      </w:r>
      <w:r w:rsidR="00B3054B" w:rsidRPr="00DC04CB">
        <w:rPr>
          <w:rFonts w:ascii="宋体" w:hAnsi="宋体" w:hint="eastAsia"/>
          <w:b/>
          <w:color w:val="000000"/>
          <w:sz w:val="36"/>
          <w:szCs w:val="36"/>
        </w:rPr>
        <w:t>日</w:t>
      </w:r>
    </w:p>
    <w:p w:rsidR="00355239" w:rsidRPr="00EF5D5A" w:rsidRDefault="00355239" w:rsidP="00FE28A0">
      <w:pPr>
        <w:spacing w:line="360" w:lineRule="auto"/>
        <w:ind w:firstLineChars="350" w:firstLine="1265"/>
        <w:rPr>
          <w:rFonts w:ascii="宋体" w:hAnsi="宋体"/>
          <w:b/>
          <w:color w:val="000000"/>
          <w:sz w:val="36"/>
          <w:szCs w:val="36"/>
        </w:rPr>
        <w:sectPr w:rsidR="00355239" w:rsidRPr="00EF5D5A">
          <w:headerReference w:type="default" r:id="rId9"/>
          <w:pgSz w:w="11926" w:h="15840"/>
          <w:pgMar w:top="1418" w:right="1418" w:bottom="851" w:left="1418" w:header="851" w:footer="992" w:gutter="0"/>
          <w:cols w:space="720"/>
        </w:sectPr>
      </w:pPr>
    </w:p>
    <w:p w:rsidR="00EE1E53" w:rsidRPr="001A31F3" w:rsidRDefault="00F13EB3" w:rsidP="001A31F3">
      <w:pPr>
        <w:pStyle w:val="2"/>
        <w:spacing w:before="0" w:after="0"/>
        <w:jc w:val="center"/>
        <w:rPr>
          <w:rFonts w:ascii="宋体" w:hAnsi="宋体"/>
          <w:kern w:val="0"/>
          <w:sz w:val="28"/>
          <w:szCs w:val="24"/>
        </w:rPr>
      </w:pPr>
      <w:bookmarkStart w:id="1" w:name="_Toc245193808"/>
      <w:bookmarkStart w:id="2" w:name="_Toc476577244"/>
      <w:bookmarkStart w:id="3" w:name="_Toc483396825"/>
      <w:bookmarkStart w:id="4" w:name="_Toc484607298"/>
      <w:bookmarkStart w:id="5" w:name="_Toc484769793"/>
      <w:bookmarkStart w:id="6" w:name="_Toc492323985"/>
      <w:bookmarkStart w:id="7" w:name="_Toc492324248"/>
      <w:bookmarkStart w:id="8" w:name="_Toc512001365"/>
      <w:r w:rsidRPr="001A31F3">
        <w:rPr>
          <w:rFonts w:ascii="宋体" w:hAnsi="宋体"/>
          <w:kern w:val="0"/>
          <w:sz w:val="28"/>
          <w:szCs w:val="24"/>
        </w:rPr>
        <w:lastRenderedPageBreak/>
        <w:t>目录</w:t>
      </w:r>
      <w:bookmarkEnd w:id="1"/>
      <w:bookmarkEnd w:id="2"/>
      <w:bookmarkEnd w:id="3"/>
      <w:bookmarkEnd w:id="4"/>
      <w:bookmarkEnd w:id="5"/>
      <w:bookmarkEnd w:id="6"/>
      <w:bookmarkEnd w:id="7"/>
      <w:bookmarkEnd w:id="8"/>
    </w:p>
    <w:p w:rsidR="002A4D69" w:rsidRDefault="0082389D">
      <w:pPr>
        <w:pStyle w:val="21"/>
        <w:rPr>
          <w:rFonts w:asciiTheme="minorHAnsi" w:eastAsiaTheme="minorEastAsia" w:hAnsiTheme="minorHAnsi" w:cstheme="minorBidi"/>
          <w:noProof/>
          <w:kern w:val="2"/>
          <w:szCs w:val="22"/>
        </w:rPr>
      </w:pPr>
      <w:r w:rsidRPr="0082389D">
        <w:rPr>
          <w:rFonts w:ascii="宋体" w:hAnsi="宋体"/>
          <w:sz w:val="24"/>
          <w:szCs w:val="24"/>
        </w:rPr>
        <w:fldChar w:fldCharType="begin"/>
      </w:r>
      <w:r w:rsidR="00F13EB3" w:rsidRPr="00D36DC4">
        <w:rPr>
          <w:rFonts w:ascii="宋体" w:hAnsi="宋体"/>
          <w:sz w:val="24"/>
          <w:szCs w:val="24"/>
        </w:rPr>
        <w:instrText xml:space="preserve"> TOC \o "1-3" \h \z \u </w:instrText>
      </w:r>
      <w:r w:rsidRPr="0082389D">
        <w:rPr>
          <w:rFonts w:ascii="宋体" w:hAnsi="宋体"/>
          <w:sz w:val="24"/>
          <w:szCs w:val="24"/>
        </w:rPr>
        <w:fldChar w:fldCharType="separate"/>
      </w:r>
      <w:hyperlink w:anchor="_Toc512001365" w:history="1">
        <w:r w:rsidR="002A4D69" w:rsidRPr="00E30E9C">
          <w:rPr>
            <w:rStyle w:val="af4"/>
            <w:rFonts w:ascii="宋体" w:hAnsi="宋体" w:hint="eastAsia"/>
            <w:noProof/>
          </w:rPr>
          <w:t>目录</w:t>
        </w:r>
        <w:r w:rsidR="002A4D69">
          <w:rPr>
            <w:noProof/>
            <w:webHidden/>
          </w:rPr>
          <w:tab/>
        </w:r>
        <w:r>
          <w:rPr>
            <w:noProof/>
            <w:webHidden/>
          </w:rPr>
          <w:fldChar w:fldCharType="begin"/>
        </w:r>
        <w:r w:rsidR="002A4D69">
          <w:rPr>
            <w:noProof/>
            <w:webHidden/>
          </w:rPr>
          <w:instrText xml:space="preserve"> PAGEREF _Toc512001365 \h </w:instrText>
        </w:r>
        <w:r>
          <w:rPr>
            <w:noProof/>
            <w:webHidden/>
          </w:rPr>
        </w:r>
        <w:r>
          <w:rPr>
            <w:noProof/>
            <w:webHidden/>
          </w:rPr>
          <w:fldChar w:fldCharType="separate"/>
        </w:r>
        <w:r w:rsidR="002A4D69">
          <w:rPr>
            <w:noProof/>
            <w:webHidden/>
          </w:rPr>
          <w:t>1</w:t>
        </w:r>
        <w:r>
          <w:rPr>
            <w:noProof/>
            <w:webHidden/>
          </w:rPr>
          <w:fldChar w:fldCharType="end"/>
        </w:r>
      </w:hyperlink>
    </w:p>
    <w:p w:rsidR="002A4D69" w:rsidRDefault="0082389D">
      <w:pPr>
        <w:pStyle w:val="10"/>
        <w:tabs>
          <w:tab w:val="left" w:pos="840"/>
        </w:tabs>
        <w:rPr>
          <w:rFonts w:asciiTheme="minorHAnsi" w:eastAsiaTheme="minorEastAsia" w:hAnsiTheme="minorHAnsi" w:cstheme="minorBidi"/>
          <w:noProof/>
          <w:szCs w:val="22"/>
        </w:rPr>
      </w:pPr>
      <w:hyperlink w:anchor="_Toc512001366" w:history="1">
        <w:r w:rsidR="002A4D69" w:rsidRPr="00E30E9C">
          <w:rPr>
            <w:rStyle w:val="af4"/>
            <w:rFonts w:ascii="宋体" w:hAnsi="宋体" w:hint="eastAsia"/>
            <w:b/>
            <w:noProof/>
          </w:rPr>
          <w:t>1、</w:t>
        </w:r>
        <w:r w:rsidR="002A4D69">
          <w:rPr>
            <w:rFonts w:asciiTheme="minorHAnsi" w:eastAsiaTheme="minorEastAsia" w:hAnsiTheme="minorHAnsi" w:cstheme="minorBidi"/>
            <w:noProof/>
            <w:szCs w:val="22"/>
          </w:rPr>
          <w:tab/>
        </w:r>
        <w:r w:rsidR="002A4D69" w:rsidRPr="00E30E9C">
          <w:rPr>
            <w:rStyle w:val="af4"/>
            <w:rFonts w:ascii="宋体" w:hAnsi="宋体" w:hint="eastAsia"/>
            <w:b/>
            <w:noProof/>
          </w:rPr>
          <w:t>重要提示</w:t>
        </w:r>
        <w:r w:rsidR="002A4D69">
          <w:rPr>
            <w:noProof/>
            <w:webHidden/>
          </w:rPr>
          <w:tab/>
        </w:r>
        <w:r>
          <w:rPr>
            <w:noProof/>
            <w:webHidden/>
          </w:rPr>
          <w:fldChar w:fldCharType="begin"/>
        </w:r>
        <w:r w:rsidR="002A4D69">
          <w:rPr>
            <w:noProof/>
            <w:webHidden/>
          </w:rPr>
          <w:instrText xml:space="preserve"> PAGEREF _Toc512001366 \h </w:instrText>
        </w:r>
        <w:r>
          <w:rPr>
            <w:noProof/>
            <w:webHidden/>
          </w:rPr>
        </w:r>
        <w:r>
          <w:rPr>
            <w:noProof/>
            <w:webHidden/>
          </w:rPr>
          <w:fldChar w:fldCharType="separate"/>
        </w:r>
        <w:r w:rsidR="002A4D69">
          <w:rPr>
            <w:noProof/>
            <w:webHidden/>
          </w:rPr>
          <w:t>2</w:t>
        </w:r>
        <w:r>
          <w:rPr>
            <w:noProof/>
            <w:webHidden/>
          </w:rPr>
          <w:fldChar w:fldCharType="end"/>
        </w:r>
      </w:hyperlink>
    </w:p>
    <w:p w:rsidR="002A4D69" w:rsidRDefault="0082389D">
      <w:pPr>
        <w:pStyle w:val="21"/>
        <w:rPr>
          <w:rFonts w:asciiTheme="minorHAnsi" w:eastAsiaTheme="minorEastAsia" w:hAnsiTheme="minorHAnsi" w:cstheme="minorBidi"/>
          <w:noProof/>
          <w:kern w:val="2"/>
          <w:szCs w:val="22"/>
        </w:rPr>
      </w:pPr>
      <w:hyperlink w:anchor="_Toc512001367" w:history="1">
        <w:r w:rsidR="002A4D69" w:rsidRPr="00E30E9C">
          <w:rPr>
            <w:rStyle w:val="af4"/>
            <w:rFonts w:ascii="宋体" w:hAnsi="宋体"/>
            <w:noProof/>
          </w:rPr>
          <w:t xml:space="preserve">1.1 </w:t>
        </w:r>
        <w:r w:rsidR="002A4D69" w:rsidRPr="00E30E9C">
          <w:rPr>
            <w:rStyle w:val="af4"/>
            <w:rFonts w:ascii="宋体" w:hAnsi="宋体" w:hint="eastAsia"/>
            <w:noProof/>
          </w:rPr>
          <w:t>重要提示</w:t>
        </w:r>
        <w:r w:rsidR="002A4D69">
          <w:rPr>
            <w:noProof/>
            <w:webHidden/>
          </w:rPr>
          <w:tab/>
        </w:r>
        <w:r>
          <w:rPr>
            <w:noProof/>
            <w:webHidden/>
          </w:rPr>
          <w:fldChar w:fldCharType="begin"/>
        </w:r>
        <w:r w:rsidR="002A4D69">
          <w:rPr>
            <w:noProof/>
            <w:webHidden/>
          </w:rPr>
          <w:instrText xml:space="preserve"> PAGEREF _Toc512001367 \h </w:instrText>
        </w:r>
        <w:r>
          <w:rPr>
            <w:noProof/>
            <w:webHidden/>
          </w:rPr>
        </w:r>
        <w:r>
          <w:rPr>
            <w:noProof/>
            <w:webHidden/>
          </w:rPr>
          <w:fldChar w:fldCharType="separate"/>
        </w:r>
        <w:r w:rsidR="002A4D69">
          <w:rPr>
            <w:noProof/>
            <w:webHidden/>
          </w:rPr>
          <w:t>2</w:t>
        </w:r>
        <w:r>
          <w:rPr>
            <w:noProof/>
            <w:webHidden/>
          </w:rPr>
          <w:fldChar w:fldCharType="end"/>
        </w:r>
      </w:hyperlink>
    </w:p>
    <w:p w:rsidR="002A4D69" w:rsidRDefault="0082389D">
      <w:pPr>
        <w:pStyle w:val="10"/>
        <w:rPr>
          <w:rFonts w:asciiTheme="minorHAnsi" w:eastAsiaTheme="minorEastAsia" w:hAnsiTheme="minorHAnsi" w:cstheme="minorBidi"/>
          <w:noProof/>
          <w:szCs w:val="22"/>
        </w:rPr>
      </w:pPr>
      <w:hyperlink w:anchor="_Toc512001368" w:history="1">
        <w:r w:rsidR="002A4D69" w:rsidRPr="00E30E9C">
          <w:rPr>
            <w:rStyle w:val="af4"/>
            <w:rFonts w:ascii="宋体" w:hAnsi="宋体"/>
            <w:b/>
            <w:noProof/>
          </w:rPr>
          <w:t>2</w:t>
        </w:r>
        <w:r w:rsidR="002A4D69" w:rsidRPr="00E30E9C">
          <w:rPr>
            <w:rStyle w:val="af4"/>
            <w:rFonts w:ascii="宋体" w:hAnsi="宋体" w:hint="eastAsia"/>
            <w:b/>
            <w:noProof/>
          </w:rPr>
          <w:t>、基金概况</w:t>
        </w:r>
        <w:r w:rsidR="002A4D69">
          <w:rPr>
            <w:noProof/>
            <w:webHidden/>
          </w:rPr>
          <w:tab/>
        </w:r>
        <w:r>
          <w:rPr>
            <w:noProof/>
            <w:webHidden/>
          </w:rPr>
          <w:fldChar w:fldCharType="begin"/>
        </w:r>
        <w:r w:rsidR="002A4D69">
          <w:rPr>
            <w:noProof/>
            <w:webHidden/>
          </w:rPr>
          <w:instrText xml:space="preserve"> PAGEREF _Toc512001368 \h </w:instrText>
        </w:r>
        <w:r>
          <w:rPr>
            <w:noProof/>
            <w:webHidden/>
          </w:rPr>
        </w:r>
        <w:r>
          <w:rPr>
            <w:noProof/>
            <w:webHidden/>
          </w:rPr>
          <w:fldChar w:fldCharType="separate"/>
        </w:r>
        <w:r w:rsidR="002A4D69">
          <w:rPr>
            <w:noProof/>
            <w:webHidden/>
          </w:rPr>
          <w:t>2</w:t>
        </w:r>
        <w:r>
          <w:rPr>
            <w:noProof/>
            <w:webHidden/>
          </w:rPr>
          <w:fldChar w:fldCharType="end"/>
        </w:r>
      </w:hyperlink>
    </w:p>
    <w:p w:rsidR="002A4D69" w:rsidRDefault="0082389D">
      <w:pPr>
        <w:pStyle w:val="21"/>
        <w:rPr>
          <w:rFonts w:asciiTheme="minorHAnsi" w:eastAsiaTheme="minorEastAsia" w:hAnsiTheme="minorHAnsi" w:cstheme="minorBidi"/>
          <w:noProof/>
          <w:kern w:val="2"/>
          <w:szCs w:val="22"/>
        </w:rPr>
      </w:pPr>
      <w:hyperlink w:anchor="_Toc512001369" w:history="1">
        <w:r w:rsidR="002A4D69" w:rsidRPr="00E30E9C">
          <w:rPr>
            <w:rStyle w:val="af4"/>
            <w:rFonts w:ascii="宋体" w:hAnsi="宋体"/>
            <w:noProof/>
          </w:rPr>
          <w:t xml:space="preserve">2.1 </w:t>
        </w:r>
        <w:r w:rsidR="002A4D69" w:rsidRPr="00E30E9C">
          <w:rPr>
            <w:rStyle w:val="af4"/>
            <w:rFonts w:ascii="宋体" w:hAnsi="宋体" w:hint="eastAsia"/>
            <w:noProof/>
          </w:rPr>
          <w:t>基金基本情况</w:t>
        </w:r>
        <w:r w:rsidR="002A4D69">
          <w:rPr>
            <w:noProof/>
            <w:webHidden/>
          </w:rPr>
          <w:tab/>
        </w:r>
        <w:r>
          <w:rPr>
            <w:noProof/>
            <w:webHidden/>
          </w:rPr>
          <w:fldChar w:fldCharType="begin"/>
        </w:r>
        <w:r w:rsidR="002A4D69">
          <w:rPr>
            <w:noProof/>
            <w:webHidden/>
          </w:rPr>
          <w:instrText xml:space="preserve"> PAGEREF _Toc512001369 \h </w:instrText>
        </w:r>
        <w:r>
          <w:rPr>
            <w:noProof/>
            <w:webHidden/>
          </w:rPr>
        </w:r>
        <w:r>
          <w:rPr>
            <w:noProof/>
            <w:webHidden/>
          </w:rPr>
          <w:fldChar w:fldCharType="separate"/>
        </w:r>
        <w:r w:rsidR="002A4D69">
          <w:rPr>
            <w:noProof/>
            <w:webHidden/>
          </w:rPr>
          <w:t>2</w:t>
        </w:r>
        <w:r>
          <w:rPr>
            <w:noProof/>
            <w:webHidden/>
          </w:rPr>
          <w:fldChar w:fldCharType="end"/>
        </w:r>
      </w:hyperlink>
    </w:p>
    <w:p w:rsidR="002A4D69" w:rsidRDefault="0082389D">
      <w:pPr>
        <w:pStyle w:val="21"/>
        <w:rPr>
          <w:rFonts w:asciiTheme="minorHAnsi" w:eastAsiaTheme="minorEastAsia" w:hAnsiTheme="minorHAnsi" w:cstheme="minorBidi"/>
          <w:noProof/>
          <w:kern w:val="2"/>
          <w:szCs w:val="22"/>
        </w:rPr>
      </w:pPr>
      <w:hyperlink w:anchor="_Toc512001370" w:history="1">
        <w:r w:rsidR="002A4D69" w:rsidRPr="00E30E9C">
          <w:rPr>
            <w:rStyle w:val="af4"/>
            <w:rFonts w:ascii="宋体" w:hAnsi="宋体"/>
            <w:noProof/>
          </w:rPr>
          <w:t xml:space="preserve">2.2 </w:t>
        </w:r>
        <w:r w:rsidR="002A4D69" w:rsidRPr="00E30E9C">
          <w:rPr>
            <w:rStyle w:val="af4"/>
            <w:rFonts w:ascii="宋体" w:hAnsi="宋体" w:hint="eastAsia"/>
            <w:noProof/>
          </w:rPr>
          <w:t>基金产品说明</w:t>
        </w:r>
        <w:r w:rsidR="002A4D69">
          <w:rPr>
            <w:noProof/>
            <w:webHidden/>
          </w:rPr>
          <w:tab/>
        </w:r>
        <w:r>
          <w:rPr>
            <w:noProof/>
            <w:webHidden/>
          </w:rPr>
          <w:fldChar w:fldCharType="begin"/>
        </w:r>
        <w:r w:rsidR="002A4D69">
          <w:rPr>
            <w:noProof/>
            <w:webHidden/>
          </w:rPr>
          <w:instrText xml:space="preserve"> PAGEREF _Toc512001370 \h </w:instrText>
        </w:r>
        <w:r>
          <w:rPr>
            <w:noProof/>
            <w:webHidden/>
          </w:rPr>
        </w:r>
        <w:r>
          <w:rPr>
            <w:noProof/>
            <w:webHidden/>
          </w:rPr>
          <w:fldChar w:fldCharType="separate"/>
        </w:r>
        <w:r w:rsidR="002A4D69">
          <w:rPr>
            <w:noProof/>
            <w:webHidden/>
          </w:rPr>
          <w:t>3</w:t>
        </w:r>
        <w:r>
          <w:rPr>
            <w:noProof/>
            <w:webHidden/>
          </w:rPr>
          <w:fldChar w:fldCharType="end"/>
        </w:r>
      </w:hyperlink>
    </w:p>
    <w:p w:rsidR="002A4D69" w:rsidRDefault="0082389D">
      <w:pPr>
        <w:pStyle w:val="10"/>
        <w:rPr>
          <w:rFonts w:asciiTheme="minorHAnsi" w:eastAsiaTheme="minorEastAsia" w:hAnsiTheme="minorHAnsi" w:cstheme="minorBidi"/>
          <w:noProof/>
          <w:szCs w:val="22"/>
        </w:rPr>
      </w:pPr>
      <w:hyperlink w:anchor="_Toc512001371" w:history="1">
        <w:r w:rsidR="002A4D69" w:rsidRPr="00E30E9C">
          <w:rPr>
            <w:rStyle w:val="af4"/>
            <w:rFonts w:ascii="宋体" w:hAnsi="宋体"/>
            <w:b/>
            <w:noProof/>
          </w:rPr>
          <w:t>3</w:t>
        </w:r>
        <w:r w:rsidR="002A4D69" w:rsidRPr="00E30E9C">
          <w:rPr>
            <w:rStyle w:val="af4"/>
            <w:rFonts w:ascii="宋体" w:hAnsi="宋体" w:hint="eastAsia"/>
            <w:b/>
            <w:noProof/>
          </w:rPr>
          <w:t>、基金运作情况说明</w:t>
        </w:r>
        <w:r w:rsidR="002A4D69">
          <w:rPr>
            <w:noProof/>
            <w:webHidden/>
          </w:rPr>
          <w:tab/>
        </w:r>
        <w:r>
          <w:rPr>
            <w:noProof/>
            <w:webHidden/>
          </w:rPr>
          <w:fldChar w:fldCharType="begin"/>
        </w:r>
        <w:r w:rsidR="002A4D69">
          <w:rPr>
            <w:noProof/>
            <w:webHidden/>
          </w:rPr>
          <w:instrText xml:space="preserve"> PAGEREF _Toc512001371 \h </w:instrText>
        </w:r>
        <w:r>
          <w:rPr>
            <w:noProof/>
            <w:webHidden/>
          </w:rPr>
        </w:r>
        <w:r>
          <w:rPr>
            <w:noProof/>
            <w:webHidden/>
          </w:rPr>
          <w:fldChar w:fldCharType="separate"/>
        </w:r>
        <w:r w:rsidR="002A4D69">
          <w:rPr>
            <w:noProof/>
            <w:webHidden/>
          </w:rPr>
          <w:t>3</w:t>
        </w:r>
        <w:r>
          <w:rPr>
            <w:noProof/>
            <w:webHidden/>
          </w:rPr>
          <w:fldChar w:fldCharType="end"/>
        </w:r>
      </w:hyperlink>
    </w:p>
    <w:p w:rsidR="002A4D69" w:rsidRDefault="0082389D">
      <w:pPr>
        <w:pStyle w:val="10"/>
        <w:rPr>
          <w:rFonts w:asciiTheme="minorHAnsi" w:eastAsiaTheme="minorEastAsia" w:hAnsiTheme="minorHAnsi" w:cstheme="minorBidi"/>
          <w:noProof/>
          <w:szCs w:val="22"/>
        </w:rPr>
      </w:pPr>
      <w:hyperlink w:anchor="_Toc512001372" w:history="1">
        <w:r w:rsidR="002A4D69" w:rsidRPr="00E30E9C">
          <w:rPr>
            <w:rStyle w:val="af4"/>
            <w:rFonts w:ascii="宋体" w:hAnsi="宋体"/>
            <w:b/>
            <w:noProof/>
          </w:rPr>
          <w:t>4</w:t>
        </w:r>
        <w:r w:rsidR="002A4D69" w:rsidRPr="00E30E9C">
          <w:rPr>
            <w:rStyle w:val="af4"/>
            <w:rFonts w:ascii="宋体" w:hAnsi="宋体" w:hint="eastAsia"/>
            <w:b/>
            <w:noProof/>
          </w:rPr>
          <w:t>、财务报告</w:t>
        </w:r>
        <w:r w:rsidR="002A4D69">
          <w:rPr>
            <w:noProof/>
            <w:webHidden/>
          </w:rPr>
          <w:tab/>
        </w:r>
        <w:r>
          <w:rPr>
            <w:noProof/>
            <w:webHidden/>
          </w:rPr>
          <w:fldChar w:fldCharType="begin"/>
        </w:r>
        <w:r w:rsidR="002A4D69">
          <w:rPr>
            <w:noProof/>
            <w:webHidden/>
          </w:rPr>
          <w:instrText xml:space="preserve"> PAGEREF _Toc512001372 \h </w:instrText>
        </w:r>
        <w:r>
          <w:rPr>
            <w:noProof/>
            <w:webHidden/>
          </w:rPr>
        </w:r>
        <w:r>
          <w:rPr>
            <w:noProof/>
            <w:webHidden/>
          </w:rPr>
          <w:fldChar w:fldCharType="separate"/>
        </w:r>
        <w:r w:rsidR="002A4D69">
          <w:rPr>
            <w:noProof/>
            <w:webHidden/>
          </w:rPr>
          <w:t>4</w:t>
        </w:r>
        <w:r>
          <w:rPr>
            <w:noProof/>
            <w:webHidden/>
          </w:rPr>
          <w:fldChar w:fldCharType="end"/>
        </w:r>
      </w:hyperlink>
    </w:p>
    <w:p w:rsidR="002A4D69" w:rsidRDefault="0082389D">
      <w:pPr>
        <w:pStyle w:val="21"/>
        <w:rPr>
          <w:rFonts w:asciiTheme="minorHAnsi" w:eastAsiaTheme="minorEastAsia" w:hAnsiTheme="minorHAnsi" w:cstheme="minorBidi"/>
          <w:noProof/>
          <w:kern w:val="2"/>
          <w:szCs w:val="22"/>
        </w:rPr>
      </w:pPr>
      <w:hyperlink w:anchor="_Toc512001373" w:history="1">
        <w:r w:rsidR="002A4D69" w:rsidRPr="00E30E9C">
          <w:rPr>
            <w:rStyle w:val="af4"/>
            <w:rFonts w:ascii="宋体" w:hAnsi="宋体"/>
            <w:noProof/>
          </w:rPr>
          <w:t xml:space="preserve">4.1 </w:t>
        </w:r>
        <w:r w:rsidR="002A4D69" w:rsidRPr="00E30E9C">
          <w:rPr>
            <w:rStyle w:val="af4"/>
            <w:rFonts w:ascii="宋体" w:hAnsi="宋体" w:hint="eastAsia"/>
            <w:noProof/>
          </w:rPr>
          <w:t>资产负债表</w:t>
        </w:r>
        <w:r w:rsidR="002A4D69">
          <w:rPr>
            <w:noProof/>
            <w:webHidden/>
          </w:rPr>
          <w:tab/>
        </w:r>
        <w:r>
          <w:rPr>
            <w:noProof/>
            <w:webHidden/>
          </w:rPr>
          <w:fldChar w:fldCharType="begin"/>
        </w:r>
        <w:r w:rsidR="002A4D69">
          <w:rPr>
            <w:noProof/>
            <w:webHidden/>
          </w:rPr>
          <w:instrText xml:space="preserve"> PAGEREF _Toc512001373 \h </w:instrText>
        </w:r>
        <w:r>
          <w:rPr>
            <w:noProof/>
            <w:webHidden/>
          </w:rPr>
        </w:r>
        <w:r>
          <w:rPr>
            <w:noProof/>
            <w:webHidden/>
          </w:rPr>
          <w:fldChar w:fldCharType="separate"/>
        </w:r>
        <w:r w:rsidR="002A4D69">
          <w:rPr>
            <w:noProof/>
            <w:webHidden/>
          </w:rPr>
          <w:t>4</w:t>
        </w:r>
        <w:r>
          <w:rPr>
            <w:noProof/>
            <w:webHidden/>
          </w:rPr>
          <w:fldChar w:fldCharType="end"/>
        </w:r>
      </w:hyperlink>
    </w:p>
    <w:p w:rsidR="002A4D69" w:rsidRDefault="0082389D">
      <w:pPr>
        <w:pStyle w:val="21"/>
        <w:rPr>
          <w:rFonts w:asciiTheme="minorHAnsi" w:eastAsiaTheme="minorEastAsia" w:hAnsiTheme="minorHAnsi" w:cstheme="minorBidi"/>
          <w:noProof/>
          <w:kern w:val="2"/>
          <w:szCs w:val="22"/>
        </w:rPr>
      </w:pPr>
      <w:hyperlink w:anchor="_Toc512001374" w:history="1">
        <w:r w:rsidR="002A4D69" w:rsidRPr="00E30E9C">
          <w:rPr>
            <w:rStyle w:val="af4"/>
            <w:rFonts w:ascii="宋体" w:hAnsi="宋体"/>
            <w:noProof/>
          </w:rPr>
          <w:t xml:space="preserve">4.2 </w:t>
        </w:r>
        <w:r w:rsidR="002A4D69" w:rsidRPr="00E30E9C">
          <w:rPr>
            <w:rStyle w:val="af4"/>
            <w:rFonts w:ascii="宋体" w:hAnsi="宋体" w:hint="eastAsia"/>
            <w:noProof/>
          </w:rPr>
          <w:t>清算损益表</w:t>
        </w:r>
        <w:r w:rsidR="002A4D69">
          <w:rPr>
            <w:noProof/>
            <w:webHidden/>
          </w:rPr>
          <w:tab/>
        </w:r>
        <w:r>
          <w:rPr>
            <w:noProof/>
            <w:webHidden/>
          </w:rPr>
          <w:fldChar w:fldCharType="begin"/>
        </w:r>
        <w:r w:rsidR="002A4D69">
          <w:rPr>
            <w:noProof/>
            <w:webHidden/>
          </w:rPr>
          <w:instrText xml:space="preserve"> PAGEREF _Toc512001374 \h </w:instrText>
        </w:r>
        <w:r>
          <w:rPr>
            <w:noProof/>
            <w:webHidden/>
          </w:rPr>
        </w:r>
        <w:r>
          <w:rPr>
            <w:noProof/>
            <w:webHidden/>
          </w:rPr>
          <w:fldChar w:fldCharType="separate"/>
        </w:r>
        <w:r w:rsidR="002A4D69">
          <w:rPr>
            <w:noProof/>
            <w:webHidden/>
          </w:rPr>
          <w:t>5</w:t>
        </w:r>
        <w:r>
          <w:rPr>
            <w:noProof/>
            <w:webHidden/>
          </w:rPr>
          <w:fldChar w:fldCharType="end"/>
        </w:r>
      </w:hyperlink>
    </w:p>
    <w:p w:rsidR="002A4D69" w:rsidRDefault="0082389D">
      <w:pPr>
        <w:pStyle w:val="21"/>
        <w:rPr>
          <w:rFonts w:asciiTheme="minorHAnsi" w:eastAsiaTheme="minorEastAsia" w:hAnsiTheme="minorHAnsi" w:cstheme="minorBidi"/>
          <w:noProof/>
          <w:kern w:val="2"/>
          <w:szCs w:val="22"/>
        </w:rPr>
      </w:pPr>
      <w:hyperlink w:anchor="_Toc512001375" w:history="1">
        <w:r w:rsidR="002A4D69" w:rsidRPr="00E30E9C">
          <w:rPr>
            <w:rStyle w:val="af4"/>
            <w:rFonts w:ascii="宋体" w:hAnsi="宋体"/>
            <w:noProof/>
          </w:rPr>
          <w:t xml:space="preserve">4.3 </w:t>
        </w:r>
        <w:r w:rsidR="002A4D69" w:rsidRPr="00E30E9C">
          <w:rPr>
            <w:rStyle w:val="af4"/>
            <w:rFonts w:ascii="宋体" w:hAnsi="宋体" w:hint="eastAsia"/>
            <w:noProof/>
          </w:rPr>
          <w:t>报表附注</w:t>
        </w:r>
        <w:r w:rsidR="002A4D69">
          <w:rPr>
            <w:noProof/>
            <w:webHidden/>
          </w:rPr>
          <w:tab/>
        </w:r>
        <w:r>
          <w:rPr>
            <w:noProof/>
            <w:webHidden/>
          </w:rPr>
          <w:fldChar w:fldCharType="begin"/>
        </w:r>
        <w:r w:rsidR="002A4D69">
          <w:rPr>
            <w:noProof/>
            <w:webHidden/>
          </w:rPr>
          <w:instrText xml:space="preserve"> PAGEREF _Toc512001375 \h </w:instrText>
        </w:r>
        <w:r>
          <w:rPr>
            <w:noProof/>
            <w:webHidden/>
          </w:rPr>
        </w:r>
        <w:r>
          <w:rPr>
            <w:noProof/>
            <w:webHidden/>
          </w:rPr>
          <w:fldChar w:fldCharType="separate"/>
        </w:r>
        <w:r w:rsidR="002A4D69">
          <w:rPr>
            <w:noProof/>
            <w:webHidden/>
          </w:rPr>
          <w:t>5</w:t>
        </w:r>
        <w:r>
          <w:rPr>
            <w:noProof/>
            <w:webHidden/>
          </w:rPr>
          <w:fldChar w:fldCharType="end"/>
        </w:r>
      </w:hyperlink>
    </w:p>
    <w:p w:rsidR="002A4D69" w:rsidRDefault="0082389D">
      <w:pPr>
        <w:pStyle w:val="10"/>
        <w:rPr>
          <w:rFonts w:asciiTheme="minorHAnsi" w:eastAsiaTheme="minorEastAsia" w:hAnsiTheme="minorHAnsi" w:cstheme="minorBidi"/>
          <w:noProof/>
          <w:szCs w:val="22"/>
        </w:rPr>
      </w:pPr>
      <w:hyperlink w:anchor="_Toc512001376" w:history="1">
        <w:r w:rsidR="002A4D69" w:rsidRPr="00E30E9C">
          <w:rPr>
            <w:rStyle w:val="af4"/>
            <w:rFonts w:ascii="宋体" w:hAnsi="宋体"/>
            <w:b/>
            <w:noProof/>
          </w:rPr>
          <w:t>5</w:t>
        </w:r>
        <w:r w:rsidR="002A4D69" w:rsidRPr="00E30E9C">
          <w:rPr>
            <w:rStyle w:val="af4"/>
            <w:rFonts w:ascii="宋体" w:hAnsi="宋体" w:hint="eastAsia"/>
            <w:b/>
            <w:noProof/>
          </w:rPr>
          <w:t>、清算情况</w:t>
        </w:r>
        <w:r w:rsidR="002A4D69">
          <w:rPr>
            <w:noProof/>
            <w:webHidden/>
          </w:rPr>
          <w:tab/>
        </w:r>
        <w:r>
          <w:rPr>
            <w:noProof/>
            <w:webHidden/>
          </w:rPr>
          <w:fldChar w:fldCharType="begin"/>
        </w:r>
        <w:r w:rsidR="002A4D69">
          <w:rPr>
            <w:noProof/>
            <w:webHidden/>
          </w:rPr>
          <w:instrText xml:space="preserve"> PAGEREF _Toc512001376 \h </w:instrText>
        </w:r>
        <w:r>
          <w:rPr>
            <w:noProof/>
            <w:webHidden/>
          </w:rPr>
        </w:r>
        <w:r>
          <w:rPr>
            <w:noProof/>
            <w:webHidden/>
          </w:rPr>
          <w:fldChar w:fldCharType="separate"/>
        </w:r>
        <w:r w:rsidR="002A4D69">
          <w:rPr>
            <w:noProof/>
            <w:webHidden/>
          </w:rPr>
          <w:t>9</w:t>
        </w:r>
        <w:r>
          <w:rPr>
            <w:noProof/>
            <w:webHidden/>
          </w:rPr>
          <w:fldChar w:fldCharType="end"/>
        </w:r>
      </w:hyperlink>
    </w:p>
    <w:p w:rsidR="002A4D69" w:rsidRDefault="0082389D">
      <w:pPr>
        <w:pStyle w:val="21"/>
        <w:rPr>
          <w:rFonts w:asciiTheme="minorHAnsi" w:eastAsiaTheme="minorEastAsia" w:hAnsiTheme="minorHAnsi" w:cstheme="minorBidi"/>
          <w:noProof/>
          <w:kern w:val="2"/>
          <w:szCs w:val="22"/>
        </w:rPr>
      </w:pPr>
      <w:hyperlink w:anchor="_Toc512001377" w:history="1">
        <w:r w:rsidR="002A4D69" w:rsidRPr="00E30E9C">
          <w:rPr>
            <w:rStyle w:val="af4"/>
            <w:rFonts w:ascii="宋体" w:hAnsi="宋体"/>
            <w:noProof/>
          </w:rPr>
          <w:t xml:space="preserve">5.1 </w:t>
        </w:r>
        <w:r w:rsidR="002A4D69" w:rsidRPr="00E30E9C">
          <w:rPr>
            <w:rStyle w:val="af4"/>
            <w:rFonts w:ascii="宋体" w:hAnsi="宋体" w:hint="eastAsia"/>
            <w:noProof/>
          </w:rPr>
          <w:t>资产负债清算情况</w:t>
        </w:r>
        <w:r w:rsidR="002A4D69">
          <w:rPr>
            <w:noProof/>
            <w:webHidden/>
          </w:rPr>
          <w:tab/>
        </w:r>
        <w:r>
          <w:rPr>
            <w:noProof/>
            <w:webHidden/>
          </w:rPr>
          <w:fldChar w:fldCharType="begin"/>
        </w:r>
        <w:r w:rsidR="002A4D69">
          <w:rPr>
            <w:noProof/>
            <w:webHidden/>
          </w:rPr>
          <w:instrText xml:space="preserve"> PAGEREF _Toc512001377 \h </w:instrText>
        </w:r>
        <w:r>
          <w:rPr>
            <w:noProof/>
            <w:webHidden/>
          </w:rPr>
        </w:r>
        <w:r>
          <w:rPr>
            <w:noProof/>
            <w:webHidden/>
          </w:rPr>
          <w:fldChar w:fldCharType="separate"/>
        </w:r>
        <w:r w:rsidR="002A4D69">
          <w:rPr>
            <w:noProof/>
            <w:webHidden/>
          </w:rPr>
          <w:t>9</w:t>
        </w:r>
        <w:r>
          <w:rPr>
            <w:noProof/>
            <w:webHidden/>
          </w:rPr>
          <w:fldChar w:fldCharType="end"/>
        </w:r>
      </w:hyperlink>
    </w:p>
    <w:p w:rsidR="002A4D69" w:rsidRDefault="0082389D">
      <w:pPr>
        <w:pStyle w:val="21"/>
        <w:rPr>
          <w:rFonts w:asciiTheme="minorHAnsi" w:eastAsiaTheme="minorEastAsia" w:hAnsiTheme="minorHAnsi" w:cstheme="minorBidi"/>
          <w:noProof/>
          <w:kern w:val="2"/>
          <w:szCs w:val="22"/>
        </w:rPr>
      </w:pPr>
      <w:hyperlink w:anchor="_Toc512001378" w:history="1">
        <w:r w:rsidR="002A4D69" w:rsidRPr="00E30E9C">
          <w:rPr>
            <w:rStyle w:val="af4"/>
            <w:rFonts w:ascii="宋体" w:hAnsi="宋体"/>
            <w:noProof/>
          </w:rPr>
          <w:t xml:space="preserve">5.2 </w:t>
        </w:r>
        <w:r w:rsidR="002A4D69" w:rsidRPr="00E30E9C">
          <w:rPr>
            <w:rStyle w:val="af4"/>
            <w:rFonts w:ascii="宋体" w:hAnsi="宋体" w:hint="eastAsia"/>
            <w:noProof/>
          </w:rPr>
          <w:t>截至本次清算期结束日的剩余财产情况及剩余财产分配安排</w:t>
        </w:r>
        <w:r w:rsidR="002A4D69">
          <w:rPr>
            <w:noProof/>
            <w:webHidden/>
          </w:rPr>
          <w:tab/>
        </w:r>
        <w:r>
          <w:rPr>
            <w:noProof/>
            <w:webHidden/>
          </w:rPr>
          <w:fldChar w:fldCharType="begin"/>
        </w:r>
        <w:r w:rsidR="002A4D69">
          <w:rPr>
            <w:noProof/>
            <w:webHidden/>
          </w:rPr>
          <w:instrText xml:space="preserve"> PAGEREF _Toc512001378 \h </w:instrText>
        </w:r>
        <w:r>
          <w:rPr>
            <w:noProof/>
            <w:webHidden/>
          </w:rPr>
        </w:r>
        <w:r>
          <w:rPr>
            <w:noProof/>
            <w:webHidden/>
          </w:rPr>
          <w:fldChar w:fldCharType="separate"/>
        </w:r>
        <w:r w:rsidR="002A4D69">
          <w:rPr>
            <w:noProof/>
            <w:webHidden/>
          </w:rPr>
          <w:t>9</w:t>
        </w:r>
        <w:r>
          <w:rPr>
            <w:noProof/>
            <w:webHidden/>
          </w:rPr>
          <w:fldChar w:fldCharType="end"/>
        </w:r>
      </w:hyperlink>
    </w:p>
    <w:p w:rsidR="002A4D69" w:rsidRDefault="0082389D">
      <w:pPr>
        <w:pStyle w:val="10"/>
        <w:rPr>
          <w:rFonts w:asciiTheme="minorHAnsi" w:eastAsiaTheme="minorEastAsia" w:hAnsiTheme="minorHAnsi" w:cstheme="minorBidi"/>
          <w:noProof/>
          <w:szCs w:val="22"/>
        </w:rPr>
      </w:pPr>
      <w:hyperlink w:anchor="_Toc512001379" w:history="1">
        <w:r w:rsidR="002A4D69" w:rsidRPr="00E30E9C">
          <w:rPr>
            <w:rStyle w:val="af4"/>
            <w:rFonts w:ascii="宋体" w:hAnsi="宋体"/>
            <w:b/>
            <w:noProof/>
          </w:rPr>
          <w:t>6</w:t>
        </w:r>
        <w:r w:rsidR="002A4D69" w:rsidRPr="00E30E9C">
          <w:rPr>
            <w:rStyle w:val="af4"/>
            <w:rFonts w:ascii="宋体" w:hAnsi="宋体" w:hint="eastAsia"/>
            <w:b/>
            <w:noProof/>
          </w:rPr>
          <w:t>、备查文件目录</w:t>
        </w:r>
        <w:r w:rsidR="002A4D69">
          <w:rPr>
            <w:noProof/>
            <w:webHidden/>
          </w:rPr>
          <w:tab/>
        </w:r>
        <w:r>
          <w:rPr>
            <w:noProof/>
            <w:webHidden/>
          </w:rPr>
          <w:fldChar w:fldCharType="begin"/>
        </w:r>
        <w:r w:rsidR="002A4D69">
          <w:rPr>
            <w:noProof/>
            <w:webHidden/>
          </w:rPr>
          <w:instrText xml:space="preserve"> PAGEREF _Toc512001379 \h </w:instrText>
        </w:r>
        <w:r>
          <w:rPr>
            <w:noProof/>
            <w:webHidden/>
          </w:rPr>
        </w:r>
        <w:r>
          <w:rPr>
            <w:noProof/>
            <w:webHidden/>
          </w:rPr>
          <w:fldChar w:fldCharType="separate"/>
        </w:r>
        <w:r w:rsidR="002A4D69">
          <w:rPr>
            <w:noProof/>
            <w:webHidden/>
          </w:rPr>
          <w:t>10</w:t>
        </w:r>
        <w:r>
          <w:rPr>
            <w:noProof/>
            <w:webHidden/>
          </w:rPr>
          <w:fldChar w:fldCharType="end"/>
        </w:r>
      </w:hyperlink>
    </w:p>
    <w:p w:rsidR="002A4D69" w:rsidRDefault="0082389D">
      <w:pPr>
        <w:pStyle w:val="21"/>
        <w:rPr>
          <w:rFonts w:asciiTheme="minorHAnsi" w:eastAsiaTheme="minorEastAsia" w:hAnsiTheme="minorHAnsi" w:cstheme="minorBidi"/>
          <w:noProof/>
          <w:kern w:val="2"/>
          <w:szCs w:val="22"/>
        </w:rPr>
      </w:pPr>
      <w:hyperlink w:anchor="_Toc512001380" w:history="1">
        <w:r w:rsidR="002A4D69" w:rsidRPr="00E30E9C">
          <w:rPr>
            <w:rStyle w:val="af4"/>
            <w:rFonts w:ascii="宋体" w:hAnsi="宋体"/>
            <w:noProof/>
          </w:rPr>
          <w:t xml:space="preserve">6.1 </w:t>
        </w:r>
        <w:r w:rsidR="002A4D69" w:rsidRPr="00E30E9C">
          <w:rPr>
            <w:rStyle w:val="af4"/>
            <w:rFonts w:ascii="宋体" w:hAnsi="宋体" w:hint="eastAsia"/>
            <w:noProof/>
          </w:rPr>
          <w:t>备查文件目录</w:t>
        </w:r>
        <w:r w:rsidR="002A4D69">
          <w:rPr>
            <w:noProof/>
            <w:webHidden/>
          </w:rPr>
          <w:tab/>
        </w:r>
        <w:r>
          <w:rPr>
            <w:noProof/>
            <w:webHidden/>
          </w:rPr>
          <w:fldChar w:fldCharType="begin"/>
        </w:r>
        <w:r w:rsidR="002A4D69">
          <w:rPr>
            <w:noProof/>
            <w:webHidden/>
          </w:rPr>
          <w:instrText xml:space="preserve"> PAGEREF _Toc512001380 \h </w:instrText>
        </w:r>
        <w:r>
          <w:rPr>
            <w:noProof/>
            <w:webHidden/>
          </w:rPr>
        </w:r>
        <w:r>
          <w:rPr>
            <w:noProof/>
            <w:webHidden/>
          </w:rPr>
          <w:fldChar w:fldCharType="separate"/>
        </w:r>
        <w:r w:rsidR="002A4D69">
          <w:rPr>
            <w:noProof/>
            <w:webHidden/>
          </w:rPr>
          <w:t>10</w:t>
        </w:r>
        <w:r>
          <w:rPr>
            <w:noProof/>
            <w:webHidden/>
          </w:rPr>
          <w:fldChar w:fldCharType="end"/>
        </w:r>
      </w:hyperlink>
    </w:p>
    <w:p w:rsidR="002A4D69" w:rsidRDefault="0082389D">
      <w:pPr>
        <w:pStyle w:val="21"/>
        <w:rPr>
          <w:rFonts w:asciiTheme="minorHAnsi" w:eastAsiaTheme="minorEastAsia" w:hAnsiTheme="minorHAnsi" w:cstheme="minorBidi"/>
          <w:noProof/>
          <w:kern w:val="2"/>
          <w:szCs w:val="22"/>
        </w:rPr>
      </w:pPr>
      <w:hyperlink w:anchor="_Toc512001381" w:history="1">
        <w:r w:rsidR="002A4D69" w:rsidRPr="00E30E9C">
          <w:rPr>
            <w:rStyle w:val="af4"/>
            <w:rFonts w:ascii="宋体" w:hAnsi="宋体"/>
            <w:noProof/>
          </w:rPr>
          <w:t xml:space="preserve">6.2 </w:t>
        </w:r>
        <w:r w:rsidR="002A4D69" w:rsidRPr="00E30E9C">
          <w:rPr>
            <w:rStyle w:val="af4"/>
            <w:rFonts w:ascii="宋体" w:hAnsi="宋体" w:hint="eastAsia"/>
            <w:noProof/>
          </w:rPr>
          <w:t>存放地点</w:t>
        </w:r>
        <w:r w:rsidR="002A4D69">
          <w:rPr>
            <w:noProof/>
            <w:webHidden/>
          </w:rPr>
          <w:tab/>
        </w:r>
        <w:r>
          <w:rPr>
            <w:noProof/>
            <w:webHidden/>
          </w:rPr>
          <w:fldChar w:fldCharType="begin"/>
        </w:r>
        <w:r w:rsidR="002A4D69">
          <w:rPr>
            <w:noProof/>
            <w:webHidden/>
          </w:rPr>
          <w:instrText xml:space="preserve"> PAGEREF _Toc512001381 \h </w:instrText>
        </w:r>
        <w:r>
          <w:rPr>
            <w:noProof/>
            <w:webHidden/>
          </w:rPr>
        </w:r>
        <w:r>
          <w:rPr>
            <w:noProof/>
            <w:webHidden/>
          </w:rPr>
          <w:fldChar w:fldCharType="separate"/>
        </w:r>
        <w:r w:rsidR="002A4D69">
          <w:rPr>
            <w:noProof/>
            <w:webHidden/>
          </w:rPr>
          <w:t>10</w:t>
        </w:r>
        <w:r>
          <w:rPr>
            <w:noProof/>
            <w:webHidden/>
          </w:rPr>
          <w:fldChar w:fldCharType="end"/>
        </w:r>
      </w:hyperlink>
    </w:p>
    <w:p w:rsidR="002A4D69" w:rsidRDefault="0082389D">
      <w:pPr>
        <w:pStyle w:val="21"/>
        <w:rPr>
          <w:rFonts w:asciiTheme="minorHAnsi" w:eastAsiaTheme="minorEastAsia" w:hAnsiTheme="minorHAnsi" w:cstheme="minorBidi"/>
          <w:noProof/>
          <w:kern w:val="2"/>
          <w:szCs w:val="22"/>
        </w:rPr>
      </w:pPr>
      <w:hyperlink w:anchor="_Toc512001382" w:history="1">
        <w:r w:rsidR="002A4D69" w:rsidRPr="00E30E9C">
          <w:rPr>
            <w:rStyle w:val="af4"/>
            <w:rFonts w:ascii="宋体" w:hAnsi="宋体"/>
            <w:noProof/>
          </w:rPr>
          <w:t xml:space="preserve">6.3 </w:t>
        </w:r>
        <w:r w:rsidR="002A4D69" w:rsidRPr="00E30E9C">
          <w:rPr>
            <w:rStyle w:val="af4"/>
            <w:rFonts w:ascii="宋体" w:hAnsi="宋体" w:hint="eastAsia"/>
            <w:noProof/>
          </w:rPr>
          <w:t>查阅方式</w:t>
        </w:r>
        <w:r w:rsidR="002A4D69">
          <w:rPr>
            <w:noProof/>
            <w:webHidden/>
          </w:rPr>
          <w:tab/>
        </w:r>
        <w:r>
          <w:rPr>
            <w:noProof/>
            <w:webHidden/>
          </w:rPr>
          <w:fldChar w:fldCharType="begin"/>
        </w:r>
        <w:r w:rsidR="002A4D69">
          <w:rPr>
            <w:noProof/>
            <w:webHidden/>
          </w:rPr>
          <w:instrText xml:space="preserve"> PAGEREF _Toc512001382 \h </w:instrText>
        </w:r>
        <w:r>
          <w:rPr>
            <w:noProof/>
            <w:webHidden/>
          </w:rPr>
        </w:r>
        <w:r>
          <w:rPr>
            <w:noProof/>
            <w:webHidden/>
          </w:rPr>
          <w:fldChar w:fldCharType="separate"/>
        </w:r>
        <w:r w:rsidR="002A4D69">
          <w:rPr>
            <w:noProof/>
            <w:webHidden/>
          </w:rPr>
          <w:t>10</w:t>
        </w:r>
        <w:r>
          <w:rPr>
            <w:noProof/>
            <w:webHidden/>
          </w:rPr>
          <w:fldChar w:fldCharType="end"/>
        </w:r>
      </w:hyperlink>
    </w:p>
    <w:p w:rsidR="00EE1E53" w:rsidRPr="00EF5D5A" w:rsidRDefault="0082389D" w:rsidP="00D36DC4">
      <w:pPr>
        <w:spacing w:line="360" w:lineRule="auto"/>
        <w:rPr>
          <w:rFonts w:ascii="宋体" w:hAnsi="宋体"/>
          <w:b/>
          <w:color w:val="000000" w:themeColor="text1"/>
          <w:kern w:val="0"/>
          <w:szCs w:val="21"/>
        </w:rPr>
      </w:pPr>
      <w:r w:rsidRPr="00D36DC4">
        <w:rPr>
          <w:rFonts w:ascii="宋体" w:hAnsi="宋体"/>
          <w:color w:val="000000" w:themeColor="text1"/>
          <w:kern w:val="0"/>
          <w:sz w:val="24"/>
        </w:rPr>
        <w:fldChar w:fldCharType="end"/>
      </w:r>
      <w:r w:rsidR="00F13EB3" w:rsidRPr="00EF5D5A">
        <w:rPr>
          <w:rFonts w:ascii="宋体" w:hAnsi="宋体"/>
          <w:color w:val="000000" w:themeColor="text1"/>
          <w:szCs w:val="21"/>
        </w:rPr>
        <w:br w:type="page"/>
      </w:r>
    </w:p>
    <w:p w:rsidR="001A31F3" w:rsidRDefault="001A31F3" w:rsidP="00872B1D">
      <w:pPr>
        <w:pStyle w:val="1"/>
        <w:keepNext/>
        <w:keepLines/>
        <w:widowControl w:val="0"/>
        <w:numPr>
          <w:ilvl w:val="0"/>
          <w:numId w:val="2"/>
        </w:numPr>
        <w:spacing w:beforeLines="100" w:afterLines="100" w:line="360" w:lineRule="auto"/>
        <w:jc w:val="center"/>
        <w:rPr>
          <w:rStyle w:val="2CharCharChar"/>
          <w:rFonts w:ascii="宋体" w:hAnsi="宋体"/>
        </w:rPr>
      </w:pPr>
      <w:bookmarkStart w:id="9" w:name="_Toc512001366"/>
      <w:bookmarkStart w:id="10" w:name="_Toc409100406"/>
      <w:bookmarkStart w:id="11" w:name="_Toc409100043"/>
      <w:bookmarkStart w:id="12" w:name="_Toc225498244"/>
      <w:bookmarkStart w:id="13" w:name="_Toc361324844"/>
      <w:r>
        <w:rPr>
          <w:rStyle w:val="2CharCharChar"/>
          <w:rFonts w:ascii="宋体" w:hAnsi="宋体" w:hint="eastAsia"/>
        </w:rPr>
        <w:t>重要提示</w:t>
      </w:r>
      <w:bookmarkEnd w:id="9"/>
    </w:p>
    <w:p w:rsidR="001A31F3" w:rsidRPr="00EF5D5A" w:rsidRDefault="001A31F3" w:rsidP="001A31F3">
      <w:pPr>
        <w:pStyle w:val="2"/>
        <w:spacing w:before="0" w:after="0"/>
        <w:rPr>
          <w:rFonts w:ascii="宋体" w:hAnsi="宋体"/>
          <w:kern w:val="0"/>
          <w:szCs w:val="24"/>
        </w:rPr>
      </w:pPr>
      <w:bookmarkStart w:id="14" w:name="_Toc483396827"/>
      <w:bookmarkStart w:id="15" w:name="_Toc484607300"/>
      <w:bookmarkStart w:id="16" w:name="_Toc484769795"/>
      <w:bookmarkStart w:id="17" w:name="_Toc512001367"/>
      <w:r>
        <w:rPr>
          <w:rFonts w:ascii="宋体" w:hAnsi="宋体" w:hint="eastAsia"/>
          <w:kern w:val="0"/>
          <w:szCs w:val="24"/>
        </w:rPr>
        <w:t>1</w:t>
      </w:r>
      <w:r w:rsidRPr="00EF5D5A">
        <w:rPr>
          <w:rFonts w:ascii="宋体" w:hAnsi="宋体"/>
          <w:kern w:val="0"/>
          <w:szCs w:val="24"/>
        </w:rPr>
        <w:t>.1</w:t>
      </w:r>
      <w:r>
        <w:rPr>
          <w:rFonts w:ascii="宋体" w:hAnsi="宋体" w:hint="eastAsia"/>
          <w:kern w:val="0"/>
          <w:szCs w:val="24"/>
        </w:rPr>
        <w:t>重要提示</w:t>
      </w:r>
      <w:bookmarkEnd w:id="14"/>
      <w:bookmarkEnd w:id="15"/>
      <w:bookmarkEnd w:id="16"/>
      <w:bookmarkEnd w:id="17"/>
    </w:p>
    <w:p w:rsidR="001A31F3" w:rsidRPr="00E90339" w:rsidRDefault="00016DAF" w:rsidP="00016DAF">
      <w:pPr>
        <w:spacing w:line="360" w:lineRule="auto"/>
        <w:ind w:firstLineChars="200" w:firstLine="480"/>
        <w:rPr>
          <w:rFonts w:ascii="宋体" w:hAnsi="宋体"/>
          <w:color w:val="000000"/>
          <w:sz w:val="24"/>
        </w:rPr>
      </w:pPr>
      <w:r w:rsidRPr="00016DAF">
        <w:rPr>
          <w:rFonts w:ascii="宋体" w:hAnsi="宋体" w:hint="eastAsia"/>
          <w:color w:val="000000"/>
          <w:sz w:val="24"/>
        </w:rPr>
        <w:t>博时产业债纯债债券型证券投资基金</w:t>
      </w:r>
      <w:r w:rsidR="00E90339" w:rsidRPr="00E90339">
        <w:rPr>
          <w:rFonts w:ascii="宋体" w:hAnsi="宋体" w:hint="eastAsia"/>
          <w:color w:val="000000"/>
          <w:sz w:val="24"/>
        </w:rPr>
        <w:t>(以下简称“本基金”)经中国证监会证监许可</w:t>
      </w:r>
      <w:r w:rsidRPr="00016DAF">
        <w:rPr>
          <w:rFonts w:ascii="宋体" w:hAnsi="宋体" w:hint="eastAsia"/>
          <w:color w:val="000000"/>
          <w:sz w:val="24"/>
        </w:rPr>
        <w:t>证监许可[2015]92号</w:t>
      </w:r>
      <w:r w:rsidR="00E90339" w:rsidRPr="00E90339">
        <w:rPr>
          <w:rFonts w:ascii="宋体" w:hAnsi="宋体" w:hint="eastAsia"/>
          <w:color w:val="000000"/>
          <w:sz w:val="24"/>
        </w:rPr>
        <w:t>予以注册，于</w:t>
      </w:r>
      <w:r w:rsidRPr="00016DAF">
        <w:rPr>
          <w:rFonts w:ascii="宋体" w:hAnsi="宋体" w:hint="eastAsia"/>
          <w:color w:val="000000"/>
          <w:sz w:val="24"/>
        </w:rPr>
        <w:t>2015年3月30日</w:t>
      </w:r>
      <w:r w:rsidR="00E90339" w:rsidRPr="00E90339">
        <w:rPr>
          <w:rFonts w:ascii="宋体" w:hAnsi="宋体" w:hint="eastAsia"/>
          <w:color w:val="000000"/>
          <w:sz w:val="24"/>
        </w:rPr>
        <w:t>成立并正式运作。</w:t>
      </w:r>
    </w:p>
    <w:p w:rsidR="00E90339" w:rsidRDefault="00016DAF" w:rsidP="00016DAF">
      <w:pPr>
        <w:spacing w:line="360" w:lineRule="auto"/>
        <w:ind w:firstLineChars="200" w:firstLine="480"/>
        <w:rPr>
          <w:rFonts w:ascii="宋体" w:hAnsi="宋体"/>
          <w:color w:val="000000"/>
          <w:sz w:val="24"/>
        </w:rPr>
      </w:pPr>
      <w:r w:rsidRPr="00016DAF">
        <w:rPr>
          <w:rFonts w:ascii="宋体" w:hAnsi="宋体" w:hint="eastAsia"/>
          <w:color w:val="000000"/>
          <w:sz w:val="24"/>
        </w:rPr>
        <w:t>根据《博时产业债纯债债券型证券投资基金基金合同》、本基金基金份额持有人大会于2018年3月28日表决通过的《关于终止博时产业债纯债债券型证券投资基金</w:t>
      </w:r>
      <w:r w:rsidR="00830E33">
        <w:rPr>
          <w:rFonts w:ascii="宋体" w:hAnsi="宋体" w:hint="eastAsia"/>
          <w:color w:val="000000"/>
          <w:sz w:val="24"/>
        </w:rPr>
        <w:t>基金</w:t>
      </w:r>
      <w:r w:rsidRPr="00016DAF">
        <w:rPr>
          <w:rFonts w:ascii="宋体" w:hAnsi="宋体" w:hint="eastAsia"/>
          <w:color w:val="000000"/>
          <w:sz w:val="24"/>
        </w:rPr>
        <w:t>合同有关事项的议案》以及博时基金管理有限公司于2018年3月29日发布的《博时基金管理有限公司关于博时产业债纯债债券型证券投资基金份额持有人大会表决结果暨决议生效的公告》，本基金的最后运作日定为2018年3月29日，并于2018年3月30日进入财产清算期</w:t>
      </w:r>
      <w:r w:rsidR="00BC308E" w:rsidRPr="00BC308E">
        <w:rPr>
          <w:rFonts w:ascii="宋体" w:hAnsi="宋体" w:hint="eastAsia"/>
          <w:color w:val="000000"/>
          <w:sz w:val="24"/>
        </w:rPr>
        <w:t>。</w:t>
      </w:r>
    </w:p>
    <w:p w:rsidR="00E90339" w:rsidRPr="00E83168" w:rsidRDefault="00E90339" w:rsidP="00E83168">
      <w:pPr>
        <w:spacing w:line="360" w:lineRule="auto"/>
        <w:ind w:firstLineChars="200" w:firstLine="480"/>
        <w:rPr>
          <w:rFonts w:ascii="宋体" w:hAnsi="宋体"/>
          <w:color w:val="000000"/>
          <w:sz w:val="24"/>
        </w:rPr>
      </w:pPr>
      <w:r w:rsidRPr="003821CC">
        <w:rPr>
          <w:rFonts w:ascii="宋体" w:hAnsi="宋体"/>
          <w:color w:val="000000"/>
          <w:sz w:val="24"/>
        </w:rPr>
        <w:t>201</w:t>
      </w:r>
      <w:r w:rsidR="00785BDE">
        <w:rPr>
          <w:rFonts w:ascii="宋体" w:hAnsi="宋体" w:hint="eastAsia"/>
          <w:color w:val="000000"/>
          <w:sz w:val="24"/>
        </w:rPr>
        <w:t>8</w:t>
      </w:r>
      <w:r w:rsidRPr="003821CC">
        <w:rPr>
          <w:rFonts w:ascii="宋体" w:hAnsi="宋体"/>
          <w:color w:val="000000"/>
          <w:sz w:val="24"/>
        </w:rPr>
        <w:t>年</w:t>
      </w:r>
      <w:r w:rsidR="00D27E6D">
        <w:rPr>
          <w:rFonts w:ascii="宋体" w:hAnsi="宋体" w:hint="eastAsia"/>
          <w:color w:val="000000"/>
          <w:sz w:val="24"/>
        </w:rPr>
        <w:t>3</w:t>
      </w:r>
      <w:r w:rsidRPr="003821CC">
        <w:rPr>
          <w:rFonts w:ascii="宋体" w:hAnsi="宋体"/>
          <w:color w:val="000000"/>
          <w:sz w:val="24"/>
        </w:rPr>
        <w:t>月</w:t>
      </w:r>
      <w:r w:rsidR="00D852EA">
        <w:rPr>
          <w:rFonts w:ascii="宋体" w:hAnsi="宋体" w:hint="eastAsia"/>
          <w:color w:val="000000"/>
          <w:sz w:val="24"/>
        </w:rPr>
        <w:t>29</w:t>
      </w:r>
      <w:r w:rsidRPr="003821CC">
        <w:rPr>
          <w:rFonts w:ascii="宋体" w:hAnsi="宋体"/>
          <w:color w:val="000000"/>
          <w:sz w:val="24"/>
        </w:rPr>
        <w:t>日为本基金清</w:t>
      </w:r>
      <w:r w:rsidRPr="00E90339">
        <w:rPr>
          <w:rFonts w:ascii="宋体" w:hAnsi="宋体"/>
          <w:color w:val="000000"/>
          <w:sz w:val="24"/>
        </w:rPr>
        <w:t>算的最后一日，由本基金管理人</w:t>
      </w:r>
      <w:r>
        <w:rPr>
          <w:rFonts w:ascii="宋体" w:hAnsi="宋体" w:hint="eastAsia"/>
          <w:color w:val="000000"/>
          <w:sz w:val="24"/>
        </w:rPr>
        <w:t>博时</w:t>
      </w:r>
      <w:r w:rsidR="005F7236">
        <w:rPr>
          <w:rFonts w:ascii="宋体" w:hAnsi="宋体" w:hint="eastAsia"/>
          <w:color w:val="000000"/>
          <w:sz w:val="24"/>
        </w:rPr>
        <w:t>基金</w:t>
      </w:r>
      <w:r w:rsidRPr="00E90339">
        <w:rPr>
          <w:rFonts w:ascii="宋体" w:hAnsi="宋体"/>
          <w:color w:val="000000"/>
          <w:sz w:val="24"/>
        </w:rPr>
        <w:t>管理有限公司、基金托管人</w:t>
      </w:r>
      <w:r w:rsidR="00D852EA">
        <w:rPr>
          <w:rFonts w:ascii="宋体" w:hAnsi="宋体" w:hint="eastAsia"/>
          <w:color w:val="000000"/>
          <w:sz w:val="24"/>
        </w:rPr>
        <w:t>上海浦东发展</w:t>
      </w:r>
      <w:r w:rsidR="00653E99" w:rsidRPr="00653E99">
        <w:rPr>
          <w:rFonts w:ascii="宋体" w:hAnsi="宋体" w:hint="eastAsia"/>
          <w:color w:val="000000"/>
          <w:sz w:val="24"/>
        </w:rPr>
        <w:t>银行股份有限公司</w:t>
      </w:r>
      <w:r w:rsidRPr="00E90339">
        <w:rPr>
          <w:rFonts w:ascii="宋体" w:hAnsi="宋体"/>
          <w:color w:val="000000"/>
          <w:sz w:val="24"/>
        </w:rPr>
        <w:t>、</w:t>
      </w:r>
      <w:r w:rsidR="00001423">
        <w:rPr>
          <w:rFonts w:ascii="宋体" w:hAnsi="宋体" w:hint="eastAsia"/>
          <w:color w:val="000000"/>
          <w:sz w:val="24"/>
        </w:rPr>
        <w:t>普华永道中天会计师事务所（特殊普通合伙）</w:t>
      </w:r>
      <w:r w:rsidRPr="00E90339">
        <w:rPr>
          <w:rFonts w:ascii="宋体" w:hAnsi="宋体"/>
          <w:color w:val="000000"/>
          <w:sz w:val="24"/>
        </w:rPr>
        <w:t>和</w:t>
      </w:r>
      <w:r w:rsidR="00094A6D">
        <w:rPr>
          <w:rFonts w:ascii="宋体" w:hAnsi="宋体" w:hint="eastAsia"/>
          <w:color w:val="000000"/>
          <w:sz w:val="24"/>
        </w:rPr>
        <w:t>上海市通力律师事务所</w:t>
      </w:r>
      <w:r w:rsidR="00AA439A" w:rsidRPr="00AA439A">
        <w:rPr>
          <w:rFonts w:ascii="宋体" w:hAnsi="宋体" w:hint="eastAsia"/>
          <w:color w:val="000000"/>
          <w:sz w:val="24"/>
        </w:rPr>
        <w:t>律师</w:t>
      </w:r>
      <w:r w:rsidRPr="00E90339">
        <w:rPr>
          <w:rFonts w:ascii="宋体" w:hAnsi="宋体"/>
          <w:color w:val="000000"/>
          <w:sz w:val="24"/>
        </w:rPr>
        <w:t>组成基金财产清算小组履行基金财产清算程序，并由</w:t>
      </w:r>
      <w:r w:rsidR="00AA439A">
        <w:rPr>
          <w:rFonts w:ascii="宋体" w:hAnsi="宋体" w:hint="eastAsia"/>
          <w:color w:val="000000"/>
          <w:sz w:val="24"/>
        </w:rPr>
        <w:t>普华永道</w:t>
      </w:r>
      <w:r w:rsidR="00575C13">
        <w:rPr>
          <w:rFonts w:ascii="宋体" w:hAnsi="宋体" w:hint="eastAsia"/>
          <w:color w:val="000000"/>
          <w:sz w:val="24"/>
        </w:rPr>
        <w:t>中天</w:t>
      </w:r>
      <w:r w:rsidR="00AA439A" w:rsidRPr="00E90339">
        <w:rPr>
          <w:rFonts w:ascii="宋体" w:hAnsi="宋体"/>
          <w:color w:val="000000"/>
          <w:sz w:val="24"/>
        </w:rPr>
        <w:t>会计师事务所（特殊普通合伙）</w:t>
      </w:r>
      <w:r w:rsidRPr="00E90339">
        <w:rPr>
          <w:rFonts w:ascii="宋体" w:hAnsi="宋体"/>
          <w:color w:val="000000"/>
          <w:sz w:val="24"/>
        </w:rPr>
        <w:t>对</w:t>
      </w:r>
      <w:r w:rsidR="005F7236">
        <w:rPr>
          <w:rFonts w:ascii="宋体" w:hAnsi="宋体" w:hint="eastAsia"/>
          <w:color w:val="000000"/>
          <w:sz w:val="24"/>
        </w:rPr>
        <w:t>本基金进行清算</w:t>
      </w:r>
      <w:r w:rsidRPr="00E90339">
        <w:rPr>
          <w:rFonts w:ascii="宋体" w:hAnsi="宋体"/>
          <w:color w:val="000000"/>
          <w:sz w:val="24"/>
        </w:rPr>
        <w:t>审计，</w:t>
      </w:r>
      <w:r w:rsidR="00094A6D">
        <w:rPr>
          <w:rFonts w:ascii="宋体" w:hAnsi="宋体" w:hint="eastAsia"/>
          <w:color w:val="000000"/>
          <w:sz w:val="24"/>
        </w:rPr>
        <w:t>上海市通力律师事务所</w:t>
      </w:r>
      <w:r w:rsidRPr="00E90339">
        <w:rPr>
          <w:rFonts w:ascii="宋体" w:hAnsi="宋体"/>
          <w:color w:val="000000"/>
          <w:sz w:val="24"/>
        </w:rPr>
        <w:t>对清算</w:t>
      </w:r>
      <w:r w:rsidR="005F7236">
        <w:rPr>
          <w:rFonts w:ascii="宋体" w:hAnsi="宋体" w:hint="eastAsia"/>
          <w:color w:val="000000"/>
          <w:sz w:val="24"/>
        </w:rPr>
        <w:t>事宜</w:t>
      </w:r>
      <w:r w:rsidRPr="00E90339">
        <w:rPr>
          <w:rFonts w:ascii="宋体" w:hAnsi="宋体"/>
          <w:color w:val="000000"/>
          <w:sz w:val="24"/>
        </w:rPr>
        <w:t>出具法律意见。</w:t>
      </w:r>
    </w:p>
    <w:p w:rsidR="00EE1E53" w:rsidRPr="00EF5D5A" w:rsidRDefault="00E26438" w:rsidP="00872B1D">
      <w:pPr>
        <w:pStyle w:val="1"/>
        <w:keepNext/>
        <w:keepLines/>
        <w:widowControl w:val="0"/>
        <w:spacing w:beforeLines="100" w:afterLines="100" w:line="360" w:lineRule="auto"/>
        <w:jc w:val="center"/>
        <w:rPr>
          <w:rStyle w:val="2CharCharChar"/>
          <w:rFonts w:ascii="宋体" w:hAnsi="宋体"/>
        </w:rPr>
      </w:pPr>
      <w:bookmarkStart w:id="18" w:name="_Toc512001368"/>
      <w:r w:rsidRPr="00EF5D5A">
        <w:rPr>
          <w:rStyle w:val="2CharCharChar"/>
          <w:rFonts w:ascii="宋体" w:hAnsi="宋体"/>
        </w:rPr>
        <w:t>2</w:t>
      </w:r>
      <w:r w:rsidR="00E83168">
        <w:rPr>
          <w:rStyle w:val="2CharCharChar"/>
          <w:rFonts w:ascii="宋体" w:hAnsi="宋体" w:hint="eastAsia"/>
        </w:rPr>
        <w:t>、</w:t>
      </w:r>
      <w:r w:rsidR="00F13EB3" w:rsidRPr="00EF5D5A">
        <w:rPr>
          <w:rStyle w:val="2CharCharChar"/>
          <w:rFonts w:ascii="宋体" w:hAnsi="宋体"/>
        </w:rPr>
        <w:t>基金</w:t>
      </w:r>
      <w:bookmarkEnd w:id="10"/>
      <w:bookmarkEnd w:id="11"/>
      <w:bookmarkEnd w:id="12"/>
      <w:bookmarkEnd w:id="13"/>
      <w:r w:rsidR="00E83168">
        <w:rPr>
          <w:rStyle w:val="2CharCharChar"/>
          <w:rFonts w:ascii="宋体" w:hAnsi="宋体" w:hint="eastAsia"/>
        </w:rPr>
        <w:t>概况</w:t>
      </w:r>
      <w:bookmarkEnd w:id="18"/>
    </w:p>
    <w:p w:rsidR="00D852EA" w:rsidRPr="008E1755" w:rsidRDefault="00D852EA" w:rsidP="00D852EA">
      <w:pPr>
        <w:pStyle w:val="2"/>
        <w:spacing w:before="0" w:after="0"/>
        <w:rPr>
          <w:rFonts w:ascii="宋体" w:hAnsi="宋体"/>
          <w:kern w:val="0"/>
          <w:szCs w:val="24"/>
        </w:rPr>
      </w:pPr>
      <w:bookmarkStart w:id="19" w:name="_Toc361324845"/>
      <w:bookmarkStart w:id="20" w:name="_Toc510084641"/>
      <w:bookmarkStart w:id="21" w:name="_Toc512001369"/>
      <w:bookmarkStart w:id="22" w:name="_Toc225498250"/>
      <w:bookmarkStart w:id="23" w:name="_Toc361324850"/>
      <w:bookmarkStart w:id="24" w:name="_Toc409100412"/>
      <w:bookmarkStart w:id="25" w:name="_Toc409100049"/>
      <w:r w:rsidRPr="008E1755">
        <w:rPr>
          <w:rFonts w:ascii="宋体" w:hAnsi="宋体"/>
          <w:kern w:val="0"/>
          <w:szCs w:val="24"/>
        </w:rPr>
        <w:t>2.1 基金基本情况</w:t>
      </w:r>
      <w:bookmarkEnd w:id="19"/>
      <w:bookmarkEnd w:id="20"/>
      <w:bookmarkEnd w:id="2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2664"/>
        <w:gridCol w:w="3150"/>
      </w:tblGrid>
      <w:tr w:rsidR="00D852EA" w:rsidRPr="00933EA8" w:rsidTr="00D231C2">
        <w:tc>
          <w:tcPr>
            <w:tcW w:w="3258" w:type="dxa"/>
            <w:vAlign w:val="center"/>
          </w:tcPr>
          <w:p w:rsidR="00D852EA" w:rsidRPr="00933EA8" w:rsidRDefault="00D852EA" w:rsidP="00D231C2">
            <w:pPr>
              <w:spacing w:line="360" w:lineRule="auto"/>
              <w:rPr>
                <w:rFonts w:ascii="宋体" w:hAnsi="宋体"/>
                <w:color w:val="000000" w:themeColor="text1"/>
                <w:kern w:val="0"/>
                <w:szCs w:val="21"/>
              </w:rPr>
            </w:pPr>
            <w:r w:rsidRPr="00933EA8">
              <w:rPr>
                <w:rFonts w:ascii="宋体" w:hAnsi="宋体"/>
                <w:color w:val="000000" w:themeColor="text1"/>
                <w:szCs w:val="21"/>
              </w:rPr>
              <w:t>基金名称</w:t>
            </w:r>
          </w:p>
        </w:tc>
        <w:tc>
          <w:tcPr>
            <w:tcW w:w="5814" w:type="dxa"/>
            <w:gridSpan w:val="2"/>
            <w:vAlign w:val="center"/>
          </w:tcPr>
          <w:p w:rsidR="00D852EA" w:rsidRPr="00933EA8" w:rsidRDefault="00D852EA" w:rsidP="00D231C2">
            <w:pPr>
              <w:spacing w:line="360" w:lineRule="auto"/>
              <w:jc w:val="center"/>
              <w:rPr>
                <w:rFonts w:ascii="宋体" w:hAnsi="宋体"/>
                <w:color w:val="000000" w:themeColor="text1"/>
                <w:szCs w:val="21"/>
              </w:rPr>
            </w:pPr>
            <w:r w:rsidRPr="00933EA8">
              <w:rPr>
                <w:rFonts w:ascii="宋体" w:hAnsi="宋体"/>
                <w:color w:val="000000" w:themeColor="text1"/>
                <w:szCs w:val="21"/>
              </w:rPr>
              <w:t>博时产业债纯债债券型证券投资基金</w:t>
            </w:r>
          </w:p>
        </w:tc>
      </w:tr>
      <w:tr w:rsidR="00D852EA" w:rsidRPr="00933EA8" w:rsidTr="00D231C2">
        <w:tc>
          <w:tcPr>
            <w:tcW w:w="3258" w:type="dxa"/>
            <w:vAlign w:val="center"/>
          </w:tcPr>
          <w:p w:rsidR="00D852EA" w:rsidRPr="00933EA8" w:rsidRDefault="00D852EA" w:rsidP="00D231C2">
            <w:pPr>
              <w:spacing w:line="360" w:lineRule="auto"/>
              <w:rPr>
                <w:rFonts w:ascii="宋体" w:hAnsi="宋体"/>
                <w:color w:val="000000" w:themeColor="text1"/>
                <w:kern w:val="0"/>
                <w:szCs w:val="21"/>
              </w:rPr>
            </w:pPr>
            <w:r w:rsidRPr="00933EA8">
              <w:rPr>
                <w:rFonts w:ascii="宋体" w:hAnsi="宋体"/>
                <w:color w:val="000000" w:themeColor="text1"/>
                <w:szCs w:val="21"/>
              </w:rPr>
              <w:t>基金简称</w:t>
            </w:r>
          </w:p>
        </w:tc>
        <w:tc>
          <w:tcPr>
            <w:tcW w:w="5814" w:type="dxa"/>
            <w:gridSpan w:val="2"/>
            <w:vAlign w:val="center"/>
          </w:tcPr>
          <w:p w:rsidR="00D852EA" w:rsidRPr="00933EA8" w:rsidRDefault="00D852EA" w:rsidP="00D231C2">
            <w:pPr>
              <w:spacing w:line="360" w:lineRule="auto"/>
              <w:jc w:val="center"/>
              <w:rPr>
                <w:rFonts w:ascii="宋体" w:hAnsi="宋体"/>
                <w:color w:val="000000" w:themeColor="text1"/>
                <w:szCs w:val="21"/>
              </w:rPr>
            </w:pPr>
            <w:r w:rsidRPr="00933EA8">
              <w:rPr>
                <w:rFonts w:ascii="宋体" w:hAnsi="宋体"/>
                <w:color w:val="000000" w:themeColor="text1"/>
                <w:szCs w:val="21"/>
              </w:rPr>
              <w:t>博时产业债纯债债券</w:t>
            </w:r>
          </w:p>
        </w:tc>
      </w:tr>
      <w:tr w:rsidR="00D852EA" w:rsidRPr="00933EA8" w:rsidTr="00D231C2">
        <w:tc>
          <w:tcPr>
            <w:tcW w:w="3258" w:type="dxa"/>
            <w:vAlign w:val="center"/>
          </w:tcPr>
          <w:p w:rsidR="00D852EA" w:rsidRPr="00933EA8" w:rsidRDefault="00D852EA" w:rsidP="00D231C2">
            <w:pPr>
              <w:spacing w:line="360" w:lineRule="auto"/>
              <w:rPr>
                <w:rFonts w:ascii="宋体" w:hAnsi="宋体"/>
                <w:color w:val="000000" w:themeColor="text1"/>
                <w:kern w:val="0"/>
                <w:szCs w:val="21"/>
              </w:rPr>
            </w:pPr>
            <w:r w:rsidRPr="00933EA8">
              <w:rPr>
                <w:rFonts w:ascii="宋体" w:hAnsi="宋体"/>
                <w:color w:val="000000" w:themeColor="text1"/>
                <w:szCs w:val="21"/>
              </w:rPr>
              <w:t>基金主代码</w:t>
            </w:r>
          </w:p>
        </w:tc>
        <w:tc>
          <w:tcPr>
            <w:tcW w:w="5814" w:type="dxa"/>
            <w:gridSpan w:val="2"/>
            <w:vAlign w:val="center"/>
          </w:tcPr>
          <w:p w:rsidR="00D852EA" w:rsidRPr="00933EA8" w:rsidRDefault="00D852EA" w:rsidP="00D231C2">
            <w:pPr>
              <w:spacing w:line="360" w:lineRule="auto"/>
              <w:jc w:val="center"/>
              <w:rPr>
                <w:rFonts w:ascii="宋体" w:hAnsi="宋体"/>
                <w:color w:val="000000" w:themeColor="text1"/>
                <w:szCs w:val="21"/>
              </w:rPr>
            </w:pPr>
            <w:r w:rsidRPr="00933EA8">
              <w:rPr>
                <w:rFonts w:ascii="宋体" w:hAnsi="宋体"/>
                <w:color w:val="000000" w:themeColor="text1"/>
                <w:szCs w:val="21"/>
              </w:rPr>
              <w:t>001055</w:t>
            </w:r>
          </w:p>
        </w:tc>
      </w:tr>
      <w:tr w:rsidR="00D852EA" w:rsidRPr="00933EA8" w:rsidTr="00D231C2">
        <w:tc>
          <w:tcPr>
            <w:tcW w:w="3258" w:type="dxa"/>
            <w:vAlign w:val="center"/>
          </w:tcPr>
          <w:p w:rsidR="00D852EA" w:rsidRPr="00933EA8" w:rsidRDefault="00D852EA" w:rsidP="00D231C2">
            <w:pPr>
              <w:spacing w:line="360" w:lineRule="auto"/>
              <w:rPr>
                <w:rFonts w:ascii="宋体" w:hAnsi="宋体"/>
                <w:color w:val="000000" w:themeColor="text1"/>
                <w:szCs w:val="21"/>
              </w:rPr>
            </w:pPr>
            <w:r w:rsidRPr="00933EA8">
              <w:rPr>
                <w:rFonts w:ascii="宋体" w:hAnsi="宋体"/>
                <w:color w:val="000000" w:themeColor="text1"/>
                <w:kern w:val="0"/>
                <w:szCs w:val="21"/>
              </w:rPr>
              <w:t>交易代码</w:t>
            </w:r>
          </w:p>
        </w:tc>
        <w:tc>
          <w:tcPr>
            <w:tcW w:w="5814" w:type="dxa"/>
            <w:gridSpan w:val="2"/>
            <w:vAlign w:val="center"/>
          </w:tcPr>
          <w:p w:rsidR="00D852EA" w:rsidRPr="00933EA8" w:rsidRDefault="00D852EA" w:rsidP="00D231C2">
            <w:pPr>
              <w:spacing w:line="360" w:lineRule="auto"/>
              <w:jc w:val="center"/>
              <w:rPr>
                <w:rFonts w:ascii="宋体" w:hAnsi="宋体"/>
                <w:color w:val="000000" w:themeColor="text1"/>
                <w:szCs w:val="21"/>
              </w:rPr>
            </w:pPr>
            <w:r w:rsidRPr="00933EA8">
              <w:rPr>
                <w:rFonts w:ascii="宋体" w:hAnsi="宋体"/>
                <w:color w:val="000000" w:themeColor="text1"/>
                <w:szCs w:val="21"/>
              </w:rPr>
              <w:t>001055</w:t>
            </w:r>
          </w:p>
        </w:tc>
      </w:tr>
      <w:tr w:rsidR="00D852EA" w:rsidRPr="00933EA8" w:rsidTr="00D231C2">
        <w:tc>
          <w:tcPr>
            <w:tcW w:w="3258" w:type="dxa"/>
            <w:vAlign w:val="center"/>
          </w:tcPr>
          <w:p w:rsidR="00D852EA" w:rsidRPr="00933EA8" w:rsidRDefault="00D852EA" w:rsidP="00D231C2">
            <w:pPr>
              <w:spacing w:line="360" w:lineRule="auto"/>
              <w:rPr>
                <w:rFonts w:ascii="宋体" w:hAnsi="宋体"/>
                <w:color w:val="000000" w:themeColor="text1"/>
                <w:kern w:val="0"/>
                <w:szCs w:val="21"/>
              </w:rPr>
            </w:pPr>
            <w:r w:rsidRPr="00933EA8">
              <w:rPr>
                <w:rFonts w:ascii="宋体" w:hAnsi="宋体"/>
                <w:color w:val="000000" w:themeColor="text1"/>
                <w:szCs w:val="21"/>
              </w:rPr>
              <w:t>基金运作方式</w:t>
            </w:r>
          </w:p>
        </w:tc>
        <w:tc>
          <w:tcPr>
            <w:tcW w:w="5814" w:type="dxa"/>
            <w:gridSpan w:val="2"/>
            <w:vAlign w:val="center"/>
          </w:tcPr>
          <w:p w:rsidR="00D852EA" w:rsidRPr="00933EA8" w:rsidRDefault="00D852EA" w:rsidP="00D231C2">
            <w:pPr>
              <w:spacing w:line="360" w:lineRule="auto"/>
              <w:jc w:val="center"/>
              <w:rPr>
                <w:rFonts w:ascii="宋体" w:hAnsi="宋体"/>
                <w:color w:val="000000" w:themeColor="text1"/>
                <w:szCs w:val="21"/>
              </w:rPr>
            </w:pPr>
            <w:r w:rsidRPr="00933EA8">
              <w:rPr>
                <w:rFonts w:ascii="宋体" w:hAnsi="宋体"/>
                <w:color w:val="000000" w:themeColor="text1"/>
                <w:szCs w:val="21"/>
              </w:rPr>
              <w:t>契约型开放式</w:t>
            </w:r>
          </w:p>
        </w:tc>
      </w:tr>
      <w:tr w:rsidR="00D852EA" w:rsidRPr="00933EA8" w:rsidTr="00D231C2">
        <w:tc>
          <w:tcPr>
            <w:tcW w:w="3258" w:type="dxa"/>
            <w:vAlign w:val="center"/>
          </w:tcPr>
          <w:p w:rsidR="00D852EA" w:rsidRPr="00933EA8" w:rsidRDefault="00D852EA" w:rsidP="00D231C2">
            <w:pPr>
              <w:spacing w:line="360" w:lineRule="auto"/>
              <w:rPr>
                <w:rFonts w:ascii="宋体" w:hAnsi="宋体"/>
                <w:color w:val="000000" w:themeColor="text1"/>
                <w:kern w:val="0"/>
                <w:szCs w:val="21"/>
              </w:rPr>
            </w:pPr>
            <w:r w:rsidRPr="00933EA8">
              <w:rPr>
                <w:rFonts w:ascii="宋体" w:hAnsi="宋体"/>
                <w:color w:val="000000" w:themeColor="text1"/>
                <w:szCs w:val="21"/>
              </w:rPr>
              <w:t>基金合同生效日</w:t>
            </w:r>
          </w:p>
        </w:tc>
        <w:tc>
          <w:tcPr>
            <w:tcW w:w="5814" w:type="dxa"/>
            <w:gridSpan w:val="2"/>
            <w:vAlign w:val="center"/>
          </w:tcPr>
          <w:p w:rsidR="00D852EA" w:rsidRPr="00933EA8" w:rsidRDefault="00D852EA" w:rsidP="00D231C2">
            <w:pPr>
              <w:spacing w:line="360" w:lineRule="auto"/>
              <w:jc w:val="center"/>
              <w:rPr>
                <w:rFonts w:ascii="宋体" w:hAnsi="宋体"/>
                <w:color w:val="000000" w:themeColor="text1"/>
                <w:szCs w:val="21"/>
              </w:rPr>
            </w:pPr>
            <w:r w:rsidRPr="00933EA8">
              <w:rPr>
                <w:rFonts w:ascii="宋体" w:hAnsi="宋体"/>
                <w:color w:val="000000" w:themeColor="text1"/>
                <w:szCs w:val="21"/>
              </w:rPr>
              <w:t>2015年3月30日</w:t>
            </w:r>
          </w:p>
        </w:tc>
      </w:tr>
      <w:tr w:rsidR="00D852EA" w:rsidRPr="00933EA8" w:rsidTr="00D231C2">
        <w:tc>
          <w:tcPr>
            <w:tcW w:w="3258" w:type="dxa"/>
            <w:vAlign w:val="center"/>
          </w:tcPr>
          <w:p w:rsidR="00D852EA" w:rsidRPr="00933EA8" w:rsidRDefault="00D852EA" w:rsidP="00D231C2">
            <w:pPr>
              <w:spacing w:line="360" w:lineRule="auto"/>
              <w:rPr>
                <w:rFonts w:ascii="宋体" w:hAnsi="宋体"/>
                <w:color w:val="000000" w:themeColor="text1"/>
                <w:kern w:val="0"/>
                <w:szCs w:val="21"/>
              </w:rPr>
            </w:pPr>
            <w:r w:rsidRPr="00933EA8">
              <w:rPr>
                <w:rFonts w:ascii="宋体" w:hAnsi="宋体"/>
                <w:color w:val="000000" w:themeColor="text1"/>
                <w:szCs w:val="21"/>
              </w:rPr>
              <w:t>基金管理人</w:t>
            </w:r>
          </w:p>
        </w:tc>
        <w:tc>
          <w:tcPr>
            <w:tcW w:w="5814" w:type="dxa"/>
            <w:gridSpan w:val="2"/>
            <w:vAlign w:val="center"/>
          </w:tcPr>
          <w:p w:rsidR="00D852EA" w:rsidRPr="00933EA8" w:rsidRDefault="00D852EA" w:rsidP="00D231C2">
            <w:pPr>
              <w:spacing w:line="360" w:lineRule="auto"/>
              <w:jc w:val="center"/>
              <w:rPr>
                <w:rFonts w:ascii="宋体" w:hAnsi="宋体"/>
                <w:color w:val="000000" w:themeColor="text1"/>
                <w:szCs w:val="21"/>
              </w:rPr>
            </w:pPr>
            <w:r w:rsidRPr="00933EA8">
              <w:rPr>
                <w:rFonts w:ascii="宋体" w:hAnsi="宋体"/>
                <w:color w:val="000000" w:themeColor="text1"/>
                <w:szCs w:val="21"/>
              </w:rPr>
              <w:t>博时基金管理有限公司</w:t>
            </w:r>
          </w:p>
        </w:tc>
      </w:tr>
      <w:tr w:rsidR="00D852EA" w:rsidRPr="00933EA8" w:rsidTr="00D231C2">
        <w:tc>
          <w:tcPr>
            <w:tcW w:w="3258" w:type="dxa"/>
            <w:vAlign w:val="center"/>
          </w:tcPr>
          <w:p w:rsidR="00D852EA" w:rsidRPr="00933EA8" w:rsidRDefault="00D852EA" w:rsidP="00D231C2">
            <w:pPr>
              <w:spacing w:line="360" w:lineRule="auto"/>
              <w:rPr>
                <w:rFonts w:ascii="宋体" w:hAnsi="宋体"/>
                <w:color w:val="000000" w:themeColor="text1"/>
                <w:kern w:val="0"/>
                <w:szCs w:val="21"/>
              </w:rPr>
            </w:pPr>
            <w:r w:rsidRPr="00933EA8">
              <w:rPr>
                <w:rFonts w:ascii="宋体" w:hAnsi="宋体"/>
                <w:color w:val="000000" w:themeColor="text1"/>
                <w:szCs w:val="21"/>
              </w:rPr>
              <w:t>基金托管人</w:t>
            </w:r>
          </w:p>
        </w:tc>
        <w:tc>
          <w:tcPr>
            <w:tcW w:w="5814" w:type="dxa"/>
            <w:gridSpan w:val="2"/>
            <w:vAlign w:val="center"/>
          </w:tcPr>
          <w:p w:rsidR="00D852EA" w:rsidRPr="00933EA8" w:rsidRDefault="00D852EA" w:rsidP="00D231C2">
            <w:pPr>
              <w:spacing w:line="360" w:lineRule="auto"/>
              <w:jc w:val="center"/>
              <w:rPr>
                <w:rFonts w:ascii="宋体" w:hAnsi="宋体"/>
                <w:color w:val="000000" w:themeColor="text1"/>
                <w:szCs w:val="21"/>
              </w:rPr>
            </w:pPr>
            <w:r w:rsidRPr="00933EA8">
              <w:rPr>
                <w:rFonts w:ascii="宋体" w:hAnsi="宋体"/>
                <w:color w:val="000000" w:themeColor="text1"/>
                <w:szCs w:val="21"/>
              </w:rPr>
              <w:t>上海浦东发展银行股份有限公司</w:t>
            </w:r>
          </w:p>
        </w:tc>
      </w:tr>
      <w:tr w:rsidR="00D852EA" w:rsidRPr="00933EA8" w:rsidTr="00D231C2">
        <w:tc>
          <w:tcPr>
            <w:tcW w:w="3258" w:type="dxa"/>
            <w:vAlign w:val="center"/>
          </w:tcPr>
          <w:p w:rsidR="00D852EA" w:rsidRPr="00933EA8" w:rsidRDefault="00D852EA" w:rsidP="00D231C2">
            <w:pPr>
              <w:spacing w:line="360" w:lineRule="auto"/>
              <w:rPr>
                <w:rFonts w:ascii="宋体" w:hAnsi="宋体"/>
                <w:color w:val="000000" w:themeColor="text1"/>
                <w:kern w:val="0"/>
                <w:szCs w:val="21"/>
              </w:rPr>
            </w:pPr>
            <w:r w:rsidRPr="00933EA8">
              <w:rPr>
                <w:rFonts w:ascii="宋体" w:hAnsi="宋体"/>
                <w:color w:val="000000" w:themeColor="text1"/>
                <w:szCs w:val="21"/>
              </w:rPr>
              <w:t>报告期末基金份额总额</w:t>
            </w:r>
          </w:p>
        </w:tc>
        <w:tc>
          <w:tcPr>
            <w:tcW w:w="5814" w:type="dxa"/>
            <w:gridSpan w:val="2"/>
            <w:vAlign w:val="center"/>
          </w:tcPr>
          <w:p w:rsidR="00D852EA" w:rsidRPr="00933EA8" w:rsidRDefault="00D852EA" w:rsidP="00D231C2">
            <w:pPr>
              <w:spacing w:line="360" w:lineRule="auto"/>
              <w:jc w:val="center"/>
              <w:rPr>
                <w:rFonts w:ascii="宋体" w:hAnsi="宋体"/>
                <w:color w:val="000000" w:themeColor="text1"/>
                <w:szCs w:val="21"/>
              </w:rPr>
            </w:pPr>
            <w:r w:rsidRPr="00D852EA">
              <w:rPr>
                <w:rFonts w:ascii="宋体" w:hAnsi="宋体"/>
                <w:color w:val="000000" w:themeColor="text1"/>
                <w:szCs w:val="21"/>
              </w:rPr>
              <w:t>43,942,169.60</w:t>
            </w:r>
            <w:r w:rsidRPr="00933EA8">
              <w:rPr>
                <w:rFonts w:ascii="宋体" w:hAnsi="宋体"/>
                <w:color w:val="000000" w:themeColor="text1"/>
                <w:szCs w:val="21"/>
              </w:rPr>
              <w:t>份</w:t>
            </w:r>
          </w:p>
        </w:tc>
      </w:tr>
      <w:tr w:rsidR="00D852EA" w:rsidRPr="00933EA8" w:rsidTr="00D231C2">
        <w:tc>
          <w:tcPr>
            <w:tcW w:w="3258" w:type="dxa"/>
            <w:vAlign w:val="center"/>
          </w:tcPr>
          <w:p w:rsidR="00D852EA" w:rsidRPr="00933EA8" w:rsidRDefault="00D852EA" w:rsidP="00D231C2">
            <w:pPr>
              <w:spacing w:line="360" w:lineRule="auto"/>
              <w:rPr>
                <w:rFonts w:ascii="宋体" w:hAnsi="宋体"/>
                <w:color w:val="000000" w:themeColor="text1"/>
                <w:kern w:val="0"/>
                <w:szCs w:val="21"/>
              </w:rPr>
            </w:pPr>
            <w:r w:rsidRPr="00933EA8">
              <w:rPr>
                <w:rFonts w:ascii="宋体" w:hAnsi="宋体"/>
                <w:color w:val="000000" w:themeColor="text1"/>
                <w:szCs w:val="21"/>
              </w:rPr>
              <w:t>基金合同存续期</w:t>
            </w:r>
          </w:p>
        </w:tc>
        <w:tc>
          <w:tcPr>
            <w:tcW w:w="5814" w:type="dxa"/>
            <w:gridSpan w:val="2"/>
            <w:vAlign w:val="center"/>
          </w:tcPr>
          <w:p w:rsidR="00D852EA" w:rsidRPr="00933EA8" w:rsidRDefault="00D852EA" w:rsidP="00D231C2">
            <w:pPr>
              <w:spacing w:line="360" w:lineRule="auto"/>
              <w:jc w:val="center"/>
              <w:rPr>
                <w:rFonts w:ascii="宋体" w:hAnsi="宋体"/>
                <w:color w:val="000000" w:themeColor="text1"/>
                <w:szCs w:val="21"/>
              </w:rPr>
            </w:pPr>
            <w:r w:rsidRPr="00933EA8">
              <w:rPr>
                <w:rFonts w:ascii="宋体" w:hAnsi="宋体"/>
                <w:color w:val="000000" w:themeColor="text1"/>
                <w:szCs w:val="21"/>
              </w:rPr>
              <w:t>不定期</w:t>
            </w:r>
          </w:p>
        </w:tc>
      </w:tr>
      <w:tr w:rsidR="00D852EA" w:rsidRPr="00933EA8" w:rsidTr="00D231C2">
        <w:trPr>
          <w:trHeight w:val="369"/>
        </w:trPr>
        <w:tc>
          <w:tcPr>
            <w:tcW w:w="3258" w:type="dxa"/>
            <w:vAlign w:val="center"/>
          </w:tcPr>
          <w:p w:rsidR="00D852EA" w:rsidRPr="00933EA8" w:rsidRDefault="00D852EA" w:rsidP="00D231C2">
            <w:pPr>
              <w:spacing w:line="360" w:lineRule="auto"/>
              <w:rPr>
                <w:rFonts w:ascii="宋体" w:hAnsi="宋体"/>
                <w:color w:val="000000" w:themeColor="text1"/>
                <w:szCs w:val="21"/>
              </w:rPr>
            </w:pPr>
            <w:r w:rsidRPr="00933EA8">
              <w:rPr>
                <w:rFonts w:ascii="宋体" w:hAnsi="宋体"/>
                <w:color w:val="000000" w:themeColor="text1"/>
                <w:szCs w:val="21"/>
              </w:rPr>
              <w:t>下属</w:t>
            </w:r>
            <w:r w:rsidR="00E559E6">
              <w:rPr>
                <w:rFonts w:ascii="宋体" w:hAnsi="宋体" w:hint="eastAsia"/>
                <w:color w:val="000000" w:themeColor="text1"/>
                <w:szCs w:val="21"/>
              </w:rPr>
              <w:t>类别</w:t>
            </w:r>
            <w:r w:rsidRPr="00933EA8">
              <w:rPr>
                <w:rFonts w:ascii="宋体" w:hAnsi="宋体"/>
                <w:color w:val="000000" w:themeColor="text1"/>
                <w:szCs w:val="21"/>
              </w:rPr>
              <w:t>基金的基金简称</w:t>
            </w:r>
          </w:p>
        </w:tc>
        <w:tc>
          <w:tcPr>
            <w:tcW w:w="2664" w:type="dxa"/>
            <w:vAlign w:val="center"/>
          </w:tcPr>
          <w:p w:rsidR="00D852EA" w:rsidRPr="00933EA8" w:rsidRDefault="00D852EA" w:rsidP="00D231C2">
            <w:pPr>
              <w:spacing w:line="360" w:lineRule="auto"/>
              <w:jc w:val="center"/>
              <w:rPr>
                <w:rFonts w:ascii="宋体" w:hAnsi="宋体"/>
                <w:color w:val="000000" w:themeColor="text1"/>
                <w:szCs w:val="21"/>
              </w:rPr>
            </w:pPr>
            <w:r w:rsidRPr="00933EA8">
              <w:rPr>
                <w:rFonts w:ascii="宋体" w:hAnsi="宋体"/>
                <w:color w:val="000000" w:themeColor="text1"/>
                <w:szCs w:val="21"/>
              </w:rPr>
              <w:t>博时产业债纯债债券A</w:t>
            </w:r>
          </w:p>
        </w:tc>
        <w:tc>
          <w:tcPr>
            <w:tcW w:w="3150" w:type="dxa"/>
            <w:vAlign w:val="center"/>
          </w:tcPr>
          <w:p w:rsidR="00D852EA" w:rsidRPr="00933EA8" w:rsidRDefault="00D852EA" w:rsidP="00D231C2">
            <w:pPr>
              <w:spacing w:line="360" w:lineRule="auto"/>
              <w:jc w:val="center"/>
              <w:rPr>
                <w:rFonts w:ascii="宋体" w:hAnsi="宋体"/>
                <w:color w:val="000000" w:themeColor="text1"/>
                <w:szCs w:val="21"/>
              </w:rPr>
            </w:pPr>
            <w:r w:rsidRPr="00933EA8">
              <w:rPr>
                <w:rFonts w:ascii="宋体" w:hAnsi="宋体"/>
                <w:color w:val="000000" w:themeColor="text1"/>
                <w:szCs w:val="21"/>
              </w:rPr>
              <w:t>博时产业债纯债债券C</w:t>
            </w:r>
          </w:p>
        </w:tc>
      </w:tr>
      <w:tr w:rsidR="00D852EA" w:rsidRPr="00933EA8" w:rsidTr="00D231C2">
        <w:trPr>
          <w:trHeight w:val="369"/>
        </w:trPr>
        <w:tc>
          <w:tcPr>
            <w:tcW w:w="3258" w:type="dxa"/>
            <w:vAlign w:val="center"/>
          </w:tcPr>
          <w:p w:rsidR="00D852EA" w:rsidRPr="00933EA8" w:rsidRDefault="00D852EA" w:rsidP="00D231C2">
            <w:pPr>
              <w:spacing w:line="360" w:lineRule="auto"/>
              <w:rPr>
                <w:rFonts w:ascii="宋体" w:hAnsi="宋体"/>
                <w:color w:val="000000" w:themeColor="text1"/>
                <w:szCs w:val="21"/>
              </w:rPr>
            </w:pPr>
            <w:r w:rsidRPr="00933EA8">
              <w:rPr>
                <w:rFonts w:ascii="宋体" w:hAnsi="宋体"/>
                <w:color w:val="000000" w:themeColor="text1"/>
                <w:szCs w:val="21"/>
              </w:rPr>
              <w:t>下属</w:t>
            </w:r>
            <w:r w:rsidR="00E559E6">
              <w:rPr>
                <w:rFonts w:ascii="宋体" w:hAnsi="宋体" w:hint="eastAsia"/>
                <w:color w:val="000000" w:themeColor="text1"/>
                <w:szCs w:val="21"/>
              </w:rPr>
              <w:t>类别</w:t>
            </w:r>
            <w:r w:rsidRPr="00933EA8">
              <w:rPr>
                <w:rFonts w:ascii="宋体" w:hAnsi="宋体"/>
                <w:color w:val="000000" w:themeColor="text1"/>
                <w:szCs w:val="21"/>
              </w:rPr>
              <w:t>基金的交易代码</w:t>
            </w:r>
          </w:p>
        </w:tc>
        <w:tc>
          <w:tcPr>
            <w:tcW w:w="2664" w:type="dxa"/>
            <w:vAlign w:val="center"/>
          </w:tcPr>
          <w:p w:rsidR="00D852EA" w:rsidRPr="00933EA8" w:rsidRDefault="00D852EA" w:rsidP="00D231C2">
            <w:pPr>
              <w:spacing w:line="360" w:lineRule="auto"/>
              <w:jc w:val="center"/>
              <w:rPr>
                <w:rFonts w:ascii="宋体" w:hAnsi="宋体"/>
                <w:color w:val="000000" w:themeColor="text1"/>
                <w:szCs w:val="21"/>
              </w:rPr>
            </w:pPr>
            <w:r w:rsidRPr="00933EA8">
              <w:rPr>
                <w:rFonts w:ascii="宋体" w:hAnsi="宋体"/>
                <w:color w:val="000000" w:themeColor="text1"/>
                <w:szCs w:val="21"/>
              </w:rPr>
              <w:t>001055</w:t>
            </w:r>
          </w:p>
        </w:tc>
        <w:tc>
          <w:tcPr>
            <w:tcW w:w="3150" w:type="dxa"/>
            <w:vAlign w:val="center"/>
          </w:tcPr>
          <w:p w:rsidR="00D852EA" w:rsidRPr="00933EA8" w:rsidRDefault="00D852EA" w:rsidP="00D231C2">
            <w:pPr>
              <w:spacing w:line="360" w:lineRule="auto"/>
              <w:jc w:val="center"/>
              <w:rPr>
                <w:rFonts w:ascii="宋体" w:hAnsi="宋体"/>
                <w:color w:val="000000" w:themeColor="text1"/>
                <w:szCs w:val="21"/>
              </w:rPr>
            </w:pPr>
            <w:r w:rsidRPr="00933EA8">
              <w:rPr>
                <w:rFonts w:ascii="宋体" w:hAnsi="宋体"/>
                <w:color w:val="000000" w:themeColor="text1"/>
                <w:szCs w:val="21"/>
              </w:rPr>
              <w:t>001971</w:t>
            </w:r>
          </w:p>
        </w:tc>
      </w:tr>
      <w:tr w:rsidR="00D852EA" w:rsidRPr="00933EA8" w:rsidTr="00D231C2">
        <w:trPr>
          <w:trHeight w:val="369"/>
        </w:trPr>
        <w:tc>
          <w:tcPr>
            <w:tcW w:w="3258" w:type="dxa"/>
            <w:vAlign w:val="center"/>
          </w:tcPr>
          <w:p w:rsidR="00D852EA" w:rsidRPr="00933EA8" w:rsidRDefault="00D852EA" w:rsidP="00D231C2">
            <w:pPr>
              <w:spacing w:line="360" w:lineRule="auto"/>
              <w:rPr>
                <w:rFonts w:ascii="宋体" w:hAnsi="宋体"/>
                <w:color w:val="000000" w:themeColor="text1"/>
                <w:szCs w:val="21"/>
              </w:rPr>
            </w:pPr>
            <w:r w:rsidRPr="00933EA8">
              <w:rPr>
                <w:rFonts w:ascii="宋体" w:hAnsi="宋体"/>
                <w:color w:val="000000" w:themeColor="text1"/>
                <w:szCs w:val="21"/>
              </w:rPr>
              <w:t>报告期末下属</w:t>
            </w:r>
            <w:r w:rsidR="00E559E6">
              <w:rPr>
                <w:rFonts w:ascii="宋体" w:hAnsi="宋体" w:hint="eastAsia"/>
                <w:color w:val="000000" w:themeColor="text1"/>
                <w:szCs w:val="21"/>
              </w:rPr>
              <w:t>类别</w:t>
            </w:r>
            <w:r w:rsidRPr="00933EA8">
              <w:rPr>
                <w:rFonts w:ascii="宋体" w:hAnsi="宋体"/>
                <w:color w:val="000000" w:themeColor="text1"/>
                <w:szCs w:val="21"/>
              </w:rPr>
              <w:t>基金的份额总额</w:t>
            </w:r>
          </w:p>
        </w:tc>
        <w:tc>
          <w:tcPr>
            <w:tcW w:w="2664" w:type="dxa"/>
            <w:vAlign w:val="center"/>
          </w:tcPr>
          <w:p w:rsidR="00D852EA" w:rsidRPr="00933EA8" w:rsidRDefault="00D852EA" w:rsidP="00D231C2">
            <w:pPr>
              <w:spacing w:line="360" w:lineRule="auto"/>
              <w:jc w:val="center"/>
              <w:rPr>
                <w:rFonts w:ascii="宋体" w:hAnsi="宋体"/>
                <w:color w:val="000000" w:themeColor="text1"/>
                <w:szCs w:val="21"/>
              </w:rPr>
            </w:pPr>
            <w:r w:rsidRPr="00D852EA">
              <w:rPr>
                <w:rFonts w:ascii="宋体" w:hAnsi="宋体"/>
                <w:color w:val="000000" w:themeColor="text1"/>
                <w:szCs w:val="21"/>
              </w:rPr>
              <w:t>16,723,761.25</w:t>
            </w:r>
            <w:r w:rsidRPr="00933EA8">
              <w:rPr>
                <w:rFonts w:ascii="宋体" w:hAnsi="宋体"/>
                <w:color w:val="000000" w:themeColor="text1"/>
                <w:szCs w:val="21"/>
              </w:rPr>
              <w:t>份</w:t>
            </w:r>
          </w:p>
        </w:tc>
        <w:tc>
          <w:tcPr>
            <w:tcW w:w="3150" w:type="dxa"/>
            <w:vAlign w:val="center"/>
          </w:tcPr>
          <w:p w:rsidR="00D852EA" w:rsidRPr="00933EA8" w:rsidRDefault="00D852EA" w:rsidP="00D231C2">
            <w:pPr>
              <w:spacing w:line="360" w:lineRule="auto"/>
              <w:jc w:val="center"/>
              <w:rPr>
                <w:rFonts w:ascii="宋体" w:hAnsi="宋体"/>
                <w:color w:val="000000" w:themeColor="text1"/>
                <w:szCs w:val="21"/>
              </w:rPr>
            </w:pPr>
            <w:r w:rsidRPr="00D852EA">
              <w:rPr>
                <w:rFonts w:ascii="宋体" w:hAnsi="宋体"/>
                <w:color w:val="000000" w:themeColor="text1"/>
                <w:szCs w:val="21"/>
              </w:rPr>
              <w:t>27,218,408.35</w:t>
            </w:r>
            <w:r w:rsidRPr="00933EA8">
              <w:rPr>
                <w:rFonts w:ascii="宋体" w:hAnsi="宋体"/>
                <w:color w:val="000000" w:themeColor="text1"/>
                <w:szCs w:val="21"/>
              </w:rPr>
              <w:t>份</w:t>
            </w:r>
          </w:p>
        </w:tc>
      </w:tr>
    </w:tbl>
    <w:p w:rsidR="00D852EA" w:rsidRPr="008E1755" w:rsidRDefault="00D852EA" w:rsidP="00D852EA">
      <w:pPr>
        <w:pStyle w:val="2"/>
        <w:spacing w:before="0" w:after="0"/>
        <w:rPr>
          <w:rFonts w:ascii="宋体" w:hAnsi="宋体"/>
          <w:kern w:val="0"/>
          <w:szCs w:val="24"/>
        </w:rPr>
      </w:pPr>
      <w:bookmarkStart w:id="26" w:name="_Toc361324846"/>
      <w:bookmarkStart w:id="27" w:name="_Toc510084642"/>
      <w:bookmarkStart w:id="28" w:name="_Toc512001370"/>
      <w:r w:rsidRPr="008E1755">
        <w:rPr>
          <w:rFonts w:ascii="宋体" w:hAnsi="宋体"/>
          <w:kern w:val="0"/>
          <w:szCs w:val="24"/>
        </w:rPr>
        <w:t>2.2 基金产品说明</w:t>
      </w:r>
      <w:bookmarkEnd w:id="26"/>
      <w:bookmarkEnd w:id="27"/>
      <w:bookmarkEnd w:id="2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6804"/>
      </w:tblGrid>
      <w:tr w:rsidR="00D852EA" w:rsidRPr="00933EA8" w:rsidTr="00D231C2">
        <w:tc>
          <w:tcPr>
            <w:tcW w:w="2268" w:type="dxa"/>
            <w:vAlign w:val="center"/>
          </w:tcPr>
          <w:p w:rsidR="00D852EA" w:rsidRPr="00933EA8" w:rsidRDefault="00D852EA" w:rsidP="00D231C2">
            <w:pPr>
              <w:spacing w:line="360" w:lineRule="auto"/>
              <w:rPr>
                <w:rFonts w:ascii="宋体" w:hAnsi="宋体"/>
                <w:color w:val="000000" w:themeColor="text1"/>
                <w:szCs w:val="21"/>
              </w:rPr>
            </w:pPr>
            <w:r w:rsidRPr="00933EA8">
              <w:rPr>
                <w:rFonts w:ascii="宋体" w:hAnsi="宋体"/>
                <w:color w:val="000000" w:themeColor="text1"/>
                <w:szCs w:val="21"/>
              </w:rPr>
              <w:t>投资目标</w:t>
            </w:r>
          </w:p>
        </w:tc>
        <w:tc>
          <w:tcPr>
            <w:tcW w:w="6804" w:type="dxa"/>
            <w:vAlign w:val="center"/>
          </w:tcPr>
          <w:p w:rsidR="00D852EA" w:rsidRPr="00933EA8" w:rsidRDefault="00D852EA" w:rsidP="00D231C2">
            <w:pPr>
              <w:spacing w:line="360" w:lineRule="auto"/>
              <w:rPr>
                <w:rFonts w:ascii="宋体" w:hAnsi="宋体"/>
                <w:color w:val="000000" w:themeColor="text1"/>
                <w:szCs w:val="21"/>
              </w:rPr>
            </w:pPr>
            <w:r w:rsidRPr="00933EA8">
              <w:rPr>
                <w:rFonts w:ascii="宋体" w:hAnsi="宋体"/>
                <w:color w:val="000000" w:themeColor="text1"/>
                <w:szCs w:val="21"/>
              </w:rPr>
              <w:t>在控制组合净值波动率的前提下，本基金致力于获取产业债投资机会，力争长期内实现超越业绩比较基准的投资回报。</w:t>
            </w:r>
          </w:p>
        </w:tc>
      </w:tr>
      <w:tr w:rsidR="00D852EA" w:rsidRPr="00933EA8" w:rsidTr="00D231C2">
        <w:tc>
          <w:tcPr>
            <w:tcW w:w="2268" w:type="dxa"/>
            <w:vAlign w:val="center"/>
          </w:tcPr>
          <w:p w:rsidR="00D852EA" w:rsidRPr="00933EA8" w:rsidRDefault="00D852EA" w:rsidP="00D231C2">
            <w:pPr>
              <w:spacing w:line="360" w:lineRule="auto"/>
              <w:rPr>
                <w:rFonts w:ascii="宋体" w:hAnsi="宋体"/>
                <w:color w:val="000000" w:themeColor="text1"/>
                <w:szCs w:val="21"/>
              </w:rPr>
            </w:pPr>
            <w:r w:rsidRPr="00933EA8">
              <w:rPr>
                <w:rFonts w:ascii="宋体" w:hAnsi="宋体"/>
                <w:color w:val="000000" w:themeColor="text1"/>
                <w:szCs w:val="21"/>
              </w:rPr>
              <w:t>投资策略</w:t>
            </w:r>
          </w:p>
        </w:tc>
        <w:tc>
          <w:tcPr>
            <w:tcW w:w="6804" w:type="dxa"/>
            <w:vAlign w:val="center"/>
          </w:tcPr>
          <w:p w:rsidR="00D852EA" w:rsidRPr="00933EA8" w:rsidRDefault="00D852EA" w:rsidP="00D231C2">
            <w:pPr>
              <w:spacing w:line="360" w:lineRule="auto"/>
              <w:rPr>
                <w:rFonts w:ascii="宋体" w:hAnsi="宋体"/>
                <w:color w:val="000000" w:themeColor="text1"/>
                <w:szCs w:val="21"/>
              </w:rPr>
            </w:pPr>
            <w:r w:rsidRPr="00933EA8">
              <w:rPr>
                <w:rFonts w:ascii="宋体" w:hAnsi="宋体"/>
                <w:color w:val="000000" w:themeColor="text1"/>
                <w:szCs w:val="21"/>
              </w:rPr>
              <w:t>本基金通过宏观周期研究、行业周期研究、公司研究相结合，通过定量分析增强组合策略操作的方法，确定资产在基础配置、行业配置、公司配置结构上的比例。本基金充分发挥基金管理人长期积累的行业、公司研究成果，利用自主开发的信用分析系统，深入挖掘价值被低估的标的券种，以获取最大化的信用溢价。本基金采用的投资策略包括：期限结构策略、行业配置策略、息差策略、个券挖掘策略等。</w:t>
            </w:r>
          </w:p>
        </w:tc>
      </w:tr>
      <w:tr w:rsidR="00D852EA" w:rsidRPr="00933EA8" w:rsidTr="00D231C2">
        <w:tc>
          <w:tcPr>
            <w:tcW w:w="2268" w:type="dxa"/>
            <w:vAlign w:val="center"/>
          </w:tcPr>
          <w:p w:rsidR="00D852EA" w:rsidRPr="00933EA8" w:rsidRDefault="00D852EA" w:rsidP="00D231C2">
            <w:pPr>
              <w:spacing w:line="360" w:lineRule="auto"/>
              <w:rPr>
                <w:rFonts w:ascii="宋体" w:hAnsi="宋体"/>
                <w:color w:val="000000" w:themeColor="text1"/>
                <w:szCs w:val="21"/>
              </w:rPr>
            </w:pPr>
            <w:r w:rsidRPr="00933EA8">
              <w:rPr>
                <w:rFonts w:ascii="宋体" w:hAnsi="宋体"/>
                <w:color w:val="000000" w:themeColor="text1"/>
                <w:szCs w:val="21"/>
              </w:rPr>
              <w:t>业绩比较基准</w:t>
            </w:r>
          </w:p>
        </w:tc>
        <w:tc>
          <w:tcPr>
            <w:tcW w:w="6804" w:type="dxa"/>
            <w:vAlign w:val="center"/>
          </w:tcPr>
          <w:p w:rsidR="00D852EA" w:rsidRPr="00933EA8" w:rsidRDefault="00D852EA" w:rsidP="00D231C2">
            <w:pPr>
              <w:spacing w:line="360" w:lineRule="auto"/>
              <w:rPr>
                <w:rFonts w:ascii="宋体" w:hAnsi="宋体"/>
                <w:color w:val="000000" w:themeColor="text1"/>
                <w:szCs w:val="21"/>
              </w:rPr>
            </w:pPr>
            <w:r w:rsidRPr="00933EA8">
              <w:rPr>
                <w:rFonts w:ascii="宋体" w:hAnsi="宋体"/>
                <w:color w:val="000000" w:themeColor="text1"/>
                <w:szCs w:val="21"/>
              </w:rPr>
              <w:t>本基金的业绩比较基准为：中债综合指数（总财富）收益率×90% + 1年期定期存款利率（税后）×10%。</w:t>
            </w:r>
          </w:p>
        </w:tc>
      </w:tr>
      <w:tr w:rsidR="00D852EA" w:rsidRPr="00933EA8" w:rsidTr="00D231C2">
        <w:tc>
          <w:tcPr>
            <w:tcW w:w="2268" w:type="dxa"/>
            <w:vAlign w:val="center"/>
          </w:tcPr>
          <w:p w:rsidR="00D852EA" w:rsidRPr="00933EA8" w:rsidRDefault="00D852EA" w:rsidP="00D231C2">
            <w:pPr>
              <w:spacing w:line="360" w:lineRule="auto"/>
              <w:rPr>
                <w:rFonts w:ascii="宋体" w:hAnsi="宋体"/>
                <w:color w:val="000000" w:themeColor="text1"/>
                <w:szCs w:val="21"/>
              </w:rPr>
            </w:pPr>
            <w:r w:rsidRPr="00933EA8">
              <w:rPr>
                <w:rFonts w:ascii="宋体" w:hAnsi="宋体"/>
                <w:color w:val="000000" w:themeColor="text1"/>
                <w:szCs w:val="21"/>
              </w:rPr>
              <w:t>风险收益特征</w:t>
            </w:r>
          </w:p>
        </w:tc>
        <w:tc>
          <w:tcPr>
            <w:tcW w:w="6804" w:type="dxa"/>
            <w:vAlign w:val="center"/>
          </w:tcPr>
          <w:p w:rsidR="00D852EA" w:rsidRPr="00933EA8" w:rsidRDefault="00D852EA" w:rsidP="00D231C2">
            <w:pPr>
              <w:spacing w:line="360" w:lineRule="auto"/>
              <w:rPr>
                <w:rFonts w:ascii="宋体" w:hAnsi="宋体"/>
                <w:color w:val="000000" w:themeColor="text1"/>
                <w:szCs w:val="21"/>
              </w:rPr>
            </w:pPr>
            <w:r w:rsidRPr="00933EA8">
              <w:rPr>
                <w:rFonts w:ascii="宋体" w:hAnsi="宋体"/>
                <w:color w:val="000000" w:themeColor="text1"/>
                <w:szCs w:val="21"/>
              </w:rPr>
              <w:t>本基金为债券型基金，预期收益和预期风险高于货币市场基金，但低于混合型基金、股票型基金，属于中等风险/收益的产品。</w:t>
            </w:r>
          </w:p>
        </w:tc>
      </w:tr>
    </w:tbl>
    <w:p w:rsidR="00EE1E53" w:rsidRPr="00E83168" w:rsidRDefault="00E26438" w:rsidP="00872B1D">
      <w:pPr>
        <w:pStyle w:val="1"/>
        <w:keepNext/>
        <w:keepLines/>
        <w:widowControl w:val="0"/>
        <w:spacing w:beforeLines="100" w:afterLines="100" w:line="360" w:lineRule="auto"/>
        <w:jc w:val="center"/>
        <w:rPr>
          <w:rFonts w:ascii="宋体" w:hAnsi="宋体"/>
          <w:b/>
          <w:kern w:val="2"/>
          <w:sz w:val="28"/>
          <w:szCs w:val="28"/>
          <w:lang w:val="en-US"/>
        </w:rPr>
      </w:pPr>
      <w:bookmarkStart w:id="29" w:name="_Toc512001371"/>
      <w:r w:rsidRPr="00EF5D5A">
        <w:rPr>
          <w:rStyle w:val="2CharCharChar"/>
          <w:rFonts w:ascii="宋体" w:hAnsi="宋体"/>
        </w:rPr>
        <w:t>3</w:t>
      </w:r>
      <w:bookmarkEnd w:id="22"/>
      <w:bookmarkEnd w:id="23"/>
      <w:bookmarkEnd w:id="24"/>
      <w:bookmarkEnd w:id="25"/>
      <w:r w:rsidR="00E83168">
        <w:rPr>
          <w:rStyle w:val="2CharCharChar"/>
          <w:rFonts w:ascii="宋体" w:hAnsi="宋体" w:hint="eastAsia"/>
        </w:rPr>
        <w:t>、基金运作情况说明</w:t>
      </w:r>
      <w:bookmarkEnd w:id="29"/>
    </w:p>
    <w:p w:rsidR="00E83168" w:rsidRDefault="00E83168" w:rsidP="00E83168">
      <w:pPr>
        <w:spacing w:line="360" w:lineRule="auto"/>
        <w:ind w:firstLineChars="200" w:firstLine="480"/>
        <w:rPr>
          <w:rFonts w:ascii="宋体" w:hAnsi="宋体"/>
          <w:color w:val="000000"/>
          <w:sz w:val="24"/>
        </w:rPr>
      </w:pPr>
      <w:r w:rsidRPr="00E83168">
        <w:rPr>
          <w:rFonts w:ascii="宋体" w:hAnsi="宋体" w:hint="eastAsia"/>
          <w:color w:val="000000"/>
          <w:sz w:val="24"/>
        </w:rPr>
        <w:t>本基金</w:t>
      </w:r>
      <w:r w:rsidR="00D852EA" w:rsidRPr="00D852EA">
        <w:rPr>
          <w:rFonts w:ascii="宋体" w:hAnsi="宋体" w:hint="eastAsia"/>
          <w:color w:val="000000"/>
          <w:sz w:val="24"/>
        </w:rPr>
        <w:t>经中国证券监督管理委员会(以下简称“中国证监会”)证监许可[2015]92号《关于准予博时产业债纯债债券型证券投资基金注册的批复》和证券基金机构监管部机构部函[2015]387号《关于博时产业债纯债债券型证券投资基金募集时间安排的确认函》核准，由博时基金管理有限公司依照《中华人民共和国证券投资基金法》和《博时产业债纯债债券型证券投资基金基金合同》负责公开募集</w:t>
      </w:r>
      <w:r w:rsidR="00F03D9E" w:rsidRPr="00F03D9E">
        <w:rPr>
          <w:rFonts w:ascii="宋体" w:hAnsi="宋体" w:hint="eastAsia"/>
          <w:color w:val="000000"/>
          <w:sz w:val="24"/>
        </w:rPr>
        <w:t>。本基金为契约型开放式，存续期限不定，</w:t>
      </w:r>
      <w:r w:rsidR="00D852EA">
        <w:rPr>
          <w:rFonts w:ascii="宋体" w:hAnsi="宋体" w:hint="eastAsia"/>
          <w:color w:val="000000"/>
          <w:sz w:val="24"/>
        </w:rPr>
        <w:t>首次设立募集</w:t>
      </w:r>
      <w:r w:rsidR="00D27E6D" w:rsidRPr="00D27E6D">
        <w:rPr>
          <w:rFonts w:ascii="宋体" w:hAnsi="宋体" w:hint="eastAsia"/>
          <w:color w:val="000000"/>
          <w:sz w:val="24"/>
        </w:rPr>
        <w:t>包括认购资金利息共募集</w:t>
      </w:r>
      <w:r w:rsidR="00D852EA" w:rsidRPr="00D852EA">
        <w:rPr>
          <w:rFonts w:ascii="宋体" w:hAnsi="宋体"/>
          <w:color w:val="000000"/>
          <w:sz w:val="24"/>
        </w:rPr>
        <w:t>280,520,283.03</w:t>
      </w:r>
      <w:r w:rsidR="00D27E6D" w:rsidRPr="00D27E6D">
        <w:rPr>
          <w:rFonts w:ascii="宋体" w:hAnsi="宋体" w:hint="eastAsia"/>
          <w:color w:val="000000"/>
          <w:sz w:val="24"/>
        </w:rPr>
        <w:t>元</w:t>
      </w:r>
      <w:r w:rsidRPr="00E83168">
        <w:rPr>
          <w:rFonts w:ascii="宋体" w:hAnsi="宋体" w:hint="eastAsia"/>
          <w:color w:val="000000"/>
          <w:sz w:val="24"/>
        </w:rPr>
        <w:t>。</w:t>
      </w:r>
    </w:p>
    <w:p w:rsidR="00F9071B" w:rsidRPr="00F9071B" w:rsidRDefault="00F9071B" w:rsidP="00F9071B">
      <w:pPr>
        <w:spacing w:line="360" w:lineRule="auto"/>
        <w:ind w:firstLineChars="200" w:firstLine="480"/>
        <w:rPr>
          <w:rFonts w:ascii="宋体" w:hAnsi="宋体"/>
          <w:color w:val="000000"/>
          <w:sz w:val="24"/>
        </w:rPr>
      </w:pPr>
      <w:r w:rsidRPr="00F9071B">
        <w:rPr>
          <w:rFonts w:ascii="宋体" w:hAnsi="宋体" w:hint="eastAsia"/>
          <w:color w:val="000000"/>
          <w:sz w:val="24"/>
        </w:rPr>
        <w:t>自</w:t>
      </w:r>
      <w:r w:rsidR="00F03D9E" w:rsidRPr="00F03D9E">
        <w:rPr>
          <w:rFonts w:ascii="宋体" w:hAnsi="宋体" w:hint="eastAsia"/>
          <w:color w:val="000000"/>
          <w:sz w:val="24"/>
        </w:rPr>
        <w:t>201</w:t>
      </w:r>
      <w:r w:rsidR="00D852EA">
        <w:rPr>
          <w:rFonts w:ascii="宋体" w:hAnsi="宋体" w:hint="eastAsia"/>
          <w:color w:val="000000"/>
          <w:sz w:val="24"/>
        </w:rPr>
        <w:t>5</w:t>
      </w:r>
      <w:r w:rsidR="00F03D9E" w:rsidRPr="00F03D9E">
        <w:rPr>
          <w:rFonts w:ascii="宋体" w:hAnsi="宋体" w:hint="eastAsia"/>
          <w:color w:val="000000"/>
          <w:sz w:val="24"/>
        </w:rPr>
        <w:t>年</w:t>
      </w:r>
      <w:r w:rsidR="00D852EA">
        <w:rPr>
          <w:rFonts w:ascii="宋体" w:hAnsi="宋体" w:hint="eastAsia"/>
          <w:color w:val="000000"/>
          <w:sz w:val="24"/>
        </w:rPr>
        <w:t>3</w:t>
      </w:r>
      <w:r w:rsidR="00F03D9E" w:rsidRPr="00F03D9E">
        <w:rPr>
          <w:rFonts w:ascii="宋体" w:hAnsi="宋体" w:hint="eastAsia"/>
          <w:color w:val="000000"/>
          <w:sz w:val="24"/>
        </w:rPr>
        <w:t>月</w:t>
      </w:r>
      <w:r w:rsidR="00D852EA">
        <w:rPr>
          <w:rFonts w:ascii="宋体" w:hAnsi="宋体" w:hint="eastAsia"/>
          <w:color w:val="000000"/>
          <w:sz w:val="24"/>
        </w:rPr>
        <w:t>30</w:t>
      </w:r>
      <w:r w:rsidR="00F03D9E" w:rsidRPr="00F03D9E">
        <w:rPr>
          <w:rFonts w:ascii="宋体" w:hAnsi="宋体" w:hint="eastAsia"/>
          <w:color w:val="000000"/>
          <w:sz w:val="24"/>
        </w:rPr>
        <w:t>日</w:t>
      </w:r>
      <w:r w:rsidRPr="00F9071B">
        <w:rPr>
          <w:rFonts w:ascii="宋体" w:hAnsi="宋体" w:hint="eastAsia"/>
          <w:color w:val="000000"/>
          <w:sz w:val="24"/>
        </w:rPr>
        <w:t>至</w:t>
      </w:r>
      <w:r>
        <w:rPr>
          <w:rFonts w:ascii="宋体" w:hAnsi="宋体" w:hint="eastAsia"/>
          <w:color w:val="000000"/>
          <w:sz w:val="24"/>
        </w:rPr>
        <w:t>201</w:t>
      </w:r>
      <w:r w:rsidR="00F03D9E">
        <w:rPr>
          <w:rFonts w:ascii="宋体" w:hAnsi="宋体" w:hint="eastAsia"/>
          <w:color w:val="000000"/>
          <w:sz w:val="24"/>
        </w:rPr>
        <w:t>8</w:t>
      </w:r>
      <w:r w:rsidRPr="00F9071B">
        <w:rPr>
          <w:rFonts w:ascii="宋体" w:hAnsi="宋体" w:hint="eastAsia"/>
          <w:color w:val="000000"/>
          <w:sz w:val="24"/>
        </w:rPr>
        <w:t>年</w:t>
      </w:r>
      <w:r w:rsidR="00D852EA">
        <w:rPr>
          <w:rFonts w:ascii="宋体" w:hAnsi="宋体" w:hint="eastAsia"/>
          <w:color w:val="000000"/>
          <w:sz w:val="24"/>
        </w:rPr>
        <w:t>3</w:t>
      </w:r>
      <w:r w:rsidRPr="00F9071B">
        <w:rPr>
          <w:rFonts w:ascii="宋体" w:hAnsi="宋体" w:hint="eastAsia"/>
          <w:color w:val="000000"/>
          <w:sz w:val="24"/>
        </w:rPr>
        <w:t>月</w:t>
      </w:r>
      <w:r w:rsidR="00D852EA">
        <w:rPr>
          <w:rFonts w:ascii="宋体" w:hAnsi="宋体" w:hint="eastAsia"/>
          <w:color w:val="000000"/>
          <w:sz w:val="24"/>
        </w:rPr>
        <w:t>29</w:t>
      </w:r>
      <w:r w:rsidRPr="00F9071B">
        <w:rPr>
          <w:rFonts w:ascii="宋体" w:hAnsi="宋体" w:hint="eastAsia"/>
          <w:color w:val="000000"/>
          <w:sz w:val="24"/>
        </w:rPr>
        <w:t>日期间，本基金正常运作。</w:t>
      </w:r>
    </w:p>
    <w:p w:rsidR="00232334" w:rsidRDefault="00D852EA" w:rsidP="00D852EA">
      <w:pPr>
        <w:spacing w:line="360" w:lineRule="auto"/>
        <w:ind w:firstLineChars="200" w:firstLine="480"/>
        <w:rPr>
          <w:rFonts w:ascii="宋体" w:hAnsi="宋体"/>
          <w:color w:val="000000"/>
          <w:sz w:val="24"/>
        </w:rPr>
      </w:pPr>
      <w:bookmarkStart w:id="30" w:name="_Toc361324872"/>
      <w:bookmarkStart w:id="31" w:name="_Toc409100436"/>
      <w:bookmarkStart w:id="32" w:name="_Toc409100073"/>
      <w:r w:rsidRPr="00D852EA">
        <w:rPr>
          <w:rFonts w:ascii="宋体" w:hAnsi="宋体" w:hint="eastAsia"/>
          <w:color w:val="000000"/>
          <w:sz w:val="24"/>
        </w:rPr>
        <w:t>根据《博时产业债纯债债券型证券投资基金基金合同》、本基金基金份额持有人大会于2018年3月28日表决通过的《关于终止博时产业债纯债债券型证券投资基金</w:t>
      </w:r>
      <w:r w:rsidR="00C41CA3">
        <w:rPr>
          <w:rFonts w:ascii="宋体" w:hAnsi="宋体" w:hint="eastAsia"/>
          <w:color w:val="000000"/>
          <w:sz w:val="24"/>
        </w:rPr>
        <w:t>基金</w:t>
      </w:r>
      <w:r w:rsidRPr="00D852EA">
        <w:rPr>
          <w:rFonts w:ascii="宋体" w:hAnsi="宋体" w:hint="eastAsia"/>
          <w:color w:val="000000"/>
          <w:sz w:val="24"/>
        </w:rPr>
        <w:t>合同有关事项的议案》以及博时基金管理有限公司于2018年3月29日发布的《博时基金管理有限公司关于博时产业债纯债债券型证券投资基金份额持有人大会表决结果暨决议生效的公告》，本基金的最后运作日定为2018年3月29日，并于2018年3月30日进入财产清算期</w:t>
      </w:r>
      <w:r w:rsidR="00494D7A" w:rsidRPr="00BC308E">
        <w:rPr>
          <w:rFonts w:ascii="宋体" w:hAnsi="宋体" w:hint="eastAsia"/>
          <w:color w:val="000000"/>
          <w:sz w:val="24"/>
        </w:rPr>
        <w:t>。</w:t>
      </w:r>
    </w:p>
    <w:p w:rsidR="00EE1E53" w:rsidRPr="00EF5D5A" w:rsidRDefault="009F19E1" w:rsidP="00872B1D">
      <w:pPr>
        <w:pStyle w:val="1"/>
        <w:keepNext/>
        <w:keepLines/>
        <w:widowControl w:val="0"/>
        <w:spacing w:beforeLines="100" w:afterLines="100" w:line="360" w:lineRule="auto"/>
        <w:jc w:val="center"/>
        <w:rPr>
          <w:rStyle w:val="2CharCharChar"/>
          <w:rFonts w:ascii="宋体" w:hAnsi="宋体"/>
        </w:rPr>
      </w:pPr>
      <w:bookmarkStart w:id="33" w:name="_Toc512001372"/>
      <w:r>
        <w:rPr>
          <w:rStyle w:val="2CharCharChar"/>
          <w:rFonts w:ascii="宋体" w:hAnsi="宋体" w:hint="eastAsia"/>
        </w:rPr>
        <w:t>4</w:t>
      </w:r>
      <w:r w:rsidR="00F9071B" w:rsidRPr="00130B1F">
        <w:rPr>
          <w:rStyle w:val="2CharCharChar"/>
          <w:rFonts w:ascii="宋体" w:hAnsi="宋体" w:hint="eastAsia"/>
        </w:rPr>
        <w:t>、</w:t>
      </w:r>
      <w:bookmarkEnd w:id="30"/>
      <w:bookmarkEnd w:id="31"/>
      <w:bookmarkEnd w:id="32"/>
      <w:r w:rsidR="009C415D">
        <w:rPr>
          <w:rStyle w:val="2CharCharChar"/>
          <w:rFonts w:ascii="宋体" w:hAnsi="宋体" w:hint="eastAsia"/>
        </w:rPr>
        <w:t>财务报告</w:t>
      </w:r>
      <w:bookmarkEnd w:id="33"/>
    </w:p>
    <w:p w:rsidR="00EE1E53" w:rsidRPr="00EF5D5A" w:rsidRDefault="009F19E1">
      <w:pPr>
        <w:pStyle w:val="2"/>
        <w:spacing w:before="0" w:after="0"/>
        <w:rPr>
          <w:rFonts w:ascii="宋体" w:hAnsi="宋体"/>
          <w:kern w:val="0"/>
          <w:szCs w:val="24"/>
        </w:rPr>
      </w:pPr>
      <w:bookmarkStart w:id="34" w:name="_Toc361324873"/>
      <w:bookmarkStart w:id="35" w:name="_Toc225498268"/>
      <w:bookmarkStart w:id="36" w:name="_Toc409100074"/>
      <w:bookmarkStart w:id="37" w:name="_Toc409100437"/>
      <w:bookmarkStart w:id="38" w:name="_Toc476577275"/>
      <w:bookmarkStart w:id="39" w:name="_Toc483396838"/>
      <w:bookmarkStart w:id="40" w:name="_Toc484607311"/>
      <w:bookmarkStart w:id="41" w:name="_Toc484769806"/>
      <w:bookmarkStart w:id="42" w:name="_Toc512001373"/>
      <w:r>
        <w:rPr>
          <w:rFonts w:ascii="宋体" w:hAnsi="宋体" w:hint="eastAsia"/>
          <w:kern w:val="0"/>
          <w:szCs w:val="24"/>
        </w:rPr>
        <w:t>4</w:t>
      </w:r>
      <w:r w:rsidR="00F13EB3" w:rsidRPr="00EF5D5A">
        <w:rPr>
          <w:rFonts w:ascii="宋体" w:hAnsi="宋体"/>
          <w:kern w:val="0"/>
          <w:szCs w:val="24"/>
        </w:rPr>
        <w:t>.1 资产负债表</w:t>
      </w:r>
      <w:bookmarkEnd w:id="34"/>
      <w:bookmarkEnd w:id="35"/>
      <w:bookmarkEnd w:id="36"/>
      <w:bookmarkEnd w:id="37"/>
      <w:bookmarkEnd w:id="38"/>
      <w:bookmarkEnd w:id="39"/>
      <w:bookmarkEnd w:id="40"/>
      <w:bookmarkEnd w:id="41"/>
      <w:bookmarkEnd w:id="42"/>
    </w:p>
    <w:p w:rsidR="00EE1E53"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2754"/>
        <w:gridCol w:w="2821"/>
      </w:tblGrid>
      <w:tr w:rsidR="00D852EA" w:rsidRPr="00F559FB" w:rsidTr="00D852EA">
        <w:trPr>
          <w:cantSplit/>
        </w:trPr>
        <w:tc>
          <w:tcPr>
            <w:tcW w:w="1998" w:type="pct"/>
            <w:tcBorders>
              <w:top w:val="single" w:sz="4" w:space="0" w:color="auto"/>
            </w:tcBorders>
            <w:vAlign w:val="bottom"/>
          </w:tcPr>
          <w:p w:rsidR="00D852EA" w:rsidRPr="00F559FB" w:rsidRDefault="00D852EA" w:rsidP="00D231C2">
            <w:pPr>
              <w:pStyle w:val="af0"/>
              <w:spacing w:before="0" w:beforeAutospacing="0" w:after="0" w:afterAutospacing="0"/>
              <w:jc w:val="center"/>
              <w:rPr>
                <w:rFonts w:ascii="Arial" w:hAnsi="Arial" w:cs="Arial"/>
                <w:b/>
              </w:rPr>
            </w:pPr>
            <w:bookmarkStart w:id="43" w:name="_Toc409100438"/>
            <w:bookmarkStart w:id="44" w:name="_Toc361324874"/>
            <w:bookmarkStart w:id="45" w:name="_Toc409100075"/>
            <w:bookmarkStart w:id="46" w:name="_Toc225498269"/>
            <w:bookmarkStart w:id="47" w:name="_Toc476577276"/>
            <w:bookmarkStart w:id="48" w:name="_Toc483396839"/>
            <w:bookmarkStart w:id="49" w:name="_Toc484607312"/>
            <w:r w:rsidRPr="00F559FB">
              <w:rPr>
                <w:rFonts w:ascii="Arial" w:hAnsi="Arial" w:cs="Arial"/>
                <w:b/>
              </w:rPr>
              <w:t>资产</w:t>
            </w:r>
          </w:p>
        </w:tc>
        <w:tc>
          <w:tcPr>
            <w:tcW w:w="1483" w:type="pct"/>
            <w:tcBorders>
              <w:top w:val="single" w:sz="4" w:space="0" w:color="auto"/>
            </w:tcBorders>
            <w:vAlign w:val="bottom"/>
          </w:tcPr>
          <w:p w:rsidR="00D852EA" w:rsidRPr="00F559FB" w:rsidRDefault="00D852EA" w:rsidP="00D231C2">
            <w:pPr>
              <w:pStyle w:val="af0"/>
              <w:spacing w:before="0" w:beforeAutospacing="0" w:after="0" w:afterAutospacing="0"/>
              <w:ind w:left="-110" w:right="-84"/>
              <w:jc w:val="center"/>
              <w:rPr>
                <w:rFonts w:ascii="Arial" w:hAnsi="Arial" w:cs="Arial"/>
                <w:b/>
              </w:rPr>
            </w:pPr>
            <w:r w:rsidRPr="00F559FB">
              <w:rPr>
                <w:rFonts w:ascii="Arial" w:hAnsi="Arial" w:cs="Arial" w:hint="eastAsia"/>
                <w:b/>
              </w:rPr>
              <w:t>本期末</w:t>
            </w:r>
          </w:p>
          <w:p w:rsidR="00D852EA" w:rsidRPr="00F559FB" w:rsidRDefault="00D852EA" w:rsidP="00D231C2">
            <w:pPr>
              <w:pStyle w:val="af0"/>
              <w:spacing w:before="0" w:beforeAutospacing="0" w:after="0" w:afterAutospacing="0"/>
              <w:ind w:left="-110" w:right="-84"/>
              <w:jc w:val="center"/>
              <w:rPr>
                <w:rFonts w:ascii="Arial" w:hAnsi="Arial" w:cs="Arial"/>
                <w:b/>
              </w:rPr>
            </w:pPr>
            <w:r w:rsidRPr="00F559FB">
              <w:rPr>
                <w:rFonts w:ascii="Arial" w:hAnsi="Arial" w:cs="Arial"/>
                <w:b/>
              </w:rPr>
              <w:t>2018</w:t>
            </w:r>
            <w:r w:rsidRPr="00F559FB">
              <w:rPr>
                <w:rFonts w:ascii="Arial" w:hAnsi="Arial" w:cs="Arial"/>
                <w:b/>
              </w:rPr>
              <w:t>年</w:t>
            </w:r>
            <w:r>
              <w:rPr>
                <w:rFonts w:ascii="Arial" w:hAnsi="Arial" w:cs="Arial"/>
                <w:b/>
              </w:rPr>
              <w:t>3</w:t>
            </w:r>
            <w:r>
              <w:rPr>
                <w:rFonts w:ascii="Arial" w:hAnsi="Arial" w:cs="Arial"/>
                <w:b/>
              </w:rPr>
              <w:t>月</w:t>
            </w:r>
            <w:r>
              <w:rPr>
                <w:rFonts w:ascii="Arial" w:hAnsi="Arial" w:cs="Arial"/>
                <w:b/>
              </w:rPr>
              <w:t>29</w:t>
            </w:r>
            <w:r>
              <w:rPr>
                <w:rFonts w:ascii="Arial" w:hAnsi="Arial" w:cs="Arial"/>
                <w:b/>
              </w:rPr>
              <w:t>日</w:t>
            </w:r>
          </w:p>
          <w:p w:rsidR="00D852EA" w:rsidRPr="00F559FB" w:rsidRDefault="00D852EA" w:rsidP="00D231C2">
            <w:pPr>
              <w:pStyle w:val="af0"/>
              <w:spacing w:before="0" w:beforeAutospacing="0" w:after="0" w:afterAutospacing="0"/>
              <w:ind w:left="-110" w:right="-84"/>
              <w:jc w:val="center"/>
              <w:rPr>
                <w:rFonts w:ascii="Arial" w:hAnsi="Arial" w:cs="Arial"/>
                <w:b/>
              </w:rPr>
            </w:pPr>
            <w:r w:rsidRPr="00F559FB">
              <w:rPr>
                <w:rFonts w:ascii="Arial" w:hAnsi="Arial" w:cs="Arial" w:hint="eastAsia"/>
                <w:b/>
              </w:rPr>
              <w:t>(</w:t>
            </w:r>
            <w:r w:rsidRPr="00F559FB">
              <w:rPr>
                <w:rFonts w:ascii="Arial" w:hAnsi="Arial" w:cs="Arial" w:hint="eastAsia"/>
                <w:b/>
              </w:rPr>
              <w:t>基金</w:t>
            </w:r>
            <w:r w:rsidRPr="00F559FB">
              <w:rPr>
                <w:rFonts w:ascii="Arial" w:hAnsi="Arial" w:cs="Arial"/>
                <w:b/>
              </w:rPr>
              <w:t>最后运作日</w:t>
            </w:r>
            <w:r w:rsidRPr="00F559FB">
              <w:rPr>
                <w:rFonts w:ascii="Arial" w:hAnsi="Arial" w:cs="Arial" w:hint="eastAsia"/>
                <w:b/>
              </w:rPr>
              <w:t>)</w:t>
            </w:r>
          </w:p>
        </w:tc>
        <w:tc>
          <w:tcPr>
            <w:tcW w:w="1519" w:type="pct"/>
            <w:tcBorders>
              <w:top w:val="single" w:sz="4" w:space="0" w:color="auto"/>
            </w:tcBorders>
            <w:vAlign w:val="bottom"/>
          </w:tcPr>
          <w:p w:rsidR="00D852EA" w:rsidRPr="00F559FB" w:rsidRDefault="00D852EA" w:rsidP="00D231C2">
            <w:pPr>
              <w:pStyle w:val="af0"/>
              <w:spacing w:before="0" w:beforeAutospacing="0" w:after="0" w:afterAutospacing="0"/>
              <w:ind w:left="-48" w:right="-44"/>
              <w:jc w:val="center"/>
              <w:rPr>
                <w:rFonts w:ascii="Arial" w:hAnsi="Arial" w:cs="Arial"/>
                <w:b/>
              </w:rPr>
            </w:pPr>
            <w:r w:rsidRPr="00F559FB">
              <w:rPr>
                <w:rFonts w:ascii="Arial" w:hAnsi="Arial" w:cs="Arial" w:hint="eastAsia"/>
                <w:b/>
              </w:rPr>
              <w:t>上年度末</w:t>
            </w:r>
          </w:p>
          <w:p w:rsidR="00D852EA" w:rsidRPr="00F559FB" w:rsidRDefault="00D852EA" w:rsidP="00D231C2">
            <w:pPr>
              <w:pStyle w:val="af0"/>
              <w:spacing w:before="0" w:beforeAutospacing="0" w:after="0" w:afterAutospacing="0"/>
              <w:ind w:left="-48" w:right="-44"/>
              <w:jc w:val="center"/>
              <w:rPr>
                <w:rFonts w:ascii="Arial" w:hAnsi="Arial" w:cs="Arial"/>
                <w:b/>
              </w:rPr>
            </w:pPr>
            <w:r w:rsidRPr="00F559FB">
              <w:rPr>
                <w:rFonts w:ascii="Arial" w:hAnsi="Arial" w:cs="Arial"/>
                <w:b/>
              </w:rPr>
              <w:t>2017</w:t>
            </w:r>
            <w:r w:rsidRPr="00F559FB">
              <w:rPr>
                <w:rFonts w:ascii="Arial" w:hAnsi="Arial" w:cs="Arial"/>
                <w:b/>
              </w:rPr>
              <w:t>年</w:t>
            </w:r>
            <w:r w:rsidRPr="00F559FB">
              <w:rPr>
                <w:rFonts w:ascii="Arial" w:hAnsi="Arial" w:cs="Arial"/>
                <w:b/>
              </w:rPr>
              <w:t>12</w:t>
            </w:r>
            <w:r w:rsidRPr="00F559FB">
              <w:rPr>
                <w:rFonts w:ascii="Arial" w:hAnsi="Arial" w:cs="Arial"/>
                <w:b/>
              </w:rPr>
              <w:t>月</w:t>
            </w:r>
            <w:r w:rsidRPr="00F559FB">
              <w:rPr>
                <w:rFonts w:ascii="Arial" w:hAnsi="Arial" w:cs="Arial"/>
                <w:b/>
              </w:rPr>
              <w:t>31</w:t>
            </w:r>
            <w:r w:rsidRPr="00F559FB">
              <w:rPr>
                <w:rFonts w:ascii="Arial" w:hAnsi="Arial" w:cs="Arial"/>
                <w:b/>
              </w:rPr>
              <w:t>日</w:t>
            </w:r>
          </w:p>
        </w:tc>
      </w:tr>
      <w:tr w:rsidR="00D852EA" w:rsidRPr="00F559FB" w:rsidTr="00D852EA">
        <w:trPr>
          <w:cantSplit/>
        </w:trPr>
        <w:tc>
          <w:tcPr>
            <w:tcW w:w="1998" w:type="pct"/>
            <w:vAlign w:val="bottom"/>
          </w:tcPr>
          <w:p w:rsidR="00D852EA" w:rsidRPr="00F559FB" w:rsidRDefault="00D852EA" w:rsidP="00D231C2">
            <w:pPr>
              <w:pStyle w:val="af0"/>
              <w:spacing w:before="0" w:beforeAutospacing="0" w:after="0" w:afterAutospacing="0"/>
              <w:rPr>
                <w:rFonts w:ascii="Arial" w:hAnsi="Arial" w:cs="Arial"/>
                <w:b/>
              </w:rPr>
            </w:pPr>
            <w:r w:rsidRPr="00F559FB">
              <w:rPr>
                <w:rFonts w:ascii="Arial" w:hAnsi="Arial" w:cs="Arial"/>
                <w:b/>
              </w:rPr>
              <w:t>资产：</w:t>
            </w:r>
          </w:p>
        </w:tc>
        <w:tc>
          <w:tcPr>
            <w:tcW w:w="1483" w:type="pct"/>
            <w:vAlign w:val="bottom"/>
          </w:tcPr>
          <w:p w:rsidR="00D852EA" w:rsidRPr="00F559FB" w:rsidRDefault="00D852EA" w:rsidP="00D231C2">
            <w:pPr>
              <w:pStyle w:val="af0"/>
              <w:spacing w:before="0" w:beforeAutospacing="0" w:after="0" w:afterAutospacing="0"/>
              <w:rPr>
                <w:rFonts w:ascii="Arial" w:hAnsi="Arial" w:cs="Arial"/>
              </w:rPr>
            </w:pPr>
          </w:p>
        </w:tc>
        <w:tc>
          <w:tcPr>
            <w:tcW w:w="1519" w:type="pct"/>
            <w:vAlign w:val="bottom"/>
          </w:tcPr>
          <w:p w:rsidR="00D852EA" w:rsidRPr="00F559FB" w:rsidRDefault="00D852EA" w:rsidP="00D231C2">
            <w:pPr>
              <w:pStyle w:val="af0"/>
              <w:spacing w:before="0" w:beforeAutospacing="0" w:after="0" w:afterAutospacing="0"/>
              <w:rPr>
                <w:rFonts w:ascii="Arial" w:hAnsi="Arial" w:cs="Arial"/>
              </w:rPr>
            </w:pPr>
          </w:p>
        </w:tc>
      </w:tr>
      <w:tr w:rsidR="00D852EA" w:rsidRPr="00F559FB" w:rsidTr="00D852EA">
        <w:trPr>
          <w:cantSplit/>
        </w:trPr>
        <w:tc>
          <w:tcPr>
            <w:tcW w:w="1998" w:type="pct"/>
            <w:vAlign w:val="center"/>
          </w:tcPr>
          <w:p w:rsidR="00D852EA" w:rsidRPr="00F559FB" w:rsidRDefault="00D852EA" w:rsidP="00D231C2">
            <w:pPr>
              <w:pStyle w:val="af0"/>
              <w:spacing w:before="0" w:beforeAutospacing="0" w:after="0" w:afterAutospacing="0"/>
              <w:rPr>
                <w:rFonts w:ascii="Arial" w:hAnsi="Arial" w:cs="Arial"/>
              </w:rPr>
            </w:pPr>
            <w:r w:rsidRPr="00F559FB">
              <w:rPr>
                <w:rFonts w:ascii="Arial" w:hAnsi="Arial" w:cs="Arial"/>
              </w:rPr>
              <w:t>银行存款</w:t>
            </w:r>
          </w:p>
        </w:tc>
        <w:tc>
          <w:tcPr>
            <w:tcW w:w="1483" w:type="pct"/>
            <w:vAlign w:val="bottom"/>
          </w:tcPr>
          <w:p w:rsidR="00D852EA" w:rsidRPr="00F559FB" w:rsidRDefault="00D852EA" w:rsidP="00D231C2">
            <w:pPr>
              <w:tabs>
                <w:tab w:val="decimal" w:pos="1621"/>
              </w:tabs>
              <w:rPr>
                <w:rFonts w:ascii="Arial" w:hAnsi="Arial" w:cs="Arial"/>
                <w:sz w:val="24"/>
              </w:rPr>
            </w:pPr>
            <w:r w:rsidRPr="00907E01">
              <w:rPr>
                <w:rFonts w:ascii="Arial" w:hAnsi="Arial" w:cs="Arial"/>
                <w:sz w:val="24"/>
              </w:rPr>
              <w:t>3,850,429.46</w:t>
            </w:r>
          </w:p>
        </w:tc>
        <w:tc>
          <w:tcPr>
            <w:tcW w:w="1519" w:type="pct"/>
            <w:vAlign w:val="bottom"/>
          </w:tcPr>
          <w:p w:rsidR="00D852EA" w:rsidRPr="00F559FB" w:rsidRDefault="00D852EA" w:rsidP="00D231C2">
            <w:pPr>
              <w:tabs>
                <w:tab w:val="decimal" w:pos="1692"/>
              </w:tabs>
              <w:rPr>
                <w:rFonts w:ascii="Arial" w:hAnsi="Arial"/>
                <w:sz w:val="24"/>
              </w:rPr>
            </w:pPr>
            <w:r>
              <w:rPr>
                <w:rFonts w:ascii="Arial" w:hAnsi="Arial"/>
                <w:color w:val="000000"/>
                <w:sz w:val="24"/>
              </w:rPr>
              <w:t>3,270,587.46</w:t>
            </w:r>
          </w:p>
        </w:tc>
      </w:tr>
      <w:tr w:rsidR="00D852EA" w:rsidRPr="00F559FB" w:rsidTr="00D852EA">
        <w:trPr>
          <w:cantSplit/>
        </w:trPr>
        <w:tc>
          <w:tcPr>
            <w:tcW w:w="1998" w:type="pct"/>
            <w:vAlign w:val="center"/>
          </w:tcPr>
          <w:p w:rsidR="00D852EA" w:rsidRPr="00F559FB" w:rsidRDefault="00D852EA" w:rsidP="00D231C2">
            <w:pPr>
              <w:pStyle w:val="af0"/>
              <w:spacing w:before="0" w:beforeAutospacing="0" w:after="0" w:afterAutospacing="0"/>
              <w:rPr>
                <w:rFonts w:ascii="Arial" w:hAnsi="Arial" w:cs="Arial"/>
              </w:rPr>
            </w:pPr>
            <w:r w:rsidRPr="00F559FB">
              <w:rPr>
                <w:rFonts w:ascii="Arial" w:hAnsi="Arial" w:cs="Arial" w:hint="eastAsia"/>
              </w:rPr>
              <w:t>结算</w:t>
            </w:r>
            <w:r w:rsidRPr="00F559FB">
              <w:rPr>
                <w:rFonts w:ascii="Arial" w:hAnsi="Arial" w:cs="Arial"/>
              </w:rPr>
              <w:t>备付金</w:t>
            </w:r>
          </w:p>
        </w:tc>
        <w:tc>
          <w:tcPr>
            <w:tcW w:w="1483" w:type="pct"/>
            <w:vAlign w:val="bottom"/>
          </w:tcPr>
          <w:p w:rsidR="00D852EA" w:rsidRPr="00F559FB" w:rsidRDefault="00D852EA" w:rsidP="00D231C2">
            <w:pPr>
              <w:tabs>
                <w:tab w:val="decimal" w:pos="1621"/>
              </w:tabs>
              <w:jc w:val="right"/>
              <w:rPr>
                <w:rFonts w:ascii="Arial" w:hAnsi="Arial" w:cs="Arial"/>
                <w:sz w:val="24"/>
              </w:rPr>
            </w:pPr>
            <w:r>
              <w:rPr>
                <w:rFonts w:ascii="Arial" w:hAnsi="Arial" w:cs="Arial"/>
                <w:sz w:val="24"/>
              </w:rPr>
              <w:t>-</w:t>
            </w:r>
          </w:p>
        </w:tc>
        <w:tc>
          <w:tcPr>
            <w:tcW w:w="1519" w:type="pct"/>
            <w:vAlign w:val="bottom"/>
          </w:tcPr>
          <w:p w:rsidR="00D852EA" w:rsidRPr="00F559FB" w:rsidRDefault="00D852EA" w:rsidP="00D231C2">
            <w:pPr>
              <w:tabs>
                <w:tab w:val="decimal" w:pos="1692"/>
              </w:tabs>
              <w:rPr>
                <w:rFonts w:ascii="Arial" w:hAnsi="Arial"/>
                <w:sz w:val="24"/>
              </w:rPr>
            </w:pPr>
            <w:r>
              <w:rPr>
                <w:rFonts w:ascii="Arial" w:hAnsi="Arial"/>
                <w:color w:val="000000"/>
                <w:sz w:val="24"/>
              </w:rPr>
              <w:t>305,539.43</w:t>
            </w:r>
          </w:p>
        </w:tc>
      </w:tr>
      <w:tr w:rsidR="00D852EA" w:rsidRPr="00F559FB" w:rsidTr="00D852EA">
        <w:trPr>
          <w:cantSplit/>
        </w:trPr>
        <w:tc>
          <w:tcPr>
            <w:tcW w:w="1998" w:type="pct"/>
            <w:vAlign w:val="center"/>
          </w:tcPr>
          <w:p w:rsidR="00D852EA" w:rsidRPr="00F559FB" w:rsidRDefault="00D852EA" w:rsidP="00D231C2">
            <w:pPr>
              <w:pStyle w:val="af0"/>
              <w:spacing w:before="0" w:beforeAutospacing="0" w:after="0" w:afterAutospacing="0"/>
              <w:rPr>
                <w:rFonts w:ascii="Arial" w:hAnsi="Arial" w:cs="Arial"/>
              </w:rPr>
            </w:pPr>
            <w:r w:rsidRPr="00F559FB">
              <w:rPr>
                <w:rFonts w:ascii="Arial" w:hAnsi="Arial" w:cs="Arial" w:hint="eastAsia"/>
              </w:rPr>
              <w:t>存出保证金</w:t>
            </w:r>
          </w:p>
        </w:tc>
        <w:tc>
          <w:tcPr>
            <w:tcW w:w="1483" w:type="pct"/>
            <w:vAlign w:val="bottom"/>
          </w:tcPr>
          <w:p w:rsidR="00D852EA" w:rsidRPr="00F559FB" w:rsidRDefault="00D852EA" w:rsidP="00D231C2">
            <w:pPr>
              <w:tabs>
                <w:tab w:val="decimal" w:pos="1621"/>
              </w:tabs>
              <w:rPr>
                <w:rFonts w:ascii="Arial" w:hAnsi="Arial" w:cs="Arial"/>
                <w:sz w:val="24"/>
              </w:rPr>
            </w:pPr>
            <w:r w:rsidRPr="00907E01">
              <w:rPr>
                <w:rFonts w:ascii="Arial" w:hAnsi="Arial" w:cs="Arial"/>
                <w:sz w:val="24"/>
              </w:rPr>
              <w:t>9,642.57</w:t>
            </w:r>
          </w:p>
        </w:tc>
        <w:tc>
          <w:tcPr>
            <w:tcW w:w="1519" w:type="pct"/>
            <w:vAlign w:val="bottom"/>
          </w:tcPr>
          <w:p w:rsidR="00D852EA" w:rsidRPr="00F559FB" w:rsidRDefault="00D852EA" w:rsidP="00D231C2">
            <w:pPr>
              <w:tabs>
                <w:tab w:val="decimal" w:pos="1692"/>
              </w:tabs>
              <w:rPr>
                <w:rFonts w:ascii="Arial" w:hAnsi="Arial"/>
                <w:sz w:val="24"/>
              </w:rPr>
            </w:pPr>
            <w:r>
              <w:rPr>
                <w:rFonts w:ascii="Arial" w:hAnsi="Arial"/>
                <w:color w:val="000000"/>
                <w:sz w:val="24"/>
              </w:rPr>
              <w:t>12,049.89</w:t>
            </w:r>
          </w:p>
        </w:tc>
      </w:tr>
      <w:tr w:rsidR="00D852EA" w:rsidRPr="00F559FB" w:rsidTr="00D852EA">
        <w:trPr>
          <w:cantSplit/>
        </w:trPr>
        <w:tc>
          <w:tcPr>
            <w:tcW w:w="1998" w:type="pct"/>
            <w:vAlign w:val="center"/>
          </w:tcPr>
          <w:p w:rsidR="00D852EA" w:rsidRPr="00F559FB" w:rsidRDefault="00D852EA" w:rsidP="00D231C2">
            <w:pPr>
              <w:pStyle w:val="af0"/>
              <w:spacing w:before="0" w:beforeAutospacing="0" w:after="0" w:afterAutospacing="0"/>
              <w:rPr>
                <w:rFonts w:ascii="Arial" w:hAnsi="Arial" w:cs="Arial"/>
              </w:rPr>
            </w:pPr>
            <w:r w:rsidRPr="00F559FB">
              <w:rPr>
                <w:rFonts w:ascii="Arial" w:hAnsi="Arial" w:cs="Arial" w:hint="eastAsia"/>
              </w:rPr>
              <w:t>交易性金融资产</w:t>
            </w:r>
          </w:p>
        </w:tc>
        <w:tc>
          <w:tcPr>
            <w:tcW w:w="1483" w:type="pct"/>
            <w:vAlign w:val="bottom"/>
          </w:tcPr>
          <w:p w:rsidR="00D852EA" w:rsidRPr="00F559FB" w:rsidRDefault="00D852EA" w:rsidP="00D231C2">
            <w:pPr>
              <w:tabs>
                <w:tab w:val="decimal" w:pos="1621"/>
              </w:tabs>
              <w:rPr>
                <w:rFonts w:ascii="Arial" w:hAnsi="Arial" w:cs="Arial"/>
                <w:sz w:val="24"/>
              </w:rPr>
            </w:pPr>
            <w:r w:rsidRPr="00907E01">
              <w:rPr>
                <w:rFonts w:ascii="Arial" w:hAnsi="Arial" w:cs="Arial"/>
                <w:sz w:val="24"/>
              </w:rPr>
              <w:t>44,861,800</w:t>
            </w:r>
            <w:r>
              <w:rPr>
                <w:rFonts w:ascii="Arial" w:hAnsi="Arial" w:cs="Arial" w:hint="eastAsia"/>
                <w:sz w:val="24"/>
              </w:rPr>
              <w:t>.</w:t>
            </w:r>
            <w:r>
              <w:rPr>
                <w:rFonts w:ascii="Arial" w:hAnsi="Arial" w:cs="Arial"/>
                <w:sz w:val="24"/>
              </w:rPr>
              <w:t>00</w:t>
            </w:r>
          </w:p>
        </w:tc>
        <w:tc>
          <w:tcPr>
            <w:tcW w:w="1519" w:type="pct"/>
            <w:vAlign w:val="bottom"/>
          </w:tcPr>
          <w:p w:rsidR="00D852EA" w:rsidRPr="00F559FB" w:rsidRDefault="00D852EA" w:rsidP="00D231C2">
            <w:pPr>
              <w:tabs>
                <w:tab w:val="decimal" w:pos="1692"/>
              </w:tabs>
              <w:rPr>
                <w:rFonts w:ascii="Arial" w:hAnsi="Arial" w:cs="Arial"/>
                <w:sz w:val="24"/>
              </w:rPr>
            </w:pPr>
            <w:r>
              <w:rPr>
                <w:rFonts w:ascii="Arial" w:hAnsi="Arial"/>
                <w:color w:val="000000"/>
                <w:sz w:val="24"/>
              </w:rPr>
              <w:t>61,231,700.00</w:t>
            </w:r>
          </w:p>
        </w:tc>
      </w:tr>
      <w:tr w:rsidR="00D852EA" w:rsidRPr="00F559FB" w:rsidTr="00D852EA">
        <w:trPr>
          <w:cantSplit/>
        </w:trPr>
        <w:tc>
          <w:tcPr>
            <w:tcW w:w="1998" w:type="pct"/>
            <w:vAlign w:val="center"/>
          </w:tcPr>
          <w:p w:rsidR="00D852EA" w:rsidRPr="00F559FB" w:rsidRDefault="00D852EA" w:rsidP="00D231C2">
            <w:pPr>
              <w:pStyle w:val="af0"/>
              <w:spacing w:before="0" w:beforeAutospacing="0" w:after="0" w:afterAutospacing="0"/>
              <w:rPr>
                <w:rFonts w:ascii="Arial" w:hAnsi="Arial" w:cs="Arial"/>
              </w:rPr>
            </w:pPr>
            <w:r w:rsidRPr="00F559FB">
              <w:rPr>
                <w:rFonts w:ascii="Arial" w:hAnsi="Arial" w:cs="Arial" w:hint="eastAsia"/>
              </w:rPr>
              <w:t>其中：债券投资</w:t>
            </w:r>
          </w:p>
        </w:tc>
        <w:tc>
          <w:tcPr>
            <w:tcW w:w="1483" w:type="pct"/>
            <w:vAlign w:val="bottom"/>
          </w:tcPr>
          <w:p w:rsidR="00D852EA" w:rsidRPr="00F559FB" w:rsidRDefault="00D852EA" w:rsidP="00D231C2">
            <w:pPr>
              <w:tabs>
                <w:tab w:val="decimal" w:pos="1621"/>
              </w:tabs>
              <w:rPr>
                <w:rFonts w:ascii="Arial" w:hAnsi="Arial" w:cs="Arial"/>
                <w:sz w:val="24"/>
              </w:rPr>
            </w:pPr>
            <w:r w:rsidRPr="00907E01">
              <w:rPr>
                <w:rFonts w:ascii="Arial" w:hAnsi="Arial" w:cs="Arial"/>
                <w:sz w:val="24"/>
              </w:rPr>
              <w:t>44,861,800</w:t>
            </w:r>
            <w:r>
              <w:rPr>
                <w:rFonts w:ascii="Arial" w:hAnsi="Arial" w:cs="Arial"/>
                <w:sz w:val="24"/>
              </w:rPr>
              <w:t>.00</w:t>
            </w:r>
          </w:p>
        </w:tc>
        <w:tc>
          <w:tcPr>
            <w:tcW w:w="1519" w:type="pct"/>
            <w:vAlign w:val="bottom"/>
          </w:tcPr>
          <w:p w:rsidR="00D852EA" w:rsidRPr="00F559FB" w:rsidRDefault="00D852EA" w:rsidP="00D231C2">
            <w:pPr>
              <w:tabs>
                <w:tab w:val="decimal" w:pos="1692"/>
              </w:tabs>
              <w:rPr>
                <w:rFonts w:ascii="Arial" w:hAnsi="Arial"/>
                <w:sz w:val="24"/>
              </w:rPr>
            </w:pPr>
            <w:r>
              <w:rPr>
                <w:rFonts w:ascii="Arial" w:hAnsi="Arial"/>
                <w:color w:val="000000"/>
                <w:sz w:val="24"/>
              </w:rPr>
              <w:t>61,231,700.00</w:t>
            </w:r>
          </w:p>
        </w:tc>
      </w:tr>
      <w:tr w:rsidR="00D852EA" w:rsidRPr="00F559FB" w:rsidTr="00D852EA">
        <w:trPr>
          <w:cantSplit/>
        </w:trPr>
        <w:tc>
          <w:tcPr>
            <w:tcW w:w="1998" w:type="pct"/>
            <w:vAlign w:val="center"/>
          </w:tcPr>
          <w:p w:rsidR="00D852EA" w:rsidRPr="00F559FB" w:rsidRDefault="00D852EA" w:rsidP="00D231C2">
            <w:pPr>
              <w:pStyle w:val="af0"/>
              <w:spacing w:before="0" w:beforeAutospacing="0" w:after="0" w:afterAutospacing="0"/>
              <w:rPr>
                <w:rFonts w:ascii="Arial" w:hAnsi="Arial" w:cs="Arial"/>
              </w:rPr>
            </w:pPr>
            <w:r w:rsidRPr="00F559FB">
              <w:rPr>
                <w:rFonts w:ascii="Arial" w:hAnsi="Arial" w:cs="Arial" w:hint="eastAsia"/>
              </w:rPr>
              <w:t>应收证券清算款</w:t>
            </w:r>
          </w:p>
        </w:tc>
        <w:tc>
          <w:tcPr>
            <w:tcW w:w="1483" w:type="pct"/>
            <w:vAlign w:val="bottom"/>
          </w:tcPr>
          <w:p w:rsidR="00D852EA" w:rsidRPr="00F559FB" w:rsidRDefault="00D852EA" w:rsidP="00D231C2">
            <w:pPr>
              <w:tabs>
                <w:tab w:val="decimal" w:pos="1621"/>
              </w:tabs>
              <w:jc w:val="right"/>
              <w:rPr>
                <w:rFonts w:ascii="Arial" w:hAnsi="Arial" w:cs="Arial"/>
                <w:sz w:val="24"/>
              </w:rPr>
            </w:pPr>
            <w:r>
              <w:rPr>
                <w:rFonts w:ascii="Arial" w:hAnsi="Arial" w:cs="Arial"/>
                <w:sz w:val="24"/>
              </w:rPr>
              <w:t>-</w:t>
            </w:r>
          </w:p>
        </w:tc>
        <w:tc>
          <w:tcPr>
            <w:tcW w:w="1519" w:type="pct"/>
            <w:vAlign w:val="bottom"/>
          </w:tcPr>
          <w:p w:rsidR="00D852EA" w:rsidRPr="00F559FB" w:rsidRDefault="00D852EA" w:rsidP="00D231C2">
            <w:pPr>
              <w:tabs>
                <w:tab w:val="decimal" w:pos="1692"/>
              </w:tabs>
              <w:rPr>
                <w:rFonts w:ascii="Arial" w:hAnsi="Arial" w:cs="Arial"/>
                <w:sz w:val="24"/>
              </w:rPr>
            </w:pPr>
            <w:r>
              <w:rPr>
                <w:rFonts w:ascii="Arial" w:hAnsi="Arial"/>
                <w:color w:val="000000"/>
                <w:sz w:val="24"/>
              </w:rPr>
              <w:t>5,008,213.70</w:t>
            </w:r>
          </w:p>
        </w:tc>
      </w:tr>
      <w:tr w:rsidR="00D852EA" w:rsidRPr="00F559FB" w:rsidTr="00D852EA">
        <w:trPr>
          <w:cantSplit/>
        </w:trPr>
        <w:tc>
          <w:tcPr>
            <w:tcW w:w="1998" w:type="pct"/>
            <w:vAlign w:val="center"/>
          </w:tcPr>
          <w:p w:rsidR="00D852EA" w:rsidRPr="00F559FB" w:rsidRDefault="00D852EA" w:rsidP="00D231C2">
            <w:pPr>
              <w:pStyle w:val="af0"/>
              <w:spacing w:before="0" w:beforeAutospacing="0" w:after="0" w:afterAutospacing="0"/>
              <w:rPr>
                <w:rFonts w:ascii="Arial" w:hAnsi="Arial" w:cs="Arial"/>
              </w:rPr>
            </w:pPr>
            <w:r w:rsidRPr="00F559FB">
              <w:rPr>
                <w:rFonts w:ascii="Arial" w:hAnsi="Arial" w:cs="Arial" w:hint="eastAsia"/>
              </w:rPr>
              <w:t>应收</w:t>
            </w:r>
            <w:r>
              <w:rPr>
                <w:rFonts w:ascii="Arial" w:hAnsi="Arial" w:cs="Arial" w:hint="eastAsia"/>
              </w:rPr>
              <w:t>利息</w:t>
            </w:r>
          </w:p>
        </w:tc>
        <w:tc>
          <w:tcPr>
            <w:tcW w:w="1483" w:type="pct"/>
            <w:vAlign w:val="bottom"/>
          </w:tcPr>
          <w:p w:rsidR="00D852EA" w:rsidRPr="00F559FB" w:rsidRDefault="00D852EA" w:rsidP="00D231C2">
            <w:pPr>
              <w:tabs>
                <w:tab w:val="decimal" w:pos="1621"/>
              </w:tabs>
              <w:rPr>
                <w:rFonts w:ascii="Arial" w:hAnsi="Arial" w:cs="Arial"/>
                <w:sz w:val="24"/>
              </w:rPr>
            </w:pPr>
            <w:r w:rsidRPr="00907E01">
              <w:rPr>
                <w:rFonts w:ascii="Arial" w:hAnsi="Arial" w:cs="Arial"/>
                <w:sz w:val="24"/>
              </w:rPr>
              <w:t>760,069.04</w:t>
            </w:r>
          </w:p>
        </w:tc>
        <w:tc>
          <w:tcPr>
            <w:tcW w:w="1519" w:type="pct"/>
            <w:vAlign w:val="bottom"/>
          </w:tcPr>
          <w:p w:rsidR="00D852EA" w:rsidRPr="00F559FB" w:rsidRDefault="00D852EA" w:rsidP="00D231C2">
            <w:pPr>
              <w:keepNext/>
              <w:jc w:val="right"/>
              <w:rPr>
                <w:rFonts w:ascii="Arial" w:hAnsi="Arial"/>
                <w:sz w:val="24"/>
              </w:rPr>
            </w:pPr>
            <w:r>
              <w:rPr>
                <w:rFonts w:ascii="Arial" w:hAnsi="Arial"/>
                <w:color w:val="000000"/>
                <w:sz w:val="24"/>
              </w:rPr>
              <w:t>1,092,721.90</w:t>
            </w:r>
          </w:p>
        </w:tc>
      </w:tr>
      <w:tr w:rsidR="00D852EA" w:rsidRPr="00F559FB" w:rsidTr="00D852EA">
        <w:trPr>
          <w:cantSplit/>
        </w:trPr>
        <w:tc>
          <w:tcPr>
            <w:tcW w:w="1998" w:type="pct"/>
            <w:vAlign w:val="center"/>
          </w:tcPr>
          <w:p w:rsidR="00D852EA" w:rsidRPr="00F559FB" w:rsidRDefault="00D852EA" w:rsidP="00D231C2">
            <w:pPr>
              <w:pStyle w:val="af0"/>
              <w:spacing w:before="0" w:beforeAutospacing="0" w:after="0" w:afterAutospacing="0"/>
              <w:rPr>
                <w:rFonts w:ascii="Arial" w:hAnsi="Arial" w:cs="Arial"/>
              </w:rPr>
            </w:pPr>
            <w:r w:rsidRPr="00F559FB">
              <w:rPr>
                <w:rFonts w:ascii="Arial" w:hAnsi="Arial" w:cs="Arial" w:hint="eastAsia"/>
              </w:rPr>
              <w:t>应收申购款</w:t>
            </w:r>
          </w:p>
        </w:tc>
        <w:tc>
          <w:tcPr>
            <w:tcW w:w="1483" w:type="pct"/>
            <w:vAlign w:val="bottom"/>
          </w:tcPr>
          <w:p w:rsidR="00D852EA" w:rsidRPr="00907E01" w:rsidRDefault="00D852EA" w:rsidP="00D231C2">
            <w:pPr>
              <w:tabs>
                <w:tab w:val="decimal" w:pos="1621"/>
              </w:tabs>
              <w:jc w:val="right"/>
              <w:rPr>
                <w:rFonts w:ascii="Arial" w:hAnsi="Arial" w:cs="Arial"/>
                <w:sz w:val="24"/>
              </w:rPr>
            </w:pPr>
            <w:r>
              <w:rPr>
                <w:rFonts w:ascii="Arial" w:hAnsi="Arial" w:cs="Arial"/>
                <w:sz w:val="24"/>
              </w:rPr>
              <w:t>-</w:t>
            </w:r>
          </w:p>
        </w:tc>
        <w:tc>
          <w:tcPr>
            <w:tcW w:w="1519" w:type="pct"/>
            <w:vAlign w:val="bottom"/>
          </w:tcPr>
          <w:p w:rsidR="00D852EA" w:rsidRPr="00F559FB" w:rsidRDefault="00D852EA" w:rsidP="00D231C2">
            <w:pPr>
              <w:tabs>
                <w:tab w:val="decimal" w:pos="1676"/>
              </w:tabs>
              <w:rPr>
                <w:rFonts w:ascii="Arial" w:hAnsi="Arial" w:cs="Arial"/>
                <w:sz w:val="24"/>
              </w:rPr>
            </w:pPr>
            <w:r>
              <w:rPr>
                <w:rFonts w:ascii="Arial" w:hAnsi="Arial"/>
                <w:color w:val="000000"/>
                <w:sz w:val="24"/>
              </w:rPr>
              <w:t>496.75</w:t>
            </w:r>
          </w:p>
        </w:tc>
      </w:tr>
      <w:tr w:rsidR="00D852EA" w:rsidRPr="00F559FB" w:rsidTr="00D852EA">
        <w:trPr>
          <w:cantSplit/>
        </w:trPr>
        <w:tc>
          <w:tcPr>
            <w:tcW w:w="1998" w:type="pct"/>
            <w:vAlign w:val="bottom"/>
          </w:tcPr>
          <w:p w:rsidR="00D852EA" w:rsidRPr="00F559FB" w:rsidRDefault="00D852EA" w:rsidP="00D231C2">
            <w:pPr>
              <w:pStyle w:val="af0"/>
              <w:spacing w:before="0" w:beforeAutospacing="0" w:after="0" w:afterAutospacing="0"/>
              <w:rPr>
                <w:rFonts w:ascii="Arial" w:hAnsi="Arial" w:cs="Arial"/>
                <w:b/>
              </w:rPr>
            </w:pPr>
            <w:r w:rsidRPr="00F559FB">
              <w:rPr>
                <w:rFonts w:ascii="Arial" w:hAnsi="Arial" w:cs="Arial"/>
                <w:b/>
              </w:rPr>
              <w:t>资产总计</w:t>
            </w:r>
          </w:p>
        </w:tc>
        <w:tc>
          <w:tcPr>
            <w:tcW w:w="1483" w:type="pct"/>
            <w:vAlign w:val="bottom"/>
          </w:tcPr>
          <w:p w:rsidR="00D852EA" w:rsidRPr="00907E01" w:rsidRDefault="00D852EA" w:rsidP="00D231C2">
            <w:pPr>
              <w:tabs>
                <w:tab w:val="decimal" w:pos="1621"/>
              </w:tabs>
              <w:rPr>
                <w:rFonts w:ascii="Arial" w:hAnsi="Arial" w:cs="Arial"/>
                <w:b/>
                <w:sz w:val="24"/>
              </w:rPr>
            </w:pPr>
            <w:r w:rsidRPr="00907E01">
              <w:rPr>
                <w:rFonts w:ascii="Arial" w:hAnsi="Arial" w:cs="Arial"/>
                <w:b/>
                <w:sz w:val="24"/>
              </w:rPr>
              <w:t>49,481,941.07</w:t>
            </w:r>
          </w:p>
        </w:tc>
        <w:tc>
          <w:tcPr>
            <w:tcW w:w="1519" w:type="pct"/>
            <w:vAlign w:val="bottom"/>
          </w:tcPr>
          <w:p w:rsidR="00D852EA" w:rsidRPr="00F559FB" w:rsidRDefault="00D852EA" w:rsidP="00D231C2">
            <w:pPr>
              <w:tabs>
                <w:tab w:val="decimal" w:pos="1833"/>
              </w:tabs>
              <w:rPr>
                <w:rFonts w:ascii="Arial" w:hAnsi="Arial" w:cs="Arial"/>
                <w:b/>
                <w:sz w:val="24"/>
              </w:rPr>
            </w:pPr>
            <w:r>
              <w:rPr>
                <w:rFonts w:ascii="Arial" w:hAnsi="Arial"/>
                <w:b/>
                <w:color w:val="000000"/>
                <w:sz w:val="24"/>
              </w:rPr>
              <w:t>70,921,309.13</w:t>
            </w:r>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b/>
              </w:rPr>
            </w:pPr>
            <w:r w:rsidRPr="00F559FB">
              <w:rPr>
                <w:rFonts w:ascii="Arial" w:hAnsi="Arial" w:cs="Arial"/>
                <w:b/>
              </w:rPr>
              <w:t>负债和所有者权益</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907E01" w:rsidRDefault="00D852EA" w:rsidP="00D231C2">
            <w:pPr>
              <w:tabs>
                <w:tab w:val="decimal" w:pos="1621"/>
              </w:tabs>
              <w:jc w:val="right"/>
              <w:rPr>
                <w:rFonts w:ascii="Arial" w:hAnsi="Arial" w:cs="Arial"/>
                <w:sz w:val="24"/>
              </w:rPr>
            </w:pP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ind w:left="-48" w:right="-44"/>
              <w:rPr>
                <w:rFonts w:ascii="Arial" w:hAnsi="Arial" w:cs="Arial"/>
                <w:b/>
              </w:rPr>
            </w:pPr>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b/>
              </w:rPr>
            </w:pPr>
            <w:r w:rsidRPr="00F559FB">
              <w:rPr>
                <w:rFonts w:ascii="Arial" w:hAnsi="Arial" w:cs="Arial"/>
                <w:b/>
              </w:rPr>
              <w:t>负债：</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907E01" w:rsidRDefault="00D852EA" w:rsidP="00D231C2">
            <w:pPr>
              <w:tabs>
                <w:tab w:val="decimal" w:pos="1621"/>
              </w:tabs>
              <w:jc w:val="right"/>
              <w:rPr>
                <w:rFonts w:ascii="Arial" w:hAnsi="Arial" w:cs="Arial"/>
                <w:sz w:val="24"/>
              </w:rPr>
            </w:pP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tabs>
                <w:tab w:val="decimal" w:pos="1648"/>
              </w:tabs>
              <w:spacing w:before="0" w:beforeAutospacing="0" w:after="0" w:afterAutospacing="0"/>
              <w:rPr>
                <w:rFonts w:ascii="Arial" w:hAnsi="Arial" w:cs="Arial"/>
                <w:b/>
              </w:rPr>
            </w:pPr>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b/>
              </w:rPr>
            </w:pPr>
            <w:r w:rsidRPr="00F559FB">
              <w:rPr>
                <w:rFonts w:ascii="Arial" w:hAnsi="Arial" w:cs="Arial"/>
              </w:rPr>
              <w:t>应付赎回款</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907E01" w:rsidRDefault="00D852EA" w:rsidP="00D231C2">
            <w:pPr>
              <w:tabs>
                <w:tab w:val="decimal" w:pos="1621"/>
              </w:tabs>
              <w:rPr>
                <w:rFonts w:ascii="Arial" w:hAnsi="Arial" w:cs="Arial"/>
                <w:sz w:val="24"/>
              </w:rPr>
            </w:pPr>
            <w:r w:rsidRPr="00907E01">
              <w:rPr>
                <w:rFonts w:ascii="Arial" w:hAnsi="Arial" w:cs="Arial"/>
                <w:sz w:val="24"/>
              </w:rPr>
              <w:t>914,070.70</w:t>
            </w: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keepNext/>
              <w:jc w:val="right"/>
              <w:rPr>
                <w:rFonts w:ascii="Arial" w:hAnsi="Arial" w:cs="Arial"/>
                <w:sz w:val="24"/>
              </w:rPr>
            </w:pPr>
            <w:r>
              <w:rPr>
                <w:rFonts w:ascii="Arial" w:hAnsi="Arial"/>
                <w:color w:val="000000"/>
                <w:sz w:val="24"/>
              </w:rPr>
              <w:t>275,912.40</w:t>
            </w:r>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rPr>
            </w:pPr>
            <w:r w:rsidRPr="00F559FB">
              <w:rPr>
                <w:rFonts w:ascii="Arial" w:hAnsi="Arial" w:cs="Arial"/>
              </w:rPr>
              <w:t>应付管理人报酬</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621"/>
              </w:tabs>
              <w:rPr>
                <w:rFonts w:ascii="Arial" w:hAnsi="Arial" w:cs="Arial"/>
                <w:sz w:val="24"/>
              </w:rPr>
            </w:pPr>
            <w:r w:rsidRPr="00907E01">
              <w:rPr>
                <w:rFonts w:ascii="Arial" w:hAnsi="Arial" w:cs="Arial"/>
                <w:sz w:val="24"/>
              </w:rPr>
              <w:t>26,398.94</w:t>
            </w: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692"/>
              </w:tabs>
              <w:rPr>
                <w:rFonts w:ascii="Arial" w:hAnsi="Arial" w:cs="Arial"/>
                <w:sz w:val="24"/>
              </w:rPr>
            </w:pPr>
            <w:r>
              <w:rPr>
                <w:rFonts w:ascii="Arial" w:hAnsi="Arial"/>
                <w:color w:val="000000"/>
                <w:sz w:val="24"/>
              </w:rPr>
              <w:t>36,461.18</w:t>
            </w:r>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rPr>
            </w:pPr>
            <w:r w:rsidRPr="00F559FB">
              <w:rPr>
                <w:rFonts w:ascii="Arial" w:hAnsi="Arial" w:cs="Arial"/>
              </w:rPr>
              <w:t>应付托管费</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621"/>
              </w:tabs>
              <w:rPr>
                <w:rFonts w:ascii="Arial" w:hAnsi="Arial" w:cs="Arial"/>
                <w:sz w:val="24"/>
              </w:rPr>
            </w:pPr>
            <w:r w:rsidRPr="00907E01">
              <w:rPr>
                <w:rFonts w:ascii="Arial" w:hAnsi="Arial" w:cs="Arial"/>
                <w:sz w:val="24"/>
              </w:rPr>
              <w:t>8,799.64</w:t>
            </w: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833"/>
              </w:tabs>
              <w:rPr>
                <w:rFonts w:ascii="Arial" w:hAnsi="Arial" w:cs="Arial"/>
                <w:sz w:val="24"/>
              </w:rPr>
            </w:pPr>
            <w:r>
              <w:rPr>
                <w:rFonts w:ascii="Arial" w:hAnsi="Arial"/>
                <w:color w:val="000000"/>
                <w:sz w:val="24"/>
              </w:rPr>
              <w:t>12,153.75</w:t>
            </w:r>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rPr>
            </w:pPr>
            <w:r w:rsidRPr="00F559FB">
              <w:rPr>
                <w:rFonts w:ascii="Arial" w:hAnsi="Arial" w:cs="Arial"/>
              </w:rPr>
              <w:t>应付销售服务费</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bottom"/>
          </w:tcPr>
          <w:p w:rsidR="00D852EA" w:rsidRPr="00F559FB" w:rsidRDefault="00D852EA" w:rsidP="00D231C2">
            <w:pPr>
              <w:tabs>
                <w:tab w:val="decimal" w:pos="1621"/>
              </w:tabs>
              <w:rPr>
                <w:rFonts w:ascii="Arial" w:hAnsi="Arial" w:cs="Arial"/>
                <w:sz w:val="24"/>
              </w:rPr>
            </w:pPr>
            <w:r w:rsidRPr="00907E01">
              <w:rPr>
                <w:rFonts w:ascii="Arial" w:hAnsi="Arial" w:cs="Arial"/>
                <w:sz w:val="24"/>
              </w:rPr>
              <w:t>5,018.85</w:t>
            </w: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833"/>
              </w:tabs>
              <w:rPr>
                <w:rFonts w:ascii="Arial" w:hAnsi="Arial" w:cs="Arial"/>
                <w:sz w:val="24"/>
              </w:rPr>
            </w:pPr>
            <w:r>
              <w:rPr>
                <w:rFonts w:ascii="Arial" w:hAnsi="Arial"/>
                <w:color w:val="000000"/>
                <w:sz w:val="24"/>
              </w:rPr>
              <w:t>7,206.51</w:t>
            </w:r>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rPr>
            </w:pPr>
            <w:r w:rsidRPr="00F559FB">
              <w:rPr>
                <w:rFonts w:ascii="Arial" w:hAnsi="Arial" w:cs="Arial" w:hint="eastAsia"/>
              </w:rPr>
              <w:t>应付交易费用</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621"/>
              </w:tabs>
              <w:jc w:val="right"/>
              <w:rPr>
                <w:rFonts w:ascii="Arial" w:hAnsi="Arial" w:cs="Arial"/>
                <w:sz w:val="24"/>
              </w:rPr>
            </w:pPr>
            <w:r>
              <w:rPr>
                <w:rFonts w:ascii="Arial" w:hAnsi="Arial" w:cs="Arial"/>
                <w:sz w:val="24"/>
              </w:rPr>
              <w:t>-</w:t>
            </w: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833"/>
              </w:tabs>
              <w:rPr>
                <w:rFonts w:ascii="Arial" w:hAnsi="Arial" w:cs="Arial"/>
                <w:sz w:val="24"/>
              </w:rPr>
            </w:pPr>
            <w:r>
              <w:rPr>
                <w:rFonts w:ascii="Arial" w:hAnsi="Arial"/>
                <w:color w:val="000000"/>
                <w:sz w:val="24"/>
              </w:rPr>
              <w:t>2,857.50</w:t>
            </w:r>
          </w:p>
        </w:tc>
      </w:tr>
      <w:tr w:rsidR="00D852EA" w:rsidRPr="00907E01"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rPr>
            </w:pPr>
            <w:r>
              <w:rPr>
                <w:rFonts w:ascii="Arial" w:hAnsi="Arial" w:cs="Arial" w:hint="eastAsia"/>
              </w:rPr>
              <w:t>应付税费</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907E01" w:rsidRDefault="00D852EA" w:rsidP="00D231C2">
            <w:pPr>
              <w:tabs>
                <w:tab w:val="decimal" w:pos="1621"/>
              </w:tabs>
              <w:rPr>
                <w:rFonts w:ascii="Arial" w:hAnsi="Arial" w:cs="Arial"/>
                <w:sz w:val="24"/>
              </w:rPr>
            </w:pPr>
            <w:r w:rsidRPr="00907E01">
              <w:rPr>
                <w:rFonts w:ascii="Arial" w:hAnsi="Arial" w:cs="Arial"/>
                <w:sz w:val="24"/>
              </w:rPr>
              <w:t>5,782.23</w:t>
            </w: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907E01" w:rsidRDefault="00D852EA" w:rsidP="00D231C2">
            <w:pPr>
              <w:tabs>
                <w:tab w:val="decimal" w:pos="1621"/>
              </w:tabs>
              <w:jc w:val="right"/>
              <w:rPr>
                <w:rFonts w:ascii="Arial" w:hAnsi="Arial" w:cs="Arial"/>
                <w:sz w:val="24"/>
              </w:rPr>
            </w:pPr>
            <w:r>
              <w:rPr>
                <w:rFonts w:ascii="Arial" w:hAnsi="Arial" w:cs="Arial"/>
                <w:sz w:val="24"/>
              </w:rPr>
              <w:t>-</w:t>
            </w:r>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rPr>
            </w:pPr>
            <w:r w:rsidRPr="00F559FB">
              <w:rPr>
                <w:rFonts w:ascii="Arial" w:hAnsi="Arial" w:cs="Arial"/>
              </w:rPr>
              <w:t>其他负债</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621"/>
              </w:tabs>
              <w:rPr>
                <w:rFonts w:ascii="Arial" w:hAnsi="Arial" w:cs="Arial"/>
                <w:sz w:val="24"/>
              </w:rPr>
            </w:pPr>
            <w:r w:rsidRPr="00907E01">
              <w:rPr>
                <w:rFonts w:ascii="Arial" w:hAnsi="Arial" w:cs="Arial"/>
                <w:sz w:val="24"/>
              </w:rPr>
              <w:t>289,300</w:t>
            </w:r>
            <w:r>
              <w:rPr>
                <w:rFonts w:ascii="Arial" w:hAnsi="Arial" w:cs="Arial"/>
                <w:sz w:val="24"/>
              </w:rPr>
              <w:t>.00</w:t>
            </w: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833"/>
              </w:tabs>
              <w:rPr>
                <w:rFonts w:ascii="Arial" w:hAnsi="Arial" w:cs="Arial"/>
                <w:sz w:val="24"/>
              </w:rPr>
            </w:pPr>
            <w:r>
              <w:rPr>
                <w:rFonts w:ascii="Arial" w:hAnsi="Arial"/>
                <w:color w:val="000000"/>
                <w:sz w:val="24"/>
              </w:rPr>
              <w:t>245,000.00</w:t>
            </w:r>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b/>
              </w:rPr>
            </w:pPr>
            <w:r w:rsidRPr="00F559FB">
              <w:rPr>
                <w:rFonts w:ascii="Arial" w:hAnsi="Arial" w:cs="Arial"/>
                <w:b/>
              </w:rPr>
              <w:t>负债合计</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907E01" w:rsidRDefault="00D852EA" w:rsidP="00D231C2">
            <w:pPr>
              <w:tabs>
                <w:tab w:val="decimal" w:pos="1621"/>
              </w:tabs>
              <w:rPr>
                <w:rFonts w:ascii="Arial" w:hAnsi="Arial" w:cs="Arial"/>
                <w:b/>
                <w:sz w:val="24"/>
              </w:rPr>
            </w:pPr>
            <w:r w:rsidRPr="00907E01">
              <w:rPr>
                <w:rFonts w:ascii="Arial" w:hAnsi="Arial" w:cs="Arial"/>
                <w:b/>
                <w:sz w:val="24"/>
              </w:rPr>
              <w:t>1,249,370.36</w:t>
            </w: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907E01" w:rsidRDefault="00D852EA" w:rsidP="00D231C2">
            <w:pPr>
              <w:tabs>
                <w:tab w:val="decimal" w:pos="1833"/>
              </w:tabs>
              <w:rPr>
                <w:rFonts w:ascii="Arial" w:hAnsi="Arial" w:cs="Arial"/>
                <w:b/>
                <w:sz w:val="24"/>
              </w:rPr>
            </w:pPr>
            <w:bookmarkStart w:id="50" w:name="FC41a"/>
            <w:r w:rsidRPr="00907E01">
              <w:rPr>
                <w:rFonts w:ascii="Arial" w:hAnsi="Arial"/>
                <w:b/>
                <w:color w:val="000000"/>
                <w:sz w:val="24"/>
              </w:rPr>
              <w:t>579,591.34</w:t>
            </w:r>
            <w:bookmarkEnd w:id="50"/>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b/>
              </w:rPr>
            </w:pPr>
            <w:r w:rsidRPr="00F559FB">
              <w:rPr>
                <w:rFonts w:ascii="Arial" w:hAnsi="Arial" w:cs="Arial"/>
                <w:b/>
              </w:rPr>
              <w:t>所有者权益：</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621"/>
              </w:tabs>
              <w:jc w:val="right"/>
              <w:rPr>
                <w:rFonts w:ascii="Arial" w:hAnsi="Arial" w:cs="Arial"/>
                <w:sz w:val="24"/>
              </w:rPr>
            </w:pP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674"/>
              </w:tabs>
              <w:rPr>
                <w:rFonts w:ascii="Arial" w:hAnsi="Arial" w:cs="Arial"/>
                <w:sz w:val="24"/>
              </w:rPr>
            </w:pPr>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b/>
              </w:rPr>
            </w:pPr>
            <w:r w:rsidRPr="00F559FB">
              <w:rPr>
                <w:rFonts w:ascii="Arial" w:hAnsi="Arial" w:cs="Arial" w:hint="eastAsia"/>
              </w:rPr>
              <w:t>实收基金</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621"/>
              </w:tabs>
              <w:rPr>
                <w:rFonts w:ascii="Arial" w:hAnsi="Arial" w:cs="Arial"/>
                <w:sz w:val="24"/>
              </w:rPr>
            </w:pPr>
            <w:r w:rsidRPr="00907E01">
              <w:rPr>
                <w:rFonts w:ascii="Arial" w:hAnsi="Arial" w:cs="Arial"/>
                <w:sz w:val="24"/>
              </w:rPr>
              <w:t>43,942,169.60</w:t>
            </w: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833"/>
              </w:tabs>
              <w:rPr>
                <w:rFonts w:ascii="Arial" w:hAnsi="Arial" w:cs="Arial"/>
                <w:sz w:val="24"/>
              </w:rPr>
            </w:pPr>
            <w:bookmarkStart w:id="51" w:name="FC43a"/>
            <w:r>
              <w:rPr>
                <w:rFonts w:ascii="Arial" w:hAnsi="Arial"/>
                <w:color w:val="000000"/>
                <w:sz w:val="24"/>
              </w:rPr>
              <w:t>64,784,463.82</w:t>
            </w:r>
            <w:bookmarkEnd w:id="51"/>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b/>
              </w:rPr>
            </w:pPr>
            <w:r w:rsidRPr="00F559FB">
              <w:rPr>
                <w:rFonts w:ascii="Arial" w:hAnsi="Arial" w:cs="Arial" w:hint="eastAsia"/>
              </w:rPr>
              <w:t>未分配利润</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621"/>
              </w:tabs>
              <w:rPr>
                <w:rFonts w:ascii="Arial" w:hAnsi="Arial" w:cs="Arial"/>
                <w:sz w:val="24"/>
              </w:rPr>
            </w:pPr>
            <w:r w:rsidRPr="00907E01">
              <w:rPr>
                <w:rFonts w:ascii="Arial" w:hAnsi="Arial" w:cs="Arial"/>
                <w:sz w:val="24"/>
              </w:rPr>
              <w:t>4,290,401.11</w:t>
            </w: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833"/>
              </w:tabs>
              <w:rPr>
                <w:rFonts w:ascii="Arial" w:hAnsi="Arial" w:cs="Arial"/>
                <w:sz w:val="24"/>
              </w:rPr>
            </w:pPr>
            <w:r>
              <w:rPr>
                <w:rFonts w:ascii="Arial" w:hAnsi="Arial"/>
                <w:color w:val="000000"/>
                <w:sz w:val="24"/>
              </w:rPr>
              <w:t>5,557,253.97</w:t>
            </w:r>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b/>
              </w:rPr>
            </w:pPr>
            <w:r w:rsidRPr="00F559FB">
              <w:rPr>
                <w:rFonts w:ascii="Arial" w:hAnsi="Arial" w:cs="Arial" w:hint="eastAsia"/>
                <w:b/>
              </w:rPr>
              <w:t>所有者权益合计</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907E01" w:rsidRDefault="00D852EA" w:rsidP="00D231C2">
            <w:pPr>
              <w:tabs>
                <w:tab w:val="decimal" w:pos="1621"/>
              </w:tabs>
              <w:rPr>
                <w:rFonts w:ascii="Arial" w:hAnsi="Arial" w:cs="Arial"/>
                <w:b/>
                <w:sz w:val="24"/>
              </w:rPr>
            </w:pPr>
            <w:r w:rsidRPr="00907E01">
              <w:rPr>
                <w:rFonts w:ascii="Arial" w:hAnsi="Arial" w:cs="Arial"/>
                <w:b/>
                <w:sz w:val="24"/>
              </w:rPr>
              <w:t>48,232,570.71</w:t>
            </w: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621"/>
              </w:tabs>
              <w:rPr>
                <w:rFonts w:ascii="Arial" w:hAnsi="Arial" w:cs="Arial"/>
                <w:b/>
                <w:sz w:val="24"/>
              </w:rPr>
            </w:pPr>
            <w:bookmarkStart w:id="52" w:name="FC45a"/>
            <w:r>
              <w:rPr>
                <w:rFonts w:ascii="Arial" w:hAnsi="Arial"/>
                <w:b/>
                <w:color w:val="000000"/>
                <w:sz w:val="24"/>
              </w:rPr>
              <w:t>70,341,717.79</w:t>
            </w:r>
            <w:bookmarkEnd w:id="52"/>
          </w:p>
        </w:tc>
      </w:tr>
      <w:tr w:rsidR="00D852EA" w:rsidRPr="00F559FB" w:rsidTr="00D852EA">
        <w:trPr>
          <w:cantSplit/>
        </w:trPr>
        <w:tc>
          <w:tcPr>
            <w:tcW w:w="1998"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pStyle w:val="af0"/>
              <w:spacing w:before="0" w:beforeAutospacing="0" w:after="0" w:afterAutospacing="0"/>
              <w:rPr>
                <w:rFonts w:ascii="Arial" w:hAnsi="Arial" w:cs="Arial"/>
                <w:b/>
              </w:rPr>
            </w:pPr>
            <w:r w:rsidRPr="00F559FB">
              <w:rPr>
                <w:rFonts w:ascii="Arial" w:hAnsi="Arial" w:cs="Arial" w:hint="eastAsia"/>
                <w:b/>
              </w:rPr>
              <w:t>负债和所有者权益总计</w:t>
            </w:r>
          </w:p>
        </w:tc>
        <w:tc>
          <w:tcPr>
            <w:tcW w:w="1483" w:type="pct"/>
            <w:tcBorders>
              <w:top w:val="single" w:sz="4" w:space="0" w:color="auto"/>
              <w:left w:val="single" w:sz="4" w:space="0" w:color="auto"/>
              <w:bottom w:val="single" w:sz="4" w:space="0" w:color="auto"/>
              <w:right w:val="single" w:sz="4" w:space="0" w:color="auto"/>
            </w:tcBorders>
            <w:vAlign w:val="bottom"/>
          </w:tcPr>
          <w:p w:rsidR="00D852EA" w:rsidRPr="00907E01" w:rsidRDefault="00D852EA" w:rsidP="00D231C2">
            <w:pPr>
              <w:tabs>
                <w:tab w:val="decimal" w:pos="1621"/>
              </w:tabs>
              <w:rPr>
                <w:rFonts w:ascii="Arial" w:hAnsi="Arial" w:cs="Arial"/>
                <w:b/>
                <w:sz w:val="24"/>
              </w:rPr>
            </w:pPr>
            <w:r w:rsidRPr="00907E01">
              <w:rPr>
                <w:rFonts w:ascii="Arial" w:hAnsi="Arial" w:cs="Arial"/>
                <w:b/>
                <w:sz w:val="24"/>
              </w:rPr>
              <w:t>49,481,941.07</w:t>
            </w:r>
          </w:p>
        </w:tc>
        <w:tc>
          <w:tcPr>
            <w:tcW w:w="1519" w:type="pct"/>
            <w:tcBorders>
              <w:top w:val="single" w:sz="4" w:space="0" w:color="auto"/>
              <w:left w:val="single" w:sz="4" w:space="0" w:color="auto"/>
              <w:bottom w:val="single" w:sz="4" w:space="0" w:color="auto"/>
              <w:right w:val="single" w:sz="4" w:space="0" w:color="auto"/>
            </w:tcBorders>
            <w:vAlign w:val="bottom"/>
          </w:tcPr>
          <w:p w:rsidR="00D852EA" w:rsidRPr="00F559FB" w:rsidRDefault="00D852EA" w:rsidP="00D231C2">
            <w:pPr>
              <w:tabs>
                <w:tab w:val="decimal" w:pos="1833"/>
              </w:tabs>
              <w:rPr>
                <w:rFonts w:ascii="Arial" w:hAnsi="Arial" w:cs="Arial"/>
                <w:b/>
                <w:sz w:val="24"/>
              </w:rPr>
            </w:pPr>
            <w:r>
              <w:rPr>
                <w:rFonts w:ascii="Arial" w:hAnsi="Arial"/>
                <w:b/>
                <w:color w:val="000000"/>
                <w:sz w:val="24"/>
              </w:rPr>
              <w:t>70,921,309.13</w:t>
            </w:r>
          </w:p>
        </w:tc>
      </w:tr>
    </w:tbl>
    <w:p w:rsidR="00B430BC" w:rsidRPr="00F977F9" w:rsidRDefault="00B430BC" w:rsidP="00B430BC">
      <w:pPr>
        <w:rPr>
          <w:rFonts w:ascii="宋体" w:hAnsi="宋体"/>
          <w:color w:val="000000"/>
          <w:szCs w:val="21"/>
        </w:rPr>
      </w:pPr>
      <w:r w:rsidRPr="00F977F9">
        <w:rPr>
          <w:rFonts w:ascii="宋体" w:hAnsi="宋体" w:hint="eastAsia"/>
          <w:color w:val="000000"/>
          <w:szCs w:val="21"/>
        </w:rPr>
        <w:t>注：</w:t>
      </w:r>
    </w:p>
    <w:p w:rsidR="00D852EA" w:rsidRPr="00D852EA" w:rsidRDefault="00D852EA" w:rsidP="00D852EA">
      <w:pPr>
        <w:rPr>
          <w:rFonts w:ascii="宋体" w:hAnsi="宋体"/>
          <w:color w:val="000000"/>
          <w:szCs w:val="21"/>
        </w:rPr>
      </w:pPr>
      <w:r w:rsidRPr="00D852EA">
        <w:rPr>
          <w:rFonts w:ascii="宋体" w:hAnsi="宋体" w:hint="eastAsia"/>
          <w:color w:val="000000"/>
          <w:szCs w:val="21"/>
        </w:rPr>
        <w:t>1. 报告截止日2018年3月29日(基金最后运作日)，基金份额总额43,942,169.60份。其中A类基金份额净值1.107元，基金份额总额16,723,761.25份；C类基金份额净值1.092元，基金份额总额27,218,408.35份。</w:t>
      </w:r>
    </w:p>
    <w:p w:rsidR="00B430BC" w:rsidRPr="00F977F9" w:rsidRDefault="00D852EA" w:rsidP="00D852EA">
      <w:pPr>
        <w:rPr>
          <w:rFonts w:ascii="宋体" w:hAnsi="宋体"/>
          <w:color w:val="000000"/>
          <w:szCs w:val="21"/>
        </w:rPr>
      </w:pPr>
      <w:r w:rsidRPr="00D852EA">
        <w:rPr>
          <w:rFonts w:ascii="宋体" w:hAnsi="宋体" w:hint="eastAsia"/>
          <w:color w:val="000000"/>
          <w:szCs w:val="21"/>
        </w:rPr>
        <w:t>2. 本财务报表的实际编制期间为2018年1月1日至2018年3月29日(基金最后运作日)止期间</w:t>
      </w:r>
      <w:r w:rsidR="00B430BC" w:rsidRPr="00F977F9">
        <w:rPr>
          <w:rFonts w:ascii="宋体" w:hAnsi="宋体" w:hint="eastAsia"/>
          <w:color w:val="000000"/>
          <w:szCs w:val="21"/>
        </w:rPr>
        <w:t>。</w:t>
      </w:r>
    </w:p>
    <w:p w:rsidR="00EE1E53" w:rsidRPr="00EF5D5A" w:rsidRDefault="009F19E1" w:rsidP="009B0F33">
      <w:pPr>
        <w:pStyle w:val="2"/>
        <w:spacing w:before="0" w:after="0"/>
        <w:rPr>
          <w:rFonts w:ascii="宋体" w:hAnsi="宋体"/>
          <w:kern w:val="0"/>
          <w:szCs w:val="24"/>
        </w:rPr>
      </w:pPr>
      <w:bookmarkStart w:id="53" w:name="_Toc484769807"/>
      <w:bookmarkStart w:id="54" w:name="_Toc512001374"/>
      <w:r>
        <w:rPr>
          <w:rFonts w:ascii="宋体" w:hAnsi="宋体" w:hint="eastAsia"/>
          <w:kern w:val="0"/>
          <w:szCs w:val="24"/>
        </w:rPr>
        <w:t>4</w:t>
      </w:r>
      <w:r w:rsidR="00F13EB3" w:rsidRPr="00EF5D5A">
        <w:rPr>
          <w:rFonts w:ascii="宋体" w:hAnsi="宋体"/>
          <w:kern w:val="0"/>
          <w:szCs w:val="24"/>
        </w:rPr>
        <w:t xml:space="preserve">.2 </w:t>
      </w:r>
      <w:bookmarkEnd w:id="43"/>
      <w:bookmarkEnd w:id="44"/>
      <w:bookmarkEnd w:id="45"/>
      <w:bookmarkEnd w:id="46"/>
      <w:bookmarkEnd w:id="47"/>
      <w:r w:rsidR="00247662">
        <w:rPr>
          <w:rFonts w:ascii="宋体" w:hAnsi="宋体" w:hint="eastAsia"/>
          <w:kern w:val="0"/>
          <w:szCs w:val="24"/>
        </w:rPr>
        <w:t>清算损益表</w:t>
      </w:r>
      <w:bookmarkEnd w:id="48"/>
      <w:bookmarkEnd w:id="49"/>
      <w:bookmarkEnd w:id="53"/>
      <w:bookmarkEnd w:id="54"/>
    </w:p>
    <w:p w:rsidR="00EE1E53" w:rsidRPr="00EF5D5A" w:rsidRDefault="00F13EB3">
      <w:pPr>
        <w:autoSpaceDE w:val="0"/>
        <w:autoSpaceDN w:val="0"/>
        <w:adjustRightInd w:val="0"/>
        <w:spacing w:before="29" w:line="360" w:lineRule="auto"/>
        <w:ind w:left="15"/>
        <w:jc w:val="right"/>
        <w:rPr>
          <w:rFonts w:ascii="宋体" w:hAnsi="宋体"/>
          <w:color w:val="000000" w:themeColor="text1"/>
          <w:kern w:val="0"/>
          <w:szCs w:val="21"/>
        </w:rPr>
      </w:pPr>
      <w:r w:rsidRPr="00EF5D5A">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247662" w:rsidRPr="00EF5D5A" w:rsidTr="00247662">
        <w:tc>
          <w:tcPr>
            <w:tcW w:w="3420" w:type="dxa"/>
            <w:vAlign w:val="center"/>
          </w:tcPr>
          <w:p w:rsidR="00247662" w:rsidRPr="00EF5D5A" w:rsidRDefault="00247662" w:rsidP="005B2F07">
            <w:pPr>
              <w:pStyle w:val="af0"/>
              <w:jc w:val="center"/>
              <w:rPr>
                <w:b/>
                <w:color w:val="000000" w:themeColor="text1"/>
                <w:sz w:val="21"/>
                <w:szCs w:val="21"/>
              </w:rPr>
            </w:pPr>
          </w:p>
        </w:tc>
        <w:tc>
          <w:tcPr>
            <w:tcW w:w="5652" w:type="dxa"/>
            <w:vAlign w:val="center"/>
          </w:tcPr>
          <w:p w:rsidR="00247662" w:rsidRPr="003821CC" w:rsidRDefault="00B430BC" w:rsidP="00CE3C55">
            <w:pPr>
              <w:pStyle w:val="af0"/>
              <w:spacing w:before="0" w:beforeAutospacing="0" w:after="0" w:afterAutospacing="0"/>
              <w:jc w:val="center"/>
              <w:rPr>
                <w:b/>
                <w:color w:val="000000" w:themeColor="text1"/>
                <w:sz w:val="21"/>
                <w:szCs w:val="21"/>
              </w:rPr>
            </w:pPr>
            <w:r w:rsidRPr="003821CC">
              <w:rPr>
                <w:b/>
                <w:color w:val="000000" w:themeColor="text1"/>
                <w:sz w:val="21"/>
                <w:szCs w:val="21"/>
              </w:rPr>
              <w:t>201</w:t>
            </w:r>
            <w:r w:rsidR="00776988">
              <w:rPr>
                <w:rFonts w:hint="eastAsia"/>
                <w:b/>
                <w:color w:val="000000" w:themeColor="text1"/>
                <w:sz w:val="21"/>
                <w:szCs w:val="21"/>
              </w:rPr>
              <w:t>8</w:t>
            </w:r>
            <w:r w:rsidRPr="003821CC">
              <w:rPr>
                <w:b/>
                <w:color w:val="000000" w:themeColor="text1"/>
                <w:sz w:val="21"/>
                <w:szCs w:val="21"/>
              </w:rPr>
              <w:t>年</w:t>
            </w:r>
            <w:r w:rsidR="00CE3C55">
              <w:rPr>
                <w:rFonts w:hint="eastAsia"/>
                <w:b/>
                <w:color w:val="000000" w:themeColor="text1"/>
                <w:sz w:val="21"/>
                <w:szCs w:val="21"/>
              </w:rPr>
              <w:t>3</w:t>
            </w:r>
            <w:r w:rsidR="00247662" w:rsidRPr="003821CC">
              <w:rPr>
                <w:b/>
                <w:color w:val="000000" w:themeColor="text1"/>
                <w:sz w:val="21"/>
                <w:szCs w:val="21"/>
              </w:rPr>
              <w:t>月</w:t>
            </w:r>
            <w:r w:rsidR="00CE3C55">
              <w:rPr>
                <w:rFonts w:hint="eastAsia"/>
                <w:b/>
                <w:color w:val="000000" w:themeColor="text1"/>
                <w:sz w:val="21"/>
                <w:szCs w:val="21"/>
              </w:rPr>
              <w:t>30</w:t>
            </w:r>
            <w:r>
              <w:rPr>
                <w:rFonts w:hint="eastAsia"/>
                <w:b/>
                <w:color w:val="000000" w:themeColor="text1"/>
                <w:sz w:val="21"/>
                <w:szCs w:val="21"/>
              </w:rPr>
              <w:t>日</w:t>
            </w:r>
            <w:r w:rsidR="00247662" w:rsidRPr="003821CC">
              <w:rPr>
                <w:b/>
                <w:color w:val="000000" w:themeColor="text1"/>
                <w:sz w:val="21"/>
                <w:szCs w:val="21"/>
              </w:rPr>
              <w:t>至201</w:t>
            </w:r>
            <w:r w:rsidR="00776988">
              <w:rPr>
                <w:rFonts w:hint="eastAsia"/>
                <w:b/>
                <w:color w:val="000000" w:themeColor="text1"/>
                <w:sz w:val="21"/>
                <w:szCs w:val="21"/>
              </w:rPr>
              <w:t>8</w:t>
            </w:r>
            <w:r w:rsidR="00247662" w:rsidRPr="003821CC">
              <w:rPr>
                <w:b/>
                <w:color w:val="000000" w:themeColor="text1"/>
                <w:sz w:val="21"/>
                <w:szCs w:val="21"/>
              </w:rPr>
              <w:t>年</w:t>
            </w:r>
            <w:r w:rsidR="00CE3C55">
              <w:rPr>
                <w:rFonts w:hint="eastAsia"/>
                <w:b/>
                <w:color w:val="000000" w:themeColor="text1"/>
                <w:sz w:val="21"/>
                <w:szCs w:val="21"/>
              </w:rPr>
              <w:t>4</w:t>
            </w:r>
            <w:r w:rsidR="00247662" w:rsidRPr="003821CC">
              <w:rPr>
                <w:b/>
                <w:color w:val="000000" w:themeColor="text1"/>
                <w:sz w:val="21"/>
                <w:szCs w:val="21"/>
              </w:rPr>
              <w:t>月</w:t>
            </w:r>
            <w:r w:rsidR="00CE3C55">
              <w:rPr>
                <w:rFonts w:hint="eastAsia"/>
                <w:b/>
                <w:color w:val="000000" w:themeColor="text1"/>
                <w:sz w:val="21"/>
                <w:szCs w:val="21"/>
              </w:rPr>
              <w:t>16</w:t>
            </w:r>
            <w:r w:rsidR="00247662" w:rsidRPr="003821CC">
              <w:rPr>
                <w:b/>
                <w:color w:val="000000" w:themeColor="text1"/>
                <w:sz w:val="21"/>
                <w:szCs w:val="21"/>
              </w:rPr>
              <w:t>日</w:t>
            </w:r>
            <w:r w:rsidR="009C415D" w:rsidRPr="003821CC">
              <w:rPr>
                <w:rFonts w:hint="eastAsia"/>
                <w:b/>
                <w:color w:val="000000" w:themeColor="text1"/>
                <w:sz w:val="21"/>
                <w:szCs w:val="21"/>
              </w:rPr>
              <w:t>（清算期间）</w:t>
            </w:r>
          </w:p>
        </w:tc>
      </w:tr>
      <w:tr w:rsidR="00CA26FC" w:rsidRPr="00EF5D5A" w:rsidTr="008F0D9E">
        <w:tc>
          <w:tcPr>
            <w:tcW w:w="3420" w:type="dxa"/>
            <w:vAlign w:val="center"/>
          </w:tcPr>
          <w:p w:rsidR="00CA26FC" w:rsidRPr="00EF5D5A" w:rsidRDefault="00CA26FC" w:rsidP="00247662">
            <w:pPr>
              <w:rPr>
                <w:rFonts w:ascii="宋体" w:hAnsi="宋体"/>
                <w:b/>
                <w:color w:val="000000" w:themeColor="text1"/>
                <w:szCs w:val="21"/>
              </w:rPr>
            </w:pPr>
            <w:r w:rsidRPr="00EF5D5A">
              <w:rPr>
                <w:rFonts w:ascii="宋体" w:hAnsi="宋体"/>
                <w:b/>
                <w:color w:val="000000" w:themeColor="text1"/>
                <w:szCs w:val="21"/>
              </w:rPr>
              <w:t>一、</w:t>
            </w:r>
            <w:r>
              <w:rPr>
                <w:rFonts w:ascii="宋体" w:hAnsi="宋体" w:hint="eastAsia"/>
                <w:b/>
                <w:color w:val="000000" w:themeColor="text1"/>
                <w:szCs w:val="21"/>
              </w:rPr>
              <w:t>清算收益</w:t>
            </w:r>
          </w:p>
        </w:tc>
        <w:tc>
          <w:tcPr>
            <w:tcW w:w="5652" w:type="dxa"/>
            <w:vAlign w:val="center"/>
          </w:tcPr>
          <w:p w:rsidR="00CA26FC" w:rsidRPr="00070912" w:rsidRDefault="00070912" w:rsidP="00086D77">
            <w:pPr>
              <w:tabs>
                <w:tab w:val="decimal" w:pos="1833"/>
              </w:tabs>
              <w:jc w:val="right"/>
              <w:rPr>
                <w:rFonts w:ascii="宋体" w:hAnsi="宋体"/>
                <w:b/>
                <w:color w:val="000000" w:themeColor="text1"/>
                <w:szCs w:val="21"/>
              </w:rPr>
            </w:pPr>
            <w:r w:rsidRPr="00070912">
              <w:rPr>
                <w:rFonts w:ascii="宋体" w:hAnsi="宋体"/>
                <w:b/>
                <w:color w:val="000000" w:themeColor="text1"/>
                <w:szCs w:val="21"/>
              </w:rPr>
              <w:t>116,591.30</w:t>
            </w:r>
          </w:p>
        </w:tc>
      </w:tr>
      <w:tr w:rsidR="00CA26FC" w:rsidRPr="00EF5D5A" w:rsidTr="008F0D9E">
        <w:tc>
          <w:tcPr>
            <w:tcW w:w="3420" w:type="dxa"/>
            <w:vAlign w:val="center"/>
          </w:tcPr>
          <w:p w:rsidR="00CA26FC" w:rsidRPr="00247662" w:rsidRDefault="00CA26FC" w:rsidP="00247662">
            <w:pPr>
              <w:pStyle w:val="afa"/>
              <w:numPr>
                <w:ilvl w:val="0"/>
                <w:numId w:val="3"/>
              </w:numPr>
              <w:ind w:firstLineChars="0"/>
              <w:rPr>
                <w:rFonts w:ascii="宋体" w:hAnsi="宋体"/>
                <w:color w:val="000000" w:themeColor="text1"/>
                <w:szCs w:val="21"/>
              </w:rPr>
            </w:pPr>
            <w:r w:rsidRPr="00247662">
              <w:rPr>
                <w:rFonts w:ascii="宋体" w:hAnsi="宋体"/>
                <w:color w:val="000000" w:themeColor="text1"/>
                <w:szCs w:val="21"/>
              </w:rPr>
              <w:t>利息收入</w:t>
            </w:r>
          </w:p>
        </w:tc>
        <w:tc>
          <w:tcPr>
            <w:tcW w:w="5652" w:type="dxa"/>
            <w:vAlign w:val="center"/>
          </w:tcPr>
          <w:p w:rsidR="00CA26FC" w:rsidRPr="003821CC" w:rsidRDefault="00070912" w:rsidP="00086D77">
            <w:pPr>
              <w:tabs>
                <w:tab w:val="decimal" w:pos="1833"/>
              </w:tabs>
              <w:jc w:val="right"/>
              <w:rPr>
                <w:rFonts w:ascii="宋体" w:hAnsi="宋体"/>
                <w:color w:val="000000" w:themeColor="text1"/>
                <w:szCs w:val="21"/>
              </w:rPr>
            </w:pPr>
            <w:r w:rsidRPr="00070912">
              <w:rPr>
                <w:rFonts w:ascii="宋体" w:hAnsi="宋体"/>
                <w:color w:val="000000" w:themeColor="text1"/>
                <w:szCs w:val="21"/>
              </w:rPr>
              <w:t>31,202.61</w:t>
            </w:r>
          </w:p>
        </w:tc>
      </w:tr>
      <w:tr w:rsidR="00CA26FC" w:rsidRPr="00974F97" w:rsidTr="008F0D9E">
        <w:tc>
          <w:tcPr>
            <w:tcW w:w="3420" w:type="dxa"/>
            <w:vAlign w:val="center"/>
          </w:tcPr>
          <w:p w:rsidR="00CA26FC" w:rsidRPr="00974F97" w:rsidRDefault="001824AA" w:rsidP="005B2F07">
            <w:pPr>
              <w:rPr>
                <w:rFonts w:ascii="宋体" w:hAnsi="宋体"/>
                <w:color w:val="000000" w:themeColor="text1"/>
                <w:szCs w:val="21"/>
              </w:rPr>
            </w:pPr>
            <w:r>
              <w:rPr>
                <w:rFonts w:ascii="宋体" w:hAnsi="宋体" w:hint="eastAsia"/>
                <w:color w:val="000000" w:themeColor="text1"/>
                <w:szCs w:val="21"/>
              </w:rPr>
              <w:t>2</w:t>
            </w:r>
            <w:r w:rsidR="00070912">
              <w:rPr>
                <w:rFonts w:ascii="宋体" w:hAnsi="宋体" w:hint="eastAsia"/>
                <w:color w:val="000000" w:themeColor="text1"/>
                <w:szCs w:val="21"/>
              </w:rPr>
              <w:t>、公允价值变动损益</w:t>
            </w:r>
          </w:p>
        </w:tc>
        <w:tc>
          <w:tcPr>
            <w:tcW w:w="5652" w:type="dxa"/>
            <w:vAlign w:val="center"/>
          </w:tcPr>
          <w:p w:rsidR="00CA26FC" w:rsidRPr="0008068A" w:rsidRDefault="00070912" w:rsidP="00086D77">
            <w:pPr>
              <w:tabs>
                <w:tab w:val="decimal" w:pos="1833"/>
              </w:tabs>
              <w:jc w:val="right"/>
              <w:rPr>
                <w:rFonts w:ascii="宋体" w:hAnsi="宋体"/>
                <w:color w:val="000000" w:themeColor="text1"/>
                <w:szCs w:val="21"/>
              </w:rPr>
            </w:pPr>
            <w:r w:rsidRPr="00070912">
              <w:rPr>
                <w:rFonts w:ascii="宋体" w:hAnsi="宋体"/>
                <w:color w:val="000000" w:themeColor="text1"/>
                <w:szCs w:val="21"/>
              </w:rPr>
              <w:t>3,477.44</w:t>
            </w:r>
          </w:p>
        </w:tc>
      </w:tr>
      <w:tr w:rsidR="00070912" w:rsidRPr="00974F97" w:rsidTr="008F0D9E">
        <w:tc>
          <w:tcPr>
            <w:tcW w:w="3420" w:type="dxa"/>
            <w:vAlign w:val="center"/>
          </w:tcPr>
          <w:p w:rsidR="00070912" w:rsidRDefault="00070912" w:rsidP="005B2F07">
            <w:pPr>
              <w:rPr>
                <w:rFonts w:ascii="宋体" w:hAnsi="宋体"/>
                <w:color w:val="000000" w:themeColor="text1"/>
                <w:szCs w:val="21"/>
              </w:rPr>
            </w:pPr>
            <w:r>
              <w:rPr>
                <w:rFonts w:ascii="宋体" w:hAnsi="宋体" w:hint="eastAsia"/>
                <w:color w:val="000000" w:themeColor="text1"/>
                <w:szCs w:val="21"/>
              </w:rPr>
              <w:t>3、投资收益</w:t>
            </w:r>
          </w:p>
        </w:tc>
        <w:tc>
          <w:tcPr>
            <w:tcW w:w="5652" w:type="dxa"/>
            <w:vAlign w:val="center"/>
          </w:tcPr>
          <w:p w:rsidR="00070912" w:rsidRPr="00070912" w:rsidRDefault="00070912" w:rsidP="00086D77">
            <w:pPr>
              <w:tabs>
                <w:tab w:val="decimal" w:pos="1833"/>
              </w:tabs>
              <w:jc w:val="right"/>
              <w:rPr>
                <w:rFonts w:ascii="宋体" w:hAnsi="宋体"/>
                <w:color w:val="000000" w:themeColor="text1"/>
                <w:szCs w:val="21"/>
              </w:rPr>
            </w:pPr>
            <w:r w:rsidRPr="00070912">
              <w:rPr>
                <w:rFonts w:ascii="宋体" w:hAnsi="宋体"/>
                <w:color w:val="000000" w:themeColor="text1"/>
                <w:szCs w:val="21"/>
              </w:rPr>
              <w:t>81,324.11</w:t>
            </w:r>
          </w:p>
        </w:tc>
      </w:tr>
      <w:tr w:rsidR="00070912" w:rsidRPr="00974F97" w:rsidTr="008F0D9E">
        <w:tc>
          <w:tcPr>
            <w:tcW w:w="3420" w:type="dxa"/>
            <w:vAlign w:val="center"/>
          </w:tcPr>
          <w:p w:rsidR="00070912" w:rsidRDefault="00070912" w:rsidP="005B2F07">
            <w:pPr>
              <w:rPr>
                <w:rFonts w:ascii="宋体" w:hAnsi="宋体"/>
                <w:color w:val="000000" w:themeColor="text1"/>
                <w:szCs w:val="21"/>
              </w:rPr>
            </w:pPr>
            <w:r>
              <w:rPr>
                <w:rFonts w:ascii="宋体" w:hAnsi="宋体" w:hint="eastAsia"/>
                <w:color w:val="000000" w:themeColor="text1"/>
                <w:szCs w:val="21"/>
              </w:rPr>
              <w:t>4、其他收入</w:t>
            </w:r>
          </w:p>
        </w:tc>
        <w:tc>
          <w:tcPr>
            <w:tcW w:w="5652" w:type="dxa"/>
            <w:vAlign w:val="center"/>
          </w:tcPr>
          <w:p w:rsidR="00070912" w:rsidRPr="00070912" w:rsidRDefault="00070912" w:rsidP="00086D77">
            <w:pPr>
              <w:tabs>
                <w:tab w:val="decimal" w:pos="1833"/>
              </w:tabs>
              <w:jc w:val="right"/>
              <w:rPr>
                <w:rFonts w:ascii="宋体" w:hAnsi="宋体"/>
                <w:color w:val="000000" w:themeColor="text1"/>
                <w:szCs w:val="21"/>
              </w:rPr>
            </w:pPr>
            <w:r w:rsidRPr="00070912">
              <w:rPr>
                <w:rFonts w:ascii="宋体" w:hAnsi="宋体"/>
                <w:color w:val="000000" w:themeColor="text1"/>
                <w:szCs w:val="21"/>
              </w:rPr>
              <w:t>587.14</w:t>
            </w:r>
          </w:p>
        </w:tc>
      </w:tr>
      <w:tr w:rsidR="00CA26FC" w:rsidRPr="00086D77" w:rsidTr="008F0D9E">
        <w:tc>
          <w:tcPr>
            <w:tcW w:w="3420" w:type="dxa"/>
            <w:vAlign w:val="center"/>
          </w:tcPr>
          <w:p w:rsidR="00CA26FC" w:rsidRPr="00EF5D5A" w:rsidRDefault="00CA26FC" w:rsidP="005B2F07">
            <w:pPr>
              <w:rPr>
                <w:rFonts w:ascii="宋体" w:hAnsi="宋体"/>
                <w:b/>
                <w:color w:val="000000" w:themeColor="text1"/>
                <w:szCs w:val="21"/>
              </w:rPr>
            </w:pPr>
            <w:r w:rsidRPr="00EF5D5A">
              <w:rPr>
                <w:rFonts w:ascii="宋体" w:hAnsi="宋体"/>
                <w:b/>
                <w:color w:val="000000" w:themeColor="text1"/>
                <w:szCs w:val="21"/>
              </w:rPr>
              <w:t>二、</w:t>
            </w:r>
            <w:r>
              <w:rPr>
                <w:rFonts w:ascii="宋体" w:hAnsi="宋体" w:hint="eastAsia"/>
                <w:b/>
                <w:color w:val="000000" w:themeColor="text1"/>
                <w:szCs w:val="21"/>
              </w:rPr>
              <w:t>清算</w:t>
            </w:r>
            <w:r w:rsidRPr="00EF5D5A">
              <w:rPr>
                <w:rFonts w:ascii="宋体" w:hAnsi="宋体"/>
                <w:b/>
                <w:color w:val="000000" w:themeColor="text1"/>
                <w:szCs w:val="21"/>
              </w:rPr>
              <w:t>费用</w:t>
            </w:r>
          </w:p>
        </w:tc>
        <w:tc>
          <w:tcPr>
            <w:tcW w:w="5652" w:type="dxa"/>
            <w:vAlign w:val="center"/>
          </w:tcPr>
          <w:p w:rsidR="00CA26FC" w:rsidRPr="00070912" w:rsidRDefault="00070912" w:rsidP="00086D77">
            <w:pPr>
              <w:tabs>
                <w:tab w:val="decimal" w:pos="1833"/>
              </w:tabs>
              <w:jc w:val="right"/>
              <w:rPr>
                <w:rFonts w:ascii="宋体" w:hAnsi="宋体"/>
                <w:b/>
                <w:color w:val="000000" w:themeColor="text1"/>
                <w:szCs w:val="21"/>
              </w:rPr>
            </w:pPr>
            <w:r w:rsidRPr="00070912">
              <w:rPr>
                <w:rFonts w:ascii="宋体" w:hAnsi="宋体"/>
                <w:b/>
                <w:color w:val="000000" w:themeColor="text1"/>
                <w:szCs w:val="21"/>
              </w:rPr>
              <w:t>11,075.71</w:t>
            </w:r>
          </w:p>
        </w:tc>
      </w:tr>
      <w:tr w:rsidR="00CA26FC" w:rsidRPr="00EF5D5A" w:rsidTr="008F0D9E">
        <w:tc>
          <w:tcPr>
            <w:tcW w:w="3420" w:type="dxa"/>
            <w:vAlign w:val="center"/>
          </w:tcPr>
          <w:p w:rsidR="00CA26FC" w:rsidRDefault="00CA26FC" w:rsidP="005B2F07">
            <w:pPr>
              <w:rPr>
                <w:rFonts w:ascii="宋体" w:hAnsi="宋体"/>
                <w:color w:val="000000" w:themeColor="text1"/>
                <w:szCs w:val="21"/>
              </w:rPr>
            </w:pPr>
            <w:r>
              <w:rPr>
                <w:rFonts w:ascii="宋体" w:hAnsi="宋体" w:hint="eastAsia"/>
                <w:color w:val="000000" w:themeColor="text1"/>
                <w:szCs w:val="21"/>
              </w:rPr>
              <w:t>1．交易费用</w:t>
            </w:r>
          </w:p>
        </w:tc>
        <w:tc>
          <w:tcPr>
            <w:tcW w:w="5652" w:type="dxa"/>
            <w:vAlign w:val="center"/>
          </w:tcPr>
          <w:p w:rsidR="00CA26FC" w:rsidRPr="003821CC" w:rsidRDefault="00070912" w:rsidP="00086D77">
            <w:pPr>
              <w:tabs>
                <w:tab w:val="decimal" w:pos="1833"/>
              </w:tabs>
              <w:jc w:val="right"/>
              <w:rPr>
                <w:rFonts w:ascii="宋体" w:hAnsi="宋体"/>
                <w:color w:val="000000" w:themeColor="text1"/>
                <w:szCs w:val="21"/>
              </w:rPr>
            </w:pPr>
            <w:r w:rsidRPr="00070912">
              <w:rPr>
                <w:rFonts w:ascii="宋体" w:hAnsi="宋体"/>
                <w:color w:val="000000" w:themeColor="text1"/>
                <w:szCs w:val="21"/>
              </w:rPr>
              <w:t>805.71</w:t>
            </w:r>
          </w:p>
        </w:tc>
      </w:tr>
      <w:tr w:rsidR="00CA26FC" w:rsidRPr="00EF5D5A" w:rsidTr="008F0D9E">
        <w:tc>
          <w:tcPr>
            <w:tcW w:w="3420" w:type="dxa"/>
            <w:vAlign w:val="center"/>
          </w:tcPr>
          <w:p w:rsidR="00CA26FC" w:rsidRPr="00EF5D5A" w:rsidRDefault="00CA26FC" w:rsidP="005B2F07">
            <w:pPr>
              <w:rPr>
                <w:rFonts w:ascii="宋体" w:hAnsi="宋体"/>
                <w:color w:val="000000" w:themeColor="text1"/>
                <w:szCs w:val="21"/>
              </w:rPr>
            </w:pPr>
            <w:r>
              <w:rPr>
                <w:rFonts w:ascii="宋体" w:hAnsi="宋体" w:hint="eastAsia"/>
                <w:color w:val="000000" w:themeColor="text1"/>
                <w:szCs w:val="21"/>
              </w:rPr>
              <w:t>2．</w:t>
            </w:r>
            <w:r w:rsidRPr="00EF5D5A">
              <w:rPr>
                <w:rFonts w:ascii="宋体" w:hAnsi="宋体"/>
                <w:color w:val="000000" w:themeColor="text1"/>
                <w:szCs w:val="21"/>
              </w:rPr>
              <w:t>其他费用</w:t>
            </w:r>
          </w:p>
        </w:tc>
        <w:tc>
          <w:tcPr>
            <w:tcW w:w="5652" w:type="dxa"/>
            <w:vAlign w:val="center"/>
          </w:tcPr>
          <w:p w:rsidR="00CA26FC" w:rsidRPr="003821CC" w:rsidRDefault="00070912" w:rsidP="00086D77">
            <w:pPr>
              <w:tabs>
                <w:tab w:val="decimal" w:pos="1833"/>
              </w:tabs>
              <w:jc w:val="right"/>
              <w:rPr>
                <w:rFonts w:ascii="宋体" w:hAnsi="宋体"/>
                <w:color w:val="000000" w:themeColor="text1"/>
                <w:szCs w:val="21"/>
              </w:rPr>
            </w:pPr>
            <w:r w:rsidRPr="00070912">
              <w:rPr>
                <w:rFonts w:ascii="宋体" w:hAnsi="宋体"/>
                <w:color w:val="000000" w:themeColor="text1"/>
                <w:szCs w:val="21"/>
              </w:rPr>
              <w:t>10,270.00</w:t>
            </w:r>
          </w:p>
        </w:tc>
      </w:tr>
      <w:tr w:rsidR="00CA26FC" w:rsidRPr="00086D77" w:rsidTr="008F0D9E">
        <w:tc>
          <w:tcPr>
            <w:tcW w:w="3420" w:type="dxa"/>
            <w:vAlign w:val="center"/>
          </w:tcPr>
          <w:p w:rsidR="00CA26FC" w:rsidRPr="00EF5D5A" w:rsidRDefault="00CA26FC" w:rsidP="00700B36">
            <w:pPr>
              <w:rPr>
                <w:rFonts w:ascii="宋体" w:hAnsi="宋体"/>
                <w:b/>
                <w:color w:val="000000" w:themeColor="text1"/>
                <w:szCs w:val="21"/>
              </w:rPr>
            </w:pPr>
            <w:r w:rsidRPr="00EF5D5A">
              <w:rPr>
                <w:rFonts w:ascii="宋体" w:hAnsi="宋体"/>
                <w:b/>
                <w:color w:val="000000" w:themeColor="text1"/>
                <w:szCs w:val="21"/>
              </w:rPr>
              <w:t>三、</w:t>
            </w:r>
            <w:r>
              <w:rPr>
                <w:rFonts w:ascii="宋体" w:hAnsi="宋体" w:hint="eastAsia"/>
                <w:b/>
                <w:color w:val="000000" w:themeColor="text1"/>
                <w:szCs w:val="21"/>
              </w:rPr>
              <w:t>清算收益总额</w:t>
            </w:r>
          </w:p>
        </w:tc>
        <w:tc>
          <w:tcPr>
            <w:tcW w:w="5652" w:type="dxa"/>
            <w:vAlign w:val="center"/>
          </w:tcPr>
          <w:p w:rsidR="00CA26FC" w:rsidRPr="00070912" w:rsidRDefault="00070912" w:rsidP="00086D77">
            <w:pPr>
              <w:tabs>
                <w:tab w:val="decimal" w:pos="1833"/>
              </w:tabs>
              <w:jc w:val="right"/>
              <w:rPr>
                <w:rFonts w:ascii="宋体" w:hAnsi="宋体"/>
                <w:b/>
                <w:color w:val="000000" w:themeColor="text1"/>
                <w:szCs w:val="21"/>
              </w:rPr>
            </w:pPr>
            <w:r w:rsidRPr="00070912">
              <w:rPr>
                <w:rFonts w:ascii="宋体" w:hAnsi="宋体"/>
                <w:b/>
                <w:color w:val="000000" w:themeColor="text1"/>
                <w:szCs w:val="21"/>
              </w:rPr>
              <w:t>105,515.59</w:t>
            </w:r>
          </w:p>
        </w:tc>
      </w:tr>
      <w:tr w:rsidR="009C3BA7" w:rsidRPr="00EF5D5A" w:rsidTr="008F0D9E">
        <w:tc>
          <w:tcPr>
            <w:tcW w:w="3420" w:type="dxa"/>
            <w:vAlign w:val="center"/>
          </w:tcPr>
          <w:p w:rsidR="009C3BA7" w:rsidRPr="00EF5D5A" w:rsidRDefault="009C3BA7" w:rsidP="005B2F07">
            <w:pPr>
              <w:rPr>
                <w:rFonts w:ascii="宋体" w:hAnsi="宋体"/>
                <w:b/>
                <w:color w:val="000000" w:themeColor="text1"/>
                <w:szCs w:val="21"/>
              </w:rPr>
            </w:pPr>
            <w:r w:rsidRPr="00EF5D5A">
              <w:rPr>
                <w:rFonts w:ascii="宋体" w:hAnsi="宋体"/>
                <w:color w:val="000000" w:themeColor="text1"/>
                <w:szCs w:val="21"/>
              </w:rPr>
              <w:t>减：所得税费用</w:t>
            </w:r>
          </w:p>
        </w:tc>
        <w:tc>
          <w:tcPr>
            <w:tcW w:w="5652" w:type="dxa"/>
            <w:vAlign w:val="center"/>
          </w:tcPr>
          <w:p w:rsidR="009C3BA7" w:rsidRPr="003821CC" w:rsidRDefault="00CA26FC" w:rsidP="00086D77">
            <w:pPr>
              <w:tabs>
                <w:tab w:val="decimal" w:pos="1833"/>
              </w:tabs>
              <w:jc w:val="right"/>
              <w:rPr>
                <w:rFonts w:ascii="宋体" w:hAnsi="宋体"/>
                <w:color w:val="000000" w:themeColor="text1"/>
                <w:szCs w:val="21"/>
              </w:rPr>
            </w:pPr>
            <w:r>
              <w:rPr>
                <w:rFonts w:ascii="宋体" w:hAnsi="宋体" w:hint="eastAsia"/>
                <w:color w:val="000000" w:themeColor="text1"/>
                <w:szCs w:val="21"/>
              </w:rPr>
              <w:t>-</w:t>
            </w:r>
          </w:p>
        </w:tc>
      </w:tr>
      <w:tr w:rsidR="009C3BA7" w:rsidRPr="00EF5D5A" w:rsidTr="008F0D9E">
        <w:tc>
          <w:tcPr>
            <w:tcW w:w="3420" w:type="dxa"/>
            <w:vAlign w:val="center"/>
          </w:tcPr>
          <w:p w:rsidR="009C3BA7" w:rsidRPr="00EF5D5A" w:rsidRDefault="009C3BA7" w:rsidP="00DC04CB">
            <w:pPr>
              <w:rPr>
                <w:rFonts w:ascii="宋体" w:hAnsi="宋体"/>
                <w:color w:val="000000" w:themeColor="text1"/>
                <w:szCs w:val="21"/>
              </w:rPr>
            </w:pPr>
            <w:r w:rsidRPr="00EF5D5A">
              <w:rPr>
                <w:rFonts w:ascii="宋体" w:hAnsi="宋体"/>
                <w:color w:val="000000" w:themeColor="text1"/>
                <w:szCs w:val="21"/>
              </w:rPr>
              <w:t>减：</w:t>
            </w:r>
            <w:r>
              <w:rPr>
                <w:rFonts w:ascii="宋体" w:hAnsi="宋体" w:hint="eastAsia"/>
                <w:color w:val="000000" w:themeColor="text1"/>
                <w:szCs w:val="21"/>
              </w:rPr>
              <w:t>税金及附加</w:t>
            </w:r>
          </w:p>
        </w:tc>
        <w:tc>
          <w:tcPr>
            <w:tcW w:w="5652" w:type="dxa"/>
            <w:vAlign w:val="center"/>
          </w:tcPr>
          <w:p w:rsidR="009C3BA7" w:rsidRPr="0008068A" w:rsidRDefault="00070912" w:rsidP="00086D77">
            <w:pPr>
              <w:tabs>
                <w:tab w:val="decimal" w:pos="1833"/>
              </w:tabs>
              <w:jc w:val="right"/>
              <w:rPr>
                <w:rFonts w:ascii="宋体" w:hAnsi="宋体"/>
                <w:color w:val="000000" w:themeColor="text1"/>
                <w:szCs w:val="21"/>
              </w:rPr>
            </w:pPr>
            <w:r w:rsidRPr="00070912">
              <w:rPr>
                <w:rFonts w:ascii="宋体" w:hAnsi="宋体"/>
                <w:color w:val="000000" w:themeColor="text1"/>
                <w:szCs w:val="21"/>
              </w:rPr>
              <w:t>33.76</w:t>
            </w:r>
          </w:p>
        </w:tc>
      </w:tr>
      <w:tr w:rsidR="009C3BA7" w:rsidRPr="00086D77" w:rsidTr="008F0D9E">
        <w:tc>
          <w:tcPr>
            <w:tcW w:w="3420" w:type="dxa"/>
            <w:vAlign w:val="center"/>
          </w:tcPr>
          <w:p w:rsidR="009C3BA7" w:rsidRPr="00EF5D5A" w:rsidRDefault="009C3BA7" w:rsidP="00700B36">
            <w:pPr>
              <w:rPr>
                <w:rFonts w:ascii="宋体" w:hAnsi="宋体"/>
                <w:b/>
                <w:color w:val="000000" w:themeColor="text1"/>
                <w:szCs w:val="21"/>
              </w:rPr>
            </w:pPr>
            <w:r w:rsidRPr="00EF5D5A">
              <w:rPr>
                <w:rFonts w:ascii="宋体" w:hAnsi="宋体"/>
                <w:b/>
                <w:color w:val="000000" w:themeColor="text1"/>
                <w:szCs w:val="21"/>
              </w:rPr>
              <w:t>四、</w:t>
            </w:r>
            <w:r>
              <w:rPr>
                <w:rFonts w:ascii="宋体" w:hAnsi="宋体" w:hint="eastAsia"/>
                <w:b/>
                <w:color w:val="000000" w:themeColor="text1"/>
                <w:szCs w:val="21"/>
              </w:rPr>
              <w:t>清算净收益</w:t>
            </w:r>
          </w:p>
        </w:tc>
        <w:tc>
          <w:tcPr>
            <w:tcW w:w="5652" w:type="dxa"/>
            <w:vAlign w:val="center"/>
          </w:tcPr>
          <w:p w:rsidR="009C3BA7" w:rsidRPr="00070912" w:rsidRDefault="00070912" w:rsidP="00086D77">
            <w:pPr>
              <w:tabs>
                <w:tab w:val="decimal" w:pos="1833"/>
              </w:tabs>
              <w:jc w:val="right"/>
              <w:rPr>
                <w:rFonts w:ascii="宋体" w:hAnsi="宋体"/>
                <w:b/>
                <w:color w:val="000000" w:themeColor="text1"/>
                <w:szCs w:val="21"/>
              </w:rPr>
            </w:pPr>
            <w:r w:rsidRPr="00070912">
              <w:rPr>
                <w:rFonts w:ascii="宋体" w:hAnsi="宋体"/>
                <w:b/>
                <w:color w:val="000000" w:themeColor="text1"/>
                <w:szCs w:val="21"/>
              </w:rPr>
              <w:t>105,481.83</w:t>
            </w:r>
          </w:p>
        </w:tc>
      </w:tr>
    </w:tbl>
    <w:p w:rsidR="00390428" w:rsidRPr="00AE5F6A" w:rsidRDefault="00390428" w:rsidP="00390428">
      <w:pPr>
        <w:pStyle w:val="XB"/>
        <w:rPr>
          <w:b/>
        </w:rPr>
      </w:pPr>
      <w:bookmarkStart w:id="55" w:name="_Toc483396840"/>
      <w:bookmarkStart w:id="56" w:name="_Toc484607313"/>
      <w:bookmarkStart w:id="57" w:name="_Toc484769808"/>
      <w:r w:rsidRPr="00AE5F6A">
        <w:rPr>
          <w:rFonts w:hint="eastAsia"/>
        </w:rPr>
        <w:t>注：1.利息收入系以当前适用的利率预估计提的</w:t>
      </w:r>
      <w:r>
        <w:rPr>
          <w:rFonts w:hint="eastAsia"/>
        </w:rPr>
        <w:t>自</w:t>
      </w:r>
      <w:r w:rsidRPr="00AE5F6A">
        <w:rPr>
          <w:rFonts w:hint="eastAsia"/>
        </w:rPr>
        <w:t>201</w:t>
      </w:r>
      <w:r>
        <w:rPr>
          <w:rFonts w:hint="eastAsia"/>
        </w:rPr>
        <w:t>8</w:t>
      </w:r>
      <w:r w:rsidRPr="00AE5F6A">
        <w:rPr>
          <w:rFonts w:hint="eastAsia"/>
        </w:rPr>
        <w:t>年</w:t>
      </w:r>
      <w:r w:rsidR="00070912">
        <w:rPr>
          <w:rFonts w:hint="eastAsia"/>
        </w:rPr>
        <w:t>3</w:t>
      </w:r>
      <w:r w:rsidRPr="00AE5F6A">
        <w:rPr>
          <w:rFonts w:hint="eastAsia"/>
        </w:rPr>
        <w:t>月</w:t>
      </w:r>
      <w:r w:rsidR="00070912">
        <w:rPr>
          <w:rFonts w:hint="eastAsia"/>
        </w:rPr>
        <w:t>30</w:t>
      </w:r>
      <w:r w:rsidRPr="00AE5F6A">
        <w:rPr>
          <w:rFonts w:hint="eastAsia"/>
        </w:rPr>
        <w:t>日至20</w:t>
      </w:r>
      <w:r>
        <w:rPr>
          <w:rFonts w:hint="eastAsia"/>
        </w:rPr>
        <w:t>18</w:t>
      </w:r>
      <w:r w:rsidRPr="00AE5F6A">
        <w:rPr>
          <w:rFonts w:hint="eastAsia"/>
        </w:rPr>
        <w:t>年</w:t>
      </w:r>
      <w:r w:rsidR="00070912">
        <w:rPr>
          <w:rFonts w:hint="eastAsia"/>
        </w:rPr>
        <w:t>4</w:t>
      </w:r>
      <w:r w:rsidRPr="00AE5F6A">
        <w:rPr>
          <w:rFonts w:hint="eastAsia"/>
        </w:rPr>
        <w:t>月</w:t>
      </w:r>
      <w:r w:rsidR="00070912">
        <w:rPr>
          <w:rFonts w:hint="eastAsia"/>
        </w:rPr>
        <w:t>16</w:t>
      </w:r>
      <w:r w:rsidRPr="00AE5F6A">
        <w:rPr>
          <w:rFonts w:hint="eastAsia"/>
        </w:rPr>
        <w:t>日止清算期间的</w:t>
      </w:r>
      <w:r>
        <w:rPr>
          <w:rFonts w:hint="eastAsia"/>
        </w:rPr>
        <w:t>活期存款</w:t>
      </w:r>
      <w:r w:rsidR="009D475D">
        <w:rPr>
          <w:rFonts w:hint="eastAsia"/>
        </w:rPr>
        <w:t>利息,</w:t>
      </w:r>
      <w:r w:rsidR="00070912">
        <w:rPr>
          <w:rFonts w:hint="eastAsia"/>
        </w:rPr>
        <w:t>债券</w:t>
      </w:r>
      <w:r w:rsidR="00352D0A">
        <w:rPr>
          <w:rFonts w:hint="eastAsia"/>
        </w:rPr>
        <w:t>利息，</w:t>
      </w:r>
      <w:r>
        <w:rPr>
          <w:rFonts w:hint="eastAsia"/>
        </w:rPr>
        <w:t>备付金、</w:t>
      </w:r>
      <w:r w:rsidRPr="00AE5F6A">
        <w:rPr>
          <w:rFonts w:hint="eastAsia"/>
        </w:rPr>
        <w:t>保证金利息。</w:t>
      </w:r>
    </w:p>
    <w:p w:rsidR="00390428" w:rsidRDefault="0043796C" w:rsidP="0043796C">
      <w:pPr>
        <w:pStyle w:val="XB"/>
      </w:pPr>
      <w:r>
        <w:rPr>
          <w:rFonts w:hint="eastAsia"/>
        </w:rPr>
        <w:t xml:space="preserve">2. </w:t>
      </w:r>
      <w:r w:rsidR="00390428" w:rsidRPr="00AE5F6A">
        <w:rPr>
          <w:rFonts w:hint="eastAsia"/>
        </w:rPr>
        <w:t>其他</w:t>
      </w:r>
      <w:r w:rsidR="00390428">
        <w:rPr>
          <w:rFonts w:hint="eastAsia"/>
        </w:rPr>
        <w:t>收入系赎回费</w:t>
      </w:r>
      <w:r w:rsidR="00CA26FC">
        <w:rPr>
          <w:rFonts w:hint="eastAsia"/>
        </w:rPr>
        <w:t>转换费</w:t>
      </w:r>
      <w:r w:rsidR="00390428">
        <w:rPr>
          <w:rFonts w:hint="eastAsia"/>
        </w:rPr>
        <w:t>收入</w:t>
      </w:r>
      <w:r w:rsidR="00390428" w:rsidRPr="00AE5F6A">
        <w:rPr>
          <w:rFonts w:hint="eastAsia"/>
        </w:rPr>
        <w:t>。</w:t>
      </w:r>
    </w:p>
    <w:p w:rsidR="00390428" w:rsidRPr="00AE5F6A" w:rsidRDefault="00390428" w:rsidP="00390428">
      <w:pPr>
        <w:pStyle w:val="XB"/>
        <w:ind w:firstLineChars="0"/>
      </w:pPr>
      <w:r>
        <w:rPr>
          <w:rFonts w:hint="eastAsia"/>
        </w:rPr>
        <w:t>3.其他费用：其中</w:t>
      </w:r>
      <w:r w:rsidR="0043796C">
        <w:rPr>
          <w:rFonts w:hint="eastAsia"/>
        </w:rPr>
        <w:t>银行汇划费</w:t>
      </w:r>
      <w:r w:rsidR="00352D0A">
        <w:rPr>
          <w:rFonts w:hint="eastAsia"/>
        </w:rPr>
        <w:t>2</w:t>
      </w:r>
      <w:r w:rsidR="00062E23">
        <w:rPr>
          <w:rFonts w:hint="eastAsia"/>
        </w:rPr>
        <w:t>70</w:t>
      </w:r>
      <w:r w:rsidR="0043796C">
        <w:rPr>
          <w:rFonts w:hint="eastAsia"/>
        </w:rPr>
        <w:t>.00元，清算律师费用</w:t>
      </w:r>
      <w:r w:rsidR="00352D0A">
        <w:rPr>
          <w:rFonts w:hint="eastAsia"/>
        </w:rPr>
        <w:t>1</w:t>
      </w:r>
      <w:r w:rsidR="0043796C">
        <w:rPr>
          <w:rFonts w:hint="eastAsia"/>
        </w:rPr>
        <w:t>0,000.00元。</w:t>
      </w:r>
    </w:p>
    <w:p w:rsidR="00EE1E53" w:rsidRDefault="009F19E1" w:rsidP="00247662">
      <w:pPr>
        <w:pStyle w:val="2"/>
        <w:spacing w:before="0" w:after="0"/>
        <w:rPr>
          <w:rFonts w:ascii="宋体" w:hAnsi="宋体"/>
          <w:kern w:val="0"/>
          <w:szCs w:val="24"/>
        </w:rPr>
      </w:pPr>
      <w:bookmarkStart w:id="58" w:name="_Toc512001375"/>
      <w:r>
        <w:rPr>
          <w:rFonts w:ascii="宋体" w:hAnsi="宋体" w:hint="eastAsia"/>
          <w:kern w:val="0"/>
          <w:szCs w:val="24"/>
        </w:rPr>
        <w:t>4</w:t>
      </w:r>
      <w:r w:rsidR="00F13EB3" w:rsidRPr="00247662">
        <w:rPr>
          <w:rFonts w:ascii="宋体" w:hAnsi="宋体"/>
          <w:kern w:val="0"/>
          <w:szCs w:val="24"/>
        </w:rPr>
        <w:t>.</w:t>
      </w:r>
      <w:r w:rsidR="00247662">
        <w:rPr>
          <w:rFonts w:ascii="宋体" w:hAnsi="宋体" w:hint="eastAsia"/>
          <w:kern w:val="0"/>
          <w:szCs w:val="24"/>
        </w:rPr>
        <w:t>3报表附注</w:t>
      </w:r>
      <w:bookmarkEnd w:id="55"/>
      <w:bookmarkEnd w:id="56"/>
      <w:bookmarkEnd w:id="57"/>
      <w:bookmarkEnd w:id="58"/>
    </w:p>
    <w:p w:rsidR="00247662" w:rsidRPr="00247662" w:rsidRDefault="009F19E1" w:rsidP="00247662">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3</w:t>
      </w:r>
      <w:r w:rsidR="00247662" w:rsidRPr="00EF5D5A">
        <w:rPr>
          <w:rFonts w:asciiTheme="minorEastAsia" w:eastAsiaTheme="minorEastAsia" w:hAnsiTheme="minorEastAsia"/>
          <w:b/>
          <w:sz w:val="24"/>
        </w:rPr>
        <w:t>.</w:t>
      </w:r>
      <w:r w:rsidR="00247662">
        <w:rPr>
          <w:rFonts w:asciiTheme="minorEastAsia" w:eastAsiaTheme="minorEastAsia" w:hAnsiTheme="minorEastAsia" w:hint="eastAsia"/>
          <w:b/>
          <w:sz w:val="24"/>
        </w:rPr>
        <w:t>1基金基本情况</w:t>
      </w:r>
    </w:p>
    <w:p w:rsidR="00CE3C55" w:rsidRPr="00CE3C55" w:rsidRDefault="00CE3C55" w:rsidP="00CE3C55">
      <w:pPr>
        <w:spacing w:line="360" w:lineRule="auto"/>
        <w:ind w:firstLineChars="200" w:firstLine="480"/>
        <w:rPr>
          <w:rFonts w:ascii="宋体" w:hAnsi="宋体"/>
          <w:color w:val="000000"/>
          <w:sz w:val="24"/>
        </w:rPr>
      </w:pPr>
      <w:r w:rsidRPr="00CE3C55">
        <w:rPr>
          <w:rFonts w:ascii="宋体" w:hAnsi="宋体" w:hint="eastAsia"/>
          <w:color w:val="000000"/>
          <w:sz w:val="24"/>
        </w:rPr>
        <w:t xml:space="preserve">博时产业债纯债债券型证券投资基金(以下简称“本基金”)经中国证券监督管理委员会(以下简称“中国证监会”)证监许可[2015]92号《关于准予博时产业债纯债债券型证券投资基金注册的批复》和证券基金机构监管部机构部函[2015]387号《关于博时产业债纯债债券型证券投资基金募集时间安排的确认函》核准，由博时基金管理有限公司依照《中华人民共和国证券投资基金法》和《博时产业债纯债债券型证券投资基金基金合同》负责公开募集。本基金为契约型开放式证券投资基金，首次设立募集不包括认购资金利息共募集280,446,690.94元，业经普华永道中天会计师事务所(特殊普通合伙)普华永道中天验字(2015)第252号验资报告予以验证。经向中国证监会备案，《博时产业债纯债债券型证券投资基金基金合同》于2015年3月30日正式生效，基金合同生效日的基金份额总额为280,520,283.03份基金份额，其中认购资金利息折合73,592.09份基金份额。本基金的基金管理人为博时基金管理有限公司，基金托管人为上海浦东发展银行股份有限公司。 </w:t>
      </w:r>
    </w:p>
    <w:p w:rsidR="00CE3C55" w:rsidRPr="00CE3C55" w:rsidRDefault="00CE3C55" w:rsidP="00CE3C55">
      <w:pPr>
        <w:spacing w:line="360" w:lineRule="auto"/>
        <w:ind w:firstLineChars="200" w:firstLine="480"/>
        <w:rPr>
          <w:rFonts w:ascii="宋体" w:hAnsi="宋体"/>
          <w:color w:val="000000"/>
          <w:sz w:val="24"/>
        </w:rPr>
      </w:pPr>
      <w:r w:rsidRPr="00CE3C55">
        <w:rPr>
          <w:rFonts w:ascii="宋体" w:hAnsi="宋体" w:hint="eastAsia"/>
          <w:color w:val="000000"/>
          <w:sz w:val="24"/>
        </w:rPr>
        <w:t xml:space="preserve">根据基金管理人博时基金管理有限公司2015年11月11日《关于博时产业债纯债债券型证券投资基金实施基金份额分类以及修订基金合同及托管协议部分条款的公告》的规定，经与基金托管人协商一致并报中国证监会备案，自2015年11月13日起对博时产业债纯债债券型证券投资基金实施份额分类，调整后，现有基金份额全部自动成为分类后本基金的A类份额，增加C类基金份额类别，C类基金份额是指从本类别基金资产中计提销售服务费、不收取申购费用和赎回费用的基金份额。 </w:t>
      </w:r>
    </w:p>
    <w:p w:rsidR="00CE3C55" w:rsidRPr="00CE3C55" w:rsidRDefault="00CE3C55" w:rsidP="00CE3C55">
      <w:pPr>
        <w:spacing w:line="360" w:lineRule="auto"/>
        <w:ind w:firstLineChars="200" w:firstLine="480"/>
        <w:rPr>
          <w:rFonts w:ascii="宋体" w:hAnsi="宋体"/>
          <w:color w:val="000000"/>
          <w:sz w:val="24"/>
        </w:rPr>
      </w:pPr>
      <w:r w:rsidRPr="00CE3C55">
        <w:rPr>
          <w:rFonts w:ascii="宋体" w:hAnsi="宋体" w:hint="eastAsia"/>
          <w:color w:val="000000"/>
          <w:sz w:val="24"/>
        </w:rPr>
        <w:t>根据《中华人民共和国证券投资基金法》和《博时产业债纯债债券型证券投资基金基金合同》的有关规定，本基金的投资对象是具有良好流动性的固定收益类品种，包括国债、金融债、企业债、公司债、央行票据、中期票据、短期融资券、中小企业私募债、资产支持证券、次级债、可分离交易可转债的纯债部分、债券回购、银行存款等法律法规或中国证监会允许基金投资的其他金融工具（但须符合中国证监会的相关规定）。本基金不投资于股票、权证等权益类资产，也不投资于可转换债券（可分离交易可转债的纯债部分除外）、可交换债券。如法律法规或监管机构以后允许基金投资其他品种，基金管理人在履行适当程序后，可以将其纳入投资范围。基金的投资组合比例为：本基金对债券的投资比例不低于基金资产的80%；对产业债的投资比例不低于非现金基金资产的80%；本基金投资的产业债是指除地方政府融资平台公司所发行的任何形式的债务工具以外的企业债、公司债、中期票据、短期融资券、中小企业私募债、资产支持证券、次级债、可分离交易可转债的纯债部分等信用债； 本基金持有现金或者到期日在一年以内的政府债券投资比例不低于基金资产净值的5%。如法律法规或监管机构以后允许基金投资的其他品种，基金管理人在履行适当程序后，可以将其纳入投资范围。本基金的业绩比较基准为：中债综合指数（总财富）收益率x90% + 1年期定期存款利率（税后）x10%。</w:t>
      </w:r>
    </w:p>
    <w:p w:rsidR="00CE3C55" w:rsidRPr="00CE3C55" w:rsidRDefault="00CE3C55" w:rsidP="00CE3C55">
      <w:pPr>
        <w:spacing w:line="360" w:lineRule="auto"/>
        <w:ind w:firstLineChars="200" w:firstLine="480"/>
        <w:rPr>
          <w:rFonts w:ascii="宋体" w:hAnsi="宋体"/>
          <w:color w:val="000000"/>
          <w:sz w:val="24"/>
        </w:rPr>
      </w:pPr>
      <w:r w:rsidRPr="00CE3C55">
        <w:rPr>
          <w:rFonts w:ascii="宋体" w:hAnsi="宋体" w:hint="eastAsia"/>
          <w:color w:val="000000"/>
          <w:sz w:val="24"/>
        </w:rPr>
        <w:t>根据《博时产业债纯债债券型证券投资基金基金合同》、本基金基金份额持有人大会于2018年3月28日表决通过的《关于终止博时产业债纯债债券型证券投资基金</w:t>
      </w:r>
      <w:r w:rsidR="00830E33">
        <w:rPr>
          <w:rFonts w:ascii="宋体" w:hAnsi="宋体" w:hint="eastAsia"/>
          <w:color w:val="000000"/>
          <w:sz w:val="24"/>
        </w:rPr>
        <w:t>基金</w:t>
      </w:r>
      <w:r w:rsidRPr="00CE3C55">
        <w:rPr>
          <w:rFonts w:ascii="宋体" w:hAnsi="宋体" w:hint="eastAsia"/>
          <w:color w:val="000000"/>
          <w:sz w:val="24"/>
        </w:rPr>
        <w:t>合同有关事项的议案》以及博时基金管理有限公司于2018年3月29日发布的《博时基金管理有限公司关于博时产业债纯债债券型证券投资基金份额持有人大会表决结果暨决议生效的公告》，本基金的最后运作日定为2018年3月29日，并于2018年3月30日进入财产清算期。</w:t>
      </w:r>
    </w:p>
    <w:p w:rsidR="00CB1A7E" w:rsidRPr="00247662" w:rsidRDefault="009F19E1" w:rsidP="00CB1A7E">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2清算原因</w:t>
      </w:r>
    </w:p>
    <w:p w:rsidR="00CB1A7E" w:rsidRPr="00CB1A7E" w:rsidRDefault="002254B8" w:rsidP="002254B8">
      <w:pPr>
        <w:spacing w:line="360" w:lineRule="auto"/>
        <w:ind w:firstLineChars="200" w:firstLine="480"/>
        <w:rPr>
          <w:rFonts w:ascii="宋体" w:hAnsi="宋体"/>
          <w:color w:val="000000"/>
          <w:sz w:val="24"/>
        </w:rPr>
      </w:pPr>
      <w:r w:rsidRPr="002254B8">
        <w:rPr>
          <w:rFonts w:ascii="宋体" w:hAnsi="宋体" w:hint="eastAsia"/>
          <w:color w:val="000000"/>
          <w:sz w:val="24"/>
        </w:rPr>
        <w:t>本基金以通讯方式召开了基金份额持有人大会，会议审议了</w:t>
      </w:r>
      <w:r w:rsidR="00E4085F" w:rsidRPr="00E4085F">
        <w:rPr>
          <w:rFonts w:ascii="宋体" w:hAnsi="宋体" w:hint="eastAsia"/>
          <w:color w:val="000000"/>
          <w:sz w:val="24"/>
        </w:rPr>
        <w:t>《关于终止博时产业债</w:t>
      </w:r>
      <w:r w:rsidR="00E4085F">
        <w:rPr>
          <w:rFonts w:ascii="宋体" w:hAnsi="宋体" w:hint="eastAsia"/>
          <w:color w:val="000000"/>
          <w:sz w:val="24"/>
        </w:rPr>
        <w:t>纯债债券型证券投资基金</w:t>
      </w:r>
      <w:r w:rsidR="00830E33">
        <w:rPr>
          <w:rFonts w:ascii="宋体" w:hAnsi="宋体" w:hint="eastAsia"/>
          <w:color w:val="000000"/>
          <w:sz w:val="24"/>
        </w:rPr>
        <w:t>基金</w:t>
      </w:r>
      <w:r w:rsidR="00E4085F">
        <w:rPr>
          <w:rFonts w:ascii="宋体" w:hAnsi="宋体" w:hint="eastAsia"/>
          <w:color w:val="000000"/>
          <w:sz w:val="24"/>
        </w:rPr>
        <w:t>合同有关事项的议案》</w:t>
      </w:r>
      <w:r w:rsidRPr="002254B8">
        <w:rPr>
          <w:rFonts w:ascii="宋体" w:hAnsi="宋体" w:hint="eastAsia"/>
          <w:color w:val="000000"/>
          <w:sz w:val="24"/>
        </w:rPr>
        <w:t>，并由参加大会的基金份额持有人对本次会议议案进行表决。参会的基金份额持有人及其代理人所代表的份额为：</w:t>
      </w:r>
      <w:r w:rsidR="00E4085F" w:rsidRPr="00E4085F">
        <w:rPr>
          <w:rFonts w:ascii="宋体" w:hAnsi="宋体"/>
          <w:color w:val="000000"/>
          <w:sz w:val="24"/>
        </w:rPr>
        <w:t>52,341,597.82</w:t>
      </w:r>
      <w:r w:rsidRPr="002254B8">
        <w:rPr>
          <w:rFonts w:ascii="宋体" w:hAnsi="宋体" w:hint="eastAsia"/>
          <w:color w:val="000000"/>
          <w:sz w:val="24"/>
        </w:rPr>
        <w:t>份有效的基金份额（超过权益登记日基金总份额的</w:t>
      </w:r>
      <w:r>
        <w:rPr>
          <w:rFonts w:ascii="宋体" w:hAnsi="宋体" w:hint="eastAsia"/>
          <w:color w:val="000000"/>
          <w:sz w:val="24"/>
        </w:rPr>
        <w:t>50</w:t>
      </w:r>
      <w:r w:rsidRPr="002254B8">
        <w:rPr>
          <w:rFonts w:ascii="宋体" w:hAnsi="宋体" w:hint="eastAsia"/>
          <w:color w:val="000000"/>
          <w:sz w:val="24"/>
        </w:rPr>
        <w:t>%）对本次会议议案进行了审议，并全票表决通过。本次持有人大会决议生效后，根据持有人大会通过的议案及方案说明，</w:t>
      </w:r>
      <w:r w:rsidR="00F61D28">
        <w:rPr>
          <w:rFonts w:ascii="宋体" w:hAnsi="宋体" w:hint="eastAsia"/>
          <w:color w:val="000000"/>
          <w:sz w:val="24"/>
        </w:rPr>
        <w:t>本基金</w:t>
      </w:r>
      <w:r w:rsidR="00820690" w:rsidRPr="00820690">
        <w:rPr>
          <w:rFonts w:ascii="宋体" w:hAnsi="宋体" w:hint="eastAsia"/>
          <w:color w:val="000000"/>
          <w:sz w:val="24"/>
        </w:rPr>
        <w:t>从201</w:t>
      </w:r>
      <w:r w:rsidR="00522670">
        <w:rPr>
          <w:rFonts w:ascii="宋体" w:hAnsi="宋体" w:hint="eastAsia"/>
          <w:color w:val="000000"/>
          <w:sz w:val="24"/>
        </w:rPr>
        <w:t>8</w:t>
      </w:r>
      <w:r w:rsidR="00820690" w:rsidRPr="00820690">
        <w:rPr>
          <w:rFonts w:ascii="宋体" w:hAnsi="宋体" w:hint="eastAsia"/>
          <w:color w:val="000000"/>
          <w:sz w:val="24"/>
        </w:rPr>
        <w:t>年</w:t>
      </w:r>
      <w:r w:rsidR="00E4085F">
        <w:rPr>
          <w:rFonts w:ascii="宋体" w:hAnsi="宋体" w:hint="eastAsia"/>
          <w:color w:val="000000"/>
          <w:sz w:val="24"/>
        </w:rPr>
        <w:t>3</w:t>
      </w:r>
      <w:r w:rsidR="00820690" w:rsidRPr="00820690">
        <w:rPr>
          <w:rFonts w:ascii="宋体" w:hAnsi="宋体" w:hint="eastAsia"/>
          <w:color w:val="000000"/>
          <w:sz w:val="24"/>
        </w:rPr>
        <w:t>月</w:t>
      </w:r>
      <w:r w:rsidR="00E4085F">
        <w:rPr>
          <w:rFonts w:ascii="宋体" w:hAnsi="宋体" w:hint="eastAsia"/>
          <w:color w:val="000000"/>
          <w:sz w:val="24"/>
        </w:rPr>
        <w:t>30</w:t>
      </w:r>
      <w:r w:rsidR="00820690" w:rsidRPr="00820690">
        <w:rPr>
          <w:rFonts w:ascii="宋体" w:hAnsi="宋体" w:hint="eastAsia"/>
          <w:color w:val="000000"/>
          <w:sz w:val="24"/>
        </w:rPr>
        <w:t>日起进入清算期，</w:t>
      </w:r>
      <w:r w:rsidR="00CB1A7E" w:rsidRPr="00CB1A7E">
        <w:rPr>
          <w:rFonts w:ascii="宋体" w:hAnsi="宋体"/>
          <w:color w:val="000000"/>
          <w:sz w:val="24"/>
        </w:rPr>
        <w:t>基金管理人按照本基金基金合同约定，组织成立基金财产清算小组履行基金财产清算程序。</w:t>
      </w:r>
    </w:p>
    <w:p w:rsidR="00EE1E53" w:rsidRPr="00EF5D5A" w:rsidRDefault="009F19E1"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w:t>
      </w:r>
      <w:r w:rsidR="00CB1A7E" w:rsidRPr="00EF5D5A">
        <w:rPr>
          <w:rFonts w:asciiTheme="minorEastAsia" w:eastAsiaTheme="minorEastAsia" w:hAnsiTheme="minorEastAsia"/>
          <w:b/>
          <w:sz w:val="24"/>
        </w:rPr>
        <w:t>.</w:t>
      </w:r>
      <w:r w:rsidR="00CB1A7E">
        <w:rPr>
          <w:rFonts w:asciiTheme="minorEastAsia" w:eastAsiaTheme="minorEastAsia" w:hAnsiTheme="minorEastAsia" w:hint="eastAsia"/>
          <w:b/>
          <w:sz w:val="24"/>
        </w:rPr>
        <w:t>3清算起始日</w:t>
      </w:r>
    </w:p>
    <w:p w:rsidR="00183136" w:rsidRPr="00EF5D5A" w:rsidRDefault="00014CE7" w:rsidP="00014CE7">
      <w:pPr>
        <w:spacing w:line="360" w:lineRule="auto"/>
        <w:ind w:firstLineChars="200" w:firstLine="480"/>
        <w:rPr>
          <w:rFonts w:ascii="宋体" w:hAnsi="宋体"/>
          <w:color w:val="000000"/>
          <w:sz w:val="24"/>
        </w:rPr>
      </w:pPr>
      <w:r>
        <w:rPr>
          <w:rFonts w:ascii="宋体" w:hAnsi="宋体" w:hint="eastAsia"/>
          <w:color w:val="000000"/>
          <w:sz w:val="24"/>
        </w:rPr>
        <w:t>根据</w:t>
      </w:r>
      <w:r w:rsidRPr="00014CE7">
        <w:rPr>
          <w:rFonts w:ascii="宋体" w:hAnsi="宋体" w:hint="eastAsia"/>
          <w:color w:val="000000"/>
          <w:sz w:val="24"/>
        </w:rPr>
        <w:t>本公司于</w:t>
      </w:r>
      <w:r w:rsidR="00390428" w:rsidRPr="00DC04CB">
        <w:rPr>
          <w:rFonts w:ascii="宋体" w:hAnsi="宋体" w:hint="eastAsia"/>
          <w:color w:val="000000"/>
          <w:sz w:val="24"/>
        </w:rPr>
        <w:t>2018年</w:t>
      </w:r>
      <w:r w:rsidR="00E4085F">
        <w:rPr>
          <w:rFonts w:ascii="宋体" w:hAnsi="宋体" w:hint="eastAsia"/>
          <w:color w:val="000000"/>
          <w:sz w:val="24"/>
        </w:rPr>
        <w:t>3</w:t>
      </w:r>
      <w:r w:rsidR="00390428" w:rsidRPr="00DC04CB">
        <w:rPr>
          <w:rFonts w:ascii="宋体" w:hAnsi="宋体" w:hint="eastAsia"/>
          <w:color w:val="000000"/>
          <w:sz w:val="24"/>
        </w:rPr>
        <w:t>月</w:t>
      </w:r>
      <w:r w:rsidR="00E4085F">
        <w:rPr>
          <w:rFonts w:ascii="宋体" w:hAnsi="宋体" w:hint="eastAsia"/>
          <w:color w:val="000000"/>
          <w:sz w:val="24"/>
        </w:rPr>
        <w:t>29</w:t>
      </w:r>
      <w:r w:rsidR="00390428" w:rsidRPr="00DC04CB">
        <w:rPr>
          <w:rFonts w:ascii="宋体" w:hAnsi="宋体" w:hint="eastAsia"/>
          <w:color w:val="000000"/>
          <w:sz w:val="24"/>
        </w:rPr>
        <w:t>日发布的《</w:t>
      </w:r>
      <w:r w:rsidR="00E4085F" w:rsidRPr="00E4085F">
        <w:rPr>
          <w:rFonts w:ascii="宋体" w:hAnsi="宋体" w:hint="eastAsia"/>
          <w:color w:val="000000"/>
          <w:sz w:val="24"/>
        </w:rPr>
        <w:t>博时基金管理有限公司关于博时产业债纯债债券型证券投资基金</w:t>
      </w:r>
      <w:r w:rsidR="00B6310A">
        <w:rPr>
          <w:rFonts w:ascii="宋体" w:hAnsi="宋体" w:hint="eastAsia"/>
          <w:color w:val="000000"/>
          <w:sz w:val="24"/>
        </w:rPr>
        <w:t>基金</w:t>
      </w:r>
      <w:r w:rsidR="00E4085F" w:rsidRPr="00E4085F">
        <w:rPr>
          <w:rFonts w:ascii="宋体" w:hAnsi="宋体" w:hint="eastAsia"/>
          <w:color w:val="000000"/>
          <w:sz w:val="24"/>
        </w:rPr>
        <w:t>份额持有人大会表决结果暨决议生效的公告</w:t>
      </w:r>
      <w:r w:rsidR="00390428" w:rsidRPr="00DC04CB">
        <w:rPr>
          <w:rFonts w:ascii="宋体" w:hAnsi="宋体" w:hint="eastAsia"/>
          <w:color w:val="000000"/>
          <w:sz w:val="24"/>
        </w:rPr>
        <w:t>》</w:t>
      </w:r>
      <w:r w:rsidR="00477B7F">
        <w:rPr>
          <w:rFonts w:ascii="宋体" w:hAnsi="宋体" w:hint="eastAsia"/>
          <w:color w:val="000000"/>
          <w:sz w:val="24"/>
        </w:rPr>
        <w:t>，本基金的清算</w:t>
      </w:r>
      <w:r w:rsidR="00F51858">
        <w:rPr>
          <w:rFonts w:ascii="宋体" w:hAnsi="宋体" w:hint="eastAsia"/>
          <w:color w:val="000000"/>
          <w:sz w:val="24"/>
        </w:rPr>
        <w:t>起始日</w:t>
      </w:r>
      <w:r w:rsidR="00477B7F">
        <w:rPr>
          <w:rFonts w:ascii="宋体" w:hAnsi="宋体" w:hint="eastAsia"/>
          <w:color w:val="000000"/>
          <w:sz w:val="24"/>
        </w:rPr>
        <w:t>为201</w:t>
      </w:r>
      <w:r w:rsidR="00522670">
        <w:rPr>
          <w:rFonts w:ascii="宋体" w:hAnsi="宋体" w:hint="eastAsia"/>
          <w:color w:val="000000"/>
          <w:sz w:val="24"/>
        </w:rPr>
        <w:t>8</w:t>
      </w:r>
      <w:r w:rsidR="00477B7F">
        <w:rPr>
          <w:rFonts w:ascii="宋体" w:hAnsi="宋体" w:hint="eastAsia"/>
          <w:color w:val="000000"/>
          <w:sz w:val="24"/>
        </w:rPr>
        <w:t>年</w:t>
      </w:r>
      <w:r w:rsidR="00E4085F">
        <w:rPr>
          <w:rFonts w:ascii="宋体" w:hAnsi="宋体" w:hint="eastAsia"/>
          <w:color w:val="000000"/>
          <w:sz w:val="24"/>
        </w:rPr>
        <w:t>3</w:t>
      </w:r>
      <w:r w:rsidR="00F61D28" w:rsidRPr="00820690">
        <w:rPr>
          <w:rFonts w:ascii="宋体" w:hAnsi="宋体" w:hint="eastAsia"/>
          <w:color w:val="000000"/>
          <w:sz w:val="24"/>
        </w:rPr>
        <w:t>月</w:t>
      </w:r>
      <w:r w:rsidR="00E4085F">
        <w:rPr>
          <w:rFonts w:ascii="宋体" w:hAnsi="宋体" w:hint="eastAsia"/>
          <w:color w:val="000000"/>
          <w:sz w:val="24"/>
        </w:rPr>
        <w:t>30</w:t>
      </w:r>
      <w:r w:rsidR="00477B7F">
        <w:rPr>
          <w:rFonts w:ascii="宋体" w:hAnsi="宋体" w:hint="eastAsia"/>
          <w:color w:val="000000"/>
          <w:sz w:val="24"/>
        </w:rPr>
        <w:t>号。</w:t>
      </w:r>
    </w:p>
    <w:p w:rsidR="00477B7F" w:rsidRDefault="009F19E1" w:rsidP="00477B7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477B7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477B7F">
        <w:rPr>
          <w:rFonts w:asciiTheme="minorEastAsia" w:eastAsiaTheme="minorEastAsia" w:hAnsiTheme="minorEastAsia" w:hint="eastAsia"/>
          <w:b/>
          <w:sz w:val="24"/>
        </w:rPr>
        <w:t>4清算财务报表的编制基础</w:t>
      </w:r>
    </w:p>
    <w:p w:rsidR="00477B7F" w:rsidRPr="00477B7F" w:rsidRDefault="00E83398" w:rsidP="00E83398">
      <w:pPr>
        <w:spacing w:line="360" w:lineRule="auto"/>
        <w:ind w:firstLineChars="200" w:firstLine="480"/>
        <w:rPr>
          <w:rFonts w:ascii="宋体" w:hAnsi="宋体"/>
          <w:color w:val="000000"/>
          <w:sz w:val="24"/>
        </w:rPr>
      </w:pPr>
      <w:r w:rsidRPr="00E83398">
        <w:rPr>
          <w:rFonts w:ascii="宋体" w:hAnsi="宋体" w:hint="eastAsia"/>
          <w:color w:val="000000"/>
          <w:sz w:val="24"/>
        </w:rPr>
        <w:t>如财务报表附注</w:t>
      </w:r>
      <w:r>
        <w:rPr>
          <w:rFonts w:ascii="宋体" w:hAnsi="宋体" w:hint="eastAsia"/>
          <w:color w:val="000000"/>
          <w:sz w:val="24"/>
        </w:rPr>
        <w:t>4.3.1</w:t>
      </w:r>
      <w:r w:rsidRPr="00E83398">
        <w:rPr>
          <w:rFonts w:ascii="宋体" w:hAnsi="宋体" w:hint="eastAsia"/>
          <w:color w:val="000000"/>
          <w:sz w:val="24"/>
        </w:rPr>
        <w:t>所述，自201</w:t>
      </w:r>
      <w:r w:rsidR="00522670">
        <w:rPr>
          <w:rFonts w:ascii="宋体" w:hAnsi="宋体" w:hint="eastAsia"/>
          <w:color w:val="000000"/>
          <w:sz w:val="24"/>
        </w:rPr>
        <w:t>8</w:t>
      </w:r>
      <w:r w:rsidRPr="00E83398">
        <w:rPr>
          <w:rFonts w:ascii="宋体" w:hAnsi="宋体" w:hint="eastAsia"/>
          <w:color w:val="000000"/>
          <w:sz w:val="24"/>
        </w:rPr>
        <w:t>年</w:t>
      </w:r>
      <w:r w:rsidR="00E4085F">
        <w:rPr>
          <w:rFonts w:ascii="宋体" w:hAnsi="宋体" w:hint="eastAsia"/>
          <w:color w:val="000000"/>
          <w:sz w:val="24"/>
        </w:rPr>
        <w:t>3</w:t>
      </w:r>
      <w:r w:rsidRPr="00E83398">
        <w:rPr>
          <w:rFonts w:ascii="宋体" w:hAnsi="宋体" w:hint="eastAsia"/>
          <w:color w:val="000000"/>
          <w:sz w:val="24"/>
        </w:rPr>
        <w:t>月</w:t>
      </w:r>
      <w:r w:rsidR="00E4085F">
        <w:rPr>
          <w:rFonts w:ascii="宋体" w:hAnsi="宋体" w:hint="eastAsia"/>
          <w:color w:val="000000"/>
          <w:sz w:val="24"/>
        </w:rPr>
        <w:t>30</w:t>
      </w:r>
      <w:r w:rsidRPr="00E83398">
        <w:rPr>
          <w:rFonts w:ascii="宋体" w:hAnsi="宋体" w:hint="eastAsia"/>
          <w:color w:val="000000"/>
          <w:sz w:val="24"/>
        </w:rPr>
        <w:t>日起，本基金进入</w:t>
      </w:r>
      <w:r w:rsidR="00D73F8E">
        <w:rPr>
          <w:rFonts w:ascii="Arial" w:hAnsi="Arial" w:cs="Arial" w:hint="eastAsia"/>
          <w:sz w:val="24"/>
        </w:rPr>
        <w:t>清算程序</w:t>
      </w:r>
      <w:r w:rsidRPr="00E83398">
        <w:rPr>
          <w:rFonts w:ascii="宋体" w:hAnsi="宋体" w:hint="eastAsia"/>
          <w:color w:val="000000"/>
          <w:sz w:val="24"/>
        </w:rPr>
        <w:t>，因此本基金财务报表以清算基础编制。</w:t>
      </w:r>
    </w:p>
    <w:p w:rsidR="00477B7F" w:rsidRPr="00477B7F" w:rsidRDefault="00AE5B56" w:rsidP="00AE5B56">
      <w:pPr>
        <w:spacing w:line="360" w:lineRule="auto"/>
        <w:ind w:firstLineChars="200" w:firstLine="480"/>
        <w:rPr>
          <w:rFonts w:ascii="宋体" w:hAnsi="宋体"/>
          <w:color w:val="000000"/>
          <w:sz w:val="24"/>
        </w:rPr>
      </w:pPr>
      <w:r w:rsidRPr="00AE5B56">
        <w:rPr>
          <w:rFonts w:ascii="宋体" w:hAnsi="宋体" w:hint="eastAsia"/>
          <w:color w:val="000000"/>
          <w:sz w:val="24"/>
        </w:rPr>
        <w:t>本基金财务报表按附注</w:t>
      </w:r>
      <w:r>
        <w:rPr>
          <w:rFonts w:ascii="宋体" w:hAnsi="宋体" w:hint="eastAsia"/>
          <w:color w:val="000000"/>
          <w:sz w:val="24"/>
        </w:rPr>
        <w:t>4.</w:t>
      </w:r>
      <w:r w:rsidR="00326D9B">
        <w:rPr>
          <w:rFonts w:ascii="宋体" w:hAnsi="宋体" w:hint="eastAsia"/>
          <w:color w:val="000000"/>
          <w:sz w:val="24"/>
        </w:rPr>
        <w:t>3.5</w:t>
      </w:r>
      <w:r w:rsidRPr="00AE5B56">
        <w:rPr>
          <w:rFonts w:ascii="宋体" w:hAnsi="宋体" w:hint="eastAsia"/>
          <w:color w:val="000000"/>
          <w:sz w:val="24"/>
        </w:rPr>
        <w:t>中所述的重要会计政策和会计估计以清算基础编制。</w:t>
      </w:r>
      <w:r w:rsidR="00E4085F" w:rsidRPr="00E4085F">
        <w:rPr>
          <w:rFonts w:ascii="宋体" w:hAnsi="宋体" w:hint="eastAsia"/>
          <w:color w:val="000000"/>
          <w:sz w:val="24"/>
        </w:rPr>
        <w:t>于2018年3月29日(基金最后运作日)，所有资产以可收回的金额与原账面价值孰低计量，负债以预计需要清偿的金额计量，其中本基金持有的交易性金融资产的可收回金额为其公允价值减去处置费用后的净额与预计未来现金流量的现值两者之间的较高者。除本基金于2018年3月29日(基金最后运作日)按照2018年3月29日基金资产净值(扣除按2018年3月29日基金资产净值计提的管理费、托管费以及按C类基金份额基金资产净值计提的销售服务费之前的基金资产净值)计提了管理</w:t>
      </w:r>
      <w:r w:rsidR="00B6310A">
        <w:rPr>
          <w:rFonts w:ascii="宋体" w:hAnsi="宋体" w:hint="eastAsia"/>
          <w:color w:val="000000"/>
          <w:sz w:val="24"/>
        </w:rPr>
        <w:t>费</w:t>
      </w:r>
      <w:r w:rsidR="00E4085F" w:rsidRPr="00E4085F">
        <w:rPr>
          <w:rFonts w:ascii="宋体" w:hAnsi="宋体" w:hint="eastAsia"/>
          <w:color w:val="000000"/>
          <w:sz w:val="24"/>
        </w:rPr>
        <w:t>、托管费和销售服务费以外，按清算基础编制与按持续经营基础编制的财务报表没有其他差异</w:t>
      </w:r>
      <w:r w:rsidRPr="00AE5B56">
        <w:rPr>
          <w:rFonts w:ascii="宋体" w:hAnsi="宋体" w:hint="eastAsia"/>
          <w:color w:val="000000"/>
          <w:sz w:val="24"/>
        </w:rPr>
        <w:t>。</w:t>
      </w:r>
    </w:p>
    <w:p w:rsidR="00C1627A" w:rsidRDefault="00E4085F" w:rsidP="00E4085F">
      <w:pPr>
        <w:spacing w:line="360" w:lineRule="auto"/>
        <w:ind w:firstLineChars="200" w:firstLine="480"/>
        <w:rPr>
          <w:rFonts w:ascii="Arial" w:hAnsi="Arial" w:cs="Arial"/>
          <w:sz w:val="24"/>
        </w:rPr>
      </w:pPr>
      <w:r w:rsidRPr="00E4085F">
        <w:rPr>
          <w:rFonts w:ascii="宋体" w:hAnsi="宋体" w:hint="eastAsia"/>
          <w:color w:val="000000"/>
          <w:sz w:val="24"/>
        </w:rPr>
        <w:t>此外，本基金财务报表按照中国证券投资基金业协会颁布的《证券投资基金会计核算业务指引》、《博时产业债纯债债券型证券投资基金基金合同》约定的资产估值和会计核算方法及在财务报表附注</w:t>
      </w:r>
      <w:r>
        <w:rPr>
          <w:rFonts w:ascii="宋体" w:hAnsi="宋体" w:hint="eastAsia"/>
          <w:color w:val="000000"/>
          <w:sz w:val="24"/>
        </w:rPr>
        <w:t>4.3.5</w:t>
      </w:r>
      <w:r w:rsidRPr="00E4085F">
        <w:rPr>
          <w:rFonts w:ascii="宋体" w:hAnsi="宋体" w:hint="eastAsia"/>
          <w:color w:val="000000"/>
          <w:sz w:val="24"/>
        </w:rPr>
        <w:t>所列示的中国证监会发布的有关规定及允许的基金行业实务操作编制</w:t>
      </w:r>
      <w:r w:rsidR="00AE5B56" w:rsidRPr="00AE5B56">
        <w:rPr>
          <w:rFonts w:ascii="宋体" w:hAnsi="宋体" w:hint="eastAsia"/>
          <w:color w:val="000000"/>
          <w:sz w:val="24"/>
        </w:rPr>
        <w:t>。</w:t>
      </w:r>
    </w:p>
    <w:p w:rsidR="00C1627A" w:rsidRDefault="009F19E1"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5重要会计政策和会计估计</w:t>
      </w:r>
    </w:p>
    <w:p w:rsidR="00C1627A" w:rsidRPr="00EF5D5A" w:rsidRDefault="009F19E1" w:rsidP="00C1627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C1627A">
        <w:rPr>
          <w:rFonts w:asciiTheme="minorEastAsia" w:eastAsiaTheme="minorEastAsia" w:hAnsiTheme="minorEastAsia" w:hint="eastAsia"/>
          <w:b/>
          <w:sz w:val="24"/>
        </w:rPr>
        <w:t>1清算</w:t>
      </w:r>
      <w:r w:rsidR="00F51858">
        <w:rPr>
          <w:rFonts w:asciiTheme="minorEastAsia" w:eastAsiaTheme="minorEastAsia" w:hAnsiTheme="minorEastAsia" w:hint="eastAsia"/>
          <w:b/>
          <w:sz w:val="24"/>
        </w:rPr>
        <w:t>期间</w:t>
      </w:r>
    </w:p>
    <w:p w:rsidR="00C1627A" w:rsidRPr="00C1627A" w:rsidRDefault="00C1627A" w:rsidP="00C1627A">
      <w:pPr>
        <w:spacing w:line="360" w:lineRule="auto"/>
        <w:ind w:firstLineChars="200" w:firstLine="480"/>
        <w:rPr>
          <w:rFonts w:ascii="宋体" w:hAnsi="宋体"/>
          <w:color w:val="000000"/>
          <w:sz w:val="24"/>
        </w:rPr>
      </w:pPr>
      <w:r>
        <w:rPr>
          <w:rFonts w:ascii="宋体" w:hAnsi="宋体" w:hint="eastAsia"/>
          <w:color w:val="000000"/>
          <w:sz w:val="24"/>
        </w:rPr>
        <w:t>本清算期间为201</w:t>
      </w:r>
      <w:r w:rsidR="00522670">
        <w:rPr>
          <w:rFonts w:ascii="宋体" w:hAnsi="宋体" w:hint="eastAsia"/>
          <w:color w:val="000000"/>
          <w:sz w:val="24"/>
        </w:rPr>
        <w:t>8</w:t>
      </w:r>
      <w:r>
        <w:rPr>
          <w:rFonts w:ascii="宋体" w:hAnsi="宋体" w:hint="eastAsia"/>
          <w:color w:val="000000"/>
          <w:sz w:val="24"/>
        </w:rPr>
        <w:t>年</w:t>
      </w:r>
      <w:r w:rsidR="00E4085F">
        <w:rPr>
          <w:rFonts w:ascii="宋体" w:hAnsi="宋体" w:hint="eastAsia"/>
          <w:color w:val="000000"/>
          <w:sz w:val="24"/>
        </w:rPr>
        <w:t>3</w:t>
      </w:r>
      <w:r>
        <w:rPr>
          <w:rFonts w:ascii="宋体" w:hAnsi="宋体" w:hint="eastAsia"/>
          <w:color w:val="000000"/>
          <w:sz w:val="24"/>
        </w:rPr>
        <w:t>月</w:t>
      </w:r>
      <w:r w:rsidR="00E4085F">
        <w:rPr>
          <w:rFonts w:ascii="宋体" w:hAnsi="宋体" w:hint="eastAsia"/>
          <w:color w:val="000000"/>
          <w:sz w:val="24"/>
        </w:rPr>
        <w:t>30</w:t>
      </w:r>
      <w:r w:rsidR="002254B8">
        <w:rPr>
          <w:rFonts w:ascii="宋体" w:hAnsi="宋体" w:hint="eastAsia"/>
          <w:color w:val="000000"/>
          <w:sz w:val="24"/>
        </w:rPr>
        <w:t>日</w:t>
      </w:r>
      <w:r w:rsidR="00F51858">
        <w:rPr>
          <w:rFonts w:ascii="宋体" w:hAnsi="宋体" w:hint="eastAsia"/>
          <w:color w:val="000000"/>
          <w:sz w:val="24"/>
        </w:rPr>
        <w:t>至</w:t>
      </w:r>
      <w:r w:rsidR="00F51858" w:rsidRPr="00F10C30">
        <w:rPr>
          <w:rFonts w:ascii="宋体" w:hAnsi="宋体" w:hint="eastAsia"/>
          <w:color w:val="000000"/>
          <w:sz w:val="24"/>
        </w:rPr>
        <w:t>201</w:t>
      </w:r>
      <w:r w:rsidR="00F10C30" w:rsidRPr="00F10C30">
        <w:rPr>
          <w:rFonts w:ascii="宋体" w:hAnsi="宋体" w:hint="eastAsia"/>
          <w:color w:val="000000"/>
          <w:sz w:val="24"/>
        </w:rPr>
        <w:t>8</w:t>
      </w:r>
      <w:r w:rsidR="00F51858" w:rsidRPr="00F10C30">
        <w:rPr>
          <w:rFonts w:ascii="宋体" w:hAnsi="宋体" w:hint="eastAsia"/>
          <w:color w:val="000000"/>
          <w:sz w:val="24"/>
        </w:rPr>
        <w:t>年</w:t>
      </w:r>
      <w:r w:rsidR="00E4085F">
        <w:rPr>
          <w:rFonts w:ascii="宋体" w:hAnsi="宋体" w:hint="eastAsia"/>
          <w:color w:val="000000"/>
          <w:sz w:val="24"/>
        </w:rPr>
        <w:t>4</w:t>
      </w:r>
      <w:r w:rsidR="00F51858" w:rsidRPr="00F10C30">
        <w:rPr>
          <w:rFonts w:ascii="宋体" w:hAnsi="宋体" w:hint="eastAsia"/>
          <w:color w:val="000000"/>
          <w:sz w:val="24"/>
        </w:rPr>
        <w:t>月</w:t>
      </w:r>
      <w:r w:rsidR="00E4085F">
        <w:rPr>
          <w:rFonts w:ascii="宋体" w:hAnsi="宋体" w:hint="eastAsia"/>
          <w:color w:val="000000"/>
          <w:sz w:val="24"/>
        </w:rPr>
        <w:t>16</w:t>
      </w:r>
      <w:r w:rsidR="002254B8">
        <w:rPr>
          <w:rFonts w:ascii="宋体" w:hAnsi="宋体" w:hint="eastAsia"/>
          <w:color w:val="000000"/>
          <w:sz w:val="24"/>
        </w:rPr>
        <w:t>日</w:t>
      </w:r>
      <w:r w:rsidRPr="005A5723">
        <w:rPr>
          <w:rFonts w:ascii="宋体" w:hAnsi="宋体" w:hint="eastAsia"/>
          <w:color w:val="000000"/>
          <w:sz w:val="24"/>
        </w:rPr>
        <w:t>。</w:t>
      </w:r>
    </w:p>
    <w:p w:rsidR="00EE1E53" w:rsidRPr="00EF5D5A" w:rsidRDefault="009F19E1" w:rsidP="00D065BA">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C1627A"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C1627A">
        <w:rPr>
          <w:rFonts w:asciiTheme="minorEastAsia" w:eastAsiaTheme="minorEastAsia" w:hAnsiTheme="minorEastAsia" w:hint="eastAsia"/>
          <w:b/>
          <w:sz w:val="24"/>
        </w:rPr>
        <w:t>5</w:t>
      </w:r>
      <w:r w:rsidR="00C1627A" w:rsidRPr="00EF5D5A">
        <w:rPr>
          <w:rFonts w:asciiTheme="minorEastAsia" w:eastAsiaTheme="minorEastAsia" w:hAnsiTheme="minorEastAsia"/>
          <w:b/>
          <w:sz w:val="24"/>
        </w:rPr>
        <w:t>.</w:t>
      </w:r>
      <w:r w:rsidR="00F13EB3" w:rsidRPr="00EF5D5A">
        <w:rPr>
          <w:rFonts w:asciiTheme="minorEastAsia" w:eastAsiaTheme="minorEastAsia" w:hAnsiTheme="minorEastAsia"/>
          <w:b/>
          <w:sz w:val="24"/>
        </w:rPr>
        <w:t>2 记账本位币</w:t>
      </w:r>
    </w:p>
    <w:p w:rsidR="00EE1E53" w:rsidRDefault="006F4C75" w:rsidP="00EB4676">
      <w:pPr>
        <w:spacing w:line="360" w:lineRule="auto"/>
        <w:ind w:firstLineChars="200" w:firstLine="480"/>
        <w:rPr>
          <w:rFonts w:ascii="宋体" w:hAnsi="宋体"/>
          <w:color w:val="000000"/>
          <w:sz w:val="24"/>
        </w:rPr>
      </w:pPr>
      <w:r>
        <w:rPr>
          <w:rFonts w:ascii="宋体" w:hAnsi="宋体" w:hint="eastAsia"/>
          <w:color w:val="000000"/>
          <w:sz w:val="24"/>
        </w:rPr>
        <w:t>本清算财务报表以人民币为记账本位币</w:t>
      </w:r>
      <w:r w:rsidR="00C1627A" w:rsidRPr="00C1627A">
        <w:rPr>
          <w:rFonts w:ascii="宋体" w:hAnsi="宋体" w:hint="eastAsia"/>
          <w:color w:val="000000"/>
          <w:sz w:val="24"/>
        </w:rPr>
        <w:t>。</w:t>
      </w:r>
    </w:p>
    <w:p w:rsidR="00140CDD" w:rsidRDefault="009F19E1"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3</w:t>
      </w:r>
      <w:r w:rsidR="00140CDD" w:rsidRPr="00140CDD">
        <w:rPr>
          <w:rFonts w:asciiTheme="minorEastAsia" w:eastAsiaTheme="minorEastAsia" w:hAnsiTheme="minorEastAsia" w:hint="eastAsia"/>
          <w:b/>
          <w:sz w:val="24"/>
        </w:rPr>
        <w:t xml:space="preserve">应收利息的确认和计量 </w:t>
      </w:r>
    </w:p>
    <w:p w:rsidR="00140CDD" w:rsidRP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应收款项按照未来应收取的款项金额计量。</w:t>
      </w:r>
    </w:p>
    <w:p w:rsidR="00140CDD" w:rsidRDefault="00807337"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4</w:t>
      </w:r>
      <w:r w:rsidR="00140CDD" w:rsidRPr="00140CDD">
        <w:rPr>
          <w:rFonts w:asciiTheme="minorEastAsia" w:eastAsiaTheme="minorEastAsia" w:hAnsiTheme="minorEastAsia" w:hint="eastAsia"/>
          <w:b/>
          <w:sz w:val="24"/>
        </w:rPr>
        <w:t>应</w:t>
      </w:r>
      <w:r w:rsidR="00140CDD">
        <w:rPr>
          <w:rFonts w:asciiTheme="minorEastAsia" w:eastAsiaTheme="minorEastAsia" w:hAnsiTheme="minorEastAsia" w:hint="eastAsia"/>
          <w:b/>
          <w:sz w:val="24"/>
        </w:rPr>
        <w:t>付款项</w:t>
      </w:r>
      <w:r w:rsidR="00140CDD" w:rsidRPr="00140CDD">
        <w:rPr>
          <w:rFonts w:asciiTheme="minorEastAsia" w:eastAsiaTheme="minorEastAsia" w:hAnsiTheme="minorEastAsia" w:hint="eastAsia"/>
          <w:b/>
          <w:sz w:val="24"/>
        </w:rPr>
        <w:t xml:space="preserve">的确认和计量 </w:t>
      </w:r>
    </w:p>
    <w:p w:rsidR="00140CDD" w:rsidRDefault="00140CDD" w:rsidP="00140CDD">
      <w:pPr>
        <w:spacing w:line="360" w:lineRule="auto"/>
        <w:ind w:firstLineChars="200" w:firstLine="480"/>
        <w:rPr>
          <w:rFonts w:ascii="宋体" w:hAnsi="宋体"/>
          <w:color w:val="000000"/>
          <w:sz w:val="24"/>
        </w:rPr>
      </w:pPr>
      <w:r w:rsidRPr="00140CDD">
        <w:rPr>
          <w:rFonts w:ascii="宋体" w:hAnsi="宋体"/>
          <w:color w:val="000000"/>
          <w:sz w:val="24"/>
        </w:rPr>
        <w:t>应付款项按照未来应支付的款项金额计量。</w:t>
      </w:r>
    </w:p>
    <w:p w:rsidR="00140CDD" w:rsidRDefault="009F19E1" w:rsidP="00140CDD">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140CDD"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140CDD">
        <w:rPr>
          <w:rFonts w:asciiTheme="minorEastAsia" w:eastAsiaTheme="minorEastAsia" w:hAnsiTheme="minorEastAsia" w:hint="eastAsia"/>
          <w:b/>
          <w:sz w:val="24"/>
        </w:rPr>
        <w:t>5</w:t>
      </w:r>
      <w:r w:rsidR="00140CDD" w:rsidRPr="00EF5D5A">
        <w:rPr>
          <w:rFonts w:asciiTheme="minorEastAsia" w:eastAsiaTheme="minorEastAsia" w:hAnsiTheme="minorEastAsia"/>
          <w:b/>
          <w:sz w:val="24"/>
        </w:rPr>
        <w:t>.</w:t>
      </w:r>
      <w:r w:rsidR="00140CDD">
        <w:rPr>
          <w:rFonts w:asciiTheme="minorEastAsia" w:eastAsiaTheme="minorEastAsia" w:hAnsiTheme="minorEastAsia" w:hint="eastAsia"/>
          <w:b/>
          <w:sz w:val="24"/>
        </w:rPr>
        <w:t>5清算收益</w:t>
      </w:r>
      <w:r w:rsidR="00140CDD" w:rsidRPr="00140CDD">
        <w:rPr>
          <w:rFonts w:asciiTheme="minorEastAsia" w:eastAsiaTheme="minorEastAsia" w:hAnsiTheme="minorEastAsia" w:hint="eastAsia"/>
          <w:b/>
          <w:sz w:val="24"/>
        </w:rPr>
        <w:t xml:space="preserve">的确认和计量 </w:t>
      </w:r>
    </w:p>
    <w:p w:rsidR="00140CDD" w:rsidRDefault="00140CDD" w:rsidP="00720F6F">
      <w:pPr>
        <w:spacing w:line="360" w:lineRule="auto"/>
        <w:ind w:firstLineChars="200" w:firstLine="480"/>
        <w:rPr>
          <w:rFonts w:ascii="宋体" w:hAnsi="宋体"/>
          <w:color w:val="000000"/>
          <w:sz w:val="24"/>
        </w:rPr>
      </w:pPr>
      <w:r w:rsidRPr="00720F6F">
        <w:rPr>
          <w:rFonts w:ascii="宋体" w:hAnsi="宋体"/>
          <w:color w:val="000000"/>
          <w:sz w:val="24"/>
        </w:rPr>
        <w:t>清算收益按照实际发生的收益金额或未来应收取的款项金额计量。</w:t>
      </w:r>
    </w:p>
    <w:p w:rsidR="00720F6F" w:rsidRDefault="009F19E1"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720F6F">
        <w:rPr>
          <w:rFonts w:asciiTheme="minorEastAsia" w:eastAsiaTheme="minorEastAsia" w:hAnsiTheme="minorEastAsia" w:hint="eastAsia"/>
          <w:b/>
          <w:sz w:val="24"/>
        </w:rPr>
        <w:t>5</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6</w:t>
      </w:r>
      <w:r w:rsidR="00720F6F">
        <w:rPr>
          <w:rFonts w:asciiTheme="minorEastAsia" w:eastAsiaTheme="minorEastAsia" w:hAnsiTheme="minorEastAsia" w:hint="eastAsia"/>
          <w:b/>
          <w:sz w:val="24"/>
        </w:rPr>
        <w:t>清算费用</w:t>
      </w:r>
      <w:r w:rsidR="00720F6F" w:rsidRPr="00140CDD">
        <w:rPr>
          <w:rFonts w:asciiTheme="minorEastAsia" w:eastAsiaTheme="minorEastAsia" w:hAnsiTheme="minorEastAsia" w:hint="eastAsia"/>
          <w:b/>
          <w:sz w:val="24"/>
        </w:rPr>
        <w:t xml:space="preserve">的确认和计量 </w:t>
      </w:r>
    </w:p>
    <w:p w:rsidR="00720F6F" w:rsidRDefault="00720F6F" w:rsidP="00720F6F">
      <w:pPr>
        <w:spacing w:line="360" w:lineRule="auto"/>
        <w:ind w:firstLineChars="200" w:firstLine="480"/>
        <w:rPr>
          <w:rFonts w:ascii="宋体" w:hAnsi="宋体"/>
          <w:color w:val="000000"/>
          <w:sz w:val="24"/>
        </w:rPr>
      </w:pPr>
      <w:r w:rsidRPr="00720F6F">
        <w:rPr>
          <w:rFonts w:ascii="宋体" w:hAnsi="宋体"/>
          <w:color w:val="000000"/>
          <w:sz w:val="24"/>
        </w:rPr>
        <w:t>清算费用按照实际发生的费用金额或未来应支付的款项金额计量。</w:t>
      </w:r>
    </w:p>
    <w:p w:rsidR="00720F6F" w:rsidRDefault="009F19E1" w:rsidP="00720F6F">
      <w:pPr>
        <w:spacing w:line="360" w:lineRule="auto"/>
        <w:rPr>
          <w:rFonts w:asciiTheme="minorEastAsia" w:eastAsiaTheme="minorEastAsia" w:hAnsiTheme="minorEastAsia"/>
          <w:b/>
          <w:sz w:val="24"/>
        </w:rPr>
      </w:pPr>
      <w:r>
        <w:rPr>
          <w:rFonts w:asciiTheme="minorEastAsia" w:eastAsiaTheme="minorEastAsia" w:hAnsiTheme="minorEastAsia" w:hint="eastAsia"/>
          <w:b/>
          <w:sz w:val="24"/>
        </w:rPr>
        <w:t>4</w:t>
      </w:r>
      <w:r w:rsidR="00720F6F" w:rsidRPr="00EF5D5A">
        <w:rPr>
          <w:rFonts w:asciiTheme="minorEastAsia" w:eastAsiaTheme="minorEastAsia" w:hAnsiTheme="minorEastAsia"/>
          <w:b/>
          <w:sz w:val="24"/>
        </w:rPr>
        <w:t>.</w:t>
      </w:r>
      <w:r w:rsidR="00807337">
        <w:rPr>
          <w:rFonts w:asciiTheme="minorEastAsia" w:eastAsiaTheme="minorEastAsia" w:hAnsiTheme="minorEastAsia" w:hint="eastAsia"/>
          <w:b/>
          <w:sz w:val="24"/>
        </w:rPr>
        <w:t>3.</w:t>
      </w:r>
      <w:r w:rsidR="00720F6F">
        <w:rPr>
          <w:rFonts w:asciiTheme="minorEastAsia" w:eastAsiaTheme="minorEastAsia" w:hAnsiTheme="minorEastAsia" w:hint="eastAsia"/>
          <w:b/>
          <w:sz w:val="24"/>
        </w:rPr>
        <w:t>6税项</w:t>
      </w:r>
    </w:p>
    <w:p w:rsidR="00E4085F" w:rsidRPr="00E4085F" w:rsidRDefault="00E4085F" w:rsidP="00E4085F">
      <w:pPr>
        <w:spacing w:line="360" w:lineRule="auto"/>
        <w:ind w:firstLineChars="200" w:firstLine="480"/>
        <w:rPr>
          <w:rFonts w:ascii="宋体" w:hAnsi="宋体"/>
          <w:color w:val="000000"/>
          <w:sz w:val="24"/>
        </w:rPr>
      </w:pPr>
      <w:r w:rsidRPr="00E4085F">
        <w:rPr>
          <w:rFonts w:ascii="宋体" w:hAnsi="宋体" w:hint="eastAsia"/>
          <w:color w:val="000000"/>
          <w:sz w:val="24"/>
        </w:rPr>
        <w:t>根据财政部、国家税务总局财税[2004]78号《财政部、国家税务总局关于证券投资基金税收政策的通知》、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E4085F" w:rsidRPr="00E4085F" w:rsidRDefault="00E4085F" w:rsidP="00E4085F">
      <w:pPr>
        <w:spacing w:line="360" w:lineRule="auto"/>
        <w:ind w:firstLineChars="200" w:firstLine="480"/>
        <w:rPr>
          <w:rFonts w:ascii="宋体" w:hAnsi="宋体"/>
          <w:color w:val="000000"/>
          <w:sz w:val="24"/>
        </w:rPr>
      </w:pPr>
      <w:r w:rsidRPr="00E4085F">
        <w:rPr>
          <w:rFonts w:ascii="宋体" w:hAnsi="宋体" w:hint="eastAsia"/>
          <w:color w:val="000000"/>
          <w:sz w:val="24"/>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E4085F" w:rsidRPr="00E4085F" w:rsidRDefault="00E4085F" w:rsidP="00E4085F">
      <w:pPr>
        <w:spacing w:line="360" w:lineRule="auto"/>
        <w:ind w:firstLineChars="200" w:firstLine="480"/>
        <w:rPr>
          <w:rFonts w:ascii="宋体" w:hAnsi="宋体"/>
          <w:color w:val="000000"/>
          <w:sz w:val="24"/>
        </w:rPr>
      </w:pPr>
      <w:r w:rsidRPr="00E4085F">
        <w:rPr>
          <w:rFonts w:ascii="宋体" w:hAnsi="宋体" w:hint="eastAsia"/>
          <w:color w:val="000000"/>
          <w:sz w:val="24"/>
        </w:rPr>
        <w:t>对证券投资基金管理人运用基金买卖债券的转让收入免征增值税，对国债、地方政府债以及金融同业往来利息收入亦免征增值税。</w:t>
      </w:r>
    </w:p>
    <w:p w:rsidR="00E4085F" w:rsidRPr="00E4085F" w:rsidRDefault="00E4085F" w:rsidP="00E4085F">
      <w:pPr>
        <w:spacing w:line="360" w:lineRule="auto"/>
        <w:ind w:firstLineChars="200" w:firstLine="480"/>
        <w:rPr>
          <w:rFonts w:ascii="宋体" w:hAnsi="宋体"/>
          <w:color w:val="000000"/>
          <w:sz w:val="24"/>
        </w:rPr>
      </w:pPr>
      <w:r w:rsidRPr="00E4085F">
        <w:rPr>
          <w:rFonts w:ascii="宋体" w:hAnsi="宋体" w:hint="eastAsia"/>
          <w:color w:val="000000"/>
          <w:sz w:val="24"/>
        </w:rPr>
        <w:t>(2) 对基金从证券市场中取得的收入，包括买卖债券的差价收入，债券的利息收入及其他收入，暂不征收企业所得税。</w:t>
      </w:r>
    </w:p>
    <w:p w:rsidR="00720F6F" w:rsidRDefault="00E4085F" w:rsidP="00E4085F">
      <w:pPr>
        <w:spacing w:line="360" w:lineRule="auto"/>
        <w:ind w:firstLineChars="200" w:firstLine="480"/>
        <w:rPr>
          <w:rFonts w:ascii="宋体" w:hAnsi="宋体"/>
          <w:color w:val="000000"/>
          <w:sz w:val="24"/>
        </w:rPr>
      </w:pPr>
      <w:r w:rsidRPr="00E4085F">
        <w:rPr>
          <w:rFonts w:ascii="宋体" w:hAnsi="宋体" w:hint="eastAsia"/>
          <w:color w:val="000000"/>
          <w:sz w:val="24"/>
        </w:rPr>
        <w:t>(3) 对基金取得的企业债券利息收入，应由发行债券的企业在向基金支付利息时代扣代缴20%的个人所得税</w:t>
      </w:r>
      <w:r w:rsidR="00522670" w:rsidRPr="00522670">
        <w:rPr>
          <w:rFonts w:ascii="宋体" w:hAnsi="宋体" w:hint="eastAsia"/>
          <w:color w:val="000000"/>
          <w:sz w:val="24"/>
        </w:rPr>
        <w:t>。</w:t>
      </w:r>
    </w:p>
    <w:p w:rsidR="009C415D" w:rsidRDefault="009F19E1" w:rsidP="00872B1D">
      <w:pPr>
        <w:pStyle w:val="1"/>
        <w:keepNext/>
        <w:keepLines/>
        <w:widowControl w:val="0"/>
        <w:spacing w:beforeLines="100" w:afterLines="100" w:line="360" w:lineRule="auto"/>
        <w:jc w:val="center"/>
        <w:rPr>
          <w:rStyle w:val="2CharCharChar"/>
          <w:rFonts w:ascii="宋体" w:hAnsi="宋体"/>
        </w:rPr>
      </w:pPr>
      <w:bookmarkStart w:id="59" w:name="_Toc512001376"/>
      <w:r w:rsidRPr="00822803">
        <w:rPr>
          <w:rStyle w:val="2CharCharChar"/>
          <w:rFonts w:ascii="宋体" w:hAnsi="宋体" w:hint="eastAsia"/>
        </w:rPr>
        <w:t>5</w:t>
      </w:r>
      <w:r w:rsidR="009C415D" w:rsidRPr="00822803">
        <w:rPr>
          <w:rStyle w:val="2CharCharChar"/>
          <w:rFonts w:ascii="宋体" w:hAnsi="宋体" w:hint="eastAsia"/>
        </w:rPr>
        <w:t>、清算情况</w:t>
      </w:r>
      <w:bookmarkEnd w:id="59"/>
    </w:p>
    <w:p w:rsidR="00822803" w:rsidRPr="00D36DC4" w:rsidRDefault="00822803" w:rsidP="00D36DC4">
      <w:pPr>
        <w:pStyle w:val="2"/>
        <w:spacing w:before="0" w:after="0"/>
        <w:rPr>
          <w:rFonts w:ascii="宋体" w:hAnsi="宋体"/>
          <w:kern w:val="0"/>
          <w:szCs w:val="24"/>
        </w:rPr>
      </w:pPr>
      <w:bookmarkStart w:id="60" w:name="_Toc491963088"/>
      <w:bookmarkStart w:id="61" w:name="_Toc512001377"/>
      <w:bookmarkStart w:id="62" w:name="_Toc409100108"/>
      <w:bookmarkStart w:id="63" w:name="_Toc361324903"/>
      <w:bookmarkStart w:id="64" w:name="_Toc409100471"/>
      <w:bookmarkStart w:id="65" w:name="_Toc225500055"/>
      <w:bookmarkStart w:id="66" w:name="_Toc476577307"/>
      <w:r w:rsidRPr="00D36DC4">
        <w:rPr>
          <w:rFonts w:ascii="宋体" w:hAnsi="宋体" w:hint="eastAsia"/>
          <w:kern w:val="0"/>
          <w:szCs w:val="24"/>
        </w:rPr>
        <w:t>5.1 资产负债清算情况</w:t>
      </w:r>
      <w:bookmarkEnd w:id="60"/>
      <w:bookmarkEnd w:id="61"/>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自201</w:t>
      </w:r>
      <w:r w:rsidR="0093296C">
        <w:rPr>
          <w:rFonts w:ascii="宋体" w:hAnsi="宋体" w:hint="eastAsia"/>
          <w:color w:val="000000"/>
          <w:sz w:val="24"/>
        </w:rPr>
        <w:t>8</w:t>
      </w:r>
      <w:r w:rsidRPr="00822803">
        <w:rPr>
          <w:rFonts w:ascii="宋体" w:hAnsi="宋体" w:hint="eastAsia"/>
          <w:color w:val="000000"/>
          <w:sz w:val="24"/>
        </w:rPr>
        <w:t>年</w:t>
      </w:r>
      <w:r w:rsidR="00E4085F">
        <w:rPr>
          <w:rFonts w:ascii="宋体" w:hAnsi="宋体" w:hint="eastAsia"/>
          <w:color w:val="000000"/>
          <w:sz w:val="24"/>
        </w:rPr>
        <w:t>3</w:t>
      </w:r>
      <w:r w:rsidRPr="00822803">
        <w:rPr>
          <w:rFonts w:ascii="宋体" w:hAnsi="宋体" w:hint="eastAsia"/>
          <w:color w:val="000000"/>
          <w:sz w:val="24"/>
        </w:rPr>
        <w:t>月</w:t>
      </w:r>
      <w:r w:rsidR="00E4085F">
        <w:rPr>
          <w:rFonts w:ascii="宋体" w:hAnsi="宋体" w:hint="eastAsia"/>
          <w:color w:val="000000"/>
          <w:sz w:val="24"/>
        </w:rPr>
        <w:t>30</w:t>
      </w:r>
      <w:r w:rsidRPr="00822803">
        <w:rPr>
          <w:rFonts w:ascii="宋体" w:hAnsi="宋体" w:hint="eastAsia"/>
          <w:color w:val="000000"/>
          <w:sz w:val="24"/>
        </w:rPr>
        <w:t>日至201</w:t>
      </w:r>
      <w:r w:rsidR="0093296C">
        <w:rPr>
          <w:rFonts w:ascii="宋体" w:hAnsi="宋体" w:hint="eastAsia"/>
          <w:color w:val="000000"/>
          <w:sz w:val="24"/>
        </w:rPr>
        <w:t>8</w:t>
      </w:r>
      <w:r w:rsidRPr="00822803">
        <w:rPr>
          <w:rFonts w:ascii="宋体" w:hAnsi="宋体" w:hint="eastAsia"/>
          <w:color w:val="000000"/>
          <w:sz w:val="24"/>
        </w:rPr>
        <w:t>年</w:t>
      </w:r>
      <w:r w:rsidR="00E4085F">
        <w:rPr>
          <w:rFonts w:ascii="宋体" w:hAnsi="宋体" w:hint="eastAsia"/>
          <w:color w:val="000000"/>
          <w:sz w:val="24"/>
        </w:rPr>
        <w:t>4</w:t>
      </w:r>
      <w:r w:rsidRPr="00822803">
        <w:rPr>
          <w:rFonts w:ascii="宋体" w:hAnsi="宋体" w:hint="eastAsia"/>
          <w:color w:val="000000"/>
          <w:sz w:val="24"/>
        </w:rPr>
        <w:t>月</w:t>
      </w:r>
      <w:r w:rsidR="00E4085F">
        <w:rPr>
          <w:rFonts w:ascii="宋体" w:hAnsi="宋体" w:hint="eastAsia"/>
          <w:color w:val="000000"/>
          <w:sz w:val="24"/>
        </w:rPr>
        <w:t>16</w:t>
      </w:r>
      <w:r w:rsidRPr="00822803">
        <w:rPr>
          <w:rFonts w:ascii="宋体" w:hAnsi="宋体" w:hint="eastAsia"/>
          <w:color w:val="000000"/>
          <w:sz w:val="24"/>
        </w:rPr>
        <w:t>日止为本次清算期间，基金财产清算</w:t>
      </w:r>
      <w:r w:rsidR="00575C13">
        <w:rPr>
          <w:rFonts w:ascii="宋体" w:hAnsi="宋体" w:hint="eastAsia"/>
          <w:color w:val="000000"/>
          <w:sz w:val="24"/>
        </w:rPr>
        <w:t>小</w:t>
      </w:r>
      <w:r w:rsidRPr="00822803">
        <w:rPr>
          <w:rFonts w:ascii="宋体" w:hAnsi="宋体" w:hint="eastAsia"/>
          <w:color w:val="000000"/>
          <w:sz w:val="24"/>
        </w:rPr>
        <w:t>组对本基金的基金财产进行清算，全部清算工作按清算原则和清算手续进行。具体清算情况如下：</w:t>
      </w:r>
    </w:p>
    <w:p w:rsidR="00822803" w:rsidRPr="00822803" w:rsidRDefault="00822803" w:rsidP="00822803">
      <w:pPr>
        <w:spacing w:line="360" w:lineRule="auto"/>
        <w:ind w:firstLineChars="200" w:firstLine="480"/>
        <w:rPr>
          <w:rFonts w:ascii="宋体" w:hAnsi="宋体"/>
          <w:color w:val="000000"/>
          <w:sz w:val="24"/>
        </w:rPr>
      </w:pPr>
      <w:r w:rsidRPr="00390428">
        <w:rPr>
          <w:rFonts w:ascii="宋体" w:hAnsi="宋体" w:hint="eastAsia"/>
          <w:color w:val="000000"/>
          <w:sz w:val="24"/>
        </w:rPr>
        <w:t>截至本次清算期结束日（201</w:t>
      </w:r>
      <w:r w:rsidR="00F10C30" w:rsidRPr="00390428">
        <w:rPr>
          <w:rFonts w:ascii="宋体" w:hAnsi="宋体" w:hint="eastAsia"/>
          <w:color w:val="000000"/>
          <w:sz w:val="24"/>
        </w:rPr>
        <w:t>8</w:t>
      </w:r>
      <w:r w:rsidRPr="00390428">
        <w:rPr>
          <w:rFonts w:ascii="宋体" w:hAnsi="宋体" w:hint="eastAsia"/>
          <w:color w:val="000000"/>
          <w:sz w:val="24"/>
        </w:rPr>
        <w:t>年</w:t>
      </w:r>
      <w:r w:rsidR="00E4085F">
        <w:rPr>
          <w:rFonts w:ascii="宋体" w:hAnsi="宋体" w:hint="eastAsia"/>
          <w:color w:val="000000"/>
          <w:sz w:val="24"/>
        </w:rPr>
        <w:t>4</w:t>
      </w:r>
      <w:r w:rsidRPr="00390428">
        <w:rPr>
          <w:rFonts w:ascii="宋体" w:hAnsi="宋体" w:hint="eastAsia"/>
          <w:color w:val="000000"/>
          <w:sz w:val="24"/>
        </w:rPr>
        <w:t>月</w:t>
      </w:r>
      <w:r w:rsidR="00E4085F">
        <w:rPr>
          <w:rFonts w:ascii="宋体" w:hAnsi="宋体" w:hint="eastAsia"/>
          <w:color w:val="000000"/>
          <w:sz w:val="24"/>
        </w:rPr>
        <w:t>16</w:t>
      </w:r>
      <w:r w:rsidRPr="00390428">
        <w:rPr>
          <w:rFonts w:ascii="宋体" w:hAnsi="宋体" w:hint="eastAsia"/>
          <w:color w:val="000000"/>
          <w:sz w:val="24"/>
        </w:rPr>
        <w:t>日）</w:t>
      </w:r>
      <w:r w:rsidRPr="00822803">
        <w:rPr>
          <w:rFonts w:ascii="宋体" w:hAnsi="宋体" w:hint="eastAsia"/>
          <w:color w:val="000000"/>
          <w:sz w:val="24"/>
        </w:rPr>
        <w:t>，各项资产负债清算情况如下：</w:t>
      </w:r>
    </w:p>
    <w:p w:rsid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1、本基金最后运作日应收</w:t>
      </w:r>
      <w:r w:rsidR="003757F4">
        <w:rPr>
          <w:rFonts w:ascii="宋体" w:hAnsi="宋体" w:hint="eastAsia"/>
          <w:color w:val="000000"/>
          <w:sz w:val="24"/>
        </w:rPr>
        <w:t>活期存款</w:t>
      </w:r>
      <w:r w:rsidRPr="00822803">
        <w:rPr>
          <w:rFonts w:ascii="宋体" w:hAnsi="宋体" w:hint="eastAsia"/>
          <w:color w:val="000000"/>
          <w:sz w:val="24"/>
        </w:rPr>
        <w:t>利息为人民币</w:t>
      </w:r>
      <w:r w:rsidR="00E4085F" w:rsidRPr="00E4085F">
        <w:rPr>
          <w:rFonts w:ascii="宋体" w:hAnsi="宋体"/>
          <w:color w:val="000000"/>
          <w:sz w:val="24"/>
        </w:rPr>
        <w:t>1</w:t>
      </w:r>
      <w:r w:rsidR="00E4085F">
        <w:rPr>
          <w:rFonts w:ascii="宋体" w:hAnsi="宋体" w:hint="eastAsia"/>
          <w:color w:val="000000"/>
          <w:sz w:val="24"/>
        </w:rPr>
        <w:t>,</w:t>
      </w:r>
      <w:r w:rsidR="00E4085F" w:rsidRPr="00E4085F">
        <w:rPr>
          <w:rFonts w:ascii="宋体" w:hAnsi="宋体"/>
          <w:color w:val="000000"/>
          <w:sz w:val="24"/>
        </w:rPr>
        <w:t>776.62</w:t>
      </w:r>
      <w:r w:rsidR="00575C13">
        <w:rPr>
          <w:rFonts w:ascii="宋体" w:hAnsi="宋体" w:hint="eastAsia"/>
          <w:color w:val="000000"/>
          <w:sz w:val="24"/>
        </w:rPr>
        <w:t>元</w:t>
      </w:r>
      <w:r w:rsidRPr="00822803">
        <w:rPr>
          <w:rFonts w:ascii="宋体" w:hAnsi="宋体" w:hint="eastAsia"/>
          <w:color w:val="000000"/>
          <w:sz w:val="24"/>
        </w:rPr>
        <w:t>，尚未收回。</w:t>
      </w:r>
      <w:r w:rsidR="00F10C30">
        <w:rPr>
          <w:rFonts w:ascii="宋体" w:hAnsi="宋体" w:hint="eastAsia"/>
          <w:color w:val="000000"/>
          <w:sz w:val="24"/>
        </w:rPr>
        <w:t>应收</w:t>
      </w:r>
      <w:r w:rsidR="00062E23">
        <w:rPr>
          <w:rFonts w:ascii="宋体" w:hAnsi="宋体" w:hint="eastAsia"/>
          <w:color w:val="000000"/>
          <w:sz w:val="24"/>
        </w:rPr>
        <w:t>结算</w:t>
      </w:r>
      <w:r w:rsidR="00F10C30">
        <w:rPr>
          <w:rFonts w:ascii="宋体" w:hAnsi="宋体" w:hint="eastAsia"/>
          <w:color w:val="000000"/>
          <w:sz w:val="24"/>
        </w:rPr>
        <w:t>保证金利息为人民币</w:t>
      </w:r>
      <w:r w:rsidR="00E4085F">
        <w:rPr>
          <w:rFonts w:ascii="宋体" w:hAnsi="宋体" w:hint="eastAsia"/>
          <w:color w:val="000000"/>
          <w:sz w:val="24"/>
        </w:rPr>
        <w:t>3.87</w:t>
      </w:r>
      <w:r w:rsidR="00F10C30">
        <w:rPr>
          <w:rFonts w:ascii="宋体" w:hAnsi="宋体" w:hint="eastAsia"/>
          <w:color w:val="000000"/>
          <w:sz w:val="24"/>
        </w:rPr>
        <w:t>元，</w:t>
      </w:r>
      <w:r w:rsidR="0041554F">
        <w:rPr>
          <w:rFonts w:ascii="宋体" w:hAnsi="宋体" w:hint="eastAsia"/>
          <w:color w:val="000000"/>
          <w:sz w:val="24"/>
        </w:rPr>
        <w:t>尚未收回。</w:t>
      </w:r>
    </w:p>
    <w:p w:rsidR="00E243FD" w:rsidRDefault="00E243FD" w:rsidP="00822803">
      <w:pPr>
        <w:spacing w:line="360" w:lineRule="auto"/>
        <w:ind w:firstLineChars="200" w:firstLine="480"/>
        <w:rPr>
          <w:rFonts w:ascii="宋体" w:hAnsi="宋体"/>
          <w:color w:val="000000"/>
          <w:sz w:val="24"/>
        </w:rPr>
      </w:pPr>
      <w:r>
        <w:rPr>
          <w:rFonts w:ascii="宋体" w:hAnsi="宋体" w:hint="eastAsia"/>
          <w:color w:val="000000"/>
          <w:sz w:val="24"/>
        </w:rPr>
        <w:t>2、</w:t>
      </w:r>
      <w:r w:rsidR="001B7271" w:rsidRPr="00822803">
        <w:rPr>
          <w:rFonts w:ascii="宋体" w:hAnsi="宋体" w:hint="eastAsia"/>
          <w:color w:val="000000"/>
          <w:sz w:val="24"/>
        </w:rPr>
        <w:t>本基金最后运作日</w:t>
      </w:r>
      <w:r w:rsidR="001B7271">
        <w:rPr>
          <w:rFonts w:ascii="宋体" w:hAnsi="宋体" w:hint="eastAsia"/>
          <w:color w:val="000000"/>
          <w:sz w:val="24"/>
        </w:rPr>
        <w:t>应收债券利息</w:t>
      </w:r>
      <w:r w:rsidR="001B7271" w:rsidRPr="00822803">
        <w:rPr>
          <w:rFonts w:ascii="宋体" w:hAnsi="宋体" w:hint="eastAsia"/>
          <w:color w:val="000000"/>
          <w:sz w:val="24"/>
        </w:rPr>
        <w:t>为人民币</w:t>
      </w:r>
      <w:r w:rsidR="001B7271" w:rsidRPr="001B7271">
        <w:rPr>
          <w:rFonts w:ascii="宋体" w:hAnsi="宋体"/>
          <w:color w:val="000000"/>
          <w:sz w:val="24"/>
        </w:rPr>
        <w:t>758</w:t>
      </w:r>
      <w:r w:rsidR="001B7271">
        <w:rPr>
          <w:rFonts w:ascii="宋体" w:hAnsi="宋体" w:hint="eastAsia"/>
          <w:color w:val="000000"/>
          <w:sz w:val="24"/>
        </w:rPr>
        <w:t>,</w:t>
      </w:r>
      <w:r w:rsidR="001B7271" w:rsidRPr="001B7271">
        <w:rPr>
          <w:rFonts w:ascii="宋体" w:hAnsi="宋体"/>
          <w:color w:val="000000"/>
          <w:sz w:val="24"/>
        </w:rPr>
        <w:t>288.55</w:t>
      </w:r>
      <w:r w:rsidR="001B7271" w:rsidRPr="00822803">
        <w:rPr>
          <w:rFonts w:ascii="宋体" w:hAnsi="宋体" w:hint="eastAsia"/>
          <w:color w:val="000000"/>
          <w:sz w:val="24"/>
        </w:rPr>
        <w:t>元</w:t>
      </w:r>
      <w:r w:rsidR="001B7271">
        <w:rPr>
          <w:rFonts w:ascii="宋体" w:hAnsi="宋体" w:hint="eastAsia"/>
          <w:color w:val="000000"/>
          <w:sz w:val="24"/>
        </w:rPr>
        <w:t>。截止2018年4月3日，应收债券利息已通过债券兑付或变现方式收回</w:t>
      </w:r>
      <w:r w:rsidR="00A369A3">
        <w:rPr>
          <w:rFonts w:ascii="宋体" w:hAnsi="宋体" w:hint="eastAsia"/>
          <w:color w:val="000000"/>
          <w:sz w:val="24"/>
        </w:rPr>
        <w:t>。</w:t>
      </w:r>
    </w:p>
    <w:p w:rsidR="00837CF6" w:rsidRPr="00837CF6" w:rsidRDefault="00837CF6" w:rsidP="00822803">
      <w:pPr>
        <w:spacing w:line="360" w:lineRule="auto"/>
        <w:ind w:firstLineChars="200" w:firstLine="480"/>
        <w:rPr>
          <w:rFonts w:ascii="宋体" w:hAnsi="宋体"/>
          <w:color w:val="000000"/>
          <w:sz w:val="24"/>
        </w:rPr>
      </w:pPr>
      <w:r>
        <w:rPr>
          <w:rFonts w:ascii="宋体" w:hAnsi="宋体" w:hint="eastAsia"/>
          <w:color w:val="000000"/>
          <w:sz w:val="24"/>
        </w:rPr>
        <w:t>3、</w:t>
      </w:r>
      <w:r w:rsidRPr="00822803">
        <w:rPr>
          <w:rFonts w:ascii="宋体" w:hAnsi="宋体" w:hint="eastAsia"/>
          <w:color w:val="000000"/>
          <w:sz w:val="24"/>
        </w:rPr>
        <w:t>本基金最后运作日</w:t>
      </w:r>
      <w:r>
        <w:rPr>
          <w:rFonts w:ascii="宋体" w:hAnsi="宋体" w:hint="eastAsia"/>
          <w:color w:val="000000"/>
          <w:sz w:val="24"/>
        </w:rPr>
        <w:t>应付赎回款</w:t>
      </w:r>
      <w:r w:rsidRPr="00822803">
        <w:rPr>
          <w:rFonts w:ascii="宋体" w:hAnsi="宋体" w:hint="eastAsia"/>
          <w:color w:val="000000"/>
          <w:sz w:val="24"/>
        </w:rPr>
        <w:t>为人民币</w:t>
      </w:r>
      <w:r w:rsidR="00850C28" w:rsidRPr="00850C28">
        <w:rPr>
          <w:rFonts w:ascii="宋体" w:hAnsi="宋体"/>
          <w:color w:val="000000"/>
          <w:sz w:val="24"/>
        </w:rPr>
        <w:t>914</w:t>
      </w:r>
      <w:r w:rsidR="00850C28">
        <w:rPr>
          <w:rFonts w:ascii="宋体" w:hAnsi="宋体" w:hint="eastAsia"/>
          <w:color w:val="000000"/>
          <w:sz w:val="24"/>
        </w:rPr>
        <w:t>,</w:t>
      </w:r>
      <w:r w:rsidR="00850C28" w:rsidRPr="00850C28">
        <w:rPr>
          <w:rFonts w:ascii="宋体" w:hAnsi="宋体"/>
          <w:color w:val="000000"/>
          <w:sz w:val="24"/>
        </w:rPr>
        <w:t>070.7</w:t>
      </w:r>
      <w:r w:rsidR="00850C28">
        <w:rPr>
          <w:rFonts w:ascii="宋体" w:hAnsi="宋体" w:hint="eastAsia"/>
          <w:color w:val="000000"/>
          <w:sz w:val="24"/>
        </w:rPr>
        <w:t>0</w:t>
      </w:r>
      <w:r w:rsidRPr="00822803">
        <w:rPr>
          <w:rFonts w:ascii="宋体" w:hAnsi="宋体" w:hint="eastAsia"/>
          <w:color w:val="000000"/>
          <w:sz w:val="24"/>
        </w:rPr>
        <w:t>元</w:t>
      </w:r>
      <w:r>
        <w:rPr>
          <w:rFonts w:ascii="宋体" w:hAnsi="宋体" w:hint="eastAsia"/>
          <w:color w:val="000000"/>
          <w:sz w:val="24"/>
        </w:rPr>
        <w:t>。</w:t>
      </w:r>
      <w:r w:rsidR="00850C28">
        <w:rPr>
          <w:rFonts w:ascii="宋体" w:hAnsi="宋体" w:hint="eastAsia"/>
          <w:color w:val="000000"/>
          <w:sz w:val="24"/>
        </w:rPr>
        <w:t>该</w:t>
      </w:r>
      <w:r>
        <w:rPr>
          <w:rFonts w:ascii="宋体" w:hAnsi="宋体" w:hint="eastAsia"/>
          <w:color w:val="000000"/>
          <w:sz w:val="24"/>
        </w:rPr>
        <w:t>款项已支付。</w:t>
      </w:r>
    </w:p>
    <w:p w:rsidR="00822803" w:rsidRPr="00822803" w:rsidRDefault="003B437E" w:rsidP="00822803">
      <w:pPr>
        <w:spacing w:line="360" w:lineRule="auto"/>
        <w:ind w:firstLineChars="200" w:firstLine="480"/>
        <w:rPr>
          <w:rFonts w:ascii="宋体" w:hAnsi="宋体"/>
          <w:color w:val="000000"/>
          <w:sz w:val="24"/>
        </w:rPr>
      </w:pPr>
      <w:r>
        <w:rPr>
          <w:rFonts w:ascii="宋体" w:hAnsi="宋体" w:hint="eastAsia"/>
          <w:color w:val="000000"/>
          <w:sz w:val="24"/>
        </w:rPr>
        <w:t>4</w:t>
      </w:r>
      <w:r w:rsidR="00822803" w:rsidRPr="00822803">
        <w:rPr>
          <w:rFonts w:ascii="宋体" w:hAnsi="宋体" w:hint="eastAsia"/>
          <w:color w:val="000000"/>
          <w:sz w:val="24"/>
        </w:rPr>
        <w:t>、本基金最后运作日应付管理人报酬为人民币</w:t>
      </w:r>
      <w:r w:rsidR="00850C28" w:rsidRPr="00850C28">
        <w:rPr>
          <w:rFonts w:ascii="宋体" w:hAnsi="宋体"/>
          <w:color w:val="000000"/>
          <w:sz w:val="24"/>
        </w:rPr>
        <w:t>26</w:t>
      </w:r>
      <w:r w:rsidR="00850C28">
        <w:rPr>
          <w:rFonts w:ascii="宋体" w:hAnsi="宋体" w:hint="eastAsia"/>
          <w:color w:val="000000"/>
          <w:sz w:val="24"/>
        </w:rPr>
        <w:t>,</w:t>
      </w:r>
      <w:r w:rsidR="00850C28" w:rsidRPr="00850C28">
        <w:rPr>
          <w:rFonts w:ascii="宋体" w:hAnsi="宋体"/>
          <w:color w:val="000000"/>
          <w:sz w:val="24"/>
        </w:rPr>
        <w:t>398.94</w:t>
      </w:r>
      <w:r w:rsidR="00822803" w:rsidRPr="00822803">
        <w:rPr>
          <w:rFonts w:ascii="宋体" w:hAnsi="宋体" w:hint="eastAsia"/>
          <w:color w:val="000000"/>
          <w:sz w:val="24"/>
        </w:rPr>
        <w:t>元，该款项已于201</w:t>
      </w:r>
      <w:r w:rsidR="005A1F92">
        <w:rPr>
          <w:rFonts w:ascii="宋体" w:hAnsi="宋体" w:hint="eastAsia"/>
          <w:color w:val="000000"/>
          <w:sz w:val="24"/>
        </w:rPr>
        <w:t>8</w:t>
      </w:r>
      <w:r w:rsidR="00822803" w:rsidRPr="00822803">
        <w:rPr>
          <w:rFonts w:ascii="宋体" w:hAnsi="宋体" w:hint="eastAsia"/>
          <w:color w:val="000000"/>
          <w:sz w:val="24"/>
        </w:rPr>
        <w:t>年</w:t>
      </w:r>
      <w:r w:rsidR="00850C28">
        <w:rPr>
          <w:rFonts w:ascii="宋体" w:hAnsi="宋体" w:hint="eastAsia"/>
          <w:color w:val="000000"/>
          <w:sz w:val="24"/>
        </w:rPr>
        <w:t>4</w:t>
      </w:r>
      <w:r w:rsidR="00822803" w:rsidRPr="00822803">
        <w:rPr>
          <w:rFonts w:ascii="宋体" w:hAnsi="宋体" w:hint="eastAsia"/>
          <w:color w:val="000000"/>
          <w:sz w:val="24"/>
        </w:rPr>
        <w:t>月</w:t>
      </w:r>
      <w:r w:rsidR="00850C28">
        <w:rPr>
          <w:rFonts w:ascii="宋体" w:hAnsi="宋体" w:hint="eastAsia"/>
          <w:color w:val="000000"/>
          <w:sz w:val="24"/>
        </w:rPr>
        <w:t>4</w:t>
      </w:r>
      <w:r w:rsidR="00822803" w:rsidRPr="00822803">
        <w:rPr>
          <w:rFonts w:ascii="宋体" w:hAnsi="宋体" w:hint="eastAsia"/>
          <w:color w:val="000000"/>
          <w:sz w:val="24"/>
        </w:rPr>
        <w:t>日支付。</w:t>
      </w:r>
    </w:p>
    <w:p w:rsidR="00822803" w:rsidRDefault="003B437E" w:rsidP="00822803">
      <w:pPr>
        <w:spacing w:line="360" w:lineRule="auto"/>
        <w:ind w:firstLineChars="200" w:firstLine="480"/>
        <w:rPr>
          <w:rFonts w:ascii="宋体" w:hAnsi="宋体"/>
          <w:color w:val="000000"/>
          <w:sz w:val="24"/>
        </w:rPr>
      </w:pPr>
      <w:r>
        <w:rPr>
          <w:rFonts w:ascii="宋体" w:hAnsi="宋体" w:hint="eastAsia"/>
          <w:color w:val="000000"/>
          <w:sz w:val="24"/>
        </w:rPr>
        <w:t>5</w:t>
      </w:r>
      <w:r w:rsidR="00822803" w:rsidRPr="00822803">
        <w:rPr>
          <w:rFonts w:ascii="宋体" w:hAnsi="宋体" w:hint="eastAsia"/>
          <w:color w:val="000000"/>
          <w:sz w:val="24"/>
        </w:rPr>
        <w:t>、本基金最后运作日应付托管费为人民币</w:t>
      </w:r>
      <w:r w:rsidR="00850C28" w:rsidRPr="00850C28">
        <w:rPr>
          <w:rFonts w:ascii="宋体" w:hAnsi="宋体"/>
          <w:color w:val="000000"/>
          <w:sz w:val="24"/>
        </w:rPr>
        <w:t>8</w:t>
      </w:r>
      <w:r w:rsidR="00850C28">
        <w:rPr>
          <w:rFonts w:ascii="宋体" w:hAnsi="宋体" w:hint="eastAsia"/>
          <w:color w:val="000000"/>
          <w:sz w:val="24"/>
        </w:rPr>
        <w:t>,</w:t>
      </w:r>
      <w:r w:rsidR="00850C28" w:rsidRPr="00850C28">
        <w:rPr>
          <w:rFonts w:ascii="宋体" w:hAnsi="宋体"/>
          <w:color w:val="000000"/>
          <w:sz w:val="24"/>
        </w:rPr>
        <w:t>799.64</w:t>
      </w:r>
      <w:r w:rsidR="00822803" w:rsidRPr="00822803">
        <w:rPr>
          <w:rFonts w:ascii="宋体" w:hAnsi="宋体" w:hint="eastAsia"/>
          <w:color w:val="000000"/>
          <w:sz w:val="24"/>
        </w:rPr>
        <w:t>元，该款项已于</w:t>
      </w:r>
      <w:r w:rsidR="005A1F92" w:rsidRPr="00822803">
        <w:rPr>
          <w:rFonts w:ascii="宋体" w:hAnsi="宋体" w:hint="eastAsia"/>
          <w:color w:val="000000"/>
          <w:sz w:val="24"/>
        </w:rPr>
        <w:t>201</w:t>
      </w:r>
      <w:r w:rsidR="005A1F92">
        <w:rPr>
          <w:rFonts w:ascii="宋体" w:hAnsi="宋体" w:hint="eastAsia"/>
          <w:color w:val="000000"/>
          <w:sz w:val="24"/>
        </w:rPr>
        <w:t>8</w:t>
      </w:r>
      <w:r w:rsidR="005A1F92" w:rsidRPr="00822803">
        <w:rPr>
          <w:rFonts w:ascii="宋体" w:hAnsi="宋体" w:hint="eastAsia"/>
          <w:color w:val="000000"/>
          <w:sz w:val="24"/>
        </w:rPr>
        <w:t>年</w:t>
      </w:r>
      <w:r w:rsidR="00850C28">
        <w:rPr>
          <w:rFonts w:ascii="宋体" w:hAnsi="宋体" w:hint="eastAsia"/>
          <w:color w:val="000000"/>
          <w:sz w:val="24"/>
        </w:rPr>
        <w:t>4</w:t>
      </w:r>
      <w:r w:rsidR="005A1F92" w:rsidRPr="00822803">
        <w:rPr>
          <w:rFonts w:ascii="宋体" w:hAnsi="宋体" w:hint="eastAsia"/>
          <w:color w:val="000000"/>
          <w:sz w:val="24"/>
        </w:rPr>
        <w:t>月</w:t>
      </w:r>
      <w:r w:rsidR="00850C28">
        <w:rPr>
          <w:rFonts w:ascii="宋体" w:hAnsi="宋体" w:hint="eastAsia"/>
          <w:color w:val="000000"/>
          <w:sz w:val="24"/>
        </w:rPr>
        <w:t>4</w:t>
      </w:r>
      <w:r w:rsidR="005A1F92" w:rsidRPr="00822803">
        <w:rPr>
          <w:rFonts w:ascii="宋体" w:hAnsi="宋体" w:hint="eastAsia"/>
          <w:color w:val="000000"/>
          <w:sz w:val="24"/>
        </w:rPr>
        <w:t>日</w:t>
      </w:r>
      <w:r w:rsidR="00822803" w:rsidRPr="00822803">
        <w:rPr>
          <w:rFonts w:ascii="宋体" w:hAnsi="宋体" w:hint="eastAsia"/>
          <w:color w:val="000000"/>
          <w:sz w:val="24"/>
        </w:rPr>
        <w:t>支付。</w:t>
      </w:r>
    </w:p>
    <w:p w:rsidR="00837CF6" w:rsidRDefault="003B437E" w:rsidP="00837CF6">
      <w:pPr>
        <w:spacing w:line="360" w:lineRule="auto"/>
        <w:ind w:firstLineChars="200" w:firstLine="480"/>
        <w:rPr>
          <w:rFonts w:ascii="宋体" w:hAnsi="宋体"/>
          <w:color w:val="000000"/>
          <w:sz w:val="24"/>
        </w:rPr>
      </w:pPr>
      <w:r>
        <w:rPr>
          <w:rFonts w:ascii="宋体" w:hAnsi="宋体" w:hint="eastAsia"/>
          <w:color w:val="000000"/>
          <w:sz w:val="24"/>
        </w:rPr>
        <w:t>6</w:t>
      </w:r>
      <w:r w:rsidR="00837CF6" w:rsidRPr="00822803">
        <w:rPr>
          <w:rFonts w:ascii="宋体" w:hAnsi="宋体" w:hint="eastAsia"/>
          <w:color w:val="000000"/>
          <w:sz w:val="24"/>
        </w:rPr>
        <w:t>、本基金最后运作日应付</w:t>
      </w:r>
      <w:r w:rsidR="00837CF6">
        <w:rPr>
          <w:rFonts w:ascii="宋体" w:hAnsi="宋体" w:hint="eastAsia"/>
          <w:color w:val="000000"/>
          <w:sz w:val="24"/>
        </w:rPr>
        <w:t>销售服务</w:t>
      </w:r>
      <w:r w:rsidR="00837CF6" w:rsidRPr="00822803">
        <w:rPr>
          <w:rFonts w:ascii="宋体" w:hAnsi="宋体" w:hint="eastAsia"/>
          <w:color w:val="000000"/>
          <w:sz w:val="24"/>
        </w:rPr>
        <w:t>费为人民币</w:t>
      </w:r>
      <w:r w:rsidR="00850C28" w:rsidRPr="00850C28">
        <w:rPr>
          <w:rFonts w:ascii="宋体" w:hAnsi="宋体"/>
          <w:color w:val="000000"/>
          <w:sz w:val="24"/>
        </w:rPr>
        <w:t>5</w:t>
      </w:r>
      <w:r w:rsidR="00850C28">
        <w:rPr>
          <w:rFonts w:ascii="宋体" w:hAnsi="宋体" w:hint="eastAsia"/>
          <w:color w:val="000000"/>
          <w:sz w:val="24"/>
        </w:rPr>
        <w:t>,</w:t>
      </w:r>
      <w:r w:rsidR="00850C28" w:rsidRPr="00850C28">
        <w:rPr>
          <w:rFonts w:ascii="宋体" w:hAnsi="宋体"/>
          <w:color w:val="000000"/>
          <w:sz w:val="24"/>
        </w:rPr>
        <w:t>018.85</w:t>
      </w:r>
      <w:r w:rsidR="00837CF6" w:rsidRPr="00822803">
        <w:rPr>
          <w:rFonts w:ascii="宋体" w:hAnsi="宋体" w:hint="eastAsia"/>
          <w:color w:val="000000"/>
          <w:sz w:val="24"/>
        </w:rPr>
        <w:t>元，该款项已于201</w:t>
      </w:r>
      <w:r w:rsidR="00837CF6">
        <w:rPr>
          <w:rFonts w:ascii="宋体" w:hAnsi="宋体" w:hint="eastAsia"/>
          <w:color w:val="000000"/>
          <w:sz w:val="24"/>
        </w:rPr>
        <w:t>8</w:t>
      </w:r>
      <w:r w:rsidR="00837CF6" w:rsidRPr="00822803">
        <w:rPr>
          <w:rFonts w:ascii="宋体" w:hAnsi="宋体" w:hint="eastAsia"/>
          <w:color w:val="000000"/>
          <w:sz w:val="24"/>
        </w:rPr>
        <w:t>年</w:t>
      </w:r>
      <w:r w:rsidR="00850C28">
        <w:rPr>
          <w:rFonts w:ascii="宋体" w:hAnsi="宋体" w:hint="eastAsia"/>
          <w:color w:val="000000"/>
          <w:sz w:val="24"/>
        </w:rPr>
        <w:t>4</w:t>
      </w:r>
      <w:r w:rsidR="00837CF6" w:rsidRPr="00822803">
        <w:rPr>
          <w:rFonts w:ascii="宋体" w:hAnsi="宋体" w:hint="eastAsia"/>
          <w:color w:val="000000"/>
          <w:sz w:val="24"/>
        </w:rPr>
        <w:t>月</w:t>
      </w:r>
      <w:r w:rsidR="00850C28">
        <w:rPr>
          <w:rFonts w:ascii="宋体" w:hAnsi="宋体" w:hint="eastAsia"/>
          <w:color w:val="000000"/>
          <w:sz w:val="24"/>
        </w:rPr>
        <w:t>4</w:t>
      </w:r>
      <w:r w:rsidR="00837CF6" w:rsidRPr="00822803">
        <w:rPr>
          <w:rFonts w:ascii="宋体" w:hAnsi="宋体" w:hint="eastAsia"/>
          <w:color w:val="000000"/>
          <w:sz w:val="24"/>
        </w:rPr>
        <w:t>日支付。</w:t>
      </w:r>
    </w:p>
    <w:p w:rsidR="00850C28" w:rsidRDefault="00850C28" w:rsidP="00850C28">
      <w:pPr>
        <w:spacing w:line="360" w:lineRule="auto"/>
        <w:ind w:firstLineChars="200" w:firstLine="480"/>
        <w:rPr>
          <w:rFonts w:ascii="宋体" w:hAnsi="宋体"/>
          <w:color w:val="000000"/>
          <w:sz w:val="24"/>
        </w:rPr>
      </w:pPr>
      <w:r>
        <w:rPr>
          <w:rFonts w:ascii="宋体" w:hAnsi="宋体" w:hint="eastAsia"/>
          <w:color w:val="000000"/>
          <w:sz w:val="24"/>
        </w:rPr>
        <w:t>7、</w:t>
      </w:r>
      <w:r w:rsidRPr="00822803">
        <w:rPr>
          <w:rFonts w:ascii="宋体" w:hAnsi="宋体" w:hint="eastAsia"/>
          <w:color w:val="000000"/>
          <w:sz w:val="24"/>
        </w:rPr>
        <w:t>本基金最后运作日</w:t>
      </w:r>
      <w:r>
        <w:rPr>
          <w:rFonts w:ascii="宋体" w:hAnsi="宋体" w:hint="eastAsia"/>
          <w:color w:val="000000"/>
          <w:sz w:val="24"/>
        </w:rPr>
        <w:t>应交税费</w:t>
      </w:r>
      <w:r w:rsidRPr="00822803">
        <w:rPr>
          <w:rFonts w:ascii="宋体" w:hAnsi="宋体" w:hint="eastAsia"/>
          <w:color w:val="000000"/>
          <w:sz w:val="24"/>
        </w:rPr>
        <w:t>为人民币</w:t>
      </w:r>
      <w:r w:rsidRPr="00850C28">
        <w:rPr>
          <w:rFonts w:ascii="宋体" w:hAnsi="宋体"/>
          <w:color w:val="000000"/>
          <w:sz w:val="24"/>
        </w:rPr>
        <w:t>5</w:t>
      </w:r>
      <w:r>
        <w:rPr>
          <w:rFonts w:ascii="宋体" w:hAnsi="宋体" w:hint="eastAsia"/>
          <w:color w:val="000000"/>
          <w:sz w:val="24"/>
        </w:rPr>
        <w:t>,</w:t>
      </w:r>
      <w:r w:rsidRPr="00850C28">
        <w:rPr>
          <w:rFonts w:ascii="宋体" w:hAnsi="宋体"/>
          <w:color w:val="000000"/>
          <w:sz w:val="24"/>
        </w:rPr>
        <w:t>782.23</w:t>
      </w:r>
      <w:r w:rsidRPr="00822803">
        <w:rPr>
          <w:rFonts w:ascii="宋体" w:hAnsi="宋体" w:hint="eastAsia"/>
          <w:color w:val="000000"/>
          <w:sz w:val="24"/>
        </w:rPr>
        <w:t>元，该款项已于201</w:t>
      </w:r>
      <w:r>
        <w:rPr>
          <w:rFonts w:ascii="宋体" w:hAnsi="宋体" w:hint="eastAsia"/>
          <w:color w:val="000000"/>
          <w:sz w:val="24"/>
        </w:rPr>
        <w:t>8</w:t>
      </w:r>
      <w:r w:rsidRPr="00822803">
        <w:rPr>
          <w:rFonts w:ascii="宋体" w:hAnsi="宋体" w:hint="eastAsia"/>
          <w:color w:val="000000"/>
          <w:sz w:val="24"/>
        </w:rPr>
        <w:t>年</w:t>
      </w:r>
      <w:r>
        <w:rPr>
          <w:rFonts w:ascii="宋体" w:hAnsi="宋体" w:hint="eastAsia"/>
          <w:color w:val="000000"/>
          <w:sz w:val="24"/>
        </w:rPr>
        <w:t>4</w:t>
      </w:r>
      <w:r w:rsidRPr="00822803">
        <w:rPr>
          <w:rFonts w:ascii="宋体" w:hAnsi="宋体" w:hint="eastAsia"/>
          <w:color w:val="000000"/>
          <w:sz w:val="24"/>
        </w:rPr>
        <w:t>月</w:t>
      </w:r>
      <w:r>
        <w:rPr>
          <w:rFonts w:ascii="宋体" w:hAnsi="宋体" w:hint="eastAsia"/>
          <w:color w:val="000000"/>
          <w:sz w:val="24"/>
        </w:rPr>
        <w:t>10</w:t>
      </w:r>
      <w:r w:rsidRPr="00822803">
        <w:rPr>
          <w:rFonts w:ascii="宋体" w:hAnsi="宋体" w:hint="eastAsia"/>
          <w:color w:val="000000"/>
          <w:sz w:val="24"/>
        </w:rPr>
        <w:t>日支付。</w:t>
      </w:r>
    </w:p>
    <w:p w:rsidR="00650D8D" w:rsidRDefault="001B7271" w:rsidP="00822803">
      <w:pPr>
        <w:spacing w:line="360" w:lineRule="auto"/>
        <w:ind w:firstLineChars="200" w:firstLine="480"/>
        <w:rPr>
          <w:rFonts w:ascii="宋体" w:hAnsi="宋体"/>
          <w:color w:val="000000"/>
          <w:sz w:val="24"/>
        </w:rPr>
      </w:pPr>
      <w:r>
        <w:rPr>
          <w:rFonts w:ascii="宋体" w:hAnsi="宋体" w:hint="eastAsia"/>
          <w:color w:val="000000"/>
          <w:sz w:val="24"/>
        </w:rPr>
        <w:t>8</w:t>
      </w:r>
      <w:r w:rsidR="00822803" w:rsidRPr="00822803">
        <w:rPr>
          <w:rFonts w:ascii="宋体" w:hAnsi="宋体" w:hint="eastAsia"/>
          <w:color w:val="000000"/>
          <w:sz w:val="24"/>
        </w:rPr>
        <w:t>、本基金最后运作日</w:t>
      </w:r>
      <w:r w:rsidR="00E243FD">
        <w:rPr>
          <w:rFonts w:ascii="宋体" w:hAnsi="宋体" w:hint="eastAsia"/>
          <w:color w:val="000000"/>
          <w:sz w:val="24"/>
        </w:rPr>
        <w:t>其他应付款</w:t>
      </w:r>
      <w:r w:rsidR="00822803" w:rsidRPr="00822803">
        <w:rPr>
          <w:rFonts w:ascii="宋体" w:hAnsi="宋体" w:hint="eastAsia"/>
          <w:color w:val="000000"/>
          <w:sz w:val="24"/>
        </w:rPr>
        <w:t>为人民币</w:t>
      </w:r>
      <w:r w:rsidR="0056595A">
        <w:rPr>
          <w:rFonts w:ascii="宋体" w:hAnsi="宋体" w:hint="eastAsia"/>
          <w:color w:val="000000"/>
          <w:sz w:val="24"/>
        </w:rPr>
        <w:t>28</w:t>
      </w:r>
      <w:r w:rsidR="00850C28">
        <w:rPr>
          <w:rFonts w:ascii="宋体" w:hAnsi="宋体" w:hint="eastAsia"/>
          <w:color w:val="000000"/>
          <w:sz w:val="24"/>
        </w:rPr>
        <w:t>9</w:t>
      </w:r>
      <w:r w:rsidR="00E243FD">
        <w:rPr>
          <w:rFonts w:ascii="宋体" w:hAnsi="宋体" w:hint="eastAsia"/>
          <w:color w:val="000000"/>
          <w:sz w:val="24"/>
        </w:rPr>
        <w:t>,</w:t>
      </w:r>
      <w:r w:rsidR="0056595A">
        <w:rPr>
          <w:rFonts w:ascii="宋体" w:hAnsi="宋体" w:hint="eastAsia"/>
          <w:color w:val="000000"/>
          <w:sz w:val="24"/>
        </w:rPr>
        <w:t>3</w:t>
      </w:r>
      <w:r w:rsidR="00904D46">
        <w:rPr>
          <w:rFonts w:ascii="宋体" w:hAnsi="宋体" w:hint="eastAsia"/>
          <w:color w:val="000000"/>
          <w:sz w:val="24"/>
        </w:rPr>
        <w:t>00.00</w:t>
      </w:r>
      <w:r w:rsidR="00822803" w:rsidRPr="00822803">
        <w:rPr>
          <w:rFonts w:ascii="宋体" w:hAnsi="宋体" w:hint="eastAsia"/>
          <w:color w:val="000000"/>
          <w:sz w:val="24"/>
        </w:rPr>
        <w:t>元，包括应付</w:t>
      </w:r>
      <w:r w:rsidR="00E243FD">
        <w:rPr>
          <w:rFonts w:ascii="宋体" w:hAnsi="宋体" w:hint="eastAsia"/>
          <w:color w:val="000000"/>
          <w:sz w:val="24"/>
        </w:rPr>
        <w:t>持有人大会费用，</w:t>
      </w:r>
      <w:r w:rsidR="001F15B4">
        <w:rPr>
          <w:rFonts w:ascii="宋体" w:hAnsi="宋体" w:hint="eastAsia"/>
          <w:color w:val="000000"/>
          <w:sz w:val="24"/>
        </w:rPr>
        <w:t>应付审计费，</w:t>
      </w:r>
      <w:r w:rsidR="00E243FD">
        <w:rPr>
          <w:rFonts w:ascii="宋体" w:hAnsi="宋体" w:hint="eastAsia"/>
          <w:color w:val="000000"/>
          <w:sz w:val="24"/>
        </w:rPr>
        <w:t>应付信息披露费，</w:t>
      </w:r>
      <w:r w:rsidR="001F15B4">
        <w:rPr>
          <w:rFonts w:ascii="宋体" w:hAnsi="宋体" w:hint="eastAsia"/>
          <w:color w:val="000000"/>
          <w:sz w:val="24"/>
        </w:rPr>
        <w:t>应付银行间</w:t>
      </w:r>
      <w:r w:rsidR="00C76FD1">
        <w:rPr>
          <w:rFonts w:ascii="宋体" w:hAnsi="宋体" w:hint="eastAsia"/>
          <w:color w:val="000000"/>
          <w:sz w:val="24"/>
        </w:rPr>
        <w:t>账户服务费</w:t>
      </w:r>
      <w:r w:rsidR="00822803" w:rsidRPr="00822803">
        <w:rPr>
          <w:rFonts w:ascii="宋体" w:hAnsi="宋体" w:hint="eastAsia"/>
          <w:color w:val="000000"/>
          <w:sz w:val="24"/>
        </w:rPr>
        <w:t>等。本基金最后运作日</w:t>
      </w:r>
      <w:r w:rsidR="00E243FD" w:rsidRPr="00822803">
        <w:rPr>
          <w:rFonts w:ascii="宋体" w:hAnsi="宋体" w:hint="eastAsia"/>
          <w:color w:val="000000"/>
          <w:sz w:val="24"/>
        </w:rPr>
        <w:t>应付</w:t>
      </w:r>
      <w:r w:rsidR="00E243FD">
        <w:rPr>
          <w:rFonts w:ascii="宋体" w:hAnsi="宋体" w:hint="eastAsia"/>
          <w:color w:val="000000"/>
          <w:sz w:val="24"/>
        </w:rPr>
        <w:t>持有人大会费用人民币3</w:t>
      </w:r>
      <w:r w:rsidR="00850C28">
        <w:rPr>
          <w:rFonts w:ascii="宋体" w:hAnsi="宋体" w:hint="eastAsia"/>
          <w:color w:val="000000"/>
          <w:sz w:val="24"/>
        </w:rPr>
        <w:t>5</w:t>
      </w:r>
      <w:r w:rsidR="00E243FD">
        <w:rPr>
          <w:rFonts w:ascii="宋体" w:hAnsi="宋体" w:hint="eastAsia"/>
          <w:color w:val="000000"/>
          <w:sz w:val="24"/>
        </w:rPr>
        <w:t>,000.00元，该款项将于取得费用发票日支付；</w:t>
      </w:r>
      <w:r w:rsidR="00822803" w:rsidRPr="00822803">
        <w:rPr>
          <w:rFonts w:ascii="宋体" w:hAnsi="宋体" w:hint="eastAsia"/>
          <w:color w:val="000000"/>
          <w:sz w:val="24"/>
        </w:rPr>
        <w:t>应付审计费人民币</w:t>
      </w:r>
      <w:r>
        <w:rPr>
          <w:rFonts w:ascii="宋体" w:hAnsi="宋体"/>
          <w:color w:val="000000"/>
          <w:sz w:val="24"/>
        </w:rPr>
        <w:t>70</w:t>
      </w:r>
      <w:r>
        <w:rPr>
          <w:rFonts w:ascii="宋体" w:hAnsi="宋体" w:hint="eastAsia"/>
          <w:color w:val="000000"/>
          <w:sz w:val="24"/>
        </w:rPr>
        <w:t>,</w:t>
      </w:r>
      <w:r>
        <w:rPr>
          <w:rFonts w:ascii="宋体" w:hAnsi="宋体"/>
          <w:color w:val="000000"/>
          <w:sz w:val="24"/>
        </w:rPr>
        <w:t>00</w:t>
      </w:r>
      <w:r>
        <w:rPr>
          <w:rFonts w:ascii="宋体" w:hAnsi="宋体" w:hint="eastAsia"/>
          <w:color w:val="000000"/>
          <w:sz w:val="24"/>
        </w:rPr>
        <w:t>0.00</w:t>
      </w:r>
      <w:r w:rsidR="00822803" w:rsidRPr="00822803">
        <w:rPr>
          <w:rFonts w:ascii="宋体" w:hAnsi="宋体" w:hint="eastAsia"/>
          <w:color w:val="000000"/>
          <w:sz w:val="24"/>
        </w:rPr>
        <w:t>元，</w:t>
      </w:r>
      <w:r w:rsidR="00822803" w:rsidRPr="0056595A">
        <w:rPr>
          <w:rFonts w:ascii="宋体" w:hAnsi="宋体" w:hint="eastAsia"/>
          <w:color w:val="000000"/>
          <w:sz w:val="24"/>
        </w:rPr>
        <w:t>该款项</w:t>
      </w:r>
      <w:r w:rsidR="0056595A">
        <w:rPr>
          <w:rFonts w:ascii="宋体" w:hAnsi="宋体" w:hint="eastAsia"/>
          <w:color w:val="000000"/>
          <w:sz w:val="24"/>
        </w:rPr>
        <w:t>将于取得费用发票日</w:t>
      </w:r>
      <w:r w:rsidR="00822803" w:rsidRPr="0056595A">
        <w:rPr>
          <w:rFonts w:ascii="宋体" w:hAnsi="宋体" w:hint="eastAsia"/>
          <w:color w:val="000000"/>
          <w:sz w:val="24"/>
        </w:rPr>
        <w:t>支</w:t>
      </w:r>
      <w:r w:rsidR="00822803" w:rsidRPr="00822803">
        <w:rPr>
          <w:rFonts w:ascii="宋体" w:hAnsi="宋体" w:hint="eastAsia"/>
          <w:color w:val="000000"/>
          <w:sz w:val="24"/>
        </w:rPr>
        <w:t>付；本基金最后运作日应付信息披露费</w:t>
      </w:r>
      <w:r w:rsidRPr="001B7271">
        <w:rPr>
          <w:rFonts w:ascii="宋体" w:hAnsi="宋体"/>
          <w:color w:val="000000"/>
          <w:sz w:val="24"/>
        </w:rPr>
        <w:t>172</w:t>
      </w:r>
      <w:r>
        <w:rPr>
          <w:rFonts w:ascii="宋体" w:hAnsi="宋体" w:hint="eastAsia"/>
          <w:color w:val="000000"/>
          <w:sz w:val="24"/>
        </w:rPr>
        <w:t>,</w:t>
      </w:r>
      <w:r w:rsidRPr="001B7271">
        <w:rPr>
          <w:rFonts w:ascii="宋体" w:hAnsi="宋体"/>
          <w:color w:val="000000"/>
          <w:sz w:val="24"/>
        </w:rPr>
        <w:t>000</w:t>
      </w:r>
      <w:r>
        <w:rPr>
          <w:rFonts w:ascii="宋体" w:hAnsi="宋体" w:hint="eastAsia"/>
          <w:color w:val="000000"/>
          <w:sz w:val="24"/>
        </w:rPr>
        <w:t>.00</w:t>
      </w:r>
      <w:r w:rsidR="00822803" w:rsidRPr="00822803">
        <w:rPr>
          <w:rFonts w:ascii="宋体" w:hAnsi="宋体" w:hint="eastAsia"/>
          <w:color w:val="000000"/>
          <w:sz w:val="24"/>
        </w:rPr>
        <w:t>元，该款项将于取得</w:t>
      </w:r>
      <w:r w:rsidR="00822803" w:rsidRPr="005334A8">
        <w:rPr>
          <w:rFonts w:ascii="宋体" w:hAnsi="宋体" w:hint="eastAsia"/>
          <w:color w:val="000000"/>
          <w:sz w:val="24"/>
        </w:rPr>
        <w:t>信息披露费</w:t>
      </w:r>
      <w:r w:rsidR="00822803" w:rsidRPr="00822803">
        <w:rPr>
          <w:rFonts w:ascii="宋体" w:hAnsi="宋体" w:hint="eastAsia"/>
          <w:color w:val="000000"/>
          <w:sz w:val="24"/>
        </w:rPr>
        <w:t>发票日支付；本基金最后运作日应付银行间账户维护费为人民币</w:t>
      </w:r>
      <w:r w:rsidRPr="001B7271">
        <w:rPr>
          <w:rFonts w:ascii="宋体" w:hAnsi="宋体"/>
          <w:color w:val="000000"/>
          <w:sz w:val="24"/>
        </w:rPr>
        <w:t>12</w:t>
      </w:r>
      <w:r>
        <w:rPr>
          <w:rFonts w:ascii="宋体" w:hAnsi="宋体" w:hint="eastAsia"/>
          <w:color w:val="000000"/>
          <w:sz w:val="24"/>
        </w:rPr>
        <w:t>,</w:t>
      </w:r>
      <w:r w:rsidRPr="001B7271">
        <w:rPr>
          <w:rFonts w:ascii="宋体" w:hAnsi="宋体"/>
          <w:color w:val="000000"/>
          <w:sz w:val="24"/>
        </w:rPr>
        <w:t>300</w:t>
      </w:r>
      <w:r>
        <w:rPr>
          <w:rFonts w:ascii="宋体" w:hAnsi="宋体" w:hint="eastAsia"/>
          <w:color w:val="000000"/>
          <w:sz w:val="24"/>
        </w:rPr>
        <w:t>.00</w:t>
      </w:r>
      <w:r w:rsidR="00822803" w:rsidRPr="00822803">
        <w:rPr>
          <w:rFonts w:ascii="宋体" w:hAnsi="宋体" w:hint="eastAsia"/>
          <w:color w:val="000000"/>
          <w:sz w:val="24"/>
        </w:rPr>
        <w:t>元</w:t>
      </w:r>
      <w:r w:rsidR="0056595A">
        <w:rPr>
          <w:rFonts w:ascii="宋体" w:hAnsi="宋体" w:hint="eastAsia"/>
          <w:color w:val="000000"/>
          <w:sz w:val="24"/>
        </w:rPr>
        <w:t>，</w:t>
      </w:r>
      <w:r w:rsidR="0056595A" w:rsidRPr="00822803">
        <w:rPr>
          <w:rFonts w:ascii="宋体" w:hAnsi="宋体" w:hint="eastAsia"/>
          <w:color w:val="000000"/>
          <w:sz w:val="24"/>
        </w:rPr>
        <w:t>该款项</w:t>
      </w:r>
      <w:r>
        <w:rPr>
          <w:rFonts w:ascii="宋体" w:hAnsi="宋体" w:hint="eastAsia"/>
          <w:color w:val="000000"/>
          <w:sz w:val="24"/>
        </w:rPr>
        <w:t>将</w:t>
      </w:r>
      <w:r w:rsidR="0056595A" w:rsidRPr="00822803">
        <w:rPr>
          <w:rFonts w:ascii="宋体" w:hAnsi="宋体" w:hint="eastAsia"/>
          <w:color w:val="000000"/>
          <w:sz w:val="24"/>
        </w:rPr>
        <w:t>于</w:t>
      </w:r>
      <w:r>
        <w:rPr>
          <w:rFonts w:ascii="宋体" w:hAnsi="宋体" w:hint="eastAsia"/>
          <w:color w:val="000000"/>
          <w:sz w:val="24"/>
        </w:rPr>
        <w:t>取得费用缴费单日</w:t>
      </w:r>
      <w:r w:rsidR="0056595A" w:rsidRPr="00822803">
        <w:rPr>
          <w:rFonts w:ascii="宋体" w:hAnsi="宋体" w:hint="eastAsia"/>
          <w:color w:val="000000"/>
          <w:sz w:val="24"/>
        </w:rPr>
        <w:t>支付</w:t>
      </w:r>
      <w:r w:rsidR="00650D8D">
        <w:rPr>
          <w:rFonts w:ascii="宋体" w:hAnsi="宋体" w:hint="eastAsia"/>
          <w:color w:val="000000"/>
          <w:sz w:val="24"/>
        </w:rPr>
        <w:t>。</w:t>
      </w:r>
    </w:p>
    <w:p w:rsidR="00822803" w:rsidRPr="00D36DC4" w:rsidRDefault="00822803" w:rsidP="00D36DC4">
      <w:pPr>
        <w:pStyle w:val="2"/>
        <w:spacing w:before="0" w:after="0"/>
        <w:rPr>
          <w:rFonts w:ascii="宋体" w:hAnsi="宋体"/>
          <w:kern w:val="0"/>
          <w:szCs w:val="24"/>
        </w:rPr>
      </w:pPr>
      <w:bookmarkStart w:id="67" w:name="_Toc491963089"/>
      <w:bookmarkStart w:id="68" w:name="_Toc512001378"/>
      <w:r w:rsidRPr="00D36DC4">
        <w:rPr>
          <w:rFonts w:ascii="宋体" w:hAnsi="宋体" w:hint="eastAsia"/>
          <w:kern w:val="0"/>
          <w:szCs w:val="24"/>
        </w:rPr>
        <w:t>5.2 截至本次清算期结束日的剩余财产情况及剩余财产分配安排</w:t>
      </w:r>
      <w:bookmarkEnd w:id="67"/>
      <w:bookmarkEnd w:id="68"/>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822803" w:rsidRPr="00AE5F6A" w:rsidTr="000F346B">
        <w:trPr>
          <w:jc w:val="center"/>
        </w:trPr>
        <w:tc>
          <w:tcPr>
            <w:tcW w:w="3420" w:type="dxa"/>
            <w:vAlign w:val="center"/>
          </w:tcPr>
          <w:p w:rsidR="00822803" w:rsidRPr="00AE5F6A" w:rsidRDefault="00822803" w:rsidP="000F346B">
            <w:pPr>
              <w:pStyle w:val="af0"/>
              <w:jc w:val="center"/>
              <w:rPr>
                <w:b/>
                <w:color w:val="000000" w:themeColor="text1"/>
                <w:sz w:val="21"/>
                <w:szCs w:val="21"/>
              </w:rPr>
            </w:pPr>
            <w:r w:rsidRPr="00AE5F6A">
              <w:rPr>
                <w:b/>
                <w:color w:val="000000" w:themeColor="text1"/>
                <w:sz w:val="21"/>
                <w:szCs w:val="21"/>
              </w:rPr>
              <w:t>项目</w:t>
            </w:r>
          </w:p>
        </w:tc>
        <w:tc>
          <w:tcPr>
            <w:tcW w:w="5652" w:type="dxa"/>
            <w:vAlign w:val="center"/>
          </w:tcPr>
          <w:p w:rsidR="00822803" w:rsidRPr="00AE5F6A" w:rsidRDefault="00822803" w:rsidP="000F346B">
            <w:pPr>
              <w:pStyle w:val="af0"/>
              <w:spacing w:before="0" w:beforeAutospacing="0" w:after="0" w:afterAutospacing="0"/>
              <w:jc w:val="center"/>
              <w:rPr>
                <w:b/>
                <w:color w:val="000000" w:themeColor="text1"/>
                <w:sz w:val="21"/>
                <w:szCs w:val="21"/>
              </w:rPr>
            </w:pPr>
            <w:r w:rsidRPr="00AE5F6A">
              <w:rPr>
                <w:rFonts w:hint="eastAsia"/>
                <w:b/>
                <w:color w:val="000000" w:themeColor="text1"/>
                <w:sz w:val="21"/>
                <w:szCs w:val="21"/>
              </w:rPr>
              <w:t>金额</w:t>
            </w:r>
          </w:p>
        </w:tc>
      </w:tr>
      <w:tr w:rsidR="00822803" w:rsidRPr="00AE5F6A" w:rsidTr="000F346B">
        <w:trPr>
          <w:jc w:val="center"/>
        </w:trPr>
        <w:tc>
          <w:tcPr>
            <w:tcW w:w="3420" w:type="dxa"/>
            <w:vAlign w:val="center"/>
          </w:tcPr>
          <w:p w:rsidR="00822803" w:rsidRPr="00AE5F6A" w:rsidRDefault="00822803" w:rsidP="001B7271">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最后运作日201</w:t>
            </w:r>
            <w:r w:rsidR="00A369A3">
              <w:rPr>
                <w:rFonts w:ascii="宋体" w:hAnsi="宋体" w:hint="eastAsia"/>
                <w:b/>
                <w:color w:val="000000" w:themeColor="text1"/>
                <w:szCs w:val="21"/>
              </w:rPr>
              <w:t>8</w:t>
            </w:r>
            <w:r w:rsidRPr="00AE5F6A">
              <w:rPr>
                <w:rFonts w:ascii="宋体" w:hAnsi="宋体" w:hint="eastAsia"/>
                <w:b/>
                <w:color w:val="000000" w:themeColor="text1"/>
                <w:szCs w:val="21"/>
              </w:rPr>
              <w:t>年</w:t>
            </w:r>
            <w:r w:rsidR="001B7271">
              <w:rPr>
                <w:rFonts w:ascii="宋体" w:hAnsi="宋体" w:hint="eastAsia"/>
                <w:b/>
                <w:color w:val="000000" w:themeColor="text1"/>
                <w:szCs w:val="21"/>
              </w:rPr>
              <w:t>3</w:t>
            </w:r>
            <w:r w:rsidRPr="00AE5F6A">
              <w:rPr>
                <w:rFonts w:ascii="宋体" w:hAnsi="宋体" w:hint="eastAsia"/>
                <w:b/>
                <w:color w:val="000000" w:themeColor="text1"/>
                <w:szCs w:val="21"/>
              </w:rPr>
              <w:t>月</w:t>
            </w:r>
            <w:r w:rsidR="001B7271">
              <w:rPr>
                <w:rFonts w:ascii="宋体" w:hAnsi="宋体" w:hint="eastAsia"/>
                <w:b/>
                <w:color w:val="000000" w:themeColor="text1"/>
                <w:szCs w:val="21"/>
              </w:rPr>
              <w:t>29</w:t>
            </w:r>
            <w:r w:rsidRPr="00AE5F6A">
              <w:rPr>
                <w:rFonts w:ascii="宋体" w:hAnsi="宋体" w:hint="eastAsia"/>
                <w:b/>
                <w:color w:val="000000" w:themeColor="text1"/>
                <w:szCs w:val="21"/>
              </w:rPr>
              <w:t>日基金净资产</w:t>
            </w:r>
          </w:p>
        </w:tc>
        <w:tc>
          <w:tcPr>
            <w:tcW w:w="5652" w:type="dxa"/>
            <w:vAlign w:val="center"/>
          </w:tcPr>
          <w:p w:rsidR="00822803" w:rsidRPr="00352D0A" w:rsidRDefault="00352D0A" w:rsidP="000F346B">
            <w:pPr>
              <w:jc w:val="right"/>
              <w:rPr>
                <w:rFonts w:ascii="宋体" w:hAnsi="宋体" w:cs="Arial"/>
                <w:b/>
                <w:szCs w:val="21"/>
              </w:rPr>
            </w:pPr>
            <w:r w:rsidRPr="00352D0A">
              <w:rPr>
                <w:rFonts w:ascii="宋体" w:hAnsi="宋体" w:cs="Arial"/>
                <w:b/>
                <w:szCs w:val="21"/>
              </w:rPr>
              <w:t>48,232,570.71</w:t>
            </w:r>
          </w:p>
        </w:tc>
      </w:tr>
      <w:tr w:rsidR="00822803" w:rsidRPr="00352D0A" w:rsidTr="000F346B">
        <w:trPr>
          <w:jc w:val="center"/>
        </w:trPr>
        <w:tc>
          <w:tcPr>
            <w:tcW w:w="3420" w:type="dxa"/>
            <w:vAlign w:val="center"/>
          </w:tcPr>
          <w:p w:rsidR="00822803" w:rsidRPr="00AE5F6A" w:rsidRDefault="00822803" w:rsidP="001B7271">
            <w:pPr>
              <w:rPr>
                <w:rFonts w:ascii="宋体" w:hAnsi="宋体"/>
                <w:color w:val="000000" w:themeColor="text1"/>
                <w:szCs w:val="21"/>
              </w:rPr>
            </w:pPr>
            <w:r w:rsidRPr="00AE5F6A">
              <w:rPr>
                <w:rFonts w:ascii="宋体" w:hAnsi="宋体" w:hint="eastAsia"/>
                <w:color w:val="000000" w:themeColor="text1"/>
                <w:szCs w:val="21"/>
              </w:rPr>
              <w:t>减：201</w:t>
            </w:r>
            <w:r w:rsidR="00A369A3">
              <w:rPr>
                <w:rFonts w:ascii="宋体" w:hAnsi="宋体" w:hint="eastAsia"/>
                <w:color w:val="000000" w:themeColor="text1"/>
                <w:szCs w:val="21"/>
              </w:rPr>
              <w:t>8</w:t>
            </w:r>
            <w:r w:rsidRPr="00AE5F6A">
              <w:rPr>
                <w:rFonts w:ascii="宋体" w:hAnsi="宋体" w:hint="eastAsia"/>
                <w:color w:val="000000" w:themeColor="text1"/>
                <w:szCs w:val="21"/>
              </w:rPr>
              <w:t>年</w:t>
            </w:r>
            <w:r w:rsidR="001B7271">
              <w:rPr>
                <w:rFonts w:ascii="宋体" w:hAnsi="宋体" w:hint="eastAsia"/>
                <w:color w:val="000000" w:themeColor="text1"/>
                <w:szCs w:val="21"/>
              </w:rPr>
              <w:t>3</w:t>
            </w:r>
            <w:r w:rsidRPr="00AE5F6A">
              <w:rPr>
                <w:rFonts w:ascii="宋体" w:hAnsi="宋体" w:hint="eastAsia"/>
                <w:color w:val="000000" w:themeColor="text1"/>
                <w:szCs w:val="21"/>
              </w:rPr>
              <w:t>月</w:t>
            </w:r>
            <w:r w:rsidR="001B7271">
              <w:rPr>
                <w:rFonts w:ascii="宋体" w:hAnsi="宋体" w:hint="eastAsia"/>
                <w:color w:val="000000" w:themeColor="text1"/>
                <w:szCs w:val="21"/>
              </w:rPr>
              <w:t>30</w:t>
            </w:r>
            <w:r w:rsidRPr="00AE5F6A">
              <w:rPr>
                <w:rFonts w:ascii="宋体" w:hAnsi="宋体" w:hint="eastAsia"/>
                <w:color w:val="000000" w:themeColor="text1"/>
                <w:szCs w:val="21"/>
              </w:rPr>
              <w:t>日</w:t>
            </w:r>
            <w:r w:rsidR="001824AA">
              <w:rPr>
                <w:rFonts w:ascii="宋体" w:hAnsi="宋体" w:hint="eastAsia"/>
                <w:color w:val="000000" w:themeColor="text1"/>
                <w:szCs w:val="21"/>
              </w:rPr>
              <w:t>申赎</w:t>
            </w:r>
            <w:r w:rsidR="00DC04CB">
              <w:rPr>
                <w:rFonts w:ascii="宋体" w:hAnsi="宋体" w:hint="eastAsia"/>
                <w:color w:val="000000" w:themeColor="text1"/>
                <w:szCs w:val="21"/>
              </w:rPr>
              <w:t>对价</w:t>
            </w:r>
          </w:p>
        </w:tc>
        <w:tc>
          <w:tcPr>
            <w:tcW w:w="5652" w:type="dxa"/>
            <w:vAlign w:val="center"/>
          </w:tcPr>
          <w:p w:rsidR="00352D0A" w:rsidRPr="00352D0A" w:rsidRDefault="00352D0A" w:rsidP="00352D0A">
            <w:pPr>
              <w:jc w:val="right"/>
              <w:rPr>
                <w:rFonts w:ascii="宋体" w:hAnsi="宋体" w:cs="Arial"/>
                <w:szCs w:val="21"/>
              </w:rPr>
            </w:pPr>
            <w:r w:rsidRPr="00352D0A">
              <w:rPr>
                <w:rFonts w:ascii="宋体" w:hAnsi="宋体" w:cs="Arial" w:hint="eastAsia"/>
                <w:szCs w:val="21"/>
              </w:rPr>
              <w:t xml:space="preserve">17,451,341.97 </w:t>
            </w:r>
          </w:p>
          <w:p w:rsidR="00822803" w:rsidRPr="00F977F9" w:rsidRDefault="00822803" w:rsidP="00DC04CB">
            <w:pPr>
              <w:jc w:val="right"/>
              <w:rPr>
                <w:rFonts w:ascii="宋体" w:hAnsi="宋体" w:cs="Arial"/>
                <w:szCs w:val="21"/>
              </w:rPr>
            </w:pPr>
          </w:p>
        </w:tc>
      </w:tr>
      <w:tr w:rsidR="00822803" w:rsidRPr="00AE5F6A" w:rsidTr="000F346B">
        <w:trPr>
          <w:jc w:val="center"/>
        </w:trPr>
        <w:tc>
          <w:tcPr>
            <w:tcW w:w="3420" w:type="dxa"/>
            <w:vAlign w:val="center"/>
          </w:tcPr>
          <w:p w:rsidR="00822803" w:rsidRPr="00AE5F6A" w:rsidRDefault="00822803" w:rsidP="000F346B">
            <w:pPr>
              <w:rPr>
                <w:rFonts w:ascii="宋体" w:hAnsi="宋体"/>
                <w:color w:val="000000" w:themeColor="text1"/>
                <w:szCs w:val="21"/>
              </w:rPr>
            </w:pPr>
            <w:r w:rsidRPr="00AE5F6A">
              <w:rPr>
                <w:rFonts w:ascii="宋体" w:hAnsi="宋体" w:hint="eastAsia"/>
                <w:color w:val="000000" w:themeColor="text1"/>
                <w:szCs w:val="21"/>
              </w:rPr>
              <w:t>加：清算期间净收益</w:t>
            </w:r>
          </w:p>
        </w:tc>
        <w:tc>
          <w:tcPr>
            <w:tcW w:w="5652" w:type="dxa"/>
            <w:vAlign w:val="center"/>
          </w:tcPr>
          <w:p w:rsidR="00822803" w:rsidRPr="00F977F9" w:rsidRDefault="00352D0A" w:rsidP="000F346B">
            <w:pPr>
              <w:jc w:val="right"/>
              <w:rPr>
                <w:rFonts w:ascii="宋体" w:hAnsi="宋体" w:cs="Arial"/>
                <w:szCs w:val="21"/>
              </w:rPr>
            </w:pPr>
            <w:r w:rsidRPr="00352D0A">
              <w:rPr>
                <w:rFonts w:ascii="宋体" w:hAnsi="宋体" w:cs="Arial"/>
                <w:szCs w:val="21"/>
              </w:rPr>
              <w:t>105,481.83</w:t>
            </w:r>
          </w:p>
        </w:tc>
      </w:tr>
      <w:tr w:rsidR="00822803" w:rsidRPr="00AE5F6A" w:rsidTr="000F346B">
        <w:trPr>
          <w:jc w:val="center"/>
        </w:trPr>
        <w:tc>
          <w:tcPr>
            <w:tcW w:w="3420" w:type="dxa"/>
            <w:vAlign w:val="center"/>
          </w:tcPr>
          <w:p w:rsidR="00822803" w:rsidRPr="00AE5F6A" w:rsidRDefault="00822803" w:rsidP="001B7271">
            <w:pPr>
              <w:rPr>
                <w:rFonts w:ascii="宋体" w:hAnsi="宋体"/>
                <w:b/>
                <w:color w:val="000000" w:themeColor="text1"/>
                <w:szCs w:val="21"/>
              </w:rPr>
            </w:pPr>
            <w:r w:rsidRPr="00AE5F6A">
              <w:rPr>
                <w:rFonts w:ascii="宋体" w:hAnsi="宋体" w:hint="eastAsia"/>
                <w:b/>
                <w:color w:val="000000" w:themeColor="text1"/>
                <w:szCs w:val="21"/>
              </w:rPr>
              <w:t>二、201</w:t>
            </w:r>
            <w:r w:rsidR="00A85A60">
              <w:rPr>
                <w:rFonts w:ascii="宋体" w:hAnsi="宋体" w:hint="eastAsia"/>
                <w:b/>
                <w:color w:val="000000" w:themeColor="text1"/>
                <w:szCs w:val="21"/>
              </w:rPr>
              <w:t>8</w:t>
            </w:r>
            <w:r w:rsidRPr="00AE5F6A">
              <w:rPr>
                <w:rFonts w:ascii="宋体" w:hAnsi="宋体" w:hint="eastAsia"/>
                <w:b/>
                <w:color w:val="000000" w:themeColor="text1"/>
                <w:szCs w:val="21"/>
              </w:rPr>
              <w:t>年</w:t>
            </w:r>
            <w:r w:rsidR="001B7271">
              <w:rPr>
                <w:rFonts w:ascii="宋体" w:hAnsi="宋体" w:hint="eastAsia"/>
                <w:b/>
                <w:color w:val="000000" w:themeColor="text1"/>
                <w:szCs w:val="21"/>
              </w:rPr>
              <w:t>4</w:t>
            </w:r>
            <w:r w:rsidRPr="00AE5F6A">
              <w:rPr>
                <w:rFonts w:ascii="宋体" w:hAnsi="宋体" w:hint="eastAsia"/>
                <w:b/>
                <w:color w:val="000000" w:themeColor="text1"/>
                <w:szCs w:val="21"/>
              </w:rPr>
              <w:t>月</w:t>
            </w:r>
            <w:r w:rsidR="001B7271">
              <w:rPr>
                <w:rFonts w:ascii="宋体" w:hAnsi="宋体" w:hint="eastAsia"/>
                <w:b/>
                <w:color w:val="000000" w:themeColor="text1"/>
                <w:szCs w:val="21"/>
              </w:rPr>
              <w:t>16</w:t>
            </w:r>
            <w:r w:rsidRPr="00AE5F6A">
              <w:rPr>
                <w:rFonts w:ascii="宋体" w:hAnsi="宋体" w:hint="eastAsia"/>
                <w:b/>
                <w:color w:val="000000" w:themeColor="text1"/>
                <w:szCs w:val="21"/>
              </w:rPr>
              <w:t>日基金净资产</w:t>
            </w:r>
          </w:p>
        </w:tc>
        <w:tc>
          <w:tcPr>
            <w:tcW w:w="5652" w:type="dxa"/>
            <w:vAlign w:val="center"/>
          </w:tcPr>
          <w:p w:rsidR="00822803" w:rsidRPr="00352D0A" w:rsidRDefault="00352D0A" w:rsidP="00086D77">
            <w:pPr>
              <w:jc w:val="right"/>
              <w:rPr>
                <w:rFonts w:ascii="宋体" w:hAnsi="宋体" w:cs="Arial"/>
                <w:b/>
                <w:szCs w:val="21"/>
              </w:rPr>
            </w:pPr>
            <w:r w:rsidRPr="00352D0A">
              <w:rPr>
                <w:rFonts w:ascii="宋体" w:hAnsi="宋体" w:cs="Arial"/>
                <w:b/>
                <w:szCs w:val="21"/>
              </w:rPr>
              <w:t>30,886,710.57</w:t>
            </w:r>
          </w:p>
        </w:tc>
      </w:tr>
    </w:tbl>
    <w:p w:rsidR="00650D8D" w:rsidRDefault="00650D8D" w:rsidP="00650D8D">
      <w:pPr>
        <w:spacing w:line="360" w:lineRule="auto"/>
        <w:ind w:firstLineChars="200" w:firstLine="480"/>
        <w:rPr>
          <w:rFonts w:ascii="宋体" w:hAnsi="宋体"/>
          <w:color w:val="000000"/>
          <w:sz w:val="24"/>
        </w:rPr>
      </w:pPr>
      <w:r>
        <w:rPr>
          <w:rFonts w:ascii="宋体" w:hAnsi="宋体" w:hint="eastAsia"/>
          <w:color w:val="000000"/>
          <w:sz w:val="24"/>
        </w:rPr>
        <w:t>截至本次清算期结束日201</w:t>
      </w:r>
      <w:r w:rsidR="00A85A60">
        <w:rPr>
          <w:rFonts w:ascii="宋体" w:hAnsi="宋体" w:hint="eastAsia"/>
          <w:color w:val="000000"/>
          <w:sz w:val="24"/>
        </w:rPr>
        <w:t>8</w:t>
      </w:r>
      <w:r>
        <w:rPr>
          <w:rFonts w:ascii="宋体" w:hAnsi="宋体" w:hint="eastAsia"/>
          <w:color w:val="000000"/>
          <w:sz w:val="24"/>
        </w:rPr>
        <w:t>年</w:t>
      </w:r>
      <w:r w:rsidR="001B7271">
        <w:rPr>
          <w:rFonts w:ascii="宋体" w:hAnsi="宋体" w:hint="eastAsia"/>
          <w:color w:val="000000"/>
          <w:sz w:val="24"/>
        </w:rPr>
        <w:t>4</w:t>
      </w:r>
      <w:r>
        <w:rPr>
          <w:rFonts w:ascii="宋体" w:hAnsi="宋体" w:hint="eastAsia"/>
          <w:color w:val="000000"/>
          <w:sz w:val="24"/>
        </w:rPr>
        <w:t>月</w:t>
      </w:r>
      <w:r w:rsidR="001B7271">
        <w:rPr>
          <w:rFonts w:ascii="宋体" w:hAnsi="宋体" w:hint="eastAsia"/>
          <w:color w:val="000000"/>
          <w:sz w:val="24"/>
        </w:rPr>
        <w:t>16</w:t>
      </w:r>
      <w:r>
        <w:rPr>
          <w:rFonts w:ascii="宋体" w:hAnsi="宋体" w:hint="eastAsia"/>
          <w:color w:val="000000"/>
          <w:sz w:val="24"/>
        </w:rPr>
        <w:t>日，本基金剩余财产为人民币</w:t>
      </w:r>
      <w:r w:rsidR="001B7271" w:rsidRPr="001B7271">
        <w:rPr>
          <w:rFonts w:ascii="宋体" w:hAnsi="宋体"/>
          <w:color w:val="000000"/>
          <w:sz w:val="24"/>
        </w:rPr>
        <w:t>30</w:t>
      </w:r>
      <w:r w:rsidR="001B7271">
        <w:rPr>
          <w:rFonts w:ascii="宋体" w:hAnsi="宋体" w:hint="eastAsia"/>
          <w:color w:val="000000"/>
          <w:sz w:val="24"/>
        </w:rPr>
        <w:t>,</w:t>
      </w:r>
      <w:r w:rsidR="001B7271" w:rsidRPr="001B7271">
        <w:rPr>
          <w:rFonts w:ascii="宋体" w:hAnsi="宋体"/>
          <w:color w:val="000000"/>
          <w:sz w:val="24"/>
        </w:rPr>
        <w:t>886</w:t>
      </w:r>
      <w:r w:rsidR="001B7271">
        <w:rPr>
          <w:rFonts w:ascii="宋体" w:hAnsi="宋体" w:hint="eastAsia"/>
          <w:color w:val="000000"/>
          <w:sz w:val="24"/>
        </w:rPr>
        <w:t>,</w:t>
      </w:r>
      <w:r w:rsidR="001B7271" w:rsidRPr="001B7271">
        <w:rPr>
          <w:rFonts w:ascii="宋体" w:hAnsi="宋体"/>
          <w:color w:val="000000"/>
          <w:sz w:val="24"/>
        </w:rPr>
        <w:t>710.57</w:t>
      </w:r>
      <w:r>
        <w:rPr>
          <w:rFonts w:ascii="宋体" w:hAnsi="宋体" w:hint="eastAsia"/>
          <w:color w:val="000000"/>
          <w:sz w:val="24"/>
        </w:rPr>
        <w:t>元。自本次清算期结束日次日201</w:t>
      </w:r>
      <w:r w:rsidR="00A85A60">
        <w:rPr>
          <w:rFonts w:ascii="宋体" w:hAnsi="宋体" w:hint="eastAsia"/>
          <w:color w:val="000000"/>
          <w:sz w:val="24"/>
        </w:rPr>
        <w:t>8</w:t>
      </w:r>
      <w:r>
        <w:rPr>
          <w:rFonts w:ascii="宋体" w:hAnsi="宋体" w:hint="eastAsia"/>
          <w:color w:val="000000"/>
          <w:sz w:val="24"/>
        </w:rPr>
        <w:t>年</w:t>
      </w:r>
      <w:r w:rsidR="001B7271">
        <w:rPr>
          <w:rFonts w:ascii="宋体" w:hAnsi="宋体" w:hint="eastAsia"/>
          <w:color w:val="000000"/>
          <w:sz w:val="24"/>
        </w:rPr>
        <w:t>4</w:t>
      </w:r>
      <w:r>
        <w:rPr>
          <w:rFonts w:ascii="宋体" w:hAnsi="宋体" w:hint="eastAsia"/>
          <w:color w:val="000000"/>
          <w:sz w:val="24"/>
        </w:rPr>
        <w:t>月</w:t>
      </w:r>
      <w:r w:rsidR="001B7271">
        <w:rPr>
          <w:rFonts w:ascii="宋体" w:hAnsi="宋体" w:hint="eastAsia"/>
          <w:color w:val="000000"/>
          <w:sz w:val="24"/>
        </w:rPr>
        <w:t>17</w:t>
      </w:r>
      <w:r>
        <w:rPr>
          <w:rFonts w:ascii="宋体" w:hAnsi="宋体" w:hint="eastAsia"/>
          <w:color w:val="000000"/>
          <w:sz w:val="24"/>
        </w:rPr>
        <w:t>日至本次清算款划出前一日的银行存款产生的利息亦归基金份额持有人所有。</w:t>
      </w:r>
    </w:p>
    <w:p w:rsidR="00822803" w:rsidRPr="00822803" w:rsidRDefault="00822803" w:rsidP="00822803">
      <w:pPr>
        <w:spacing w:line="360" w:lineRule="auto"/>
        <w:ind w:firstLineChars="200" w:firstLine="480"/>
        <w:rPr>
          <w:rFonts w:ascii="宋体" w:hAnsi="宋体"/>
          <w:color w:val="000000"/>
          <w:sz w:val="24"/>
        </w:rPr>
      </w:pPr>
      <w:r w:rsidRPr="00822803">
        <w:rPr>
          <w:rFonts w:ascii="宋体" w:hAnsi="宋体" w:hint="eastAsia"/>
          <w:color w:val="000000"/>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EE1E53" w:rsidRPr="00EF5D5A" w:rsidRDefault="009F19E1" w:rsidP="00872B1D">
      <w:pPr>
        <w:pStyle w:val="1"/>
        <w:keepNext/>
        <w:keepLines/>
        <w:widowControl w:val="0"/>
        <w:spacing w:beforeLines="100" w:afterLines="100" w:line="360" w:lineRule="auto"/>
        <w:jc w:val="center"/>
        <w:rPr>
          <w:rStyle w:val="2CharCharChar"/>
          <w:rFonts w:ascii="宋体" w:hAnsi="宋体"/>
        </w:rPr>
      </w:pPr>
      <w:bookmarkStart w:id="69" w:name="_Toc512001379"/>
      <w:r>
        <w:rPr>
          <w:rStyle w:val="2CharCharChar"/>
          <w:rFonts w:ascii="宋体" w:hAnsi="宋体" w:hint="eastAsia"/>
        </w:rPr>
        <w:t>6</w:t>
      </w:r>
      <w:r w:rsidR="00720F6F">
        <w:rPr>
          <w:rStyle w:val="2CharCharChar"/>
          <w:rFonts w:ascii="宋体" w:hAnsi="宋体" w:hint="eastAsia"/>
        </w:rPr>
        <w:t>、</w:t>
      </w:r>
      <w:r w:rsidR="00F13EB3" w:rsidRPr="00EF5D5A">
        <w:rPr>
          <w:rStyle w:val="2CharCharChar"/>
          <w:rFonts w:ascii="宋体" w:hAnsi="宋体"/>
        </w:rPr>
        <w:t>备查文件目录</w:t>
      </w:r>
      <w:bookmarkEnd w:id="62"/>
      <w:bookmarkEnd w:id="63"/>
      <w:bookmarkEnd w:id="64"/>
      <w:bookmarkEnd w:id="65"/>
      <w:bookmarkEnd w:id="66"/>
      <w:bookmarkEnd w:id="69"/>
    </w:p>
    <w:p w:rsidR="00EE1E53" w:rsidRPr="00EF5D5A" w:rsidRDefault="009F19E1">
      <w:pPr>
        <w:pStyle w:val="2"/>
        <w:spacing w:before="0" w:after="0"/>
        <w:rPr>
          <w:rFonts w:ascii="宋体" w:hAnsi="宋体"/>
          <w:kern w:val="0"/>
          <w:szCs w:val="24"/>
        </w:rPr>
      </w:pPr>
      <w:bookmarkStart w:id="70" w:name="_Toc409100109"/>
      <w:bookmarkStart w:id="71" w:name="_Toc409100472"/>
      <w:bookmarkStart w:id="72" w:name="_Toc361324904"/>
      <w:bookmarkStart w:id="73" w:name="_Toc476577308"/>
      <w:bookmarkStart w:id="74" w:name="_Toc483396843"/>
      <w:bookmarkStart w:id="75" w:name="_Toc484607315"/>
      <w:bookmarkStart w:id="76" w:name="_Toc484769811"/>
      <w:bookmarkStart w:id="77" w:name="_Toc512001380"/>
      <w:r>
        <w:rPr>
          <w:rFonts w:ascii="宋体" w:hAnsi="宋体" w:hint="eastAsia"/>
          <w:kern w:val="0"/>
          <w:szCs w:val="24"/>
        </w:rPr>
        <w:t>6</w:t>
      </w:r>
      <w:r w:rsidR="00F13EB3" w:rsidRPr="00EF5D5A">
        <w:rPr>
          <w:rFonts w:ascii="宋体" w:hAnsi="宋体"/>
          <w:kern w:val="0"/>
          <w:szCs w:val="24"/>
        </w:rPr>
        <w:t>.1 备查文件目录</w:t>
      </w:r>
      <w:bookmarkEnd w:id="70"/>
      <w:bookmarkEnd w:id="71"/>
      <w:bookmarkEnd w:id="72"/>
      <w:bookmarkEnd w:id="73"/>
      <w:bookmarkEnd w:id="74"/>
      <w:bookmarkEnd w:id="75"/>
      <w:bookmarkEnd w:id="76"/>
      <w:bookmarkEnd w:id="77"/>
    </w:p>
    <w:p w:rsidR="00720F6F" w:rsidRDefault="0089295A">
      <w:pPr>
        <w:spacing w:line="360" w:lineRule="auto"/>
        <w:ind w:firstLineChars="200" w:firstLine="480"/>
        <w:rPr>
          <w:sz w:val="23"/>
          <w:szCs w:val="23"/>
        </w:rPr>
      </w:pPr>
      <w:r>
        <w:rPr>
          <w:rFonts w:ascii="宋体" w:hAnsi="宋体" w:hint="eastAsia"/>
          <w:color w:val="000000"/>
          <w:sz w:val="24"/>
        </w:rPr>
        <w:t>6</w:t>
      </w:r>
      <w:r w:rsidR="00720F6F">
        <w:rPr>
          <w:rFonts w:ascii="宋体" w:hAnsi="宋体" w:hint="eastAsia"/>
          <w:color w:val="000000"/>
          <w:sz w:val="24"/>
        </w:rPr>
        <w:t>.</w:t>
      </w:r>
      <w:r w:rsidR="00967436" w:rsidRPr="00EF5D5A">
        <w:rPr>
          <w:rFonts w:ascii="宋体" w:hAnsi="宋体"/>
          <w:color w:val="000000"/>
          <w:sz w:val="24"/>
        </w:rPr>
        <w:t>1.1</w:t>
      </w:r>
      <w:r w:rsidR="001B7271" w:rsidRPr="001B7271">
        <w:rPr>
          <w:rFonts w:ascii="宋体" w:hAnsi="宋体" w:hint="eastAsia"/>
          <w:color w:val="000000"/>
          <w:sz w:val="24"/>
        </w:rPr>
        <w:t>博时产业债纯债债券型证券投资基金</w:t>
      </w:r>
      <w:r w:rsidR="00720F6F" w:rsidRPr="00720F6F">
        <w:rPr>
          <w:rFonts w:ascii="宋体" w:hAnsi="宋体"/>
          <w:color w:val="000000"/>
          <w:sz w:val="24"/>
        </w:rPr>
        <w:t>清算财务报表及审计报告</w:t>
      </w:r>
    </w:p>
    <w:p w:rsidR="00E45C83" w:rsidRPr="00EF5D5A" w:rsidRDefault="0089295A" w:rsidP="00720F6F">
      <w:pPr>
        <w:spacing w:line="360" w:lineRule="auto"/>
        <w:ind w:firstLineChars="200" w:firstLine="480"/>
        <w:rPr>
          <w:rFonts w:ascii="宋体" w:hAnsi="宋体"/>
          <w:color w:val="000000"/>
          <w:sz w:val="24"/>
        </w:rPr>
      </w:pPr>
      <w:r>
        <w:rPr>
          <w:rFonts w:ascii="宋体" w:hAnsi="宋体" w:hint="eastAsia"/>
          <w:color w:val="000000"/>
          <w:sz w:val="24"/>
        </w:rPr>
        <w:t>6</w:t>
      </w:r>
      <w:r w:rsidR="00967436" w:rsidRPr="00EF5D5A">
        <w:rPr>
          <w:rFonts w:ascii="宋体" w:hAnsi="宋体"/>
          <w:color w:val="000000"/>
          <w:sz w:val="24"/>
        </w:rPr>
        <w:t>.1.2</w:t>
      </w:r>
      <w:r w:rsidR="00D36B67">
        <w:rPr>
          <w:rFonts w:ascii="宋体" w:hAnsi="宋体" w:hint="eastAsia"/>
          <w:color w:val="000000"/>
          <w:sz w:val="24"/>
        </w:rPr>
        <w:t>关于《</w:t>
      </w:r>
      <w:r w:rsidR="001B7271" w:rsidRPr="001B7271">
        <w:rPr>
          <w:rFonts w:ascii="宋体" w:hAnsi="宋体" w:hint="eastAsia"/>
          <w:color w:val="000000"/>
          <w:sz w:val="24"/>
        </w:rPr>
        <w:t>博时产业债纯债债券型证券投资基金</w:t>
      </w:r>
      <w:r w:rsidR="00D36B67">
        <w:rPr>
          <w:rFonts w:ascii="宋体" w:hAnsi="宋体" w:hint="eastAsia"/>
          <w:color w:val="000000"/>
          <w:sz w:val="24"/>
        </w:rPr>
        <w:t>清算报告》</w:t>
      </w:r>
      <w:r w:rsidR="00720F6F" w:rsidRPr="00720F6F">
        <w:rPr>
          <w:rFonts w:ascii="宋体" w:hAnsi="宋体"/>
          <w:color w:val="000000"/>
          <w:sz w:val="24"/>
        </w:rPr>
        <w:t>的法律意见</w:t>
      </w:r>
    </w:p>
    <w:p w:rsidR="00EE1E53" w:rsidRPr="00EF5D5A" w:rsidRDefault="009F19E1" w:rsidP="0098379E">
      <w:pPr>
        <w:pStyle w:val="2"/>
        <w:spacing w:before="0" w:after="0"/>
        <w:rPr>
          <w:rFonts w:ascii="宋体" w:hAnsi="宋体"/>
          <w:kern w:val="0"/>
          <w:szCs w:val="24"/>
        </w:rPr>
      </w:pPr>
      <w:bookmarkStart w:id="78" w:name="_Toc409100110"/>
      <w:bookmarkStart w:id="79" w:name="_Toc409100473"/>
      <w:bookmarkStart w:id="80" w:name="_Toc361324905"/>
      <w:bookmarkStart w:id="81" w:name="_Toc476577309"/>
      <w:bookmarkStart w:id="82" w:name="_Toc483396844"/>
      <w:bookmarkStart w:id="83" w:name="_Toc484607316"/>
      <w:bookmarkStart w:id="84" w:name="_Toc484769812"/>
      <w:bookmarkStart w:id="85" w:name="_Toc512001381"/>
      <w:r>
        <w:rPr>
          <w:rFonts w:ascii="宋体" w:hAnsi="宋体" w:hint="eastAsia"/>
          <w:kern w:val="0"/>
          <w:szCs w:val="24"/>
        </w:rPr>
        <w:t>6</w:t>
      </w:r>
      <w:r w:rsidR="00F13EB3" w:rsidRPr="00EF5D5A">
        <w:rPr>
          <w:rFonts w:ascii="宋体" w:hAnsi="宋体"/>
          <w:kern w:val="0"/>
          <w:szCs w:val="24"/>
        </w:rPr>
        <w:t>.2 存放地点</w:t>
      </w:r>
      <w:bookmarkEnd w:id="78"/>
      <w:bookmarkEnd w:id="79"/>
      <w:bookmarkEnd w:id="80"/>
      <w:bookmarkEnd w:id="81"/>
      <w:bookmarkEnd w:id="82"/>
      <w:bookmarkEnd w:id="83"/>
      <w:bookmarkEnd w:id="84"/>
      <w:bookmarkEnd w:id="85"/>
    </w:p>
    <w:p w:rsidR="00EE1E53" w:rsidRPr="00EF5D5A" w:rsidRDefault="00F13EB3" w:rsidP="00EB4676">
      <w:pPr>
        <w:spacing w:line="360" w:lineRule="auto"/>
        <w:ind w:firstLineChars="200" w:firstLine="480"/>
        <w:rPr>
          <w:rFonts w:ascii="宋体" w:hAnsi="宋体"/>
          <w:color w:val="000000"/>
          <w:sz w:val="24"/>
        </w:rPr>
      </w:pPr>
      <w:r w:rsidRPr="00EF5D5A">
        <w:rPr>
          <w:rFonts w:ascii="宋体" w:hAnsi="宋体"/>
          <w:color w:val="000000"/>
          <w:sz w:val="24"/>
        </w:rPr>
        <w:t>基金管理人、基金托管人处</w:t>
      </w:r>
    </w:p>
    <w:p w:rsidR="00EE1E53" w:rsidRPr="00EF5D5A" w:rsidRDefault="009F19E1" w:rsidP="0098379E">
      <w:pPr>
        <w:pStyle w:val="2"/>
        <w:spacing w:before="0" w:after="0"/>
        <w:rPr>
          <w:rFonts w:ascii="宋体" w:hAnsi="宋体"/>
          <w:kern w:val="0"/>
          <w:szCs w:val="24"/>
        </w:rPr>
      </w:pPr>
      <w:bookmarkStart w:id="86" w:name="_Toc409100474"/>
      <w:bookmarkStart w:id="87" w:name="_Toc361324906"/>
      <w:bookmarkStart w:id="88" w:name="_Toc409100111"/>
      <w:bookmarkStart w:id="89" w:name="_Toc476577310"/>
      <w:bookmarkStart w:id="90" w:name="_Toc483396845"/>
      <w:bookmarkStart w:id="91" w:name="_Toc484607317"/>
      <w:bookmarkStart w:id="92" w:name="_Toc484769813"/>
      <w:bookmarkStart w:id="93" w:name="_Toc512001382"/>
      <w:r>
        <w:rPr>
          <w:rFonts w:ascii="宋体" w:hAnsi="宋体" w:hint="eastAsia"/>
          <w:kern w:val="0"/>
          <w:szCs w:val="24"/>
        </w:rPr>
        <w:t>6</w:t>
      </w:r>
      <w:r w:rsidR="00F13EB3" w:rsidRPr="00EF5D5A">
        <w:rPr>
          <w:rFonts w:ascii="宋体" w:hAnsi="宋体"/>
          <w:kern w:val="0"/>
          <w:szCs w:val="24"/>
        </w:rPr>
        <w:t>.3 查阅方式</w:t>
      </w:r>
      <w:bookmarkEnd w:id="86"/>
      <w:bookmarkEnd w:id="87"/>
      <w:bookmarkEnd w:id="88"/>
      <w:bookmarkEnd w:id="89"/>
      <w:bookmarkEnd w:id="90"/>
      <w:bookmarkEnd w:id="91"/>
      <w:bookmarkEnd w:id="92"/>
      <w:bookmarkEnd w:id="93"/>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投资者可在营业时间免费查阅，也可按工本费购买复印件</w:t>
      </w:r>
    </w:p>
    <w:p w:rsidR="00E45C83" w:rsidRPr="00EF5D5A" w:rsidRDefault="00967436">
      <w:pPr>
        <w:spacing w:line="360" w:lineRule="auto"/>
        <w:ind w:firstLineChars="200" w:firstLine="480"/>
        <w:rPr>
          <w:rFonts w:ascii="宋体" w:hAnsi="宋体"/>
          <w:color w:val="000000"/>
          <w:sz w:val="24"/>
        </w:rPr>
      </w:pPr>
      <w:r w:rsidRPr="00EF5D5A">
        <w:rPr>
          <w:rFonts w:ascii="宋体" w:hAnsi="宋体"/>
          <w:color w:val="000000"/>
          <w:sz w:val="24"/>
        </w:rPr>
        <w:t>投资者对本报告书如有疑问，可咨询本基金管理人博时基金管理有限公司</w:t>
      </w:r>
    </w:p>
    <w:p w:rsidR="00EE1E53" w:rsidRPr="00EF5D5A" w:rsidRDefault="00F13EB3" w:rsidP="00D065BA">
      <w:pPr>
        <w:spacing w:line="360" w:lineRule="auto"/>
        <w:ind w:firstLineChars="200" w:firstLine="480"/>
        <w:rPr>
          <w:rFonts w:ascii="宋体" w:hAnsi="宋体"/>
          <w:color w:val="000000"/>
          <w:sz w:val="24"/>
        </w:rPr>
      </w:pPr>
      <w:r w:rsidRPr="00EF5D5A">
        <w:rPr>
          <w:rFonts w:ascii="宋体" w:hAnsi="宋体"/>
          <w:color w:val="000000"/>
          <w:sz w:val="24"/>
        </w:rPr>
        <w:t>博时一线通：95105568（免长途话费）</w:t>
      </w:r>
    </w:p>
    <w:p w:rsidR="00EE1E53" w:rsidRPr="00EF5D5A" w:rsidRDefault="00EE1E53">
      <w:pPr>
        <w:spacing w:line="360" w:lineRule="auto"/>
        <w:ind w:firstLineChars="150" w:firstLine="315"/>
        <w:rPr>
          <w:rFonts w:ascii="宋体" w:hAnsi="宋体"/>
          <w:bCs/>
          <w:color w:val="000000" w:themeColor="text1"/>
          <w:szCs w:val="21"/>
        </w:rPr>
      </w:pPr>
    </w:p>
    <w:p w:rsidR="00EE1E53" w:rsidRPr="00EF5D5A" w:rsidRDefault="00EE1E53">
      <w:pPr>
        <w:spacing w:line="360" w:lineRule="auto"/>
        <w:ind w:firstLineChars="150" w:firstLine="315"/>
        <w:rPr>
          <w:rFonts w:ascii="宋体" w:hAnsi="宋体"/>
          <w:bCs/>
          <w:color w:val="000000" w:themeColor="text1"/>
          <w:szCs w:val="21"/>
        </w:rPr>
      </w:pPr>
    </w:p>
    <w:p w:rsidR="00A827CA" w:rsidRDefault="001B7271">
      <w:pPr>
        <w:spacing w:line="360" w:lineRule="auto"/>
        <w:ind w:left="840"/>
        <w:jc w:val="right"/>
        <w:rPr>
          <w:rFonts w:ascii="宋体" w:hAnsi="宋体"/>
          <w:b/>
          <w:bCs/>
          <w:sz w:val="24"/>
        </w:rPr>
      </w:pPr>
      <w:r w:rsidRPr="001B7271">
        <w:rPr>
          <w:rFonts w:ascii="宋体" w:hAnsi="宋体" w:hint="eastAsia"/>
          <w:b/>
          <w:bCs/>
          <w:sz w:val="24"/>
        </w:rPr>
        <w:t>博时产业债纯债债券型证券投资基金</w:t>
      </w:r>
      <w:r w:rsidR="003D6C18">
        <w:rPr>
          <w:rFonts w:ascii="宋体" w:hAnsi="宋体" w:hint="eastAsia"/>
          <w:b/>
          <w:bCs/>
          <w:sz w:val="24"/>
        </w:rPr>
        <w:t>基金</w:t>
      </w:r>
      <w:r w:rsidR="007F4011">
        <w:rPr>
          <w:rFonts w:ascii="宋体" w:hAnsi="宋体" w:hint="eastAsia"/>
          <w:b/>
          <w:bCs/>
          <w:sz w:val="24"/>
        </w:rPr>
        <w:t>财产清算小组</w:t>
      </w:r>
    </w:p>
    <w:p w:rsidR="00AA518A" w:rsidRDefault="00AA518A">
      <w:pPr>
        <w:spacing w:line="360" w:lineRule="auto"/>
        <w:ind w:left="840"/>
        <w:jc w:val="right"/>
        <w:rPr>
          <w:rFonts w:ascii="宋体" w:hAnsi="宋体"/>
          <w:b/>
          <w:bCs/>
          <w:sz w:val="24"/>
        </w:rPr>
      </w:pPr>
      <w:r w:rsidRPr="00AA518A">
        <w:rPr>
          <w:rFonts w:ascii="宋体" w:hAnsi="宋体" w:hint="eastAsia"/>
          <w:b/>
          <w:bCs/>
          <w:sz w:val="24"/>
        </w:rPr>
        <w:t>二〇一八年</w:t>
      </w:r>
      <w:r w:rsidR="009A7735">
        <w:rPr>
          <w:rFonts w:ascii="宋体" w:hAnsi="宋体" w:hint="eastAsia"/>
          <w:b/>
          <w:bCs/>
          <w:sz w:val="24"/>
        </w:rPr>
        <w:t>五</w:t>
      </w:r>
      <w:r w:rsidRPr="00AA518A">
        <w:rPr>
          <w:rFonts w:ascii="宋体" w:hAnsi="宋体" w:hint="eastAsia"/>
          <w:b/>
          <w:bCs/>
          <w:sz w:val="24"/>
        </w:rPr>
        <w:t>月</w:t>
      </w:r>
      <w:r w:rsidR="009A7735">
        <w:rPr>
          <w:rFonts w:ascii="宋体" w:hAnsi="宋体" w:hint="eastAsia"/>
          <w:b/>
          <w:bCs/>
          <w:sz w:val="24"/>
        </w:rPr>
        <w:t>三十</w:t>
      </w:r>
      <w:bookmarkStart w:id="94" w:name="_GoBack"/>
      <w:bookmarkEnd w:id="94"/>
      <w:r w:rsidRPr="00AA518A">
        <w:rPr>
          <w:rFonts w:ascii="宋体" w:hAnsi="宋体" w:hint="eastAsia"/>
          <w:b/>
          <w:bCs/>
          <w:sz w:val="24"/>
        </w:rPr>
        <w:t>日</w:t>
      </w:r>
    </w:p>
    <w:p w:rsidR="00EE1E53" w:rsidRPr="00E26438" w:rsidRDefault="00EE1E53">
      <w:pPr>
        <w:spacing w:line="360" w:lineRule="auto"/>
        <w:rPr>
          <w:rFonts w:ascii="宋体" w:hAnsi="宋体"/>
          <w:color w:val="000000" w:themeColor="text1"/>
          <w:szCs w:val="21"/>
        </w:rPr>
      </w:pPr>
    </w:p>
    <w:sectPr w:rsidR="00EE1E53" w:rsidRPr="00E26438" w:rsidSect="00E26438">
      <w:headerReference w:type="default" r:id="rId10"/>
      <w:footerReference w:type="even" r:id="rId11"/>
      <w:footerReference w:type="default" r:id="rId12"/>
      <w:pgSz w:w="11906" w:h="16838"/>
      <w:pgMar w:top="1418" w:right="1418" w:bottom="851" w:left="1418"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C16647" w15:done="0"/>
  <w15:commentEx w15:paraId="557D8C15" w15:done="0"/>
  <w15:commentEx w15:paraId="4C73D6BF" w15:done="0"/>
  <w15:commentEx w15:paraId="1302446B" w15:done="0"/>
  <w15:commentEx w15:paraId="590766FB" w15:done="0"/>
  <w15:commentEx w15:paraId="0C06882C" w15:done="0"/>
  <w15:commentEx w15:paraId="71A2C36B" w15:done="0"/>
  <w15:commentEx w15:paraId="0C2FCBFF" w15:done="0"/>
  <w15:commentEx w15:paraId="20B1AD50" w15:done="0"/>
  <w15:commentEx w15:paraId="5B5287F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56F" w:rsidRDefault="004B456F" w:rsidP="00EE1E53">
      <w:r>
        <w:separator/>
      </w:r>
    </w:p>
  </w:endnote>
  <w:endnote w:type="continuationSeparator" w:id="1">
    <w:p w:rsidR="004B456F" w:rsidRDefault="004B456F" w:rsidP="00EE1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B" w:rsidRDefault="0082389D">
    <w:pPr>
      <w:pStyle w:val="ac"/>
      <w:framePr w:wrap="around" w:vAnchor="text" w:hAnchor="margin" w:xAlign="right" w:y="1"/>
      <w:rPr>
        <w:rStyle w:val="af2"/>
      </w:rPr>
    </w:pPr>
    <w:r>
      <w:rPr>
        <w:rStyle w:val="af2"/>
      </w:rPr>
      <w:fldChar w:fldCharType="begin"/>
    </w:r>
    <w:r w:rsidR="000F346B">
      <w:rPr>
        <w:rStyle w:val="af2"/>
      </w:rPr>
      <w:instrText xml:space="preserve">PAGE  </w:instrText>
    </w:r>
    <w:r>
      <w:rPr>
        <w:rStyle w:val="af2"/>
      </w:rPr>
      <w:fldChar w:fldCharType="end"/>
    </w:r>
  </w:p>
  <w:p w:rsidR="000F346B" w:rsidRDefault="000F346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5200"/>
      <w:docPartObj>
        <w:docPartGallery w:val="Page Numbers (Bottom of Page)"/>
        <w:docPartUnique/>
      </w:docPartObj>
    </w:sdtPr>
    <w:sdtContent>
      <w:p w:rsidR="000F346B" w:rsidRDefault="0082389D">
        <w:pPr>
          <w:pStyle w:val="ac"/>
          <w:jc w:val="center"/>
        </w:pPr>
        <w:r>
          <w:fldChar w:fldCharType="begin"/>
        </w:r>
        <w:r w:rsidR="000F346B">
          <w:instrText>PAGE   \* MERGEFORMAT</w:instrText>
        </w:r>
        <w:r>
          <w:fldChar w:fldCharType="separate"/>
        </w:r>
        <w:r w:rsidR="00872B1D" w:rsidRPr="00872B1D">
          <w:rPr>
            <w:noProof/>
            <w:lang w:val="zh-CN"/>
          </w:rPr>
          <w:t>1</w:t>
        </w:r>
        <w:r>
          <w:fldChar w:fldCharType="end"/>
        </w:r>
      </w:p>
    </w:sdtContent>
  </w:sdt>
  <w:p w:rsidR="000F346B" w:rsidRDefault="000F346B">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56F" w:rsidRDefault="004B456F" w:rsidP="00EE1E53">
      <w:r>
        <w:separator/>
      </w:r>
    </w:p>
  </w:footnote>
  <w:footnote w:type="continuationSeparator" w:id="1">
    <w:p w:rsidR="004B456F" w:rsidRDefault="004B456F" w:rsidP="00EE1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B" w:rsidRDefault="000F346B" w:rsidP="00577F90">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46B" w:rsidRPr="00F51858" w:rsidRDefault="000F346B" w:rsidP="002B6689">
    <w:pPr>
      <w:pStyle w:val="ad"/>
      <w:pBdr>
        <w:bottom w:val="single" w:sz="6" w:space="0" w:color="auto"/>
      </w:pBdr>
      <w:jc w:val="right"/>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00E4085F">
      <w:rPr>
        <w:rFonts w:hint="eastAsia"/>
        <w:sz w:val="20"/>
      </w:rPr>
      <w:t>博时产业债纯债债券型证券投资基金清算报</w:t>
    </w:r>
    <w:r>
      <w:rPr>
        <w:rFonts w:hint="eastAsia"/>
        <w:sz w:val="20"/>
      </w:rPr>
      <w:t>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E21E3D46"/>
    <w:lvl w:ilvl="0">
      <w:start w:val="1"/>
      <w:numFmt w:val="japaneseCounting"/>
      <w:lvlText w:val="%1、"/>
      <w:lvlJc w:val="left"/>
      <w:pPr>
        <w:tabs>
          <w:tab w:val="num" w:pos="840"/>
        </w:tabs>
        <w:ind w:left="840" w:hanging="480"/>
      </w:pPr>
      <w:rPr>
        <w:rFonts w:hint="default"/>
      </w:rPr>
    </w:lvl>
    <w:lvl w:ilvl="1">
      <w:start w:val="1"/>
      <w:numFmt w:val="decimal"/>
      <w:lvlText w:val="(%2)"/>
      <w:lvlJc w:val="left"/>
      <w:pPr>
        <w:tabs>
          <w:tab w:val="num" w:pos="502"/>
        </w:tabs>
        <w:ind w:left="502" w:hanging="360"/>
      </w:pPr>
      <w:rPr>
        <w:rFonts w:ascii="Georgia" w:eastAsia="宋体" w:hAnsi="Georgia" w:cs="宋体"/>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 tai">
    <w15:presenceInfo w15:providerId="None" w15:userId="Yuan 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EBD"/>
    <w:rsid w:val="00001423"/>
    <w:rsid w:val="000018FA"/>
    <w:rsid w:val="000019B6"/>
    <w:rsid w:val="00001B39"/>
    <w:rsid w:val="00002599"/>
    <w:rsid w:val="00002644"/>
    <w:rsid w:val="00003577"/>
    <w:rsid w:val="0000403B"/>
    <w:rsid w:val="00004337"/>
    <w:rsid w:val="00005172"/>
    <w:rsid w:val="0000551D"/>
    <w:rsid w:val="00005911"/>
    <w:rsid w:val="000101C0"/>
    <w:rsid w:val="000102A7"/>
    <w:rsid w:val="00010918"/>
    <w:rsid w:val="00010A83"/>
    <w:rsid w:val="00010A8E"/>
    <w:rsid w:val="00010AC3"/>
    <w:rsid w:val="00010B65"/>
    <w:rsid w:val="00010C1F"/>
    <w:rsid w:val="00010F11"/>
    <w:rsid w:val="00011081"/>
    <w:rsid w:val="00011850"/>
    <w:rsid w:val="00011EB5"/>
    <w:rsid w:val="00012557"/>
    <w:rsid w:val="0001280C"/>
    <w:rsid w:val="00013CAE"/>
    <w:rsid w:val="00014645"/>
    <w:rsid w:val="00014CE7"/>
    <w:rsid w:val="00015430"/>
    <w:rsid w:val="000162AF"/>
    <w:rsid w:val="00016DAF"/>
    <w:rsid w:val="00016F55"/>
    <w:rsid w:val="00017581"/>
    <w:rsid w:val="0001767C"/>
    <w:rsid w:val="00020583"/>
    <w:rsid w:val="00021813"/>
    <w:rsid w:val="00021DD4"/>
    <w:rsid w:val="000221FE"/>
    <w:rsid w:val="000235BF"/>
    <w:rsid w:val="000236A6"/>
    <w:rsid w:val="00023BE7"/>
    <w:rsid w:val="00024200"/>
    <w:rsid w:val="000243AD"/>
    <w:rsid w:val="0002453B"/>
    <w:rsid w:val="00024C15"/>
    <w:rsid w:val="00024C62"/>
    <w:rsid w:val="00024CA0"/>
    <w:rsid w:val="000255B3"/>
    <w:rsid w:val="00025FB0"/>
    <w:rsid w:val="00026C9C"/>
    <w:rsid w:val="0002743B"/>
    <w:rsid w:val="000274FE"/>
    <w:rsid w:val="000276C9"/>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52C0"/>
    <w:rsid w:val="00045D10"/>
    <w:rsid w:val="00047114"/>
    <w:rsid w:val="000471B4"/>
    <w:rsid w:val="0004778D"/>
    <w:rsid w:val="00047D10"/>
    <w:rsid w:val="00047FF1"/>
    <w:rsid w:val="00050260"/>
    <w:rsid w:val="000510AB"/>
    <w:rsid w:val="000514E0"/>
    <w:rsid w:val="000524A0"/>
    <w:rsid w:val="00053091"/>
    <w:rsid w:val="0005346A"/>
    <w:rsid w:val="000534CD"/>
    <w:rsid w:val="00053EED"/>
    <w:rsid w:val="0005448A"/>
    <w:rsid w:val="00054499"/>
    <w:rsid w:val="00055AF1"/>
    <w:rsid w:val="00057196"/>
    <w:rsid w:val="000573B5"/>
    <w:rsid w:val="00060597"/>
    <w:rsid w:val="00060A2C"/>
    <w:rsid w:val="00060CB4"/>
    <w:rsid w:val="00061167"/>
    <w:rsid w:val="00061582"/>
    <w:rsid w:val="00062461"/>
    <w:rsid w:val="00062997"/>
    <w:rsid w:val="00062E23"/>
    <w:rsid w:val="00063D34"/>
    <w:rsid w:val="0006475F"/>
    <w:rsid w:val="0006487E"/>
    <w:rsid w:val="00064AE3"/>
    <w:rsid w:val="00064FC8"/>
    <w:rsid w:val="00065208"/>
    <w:rsid w:val="0006559F"/>
    <w:rsid w:val="00065AAC"/>
    <w:rsid w:val="00066524"/>
    <w:rsid w:val="00066A5A"/>
    <w:rsid w:val="000671A3"/>
    <w:rsid w:val="00067A69"/>
    <w:rsid w:val="00070549"/>
    <w:rsid w:val="00070912"/>
    <w:rsid w:val="00070CD1"/>
    <w:rsid w:val="00071022"/>
    <w:rsid w:val="0007171B"/>
    <w:rsid w:val="000717A1"/>
    <w:rsid w:val="00071839"/>
    <w:rsid w:val="00072DE0"/>
    <w:rsid w:val="00073DB1"/>
    <w:rsid w:val="00073EA5"/>
    <w:rsid w:val="00073F87"/>
    <w:rsid w:val="00075473"/>
    <w:rsid w:val="0007618A"/>
    <w:rsid w:val="00076397"/>
    <w:rsid w:val="000764CB"/>
    <w:rsid w:val="00076C77"/>
    <w:rsid w:val="00076CC5"/>
    <w:rsid w:val="00076D15"/>
    <w:rsid w:val="00076F6A"/>
    <w:rsid w:val="000801F4"/>
    <w:rsid w:val="00080423"/>
    <w:rsid w:val="0008068A"/>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D77"/>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4A6D"/>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57E"/>
    <w:rsid w:val="000A4672"/>
    <w:rsid w:val="000A4E2F"/>
    <w:rsid w:val="000A4FEF"/>
    <w:rsid w:val="000A53FD"/>
    <w:rsid w:val="000A549A"/>
    <w:rsid w:val="000A578A"/>
    <w:rsid w:val="000A57F8"/>
    <w:rsid w:val="000A71A0"/>
    <w:rsid w:val="000A72F2"/>
    <w:rsid w:val="000A7BE9"/>
    <w:rsid w:val="000B0C56"/>
    <w:rsid w:val="000B1705"/>
    <w:rsid w:val="000B2B57"/>
    <w:rsid w:val="000B2C8D"/>
    <w:rsid w:val="000B3435"/>
    <w:rsid w:val="000B36CC"/>
    <w:rsid w:val="000B3E43"/>
    <w:rsid w:val="000B417C"/>
    <w:rsid w:val="000B4365"/>
    <w:rsid w:val="000B5CC0"/>
    <w:rsid w:val="000B6C5F"/>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FD9"/>
    <w:rsid w:val="000C4081"/>
    <w:rsid w:val="000C4107"/>
    <w:rsid w:val="000C45E7"/>
    <w:rsid w:val="000C45F5"/>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5C46"/>
    <w:rsid w:val="000D6054"/>
    <w:rsid w:val="000D619B"/>
    <w:rsid w:val="000D788B"/>
    <w:rsid w:val="000D7D7C"/>
    <w:rsid w:val="000E34ED"/>
    <w:rsid w:val="000E3ED7"/>
    <w:rsid w:val="000E4456"/>
    <w:rsid w:val="000E4A64"/>
    <w:rsid w:val="000E6184"/>
    <w:rsid w:val="000E67FE"/>
    <w:rsid w:val="000E7B5C"/>
    <w:rsid w:val="000F0C0A"/>
    <w:rsid w:val="000F175F"/>
    <w:rsid w:val="000F17D1"/>
    <w:rsid w:val="000F255E"/>
    <w:rsid w:val="000F285F"/>
    <w:rsid w:val="000F2C75"/>
    <w:rsid w:val="000F346B"/>
    <w:rsid w:val="000F3506"/>
    <w:rsid w:val="000F5396"/>
    <w:rsid w:val="000F5704"/>
    <w:rsid w:val="000F593E"/>
    <w:rsid w:val="000F60F3"/>
    <w:rsid w:val="000F60FF"/>
    <w:rsid w:val="000F635F"/>
    <w:rsid w:val="000F6C61"/>
    <w:rsid w:val="000F754C"/>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F69"/>
    <w:rsid w:val="001071A1"/>
    <w:rsid w:val="00107D22"/>
    <w:rsid w:val="001116BA"/>
    <w:rsid w:val="0011177A"/>
    <w:rsid w:val="0011179E"/>
    <w:rsid w:val="00111C71"/>
    <w:rsid w:val="0011228E"/>
    <w:rsid w:val="001134F0"/>
    <w:rsid w:val="00113650"/>
    <w:rsid w:val="00113763"/>
    <w:rsid w:val="001141C0"/>
    <w:rsid w:val="0011443B"/>
    <w:rsid w:val="0011697B"/>
    <w:rsid w:val="00116E31"/>
    <w:rsid w:val="0012042D"/>
    <w:rsid w:val="0012065E"/>
    <w:rsid w:val="00120825"/>
    <w:rsid w:val="00120EED"/>
    <w:rsid w:val="001212B4"/>
    <w:rsid w:val="00122BE2"/>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0851"/>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CDD"/>
    <w:rsid w:val="00140EEC"/>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485"/>
    <w:rsid w:val="00146796"/>
    <w:rsid w:val="00146A28"/>
    <w:rsid w:val="00147492"/>
    <w:rsid w:val="00147D41"/>
    <w:rsid w:val="0015080E"/>
    <w:rsid w:val="001508A4"/>
    <w:rsid w:val="00150AD6"/>
    <w:rsid w:val="0015173F"/>
    <w:rsid w:val="00151B23"/>
    <w:rsid w:val="0015299D"/>
    <w:rsid w:val="00152B88"/>
    <w:rsid w:val="00152EE6"/>
    <w:rsid w:val="001535AE"/>
    <w:rsid w:val="00153B40"/>
    <w:rsid w:val="00153BB1"/>
    <w:rsid w:val="00153BCF"/>
    <w:rsid w:val="00154ADA"/>
    <w:rsid w:val="00154B08"/>
    <w:rsid w:val="00154C47"/>
    <w:rsid w:val="0015531A"/>
    <w:rsid w:val="0015649F"/>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B3F"/>
    <w:rsid w:val="0016724C"/>
    <w:rsid w:val="00167474"/>
    <w:rsid w:val="0017073D"/>
    <w:rsid w:val="00170D38"/>
    <w:rsid w:val="00171484"/>
    <w:rsid w:val="00171BAD"/>
    <w:rsid w:val="00171D1A"/>
    <w:rsid w:val="00171F2C"/>
    <w:rsid w:val="00173AF1"/>
    <w:rsid w:val="00173ECF"/>
    <w:rsid w:val="001742E4"/>
    <w:rsid w:val="001744B4"/>
    <w:rsid w:val="001747F4"/>
    <w:rsid w:val="001751EF"/>
    <w:rsid w:val="001756A1"/>
    <w:rsid w:val="001761EE"/>
    <w:rsid w:val="0017689A"/>
    <w:rsid w:val="00176EAA"/>
    <w:rsid w:val="00177030"/>
    <w:rsid w:val="0017725A"/>
    <w:rsid w:val="00177405"/>
    <w:rsid w:val="00177C4B"/>
    <w:rsid w:val="00177F6A"/>
    <w:rsid w:val="001807AB"/>
    <w:rsid w:val="001819A8"/>
    <w:rsid w:val="001824AA"/>
    <w:rsid w:val="00182A38"/>
    <w:rsid w:val="00183136"/>
    <w:rsid w:val="0018325A"/>
    <w:rsid w:val="001838EF"/>
    <w:rsid w:val="00183D7A"/>
    <w:rsid w:val="00184CAE"/>
    <w:rsid w:val="001850FF"/>
    <w:rsid w:val="00186199"/>
    <w:rsid w:val="00186F7A"/>
    <w:rsid w:val="0019036C"/>
    <w:rsid w:val="00190855"/>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10F"/>
    <w:rsid w:val="00197C86"/>
    <w:rsid w:val="001A0450"/>
    <w:rsid w:val="001A088E"/>
    <w:rsid w:val="001A0F4A"/>
    <w:rsid w:val="001A1740"/>
    <w:rsid w:val="001A1B13"/>
    <w:rsid w:val="001A1D38"/>
    <w:rsid w:val="001A21A9"/>
    <w:rsid w:val="001A2A97"/>
    <w:rsid w:val="001A31F3"/>
    <w:rsid w:val="001A364F"/>
    <w:rsid w:val="001A39B7"/>
    <w:rsid w:val="001A42FA"/>
    <w:rsid w:val="001A4AEC"/>
    <w:rsid w:val="001A5343"/>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672"/>
    <w:rsid w:val="001B3B30"/>
    <w:rsid w:val="001B3D3E"/>
    <w:rsid w:val="001B474E"/>
    <w:rsid w:val="001B50CD"/>
    <w:rsid w:val="001B5193"/>
    <w:rsid w:val="001B52FE"/>
    <w:rsid w:val="001B7271"/>
    <w:rsid w:val="001B7890"/>
    <w:rsid w:val="001C005A"/>
    <w:rsid w:val="001C00CF"/>
    <w:rsid w:val="001C0806"/>
    <w:rsid w:val="001C2F9C"/>
    <w:rsid w:val="001C3399"/>
    <w:rsid w:val="001C37F6"/>
    <w:rsid w:val="001C49B5"/>
    <w:rsid w:val="001C4D9F"/>
    <w:rsid w:val="001C5289"/>
    <w:rsid w:val="001C6288"/>
    <w:rsid w:val="001C67A1"/>
    <w:rsid w:val="001C7C6D"/>
    <w:rsid w:val="001D0538"/>
    <w:rsid w:val="001D0634"/>
    <w:rsid w:val="001D091C"/>
    <w:rsid w:val="001D0F6A"/>
    <w:rsid w:val="001D1BBC"/>
    <w:rsid w:val="001D21BC"/>
    <w:rsid w:val="001D23B2"/>
    <w:rsid w:val="001D2E47"/>
    <w:rsid w:val="001D2FA5"/>
    <w:rsid w:val="001D35E0"/>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87E"/>
    <w:rsid w:val="001E2A6A"/>
    <w:rsid w:val="001E330C"/>
    <w:rsid w:val="001E3DC2"/>
    <w:rsid w:val="001E4509"/>
    <w:rsid w:val="001E4935"/>
    <w:rsid w:val="001E56FF"/>
    <w:rsid w:val="001E5C6B"/>
    <w:rsid w:val="001E6793"/>
    <w:rsid w:val="001E6EBF"/>
    <w:rsid w:val="001E7ADB"/>
    <w:rsid w:val="001F0307"/>
    <w:rsid w:val="001F03E1"/>
    <w:rsid w:val="001F03EC"/>
    <w:rsid w:val="001F15B4"/>
    <w:rsid w:val="001F221F"/>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1FCF"/>
    <w:rsid w:val="00202968"/>
    <w:rsid w:val="00202C32"/>
    <w:rsid w:val="00203973"/>
    <w:rsid w:val="00203AEF"/>
    <w:rsid w:val="002042CA"/>
    <w:rsid w:val="00204CB6"/>
    <w:rsid w:val="00207B2A"/>
    <w:rsid w:val="0021005D"/>
    <w:rsid w:val="002111EA"/>
    <w:rsid w:val="00211520"/>
    <w:rsid w:val="00211615"/>
    <w:rsid w:val="00211A26"/>
    <w:rsid w:val="00211B66"/>
    <w:rsid w:val="00212249"/>
    <w:rsid w:val="002125F7"/>
    <w:rsid w:val="00212901"/>
    <w:rsid w:val="00212DFE"/>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46D9"/>
    <w:rsid w:val="0022498A"/>
    <w:rsid w:val="00225264"/>
    <w:rsid w:val="002254B8"/>
    <w:rsid w:val="00225756"/>
    <w:rsid w:val="00225ADC"/>
    <w:rsid w:val="00225CEB"/>
    <w:rsid w:val="00225FC3"/>
    <w:rsid w:val="0022692D"/>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07F"/>
    <w:rsid w:val="002424D7"/>
    <w:rsid w:val="0024260D"/>
    <w:rsid w:val="00242657"/>
    <w:rsid w:val="002428F6"/>
    <w:rsid w:val="00242C9F"/>
    <w:rsid w:val="00242E66"/>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AFB"/>
    <w:rsid w:val="00265DDE"/>
    <w:rsid w:val="00267133"/>
    <w:rsid w:val="0026796F"/>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722"/>
    <w:rsid w:val="00280DB6"/>
    <w:rsid w:val="00281079"/>
    <w:rsid w:val="0028125E"/>
    <w:rsid w:val="002813C5"/>
    <w:rsid w:val="00281772"/>
    <w:rsid w:val="00282C23"/>
    <w:rsid w:val="0028315D"/>
    <w:rsid w:val="00283687"/>
    <w:rsid w:val="00283885"/>
    <w:rsid w:val="002839A4"/>
    <w:rsid w:val="0028459B"/>
    <w:rsid w:val="00284C5F"/>
    <w:rsid w:val="0028507E"/>
    <w:rsid w:val="00286183"/>
    <w:rsid w:val="00286CCB"/>
    <w:rsid w:val="002873F0"/>
    <w:rsid w:val="00287762"/>
    <w:rsid w:val="00290793"/>
    <w:rsid w:val="00291097"/>
    <w:rsid w:val="002916E3"/>
    <w:rsid w:val="00291A70"/>
    <w:rsid w:val="00291F6F"/>
    <w:rsid w:val="002923B1"/>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4D69"/>
    <w:rsid w:val="002A5C6B"/>
    <w:rsid w:val="002A5D31"/>
    <w:rsid w:val="002A5EF1"/>
    <w:rsid w:val="002A6A99"/>
    <w:rsid w:val="002A714F"/>
    <w:rsid w:val="002A75D7"/>
    <w:rsid w:val="002A7919"/>
    <w:rsid w:val="002A7C12"/>
    <w:rsid w:val="002B02AE"/>
    <w:rsid w:val="002B09C0"/>
    <w:rsid w:val="002B1851"/>
    <w:rsid w:val="002B27FF"/>
    <w:rsid w:val="002B2F4E"/>
    <w:rsid w:val="002B3ACB"/>
    <w:rsid w:val="002B5C6E"/>
    <w:rsid w:val="002B5C8E"/>
    <w:rsid w:val="002B5ECD"/>
    <w:rsid w:val="002B6689"/>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12DE"/>
    <w:rsid w:val="002D1A0F"/>
    <w:rsid w:val="002D22BF"/>
    <w:rsid w:val="002D237C"/>
    <w:rsid w:val="002D24EE"/>
    <w:rsid w:val="002D32E3"/>
    <w:rsid w:val="002D33F1"/>
    <w:rsid w:val="002D344B"/>
    <w:rsid w:val="002D353D"/>
    <w:rsid w:val="002D401A"/>
    <w:rsid w:val="002D5076"/>
    <w:rsid w:val="002D52AD"/>
    <w:rsid w:val="002D58D8"/>
    <w:rsid w:val="002D5EB1"/>
    <w:rsid w:val="002D7B9C"/>
    <w:rsid w:val="002E0394"/>
    <w:rsid w:val="002E0644"/>
    <w:rsid w:val="002E0FEB"/>
    <w:rsid w:val="002E171B"/>
    <w:rsid w:val="002E1DFE"/>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872"/>
    <w:rsid w:val="002F3A6C"/>
    <w:rsid w:val="002F4296"/>
    <w:rsid w:val="002F4C06"/>
    <w:rsid w:val="002F4D26"/>
    <w:rsid w:val="002F5777"/>
    <w:rsid w:val="002F60EA"/>
    <w:rsid w:val="002F680E"/>
    <w:rsid w:val="002F6FFD"/>
    <w:rsid w:val="00300871"/>
    <w:rsid w:val="00300951"/>
    <w:rsid w:val="00300E8A"/>
    <w:rsid w:val="003023C9"/>
    <w:rsid w:val="00302CA8"/>
    <w:rsid w:val="00302DE9"/>
    <w:rsid w:val="003035F9"/>
    <w:rsid w:val="00304860"/>
    <w:rsid w:val="00304E23"/>
    <w:rsid w:val="00305084"/>
    <w:rsid w:val="00306408"/>
    <w:rsid w:val="003064A3"/>
    <w:rsid w:val="00307249"/>
    <w:rsid w:val="00307A19"/>
    <w:rsid w:val="0031007A"/>
    <w:rsid w:val="00310315"/>
    <w:rsid w:val="003104B9"/>
    <w:rsid w:val="003104CE"/>
    <w:rsid w:val="00311FEF"/>
    <w:rsid w:val="00312C47"/>
    <w:rsid w:val="00312DAE"/>
    <w:rsid w:val="00313000"/>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6D9B"/>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1A1"/>
    <w:rsid w:val="003439DB"/>
    <w:rsid w:val="003444EB"/>
    <w:rsid w:val="00344BB2"/>
    <w:rsid w:val="00344FBE"/>
    <w:rsid w:val="003456FF"/>
    <w:rsid w:val="00345863"/>
    <w:rsid w:val="00346759"/>
    <w:rsid w:val="00346E17"/>
    <w:rsid w:val="00350238"/>
    <w:rsid w:val="003502AD"/>
    <w:rsid w:val="0035109C"/>
    <w:rsid w:val="00351752"/>
    <w:rsid w:val="00351F0A"/>
    <w:rsid w:val="00352648"/>
    <w:rsid w:val="00352D0A"/>
    <w:rsid w:val="00352EBB"/>
    <w:rsid w:val="00353AC6"/>
    <w:rsid w:val="003542B7"/>
    <w:rsid w:val="0035432B"/>
    <w:rsid w:val="00354765"/>
    <w:rsid w:val="00354E10"/>
    <w:rsid w:val="00355239"/>
    <w:rsid w:val="00355CDA"/>
    <w:rsid w:val="0035634F"/>
    <w:rsid w:val="00357B15"/>
    <w:rsid w:val="00357BA8"/>
    <w:rsid w:val="00357BB3"/>
    <w:rsid w:val="00357C16"/>
    <w:rsid w:val="003602EA"/>
    <w:rsid w:val="00360905"/>
    <w:rsid w:val="00360F81"/>
    <w:rsid w:val="00361E7E"/>
    <w:rsid w:val="0036301C"/>
    <w:rsid w:val="003643BC"/>
    <w:rsid w:val="003648F2"/>
    <w:rsid w:val="00364FA1"/>
    <w:rsid w:val="00366B02"/>
    <w:rsid w:val="003671F5"/>
    <w:rsid w:val="00367547"/>
    <w:rsid w:val="00370005"/>
    <w:rsid w:val="003701D0"/>
    <w:rsid w:val="00370AA4"/>
    <w:rsid w:val="00370FB7"/>
    <w:rsid w:val="003711F2"/>
    <w:rsid w:val="003717FC"/>
    <w:rsid w:val="0037187B"/>
    <w:rsid w:val="00371971"/>
    <w:rsid w:val="00371B36"/>
    <w:rsid w:val="00371FF4"/>
    <w:rsid w:val="003723C2"/>
    <w:rsid w:val="0037269C"/>
    <w:rsid w:val="0037275D"/>
    <w:rsid w:val="00372797"/>
    <w:rsid w:val="003741B1"/>
    <w:rsid w:val="0037470E"/>
    <w:rsid w:val="003757F4"/>
    <w:rsid w:val="0037581A"/>
    <w:rsid w:val="00375CC4"/>
    <w:rsid w:val="00376103"/>
    <w:rsid w:val="003767B3"/>
    <w:rsid w:val="00376B49"/>
    <w:rsid w:val="00376FC5"/>
    <w:rsid w:val="00377520"/>
    <w:rsid w:val="003801FD"/>
    <w:rsid w:val="00380D36"/>
    <w:rsid w:val="00380F49"/>
    <w:rsid w:val="003821CC"/>
    <w:rsid w:val="003822D3"/>
    <w:rsid w:val="0038480C"/>
    <w:rsid w:val="00384DC9"/>
    <w:rsid w:val="0038566E"/>
    <w:rsid w:val="00385AA6"/>
    <w:rsid w:val="00385C66"/>
    <w:rsid w:val="00385C7D"/>
    <w:rsid w:val="00386630"/>
    <w:rsid w:val="00386A6C"/>
    <w:rsid w:val="00387876"/>
    <w:rsid w:val="00390379"/>
    <w:rsid w:val="00390428"/>
    <w:rsid w:val="00390741"/>
    <w:rsid w:val="003909FB"/>
    <w:rsid w:val="00390B25"/>
    <w:rsid w:val="00390DD9"/>
    <w:rsid w:val="0039116E"/>
    <w:rsid w:val="0039279A"/>
    <w:rsid w:val="00392958"/>
    <w:rsid w:val="00392AE5"/>
    <w:rsid w:val="00395B3E"/>
    <w:rsid w:val="00395CAA"/>
    <w:rsid w:val="00395F62"/>
    <w:rsid w:val="00396588"/>
    <w:rsid w:val="00396863"/>
    <w:rsid w:val="00397156"/>
    <w:rsid w:val="00397960"/>
    <w:rsid w:val="003A0663"/>
    <w:rsid w:val="003A0FD0"/>
    <w:rsid w:val="003A1FE0"/>
    <w:rsid w:val="003A3B3B"/>
    <w:rsid w:val="003A3BC4"/>
    <w:rsid w:val="003A458A"/>
    <w:rsid w:val="003A4FE2"/>
    <w:rsid w:val="003A551D"/>
    <w:rsid w:val="003A7E6F"/>
    <w:rsid w:val="003B05F2"/>
    <w:rsid w:val="003B0D04"/>
    <w:rsid w:val="003B0DC8"/>
    <w:rsid w:val="003B208E"/>
    <w:rsid w:val="003B2F13"/>
    <w:rsid w:val="003B3263"/>
    <w:rsid w:val="003B3353"/>
    <w:rsid w:val="003B405E"/>
    <w:rsid w:val="003B437E"/>
    <w:rsid w:val="003B462F"/>
    <w:rsid w:val="003B4650"/>
    <w:rsid w:val="003B4712"/>
    <w:rsid w:val="003B47EB"/>
    <w:rsid w:val="003B48BA"/>
    <w:rsid w:val="003B5508"/>
    <w:rsid w:val="003B57D3"/>
    <w:rsid w:val="003B59CA"/>
    <w:rsid w:val="003B6036"/>
    <w:rsid w:val="003B6067"/>
    <w:rsid w:val="003B6141"/>
    <w:rsid w:val="003B6540"/>
    <w:rsid w:val="003B72C0"/>
    <w:rsid w:val="003C0892"/>
    <w:rsid w:val="003C08E3"/>
    <w:rsid w:val="003C09B5"/>
    <w:rsid w:val="003C0F62"/>
    <w:rsid w:val="003C1176"/>
    <w:rsid w:val="003C188D"/>
    <w:rsid w:val="003C1D9A"/>
    <w:rsid w:val="003C1F58"/>
    <w:rsid w:val="003C48B1"/>
    <w:rsid w:val="003C55ED"/>
    <w:rsid w:val="003C57A7"/>
    <w:rsid w:val="003C5AF2"/>
    <w:rsid w:val="003C5C2B"/>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6C18"/>
    <w:rsid w:val="003D78B5"/>
    <w:rsid w:val="003E04AE"/>
    <w:rsid w:val="003E099F"/>
    <w:rsid w:val="003E19FF"/>
    <w:rsid w:val="003E244F"/>
    <w:rsid w:val="003E37AE"/>
    <w:rsid w:val="003E4758"/>
    <w:rsid w:val="003E5165"/>
    <w:rsid w:val="003E53AD"/>
    <w:rsid w:val="003E62A6"/>
    <w:rsid w:val="003E695F"/>
    <w:rsid w:val="003E6C9B"/>
    <w:rsid w:val="003E6D39"/>
    <w:rsid w:val="003E709C"/>
    <w:rsid w:val="003E712E"/>
    <w:rsid w:val="003E726D"/>
    <w:rsid w:val="003E73C3"/>
    <w:rsid w:val="003E7B89"/>
    <w:rsid w:val="003F0B30"/>
    <w:rsid w:val="003F0FA3"/>
    <w:rsid w:val="003F1B26"/>
    <w:rsid w:val="003F276B"/>
    <w:rsid w:val="003F36FF"/>
    <w:rsid w:val="003F38DA"/>
    <w:rsid w:val="003F3B08"/>
    <w:rsid w:val="003F4241"/>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987"/>
    <w:rsid w:val="00405D28"/>
    <w:rsid w:val="004066FC"/>
    <w:rsid w:val="004067B4"/>
    <w:rsid w:val="00407078"/>
    <w:rsid w:val="00407481"/>
    <w:rsid w:val="00407C10"/>
    <w:rsid w:val="00407E90"/>
    <w:rsid w:val="004108FF"/>
    <w:rsid w:val="004113B4"/>
    <w:rsid w:val="00411AE0"/>
    <w:rsid w:val="00413323"/>
    <w:rsid w:val="00414503"/>
    <w:rsid w:val="00414790"/>
    <w:rsid w:val="00414827"/>
    <w:rsid w:val="00414C7F"/>
    <w:rsid w:val="004153B3"/>
    <w:rsid w:val="0041554F"/>
    <w:rsid w:val="00415772"/>
    <w:rsid w:val="00415E58"/>
    <w:rsid w:val="00416078"/>
    <w:rsid w:val="004163FD"/>
    <w:rsid w:val="0041683D"/>
    <w:rsid w:val="00416C10"/>
    <w:rsid w:val="00417976"/>
    <w:rsid w:val="00417A0E"/>
    <w:rsid w:val="0042053A"/>
    <w:rsid w:val="004213D6"/>
    <w:rsid w:val="00421C75"/>
    <w:rsid w:val="00421CDF"/>
    <w:rsid w:val="00422440"/>
    <w:rsid w:val="00422916"/>
    <w:rsid w:val="00422F9F"/>
    <w:rsid w:val="00423BA3"/>
    <w:rsid w:val="00424213"/>
    <w:rsid w:val="004246D8"/>
    <w:rsid w:val="00424EF3"/>
    <w:rsid w:val="004267DB"/>
    <w:rsid w:val="004268BB"/>
    <w:rsid w:val="00426A4B"/>
    <w:rsid w:val="00427D2F"/>
    <w:rsid w:val="00430724"/>
    <w:rsid w:val="00431047"/>
    <w:rsid w:val="00431B86"/>
    <w:rsid w:val="00431E2C"/>
    <w:rsid w:val="00431E4A"/>
    <w:rsid w:val="00432B85"/>
    <w:rsid w:val="00433EED"/>
    <w:rsid w:val="004345BA"/>
    <w:rsid w:val="00435BF3"/>
    <w:rsid w:val="00437561"/>
    <w:rsid w:val="0043796C"/>
    <w:rsid w:val="00437C96"/>
    <w:rsid w:val="00437F46"/>
    <w:rsid w:val="00440844"/>
    <w:rsid w:val="004408EC"/>
    <w:rsid w:val="004416A4"/>
    <w:rsid w:val="00441E6A"/>
    <w:rsid w:val="00442AEE"/>
    <w:rsid w:val="00443C8F"/>
    <w:rsid w:val="00444263"/>
    <w:rsid w:val="00444C60"/>
    <w:rsid w:val="00444E35"/>
    <w:rsid w:val="0044502D"/>
    <w:rsid w:val="00445F6B"/>
    <w:rsid w:val="00447CEF"/>
    <w:rsid w:val="00447E28"/>
    <w:rsid w:val="00450456"/>
    <w:rsid w:val="00450BA9"/>
    <w:rsid w:val="00452481"/>
    <w:rsid w:val="004528FA"/>
    <w:rsid w:val="00453DC8"/>
    <w:rsid w:val="00454C36"/>
    <w:rsid w:val="00455165"/>
    <w:rsid w:val="00455821"/>
    <w:rsid w:val="00455DBB"/>
    <w:rsid w:val="00457804"/>
    <w:rsid w:val="00460304"/>
    <w:rsid w:val="00460A87"/>
    <w:rsid w:val="00460AEF"/>
    <w:rsid w:val="00460C52"/>
    <w:rsid w:val="00461001"/>
    <w:rsid w:val="00462279"/>
    <w:rsid w:val="00463035"/>
    <w:rsid w:val="0046389C"/>
    <w:rsid w:val="004646BF"/>
    <w:rsid w:val="00464744"/>
    <w:rsid w:val="00465368"/>
    <w:rsid w:val="0046583D"/>
    <w:rsid w:val="004665E3"/>
    <w:rsid w:val="0046760F"/>
    <w:rsid w:val="00471D26"/>
    <w:rsid w:val="0047237D"/>
    <w:rsid w:val="00472561"/>
    <w:rsid w:val="004731F1"/>
    <w:rsid w:val="00473EB5"/>
    <w:rsid w:val="00473FED"/>
    <w:rsid w:val="004742C4"/>
    <w:rsid w:val="0047456B"/>
    <w:rsid w:val="00475251"/>
    <w:rsid w:val="00475869"/>
    <w:rsid w:val="00476002"/>
    <w:rsid w:val="00476BCB"/>
    <w:rsid w:val="00477400"/>
    <w:rsid w:val="00477B7F"/>
    <w:rsid w:val="00480BC8"/>
    <w:rsid w:val="00481265"/>
    <w:rsid w:val="004814BF"/>
    <w:rsid w:val="00481D35"/>
    <w:rsid w:val="00481E3B"/>
    <w:rsid w:val="00482649"/>
    <w:rsid w:val="004826C9"/>
    <w:rsid w:val="00482D0E"/>
    <w:rsid w:val="00483630"/>
    <w:rsid w:val="004836B5"/>
    <w:rsid w:val="004836EA"/>
    <w:rsid w:val="00483F72"/>
    <w:rsid w:val="00485215"/>
    <w:rsid w:val="00485340"/>
    <w:rsid w:val="0048587E"/>
    <w:rsid w:val="0048669B"/>
    <w:rsid w:val="00486A94"/>
    <w:rsid w:val="00487C2B"/>
    <w:rsid w:val="004900FF"/>
    <w:rsid w:val="00490123"/>
    <w:rsid w:val="0049125B"/>
    <w:rsid w:val="00491C58"/>
    <w:rsid w:val="00491FAB"/>
    <w:rsid w:val="00492081"/>
    <w:rsid w:val="0049227D"/>
    <w:rsid w:val="0049297D"/>
    <w:rsid w:val="004929F2"/>
    <w:rsid w:val="00492F5E"/>
    <w:rsid w:val="00494D7A"/>
    <w:rsid w:val="00495A03"/>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D28"/>
    <w:rsid w:val="004A4FB6"/>
    <w:rsid w:val="004A6513"/>
    <w:rsid w:val="004A7F5A"/>
    <w:rsid w:val="004B0E6D"/>
    <w:rsid w:val="004B16E8"/>
    <w:rsid w:val="004B1912"/>
    <w:rsid w:val="004B2CA5"/>
    <w:rsid w:val="004B412E"/>
    <w:rsid w:val="004B456F"/>
    <w:rsid w:val="004B51C9"/>
    <w:rsid w:val="004B5B92"/>
    <w:rsid w:val="004B5F65"/>
    <w:rsid w:val="004B6250"/>
    <w:rsid w:val="004B66F3"/>
    <w:rsid w:val="004B6730"/>
    <w:rsid w:val="004B76B1"/>
    <w:rsid w:val="004B7800"/>
    <w:rsid w:val="004C0057"/>
    <w:rsid w:val="004C0541"/>
    <w:rsid w:val="004C0A8D"/>
    <w:rsid w:val="004C0BBF"/>
    <w:rsid w:val="004C1D08"/>
    <w:rsid w:val="004C1D55"/>
    <w:rsid w:val="004C265A"/>
    <w:rsid w:val="004C2836"/>
    <w:rsid w:val="004C2C35"/>
    <w:rsid w:val="004C2C46"/>
    <w:rsid w:val="004C405B"/>
    <w:rsid w:val="004C4550"/>
    <w:rsid w:val="004C54CA"/>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162E"/>
    <w:rsid w:val="004E2133"/>
    <w:rsid w:val="004E2BD2"/>
    <w:rsid w:val="004E395B"/>
    <w:rsid w:val="004E3CB2"/>
    <w:rsid w:val="004E4955"/>
    <w:rsid w:val="004E5EDB"/>
    <w:rsid w:val="004E60FB"/>
    <w:rsid w:val="004E6CB8"/>
    <w:rsid w:val="004E73A5"/>
    <w:rsid w:val="004E758A"/>
    <w:rsid w:val="004E7BA7"/>
    <w:rsid w:val="004F1010"/>
    <w:rsid w:val="004F1C42"/>
    <w:rsid w:val="004F2340"/>
    <w:rsid w:val="004F23CE"/>
    <w:rsid w:val="004F29A3"/>
    <w:rsid w:val="004F2C5A"/>
    <w:rsid w:val="004F31EA"/>
    <w:rsid w:val="004F3C8D"/>
    <w:rsid w:val="004F4601"/>
    <w:rsid w:val="004F470B"/>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5D66"/>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670"/>
    <w:rsid w:val="00522921"/>
    <w:rsid w:val="005230DC"/>
    <w:rsid w:val="00524A64"/>
    <w:rsid w:val="00525740"/>
    <w:rsid w:val="00525E59"/>
    <w:rsid w:val="005278EE"/>
    <w:rsid w:val="00530A21"/>
    <w:rsid w:val="005310DD"/>
    <w:rsid w:val="00531851"/>
    <w:rsid w:val="005318CC"/>
    <w:rsid w:val="0053199E"/>
    <w:rsid w:val="00531D65"/>
    <w:rsid w:val="00532902"/>
    <w:rsid w:val="00532AD8"/>
    <w:rsid w:val="005334A8"/>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6D0"/>
    <w:rsid w:val="0054384E"/>
    <w:rsid w:val="00543BFA"/>
    <w:rsid w:val="00546027"/>
    <w:rsid w:val="0054655E"/>
    <w:rsid w:val="00546601"/>
    <w:rsid w:val="00546839"/>
    <w:rsid w:val="005469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578C3"/>
    <w:rsid w:val="00557BEA"/>
    <w:rsid w:val="00560C94"/>
    <w:rsid w:val="00560FD5"/>
    <w:rsid w:val="00561C0A"/>
    <w:rsid w:val="00561F64"/>
    <w:rsid w:val="00562765"/>
    <w:rsid w:val="0056283B"/>
    <w:rsid w:val="0056291C"/>
    <w:rsid w:val="00563AE7"/>
    <w:rsid w:val="00563D65"/>
    <w:rsid w:val="00563E82"/>
    <w:rsid w:val="005646BB"/>
    <w:rsid w:val="005647F9"/>
    <w:rsid w:val="00564847"/>
    <w:rsid w:val="00564B19"/>
    <w:rsid w:val="00564C4B"/>
    <w:rsid w:val="0056595A"/>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933"/>
    <w:rsid w:val="00575B68"/>
    <w:rsid w:val="00575C13"/>
    <w:rsid w:val="00575DA6"/>
    <w:rsid w:val="005767D4"/>
    <w:rsid w:val="00576FEE"/>
    <w:rsid w:val="0057733C"/>
    <w:rsid w:val="0057737F"/>
    <w:rsid w:val="00577C32"/>
    <w:rsid w:val="00577F90"/>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0DA8"/>
    <w:rsid w:val="005A1B62"/>
    <w:rsid w:val="005A1C30"/>
    <w:rsid w:val="005A1F92"/>
    <w:rsid w:val="005A2557"/>
    <w:rsid w:val="005A31C9"/>
    <w:rsid w:val="005A3295"/>
    <w:rsid w:val="005A3717"/>
    <w:rsid w:val="005A46FF"/>
    <w:rsid w:val="005A49A4"/>
    <w:rsid w:val="005A4AFF"/>
    <w:rsid w:val="005A5723"/>
    <w:rsid w:val="005A6555"/>
    <w:rsid w:val="005A65F0"/>
    <w:rsid w:val="005A7758"/>
    <w:rsid w:val="005B011E"/>
    <w:rsid w:val="005B028B"/>
    <w:rsid w:val="005B1208"/>
    <w:rsid w:val="005B14E4"/>
    <w:rsid w:val="005B17ED"/>
    <w:rsid w:val="005B254A"/>
    <w:rsid w:val="005B2E84"/>
    <w:rsid w:val="005B2F07"/>
    <w:rsid w:val="005B352F"/>
    <w:rsid w:val="005B3C9F"/>
    <w:rsid w:val="005B3E66"/>
    <w:rsid w:val="005B3FE8"/>
    <w:rsid w:val="005B4215"/>
    <w:rsid w:val="005B436C"/>
    <w:rsid w:val="005B4EEB"/>
    <w:rsid w:val="005B4F97"/>
    <w:rsid w:val="005B52A4"/>
    <w:rsid w:val="005B5731"/>
    <w:rsid w:val="005B5CA4"/>
    <w:rsid w:val="005B6E01"/>
    <w:rsid w:val="005B7476"/>
    <w:rsid w:val="005B75B3"/>
    <w:rsid w:val="005B75FF"/>
    <w:rsid w:val="005B7688"/>
    <w:rsid w:val="005B7849"/>
    <w:rsid w:val="005B7B0E"/>
    <w:rsid w:val="005C0DA4"/>
    <w:rsid w:val="005C0DFA"/>
    <w:rsid w:val="005C0FF0"/>
    <w:rsid w:val="005C1282"/>
    <w:rsid w:val="005C219B"/>
    <w:rsid w:val="005C3749"/>
    <w:rsid w:val="005C3AFB"/>
    <w:rsid w:val="005C492F"/>
    <w:rsid w:val="005C4B4C"/>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444B"/>
    <w:rsid w:val="005E5161"/>
    <w:rsid w:val="005F04E6"/>
    <w:rsid w:val="005F14DC"/>
    <w:rsid w:val="005F17EC"/>
    <w:rsid w:val="005F1C2F"/>
    <w:rsid w:val="005F28E4"/>
    <w:rsid w:val="005F39D5"/>
    <w:rsid w:val="005F3AB5"/>
    <w:rsid w:val="005F3E05"/>
    <w:rsid w:val="005F43B9"/>
    <w:rsid w:val="005F514F"/>
    <w:rsid w:val="005F5256"/>
    <w:rsid w:val="005F55D6"/>
    <w:rsid w:val="005F5CA9"/>
    <w:rsid w:val="005F68CB"/>
    <w:rsid w:val="005F6BDE"/>
    <w:rsid w:val="005F7236"/>
    <w:rsid w:val="00600242"/>
    <w:rsid w:val="0060066A"/>
    <w:rsid w:val="006033E3"/>
    <w:rsid w:val="00603B2D"/>
    <w:rsid w:val="00604270"/>
    <w:rsid w:val="00605FC7"/>
    <w:rsid w:val="00606218"/>
    <w:rsid w:val="00606CA3"/>
    <w:rsid w:val="00606E91"/>
    <w:rsid w:val="00607018"/>
    <w:rsid w:val="006073BA"/>
    <w:rsid w:val="006077ED"/>
    <w:rsid w:val="00607823"/>
    <w:rsid w:val="00610412"/>
    <w:rsid w:val="00610954"/>
    <w:rsid w:val="00610CBE"/>
    <w:rsid w:val="00610E1F"/>
    <w:rsid w:val="00612C5D"/>
    <w:rsid w:val="0061321C"/>
    <w:rsid w:val="00614CA1"/>
    <w:rsid w:val="00615C2C"/>
    <w:rsid w:val="00616C89"/>
    <w:rsid w:val="0062038A"/>
    <w:rsid w:val="006203A8"/>
    <w:rsid w:val="006209F0"/>
    <w:rsid w:val="00620E59"/>
    <w:rsid w:val="00621132"/>
    <w:rsid w:val="00622656"/>
    <w:rsid w:val="006234C2"/>
    <w:rsid w:val="0062386E"/>
    <w:rsid w:val="00623D9A"/>
    <w:rsid w:val="00623F01"/>
    <w:rsid w:val="006242FB"/>
    <w:rsid w:val="00624738"/>
    <w:rsid w:val="00626E2D"/>
    <w:rsid w:val="00626FE3"/>
    <w:rsid w:val="006272DE"/>
    <w:rsid w:val="00627D94"/>
    <w:rsid w:val="006304D3"/>
    <w:rsid w:val="006306D5"/>
    <w:rsid w:val="0063078C"/>
    <w:rsid w:val="00630925"/>
    <w:rsid w:val="00630AB9"/>
    <w:rsid w:val="00630B42"/>
    <w:rsid w:val="0063104D"/>
    <w:rsid w:val="006310FC"/>
    <w:rsid w:val="00631688"/>
    <w:rsid w:val="006319FD"/>
    <w:rsid w:val="006320D8"/>
    <w:rsid w:val="006321F5"/>
    <w:rsid w:val="00632540"/>
    <w:rsid w:val="00632E88"/>
    <w:rsid w:val="00633095"/>
    <w:rsid w:val="00633689"/>
    <w:rsid w:val="0063454C"/>
    <w:rsid w:val="00634DBB"/>
    <w:rsid w:val="00636D34"/>
    <w:rsid w:val="0063754D"/>
    <w:rsid w:val="00637874"/>
    <w:rsid w:val="00637C26"/>
    <w:rsid w:val="00640732"/>
    <w:rsid w:val="00642072"/>
    <w:rsid w:val="006426A5"/>
    <w:rsid w:val="00642F10"/>
    <w:rsid w:val="00643BA5"/>
    <w:rsid w:val="0064402A"/>
    <w:rsid w:val="006440ED"/>
    <w:rsid w:val="0064467C"/>
    <w:rsid w:val="00644AB5"/>
    <w:rsid w:val="00645213"/>
    <w:rsid w:val="00645293"/>
    <w:rsid w:val="006454BD"/>
    <w:rsid w:val="00645980"/>
    <w:rsid w:val="006468CB"/>
    <w:rsid w:val="006475C4"/>
    <w:rsid w:val="00650D8D"/>
    <w:rsid w:val="00651A3C"/>
    <w:rsid w:val="00651B78"/>
    <w:rsid w:val="00651DB7"/>
    <w:rsid w:val="006520CF"/>
    <w:rsid w:val="00652263"/>
    <w:rsid w:val="0065238F"/>
    <w:rsid w:val="006523FC"/>
    <w:rsid w:val="00652881"/>
    <w:rsid w:val="00652985"/>
    <w:rsid w:val="006533AE"/>
    <w:rsid w:val="00653E99"/>
    <w:rsid w:val="006542A8"/>
    <w:rsid w:val="006551AE"/>
    <w:rsid w:val="00655F30"/>
    <w:rsid w:val="00657412"/>
    <w:rsid w:val="00661974"/>
    <w:rsid w:val="006623E2"/>
    <w:rsid w:val="006624E3"/>
    <w:rsid w:val="006625AB"/>
    <w:rsid w:val="006640F9"/>
    <w:rsid w:val="00664551"/>
    <w:rsid w:val="00664685"/>
    <w:rsid w:val="00664B95"/>
    <w:rsid w:val="00665871"/>
    <w:rsid w:val="00665D5F"/>
    <w:rsid w:val="006666AF"/>
    <w:rsid w:val="006676A0"/>
    <w:rsid w:val="006704F3"/>
    <w:rsid w:val="00670857"/>
    <w:rsid w:val="00671124"/>
    <w:rsid w:val="0067182D"/>
    <w:rsid w:val="00671BCD"/>
    <w:rsid w:val="0067271C"/>
    <w:rsid w:val="006727B0"/>
    <w:rsid w:val="0067307E"/>
    <w:rsid w:val="006739C0"/>
    <w:rsid w:val="00673CCD"/>
    <w:rsid w:val="00673F6D"/>
    <w:rsid w:val="00674850"/>
    <w:rsid w:val="00675116"/>
    <w:rsid w:val="00675D03"/>
    <w:rsid w:val="00676016"/>
    <w:rsid w:val="00676850"/>
    <w:rsid w:val="00676EA7"/>
    <w:rsid w:val="006818A7"/>
    <w:rsid w:val="00681DBF"/>
    <w:rsid w:val="00682AAC"/>
    <w:rsid w:val="00682EFD"/>
    <w:rsid w:val="00683F61"/>
    <w:rsid w:val="00686A36"/>
    <w:rsid w:val="00687AD5"/>
    <w:rsid w:val="006913BF"/>
    <w:rsid w:val="0069211A"/>
    <w:rsid w:val="00692B81"/>
    <w:rsid w:val="00692C4F"/>
    <w:rsid w:val="00692F83"/>
    <w:rsid w:val="00694011"/>
    <w:rsid w:val="0069458C"/>
    <w:rsid w:val="00694807"/>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3F29"/>
    <w:rsid w:val="006A4899"/>
    <w:rsid w:val="006A62E1"/>
    <w:rsid w:val="006A6566"/>
    <w:rsid w:val="006A72C6"/>
    <w:rsid w:val="006A7310"/>
    <w:rsid w:val="006A74F4"/>
    <w:rsid w:val="006A7E68"/>
    <w:rsid w:val="006A7ED5"/>
    <w:rsid w:val="006B02DA"/>
    <w:rsid w:val="006B08FB"/>
    <w:rsid w:val="006B2065"/>
    <w:rsid w:val="006B2175"/>
    <w:rsid w:val="006B275B"/>
    <w:rsid w:val="006B30BF"/>
    <w:rsid w:val="006B38C6"/>
    <w:rsid w:val="006B3940"/>
    <w:rsid w:val="006B45A6"/>
    <w:rsid w:val="006B4BB6"/>
    <w:rsid w:val="006B62F0"/>
    <w:rsid w:val="006B6A2E"/>
    <w:rsid w:val="006B6C6B"/>
    <w:rsid w:val="006B6F85"/>
    <w:rsid w:val="006C013C"/>
    <w:rsid w:val="006C09B6"/>
    <w:rsid w:val="006C168D"/>
    <w:rsid w:val="006C2116"/>
    <w:rsid w:val="006C2BF5"/>
    <w:rsid w:val="006C3E11"/>
    <w:rsid w:val="006C4A40"/>
    <w:rsid w:val="006C4E56"/>
    <w:rsid w:val="006C61CD"/>
    <w:rsid w:val="006C642C"/>
    <w:rsid w:val="006C6491"/>
    <w:rsid w:val="006C6FC6"/>
    <w:rsid w:val="006C7BB9"/>
    <w:rsid w:val="006C7D50"/>
    <w:rsid w:val="006D047B"/>
    <w:rsid w:val="006D141C"/>
    <w:rsid w:val="006D1B6B"/>
    <w:rsid w:val="006D23B7"/>
    <w:rsid w:val="006D2425"/>
    <w:rsid w:val="006D2CF3"/>
    <w:rsid w:val="006D2D08"/>
    <w:rsid w:val="006D2F35"/>
    <w:rsid w:val="006D3228"/>
    <w:rsid w:val="006D349E"/>
    <w:rsid w:val="006D41EF"/>
    <w:rsid w:val="006D4A94"/>
    <w:rsid w:val="006D53AA"/>
    <w:rsid w:val="006D6993"/>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75"/>
    <w:rsid w:val="006F4CD8"/>
    <w:rsid w:val="006F53D9"/>
    <w:rsid w:val="006F5812"/>
    <w:rsid w:val="006F609A"/>
    <w:rsid w:val="006F65D2"/>
    <w:rsid w:val="0070014D"/>
    <w:rsid w:val="007004DC"/>
    <w:rsid w:val="00700B36"/>
    <w:rsid w:val="00701093"/>
    <w:rsid w:val="007013B2"/>
    <w:rsid w:val="007013D9"/>
    <w:rsid w:val="00701A01"/>
    <w:rsid w:val="007022C4"/>
    <w:rsid w:val="007026E9"/>
    <w:rsid w:val="0070372E"/>
    <w:rsid w:val="007037F0"/>
    <w:rsid w:val="00703C8B"/>
    <w:rsid w:val="00703E8A"/>
    <w:rsid w:val="00704AFB"/>
    <w:rsid w:val="00704F60"/>
    <w:rsid w:val="00705E30"/>
    <w:rsid w:val="00706EA3"/>
    <w:rsid w:val="00707277"/>
    <w:rsid w:val="007078BE"/>
    <w:rsid w:val="00707A3C"/>
    <w:rsid w:val="007100A3"/>
    <w:rsid w:val="00710BF6"/>
    <w:rsid w:val="00711522"/>
    <w:rsid w:val="007116BA"/>
    <w:rsid w:val="007118A6"/>
    <w:rsid w:val="00711D96"/>
    <w:rsid w:val="007124FE"/>
    <w:rsid w:val="00712533"/>
    <w:rsid w:val="00713186"/>
    <w:rsid w:val="00713757"/>
    <w:rsid w:val="00713758"/>
    <w:rsid w:val="007137D8"/>
    <w:rsid w:val="00714064"/>
    <w:rsid w:val="0071409E"/>
    <w:rsid w:val="007165A5"/>
    <w:rsid w:val="00717772"/>
    <w:rsid w:val="007200E5"/>
    <w:rsid w:val="007204F9"/>
    <w:rsid w:val="00720C17"/>
    <w:rsid w:val="00720F6F"/>
    <w:rsid w:val="0072139B"/>
    <w:rsid w:val="00721900"/>
    <w:rsid w:val="007219B4"/>
    <w:rsid w:val="00721AF1"/>
    <w:rsid w:val="0072280F"/>
    <w:rsid w:val="00722B5E"/>
    <w:rsid w:val="0072353C"/>
    <w:rsid w:val="007235F5"/>
    <w:rsid w:val="007236F8"/>
    <w:rsid w:val="00723B2C"/>
    <w:rsid w:val="00724A1B"/>
    <w:rsid w:val="007253CC"/>
    <w:rsid w:val="007254EB"/>
    <w:rsid w:val="00726F5A"/>
    <w:rsid w:val="0072708F"/>
    <w:rsid w:val="00730038"/>
    <w:rsid w:val="00730E81"/>
    <w:rsid w:val="00731000"/>
    <w:rsid w:val="00731204"/>
    <w:rsid w:val="007319BC"/>
    <w:rsid w:val="0073222B"/>
    <w:rsid w:val="00732582"/>
    <w:rsid w:val="00732D1D"/>
    <w:rsid w:val="007332C4"/>
    <w:rsid w:val="0073364B"/>
    <w:rsid w:val="00733999"/>
    <w:rsid w:val="00734381"/>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20A3"/>
    <w:rsid w:val="007526F5"/>
    <w:rsid w:val="00754717"/>
    <w:rsid w:val="007547BA"/>
    <w:rsid w:val="00754836"/>
    <w:rsid w:val="00754FB9"/>
    <w:rsid w:val="00755AA9"/>
    <w:rsid w:val="00755CDF"/>
    <w:rsid w:val="00755EBC"/>
    <w:rsid w:val="00756AD3"/>
    <w:rsid w:val="00757042"/>
    <w:rsid w:val="0075785F"/>
    <w:rsid w:val="007578C3"/>
    <w:rsid w:val="00757A4C"/>
    <w:rsid w:val="00760895"/>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8FF"/>
    <w:rsid w:val="00771E85"/>
    <w:rsid w:val="0077213A"/>
    <w:rsid w:val="00772272"/>
    <w:rsid w:val="0077369F"/>
    <w:rsid w:val="0077463A"/>
    <w:rsid w:val="00774AB3"/>
    <w:rsid w:val="00774D0F"/>
    <w:rsid w:val="00774D7B"/>
    <w:rsid w:val="007756ED"/>
    <w:rsid w:val="0077589D"/>
    <w:rsid w:val="0077617F"/>
    <w:rsid w:val="00776988"/>
    <w:rsid w:val="00776A3D"/>
    <w:rsid w:val="0077707A"/>
    <w:rsid w:val="007776BF"/>
    <w:rsid w:val="00777867"/>
    <w:rsid w:val="0078060F"/>
    <w:rsid w:val="00780820"/>
    <w:rsid w:val="007819A1"/>
    <w:rsid w:val="007823EE"/>
    <w:rsid w:val="007832BC"/>
    <w:rsid w:val="00783627"/>
    <w:rsid w:val="00783BA5"/>
    <w:rsid w:val="0078480F"/>
    <w:rsid w:val="00784C83"/>
    <w:rsid w:val="00784F9E"/>
    <w:rsid w:val="0078533C"/>
    <w:rsid w:val="007857FB"/>
    <w:rsid w:val="00785BDE"/>
    <w:rsid w:val="007870FC"/>
    <w:rsid w:val="00787CD0"/>
    <w:rsid w:val="007905A2"/>
    <w:rsid w:val="00791053"/>
    <w:rsid w:val="00791261"/>
    <w:rsid w:val="0079155B"/>
    <w:rsid w:val="007918FE"/>
    <w:rsid w:val="00791A3A"/>
    <w:rsid w:val="0079262D"/>
    <w:rsid w:val="00792A31"/>
    <w:rsid w:val="00792A53"/>
    <w:rsid w:val="00794196"/>
    <w:rsid w:val="00794C47"/>
    <w:rsid w:val="00794FFF"/>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B8"/>
    <w:rsid w:val="007A65AF"/>
    <w:rsid w:val="007A7682"/>
    <w:rsid w:val="007A7F42"/>
    <w:rsid w:val="007B02B6"/>
    <w:rsid w:val="007B0C38"/>
    <w:rsid w:val="007B1F0C"/>
    <w:rsid w:val="007B2862"/>
    <w:rsid w:val="007B2FD8"/>
    <w:rsid w:val="007B3468"/>
    <w:rsid w:val="007B3968"/>
    <w:rsid w:val="007B45AF"/>
    <w:rsid w:val="007B4DD0"/>
    <w:rsid w:val="007B611E"/>
    <w:rsid w:val="007B662A"/>
    <w:rsid w:val="007B6F24"/>
    <w:rsid w:val="007B71DC"/>
    <w:rsid w:val="007B7743"/>
    <w:rsid w:val="007C04F4"/>
    <w:rsid w:val="007C05B8"/>
    <w:rsid w:val="007C074D"/>
    <w:rsid w:val="007C2139"/>
    <w:rsid w:val="007C27DE"/>
    <w:rsid w:val="007C299E"/>
    <w:rsid w:val="007C3A11"/>
    <w:rsid w:val="007C525F"/>
    <w:rsid w:val="007C5321"/>
    <w:rsid w:val="007C5E8A"/>
    <w:rsid w:val="007C5F4B"/>
    <w:rsid w:val="007C6AAB"/>
    <w:rsid w:val="007C7B84"/>
    <w:rsid w:val="007D0C4D"/>
    <w:rsid w:val="007D1336"/>
    <w:rsid w:val="007D1FE9"/>
    <w:rsid w:val="007D28C9"/>
    <w:rsid w:val="007D326B"/>
    <w:rsid w:val="007D34CB"/>
    <w:rsid w:val="007D38F0"/>
    <w:rsid w:val="007D3BFA"/>
    <w:rsid w:val="007D3CC8"/>
    <w:rsid w:val="007D430A"/>
    <w:rsid w:val="007D47FB"/>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F01DE"/>
    <w:rsid w:val="007F0759"/>
    <w:rsid w:val="007F0BCC"/>
    <w:rsid w:val="007F1154"/>
    <w:rsid w:val="007F156E"/>
    <w:rsid w:val="007F1CF3"/>
    <w:rsid w:val="007F25C0"/>
    <w:rsid w:val="007F30BB"/>
    <w:rsid w:val="007F35DC"/>
    <w:rsid w:val="007F3BC1"/>
    <w:rsid w:val="007F4011"/>
    <w:rsid w:val="007F5F52"/>
    <w:rsid w:val="007F672A"/>
    <w:rsid w:val="007F6A1D"/>
    <w:rsid w:val="007F7199"/>
    <w:rsid w:val="007F77C6"/>
    <w:rsid w:val="007F79D4"/>
    <w:rsid w:val="00800017"/>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337"/>
    <w:rsid w:val="00807A65"/>
    <w:rsid w:val="00807CD5"/>
    <w:rsid w:val="00810756"/>
    <w:rsid w:val="0081096D"/>
    <w:rsid w:val="00810EAD"/>
    <w:rsid w:val="00811833"/>
    <w:rsid w:val="0081312C"/>
    <w:rsid w:val="008132A9"/>
    <w:rsid w:val="00813FBC"/>
    <w:rsid w:val="00814BDE"/>
    <w:rsid w:val="00814DBC"/>
    <w:rsid w:val="00814FB5"/>
    <w:rsid w:val="008156EF"/>
    <w:rsid w:val="008174D4"/>
    <w:rsid w:val="0081793B"/>
    <w:rsid w:val="0082002E"/>
    <w:rsid w:val="00820690"/>
    <w:rsid w:val="0082083C"/>
    <w:rsid w:val="008209AC"/>
    <w:rsid w:val="00820C54"/>
    <w:rsid w:val="00820F37"/>
    <w:rsid w:val="00820FE6"/>
    <w:rsid w:val="00821126"/>
    <w:rsid w:val="00821A66"/>
    <w:rsid w:val="00822476"/>
    <w:rsid w:val="00822803"/>
    <w:rsid w:val="00822882"/>
    <w:rsid w:val="00822A1E"/>
    <w:rsid w:val="0082389D"/>
    <w:rsid w:val="008238C7"/>
    <w:rsid w:val="008242B6"/>
    <w:rsid w:val="00825268"/>
    <w:rsid w:val="0082571C"/>
    <w:rsid w:val="00825835"/>
    <w:rsid w:val="00825B94"/>
    <w:rsid w:val="00825BB4"/>
    <w:rsid w:val="00825F68"/>
    <w:rsid w:val="0082600E"/>
    <w:rsid w:val="008273D2"/>
    <w:rsid w:val="00830451"/>
    <w:rsid w:val="00830E33"/>
    <w:rsid w:val="00830E92"/>
    <w:rsid w:val="00831DD0"/>
    <w:rsid w:val="008320ED"/>
    <w:rsid w:val="00832858"/>
    <w:rsid w:val="00832A0F"/>
    <w:rsid w:val="008330E7"/>
    <w:rsid w:val="00834329"/>
    <w:rsid w:val="008353D5"/>
    <w:rsid w:val="00835408"/>
    <w:rsid w:val="008358A2"/>
    <w:rsid w:val="008359DA"/>
    <w:rsid w:val="00835C6B"/>
    <w:rsid w:val="00835F6F"/>
    <w:rsid w:val="00837CEF"/>
    <w:rsid w:val="00837CF6"/>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5C5A"/>
    <w:rsid w:val="0084611D"/>
    <w:rsid w:val="00846177"/>
    <w:rsid w:val="0084654D"/>
    <w:rsid w:val="00846A93"/>
    <w:rsid w:val="00846C9F"/>
    <w:rsid w:val="00847BD6"/>
    <w:rsid w:val="00850137"/>
    <w:rsid w:val="008506AE"/>
    <w:rsid w:val="00850C28"/>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3011"/>
    <w:rsid w:val="00863430"/>
    <w:rsid w:val="00863C5B"/>
    <w:rsid w:val="00863D2E"/>
    <w:rsid w:val="00864E32"/>
    <w:rsid w:val="00865075"/>
    <w:rsid w:val="0086615F"/>
    <w:rsid w:val="0086748F"/>
    <w:rsid w:val="00872757"/>
    <w:rsid w:val="00872B1D"/>
    <w:rsid w:val="00872BA6"/>
    <w:rsid w:val="00872CE4"/>
    <w:rsid w:val="00873AA4"/>
    <w:rsid w:val="00873CA8"/>
    <w:rsid w:val="00873DCF"/>
    <w:rsid w:val="00873DE3"/>
    <w:rsid w:val="00873F5D"/>
    <w:rsid w:val="008741AC"/>
    <w:rsid w:val="0087482E"/>
    <w:rsid w:val="0087570C"/>
    <w:rsid w:val="008773BA"/>
    <w:rsid w:val="00877AC5"/>
    <w:rsid w:val="00877B62"/>
    <w:rsid w:val="0088025F"/>
    <w:rsid w:val="00881015"/>
    <w:rsid w:val="008810B0"/>
    <w:rsid w:val="00881433"/>
    <w:rsid w:val="00881665"/>
    <w:rsid w:val="008819B6"/>
    <w:rsid w:val="00881AAC"/>
    <w:rsid w:val="00881F5B"/>
    <w:rsid w:val="008836B7"/>
    <w:rsid w:val="00883F7C"/>
    <w:rsid w:val="008840F0"/>
    <w:rsid w:val="008841D3"/>
    <w:rsid w:val="00884987"/>
    <w:rsid w:val="00884A07"/>
    <w:rsid w:val="00884BE0"/>
    <w:rsid w:val="0088665A"/>
    <w:rsid w:val="008867EA"/>
    <w:rsid w:val="00887BF9"/>
    <w:rsid w:val="00887DE6"/>
    <w:rsid w:val="00887F08"/>
    <w:rsid w:val="0089214A"/>
    <w:rsid w:val="00892226"/>
    <w:rsid w:val="008922FA"/>
    <w:rsid w:val="008923CB"/>
    <w:rsid w:val="008927B8"/>
    <w:rsid w:val="0089295A"/>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4EE4"/>
    <w:rsid w:val="008D50F9"/>
    <w:rsid w:val="008D5CAF"/>
    <w:rsid w:val="008D6709"/>
    <w:rsid w:val="008D7378"/>
    <w:rsid w:val="008D78D2"/>
    <w:rsid w:val="008D7B6B"/>
    <w:rsid w:val="008D7BBF"/>
    <w:rsid w:val="008E0205"/>
    <w:rsid w:val="008E083A"/>
    <w:rsid w:val="008E1080"/>
    <w:rsid w:val="008E10B7"/>
    <w:rsid w:val="008E12AD"/>
    <w:rsid w:val="008E2152"/>
    <w:rsid w:val="008E22FF"/>
    <w:rsid w:val="008E2450"/>
    <w:rsid w:val="008E2DCA"/>
    <w:rsid w:val="008E3F27"/>
    <w:rsid w:val="008E4046"/>
    <w:rsid w:val="008E47EF"/>
    <w:rsid w:val="008E4E6E"/>
    <w:rsid w:val="008E5745"/>
    <w:rsid w:val="008E5783"/>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4D46"/>
    <w:rsid w:val="00905404"/>
    <w:rsid w:val="00906478"/>
    <w:rsid w:val="00906753"/>
    <w:rsid w:val="0090696D"/>
    <w:rsid w:val="00906C3D"/>
    <w:rsid w:val="00906E24"/>
    <w:rsid w:val="00907264"/>
    <w:rsid w:val="0090765F"/>
    <w:rsid w:val="00907748"/>
    <w:rsid w:val="009111D0"/>
    <w:rsid w:val="00911305"/>
    <w:rsid w:val="0091212A"/>
    <w:rsid w:val="00912590"/>
    <w:rsid w:val="00912A37"/>
    <w:rsid w:val="009131C2"/>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43C3"/>
    <w:rsid w:val="00924751"/>
    <w:rsid w:val="00925E37"/>
    <w:rsid w:val="00925EDD"/>
    <w:rsid w:val="00925F20"/>
    <w:rsid w:val="00926B3B"/>
    <w:rsid w:val="00927899"/>
    <w:rsid w:val="00927D0E"/>
    <w:rsid w:val="009309DA"/>
    <w:rsid w:val="00930D0D"/>
    <w:rsid w:val="00931040"/>
    <w:rsid w:val="00931663"/>
    <w:rsid w:val="00931D22"/>
    <w:rsid w:val="0093296C"/>
    <w:rsid w:val="00932CC7"/>
    <w:rsid w:val="0093355C"/>
    <w:rsid w:val="00933EDD"/>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07E"/>
    <w:rsid w:val="00954567"/>
    <w:rsid w:val="009547B3"/>
    <w:rsid w:val="00954A89"/>
    <w:rsid w:val="00955CB7"/>
    <w:rsid w:val="00955EFA"/>
    <w:rsid w:val="00956671"/>
    <w:rsid w:val="00957466"/>
    <w:rsid w:val="009576F7"/>
    <w:rsid w:val="00957E1C"/>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796"/>
    <w:rsid w:val="00972DF9"/>
    <w:rsid w:val="00972E10"/>
    <w:rsid w:val="009738AD"/>
    <w:rsid w:val="00974694"/>
    <w:rsid w:val="009746CA"/>
    <w:rsid w:val="00974E7C"/>
    <w:rsid w:val="00974F97"/>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392A"/>
    <w:rsid w:val="009A5250"/>
    <w:rsid w:val="009A5564"/>
    <w:rsid w:val="009A5A59"/>
    <w:rsid w:val="009A6485"/>
    <w:rsid w:val="009A7469"/>
    <w:rsid w:val="009A7735"/>
    <w:rsid w:val="009B07EE"/>
    <w:rsid w:val="009B0F33"/>
    <w:rsid w:val="009B1584"/>
    <w:rsid w:val="009B1B32"/>
    <w:rsid w:val="009B21CA"/>
    <w:rsid w:val="009B2262"/>
    <w:rsid w:val="009B2648"/>
    <w:rsid w:val="009B424E"/>
    <w:rsid w:val="009B4317"/>
    <w:rsid w:val="009B4EBB"/>
    <w:rsid w:val="009B529C"/>
    <w:rsid w:val="009B5860"/>
    <w:rsid w:val="009B7332"/>
    <w:rsid w:val="009B7420"/>
    <w:rsid w:val="009B7B46"/>
    <w:rsid w:val="009C0294"/>
    <w:rsid w:val="009C03E5"/>
    <w:rsid w:val="009C08B6"/>
    <w:rsid w:val="009C0920"/>
    <w:rsid w:val="009C1266"/>
    <w:rsid w:val="009C12C3"/>
    <w:rsid w:val="009C14D9"/>
    <w:rsid w:val="009C196C"/>
    <w:rsid w:val="009C1B5C"/>
    <w:rsid w:val="009C232B"/>
    <w:rsid w:val="009C36E6"/>
    <w:rsid w:val="009C3730"/>
    <w:rsid w:val="009C37BD"/>
    <w:rsid w:val="009C3888"/>
    <w:rsid w:val="009C3AAC"/>
    <w:rsid w:val="009C3BA7"/>
    <w:rsid w:val="009C415D"/>
    <w:rsid w:val="009C44A1"/>
    <w:rsid w:val="009C4D19"/>
    <w:rsid w:val="009C5F6C"/>
    <w:rsid w:val="009C5FDB"/>
    <w:rsid w:val="009C6919"/>
    <w:rsid w:val="009C693E"/>
    <w:rsid w:val="009C6B2C"/>
    <w:rsid w:val="009C6ED6"/>
    <w:rsid w:val="009C70CB"/>
    <w:rsid w:val="009C7623"/>
    <w:rsid w:val="009C7D43"/>
    <w:rsid w:val="009D0411"/>
    <w:rsid w:val="009D14EB"/>
    <w:rsid w:val="009D1B18"/>
    <w:rsid w:val="009D1E70"/>
    <w:rsid w:val="009D1EA4"/>
    <w:rsid w:val="009D27AA"/>
    <w:rsid w:val="009D2BFD"/>
    <w:rsid w:val="009D2FF8"/>
    <w:rsid w:val="009D361C"/>
    <w:rsid w:val="009D3F20"/>
    <w:rsid w:val="009D428F"/>
    <w:rsid w:val="009D475D"/>
    <w:rsid w:val="009D4991"/>
    <w:rsid w:val="009D515C"/>
    <w:rsid w:val="009D597B"/>
    <w:rsid w:val="009D5BB5"/>
    <w:rsid w:val="009D63B0"/>
    <w:rsid w:val="009D683D"/>
    <w:rsid w:val="009D696D"/>
    <w:rsid w:val="009D6993"/>
    <w:rsid w:val="009D6ED2"/>
    <w:rsid w:val="009E08B3"/>
    <w:rsid w:val="009E0A6A"/>
    <w:rsid w:val="009E0F1A"/>
    <w:rsid w:val="009E140D"/>
    <w:rsid w:val="009E1A86"/>
    <w:rsid w:val="009E23DC"/>
    <w:rsid w:val="009E3009"/>
    <w:rsid w:val="009E43DD"/>
    <w:rsid w:val="009E4465"/>
    <w:rsid w:val="009E5318"/>
    <w:rsid w:val="009E5BE9"/>
    <w:rsid w:val="009E6401"/>
    <w:rsid w:val="009E6C54"/>
    <w:rsid w:val="009F04C8"/>
    <w:rsid w:val="009F0812"/>
    <w:rsid w:val="009F0E02"/>
    <w:rsid w:val="009F19E1"/>
    <w:rsid w:val="009F248B"/>
    <w:rsid w:val="009F2A25"/>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6FAA"/>
    <w:rsid w:val="00A07119"/>
    <w:rsid w:val="00A076E9"/>
    <w:rsid w:val="00A104E4"/>
    <w:rsid w:val="00A114B9"/>
    <w:rsid w:val="00A12107"/>
    <w:rsid w:val="00A12805"/>
    <w:rsid w:val="00A12872"/>
    <w:rsid w:val="00A13A65"/>
    <w:rsid w:val="00A14589"/>
    <w:rsid w:val="00A14AE3"/>
    <w:rsid w:val="00A16675"/>
    <w:rsid w:val="00A170E5"/>
    <w:rsid w:val="00A17957"/>
    <w:rsid w:val="00A20404"/>
    <w:rsid w:val="00A21955"/>
    <w:rsid w:val="00A225D8"/>
    <w:rsid w:val="00A22CD6"/>
    <w:rsid w:val="00A234EC"/>
    <w:rsid w:val="00A24128"/>
    <w:rsid w:val="00A2417A"/>
    <w:rsid w:val="00A25642"/>
    <w:rsid w:val="00A2631B"/>
    <w:rsid w:val="00A26668"/>
    <w:rsid w:val="00A2681F"/>
    <w:rsid w:val="00A27804"/>
    <w:rsid w:val="00A27DFE"/>
    <w:rsid w:val="00A30261"/>
    <w:rsid w:val="00A30D37"/>
    <w:rsid w:val="00A3265B"/>
    <w:rsid w:val="00A3276D"/>
    <w:rsid w:val="00A3283D"/>
    <w:rsid w:val="00A334D1"/>
    <w:rsid w:val="00A34257"/>
    <w:rsid w:val="00A34AB7"/>
    <w:rsid w:val="00A3593A"/>
    <w:rsid w:val="00A3655D"/>
    <w:rsid w:val="00A3663D"/>
    <w:rsid w:val="00A36822"/>
    <w:rsid w:val="00A369A3"/>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1708"/>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0F5"/>
    <w:rsid w:val="00A627AD"/>
    <w:rsid w:val="00A63246"/>
    <w:rsid w:val="00A63284"/>
    <w:rsid w:val="00A6336F"/>
    <w:rsid w:val="00A63458"/>
    <w:rsid w:val="00A6372D"/>
    <w:rsid w:val="00A6401C"/>
    <w:rsid w:val="00A64CB8"/>
    <w:rsid w:val="00A66065"/>
    <w:rsid w:val="00A66291"/>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47D2"/>
    <w:rsid w:val="00A75123"/>
    <w:rsid w:val="00A75705"/>
    <w:rsid w:val="00A75F35"/>
    <w:rsid w:val="00A765A9"/>
    <w:rsid w:val="00A765BC"/>
    <w:rsid w:val="00A7672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A60"/>
    <w:rsid w:val="00A85BBE"/>
    <w:rsid w:val="00A8661E"/>
    <w:rsid w:val="00A8695A"/>
    <w:rsid w:val="00A86ACF"/>
    <w:rsid w:val="00A8708E"/>
    <w:rsid w:val="00A8712D"/>
    <w:rsid w:val="00A87ADF"/>
    <w:rsid w:val="00A903B6"/>
    <w:rsid w:val="00A90F4F"/>
    <w:rsid w:val="00A91E23"/>
    <w:rsid w:val="00A92579"/>
    <w:rsid w:val="00A92CCE"/>
    <w:rsid w:val="00A936F9"/>
    <w:rsid w:val="00A94380"/>
    <w:rsid w:val="00A943D0"/>
    <w:rsid w:val="00A947AA"/>
    <w:rsid w:val="00A94888"/>
    <w:rsid w:val="00A95AA6"/>
    <w:rsid w:val="00A9681C"/>
    <w:rsid w:val="00A96867"/>
    <w:rsid w:val="00A96B3D"/>
    <w:rsid w:val="00A978B4"/>
    <w:rsid w:val="00A97A8E"/>
    <w:rsid w:val="00AA18AB"/>
    <w:rsid w:val="00AA1B53"/>
    <w:rsid w:val="00AA1DEA"/>
    <w:rsid w:val="00AA256D"/>
    <w:rsid w:val="00AA2B76"/>
    <w:rsid w:val="00AA311D"/>
    <w:rsid w:val="00AA3556"/>
    <w:rsid w:val="00AA35FD"/>
    <w:rsid w:val="00AA3919"/>
    <w:rsid w:val="00AA3DB7"/>
    <w:rsid w:val="00AA41D3"/>
    <w:rsid w:val="00AA439A"/>
    <w:rsid w:val="00AA4597"/>
    <w:rsid w:val="00AA518A"/>
    <w:rsid w:val="00AA5E10"/>
    <w:rsid w:val="00AA6E91"/>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75EA"/>
    <w:rsid w:val="00AB7AA2"/>
    <w:rsid w:val="00AC0A22"/>
    <w:rsid w:val="00AC0DD9"/>
    <w:rsid w:val="00AC1515"/>
    <w:rsid w:val="00AC1F7E"/>
    <w:rsid w:val="00AC2234"/>
    <w:rsid w:val="00AC2FE8"/>
    <w:rsid w:val="00AC34AE"/>
    <w:rsid w:val="00AC3FF3"/>
    <w:rsid w:val="00AC4BC1"/>
    <w:rsid w:val="00AC5715"/>
    <w:rsid w:val="00AC65D6"/>
    <w:rsid w:val="00AD04BD"/>
    <w:rsid w:val="00AD0765"/>
    <w:rsid w:val="00AD0F00"/>
    <w:rsid w:val="00AD16A3"/>
    <w:rsid w:val="00AD1D73"/>
    <w:rsid w:val="00AD1F0C"/>
    <w:rsid w:val="00AD3C7F"/>
    <w:rsid w:val="00AD3DC1"/>
    <w:rsid w:val="00AD4660"/>
    <w:rsid w:val="00AD4758"/>
    <w:rsid w:val="00AD4E9A"/>
    <w:rsid w:val="00AD55A8"/>
    <w:rsid w:val="00AD58D5"/>
    <w:rsid w:val="00AD5CA4"/>
    <w:rsid w:val="00AD619E"/>
    <w:rsid w:val="00AD6A91"/>
    <w:rsid w:val="00AD7214"/>
    <w:rsid w:val="00AD7B5F"/>
    <w:rsid w:val="00AE04DB"/>
    <w:rsid w:val="00AE1066"/>
    <w:rsid w:val="00AE14DD"/>
    <w:rsid w:val="00AE2FA5"/>
    <w:rsid w:val="00AE3486"/>
    <w:rsid w:val="00AE34CD"/>
    <w:rsid w:val="00AE3A4F"/>
    <w:rsid w:val="00AE3D24"/>
    <w:rsid w:val="00AE4513"/>
    <w:rsid w:val="00AE4518"/>
    <w:rsid w:val="00AE5B56"/>
    <w:rsid w:val="00AE5D7F"/>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46AF"/>
    <w:rsid w:val="00B06036"/>
    <w:rsid w:val="00B061F1"/>
    <w:rsid w:val="00B06615"/>
    <w:rsid w:val="00B07C27"/>
    <w:rsid w:val="00B07FB2"/>
    <w:rsid w:val="00B10017"/>
    <w:rsid w:val="00B1004A"/>
    <w:rsid w:val="00B101CE"/>
    <w:rsid w:val="00B10531"/>
    <w:rsid w:val="00B10A16"/>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54B"/>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18AD"/>
    <w:rsid w:val="00B42F1A"/>
    <w:rsid w:val="00B430BC"/>
    <w:rsid w:val="00B43599"/>
    <w:rsid w:val="00B435E4"/>
    <w:rsid w:val="00B43790"/>
    <w:rsid w:val="00B43829"/>
    <w:rsid w:val="00B440D0"/>
    <w:rsid w:val="00B443D9"/>
    <w:rsid w:val="00B44531"/>
    <w:rsid w:val="00B45FA2"/>
    <w:rsid w:val="00B4640F"/>
    <w:rsid w:val="00B46521"/>
    <w:rsid w:val="00B46587"/>
    <w:rsid w:val="00B47AD2"/>
    <w:rsid w:val="00B47CF7"/>
    <w:rsid w:val="00B50686"/>
    <w:rsid w:val="00B50C50"/>
    <w:rsid w:val="00B513C0"/>
    <w:rsid w:val="00B519CD"/>
    <w:rsid w:val="00B53708"/>
    <w:rsid w:val="00B53DCB"/>
    <w:rsid w:val="00B5428F"/>
    <w:rsid w:val="00B54370"/>
    <w:rsid w:val="00B54460"/>
    <w:rsid w:val="00B544A7"/>
    <w:rsid w:val="00B54DEA"/>
    <w:rsid w:val="00B54EC9"/>
    <w:rsid w:val="00B55185"/>
    <w:rsid w:val="00B55C03"/>
    <w:rsid w:val="00B55F0B"/>
    <w:rsid w:val="00B56670"/>
    <w:rsid w:val="00B56A70"/>
    <w:rsid w:val="00B57EBB"/>
    <w:rsid w:val="00B60638"/>
    <w:rsid w:val="00B606F8"/>
    <w:rsid w:val="00B61923"/>
    <w:rsid w:val="00B621D6"/>
    <w:rsid w:val="00B6310A"/>
    <w:rsid w:val="00B63AF2"/>
    <w:rsid w:val="00B64139"/>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59C7"/>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1EAD"/>
    <w:rsid w:val="00B9240D"/>
    <w:rsid w:val="00B932AB"/>
    <w:rsid w:val="00B941AB"/>
    <w:rsid w:val="00B94960"/>
    <w:rsid w:val="00B94AF7"/>
    <w:rsid w:val="00B96F6E"/>
    <w:rsid w:val="00BA0D62"/>
    <w:rsid w:val="00BA22A8"/>
    <w:rsid w:val="00BA24C4"/>
    <w:rsid w:val="00BA2DDA"/>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927"/>
    <w:rsid w:val="00BB3C03"/>
    <w:rsid w:val="00BB3D8C"/>
    <w:rsid w:val="00BB4B39"/>
    <w:rsid w:val="00BB53AF"/>
    <w:rsid w:val="00BB5883"/>
    <w:rsid w:val="00BB5C26"/>
    <w:rsid w:val="00BB6A40"/>
    <w:rsid w:val="00BC013A"/>
    <w:rsid w:val="00BC10D9"/>
    <w:rsid w:val="00BC162A"/>
    <w:rsid w:val="00BC1AB7"/>
    <w:rsid w:val="00BC2343"/>
    <w:rsid w:val="00BC308E"/>
    <w:rsid w:val="00BC3BB1"/>
    <w:rsid w:val="00BC5824"/>
    <w:rsid w:val="00BC584D"/>
    <w:rsid w:val="00BC6DD2"/>
    <w:rsid w:val="00BC702F"/>
    <w:rsid w:val="00BD0ECF"/>
    <w:rsid w:val="00BD1BD7"/>
    <w:rsid w:val="00BD30C8"/>
    <w:rsid w:val="00BD38F4"/>
    <w:rsid w:val="00BD3EB4"/>
    <w:rsid w:val="00BD4C5B"/>
    <w:rsid w:val="00BD50EA"/>
    <w:rsid w:val="00BD5359"/>
    <w:rsid w:val="00BD5C65"/>
    <w:rsid w:val="00BD7BCC"/>
    <w:rsid w:val="00BE0150"/>
    <w:rsid w:val="00BE065E"/>
    <w:rsid w:val="00BE0717"/>
    <w:rsid w:val="00BE16E9"/>
    <w:rsid w:val="00BE187C"/>
    <w:rsid w:val="00BE1E21"/>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1521"/>
    <w:rsid w:val="00C11FA1"/>
    <w:rsid w:val="00C12009"/>
    <w:rsid w:val="00C13912"/>
    <w:rsid w:val="00C142AD"/>
    <w:rsid w:val="00C142C1"/>
    <w:rsid w:val="00C14A30"/>
    <w:rsid w:val="00C152FE"/>
    <w:rsid w:val="00C15D1B"/>
    <w:rsid w:val="00C1627A"/>
    <w:rsid w:val="00C16739"/>
    <w:rsid w:val="00C168DD"/>
    <w:rsid w:val="00C172F3"/>
    <w:rsid w:val="00C176CC"/>
    <w:rsid w:val="00C21031"/>
    <w:rsid w:val="00C221B9"/>
    <w:rsid w:val="00C225EA"/>
    <w:rsid w:val="00C22CCE"/>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1CA3"/>
    <w:rsid w:val="00C42041"/>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191D"/>
    <w:rsid w:val="00C720A3"/>
    <w:rsid w:val="00C72C6F"/>
    <w:rsid w:val="00C7350B"/>
    <w:rsid w:val="00C73BFD"/>
    <w:rsid w:val="00C73F2D"/>
    <w:rsid w:val="00C74453"/>
    <w:rsid w:val="00C7473A"/>
    <w:rsid w:val="00C751DF"/>
    <w:rsid w:val="00C75AB0"/>
    <w:rsid w:val="00C76166"/>
    <w:rsid w:val="00C76B7B"/>
    <w:rsid w:val="00C76BBD"/>
    <w:rsid w:val="00C76DE2"/>
    <w:rsid w:val="00C76FD1"/>
    <w:rsid w:val="00C772BA"/>
    <w:rsid w:val="00C802D1"/>
    <w:rsid w:val="00C8036C"/>
    <w:rsid w:val="00C80CD8"/>
    <w:rsid w:val="00C80F23"/>
    <w:rsid w:val="00C81151"/>
    <w:rsid w:val="00C82255"/>
    <w:rsid w:val="00C82CC6"/>
    <w:rsid w:val="00C839CB"/>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59DB"/>
    <w:rsid w:val="00C96AC6"/>
    <w:rsid w:val="00C96F5F"/>
    <w:rsid w:val="00C97055"/>
    <w:rsid w:val="00CA0354"/>
    <w:rsid w:val="00CA0CA9"/>
    <w:rsid w:val="00CA194C"/>
    <w:rsid w:val="00CA243D"/>
    <w:rsid w:val="00CA26FC"/>
    <w:rsid w:val="00CA2B4F"/>
    <w:rsid w:val="00CA30C3"/>
    <w:rsid w:val="00CA5927"/>
    <w:rsid w:val="00CA635E"/>
    <w:rsid w:val="00CA6762"/>
    <w:rsid w:val="00CA6BB0"/>
    <w:rsid w:val="00CA6E99"/>
    <w:rsid w:val="00CA70CE"/>
    <w:rsid w:val="00CA79EC"/>
    <w:rsid w:val="00CB002C"/>
    <w:rsid w:val="00CB1A7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EE"/>
    <w:rsid w:val="00CC26A4"/>
    <w:rsid w:val="00CC3767"/>
    <w:rsid w:val="00CC5767"/>
    <w:rsid w:val="00CC5D2F"/>
    <w:rsid w:val="00CC68CC"/>
    <w:rsid w:val="00CC701E"/>
    <w:rsid w:val="00CC7611"/>
    <w:rsid w:val="00CC7735"/>
    <w:rsid w:val="00CD0310"/>
    <w:rsid w:val="00CD2E48"/>
    <w:rsid w:val="00CD2E69"/>
    <w:rsid w:val="00CD407C"/>
    <w:rsid w:val="00CD4491"/>
    <w:rsid w:val="00CD4826"/>
    <w:rsid w:val="00CD4E19"/>
    <w:rsid w:val="00CD4E96"/>
    <w:rsid w:val="00CD6219"/>
    <w:rsid w:val="00CD700F"/>
    <w:rsid w:val="00CD7319"/>
    <w:rsid w:val="00CD7589"/>
    <w:rsid w:val="00CE027B"/>
    <w:rsid w:val="00CE148E"/>
    <w:rsid w:val="00CE1F81"/>
    <w:rsid w:val="00CE208D"/>
    <w:rsid w:val="00CE2453"/>
    <w:rsid w:val="00CE28F0"/>
    <w:rsid w:val="00CE3561"/>
    <w:rsid w:val="00CE356D"/>
    <w:rsid w:val="00CE3C55"/>
    <w:rsid w:val="00CE3FA4"/>
    <w:rsid w:val="00CE44F8"/>
    <w:rsid w:val="00CE5277"/>
    <w:rsid w:val="00CE5B4D"/>
    <w:rsid w:val="00CE5C55"/>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5BA"/>
    <w:rsid w:val="00D068D0"/>
    <w:rsid w:val="00D06C81"/>
    <w:rsid w:val="00D06FE0"/>
    <w:rsid w:val="00D07211"/>
    <w:rsid w:val="00D07307"/>
    <w:rsid w:val="00D076A9"/>
    <w:rsid w:val="00D07754"/>
    <w:rsid w:val="00D078D1"/>
    <w:rsid w:val="00D105E3"/>
    <w:rsid w:val="00D109F5"/>
    <w:rsid w:val="00D10A85"/>
    <w:rsid w:val="00D10D2C"/>
    <w:rsid w:val="00D10FEA"/>
    <w:rsid w:val="00D1293B"/>
    <w:rsid w:val="00D129A8"/>
    <w:rsid w:val="00D12FB9"/>
    <w:rsid w:val="00D135F2"/>
    <w:rsid w:val="00D13D00"/>
    <w:rsid w:val="00D147C0"/>
    <w:rsid w:val="00D15696"/>
    <w:rsid w:val="00D15C51"/>
    <w:rsid w:val="00D163DB"/>
    <w:rsid w:val="00D166AA"/>
    <w:rsid w:val="00D16C68"/>
    <w:rsid w:val="00D200BD"/>
    <w:rsid w:val="00D201AA"/>
    <w:rsid w:val="00D204A7"/>
    <w:rsid w:val="00D20AA5"/>
    <w:rsid w:val="00D22399"/>
    <w:rsid w:val="00D24DDA"/>
    <w:rsid w:val="00D25081"/>
    <w:rsid w:val="00D263F1"/>
    <w:rsid w:val="00D2662C"/>
    <w:rsid w:val="00D27E6D"/>
    <w:rsid w:val="00D27FA3"/>
    <w:rsid w:val="00D303C4"/>
    <w:rsid w:val="00D308D7"/>
    <w:rsid w:val="00D30F76"/>
    <w:rsid w:val="00D3176C"/>
    <w:rsid w:val="00D31B3F"/>
    <w:rsid w:val="00D31DF8"/>
    <w:rsid w:val="00D33751"/>
    <w:rsid w:val="00D34738"/>
    <w:rsid w:val="00D3486B"/>
    <w:rsid w:val="00D348DD"/>
    <w:rsid w:val="00D35D4A"/>
    <w:rsid w:val="00D36B67"/>
    <w:rsid w:val="00D36DC4"/>
    <w:rsid w:val="00D36F6E"/>
    <w:rsid w:val="00D372B0"/>
    <w:rsid w:val="00D37343"/>
    <w:rsid w:val="00D4205E"/>
    <w:rsid w:val="00D47399"/>
    <w:rsid w:val="00D47475"/>
    <w:rsid w:val="00D47BB2"/>
    <w:rsid w:val="00D47D04"/>
    <w:rsid w:val="00D500ED"/>
    <w:rsid w:val="00D5056A"/>
    <w:rsid w:val="00D510A0"/>
    <w:rsid w:val="00D527EE"/>
    <w:rsid w:val="00D52832"/>
    <w:rsid w:val="00D529C4"/>
    <w:rsid w:val="00D53929"/>
    <w:rsid w:val="00D539D0"/>
    <w:rsid w:val="00D53DF4"/>
    <w:rsid w:val="00D540DC"/>
    <w:rsid w:val="00D543C0"/>
    <w:rsid w:val="00D55616"/>
    <w:rsid w:val="00D5574C"/>
    <w:rsid w:val="00D55DAC"/>
    <w:rsid w:val="00D56187"/>
    <w:rsid w:val="00D56D04"/>
    <w:rsid w:val="00D57B64"/>
    <w:rsid w:val="00D6153F"/>
    <w:rsid w:val="00D61982"/>
    <w:rsid w:val="00D61EA9"/>
    <w:rsid w:val="00D61EFF"/>
    <w:rsid w:val="00D62655"/>
    <w:rsid w:val="00D6267A"/>
    <w:rsid w:val="00D62998"/>
    <w:rsid w:val="00D62999"/>
    <w:rsid w:val="00D647DE"/>
    <w:rsid w:val="00D64C3B"/>
    <w:rsid w:val="00D6501F"/>
    <w:rsid w:val="00D65347"/>
    <w:rsid w:val="00D66C0D"/>
    <w:rsid w:val="00D66EB3"/>
    <w:rsid w:val="00D67D12"/>
    <w:rsid w:val="00D705FF"/>
    <w:rsid w:val="00D70B0C"/>
    <w:rsid w:val="00D7145C"/>
    <w:rsid w:val="00D72934"/>
    <w:rsid w:val="00D73A88"/>
    <w:rsid w:val="00D73F8E"/>
    <w:rsid w:val="00D744BC"/>
    <w:rsid w:val="00D74980"/>
    <w:rsid w:val="00D7585A"/>
    <w:rsid w:val="00D77C53"/>
    <w:rsid w:val="00D77E96"/>
    <w:rsid w:val="00D80618"/>
    <w:rsid w:val="00D807DF"/>
    <w:rsid w:val="00D82339"/>
    <w:rsid w:val="00D82494"/>
    <w:rsid w:val="00D82FF2"/>
    <w:rsid w:val="00D832F9"/>
    <w:rsid w:val="00D83774"/>
    <w:rsid w:val="00D839AC"/>
    <w:rsid w:val="00D83C27"/>
    <w:rsid w:val="00D84A4B"/>
    <w:rsid w:val="00D852EA"/>
    <w:rsid w:val="00D85686"/>
    <w:rsid w:val="00D864AB"/>
    <w:rsid w:val="00D8667C"/>
    <w:rsid w:val="00D877B1"/>
    <w:rsid w:val="00D8782C"/>
    <w:rsid w:val="00D90A81"/>
    <w:rsid w:val="00D90B7D"/>
    <w:rsid w:val="00D90DCE"/>
    <w:rsid w:val="00D92168"/>
    <w:rsid w:val="00D9231C"/>
    <w:rsid w:val="00D92A5E"/>
    <w:rsid w:val="00D92A8C"/>
    <w:rsid w:val="00D93315"/>
    <w:rsid w:val="00D935BD"/>
    <w:rsid w:val="00D93F1F"/>
    <w:rsid w:val="00D940B5"/>
    <w:rsid w:val="00D947E1"/>
    <w:rsid w:val="00D9582D"/>
    <w:rsid w:val="00D95BC8"/>
    <w:rsid w:val="00D95CB0"/>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35"/>
    <w:rsid w:val="00DB37EE"/>
    <w:rsid w:val="00DB401F"/>
    <w:rsid w:val="00DB4450"/>
    <w:rsid w:val="00DB4EE7"/>
    <w:rsid w:val="00DB521D"/>
    <w:rsid w:val="00DB5971"/>
    <w:rsid w:val="00DB5D51"/>
    <w:rsid w:val="00DB5F53"/>
    <w:rsid w:val="00DB647D"/>
    <w:rsid w:val="00DB7B69"/>
    <w:rsid w:val="00DC04CB"/>
    <w:rsid w:val="00DC0A2F"/>
    <w:rsid w:val="00DC0DBE"/>
    <w:rsid w:val="00DC1AED"/>
    <w:rsid w:val="00DC234A"/>
    <w:rsid w:val="00DC2AA0"/>
    <w:rsid w:val="00DC41E4"/>
    <w:rsid w:val="00DC42D9"/>
    <w:rsid w:val="00DC43D0"/>
    <w:rsid w:val="00DC496E"/>
    <w:rsid w:val="00DC5116"/>
    <w:rsid w:val="00DC6BCE"/>
    <w:rsid w:val="00DC7C77"/>
    <w:rsid w:val="00DC7FD5"/>
    <w:rsid w:val="00DD02FF"/>
    <w:rsid w:val="00DD24F9"/>
    <w:rsid w:val="00DD26EC"/>
    <w:rsid w:val="00DD271A"/>
    <w:rsid w:val="00DD2DFB"/>
    <w:rsid w:val="00DD3604"/>
    <w:rsid w:val="00DD39F4"/>
    <w:rsid w:val="00DD3D07"/>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07D6"/>
    <w:rsid w:val="00DF1EAE"/>
    <w:rsid w:val="00DF2A18"/>
    <w:rsid w:val="00DF3816"/>
    <w:rsid w:val="00DF3818"/>
    <w:rsid w:val="00DF3F94"/>
    <w:rsid w:val="00DF4369"/>
    <w:rsid w:val="00DF5970"/>
    <w:rsid w:val="00DF5B14"/>
    <w:rsid w:val="00DF614E"/>
    <w:rsid w:val="00DF63FA"/>
    <w:rsid w:val="00DF66E2"/>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7216"/>
    <w:rsid w:val="00E1738C"/>
    <w:rsid w:val="00E201C0"/>
    <w:rsid w:val="00E21484"/>
    <w:rsid w:val="00E21ABD"/>
    <w:rsid w:val="00E22775"/>
    <w:rsid w:val="00E22D28"/>
    <w:rsid w:val="00E22F81"/>
    <w:rsid w:val="00E22F87"/>
    <w:rsid w:val="00E230E3"/>
    <w:rsid w:val="00E23C97"/>
    <w:rsid w:val="00E243FD"/>
    <w:rsid w:val="00E24727"/>
    <w:rsid w:val="00E25E5D"/>
    <w:rsid w:val="00E26031"/>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5D4B"/>
    <w:rsid w:val="00E35FBC"/>
    <w:rsid w:val="00E36AAE"/>
    <w:rsid w:val="00E36CC2"/>
    <w:rsid w:val="00E3707C"/>
    <w:rsid w:val="00E37198"/>
    <w:rsid w:val="00E3774C"/>
    <w:rsid w:val="00E404B7"/>
    <w:rsid w:val="00E4085F"/>
    <w:rsid w:val="00E41313"/>
    <w:rsid w:val="00E41773"/>
    <w:rsid w:val="00E41ACD"/>
    <w:rsid w:val="00E42FE6"/>
    <w:rsid w:val="00E44E78"/>
    <w:rsid w:val="00E45C83"/>
    <w:rsid w:val="00E460B6"/>
    <w:rsid w:val="00E46BD2"/>
    <w:rsid w:val="00E473D4"/>
    <w:rsid w:val="00E474CF"/>
    <w:rsid w:val="00E4754B"/>
    <w:rsid w:val="00E47B5A"/>
    <w:rsid w:val="00E50088"/>
    <w:rsid w:val="00E50BA1"/>
    <w:rsid w:val="00E513F6"/>
    <w:rsid w:val="00E51EC6"/>
    <w:rsid w:val="00E52F3B"/>
    <w:rsid w:val="00E52F80"/>
    <w:rsid w:val="00E536E1"/>
    <w:rsid w:val="00E53D94"/>
    <w:rsid w:val="00E53DEA"/>
    <w:rsid w:val="00E5424B"/>
    <w:rsid w:val="00E544BA"/>
    <w:rsid w:val="00E54D6D"/>
    <w:rsid w:val="00E54EA1"/>
    <w:rsid w:val="00E556D4"/>
    <w:rsid w:val="00E559E6"/>
    <w:rsid w:val="00E55B64"/>
    <w:rsid w:val="00E6117A"/>
    <w:rsid w:val="00E616DB"/>
    <w:rsid w:val="00E62442"/>
    <w:rsid w:val="00E627A4"/>
    <w:rsid w:val="00E630ED"/>
    <w:rsid w:val="00E63239"/>
    <w:rsid w:val="00E63CFB"/>
    <w:rsid w:val="00E6437C"/>
    <w:rsid w:val="00E64B66"/>
    <w:rsid w:val="00E64BF2"/>
    <w:rsid w:val="00E65237"/>
    <w:rsid w:val="00E67152"/>
    <w:rsid w:val="00E67862"/>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168"/>
    <w:rsid w:val="00E83398"/>
    <w:rsid w:val="00E8342F"/>
    <w:rsid w:val="00E83FCA"/>
    <w:rsid w:val="00E84210"/>
    <w:rsid w:val="00E844CD"/>
    <w:rsid w:val="00E847A7"/>
    <w:rsid w:val="00E84CFD"/>
    <w:rsid w:val="00E84FE5"/>
    <w:rsid w:val="00E86682"/>
    <w:rsid w:val="00E867D7"/>
    <w:rsid w:val="00E86E79"/>
    <w:rsid w:val="00E874D5"/>
    <w:rsid w:val="00E90339"/>
    <w:rsid w:val="00E906B4"/>
    <w:rsid w:val="00E9095B"/>
    <w:rsid w:val="00E90F01"/>
    <w:rsid w:val="00E9145E"/>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0E64"/>
    <w:rsid w:val="00EA14B0"/>
    <w:rsid w:val="00EA2244"/>
    <w:rsid w:val="00EA2EC5"/>
    <w:rsid w:val="00EA3F8C"/>
    <w:rsid w:val="00EA4DDC"/>
    <w:rsid w:val="00EA5426"/>
    <w:rsid w:val="00EA645F"/>
    <w:rsid w:val="00EA6FA7"/>
    <w:rsid w:val="00EB055A"/>
    <w:rsid w:val="00EB067F"/>
    <w:rsid w:val="00EB1379"/>
    <w:rsid w:val="00EB13A7"/>
    <w:rsid w:val="00EB17BE"/>
    <w:rsid w:val="00EB18B8"/>
    <w:rsid w:val="00EB1A1B"/>
    <w:rsid w:val="00EB1B0D"/>
    <w:rsid w:val="00EB1F02"/>
    <w:rsid w:val="00EB24F4"/>
    <w:rsid w:val="00EB2E64"/>
    <w:rsid w:val="00EB3290"/>
    <w:rsid w:val="00EB3AB5"/>
    <w:rsid w:val="00EB3D4B"/>
    <w:rsid w:val="00EB4676"/>
    <w:rsid w:val="00EB5BC5"/>
    <w:rsid w:val="00EB6097"/>
    <w:rsid w:val="00EB6212"/>
    <w:rsid w:val="00EB6A5F"/>
    <w:rsid w:val="00EB6BB5"/>
    <w:rsid w:val="00EB6E30"/>
    <w:rsid w:val="00EB7618"/>
    <w:rsid w:val="00EB7B51"/>
    <w:rsid w:val="00EB7F93"/>
    <w:rsid w:val="00EC086C"/>
    <w:rsid w:val="00EC1720"/>
    <w:rsid w:val="00EC1731"/>
    <w:rsid w:val="00EC2DB7"/>
    <w:rsid w:val="00EC337D"/>
    <w:rsid w:val="00EC3625"/>
    <w:rsid w:val="00EC42D0"/>
    <w:rsid w:val="00EC576F"/>
    <w:rsid w:val="00EC638F"/>
    <w:rsid w:val="00EC6F34"/>
    <w:rsid w:val="00EC71C2"/>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F83"/>
    <w:rsid w:val="00EE3319"/>
    <w:rsid w:val="00EE37E8"/>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F005A0"/>
    <w:rsid w:val="00F01835"/>
    <w:rsid w:val="00F01DE9"/>
    <w:rsid w:val="00F0229D"/>
    <w:rsid w:val="00F02B1B"/>
    <w:rsid w:val="00F032BB"/>
    <w:rsid w:val="00F032C8"/>
    <w:rsid w:val="00F03567"/>
    <w:rsid w:val="00F03D9E"/>
    <w:rsid w:val="00F03DD3"/>
    <w:rsid w:val="00F044C6"/>
    <w:rsid w:val="00F04BBE"/>
    <w:rsid w:val="00F06616"/>
    <w:rsid w:val="00F07263"/>
    <w:rsid w:val="00F073F9"/>
    <w:rsid w:val="00F07485"/>
    <w:rsid w:val="00F07CAE"/>
    <w:rsid w:val="00F1064B"/>
    <w:rsid w:val="00F10BC6"/>
    <w:rsid w:val="00F10C30"/>
    <w:rsid w:val="00F11352"/>
    <w:rsid w:val="00F11AD0"/>
    <w:rsid w:val="00F12313"/>
    <w:rsid w:val="00F13584"/>
    <w:rsid w:val="00F13D34"/>
    <w:rsid w:val="00F13EB3"/>
    <w:rsid w:val="00F14602"/>
    <w:rsid w:val="00F1498D"/>
    <w:rsid w:val="00F14DDF"/>
    <w:rsid w:val="00F152AD"/>
    <w:rsid w:val="00F15BA3"/>
    <w:rsid w:val="00F15BB3"/>
    <w:rsid w:val="00F165B7"/>
    <w:rsid w:val="00F20C9C"/>
    <w:rsid w:val="00F21827"/>
    <w:rsid w:val="00F21A00"/>
    <w:rsid w:val="00F226B2"/>
    <w:rsid w:val="00F2285F"/>
    <w:rsid w:val="00F23155"/>
    <w:rsid w:val="00F23EE4"/>
    <w:rsid w:val="00F24236"/>
    <w:rsid w:val="00F2494D"/>
    <w:rsid w:val="00F24E0E"/>
    <w:rsid w:val="00F25707"/>
    <w:rsid w:val="00F26693"/>
    <w:rsid w:val="00F26A13"/>
    <w:rsid w:val="00F26C29"/>
    <w:rsid w:val="00F27B3F"/>
    <w:rsid w:val="00F27B5F"/>
    <w:rsid w:val="00F27D3B"/>
    <w:rsid w:val="00F30156"/>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443B"/>
    <w:rsid w:val="00F34FAF"/>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6431"/>
    <w:rsid w:val="00F46496"/>
    <w:rsid w:val="00F469AD"/>
    <w:rsid w:val="00F47081"/>
    <w:rsid w:val="00F4715C"/>
    <w:rsid w:val="00F47C9F"/>
    <w:rsid w:val="00F507D9"/>
    <w:rsid w:val="00F50B9C"/>
    <w:rsid w:val="00F50CE8"/>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1D28"/>
    <w:rsid w:val="00F62584"/>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551"/>
    <w:rsid w:val="00F71D7B"/>
    <w:rsid w:val="00F72016"/>
    <w:rsid w:val="00F72D3F"/>
    <w:rsid w:val="00F72DAD"/>
    <w:rsid w:val="00F736D2"/>
    <w:rsid w:val="00F7564C"/>
    <w:rsid w:val="00F76220"/>
    <w:rsid w:val="00F769BE"/>
    <w:rsid w:val="00F7735C"/>
    <w:rsid w:val="00F77BD5"/>
    <w:rsid w:val="00F8216D"/>
    <w:rsid w:val="00F82E6B"/>
    <w:rsid w:val="00F83662"/>
    <w:rsid w:val="00F838C0"/>
    <w:rsid w:val="00F84032"/>
    <w:rsid w:val="00F85F83"/>
    <w:rsid w:val="00F86F3C"/>
    <w:rsid w:val="00F9071B"/>
    <w:rsid w:val="00F90EE0"/>
    <w:rsid w:val="00F912FD"/>
    <w:rsid w:val="00F91D43"/>
    <w:rsid w:val="00F9254F"/>
    <w:rsid w:val="00F9367F"/>
    <w:rsid w:val="00F94DDB"/>
    <w:rsid w:val="00F95411"/>
    <w:rsid w:val="00F95642"/>
    <w:rsid w:val="00F9611B"/>
    <w:rsid w:val="00F96339"/>
    <w:rsid w:val="00F977F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D68"/>
    <w:rsid w:val="00FB0E0A"/>
    <w:rsid w:val="00FB232C"/>
    <w:rsid w:val="00FB2D17"/>
    <w:rsid w:val="00FB2F69"/>
    <w:rsid w:val="00FB368B"/>
    <w:rsid w:val="00FB3A3A"/>
    <w:rsid w:val="00FB4217"/>
    <w:rsid w:val="00FB4379"/>
    <w:rsid w:val="00FB45FF"/>
    <w:rsid w:val="00FB531D"/>
    <w:rsid w:val="00FB56B7"/>
    <w:rsid w:val="00FB59AB"/>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5C78"/>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0D30"/>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25"/>
    <w:rsid w:val="00FF1342"/>
    <w:rsid w:val="00FF1513"/>
    <w:rsid w:val="00FF1577"/>
    <w:rsid w:val="00FF16A6"/>
    <w:rsid w:val="00FF2145"/>
    <w:rsid w:val="00FF2470"/>
    <w:rsid w:val="00FF3334"/>
    <w:rsid w:val="00FF4530"/>
    <w:rsid w:val="00FF59BE"/>
    <w:rsid w:val="00FF6ADB"/>
    <w:rsid w:val="00FF6C36"/>
    <w:rsid w:val="00FF70D6"/>
    <w:rsid w:val="391A1829"/>
    <w:rsid w:val="432E43C4"/>
    <w:rsid w:val="77144CB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uiPriority="0" w:qFormat="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locked="1" w:uiPriority="22" w:unhideWhenUsed="0" w:qFormat="1"/>
    <w:lsdException w:name="Emphasis" w:locked="1" w:uiPriority="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822803"/>
    <w:pPr>
      <w:spacing w:line="360" w:lineRule="auto"/>
      <w:ind w:firstLineChars="200" w:firstLine="420"/>
    </w:pPr>
    <w:rPr>
      <w:rFonts w:ascii="宋体" w:hAnsi="宋体"/>
      <w:color w:val="000000"/>
      <w:szCs w:val="21"/>
    </w:rPr>
  </w:style>
  <w:style w:type="character" w:customStyle="1" w:styleId="XBChar">
    <w:name w:val="正文XB Char"/>
    <w:basedOn w:val="a1"/>
    <w:link w:val="XB"/>
    <w:rsid w:val="00822803"/>
    <w:rPr>
      <w:rFonts w:ascii="宋体" w:hAnsi="宋体"/>
      <w:color w:val="000000"/>
      <w:kern w:val="2"/>
      <w:sz w:val="21"/>
      <w:szCs w:val="21"/>
    </w:rPr>
  </w:style>
  <w:style w:type="paragraph" w:styleId="afb">
    <w:name w:val="Revision"/>
    <w:hidden/>
    <w:uiPriority w:val="99"/>
    <w:unhideWhenUsed/>
    <w:rsid w:val="00E90F01"/>
    <w:rPr>
      <w:kern w:val="2"/>
      <w:sz w:val="21"/>
      <w:szCs w:val="24"/>
    </w:rPr>
  </w:style>
  <w:style w:type="character" w:customStyle="1" w:styleId="Charc">
    <w:name w:val="无缩进备注 Char"/>
    <w:basedOn w:val="a1"/>
    <w:link w:val="afc"/>
    <w:locked/>
    <w:rsid w:val="00EC71C2"/>
    <w:rPr>
      <w:rFonts w:ascii="宋体" w:hAnsi="宋体"/>
      <w:sz w:val="21"/>
      <w:szCs w:val="21"/>
    </w:rPr>
  </w:style>
  <w:style w:type="paragraph" w:customStyle="1" w:styleId="afc">
    <w:name w:val="无缩进备注"/>
    <w:basedOn w:val="a"/>
    <w:link w:val="Charc"/>
    <w:qFormat/>
    <w:rsid w:val="00EC71C2"/>
    <w:pPr>
      <w:tabs>
        <w:tab w:val="left" w:pos="426"/>
      </w:tabs>
      <w:jc w:val="left"/>
    </w:pPr>
    <w:rPr>
      <w:rFonts w:ascii="宋体" w:hAnsi="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uiPriority="0" w:qFormat="1"/>
    <w:lsdException w:name="annotation text" w:semiHidden="1" w:qFormat="1"/>
    <w:lsdException w:name="header" w:uiPriority="0" w:qFormat="1"/>
    <w:lsdException w:name="footer"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uiPriority="0" w:qFormat="1"/>
    <w:lsdException w:name="annotation reference" w:semiHidden="1" w:qFormat="1"/>
    <w:lsdException w:name="line number" w:semiHidden="1"/>
    <w:lsdException w:name="page number" w:qFormat="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lsdException w:name="Body Text" w:qFormat="1"/>
    <w:lsdException w:name="Body Text Indent"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qFormat="1"/>
    <w:lsdException w:name="Block Text" w:semiHidden="1"/>
    <w:lsdException w:name="Hyperlink" w:qFormat="1"/>
    <w:lsdException w:name="FollowedHyperlink" w:qFormat="1"/>
    <w:lsdException w:name="Strong" w:locked="1" w:uiPriority="22" w:unhideWhenUsed="0" w:qFormat="1"/>
    <w:lsdException w:name="Emphasis" w:locked="1" w:uiPriority="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1627A"/>
    <w:pPr>
      <w:widowControl w:val="0"/>
      <w:jc w:val="both"/>
    </w:pPr>
    <w:rPr>
      <w:kern w:val="2"/>
      <w:sz w:val="21"/>
      <w:szCs w:val="24"/>
    </w:rPr>
  </w:style>
  <w:style w:type="paragraph" w:styleId="1">
    <w:name w:val="heading 1"/>
    <w:basedOn w:val="a"/>
    <w:next w:val="a"/>
    <w:link w:val="1Char"/>
    <w:uiPriority w:val="99"/>
    <w:qFormat/>
    <w:rsid w:val="00EE1E53"/>
    <w:pPr>
      <w:widowControl/>
      <w:jc w:val="left"/>
      <w:outlineLvl w:val="0"/>
    </w:pPr>
    <w:rPr>
      <w:kern w:val="0"/>
      <w:sz w:val="24"/>
      <w:szCs w:val="20"/>
      <w:lang w:val="en-GB"/>
    </w:rPr>
  </w:style>
  <w:style w:type="paragraph" w:styleId="2">
    <w:name w:val="heading 2"/>
    <w:basedOn w:val="a"/>
    <w:next w:val="a0"/>
    <w:link w:val="2Char"/>
    <w:uiPriority w:val="99"/>
    <w:qFormat/>
    <w:rsid w:val="00EE1E53"/>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1E5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1E53"/>
    <w:pPr>
      <w:ind w:firstLineChars="200" w:firstLine="420"/>
    </w:pPr>
  </w:style>
  <w:style w:type="paragraph" w:styleId="a4">
    <w:name w:val="annotation subject"/>
    <w:basedOn w:val="a5"/>
    <w:next w:val="a5"/>
    <w:link w:val="Char"/>
    <w:uiPriority w:val="99"/>
    <w:semiHidden/>
    <w:qFormat/>
    <w:rsid w:val="00EE1E53"/>
    <w:rPr>
      <w:b/>
      <w:bCs/>
    </w:rPr>
  </w:style>
  <w:style w:type="paragraph" w:styleId="a5">
    <w:name w:val="annotation text"/>
    <w:basedOn w:val="a"/>
    <w:link w:val="Char0"/>
    <w:uiPriority w:val="99"/>
    <w:semiHidden/>
    <w:qFormat/>
    <w:rsid w:val="00EE1E53"/>
    <w:pPr>
      <w:jc w:val="left"/>
    </w:pPr>
  </w:style>
  <w:style w:type="paragraph" w:styleId="a6">
    <w:name w:val="Document Map"/>
    <w:basedOn w:val="a"/>
    <w:link w:val="Char1"/>
    <w:uiPriority w:val="99"/>
    <w:semiHidden/>
    <w:qFormat/>
    <w:rsid w:val="00EE1E53"/>
    <w:pPr>
      <w:shd w:val="clear" w:color="auto" w:fill="000080"/>
    </w:pPr>
  </w:style>
  <w:style w:type="paragraph" w:styleId="a7">
    <w:name w:val="Body Text"/>
    <w:basedOn w:val="a"/>
    <w:link w:val="Char2"/>
    <w:uiPriority w:val="99"/>
    <w:qFormat/>
    <w:rsid w:val="00EE1E53"/>
    <w:pPr>
      <w:spacing w:after="120"/>
    </w:pPr>
  </w:style>
  <w:style w:type="paragraph" w:styleId="a8">
    <w:name w:val="Body Text Indent"/>
    <w:basedOn w:val="a"/>
    <w:link w:val="Char3"/>
    <w:uiPriority w:val="99"/>
    <w:qFormat/>
    <w:rsid w:val="00EE1E53"/>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EE1E53"/>
    <w:pPr>
      <w:ind w:leftChars="400" w:left="840"/>
    </w:pPr>
  </w:style>
  <w:style w:type="paragraph" w:styleId="a9">
    <w:name w:val="Plain Text"/>
    <w:basedOn w:val="a"/>
    <w:link w:val="Char4"/>
    <w:qFormat/>
    <w:rsid w:val="00EE1E53"/>
    <w:rPr>
      <w:rFonts w:ascii="宋体" w:hAnsi="Courier New"/>
      <w:szCs w:val="21"/>
    </w:rPr>
  </w:style>
  <w:style w:type="paragraph" w:styleId="aa">
    <w:name w:val="Date"/>
    <w:basedOn w:val="a"/>
    <w:next w:val="a"/>
    <w:link w:val="Char5"/>
    <w:uiPriority w:val="99"/>
    <w:qFormat/>
    <w:rsid w:val="00EE1E53"/>
    <w:rPr>
      <w:sz w:val="24"/>
      <w:szCs w:val="20"/>
    </w:rPr>
  </w:style>
  <w:style w:type="paragraph" w:styleId="20">
    <w:name w:val="Body Text Indent 2"/>
    <w:basedOn w:val="a"/>
    <w:link w:val="2Char0"/>
    <w:uiPriority w:val="99"/>
    <w:qFormat/>
    <w:rsid w:val="00EE1E53"/>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1E53"/>
    <w:rPr>
      <w:sz w:val="18"/>
      <w:szCs w:val="18"/>
    </w:rPr>
  </w:style>
  <w:style w:type="paragraph" w:styleId="ac">
    <w:name w:val="footer"/>
    <w:basedOn w:val="a"/>
    <w:link w:val="Char7"/>
    <w:uiPriority w:val="99"/>
    <w:qFormat/>
    <w:rsid w:val="00EE1E53"/>
    <w:pPr>
      <w:tabs>
        <w:tab w:val="center" w:pos="4153"/>
        <w:tab w:val="right" w:pos="8306"/>
      </w:tabs>
      <w:snapToGrid w:val="0"/>
      <w:jc w:val="left"/>
    </w:pPr>
    <w:rPr>
      <w:sz w:val="18"/>
      <w:szCs w:val="18"/>
    </w:rPr>
  </w:style>
  <w:style w:type="paragraph" w:styleId="ad">
    <w:name w:val="header"/>
    <w:basedOn w:val="a"/>
    <w:link w:val="Char8"/>
    <w:qFormat/>
    <w:rsid w:val="00EE1E5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1E53"/>
    <w:pPr>
      <w:tabs>
        <w:tab w:val="right" w:leader="dot" w:pos="9072"/>
      </w:tabs>
    </w:pPr>
  </w:style>
  <w:style w:type="paragraph" w:styleId="ae">
    <w:name w:val="List"/>
    <w:basedOn w:val="a7"/>
    <w:uiPriority w:val="99"/>
    <w:qFormat/>
    <w:rsid w:val="00EE1E53"/>
    <w:pPr>
      <w:spacing w:after="220" w:line="220" w:lineRule="atLeast"/>
      <w:ind w:left="1440" w:hanging="360"/>
    </w:pPr>
    <w:rPr>
      <w:szCs w:val="20"/>
    </w:rPr>
  </w:style>
  <w:style w:type="paragraph" w:styleId="af">
    <w:name w:val="footnote text"/>
    <w:basedOn w:val="a"/>
    <w:link w:val="Char9"/>
    <w:qFormat/>
    <w:rsid w:val="00EE1E53"/>
    <w:pPr>
      <w:snapToGrid w:val="0"/>
      <w:jc w:val="left"/>
    </w:pPr>
    <w:rPr>
      <w:sz w:val="18"/>
      <w:szCs w:val="18"/>
    </w:rPr>
  </w:style>
  <w:style w:type="paragraph" w:styleId="31">
    <w:name w:val="Body Text Indent 3"/>
    <w:basedOn w:val="a"/>
    <w:link w:val="3Char0"/>
    <w:uiPriority w:val="99"/>
    <w:qFormat/>
    <w:rsid w:val="00EE1E53"/>
    <w:pPr>
      <w:spacing w:line="560" w:lineRule="exact"/>
      <w:ind w:firstLineChars="200" w:firstLine="420"/>
    </w:pPr>
    <w:rPr>
      <w:rFonts w:ascii="Arial" w:hAnsi="Arial" w:cs="Arial"/>
      <w:color w:val="FF0000"/>
    </w:rPr>
  </w:style>
  <w:style w:type="paragraph" w:styleId="21">
    <w:name w:val="toc 2"/>
    <w:basedOn w:val="a"/>
    <w:next w:val="a"/>
    <w:uiPriority w:val="39"/>
    <w:qFormat/>
    <w:rsid w:val="00EE1E53"/>
    <w:pPr>
      <w:tabs>
        <w:tab w:val="right" w:leader="dot" w:pos="9072"/>
      </w:tabs>
      <w:ind w:leftChars="200" w:left="420"/>
    </w:pPr>
    <w:rPr>
      <w:kern w:val="0"/>
      <w:szCs w:val="21"/>
    </w:rPr>
  </w:style>
  <w:style w:type="paragraph" w:styleId="af0">
    <w:name w:val="Normal (Web)"/>
    <w:basedOn w:val="a"/>
    <w:qFormat/>
    <w:rsid w:val="00EE1E53"/>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1E53"/>
    <w:pPr>
      <w:jc w:val="right"/>
    </w:pPr>
    <w:rPr>
      <w:color w:val="008000"/>
    </w:rPr>
  </w:style>
  <w:style w:type="character" w:styleId="af1">
    <w:name w:val="Strong"/>
    <w:basedOn w:val="a1"/>
    <w:uiPriority w:val="22"/>
    <w:qFormat/>
    <w:locked/>
    <w:rsid w:val="00EE1E53"/>
    <w:rPr>
      <w:b/>
      <w:bCs/>
    </w:rPr>
  </w:style>
  <w:style w:type="character" w:styleId="af2">
    <w:name w:val="page number"/>
    <w:uiPriority w:val="99"/>
    <w:qFormat/>
    <w:rsid w:val="00EE1E53"/>
    <w:rPr>
      <w:rFonts w:cs="Times New Roman"/>
    </w:rPr>
  </w:style>
  <w:style w:type="character" w:styleId="af3">
    <w:name w:val="FollowedHyperlink"/>
    <w:uiPriority w:val="99"/>
    <w:qFormat/>
    <w:rsid w:val="00EE1E53"/>
    <w:rPr>
      <w:rFonts w:cs="Times New Roman"/>
      <w:color w:val="800080"/>
      <w:u w:val="single"/>
    </w:rPr>
  </w:style>
  <w:style w:type="character" w:styleId="af4">
    <w:name w:val="Hyperlink"/>
    <w:uiPriority w:val="99"/>
    <w:qFormat/>
    <w:rsid w:val="00EE1E53"/>
    <w:rPr>
      <w:rFonts w:cs="Times New Roman"/>
      <w:color w:val="0000FF"/>
      <w:u w:val="single"/>
    </w:rPr>
  </w:style>
  <w:style w:type="character" w:styleId="af5">
    <w:name w:val="annotation reference"/>
    <w:uiPriority w:val="99"/>
    <w:semiHidden/>
    <w:qFormat/>
    <w:rsid w:val="00EE1E53"/>
    <w:rPr>
      <w:rFonts w:cs="Times New Roman"/>
      <w:sz w:val="21"/>
    </w:rPr>
  </w:style>
  <w:style w:type="character" w:styleId="af6">
    <w:name w:val="footnote reference"/>
    <w:qFormat/>
    <w:rsid w:val="00EE1E53"/>
    <w:rPr>
      <w:rFonts w:cs="Times New Roman"/>
      <w:vertAlign w:val="superscript"/>
    </w:rPr>
  </w:style>
  <w:style w:type="table" w:styleId="af7">
    <w:name w:val="Table Grid"/>
    <w:basedOn w:val="a2"/>
    <w:uiPriority w:val="99"/>
    <w:qFormat/>
    <w:rsid w:val="00EE1E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uiPriority w:val="99"/>
    <w:qFormat/>
    <w:locked/>
    <w:rsid w:val="00EE1E53"/>
    <w:rPr>
      <w:rFonts w:cs="Times New Roman"/>
      <w:sz w:val="24"/>
      <w:lang w:val="en-GB"/>
    </w:rPr>
  </w:style>
  <w:style w:type="character" w:customStyle="1" w:styleId="2Char">
    <w:name w:val="标题 2 Char"/>
    <w:link w:val="2"/>
    <w:uiPriority w:val="99"/>
    <w:qFormat/>
    <w:locked/>
    <w:rsid w:val="00EE1E53"/>
    <w:rPr>
      <w:rFonts w:ascii="Arial" w:hAnsi="Arial"/>
      <w:b/>
      <w:kern w:val="2"/>
      <w:sz w:val="28"/>
    </w:rPr>
  </w:style>
  <w:style w:type="character" w:customStyle="1" w:styleId="3Char">
    <w:name w:val="标题 3 Char"/>
    <w:link w:val="3"/>
    <w:uiPriority w:val="99"/>
    <w:qFormat/>
    <w:locked/>
    <w:rsid w:val="00EE1E53"/>
    <w:rPr>
      <w:rFonts w:cs="Times New Roman"/>
      <w:b/>
      <w:bCs/>
      <w:kern w:val="2"/>
      <w:sz w:val="32"/>
      <w:szCs w:val="32"/>
    </w:rPr>
  </w:style>
  <w:style w:type="character" w:customStyle="1" w:styleId="Char6">
    <w:name w:val="批注框文本 Char"/>
    <w:link w:val="ab"/>
    <w:uiPriority w:val="99"/>
    <w:semiHidden/>
    <w:qFormat/>
    <w:locked/>
    <w:rsid w:val="00EE1E53"/>
    <w:rPr>
      <w:rFonts w:cs="Times New Roman"/>
      <w:kern w:val="2"/>
      <w:sz w:val="18"/>
      <w:szCs w:val="18"/>
    </w:rPr>
  </w:style>
  <w:style w:type="character" w:customStyle="1" w:styleId="Char3">
    <w:name w:val="正文文本缩进 Char"/>
    <w:link w:val="a8"/>
    <w:uiPriority w:val="99"/>
    <w:qFormat/>
    <w:locked/>
    <w:rsid w:val="00EE1E53"/>
    <w:rPr>
      <w:rFonts w:ascii="Arial Unicode MS" w:eastAsia="Times New Roman" w:hAnsi="Arial Unicode MS" w:cs="Arial Unicode MS"/>
      <w:sz w:val="24"/>
      <w:szCs w:val="24"/>
    </w:rPr>
  </w:style>
  <w:style w:type="character" w:customStyle="1" w:styleId="Char4">
    <w:name w:val="纯文本 Char"/>
    <w:link w:val="a9"/>
    <w:qFormat/>
    <w:locked/>
    <w:rsid w:val="00EE1E53"/>
    <w:rPr>
      <w:rFonts w:ascii="宋体" w:hAnsi="Courier New"/>
      <w:kern w:val="2"/>
      <w:sz w:val="21"/>
    </w:rPr>
  </w:style>
  <w:style w:type="character" w:customStyle="1" w:styleId="2Char0">
    <w:name w:val="正文文本缩进 2 Char"/>
    <w:link w:val="20"/>
    <w:uiPriority w:val="99"/>
    <w:qFormat/>
    <w:locked/>
    <w:rsid w:val="00EE1E53"/>
    <w:rPr>
      <w:rFonts w:ascii="宋体" w:eastAsia="宋体" w:cs="Times New Roman"/>
      <w:color w:val="FF0000"/>
      <w:kern w:val="2"/>
      <w:sz w:val="24"/>
      <w:szCs w:val="24"/>
    </w:rPr>
  </w:style>
  <w:style w:type="character" w:customStyle="1" w:styleId="Char7">
    <w:name w:val="页脚 Char"/>
    <w:link w:val="ac"/>
    <w:uiPriority w:val="99"/>
    <w:qFormat/>
    <w:locked/>
    <w:rsid w:val="00EE1E53"/>
    <w:rPr>
      <w:rFonts w:cs="Times New Roman"/>
      <w:kern w:val="2"/>
      <w:sz w:val="18"/>
      <w:szCs w:val="18"/>
    </w:rPr>
  </w:style>
  <w:style w:type="character" w:customStyle="1" w:styleId="3Char0">
    <w:name w:val="正文文本缩进 3 Char"/>
    <w:link w:val="31"/>
    <w:uiPriority w:val="99"/>
    <w:qFormat/>
    <w:locked/>
    <w:rsid w:val="00EE1E53"/>
    <w:rPr>
      <w:rFonts w:ascii="Arial" w:hAnsi="Arial" w:cs="Arial"/>
      <w:color w:val="FF0000"/>
      <w:kern w:val="2"/>
      <w:sz w:val="24"/>
      <w:szCs w:val="24"/>
    </w:rPr>
  </w:style>
  <w:style w:type="character" w:customStyle="1" w:styleId="Char8">
    <w:name w:val="页眉 Char"/>
    <w:link w:val="ad"/>
    <w:qFormat/>
    <w:locked/>
    <w:rsid w:val="00EE1E53"/>
    <w:rPr>
      <w:rFonts w:cs="Times New Roman"/>
      <w:kern w:val="2"/>
      <w:sz w:val="18"/>
      <w:szCs w:val="18"/>
    </w:rPr>
  </w:style>
  <w:style w:type="character" w:customStyle="1" w:styleId="Char2">
    <w:name w:val="正文文本 Char"/>
    <w:link w:val="a7"/>
    <w:uiPriority w:val="99"/>
    <w:qFormat/>
    <w:locked/>
    <w:rsid w:val="00EE1E53"/>
    <w:rPr>
      <w:rFonts w:cs="Times New Roman"/>
      <w:kern w:val="2"/>
      <w:sz w:val="24"/>
      <w:szCs w:val="24"/>
    </w:rPr>
  </w:style>
  <w:style w:type="character" w:customStyle="1" w:styleId="Char5">
    <w:name w:val="日期 Char"/>
    <w:link w:val="aa"/>
    <w:uiPriority w:val="99"/>
    <w:qFormat/>
    <w:locked/>
    <w:rsid w:val="00EE1E53"/>
    <w:rPr>
      <w:rFonts w:cs="Times New Roman"/>
      <w:kern w:val="2"/>
      <w:sz w:val="24"/>
    </w:rPr>
  </w:style>
  <w:style w:type="character" w:customStyle="1" w:styleId="c1">
    <w:name w:val="c1"/>
    <w:uiPriority w:val="99"/>
    <w:qFormat/>
    <w:rsid w:val="00EE1E53"/>
    <w:rPr>
      <w:color w:val="000000"/>
      <w:spacing w:val="300"/>
      <w:sz w:val="18"/>
    </w:rPr>
  </w:style>
  <w:style w:type="paragraph" w:customStyle="1" w:styleId="font5">
    <w:name w:val="font5"/>
    <w:basedOn w:val="a"/>
    <w:uiPriority w:val="99"/>
    <w:qFormat/>
    <w:rsid w:val="00EE1E53"/>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1E53"/>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1E53"/>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1E53"/>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1E53"/>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1E53"/>
    <w:rPr>
      <w:rFonts w:cs="Times New Roman"/>
      <w:kern w:val="2"/>
      <w:sz w:val="24"/>
      <w:szCs w:val="24"/>
    </w:rPr>
  </w:style>
  <w:style w:type="character" w:customStyle="1" w:styleId="Char">
    <w:name w:val="批注主题 Char"/>
    <w:link w:val="a4"/>
    <w:uiPriority w:val="99"/>
    <w:semiHidden/>
    <w:qFormat/>
    <w:locked/>
    <w:rsid w:val="00EE1E53"/>
    <w:rPr>
      <w:rFonts w:cs="Times New Roman"/>
      <w:b/>
      <w:bCs/>
      <w:kern w:val="2"/>
      <w:sz w:val="24"/>
      <w:szCs w:val="24"/>
    </w:rPr>
  </w:style>
  <w:style w:type="paragraph" w:customStyle="1" w:styleId="Chara">
    <w:name w:val="Char"/>
    <w:basedOn w:val="a"/>
    <w:uiPriority w:val="99"/>
    <w:qFormat/>
    <w:rsid w:val="00EE1E53"/>
  </w:style>
  <w:style w:type="character" w:customStyle="1" w:styleId="Char1">
    <w:name w:val="文档结构图 Char"/>
    <w:link w:val="a6"/>
    <w:uiPriority w:val="99"/>
    <w:semiHidden/>
    <w:qFormat/>
    <w:locked/>
    <w:rsid w:val="00EE1E53"/>
    <w:rPr>
      <w:rFonts w:cs="Times New Roman"/>
      <w:kern w:val="2"/>
      <w:sz w:val="24"/>
      <w:szCs w:val="24"/>
      <w:shd w:val="clear" w:color="auto" w:fill="000080"/>
    </w:rPr>
  </w:style>
  <w:style w:type="paragraph" w:customStyle="1" w:styleId="af8">
    <w:name w:val="正文 + (符号) 宋体"/>
    <w:basedOn w:val="a"/>
    <w:uiPriority w:val="99"/>
    <w:qFormat/>
    <w:rsid w:val="00EE1E53"/>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1E53"/>
    <w:rPr>
      <w:rFonts w:cs="Times New Roman"/>
      <w:kern w:val="2"/>
      <w:sz w:val="18"/>
      <w:szCs w:val="18"/>
    </w:rPr>
  </w:style>
  <w:style w:type="paragraph" w:customStyle="1" w:styleId="Char10">
    <w:name w:val="Char1"/>
    <w:basedOn w:val="a"/>
    <w:uiPriority w:val="99"/>
    <w:qFormat/>
    <w:rsid w:val="00EE1E53"/>
  </w:style>
  <w:style w:type="paragraph" w:customStyle="1" w:styleId="CharCharCharCharCharChar1CharCharChar">
    <w:name w:val="Char Char Char Char Char Char1 Char Char Char"/>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1E53"/>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1E53"/>
    <w:pPr>
      <w:autoSpaceDE w:val="0"/>
      <w:autoSpaceDN w:val="0"/>
      <w:adjustRightInd w:val="0"/>
      <w:jc w:val="left"/>
      <w:textAlignment w:val="baseline"/>
    </w:pPr>
    <w:rPr>
      <w:rFonts w:ascii="宋体"/>
      <w:kern w:val="0"/>
      <w:sz w:val="34"/>
      <w:szCs w:val="20"/>
    </w:rPr>
  </w:style>
  <w:style w:type="paragraph" w:customStyle="1" w:styleId="Default">
    <w:name w:val="Default"/>
    <w:qFormat/>
    <w:rsid w:val="00EE1E53"/>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rsid w:val="00E26438"/>
    <w:rPr>
      <w:rFonts w:ascii="Arial" w:eastAsia="宋体" w:hAnsi="Arial"/>
      <w:b/>
      <w:kern w:val="2"/>
      <w:sz w:val="28"/>
      <w:szCs w:val="28"/>
      <w:lang w:val="en-US" w:eastAsia="zh-CN" w:bidi="ar-SA"/>
    </w:rPr>
  </w:style>
  <w:style w:type="paragraph" w:styleId="22">
    <w:name w:val="Body Text 2"/>
    <w:basedOn w:val="a"/>
    <w:link w:val="2Char1"/>
    <w:uiPriority w:val="99"/>
    <w:semiHidden/>
    <w:unhideWhenUsed/>
    <w:rsid w:val="00183136"/>
    <w:pPr>
      <w:spacing w:after="120" w:line="480" w:lineRule="auto"/>
    </w:pPr>
  </w:style>
  <w:style w:type="character" w:customStyle="1" w:styleId="2Char1">
    <w:name w:val="正文文本 2 Char"/>
    <w:basedOn w:val="a1"/>
    <w:link w:val="22"/>
    <w:uiPriority w:val="99"/>
    <w:semiHidden/>
    <w:rsid w:val="00183136"/>
    <w:rPr>
      <w:kern w:val="2"/>
      <w:sz w:val="21"/>
      <w:szCs w:val="24"/>
    </w:rPr>
  </w:style>
  <w:style w:type="paragraph" w:customStyle="1" w:styleId="new">
    <w:name w:val="正文new"/>
    <w:basedOn w:val="a"/>
    <w:link w:val="newChar"/>
    <w:qFormat/>
    <w:rsid w:val="00D52832"/>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D52832"/>
    <w:rPr>
      <w:rFonts w:asciiTheme="minorEastAsia" w:eastAsiaTheme="minorEastAsia" w:hAnsiTheme="minorEastAsia" w:cstheme="minorBidi"/>
      <w:kern w:val="2"/>
      <w:sz w:val="21"/>
      <w:szCs w:val="21"/>
    </w:rPr>
  </w:style>
  <w:style w:type="paragraph" w:styleId="af9">
    <w:name w:val="No Spacing"/>
    <w:basedOn w:val="a"/>
    <w:link w:val="Charb"/>
    <w:uiPriority w:val="1"/>
    <w:qFormat/>
    <w:rsid w:val="007037F0"/>
    <w:pPr>
      <w:widowControl/>
      <w:jc w:val="left"/>
    </w:pPr>
    <w:rPr>
      <w:rFonts w:asciiTheme="minorHAnsi" w:eastAsiaTheme="minorEastAsia" w:hAnsiTheme="minorHAnsi" w:cstheme="minorBidi"/>
      <w:szCs w:val="21"/>
    </w:rPr>
  </w:style>
  <w:style w:type="character" w:customStyle="1" w:styleId="Charb">
    <w:name w:val="无间隔 Char"/>
    <w:basedOn w:val="a1"/>
    <w:link w:val="af9"/>
    <w:uiPriority w:val="1"/>
    <w:locked/>
    <w:rsid w:val="007037F0"/>
    <w:rPr>
      <w:rFonts w:asciiTheme="minorHAnsi" w:eastAsiaTheme="minorEastAsia" w:hAnsiTheme="minorHAnsi" w:cstheme="minorBidi"/>
      <w:kern w:val="2"/>
      <w:sz w:val="21"/>
      <w:szCs w:val="21"/>
    </w:rPr>
  </w:style>
  <w:style w:type="paragraph" w:styleId="4">
    <w:name w:val="toc 4"/>
    <w:basedOn w:val="a"/>
    <w:next w:val="a"/>
    <w:autoRedefine/>
    <w:uiPriority w:val="39"/>
    <w:unhideWhenUsed/>
    <w:rsid w:val="00F90EE0"/>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F90EE0"/>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F90EE0"/>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F90EE0"/>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F90EE0"/>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F90EE0"/>
    <w:pPr>
      <w:ind w:leftChars="1600" w:left="3360"/>
    </w:pPr>
    <w:rPr>
      <w:rFonts w:asciiTheme="minorHAnsi" w:eastAsiaTheme="minorEastAsia" w:hAnsiTheme="minorHAnsi" w:cstheme="minorBidi"/>
      <w:szCs w:val="22"/>
    </w:rPr>
  </w:style>
  <w:style w:type="paragraph" w:styleId="afa">
    <w:name w:val="List Paragraph"/>
    <w:basedOn w:val="a"/>
    <w:uiPriority w:val="34"/>
    <w:unhideWhenUsed/>
    <w:qFormat/>
    <w:rsid w:val="00247662"/>
    <w:pPr>
      <w:ind w:firstLineChars="200" w:firstLine="420"/>
    </w:pPr>
  </w:style>
  <w:style w:type="paragraph" w:customStyle="1" w:styleId="XB">
    <w:name w:val="正文XB"/>
    <w:basedOn w:val="a"/>
    <w:link w:val="XBChar"/>
    <w:qFormat/>
    <w:rsid w:val="00822803"/>
    <w:pPr>
      <w:spacing w:line="360" w:lineRule="auto"/>
      <w:ind w:firstLineChars="200" w:firstLine="420"/>
    </w:pPr>
    <w:rPr>
      <w:rFonts w:ascii="宋体" w:hAnsi="宋体"/>
      <w:color w:val="000000"/>
      <w:szCs w:val="21"/>
    </w:rPr>
  </w:style>
  <w:style w:type="character" w:customStyle="1" w:styleId="XBChar">
    <w:name w:val="正文XB Char"/>
    <w:basedOn w:val="a1"/>
    <w:link w:val="XB"/>
    <w:rsid w:val="00822803"/>
    <w:rPr>
      <w:rFonts w:ascii="宋体" w:hAnsi="宋体"/>
      <w:color w:val="000000"/>
      <w:kern w:val="2"/>
      <w:sz w:val="21"/>
      <w:szCs w:val="21"/>
    </w:rPr>
  </w:style>
  <w:style w:type="paragraph" w:styleId="afb">
    <w:name w:val="Revision"/>
    <w:hidden/>
    <w:uiPriority w:val="99"/>
    <w:unhideWhenUsed/>
    <w:rsid w:val="00E90F01"/>
    <w:rPr>
      <w:kern w:val="2"/>
      <w:sz w:val="21"/>
      <w:szCs w:val="24"/>
    </w:rPr>
  </w:style>
  <w:style w:type="character" w:customStyle="1" w:styleId="Charc">
    <w:name w:val="无缩进备注 Char"/>
    <w:basedOn w:val="a1"/>
    <w:link w:val="afc"/>
    <w:locked/>
    <w:rsid w:val="00EC71C2"/>
    <w:rPr>
      <w:rFonts w:ascii="宋体" w:hAnsi="宋体"/>
      <w:sz w:val="21"/>
      <w:szCs w:val="21"/>
    </w:rPr>
  </w:style>
  <w:style w:type="paragraph" w:customStyle="1" w:styleId="afc">
    <w:name w:val="无缩进备注"/>
    <w:basedOn w:val="a"/>
    <w:link w:val="Charc"/>
    <w:qFormat/>
    <w:rsid w:val="00EC71C2"/>
    <w:pPr>
      <w:tabs>
        <w:tab w:val="left" w:pos="426"/>
      </w:tabs>
      <w:jc w:val="left"/>
    </w:pPr>
    <w:rPr>
      <w:rFonts w:ascii="宋体" w:hAnsi="宋体"/>
      <w:kern w:val="0"/>
      <w:szCs w:val="21"/>
    </w:rPr>
  </w:style>
</w:styles>
</file>

<file path=word/webSettings.xml><?xml version="1.0" encoding="utf-8"?>
<w:webSettings xmlns:r="http://schemas.openxmlformats.org/officeDocument/2006/relationships" xmlns:w="http://schemas.openxmlformats.org/wordprocessingml/2006/main">
  <w:divs>
    <w:div w:id="39671193">
      <w:bodyDiv w:val="1"/>
      <w:marLeft w:val="0"/>
      <w:marRight w:val="0"/>
      <w:marTop w:val="0"/>
      <w:marBottom w:val="0"/>
      <w:divBdr>
        <w:top w:val="none" w:sz="0" w:space="0" w:color="auto"/>
        <w:left w:val="none" w:sz="0" w:space="0" w:color="auto"/>
        <w:bottom w:val="none" w:sz="0" w:space="0" w:color="auto"/>
        <w:right w:val="none" w:sz="0" w:space="0" w:color="auto"/>
      </w:divBdr>
    </w:div>
    <w:div w:id="51661248">
      <w:bodyDiv w:val="1"/>
      <w:marLeft w:val="0"/>
      <w:marRight w:val="0"/>
      <w:marTop w:val="0"/>
      <w:marBottom w:val="0"/>
      <w:divBdr>
        <w:top w:val="none" w:sz="0" w:space="0" w:color="auto"/>
        <w:left w:val="none" w:sz="0" w:space="0" w:color="auto"/>
        <w:bottom w:val="none" w:sz="0" w:space="0" w:color="auto"/>
        <w:right w:val="none" w:sz="0" w:space="0" w:color="auto"/>
      </w:divBdr>
    </w:div>
    <w:div w:id="54668531">
      <w:bodyDiv w:val="1"/>
      <w:marLeft w:val="0"/>
      <w:marRight w:val="0"/>
      <w:marTop w:val="0"/>
      <w:marBottom w:val="0"/>
      <w:divBdr>
        <w:top w:val="none" w:sz="0" w:space="0" w:color="auto"/>
        <w:left w:val="none" w:sz="0" w:space="0" w:color="auto"/>
        <w:bottom w:val="none" w:sz="0" w:space="0" w:color="auto"/>
        <w:right w:val="none" w:sz="0" w:space="0" w:color="auto"/>
      </w:divBdr>
    </w:div>
    <w:div w:id="77597838">
      <w:bodyDiv w:val="1"/>
      <w:marLeft w:val="0"/>
      <w:marRight w:val="0"/>
      <w:marTop w:val="0"/>
      <w:marBottom w:val="0"/>
      <w:divBdr>
        <w:top w:val="none" w:sz="0" w:space="0" w:color="auto"/>
        <w:left w:val="none" w:sz="0" w:space="0" w:color="auto"/>
        <w:bottom w:val="none" w:sz="0" w:space="0" w:color="auto"/>
        <w:right w:val="none" w:sz="0" w:space="0" w:color="auto"/>
      </w:divBdr>
    </w:div>
    <w:div w:id="89661582">
      <w:bodyDiv w:val="1"/>
      <w:marLeft w:val="0"/>
      <w:marRight w:val="0"/>
      <w:marTop w:val="0"/>
      <w:marBottom w:val="0"/>
      <w:divBdr>
        <w:top w:val="none" w:sz="0" w:space="0" w:color="auto"/>
        <w:left w:val="none" w:sz="0" w:space="0" w:color="auto"/>
        <w:bottom w:val="none" w:sz="0" w:space="0" w:color="auto"/>
        <w:right w:val="none" w:sz="0" w:space="0" w:color="auto"/>
      </w:divBdr>
    </w:div>
    <w:div w:id="211814444">
      <w:bodyDiv w:val="1"/>
      <w:marLeft w:val="0"/>
      <w:marRight w:val="0"/>
      <w:marTop w:val="0"/>
      <w:marBottom w:val="0"/>
      <w:divBdr>
        <w:top w:val="none" w:sz="0" w:space="0" w:color="auto"/>
        <w:left w:val="none" w:sz="0" w:space="0" w:color="auto"/>
        <w:bottom w:val="none" w:sz="0" w:space="0" w:color="auto"/>
        <w:right w:val="none" w:sz="0" w:space="0" w:color="auto"/>
      </w:divBdr>
    </w:div>
    <w:div w:id="281811448">
      <w:bodyDiv w:val="1"/>
      <w:marLeft w:val="0"/>
      <w:marRight w:val="0"/>
      <w:marTop w:val="0"/>
      <w:marBottom w:val="0"/>
      <w:divBdr>
        <w:top w:val="none" w:sz="0" w:space="0" w:color="auto"/>
        <w:left w:val="none" w:sz="0" w:space="0" w:color="auto"/>
        <w:bottom w:val="none" w:sz="0" w:space="0" w:color="auto"/>
        <w:right w:val="none" w:sz="0" w:space="0" w:color="auto"/>
      </w:divBdr>
    </w:div>
    <w:div w:id="310142391">
      <w:bodyDiv w:val="1"/>
      <w:marLeft w:val="0"/>
      <w:marRight w:val="0"/>
      <w:marTop w:val="0"/>
      <w:marBottom w:val="0"/>
      <w:divBdr>
        <w:top w:val="none" w:sz="0" w:space="0" w:color="auto"/>
        <w:left w:val="none" w:sz="0" w:space="0" w:color="auto"/>
        <w:bottom w:val="none" w:sz="0" w:space="0" w:color="auto"/>
        <w:right w:val="none" w:sz="0" w:space="0" w:color="auto"/>
      </w:divBdr>
    </w:div>
    <w:div w:id="414517884">
      <w:bodyDiv w:val="1"/>
      <w:marLeft w:val="0"/>
      <w:marRight w:val="0"/>
      <w:marTop w:val="0"/>
      <w:marBottom w:val="0"/>
      <w:divBdr>
        <w:top w:val="none" w:sz="0" w:space="0" w:color="auto"/>
        <w:left w:val="none" w:sz="0" w:space="0" w:color="auto"/>
        <w:bottom w:val="none" w:sz="0" w:space="0" w:color="auto"/>
        <w:right w:val="none" w:sz="0" w:space="0" w:color="auto"/>
      </w:divBdr>
    </w:div>
    <w:div w:id="460346956">
      <w:bodyDiv w:val="1"/>
      <w:marLeft w:val="0"/>
      <w:marRight w:val="0"/>
      <w:marTop w:val="0"/>
      <w:marBottom w:val="0"/>
      <w:divBdr>
        <w:top w:val="none" w:sz="0" w:space="0" w:color="auto"/>
        <w:left w:val="none" w:sz="0" w:space="0" w:color="auto"/>
        <w:bottom w:val="none" w:sz="0" w:space="0" w:color="auto"/>
        <w:right w:val="none" w:sz="0" w:space="0" w:color="auto"/>
      </w:divBdr>
    </w:div>
    <w:div w:id="553975854">
      <w:bodyDiv w:val="1"/>
      <w:marLeft w:val="0"/>
      <w:marRight w:val="0"/>
      <w:marTop w:val="0"/>
      <w:marBottom w:val="0"/>
      <w:divBdr>
        <w:top w:val="none" w:sz="0" w:space="0" w:color="auto"/>
        <w:left w:val="none" w:sz="0" w:space="0" w:color="auto"/>
        <w:bottom w:val="none" w:sz="0" w:space="0" w:color="auto"/>
        <w:right w:val="none" w:sz="0" w:space="0" w:color="auto"/>
      </w:divBdr>
    </w:div>
    <w:div w:id="665593985">
      <w:bodyDiv w:val="1"/>
      <w:marLeft w:val="0"/>
      <w:marRight w:val="0"/>
      <w:marTop w:val="0"/>
      <w:marBottom w:val="0"/>
      <w:divBdr>
        <w:top w:val="none" w:sz="0" w:space="0" w:color="auto"/>
        <w:left w:val="none" w:sz="0" w:space="0" w:color="auto"/>
        <w:bottom w:val="none" w:sz="0" w:space="0" w:color="auto"/>
        <w:right w:val="none" w:sz="0" w:space="0" w:color="auto"/>
      </w:divBdr>
    </w:div>
    <w:div w:id="796339895">
      <w:bodyDiv w:val="1"/>
      <w:marLeft w:val="0"/>
      <w:marRight w:val="0"/>
      <w:marTop w:val="0"/>
      <w:marBottom w:val="0"/>
      <w:divBdr>
        <w:top w:val="none" w:sz="0" w:space="0" w:color="auto"/>
        <w:left w:val="none" w:sz="0" w:space="0" w:color="auto"/>
        <w:bottom w:val="none" w:sz="0" w:space="0" w:color="auto"/>
        <w:right w:val="none" w:sz="0" w:space="0" w:color="auto"/>
      </w:divBdr>
    </w:div>
    <w:div w:id="865605698">
      <w:bodyDiv w:val="1"/>
      <w:marLeft w:val="0"/>
      <w:marRight w:val="0"/>
      <w:marTop w:val="0"/>
      <w:marBottom w:val="0"/>
      <w:divBdr>
        <w:top w:val="none" w:sz="0" w:space="0" w:color="auto"/>
        <w:left w:val="none" w:sz="0" w:space="0" w:color="auto"/>
        <w:bottom w:val="none" w:sz="0" w:space="0" w:color="auto"/>
        <w:right w:val="none" w:sz="0" w:space="0" w:color="auto"/>
      </w:divBdr>
    </w:div>
    <w:div w:id="907304028">
      <w:bodyDiv w:val="1"/>
      <w:marLeft w:val="0"/>
      <w:marRight w:val="0"/>
      <w:marTop w:val="0"/>
      <w:marBottom w:val="0"/>
      <w:divBdr>
        <w:top w:val="none" w:sz="0" w:space="0" w:color="auto"/>
        <w:left w:val="none" w:sz="0" w:space="0" w:color="auto"/>
        <w:bottom w:val="none" w:sz="0" w:space="0" w:color="auto"/>
        <w:right w:val="none" w:sz="0" w:space="0" w:color="auto"/>
      </w:divBdr>
    </w:div>
    <w:div w:id="938609773">
      <w:bodyDiv w:val="1"/>
      <w:marLeft w:val="0"/>
      <w:marRight w:val="0"/>
      <w:marTop w:val="0"/>
      <w:marBottom w:val="0"/>
      <w:divBdr>
        <w:top w:val="none" w:sz="0" w:space="0" w:color="auto"/>
        <w:left w:val="none" w:sz="0" w:space="0" w:color="auto"/>
        <w:bottom w:val="none" w:sz="0" w:space="0" w:color="auto"/>
        <w:right w:val="none" w:sz="0" w:space="0" w:color="auto"/>
      </w:divBdr>
    </w:div>
    <w:div w:id="955674041">
      <w:bodyDiv w:val="1"/>
      <w:marLeft w:val="0"/>
      <w:marRight w:val="0"/>
      <w:marTop w:val="0"/>
      <w:marBottom w:val="0"/>
      <w:divBdr>
        <w:top w:val="none" w:sz="0" w:space="0" w:color="auto"/>
        <w:left w:val="none" w:sz="0" w:space="0" w:color="auto"/>
        <w:bottom w:val="none" w:sz="0" w:space="0" w:color="auto"/>
        <w:right w:val="none" w:sz="0" w:space="0" w:color="auto"/>
      </w:divBdr>
    </w:div>
    <w:div w:id="978877121">
      <w:bodyDiv w:val="1"/>
      <w:marLeft w:val="0"/>
      <w:marRight w:val="0"/>
      <w:marTop w:val="0"/>
      <w:marBottom w:val="0"/>
      <w:divBdr>
        <w:top w:val="none" w:sz="0" w:space="0" w:color="auto"/>
        <w:left w:val="none" w:sz="0" w:space="0" w:color="auto"/>
        <w:bottom w:val="none" w:sz="0" w:space="0" w:color="auto"/>
        <w:right w:val="none" w:sz="0" w:space="0" w:color="auto"/>
      </w:divBdr>
    </w:div>
    <w:div w:id="990988065">
      <w:bodyDiv w:val="1"/>
      <w:marLeft w:val="0"/>
      <w:marRight w:val="0"/>
      <w:marTop w:val="0"/>
      <w:marBottom w:val="0"/>
      <w:divBdr>
        <w:top w:val="none" w:sz="0" w:space="0" w:color="auto"/>
        <w:left w:val="none" w:sz="0" w:space="0" w:color="auto"/>
        <w:bottom w:val="none" w:sz="0" w:space="0" w:color="auto"/>
        <w:right w:val="none" w:sz="0" w:space="0" w:color="auto"/>
      </w:divBdr>
    </w:div>
    <w:div w:id="1010183051">
      <w:bodyDiv w:val="1"/>
      <w:marLeft w:val="0"/>
      <w:marRight w:val="0"/>
      <w:marTop w:val="0"/>
      <w:marBottom w:val="0"/>
      <w:divBdr>
        <w:top w:val="none" w:sz="0" w:space="0" w:color="auto"/>
        <w:left w:val="none" w:sz="0" w:space="0" w:color="auto"/>
        <w:bottom w:val="none" w:sz="0" w:space="0" w:color="auto"/>
        <w:right w:val="none" w:sz="0" w:space="0" w:color="auto"/>
      </w:divBdr>
    </w:div>
    <w:div w:id="1044058109">
      <w:bodyDiv w:val="1"/>
      <w:marLeft w:val="0"/>
      <w:marRight w:val="0"/>
      <w:marTop w:val="0"/>
      <w:marBottom w:val="0"/>
      <w:divBdr>
        <w:top w:val="none" w:sz="0" w:space="0" w:color="auto"/>
        <w:left w:val="none" w:sz="0" w:space="0" w:color="auto"/>
        <w:bottom w:val="none" w:sz="0" w:space="0" w:color="auto"/>
        <w:right w:val="none" w:sz="0" w:space="0" w:color="auto"/>
      </w:divBdr>
    </w:div>
    <w:div w:id="1093480374">
      <w:bodyDiv w:val="1"/>
      <w:marLeft w:val="0"/>
      <w:marRight w:val="0"/>
      <w:marTop w:val="0"/>
      <w:marBottom w:val="0"/>
      <w:divBdr>
        <w:top w:val="none" w:sz="0" w:space="0" w:color="auto"/>
        <w:left w:val="none" w:sz="0" w:space="0" w:color="auto"/>
        <w:bottom w:val="none" w:sz="0" w:space="0" w:color="auto"/>
        <w:right w:val="none" w:sz="0" w:space="0" w:color="auto"/>
      </w:divBdr>
    </w:div>
    <w:div w:id="1110663320">
      <w:bodyDiv w:val="1"/>
      <w:marLeft w:val="0"/>
      <w:marRight w:val="0"/>
      <w:marTop w:val="0"/>
      <w:marBottom w:val="0"/>
      <w:divBdr>
        <w:top w:val="none" w:sz="0" w:space="0" w:color="auto"/>
        <w:left w:val="none" w:sz="0" w:space="0" w:color="auto"/>
        <w:bottom w:val="none" w:sz="0" w:space="0" w:color="auto"/>
        <w:right w:val="none" w:sz="0" w:space="0" w:color="auto"/>
      </w:divBdr>
    </w:div>
    <w:div w:id="1140152463">
      <w:bodyDiv w:val="1"/>
      <w:marLeft w:val="0"/>
      <w:marRight w:val="0"/>
      <w:marTop w:val="0"/>
      <w:marBottom w:val="0"/>
      <w:divBdr>
        <w:top w:val="none" w:sz="0" w:space="0" w:color="auto"/>
        <w:left w:val="none" w:sz="0" w:space="0" w:color="auto"/>
        <w:bottom w:val="none" w:sz="0" w:space="0" w:color="auto"/>
        <w:right w:val="none" w:sz="0" w:space="0" w:color="auto"/>
      </w:divBdr>
    </w:div>
    <w:div w:id="1170101759">
      <w:bodyDiv w:val="1"/>
      <w:marLeft w:val="0"/>
      <w:marRight w:val="0"/>
      <w:marTop w:val="0"/>
      <w:marBottom w:val="0"/>
      <w:divBdr>
        <w:top w:val="none" w:sz="0" w:space="0" w:color="auto"/>
        <w:left w:val="none" w:sz="0" w:space="0" w:color="auto"/>
        <w:bottom w:val="none" w:sz="0" w:space="0" w:color="auto"/>
        <w:right w:val="none" w:sz="0" w:space="0" w:color="auto"/>
      </w:divBdr>
    </w:div>
    <w:div w:id="1180924772">
      <w:bodyDiv w:val="1"/>
      <w:marLeft w:val="0"/>
      <w:marRight w:val="0"/>
      <w:marTop w:val="0"/>
      <w:marBottom w:val="0"/>
      <w:divBdr>
        <w:top w:val="none" w:sz="0" w:space="0" w:color="auto"/>
        <w:left w:val="none" w:sz="0" w:space="0" w:color="auto"/>
        <w:bottom w:val="none" w:sz="0" w:space="0" w:color="auto"/>
        <w:right w:val="none" w:sz="0" w:space="0" w:color="auto"/>
      </w:divBdr>
    </w:div>
    <w:div w:id="1202205437">
      <w:bodyDiv w:val="1"/>
      <w:marLeft w:val="0"/>
      <w:marRight w:val="0"/>
      <w:marTop w:val="0"/>
      <w:marBottom w:val="0"/>
      <w:divBdr>
        <w:top w:val="none" w:sz="0" w:space="0" w:color="auto"/>
        <w:left w:val="none" w:sz="0" w:space="0" w:color="auto"/>
        <w:bottom w:val="none" w:sz="0" w:space="0" w:color="auto"/>
        <w:right w:val="none" w:sz="0" w:space="0" w:color="auto"/>
      </w:divBdr>
    </w:div>
    <w:div w:id="1205750575">
      <w:bodyDiv w:val="1"/>
      <w:marLeft w:val="0"/>
      <w:marRight w:val="0"/>
      <w:marTop w:val="0"/>
      <w:marBottom w:val="0"/>
      <w:divBdr>
        <w:top w:val="none" w:sz="0" w:space="0" w:color="auto"/>
        <w:left w:val="none" w:sz="0" w:space="0" w:color="auto"/>
        <w:bottom w:val="none" w:sz="0" w:space="0" w:color="auto"/>
        <w:right w:val="none" w:sz="0" w:space="0" w:color="auto"/>
      </w:divBdr>
    </w:div>
    <w:div w:id="1277326913">
      <w:bodyDiv w:val="1"/>
      <w:marLeft w:val="0"/>
      <w:marRight w:val="0"/>
      <w:marTop w:val="0"/>
      <w:marBottom w:val="0"/>
      <w:divBdr>
        <w:top w:val="none" w:sz="0" w:space="0" w:color="auto"/>
        <w:left w:val="none" w:sz="0" w:space="0" w:color="auto"/>
        <w:bottom w:val="none" w:sz="0" w:space="0" w:color="auto"/>
        <w:right w:val="none" w:sz="0" w:space="0" w:color="auto"/>
      </w:divBdr>
    </w:div>
    <w:div w:id="1279609395">
      <w:bodyDiv w:val="1"/>
      <w:marLeft w:val="0"/>
      <w:marRight w:val="0"/>
      <w:marTop w:val="0"/>
      <w:marBottom w:val="0"/>
      <w:divBdr>
        <w:top w:val="none" w:sz="0" w:space="0" w:color="auto"/>
        <w:left w:val="none" w:sz="0" w:space="0" w:color="auto"/>
        <w:bottom w:val="none" w:sz="0" w:space="0" w:color="auto"/>
        <w:right w:val="none" w:sz="0" w:space="0" w:color="auto"/>
      </w:divBdr>
    </w:div>
    <w:div w:id="1313942809">
      <w:bodyDiv w:val="1"/>
      <w:marLeft w:val="0"/>
      <w:marRight w:val="0"/>
      <w:marTop w:val="0"/>
      <w:marBottom w:val="0"/>
      <w:divBdr>
        <w:top w:val="none" w:sz="0" w:space="0" w:color="auto"/>
        <w:left w:val="none" w:sz="0" w:space="0" w:color="auto"/>
        <w:bottom w:val="none" w:sz="0" w:space="0" w:color="auto"/>
        <w:right w:val="none" w:sz="0" w:space="0" w:color="auto"/>
      </w:divBdr>
    </w:div>
    <w:div w:id="1335913299">
      <w:bodyDiv w:val="1"/>
      <w:marLeft w:val="0"/>
      <w:marRight w:val="0"/>
      <w:marTop w:val="0"/>
      <w:marBottom w:val="0"/>
      <w:divBdr>
        <w:top w:val="none" w:sz="0" w:space="0" w:color="auto"/>
        <w:left w:val="none" w:sz="0" w:space="0" w:color="auto"/>
        <w:bottom w:val="none" w:sz="0" w:space="0" w:color="auto"/>
        <w:right w:val="none" w:sz="0" w:space="0" w:color="auto"/>
      </w:divBdr>
    </w:div>
    <w:div w:id="1435444828">
      <w:bodyDiv w:val="1"/>
      <w:marLeft w:val="0"/>
      <w:marRight w:val="0"/>
      <w:marTop w:val="0"/>
      <w:marBottom w:val="0"/>
      <w:divBdr>
        <w:top w:val="none" w:sz="0" w:space="0" w:color="auto"/>
        <w:left w:val="none" w:sz="0" w:space="0" w:color="auto"/>
        <w:bottom w:val="none" w:sz="0" w:space="0" w:color="auto"/>
        <w:right w:val="none" w:sz="0" w:space="0" w:color="auto"/>
      </w:divBdr>
    </w:div>
    <w:div w:id="1469787314">
      <w:bodyDiv w:val="1"/>
      <w:marLeft w:val="0"/>
      <w:marRight w:val="0"/>
      <w:marTop w:val="0"/>
      <w:marBottom w:val="0"/>
      <w:divBdr>
        <w:top w:val="none" w:sz="0" w:space="0" w:color="auto"/>
        <w:left w:val="none" w:sz="0" w:space="0" w:color="auto"/>
        <w:bottom w:val="none" w:sz="0" w:space="0" w:color="auto"/>
        <w:right w:val="none" w:sz="0" w:space="0" w:color="auto"/>
      </w:divBdr>
    </w:div>
    <w:div w:id="1475565192">
      <w:bodyDiv w:val="1"/>
      <w:marLeft w:val="0"/>
      <w:marRight w:val="0"/>
      <w:marTop w:val="0"/>
      <w:marBottom w:val="0"/>
      <w:divBdr>
        <w:top w:val="none" w:sz="0" w:space="0" w:color="auto"/>
        <w:left w:val="none" w:sz="0" w:space="0" w:color="auto"/>
        <w:bottom w:val="none" w:sz="0" w:space="0" w:color="auto"/>
        <w:right w:val="none" w:sz="0" w:space="0" w:color="auto"/>
      </w:divBdr>
      <w:divsChild>
        <w:div w:id="1197617731">
          <w:marLeft w:val="0"/>
          <w:marRight w:val="0"/>
          <w:marTop w:val="0"/>
          <w:marBottom w:val="0"/>
          <w:divBdr>
            <w:top w:val="none" w:sz="0" w:space="0" w:color="auto"/>
            <w:left w:val="none" w:sz="0" w:space="0" w:color="auto"/>
            <w:bottom w:val="none" w:sz="0" w:space="0" w:color="auto"/>
            <w:right w:val="none" w:sz="0" w:space="0" w:color="auto"/>
          </w:divBdr>
          <w:divsChild>
            <w:div w:id="1357191582">
              <w:marLeft w:val="0"/>
              <w:marRight w:val="0"/>
              <w:marTop w:val="0"/>
              <w:marBottom w:val="0"/>
              <w:divBdr>
                <w:top w:val="none" w:sz="0" w:space="0" w:color="auto"/>
                <w:left w:val="none" w:sz="0" w:space="0" w:color="auto"/>
                <w:bottom w:val="none" w:sz="0" w:space="0" w:color="auto"/>
                <w:right w:val="none" w:sz="0" w:space="0" w:color="auto"/>
              </w:divBdr>
              <w:divsChild>
                <w:div w:id="2015257909">
                  <w:marLeft w:val="0"/>
                  <w:marRight w:val="0"/>
                  <w:marTop w:val="0"/>
                  <w:marBottom w:val="0"/>
                  <w:divBdr>
                    <w:top w:val="none" w:sz="0" w:space="0" w:color="auto"/>
                    <w:left w:val="none" w:sz="0" w:space="0" w:color="auto"/>
                    <w:bottom w:val="none" w:sz="0" w:space="0" w:color="auto"/>
                    <w:right w:val="none" w:sz="0" w:space="0" w:color="auto"/>
                  </w:divBdr>
                  <w:divsChild>
                    <w:div w:id="610861319">
                      <w:marLeft w:val="5"/>
                      <w:marRight w:val="5"/>
                      <w:marTop w:val="0"/>
                      <w:marBottom w:val="0"/>
                      <w:divBdr>
                        <w:top w:val="none" w:sz="0" w:space="0" w:color="auto"/>
                        <w:left w:val="none" w:sz="0" w:space="0" w:color="auto"/>
                        <w:bottom w:val="none" w:sz="0" w:space="0" w:color="auto"/>
                        <w:right w:val="none" w:sz="0" w:space="0" w:color="auto"/>
                      </w:divBdr>
                      <w:divsChild>
                        <w:div w:id="210930638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483351661">
      <w:bodyDiv w:val="1"/>
      <w:marLeft w:val="0"/>
      <w:marRight w:val="0"/>
      <w:marTop w:val="0"/>
      <w:marBottom w:val="0"/>
      <w:divBdr>
        <w:top w:val="none" w:sz="0" w:space="0" w:color="auto"/>
        <w:left w:val="none" w:sz="0" w:space="0" w:color="auto"/>
        <w:bottom w:val="none" w:sz="0" w:space="0" w:color="auto"/>
        <w:right w:val="none" w:sz="0" w:space="0" w:color="auto"/>
      </w:divBdr>
    </w:div>
    <w:div w:id="1540244145">
      <w:bodyDiv w:val="1"/>
      <w:marLeft w:val="0"/>
      <w:marRight w:val="0"/>
      <w:marTop w:val="0"/>
      <w:marBottom w:val="0"/>
      <w:divBdr>
        <w:top w:val="none" w:sz="0" w:space="0" w:color="auto"/>
        <w:left w:val="none" w:sz="0" w:space="0" w:color="auto"/>
        <w:bottom w:val="none" w:sz="0" w:space="0" w:color="auto"/>
        <w:right w:val="none" w:sz="0" w:space="0" w:color="auto"/>
      </w:divBdr>
    </w:div>
    <w:div w:id="1609435189">
      <w:bodyDiv w:val="1"/>
      <w:marLeft w:val="0"/>
      <w:marRight w:val="0"/>
      <w:marTop w:val="0"/>
      <w:marBottom w:val="0"/>
      <w:divBdr>
        <w:top w:val="none" w:sz="0" w:space="0" w:color="auto"/>
        <w:left w:val="none" w:sz="0" w:space="0" w:color="auto"/>
        <w:bottom w:val="none" w:sz="0" w:space="0" w:color="auto"/>
        <w:right w:val="none" w:sz="0" w:space="0" w:color="auto"/>
      </w:divBdr>
    </w:div>
    <w:div w:id="1612586273">
      <w:bodyDiv w:val="1"/>
      <w:marLeft w:val="0"/>
      <w:marRight w:val="0"/>
      <w:marTop w:val="0"/>
      <w:marBottom w:val="0"/>
      <w:divBdr>
        <w:top w:val="none" w:sz="0" w:space="0" w:color="auto"/>
        <w:left w:val="none" w:sz="0" w:space="0" w:color="auto"/>
        <w:bottom w:val="none" w:sz="0" w:space="0" w:color="auto"/>
        <w:right w:val="none" w:sz="0" w:space="0" w:color="auto"/>
      </w:divBdr>
    </w:div>
    <w:div w:id="1650943138">
      <w:bodyDiv w:val="1"/>
      <w:marLeft w:val="0"/>
      <w:marRight w:val="0"/>
      <w:marTop w:val="0"/>
      <w:marBottom w:val="0"/>
      <w:divBdr>
        <w:top w:val="none" w:sz="0" w:space="0" w:color="auto"/>
        <w:left w:val="none" w:sz="0" w:space="0" w:color="auto"/>
        <w:bottom w:val="none" w:sz="0" w:space="0" w:color="auto"/>
        <w:right w:val="none" w:sz="0" w:space="0" w:color="auto"/>
      </w:divBdr>
    </w:div>
    <w:div w:id="1719477846">
      <w:bodyDiv w:val="1"/>
      <w:marLeft w:val="0"/>
      <w:marRight w:val="0"/>
      <w:marTop w:val="0"/>
      <w:marBottom w:val="0"/>
      <w:divBdr>
        <w:top w:val="none" w:sz="0" w:space="0" w:color="auto"/>
        <w:left w:val="none" w:sz="0" w:space="0" w:color="auto"/>
        <w:bottom w:val="none" w:sz="0" w:space="0" w:color="auto"/>
        <w:right w:val="none" w:sz="0" w:space="0" w:color="auto"/>
      </w:divBdr>
    </w:div>
    <w:div w:id="1824932391">
      <w:bodyDiv w:val="1"/>
      <w:marLeft w:val="0"/>
      <w:marRight w:val="0"/>
      <w:marTop w:val="0"/>
      <w:marBottom w:val="0"/>
      <w:divBdr>
        <w:top w:val="none" w:sz="0" w:space="0" w:color="auto"/>
        <w:left w:val="none" w:sz="0" w:space="0" w:color="auto"/>
        <w:bottom w:val="none" w:sz="0" w:space="0" w:color="auto"/>
        <w:right w:val="none" w:sz="0" w:space="0" w:color="auto"/>
      </w:divBdr>
    </w:div>
    <w:div w:id="1841583869">
      <w:bodyDiv w:val="1"/>
      <w:marLeft w:val="0"/>
      <w:marRight w:val="0"/>
      <w:marTop w:val="0"/>
      <w:marBottom w:val="0"/>
      <w:divBdr>
        <w:top w:val="none" w:sz="0" w:space="0" w:color="auto"/>
        <w:left w:val="none" w:sz="0" w:space="0" w:color="auto"/>
        <w:bottom w:val="none" w:sz="0" w:space="0" w:color="auto"/>
        <w:right w:val="none" w:sz="0" w:space="0" w:color="auto"/>
      </w:divBdr>
    </w:div>
    <w:div w:id="1929919871">
      <w:bodyDiv w:val="1"/>
      <w:marLeft w:val="0"/>
      <w:marRight w:val="0"/>
      <w:marTop w:val="0"/>
      <w:marBottom w:val="0"/>
      <w:divBdr>
        <w:top w:val="none" w:sz="0" w:space="0" w:color="auto"/>
        <w:left w:val="none" w:sz="0" w:space="0" w:color="auto"/>
        <w:bottom w:val="none" w:sz="0" w:space="0" w:color="auto"/>
        <w:right w:val="none" w:sz="0" w:space="0" w:color="auto"/>
      </w:divBdr>
    </w:div>
    <w:div w:id="1955553292">
      <w:bodyDiv w:val="1"/>
      <w:marLeft w:val="0"/>
      <w:marRight w:val="0"/>
      <w:marTop w:val="0"/>
      <w:marBottom w:val="0"/>
      <w:divBdr>
        <w:top w:val="none" w:sz="0" w:space="0" w:color="auto"/>
        <w:left w:val="none" w:sz="0" w:space="0" w:color="auto"/>
        <w:bottom w:val="none" w:sz="0" w:space="0" w:color="auto"/>
        <w:right w:val="none" w:sz="0" w:space="0" w:color="auto"/>
      </w:divBdr>
    </w:div>
    <w:div w:id="1973972306">
      <w:bodyDiv w:val="1"/>
      <w:marLeft w:val="0"/>
      <w:marRight w:val="0"/>
      <w:marTop w:val="0"/>
      <w:marBottom w:val="0"/>
      <w:divBdr>
        <w:top w:val="none" w:sz="0" w:space="0" w:color="auto"/>
        <w:left w:val="none" w:sz="0" w:space="0" w:color="auto"/>
        <w:bottom w:val="none" w:sz="0" w:space="0" w:color="auto"/>
        <w:right w:val="none" w:sz="0" w:space="0" w:color="auto"/>
      </w:divBdr>
    </w:div>
    <w:div w:id="1991207368">
      <w:bodyDiv w:val="1"/>
      <w:marLeft w:val="0"/>
      <w:marRight w:val="0"/>
      <w:marTop w:val="0"/>
      <w:marBottom w:val="0"/>
      <w:divBdr>
        <w:top w:val="none" w:sz="0" w:space="0" w:color="auto"/>
        <w:left w:val="none" w:sz="0" w:space="0" w:color="auto"/>
        <w:bottom w:val="none" w:sz="0" w:space="0" w:color="auto"/>
        <w:right w:val="none" w:sz="0" w:space="0" w:color="auto"/>
      </w:divBdr>
    </w:div>
    <w:div w:id="2037611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907B5C2B-38E0-4AF0-A511-8099B3274F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1331</Words>
  <Characters>7593</Characters>
  <Application>Microsoft Office Word</Application>
  <DocSecurity>4</DocSecurity>
  <Lines>63</Lines>
  <Paragraphs>17</Paragraphs>
  <ScaleCrop>false</ScaleCrop>
  <Company>Microsoft</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2018-04-20T07:26:00Z</cp:lastPrinted>
  <dcterms:created xsi:type="dcterms:W3CDTF">2018-05-29T16:30:00Z</dcterms:created>
  <dcterms:modified xsi:type="dcterms:W3CDTF">2018-05-29T16:30:00Z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