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41A8" w:rsidRPr="009A41A8" w:rsidRDefault="009A41A8" w:rsidP="00CF1F7E">
      <w:pPr>
        <w:pStyle w:val="1"/>
        <w:suppressLineNumbers/>
        <w:suppressAutoHyphens/>
        <w:spacing w:before="0" w:after="0"/>
        <w:ind w:left="641" w:firstLineChars="0" w:firstLine="0"/>
      </w:pPr>
      <w:r w:rsidRPr="009A41A8">
        <w:rPr>
          <w:rFonts w:hint="eastAsia"/>
        </w:rPr>
        <w:t>关于</w:t>
      </w:r>
      <w:r w:rsidRPr="009A41A8">
        <w:t>《</w:t>
      </w:r>
      <w:r w:rsidRPr="009A41A8">
        <w:rPr>
          <w:rFonts w:hint="eastAsia"/>
        </w:rPr>
        <w:t>安信</w:t>
      </w:r>
      <w:r w:rsidRPr="009A41A8">
        <w:t>安盈保本混合型证券投资基金</w:t>
      </w:r>
      <w:r w:rsidRPr="009A41A8">
        <w:rPr>
          <w:rFonts w:hint="eastAsia"/>
        </w:rPr>
        <w:t>基金</w:t>
      </w:r>
      <w:r w:rsidRPr="009A41A8">
        <w:t>合同》</w:t>
      </w:r>
    </w:p>
    <w:p w:rsidR="00665F5A" w:rsidRPr="009A41A8" w:rsidRDefault="009A41A8" w:rsidP="00CF1F7E">
      <w:pPr>
        <w:pStyle w:val="1"/>
        <w:spacing w:before="0" w:after="0"/>
        <w:ind w:left="643" w:firstLineChars="0" w:firstLine="0"/>
      </w:pPr>
      <w:r w:rsidRPr="009A41A8">
        <w:rPr>
          <w:rFonts w:hint="eastAsia"/>
        </w:rPr>
        <w:t>终止</w:t>
      </w:r>
      <w:r w:rsidRPr="009A41A8">
        <w:t>的公告</w:t>
      </w:r>
    </w:p>
    <w:p w:rsidR="00CF1F7E" w:rsidRDefault="00CF1F7E" w:rsidP="00CF1F7E">
      <w:pPr>
        <w:jc w:val="center"/>
      </w:pPr>
    </w:p>
    <w:p w:rsidR="009A41A8" w:rsidRDefault="009A41A8" w:rsidP="00CF1F7E">
      <w:r w:rsidRPr="009A41A8">
        <w:rPr>
          <w:rFonts w:hint="eastAsia"/>
        </w:rPr>
        <w:t>根据《中华人民共和国证券投资基金法》、《公开募集证券投资基金运作管理办法》、《关于避险策略基金的指导意见》（以下简称“《指导意见》”）、监管机构的相关规定及《</w:t>
      </w:r>
      <w:r>
        <w:rPr>
          <w:rFonts w:hint="eastAsia"/>
        </w:rPr>
        <w:t>安信安盈</w:t>
      </w:r>
      <w:r>
        <w:t>保本</w:t>
      </w:r>
      <w:r w:rsidRPr="009A41A8">
        <w:rPr>
          <w:rFonts w:hint="eastAsia"/>
        </w:rPr>
        <w:t>混合型证券投资基金基金合同》（以下简称</w:t>
      </w:r>
      <w:r w:rsidRPr="009A41A8">
        <w:t>“</w:t>
      </w:r>
      <w:r w:rsidRPr="009A41A8">
        <w:rPr>
          <w:rFonts w:hint="eastAsia"/>
        </w:rPr>
        <w:t>《基金合同》</w:t>
      </w:r>
      <w:r w:rsidRPr="009A41A8">
        <w:t>”</w:t>
      </w:r>
      <w:r w:rsidRPr="009A41A8">
        <w:rPr>
          <w:rFonts w:hint="eastAsia"/>
        </w:rPr>
        <w:t>）的有关规定，</w:t>
      </w:r>
      <w:r>
        <w:rPr>
          <w:rFonts w:hint="eastAsia"/>
        </w:rPr>
        <w:t>安信安盈</w:t>
      </w:r>
      <w:r w:rsidRPr="009A41A8">
        <w:rPr>
          <w:rFonts w:hint="eastAsia"/>
        </w:rPr>
        <w:t>保本混合型证券投资基金（以下简称</w:t>
      </w:r>
      <w:r w:rsidRPr="009A41A8">
        <w:t>“</w:t>
      </w:r>
      <w:r w:rsidRPr="009A41A8">
        <w:rPr>
          <w:rFonts w:hint="eastAsia"/>
        </w:rPr>
        <w:t>本基金</w:t>
      </w:r>
      <w:r w:rsidRPr="009A41A8">
        <w:t>”</w:t>
      </w:r>
      <w:r w:rsidRPr="009A41A8">
        <w:rPr>
          <w:rFonts w:hint="eastAsia"/>
        </w:rPr>
        <w:t>）出现法律法规以及《基金合同》规定的终止事由。本基金管理人</w:t>
      </w:r>
      <w:r>
        <w:rPr>
          <w:rFonts w:hint="eastAsia"/>
        </w:rPr>
        <w:t>安信基金</w:t>
      </w:r>
      <w:r>
        <w:t>管理有限责任公司</w:t>
      </w:r>
      <w:r w:rsidRPr="009A41A8">
        <w:rPr>
          <w:rFonts w:hint="eastAsia"/>
        </w:rPr>
        <w:t>（以下简称</w:t>
      </w:r>
      <w:r w:rsidRPr="009A41A8">
        <w:t>“</w:t>
      </w:r>
      <w:r w:rsidRPr="009A41A8">
        <w:rPr>
          <w:rFonts w:hint="eastAsia"/>
        </w:rPr>
        <w:t>本公司</w:t>
      </w:r>
      <w:r w:rsidRPr="009A41A8">
        <w:t>”</w:t>
      </w:r>
      <w:r w:rsidRPr="009A41A8">
        <w:rPr>
          <w:rFonts w:hint="eastAsia"/>
        </w:rPr>
        <w:t>）已依法对基金财产进行清算，清算结果已经报中国证监会备案并获得中国证监会批准。现将相关事项公告如下</w:t>
      </w:r>
      <w:r>
        <w:rPr>
          <w:rFonts w:hint="eastAsia"/>
        </w:rPr>
        <w:t>：</w:t>
      </w:r>
    </w:p>
    <w:p w:rsidR="00CF1F7E" w:rsidRDefault="00CF1F7E" w:rsidP="00CF1F7E">
      <w:pPr>
        <w:pStyle w:val="2"/>
      </w:pPr>
      <w:r w:rsidRPr="00CF1F7E">
        <w:rPr>
          <w:rFonts w:hint="eastAsia"/>
        </w:rPr>
        <w:t>一</w:t>
      </w:r>
      <w:r w:rsidRPr="00CF1F7E">
        <w:t>、本基金基本信息</w:t>
      </w:r>
    </w:p>
    <w:tbl>
      <w:tblPr>
        <w:tblStyle w:val="a5"/>
        <w:tblW w:w="8642" w:type="dxa"/>
        <w:jc w:val="center"/>
        <w:tblLook w:val="04A0"/>
      </w:tblPr>
      <w:tblGrid>
        <w:gridCol w:w="2972"/>
        <w:gridCol w:w="5670"/>
      </w:tblGrid>
      <w:tr w:rsidR="00997BD6" w:rsidTr="005F1E5E">
        <w:trPr>
          <w:jc w:val="center"/>
        </w:trPr>
        <w:tc>
          <w:tcPr>
            <w:tcW w:w="2972" w:type="dxa"/>
            <w:vAlign w:val="center"/>
          </w:tcPr>
          <w:p w:rsidR="00997BD6" w:rsidRDefault="00997BD6" w:rsidP="005F1E5E">
            <w:pPr>
              <w:ind w:firstLineChars="0" w:firstLine="0"/>
            </w:pPr>
            <w:r>
              <w:rPr>
                <w:rFonts w:hint="eastAsia"/>
              </w:rPr>
              <w:t>基金</w:t>
            </w:r>
            <w:r>
              <w:t>名称</w:t>
            </w:r>
          </w:p>
        </w:tc>
        <w:tc>
          <w:tcPr>
            <w:tcW w:w="5670" w:type="dxa"/>
            <w:vAlign w:val="center"/>
          </w:tcPr>
          <w:p w:rsidR="00997BD6" w:rsidRPr="00997BD6" w:rsidRDefault="00997BD6" w:rsidP="005F1E5E">
            <w:pPr>
              <w:ind w:firstLineChars="0" w:firstLine="0"/>
            </w:pPr>
            <w:r>
              <w:t>安信安盈保本混合型证券投资基金</w:t>
            </w:r>
          </w:p>
        </w:tc>
      </w:tr>
      <w:tr w:rsidR="00997BD6" w:rsidTr="005F1E5E">
        <w:trPr>
          <w:jc w:val="center"/>
        </w:trPr>
        <w:tc>
          <w:tcPr>
            <w:tcW w:w="2972" w:type="dxa"/>
            <w:vAlign w:val="center"/>
          </w:tcPr>
          <w:p w:rsidR="00997BD6" w:rsidRDefault="00997BD6" w:rsidP="005F1E5E">
            <w:pPr>
              <w:ind w:firstLineChars="0" w:firstLine="0"/>
            </w:pPr>
            <w:r>
              <w:rPr>
                <w:rFonts w:hint="eastAsia"/>
              </w:rPr>
              <w:t>基金</w:t>
            </w:r>
            <w:r>
              <w:t>简称</w:t>
            </w:r>
          </w:p>
        </w:tc>
        <w:tc>
          <w:tcPr>
            <w:tcW w:w="5670" w:type="dxa"/>
            <w:vAlign w:val="center"/>
          </w:tcPr>
          <w:p w:rsidR="00997BD6" w:rsidRDefault="00997BD6" w:rsidP="005F1E5E">
            <w:pPr>
              <w:ind w:firstLineChars="0" w:firstLine="0"/>
            </w:pPr>
            <w:r>
              <w:t>安信安盈保本混合</w:t>
            </w:r>
          </w:p>
        </w:tc>
      </w:tr>
      <w:tr w:rsidR="00997BD6" w:rsidTr="005F1E5E">
        <w:trPr>
          <w:jc w:val="center"/>
        </w:trPr>
        <w:tc>
          <w:tcPr>
            <w:tcW w:w="2972" w:type="dxa"/>
            <w:vAlign w:val="center"/>
          </w:tcPr>
          <w:p w:rsidR="00997BD6" w:rsidRDefault="00997BD6" w:rsidP="005F1E5E">
            <w:pPr>
              <w:ind w:firstLineChars="0" w:firstLine="0"/>
            </w:pPr>
            <w:r>
              <w:rPr>
                <w:rFonts w:hint="eastAsia"/>
              </w:rPr>
              <w:t>基金</w:t>
            </w:r>
            <w:r w:rsidR="005F1E5E">
              <w:rPr>
                <w:rFonts w:hint="eastAsia"/>
              </w:rPr>
              <w:t>主</w:t>
            </w:r>
            <w:r>
              <w:t>代码</w:t>
            </w:r>
          </w:p>
        </w:tc>
        <w:tc>
          <w:tcPr>
            <w:tcW w:w="5670" w:type="dxa"/>
            <w:vAlign w:val="center"/>
          </w:tcPr>
          <w:p w:rsidR="00997BD6" w:rsidRDefault="00997BD6" w:rsidP="005F1E5E">
            <w:pPr>
              <w:ind w:firstLineChars="0" w:firstLine="0"/>
            </w:pPr>
            <w:r>
              <w:rPr>
                <w:rFonts w:hint="eastAsia"/>
              </w:rPr>
              <w:t>002308</w:t>
            </w:r>
          </w:p>
        </w:tc>
      </w:tr>
      <w:tr w:rsidR="00997BD6" w:rsidTr="005F1E5E">
        <w:trPr>
          <w:jc w:val="center"/>
        </w:trPr>
        <w:tc>
          <w:tcPr>
            <w:tcW w:w="2972" w:type="dxa"/>
            <w:vAlign w:val="center"/>
          </w:tcPr>
          <w:p w:rsidR="00997BD6" w:rsidRDefault="00997BD6" w:rsidP="005F1E5E">
            <w:pPr>
              <w:ind w:firstLineChars="0" w:firstLine="0"/>
            </w:pPr>
            <w:r>
              <w:rPr>
                <w:rFonts w:hint="eastAsia"/>
              </w:rPr>
              <w:t>基金</w:t>
            </w:r>
            <w:r>
              <w:t>运作方式</w:t>
            </w:r>
          </w:p>
        </w:tc>
        <w:tc>
          <w:tcPr>
            <w:tcW w:w="5670" w:type="dxa"/>
            <w:vAlign w:val="center"/>
          </w:tcPr>
          <w:p w:rsidR="00997BD6" w:rsidRDefault="00997BD6" w:rsidP="005F1E5E">
            <w:pPr>
              <w:ind w:firstLineChars="0" w:firstLine="0"/>
            </w:pPr>
            <w:r>
              <w:rPr>
                <w:rFonts w:hint="eastAsia"/>
              </w:rPr>
              <w:t>契约型</w:t>
            </w:r>
            <w:r>
              <w:t>开放式</w:t>
            </w:r>
          </w:p>
        </w:tc>
      </w:tr>
      <w:tr w:rsidR="00997BD6" w:rsidTr="005F1E5E">
        <w:trPr>
          <w:jc w:val="center"/>
        </w:trPr>
        <w:tc>
          <w:tcPr>
            <w:tcW w:w="2972" w:type="dxa"/>
            <w:vAlign w:val="center"/>
          </w:tcPr>
          <w:p w:rsidR="00997BD6" w:rsidRDefault="00997BD6" w:rsidP="005F1E5E">
            <w:pPr>
              <w:ind w:firstLineChars="0" w:firstLine="0"/>
            </w:pPr>
            <w:r>
              <w:rPr>
                <w:rFonts w:hint="eastAsia"/>
              </w:rPr>
              <w:t>基金</w:t>
            </w:r>
            <w:r>
              <w:t>合同生效日</w:t>
            </w:r>
          </w:p>
        </w:tc>
        <w:tc>
          <w:tcPr>
            <w:tcW w:w="5670" w:type="dxa"/>
            <w:vAlign w:val="center"/>
          </w:tcPr>
          <w:p w:rsidR="00997BD6" w:rsidRDefault="005F1E5E" w:rsidP="005F1E5E">
            <w:pPr>
              <w:ind w:firstLineChars="0" w:firstLine="0"/>
            </w:pPr>
            <w:r>
              <w:rPr>
                <w:rFonts w:hint="eastAsia"/>
              </w:rPr>
              <w:t>2016年3月9日</w:t>
            </w:r>
          </w:p>
        </w:tc>
      </w:tr>
      <w:tr w:rsidR="00997BD6" w:rsidTr="005F1E5E">
        <w:trPr>
          <w:jc w:val="center"/>
        </w:trPr>
        <w:tc>
          <w:tcPr>
            <w:tcW w:w="2972" w:type="dxa"/>
            <w:vAlign w:val="center"/>
          </w:tcPr>
          <w:p w:rsidR="00997BD6" w:rsidRDefault="00997BD6" w:rsidP="005F1E5E">
            <w:pPr>
              <w:ind w:firstLineChars="0" w:firstLine="0"/>
            </w:pPr>
            <w:r>
              <w:rPr>
                <w:rFonts w:hint="eastAsia"/>
              </w:rPr>
              <w:t>基金</w:t>
            </w:r>
            <w:r>
              <w:t>管理人</w:t>
            </w:r>
          </w:p>
        </w:tc>
        <w:tc>
          <w:tcPr>
            <w:tcW w:w="5670" w:type="dxa"/>
            <w:vAlign w:val="center"/>
          </w:tcPr>
          <w:p w:rsidR="00997BD6" w:rsidRDefault="005F1E5E" w:rsidP="005F1E5E">
            <w:pPr>
              <w:ind w:firstLineChars="0" w:firstLine="0"/>
            </w:pPr>
            <w:r>
              <w:rPr>
                <w:rFonts w:hint="eastAsia"/>
              </w:rPr>
              <w:t>安信</w:t>
            </w:r>
            <w:r>
              <w:t>基金管理有限责任公司</w:t>
            </w:r>
          </w:p>
        </w:tc>
      </w:tr>
      <w:tr w:rsidR="00997BD6" w:rsidTr="005F1E5E">
        <w:trPr>
          <w:jc w:val="center"/>
        </w:trPr>
        <w:tc>
          <w:tcPr>
            <w:tcW w:w="2972" w:type="dxa"/>
            <w:vAlign w:val="center"/>
          </w:tcPr>
          <w:p w:rsidR="00997BD6" w:rsidRDefault="00997BD6" w:rsidP="005F1E5E">
            <w:pPr>
              <w:ind w:firstLineChars="0" w:firstLine="0"/>
            </w:pPr>
            <w:r>
              <w:rPr>
                <w:rFonts w:hint="eastAsia"/>
              </w:rPr>
              <w:t>基金</w:t>
            </w:r>
            <w:r>
              <w:t>担保人</w:t>
            </w:r>
          </w:p>
        </w:tc>
        <w:tc>
          <w:tcPr>
            <w:tcW w:w="5670" w:type="dxa"/>
            <w:vAlign w:val="center"/>
          </w:tcPr>
          <w:p w:rsidR="00997BD6" w:rsidRDefault="005F1E5E" w:rsidP="005F1E5E">
            <w:pPr>
              <w:ind w:firstLineChars="0" w:firstLine="0"/>
            </w:pPr>
            <w:r w:rsidRPr="008D06D5">
              <w:rPr>
                <w:rFonts w:hint="eastAsia"/>
              </w:rPr>
              <w:t>中合中小企业融资担保股份有限公司</w:t>
            </w:r>
          </w:p>
        </w:tc>
      </w:tr>
      <w:tr w:rsidR="00997BD6" w:rsidTr="005F1E5E">
        <w:trPr>
          <w:jc w:val="center"/>
        </w:trPr>
        <w:tc>
          <w:tcPr>
            <w:tcW w:w="2972" w:type="dxa"/>
            <w:vAlign w:val="center"/>
          </w:tcPr>
          <w:p w:rsidR="00997BD6" w:rsidRDefault="00997BD6" w:rsidP="005F1E5E">
            <w:pPr>
              <w:ind w:firstLineChars="0" w:firstLine="0"/>
            </w:pPr>
            <w:r>
              <w:rPr>
                <w:rFonts w:hint="eastAsia"/>
              </w:rPr>
              <w:t>第一个</w:t>
            </w:r>
            <w:r>
              <w:t>保本周期到期日</w:t>
            </w:r>
          </w:p>
        </w:tc>
        <w:tc>
          <w:tcPr>
            <w:tcW w:w="5670" w:type="dxa"/>
            <w:vAlign w:val="center"/>
          </w:tcPr>
          <w:p w:rsidR="00997BD6" w:rsidRDefault="005F1E5E" w:rsidP="005F1E5E">
            <w:pPr>
              <w:ind w:firstLineChars="0" w:firstLine="0"/>
            </w:pPr>
            <w:r>
              <w:rPr>
                <w:rFonts w:hint="eastAsia"/>
              </w:rPr>
              <w:t>2018年3月9日</w:t>
            </w:r>
          </w:p>
        </w:tc>
      </w:tr>
      <w:tr w:rsidR="00997BD6" w:rsidTr="005F1E5E">
        <w:trPr>
          <w:jc w:val="center"/>
        </w:trPr>
        <w:tc>
          <w:tcPr>
            <w:tcW w:w="2972" w:type="dxa"/>
            <w:vAlign w:val="center"/>
          </w:tcPr>
          <w:p w:rsidR="00997BD6" w:rsidRDefault="00997BD6" w:rsidP="005F1E5E">
            <w:pPr>
              <w:ind w:firstLineChars="0" w:firstLine="0"/>
            </w:pPr>
            <w:r>
              <w:rPr>
                <w:rFonts w:hint="eastAsia"/>
              </w:rPr>
              <w:t>公告</w:t>
            </w:r>
            <w:r>
              <w:t>依据</w:t>
            </w:r>
          </w:p>
        </w:tc>
        <w:tc>
          <w:tcPr>
            <w:tcW w:w="5670" w:type="dxa"/>
            <w:vAlign w:val="center"/>
          </w:tcPr>
          <w:p w:rsidR="00997BD6" w:rsidRPr="005F1E5E" w:rsidRDefault="005F1E5E" w:rsidP="005F1E5E">
            <w:pPr>
              <w:ind w:firstLineChars="0" w:firstLine="0"/>
            </w:pPr>
            <w:r>
              <w:t>《</w:t>
            </w:r>
            <w:r>
              <w:rPr>
                <w:rFonts w:hint="eastAsia"/>
              </w:rPr>
              <w:t>安信</w:t>
            </w:r>
            <w:r>
              <w:t>安盈保本混合型证券投资基金基金合同》</w:t>
            </w:r>
            <w:r>
              <w:rPr>
                <w:rFonts w:hint="eastAsia"/>
              </w:rPr>
              <w:t>、</w:t>
            </w:r>
            <w:r>
              <w:t>《</w:t>
            </w:r>
            <w:r>
              <w:rPr>
                <w:rFonts w:hint="eastAsia"/>
              </w:rPr>
              <w:t>安信</w:t>
            </w:r>
            <w:r>
              <w:t>安盈保本混合型证券投资基金招募说明书》</w:t>
            </w:r>
            <w:r>
              <w:rPr>
                <w:rFonts w:hint="eastAsia"/>
              </w:rPr>
              <w:t>等</w:t>
            </w:r>
          </w:p>
        </w:tc>
      </w:tr>
    </w:tbl>
    <w:p w:rsidR="00997BD6" w:rsidRPr="00997BD6" w:rsidRDefault="00997BD6" w:rsidP="00997BD6"/>
    <w:p w:rsidR="008D06D5" w:rsidRDefault="00984518" w:rsidP="00181718">
      <w:pPr>
        <w:pStyle w:val="2"/>
      </w:pPr>
      <w:r>
        <w:rPr>
          <w:rFonts w:hint="eastAsia"/>
        </w:rPr>
        <w:t>二</w:t>
      </w:r>
      <w:r>
        <w:t>、本基金合同</w:t>
      </w:r>
      <w:r>
        <w:rPr>
          <w:rFonts w:hint="eastAsia"/>
        </w:rPr>
        <w:t>的</w:t>
      </w:r>
      <w:r>
        <w:t>终止时间</w:t>
      </w:r>
    </w:p>
    <w:p w:rsidR="00984518" w:rsidRDefault="00984518" w:rsidP="00181718">
      <w:r>
        <w:rPr>
          <w:rFonts w:hint="eastAsia"/>
        </w:rPr>
        <w:t>本基金</w:t>
      </w:r>
      <w:r>
        <w:t>出现了《</w:t>
      </w:r>
      <w:r>
        <w:rPr>
          <w:rFonts w:hint="eastAsia"/>
        </w:rPr>
        <w:t>基金</w:t>
      </w:r>
      <w:r>
        <w:t>合同》</w:t>
      </w:r>
      <w:r>
        <w:rPr>
          <w:rFonts w:hint="eastAsia"/>
        </w:rPr>
        <w:t>终止</w:t>
      </w:r>
      <w:r>
        <w:t>事由后，本公司</w:t>
      </w:r>
      <w:r>
        <w:rPr>
          <w:rFonts w:hint="eastAsia"/>
        </w:rPr>
        <w:t>于2018年2月28日</w:t>
      </w:r>
      <w:r w:rsidR="00181718">
        <w:rPr>
          <w:rFonts w:hint="eastAsia"/>
        </w:rPr>
        <w:t>刊登了</w:t>
      </w:r>
      <w:r w:rsidR="00181718">
        <w:t>《</w:t>
      </w:r>
      <w:r w:rsidR="00181718">
        <w:rPr>
          <w:rFonts w:hint="eastAsia"/>
        </w:rPr>
        <w:t>安信基金管理有限责任公司关于安信安盈保本混合型证券投资基金基金合同终止并进行基金财产清算的公告</w:t>
      </w:r>
      <w:r w:rsidR="00181718">
        <w:t>》</w:t>
      </w:r>
      <w:r w:rsidR="00181718">
        <w:rPr>
          <w:rFonts w:hint="eastAsia"/>
        </w:rPr>
        <w:t>，</w:t>
      </w:r>
      <w:r w:rsidR="00181718">
        <w:t>并组织本基金托管人中国银行股份有限公司、</w:t>
      </w:r>
      <w:r w:rsidR="00181718" w:rsidRPr="00181718">
        <w:rPr>
          <w:rFonts w:hint="eastAsia"/>
        </w:rPr>
        <w:t>安永华明会计师事务所（特殊普通合伙）</w:t>
      </w:r>
      <w:r w:rsidR="00181718">
        <w:rPr>
          <w:rFonts w:hint="eastAsia"/>
        </w:rPr>
        <w:t>和</w:t>
      </w:r>
      <w:r w:rsidR="00181718" w:rsidRPr="00181718">
        <w:rPr>
          <w:rFonts w:hint="eastAsia"/>
        </w:rPr>
        <w:t>上海市通力律师事务所</w:t>
      </w:r>
      <w:r w:rsidR="00181718">
        <w:rPr>
          <w:rFonts w:hint="eastAsia"/>
        </w:rPr>
        <w:t>成立</w:t>
      </w:r>
      <w:r w:rsidR="00181718">
        <w:t>基金财产清算小组，对基金财产进行了清算。</w:t>
      </w:r>
    </w:p>
    <w:p w:rsidR="00181718" w:rsidRDefault="00181718" w:rsidP="00181718">
      <w:r>
        <w:rPr>
          <w:rFonts w:hint="eastAsia"/>
        </w:rPr>
        <w:t>根据</w:t>
      </w:r>
      <w:r>
        <w:t>《</w:t>
      </w:r>
      <w:r>
        <w:rPr>
          <w:rFonts w:hint="eastAsia"/>
        </w:rPr>
        <w:t>中国</w:t>
      </w:r>
      <w:r>
        <w:t>人民共和国证券投资基金法》</w:t>
      </w:r>
      <w:r>
        <w:rPr>
          <w:rFonts w:hint="eastAsia"/>
        </w:rPr>
        <w:t>、</w:t>
      </w:r>
      <w:r w:rsidRPr="00181718">
        <w:rPr>
          <w:rFonts w:hint="eastAsia"/>
        </w:rPr>
        <w:t>《公开募集证券投资基金运作管理</w:t>
      </w:r>
      <w:r w:rsidRPr="00181718">
        <w:rPr>
          <w:rFonts w:hint="eastAsia"/>
        </w:rPr>
        <w:lastRenderedPageBreak/>
        <w:t>办法》、《</w:t>
      </w:r>
      <w:r>
        <w:rPr>
          <w:rFonts w:hint="eastAsia"/>
        </w:rPr>
        <w:t>安信安盈</w:t>
      </w:r>
      <w:r w:rsidRPr="00181718">
        <w:rPr>
          <w:rFonts w:hint="eastAsia"/>
        </w:rPr>
        <w:t>保本混合型证券投资基金基金合同》的有关规定，《</w:t>
      </w:r>
      <w:r>
        <w:rPr>
          <w:rFonts w:hint="eastAsia"/>
        </w:rPr>
        <w:t>安信</w:t>
      </w:r>
      <w:r>
        <w:t>安盈</w:t>
      </w:r>
      <w:r w:rsidRPr="00181718">
        <w:rPr>
          <w:rFonts w:hint="eastAsia"/>
        </w:rPr>
        <w:t>保本混合型证券投资基金基金合同》自本公告发布之日起终止。</w:t>
      </w:r>
    </w:p>
    <w:p w:rsidR="00596CB8" w:rsidRDefault="00596CB8" w:rsidP="00181718"/>
    <w:p w:rsidR="00181718" w:rsidRDefault="00181718" w:rsidP="00181718">
      <w:pPr>
        <w:pStyle w:val="2"/>
      </w:pPr>
      <w:r>
        <w:rPr>
          <w:rFonts w:hint="eastAsia"/>
        </w:rPr>
        <w:t>三</w:t>
      </w:r>
      <w:r>
        <w:t>、备查文件</w:t>
      </w:r>
    </w:p>
    <w:p w:rsidR="00181718" w:rsidRDefault="00181718" w:rsidP="00181718">
      <w:r>
        <w:rPr>
          <w:rFonts w:hint="eastAsia"/>
        </w:rPr>
        <w:t>1、</w:t>
      </w:r>
      <w:r>
        <w:t>《</w:t>
      </w:r>
      <w:r>
        <w:rPr>
          <w:rFonts w:hint="eastAsia"/>
        </w:rPr>
        <w:t>安信</w:t>
      </w:r>
      <w:r>
        <w:t>安盈保本混合型证券投资基金基</w:t>
      </w:r>
      <w:bookmarkStart w:id="0" w:name="_GoBack"/>
      <w:bookmarkEnd w:id="0"/>
      <w:r>
        <w:t>金合同》</w:t>
      </w:r>
    </w:p>
    <w:p w:rsidR="00181718" w:rsidRDefault="00181718" w:rsidP="00181718">
      <w:r>
        <w:rPr>
          <w:rFonts w:hint="eastAsia"/>
        </w:rPr>
        <w:t>2、</w:t>
      </w:r>
      <w:r>
        <w:t>《</w:t>
      </w:r>
      <w:r>
        <w:rPr>
          <w:rFonts w:hint="eastAsia"/>
        </w:rPr>
        <w:t>安信基金管理有限责任公司关于安信安盈保本混合型证券投资基金基金合同终止并进行基金财产清算的公告</w:t>
      </w:r>
      <w:r>
        <w:t>》</w:t>
      </w:r>
    </w:p>
    <w:p w:rsidR="00596CB8" w:rsidRDefault="00596CB8" w:rsidP="00181718">
      <w:r>
        <w:t>3</w:t>
      </w:r>
      <w:r>
        <w:rPr>
          <w:rFonts w:hint="eastAsia"/>
        </w:rPr>
        <w:t>、</w:t>
      </w:r>
      <w:r>
        <w:t>《</w:t>
      </w:r>
      <w:r>
        <w:rPr>
          <w:rFonts w:hint="eastAsia"/>
        </w:rPr>
        <w:t>安信</w:t>
      </w:r>
      <w:r>
        <w:t>安盈保本</w:t>
      </w:r>
      <w:r>
        <w:rPr>
          <w:rFonts w:hint="eastAsia"/>
        </w:rPr>
        <w:t>混合型</w:t>
      </w:r>
      <w:r>
        <w:t>证券投资基金清算报告》</w:t>
      </w:r>
    </w:p>
    <w:p w:rsidR="00596CB8" w:rsidRDefault="00596CB8" w:rsidP="00181718">
      <w:r>
        <w:rPr>
          <w:rFonts w:hint="eastAsia"/>
        </w:rPr>
        <w:t>4、</w:t>
      </w:r>
      <w:r>
        <w:t>《</w:t>
      </w:r>
      <w:r>
        <w:rPr>
          <w:rFonts w:hint="eastAsia"/>
        </w:rPr>
        <w:t>安信</w:t>
      </w:r>
      <w:r>
        <w:t>安盈保本</w:t>
      </w:r>
      <w:r>
        <w:rPr>
          <w:rFonts w:hint="eastAsia"/>
        </w:rPr>
        <w:t>混合型</w:t>
      </w:r>
      <w:r>
        <w:t>证券投资基金清算</w:t>
      </w:r>
      <w:r>
        <w:rPr>
          <w:rFonts w:hint="eastAsia"/>
        </w:rPr>
        <w:t>审计</w:t>
      </w:r>
      <w:r>
        <w:t>报告》</w:t>
      </w:r>
    </w:p>
    <w:p w:rsidR="00596CB8" w:rsidRDefault="00596CB8" w:rsidP="00181718">
      <w:r>
        <w:rPr>
          <w:rFonts w:hint="eastAsia"/>
        </w:rPr>
        <w:t>5、</w:t>
      </w:r>
      <w:r>
        <w:t>《</w:t>
      </w:r>
      <w:r>
        <w:rPr>
          <w:rFonts w:hint="eastAsia"/>
        </w:rPr>
        <w:t>通力</w:t>
      </w:r>
      <w:r>
        <w:t>律师事务所关于</w:t>
      </w:r>
      <w:r>
        <w:rPr>
          <w:rFonts w:hint="eastAsia"/>
        </w:rPr>
        <w:t>&lt;安信</w:t>
      </w:r>
      <w:r>
        <w:t>安盈保本混合型证券投资基金清算报告</w:t>
      </w:r>
      <w:r>
        <w:rPr>
          <w:rFonts w:hint="eastAsia"/>
        </w:rPr>
        <w:t>&gt;的</w:t>
      </w:r>
      <w:r>
        <w:t>法律意见》</w:t>
      </w:r>
    </w:p>
    <w:p w:rsidR="00596CB8" w:rsidRDefault="00596CB8" w:rsidP="00181718">
      <w:r>
        <w:rPr>
          <w:rFonts w:hint="eastAsia"/>
        </w:rPr>
        <w:t>6、</w:t>
      </w:r>
      <w:r>
        <w:t>《</w:t>
      </w:r>
      <w:r>
        <w:rPr>
          <w:rFonts w:hint="eastAsia"/>
        </w:rPr>
        <w:t>关于</w:t>
      </w:r>
      <w:r>
        <w:t>安信安盈保本混合型证券投资基金清算备案的回函》</w:t>
      </w:r>
      <w:r>
        <w:rPr>
          <w:rFonts w:hint="eastAsia"/>
        </w:rPr>
        <w:t>（机构部</w:t>
      </w:r>
      <w:r>
        <w:t>函</w:t>
      </w:r>
      <w:r>
        <w:rPr>
          <w:rFonts w:hint="eastAsia"/>
        </w:rPr>
        <w:t>【2018】【</w:t>
      </w:r>
      <w:r w:rsidR="00E9213D">
        <w:rPr>
          <w:rFonts w:hint="eastAsia"/>
        </w:rPr>
        <w:t>1208</w:t>
      </w:r>
      <w:r>
        <w:rPr>
          <w:rFonts w:hint="eastAsia"/>
        </w:rPr>
        <w:t>】号</w:t>
      </w:r>
      <w:r>
        <w:t>）</w:t>
      </w:r>
    </w:p>
    <w:p w:rsidR="00596CB8" w:rsidRDefault="00596CB8" w:rsidP="00181718"/>
    <w:p w:rsidR="00596CB8" w:rsidRDefault="00596CB8" w:rsidP="00596CB8">
      <w:pPr>
        <w:pStyle w:val="2"/>
      </w:pPr>
      <w:r>
        <w:rPr>
          <w:rFonts w:hint="eastAsia"/>
        </w:rPr>
        <w:t>四</w:t>
      </w:r>
      <w:r>
        <w:t>、风险提示</w:t>
      </w:r>
    </w:p>
    <w:p w:rsidR="00596CB8" w:rsidRDefault="00596CB8" w:rsidP="00F773E6">
      <w:r>
        <w:rPr>
          <w:rFonts w:hint="eastAsia"/>
        </w:rPr>
        <w:t>本公告的解释权归</w:t>
      </w:r>
      <w:r w:rsidR="00F773E6">
        <w:rPr>
          <w:rFonts w:hint="eastAsia"/>
        </w:rPr>
        <w:t>安信</w:t>
      </w:r>
      <w:r>
        <w:rPr>
          <w:rFonts w:hint="eastAsia"/>
        </w:rPr>
        <w:t>基金管理有限</w:t>
      </w:r>
      <w:r w:rsidR="00F773E6">
        <w:rPr>
          <w:rFonts w:hint="eastAsia"/>
        </w:rPr>
        <w:t>责任</w:t>
      </w:r>
      <w:r>
        <w:rPr>
          <w:rFonts w:hint="eastAsia"/>
        </w:rPr>
        <w:t>公司所有。投资者欲了解详情</w:t>
      </w:r>
      <w:r>
        <w:t>,</w:t>
      </w:r>
      <w:r>
        <w:rPr>
          <w:rFonts w:hint="eastAsia"/>
        </w:rPr>
        <w:t>可拨打本基金管理人的客户服务电话</w:t>
      </w:r>
      <w:r w:rsidR="00F773E6">
        <w:t>4008-088-088</w:t>
      </w:r>
      <w:r>
        <w:rPr>
          <w:rFonts w:hint="eastAsia"/>
        </w:rPr>
        <w:t>进行咨询。</w:t>
      </w:r>
    </w:p>
    <w:p w:rsidR="00596CB8" w:rsidRDefault="00596CB8" w:rsidP="00F773E6">
      <w:r>
        <w:rPr>
          <w:rFonts w:hint="eastAsia"/>
        </w:rPr>
        <w:t>特此公告。</w:t>
      </w:r>
    </w:p>
    <w:p w:rsidR="00596CB8" w:rsidRDefault="00F773E6" w:rsidP="00F773E6">
      <w:pPr>
        <w:jc w:val="right"/>
      </w:pPr>
      <w:r>
        <w:rPr>
          <w:rFonts w:hint="eastAsia"/>
        </w:rPr>
        <w:t>安信</w:t>
      </w:r>
      <w:r>
        <w:t>基金管理有限责任公司</w:t>
      </w:r>
    </w:p>
    <w:p w:rsidR="00F773E6" w:rsidRPr="00F773E6" w:rsidRDefault="00F773E6" w:rsidP="00F773E6">
      <w:pPr>
        <w:jc w:val="right"/>
      </w:pPr>
      <w:r>
        <w:rPr>
          <w:rFonts w:hint="eastAsia"/>
        </w:rPr>
        <w:t>二〇一八</w:t>
      </w:r>
      <w:r>
        <w:t>年</w:t>
      </w:r>
      <w:r w:rsidR="009C5C71">
        <w:rPr>
          <w:rFonts w:hint="eastAsia"/>
        </w:rPr>
        <w:t>五</w:t>
      </w:r>
      <w:r>
        <w:rPr>
          <w:rFonts w:hint="eastAsia"/>
        </w:rPr>
        <w:t>月</w:t>
      </w:r>
      <w:r w:rsidR="009C5C71">
        <w:rPr>
          <w:rFonts w:hint="eastAsia"/>
        </w:rPr>
        <w:t>二十九</w:t>
      </w:r>
      <w:r>
        <w:rPr>
          <w:rFonts w:hint="eastAsia"/>
        </w:rPr>
        <w:t>日</w:t>
      </w:r>
    </w:p>
    <w:sectPr w:rsidR="00F773E6" w:rsidRPr="00F773E6" w:rsidSect="00B675B3">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55DD" w:rsidRDefault="006D55DD" w:rsidP="00CF1F7E">
      <w:r>
        <w:separator/>
      </w:r>
    </w:p>
  </w:endnote>
  <w:endnote w:type="continuationSeparator" w:id="1">
    <w:p w:rsidR="006D55DD" w:rsidRDefault="006D55DD" w:rsidP="00CF1F7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libri Light">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0B30" w:rsidRDefault="00370B30">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0B30" w:rsidRDefault="00370B30">
    <w:pPr>
      <w:pStyle w:val="a4"/>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0B30" w:rsidRDefault="00370B30">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55DD" w:rsidRDefault="006D55DD" w:rsidP="00CF1F7E">
      <w:r>
        <w:separator/>
      </w:r>
    </w:p>
  </w:footnote>
  <w:footnote w:type="continuationSeparator" w:id="1">
    <w:p w:rsidR="006D55DD" w:rsidRDefault="006D55DD" w:rsidP="00CF1F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0B30" w:rsidRDefault="00370B30">
    <w:pPr>
      <w:pStyle w:val="a3"/>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0B30" w:rsidRDefault="00370B30">
    <w:pPr>
      <w:pStyle w:val="a3"/>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0B30" w:rsidRDefault="00370B30">
    <w:pPr>
      <w:pStyle w:val="a3"/>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051DB0"/>
    <w:multiLevelType w:val="hybridMultilevel"/>
    <w:tmpl w:val="2DD0F414"/>
    <w:lvl w:ilvl="0" w:tplc="04090001">
      <w:start w:val="1"/>
      <w:numFmt w:val="bullet"/>
      <w:lvlText w:val=""/>
      <w:lvlJc w:val="left"/>
      <w:pPr>
        <w:ind w:left="1063" w:hanging="420"/>
      </w:pPr>
      <w:rPr>
        <w:rFonts w:ascii="Wingdings" w:hAnsi="Wingdings" w:hint="default"/>
      </w:rPr>
    </w:lvl>
    <w:lvl w:ilvl="1" w:tplc="04090003" w:tentative="1">
      <w:start w:val="1"/>
      <w:numFmt w:val="bullet"/>
      <w:lvlText w:val=""/>
      <w:lvlJc w:val="left"/>
      <w:pPr>
        <w:ind w:left="1483" w:hanging="420"/>
      </w:pPr>
      <w:rPr>
        <w:rFonts w:ascii="Wingdings" w:hAnsi="Wingdings" w:hint="default"/>
      </w:rPr>
    </w:lvl>
    <w:lvl w:ilvl="2" w:tplc="04090005" w:tentative="1">
      <w:start w:val="1"/>
      <w:numFmt w:val="bullet"/>
      <w:lvlText w:val=""/>
      <w:lvlJc w:val="left"/>
      <w:pPr>
        <w:ind w:left="1903" w:hanging="420"/>
      </w:pPr>
      <w:rPr>
        <w:rFonts w:ascii="Wingdings" w:hAnsi="Wingdings" w:hint="default"/>
      </w:rPr>
    </w:lvl>
    <w:lvl w:ilvl="3" w:tplc="04090001" w:tentative="1">
      <w:start w:val="1"/>
      <w:numFmt w:val="bullet"/>
      <w:lvlText w:val=""/>
      <w:lvlJc w:val="left"/>
      <w:pPr>
        <w:ind w:left="2323" w:hanging="420"/>
      </w:pPr>
      <w:rPr>
        <w:rFonts w:ascii="Wingdings" w:hAnsi="Wingdings" w:hint="default"/>
      </w:rPr>
    </w:lvl>
    <w:lvl w:ilvl="4" w:tplc="04090003" w:tentative="1">
      <w:start w:val="1"/>
      <w:numFmt w:val="bullet"/>
      <w:lvlText w:val=""/>
      <w:lvlJc w:val="left"/>
      <w:pPr>
        <w:ind w:left="2743" w:hanging="420"/>
      </w:pPr>
      <w:rPr>
        <w:rFonts w:ascii="Wingdings" w:hAnsi="Wingdings" w:hint="default"/>
      </w:rPr>
    </w:lvl>
    <w:lvl w:ilvl="5" w:tplc="04090005" w:tentative="1">
      <w:start w:val="1"/>
      <w:numFmt w:val="bullet"/>
      <w:lvlText w:val=""/>
      <w:lvlJc w:val="left"/>
      <w:pPr>
        <w:ind w:left="3163" w:hanging="420"/>
      </w:pPr>
      <w:rPr>
        <w:rFonts w:ascii="Wingdings" w:hAnsi="Wingdings" w:hint="default"/>
      </w:rPr>
    </w:lvl>
    <w:lvl w:ilvl="6" w:tplc="04090001" w:tentative="1">
      <w:start w:val="1"/>
      <w:numFmt w:val="bullet"/>
      <w:lvlText w:val=""/>
      <w:lvlJc w:val="left"/>
      <w:pPr>
        <w:ind w:left="3583" w:hanging="420"/>
      </w:pPr>
      <w:rPr>
        <w:rFonts w:ascii="Wingdings" w:hAnsi="Wingdings" w:hint="default"/>
      </w:rPr>
    </w:lvl>
    <w:lvl w:ilvl="7" w:tplc="04090003" w:tentative="1">
      <w:start w:val="1"/>
      <w:numFmt w:val="bullet"/>
      <w:lvlText w:val=""/>
      <w:lvlJc w:val="left"/>
      <w:pPr>
        <w:ind w:left="4003" w:hanging="420"/>
      </w:pPr>
      <w:rPr>
        <w:rFonts w:ascii="Wingdings" w:hAnsi="Wingdings" w:hint="default"/>
      </w:rPr>
    </w:lvl>
    <w:lvl w:ilvl="8" w:tplc="04090005" w:tentative="1">
      <w:start w:val="1"/>
      <w:numFmt w:val="bullet"/>
      <w:lvlText w:val=""/>
      <w:lvlJc w:val="left"/>
      <w:pPr>
        <w:ind w:left="4423"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4685E"/>
    <w:rsid w:val="00023AF5"/>
    <w:rsid w:val="00176183"/>
    <w:rsid w:val="00181718"/>
    <w:rsid w:val="00370B30"/>
    <w:rsid w:val="0054685E"/>
    <w:rsid w:val="005708FB"/>
    <w:rsid w:val="00596CB8"/>
    <w:rsid w:val="005F1E5E"/>
    <w:rsid w:val="00650E45"/>
    <w:rsid w:val="00665F5A"/>
    <w:rsid w:val="006D55DD"/>
    <w:rsid w:val="006F1A06"/>
    <w:rsid w:val="008D06D5"/>
    <w:rsid w:val="008F0901"/>
    <w:rsid w:val="00984518"/>
    <w:rsid w:val="00997BD6"/>
    <w:rsid w:val="009A41A8"/>
    <w:rsid w:val="009C5C71"/>
    <w:rsid w:val="00B675B3"/>
    <w:rsid w:val="00CF1F7E"/>
    <w:rsid w:val="00E9213D"/>
    <w:rsid w:val="00F773E6"/>
    <w:rsid w:val="00F87DE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1F7E"/>
    <w:pPr>
      <w:widowControl w:val="0"/>
      <w:spacing w:line="360" w:lineRule="auto"/>
      <w:ind w:firstLineChars="200" w:firstLine="480"/>
      <w:jc w:val="both"/>
    </w:pPr>
    <w:rPr>
      <w:rFonts w:asciiTheme="minorEastAsia" w:hAnsiTheme="minorEastAsia"/>
      <w:sz w:val="24"/>
      <w:szCs w:val="24"/>
    </w:rPr>
  </w:style>
  <w:style w:type="paragraph" w:styleId="1">
    <w:name w:val="heading 1"/>
    <w:basedOn w:val="a"/>
    <w:next w:val="a"/>
    <w:link w:val="1Char"/>
    <w:uiPriority w:val="9"/>
    <w:qFormat/>
    <w:rsid w:val="009A41A8"/>
    <w:pPr>
      <w:keepNext/>
      <w:keepLines/>
      <w:spacing w:before="340" w:after="330"/>
      <w:jc w:val="center"/>
      <w:outlineLvl w:val="0"/>
    </w:pPr>
    <w:rPr>
      <w:b/>
      <w:bCs/>
      <w:kern w:val="44"/>
      <w:sz w:val="32"/>
      <w:szCs w:val="32"/>
    </w:rPr>
  </w:style>
  <w:style w:type="paragraph" w:styleId="2">
    <w:name w:val="heading 2"/>
    <w:basedOn w:val="a"/>
    <w:next w:val="a"/>
    <w:link w:val="2Char"/>
    <w:uiPriority w:val="9"/>
    <w:unhideWhenUsed/>
    <w:qFormat/>
    <w:rsid w:val="00CF1F7E"/>
    <w:pPr>
      <w:wordWrap w:val="0"/>
      <w:ind w:firstLine="482"/>
      <w:outlineLvl w:val="1"/>
    </w:pPr>
    <w:rPr>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A41A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A41A8"/>
    <w:rPr>
      <w:sz w:val="18"/>
      <w:szCs w:val="18"/>
    </w:rPr>
  </w:style>
  <w:style w:type="paragraph" w:styleId="a4">
    <w:name w:val="footer"/>
    <w:basedOn w:val="a"/>
    <w:link w:val="Char0"/>
    <w:uiPriority w:val="99"/>
    <w:unhideWhenUsed/>
    <w:rsid w:val="009A41A8"/>
    <w:pPr>
      <w:tabs>
        <w:tab w:val="center" w:pos="4153"/>
        <w:tab w:val="right" w:pos="8306"/>
      </w:tabs>
      <w:snapToGrid w:val="0"/>
      <w:jc w:val="left"/>
    </w:pPr>
    <w:rPr>
      <w:sz w:val="18"/>
      <w:szCs w:val="18"/>
    </w:rPr>
  </w:style>
  <w:style w:type="character" w:customStyle="1" w:styleId="Char0">
    <w:name w:val="页脚 Char"/>
    <w:basedOn w:val="a0"/>
    <w:link w:val="a4"/>
    <w:uiPriority w:val="99"/>
    <w:rsid w:val="009A41A8"/>
    <w:rPr>
      <w:sz w:val="18"/>
      <w:szCs w:val="18"/>
    </w:rPr>
  </w:style>
  <w:style w:type="paragraph" w:customStyle="1" w:styleId="Default">
    <w:name w:val="Default"/>
    <w:rsid w:val="009A41A8"/>
    <w:pPr>
      <w:widowControl w:val="0"/>
      <w:autoSpaceDE w:val="0"/>
      <w:autoSpaceDN w:val="0"/>
      <w:adjustRightInd w:val="0"/>
    </w:pPr>
    <w:rPr>
      <w:rFonts w:ascii="宋体" w:eastAsia="宋体" w:cs="宋体"/>
      <w:color w:val="000000"/>
      <w:kern w:val="0"/>
      <w:sz w:val="24"/>
      <w:szCs w:val="24"/>
    </w:rPr>
  </w:style>
  <w:style w:type="character" w:customStyle="1" w:styleId="1Char">
    <w:name w:val="标题 1 Char"/>
    <w:basedOn w:val="a0"/>
    <w:link w:val="1"/>
    <w:uiPriority w:val="9"/>
    <w:rsid w:val="009A41A8"/>
    <w:rPr>
      <w:rFonts w:asciiTheme="minorEastAsia" w:hAnsiTheme="minorEastAsia"/>
      <w:b/>
      <w:bCs/>
      <w:kern w:val="44"/>
      <w:sz w:val="32"/>
      <w:szCs w:val="32"/>
    </w:rPr>
  </w:style>
  <w:style w:type="character" w:customStyle="1" w:styleId="2Char">
    <w:name w:val="标题 2 Char"/>
    <w:basedOn w:val="a0"/>
    <w:link w:val="2"/>
    <w:uiPriority w:val="9"/>
    <w:rsid w:val="00CF1F7E"/>
    <w:rPr>
      <w:rFonts w:asciiTheme="minorEastAsia" w:hAnsiTheme="minorEastAsia"/>
      <w:b/>
      <w:sz w:val="24"/>
      <w:szCs w:val="24"/>
    </w:rPr>
  </w:style>
  <w:style w:type="table" w:styleId="a5">
    <w:name w:val="Table Grid"/>
    <w:basedOn w:val="a1"/>
    <w:uiPriority w:val="39"/>
    <w:rsid w:val="00997B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Char1"/>
    <w:uiPriority w:val="99"/>
    <w:semiHidden/>
    <w:unhideWhenUsed/>
    <w:rsid w:val="00370B30"/>
    <w:pPr>
      <w:spacing w:line="240" w:lineRule="auto"/>
    </w:pPr>
    <w:rPr>
      <w:sz w:val="18"/>
      <w:szCs w:val="18"/>
    </w:rPr>
  </w:style>
  <w:style w:type="character" w:customStyle="1" w:styleId="Char1">
    <w:name w:val="批注框文本 Char"/>
    <w:basedOn w:val="a0"/>
    <w:link w:val="a6"/>
    <w:uiPriority w:val="99"/>
    <w:semiHidden/>
    <w:rsid w:val="00370B30"/>
    <w:rPr>
      <w:rFonts w:asciiTheme="minorEastAsia" w:hAnsiTheme="minorEastAsia"/>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162</Words>
  <Characters>925</Characters>
  <Application>Microsoft Office Word</Application>
  <DocSecurity>4</DocSecurity>
  <Lines>7</Lines>
  <Paragraphs>2</Paragraphs>
  <ScaleCrop>false</ScaleCrop>
  <Company>P R C</Company>
  <LinksUpToDate>false</LinksUpToDate>
  <CharactersWithSpaces>1085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李少平</dc:creator>
  <cp:keywords/>
  <dc:description/>
  <cp:lastModifiedBy>ZHONGM</cp:lastModifiedBy>
  <cp:revision>2</cp:revision>
  <dcterms:created xsi:type="dcterms:W3CDTF">2018-05-28T16:34:00Z</dcterms:created>
  <dcterms:modified xsi:type="dcterms:W3CDTF">2018-05-28T16:34:00Z</dcterms:modified>
</cp:coreProperties>
</file>