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8" w:rsidRPr="001D645B" w:rsidRDefault="00CF0FA8" w:rsidP="00D92D72">
      <w:pPr>
        <w:spacing w:line="360" w:lineRule="auto"/>
        <w:jc w:val="center"/>
        <w:rPr>
          <w:rFonts w:ascii="Times New Roman" w:eastAsia="宋体" w:hAnsi="Times New Roman" w:cs="Times New Roman"/>
          <w:b/>
          <w:kern w:val="0"/>
          <w:sz w:val="28"/>
          <w:szCs w:val="28"/>
        </w:rPr>
      </w:pPr>
      <w:r w:rsidRPr="001D645B">
        <w:rPr>
          <w:rFonts w:ascii="Times New Roman" w:eastAsia="宋体" w:hAnsi="Times New Roman" w:cs="Times New Roman"/>
          <w:b/>
          <w:kern w:val="0"/>
          <w:sz w:val="28"/>
          <w:szCs w:val="28"/>
        </w:rPr>
        <w:t>景顺长城基金管理有限公司关于</w:t>
      </w:r>
      <w:r w:rsidR="00DE65A1" w:rsidRPr="00DE65A1">
        <w:rPr>
          <w:rFonts w:ascii="Times New Roman" w:eastAsia="宋体" w:hAnsi="Times New Roman" w:cs="Times New Roman" w:hint="eastAsia"/>
          <w:b/>
          <w:kern w:val="0"/>
          <w:sz w:val="28"/>
          <w:szCs w:val="28"/>
        </w:rPr>
        <w:t>景顺长城沪深</w:t>
      </w:r>
      <w:r w:rsidR="00DE65A1" w:rsidRPr="00DE65A1">
        <w:rPr>
          <w:rFonts w:ascii="Times New Roman" w:eastAsia="宋体" w:hAnsi="Times New Roman" w:cs="Times New Roman" w:hint="eastAsia"/>
          <w:b/>
          <w:kern w:val="0"/>
          <w:sz w:val="28"/>
          <w:szCs w:val="28"/>
        </w:rPr>
        <w:t>300</w:t>
      </w:r>
      <w:r w:rsidR="00DE65A1" w:rsidRPr="00DE65A1">
        <w:rPr>
          <w:rFonts w:ascii="Times New Roman" w:eastAsia="宋体" w:hAnsi="Times New Roman" w:cs="Times New Roman" w:hint="eastAsia"/>
          <w:b/>
          <w:kern w:val="0"/>
          <w:sz w:val="28"/>
          <w:szCs w:val="28"/>
        </w:rPr>
        <w:t>等权重交易型开放式指数证券投资基金</w:t>
      </w:r>
      <w:r w:rsidR="00F2208E" w:rsidRPr="00F2208E">
        <w:rPr>
          <w:rFonts w:ascii="Times New Roman" w:eastAsia="宋体" w:hAnsi="Times New Roman" w:cs="Times New Roman" w:hint="eastAsia"/>
          <w:b/>
          <w:kern w:val="0"/>
          <w:sz w:val="28"/>
          <w:szCs w:val="28"/>
        </w:rPr>
        <w:t>剩余财产分配公告</w:t>
      </w:r>
    </w:p>
    <w:p w:rsidR="00CF0FA8" w:rsidRPr="00D92D72" w:rsidRDefault="00CF0FA8" w:rsidP="00CF0FA8">
      <w:pPr>
        <w:spacing w:line="360" w:lineRule="auto"/>
        <w:jc w:val="center"/>
        <w:rPr>
          <w:rFonts w:ascii="Times New Roman" w:eastAsia="宋体" w:hAnsi="Times New Roman" w:cs="Times New Roman"/>
          <w:b/>
          <w:sz w:val="24"/>
        </w:rPr>
      </w:pPr>
    </w:p>
    <w:p w:rsidR="00CF0FA8" w:rsidRPr="00207634" w:rsidRDefault="00CF0FA8"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t>根据《中华人民共和国证券投资基金法》、《公开募集证券投资基金运作管理办法》、《</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Pr="00207634">
        <w:rPr>
          <w:rFonts w:ascii="Times New Roman" w:hAnsi="Times New Roman" w:cs="Times New Roman" w:hint="eastAsia"/>
          <w:sz w:val="28"/>
          <w:szCs w:val="28"/>
        </w:rPr>
        <w:t>基金合同》（以下简称</w:t>
      </w:r>
      <w:r w:rsidR="003C3F20" w:rsidRPr="00207634">
        <w:rPr>
          <w:rFonts w:ascii="Times New Roman" w:hAnsi="Times New Roman" w:cs="Times New Roman" w:hint="eastAsia"/>
          <w:sz w:val="28"/>
          <w:szCs w:val="28"/>
        </w:rPr>
        <w:t>“</w:t>
      </w:r>
      <w:r w:rsidR="001B730A" w:rsidRPr="00207634">
        <w:rPr>
          <w:rFonts w:ascii="Times New Roman" w:hAnsi="Times New Roman" w:cs="Times New Roman" w:hint="eastAsia"/>
          <w:sz w:val="28"/>
          <w:szCs w:val="28"/>
        </w:rPr>
        <w:t>《</w:t>
      </w:r>
      <w:r w:rsidRPr="00207634">
        <w:rPr>
          <w:rFonts w:ascii="Times New Roman" w:hAnsi="Times New Roman" w:cs="Times New Roman" w:hint="eastAsia"/>
          <w:sz w:val="28"/>
          <w:szCs w:val="28"/>
        </w:rPr>
        <w:t>基金合同》</w:t>
      </w:r>
      <w:r w:rsidR="003C3F20" w:rsidRPr="00207634">
        <w:rPr>
          <w:rFonts w:ascii="Times New Roman" w:hAnsi="Times New Roman" w:cs="Times New Roman" w:hint="eastAsia"/>
          <w:sz w:val="28"/>
          <w:szCs w:val="28"/>
        </w:rPr>
        <w:t>”</w:t>
      </w:r>
      <w:r w:rsidRPr="00207634">
        <w:rPr>
          <w:rFonts w:ascii="Times New Roman" w:hAnsi="Times New Roman" w:cs="Times New Roman" w:hint="eastAsia"/>
          <w:sz w:val="28"/>
          <w:szCs w:val="28"/>
        </w:rPr>
        <w:t>）的有关规定，</w:t>
      </w:r>
      <w:r w:rsidR="00BB0137" w:rsidRPr="00207634">
        <w:rPr>
          <w:rFonts w:ascii="Times New Roman" w:hAnsi="Times New Roman" w:cs="Times New Roman" w:hint="eastAsia"/>
          <w:sz w:val="28"/>
          <w:szCs w:val="28"/>
        </w:rPr>
        <w:t>景顺长城沪深</w:t>
      </w:r>
      <w:r w:rsidR="00BB0137" w:rsidRPr="00207634">
        <w:rPr>
          <w:rFonts w:ascii="Times New Roman" w:hAnsi="Times New Roman" w:cs="Times New Roman"/>
          <w:sz w:val="28"/>
          <w:szCs w:val="28"/>
        </w:rPr>
        <w:t>300</w:t>
      </w:r>
      <w:r w:rsidR="00BB0137" w:rsidRPr="00207634">
        <w:rPr>
          <w:rFonts w:ascii="Times New Roman" w:hAnsi="Times New Roman" w:cs="Times New Roman" w:hint="eastAsia"/>
          <w:sz w:val="28"/>
          <w:szCs w:val="28"/>
        </w:rPr>
        <w:t>等权重交易型开放式指数证券投资基金（以下简称“本基金”）于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2</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7</w:t>
      </w:r>
      <w:r w:rsidR="00BB0137" w:rsidRPr="00207634">
        <w:rPr>
          <w:rFonts w:ascii="Times New Roman" w:hAnsi="Times New Roman" w:cs="Times New Roman" w:hint="eastAsia"/>
          <w:sz w:val="28"/>
          <w:szCs w:val="28"/>
        </w:rPr>
        <w:t>日起至</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4</w:t>
      </w:r>
      <w:r w:rsidR="00BB0137" w:rsidRPr="00207634">
        <w:rPr>
          <w:rFonts w:ascii="Times New Roman" w:hAnsi="Times New Roman" w:cs="Times New Roman" w:hint="eastAsia"/>
          <w:sz w:val="28"/>
          <w:szCs w:val="28"/>
        </w:rPr>
        <w:t>日期间以通讯开会方式召开基金份额持有人大会，审议并于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5</w:t>
      </w:r>
      <w:r w:rsidR="00BB0137" w:rsidRPr="00207634">
        <w:rPr>
          <w:rFonts w:ascii="Times New Roman" w:hAnsi="Times New Roman" w:cs="Times New Roman" w:hint="eastAsia"/>
          <w:sz w:val="28"/>
          <w:szCs w:val="28"/>
        </w:rPr>
        <w:t>日通过了《关于景顺长城沪深</w:t>
      </w:r>
      <w:r w:rsidR="00BB0137" w:rsidRPr="00207634">
        <w:rPr>
          <w:rFonts w:ascii="Times New Roman" w:hAnsi="Times New Roman" w:cs="Times New Roman"/>
          <w:sz w:val="28"/>
          <w:szCs w:val="28"/>
        </w:rPr>
        <w:t>300</w:t>
      </w:r>
      <w:r w:rsidR="00BB0137" w:rsidRPr="00207634">
        <w:rPr>
          <w:rFonts w:ascii="Times New Roman" w:hAnsi="Times New Roman" w:cs="Times New Roman" w:hint="eastAsia"/>
          <w:sz w:val="28"/>
          <w:szCs w:val="28"/>
        </w:rPr>
        <w:t>等权重交易型开放式指数证券投资基金终止基金合同并终止上市有关事项的议案》（以下简称“《议案》”）。根据基金份额持有人大会决议生效的《议案》，本基金</w:t>
      </w:r>
      <w:r w:rsidR="00F2208E" w:rsidRPr="00207634">
        <w:rPr>
          <w:rFonts w:ascii="Times New Roman" w:hAnsi="Times New Roman" w:cs="Times New Roman" w:hint="eastAsia"/>
          <w:sz w:val="28"/>
          <w:szCs w:val="28"/>
        </w:rPr>
        <w:t>自</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3</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7</w:t>
      </w:r>
      <w:r w:rsidR="00BB0137" w:rsidRPr="00207634">
        <w:rPr>
          <w:rFonts w:ascii="Times New Roman" w:hAnsi="Times New Roman" w:cs="Times New Roman" w:hint="eastAsia"/>
          <w:sz w:val="28"/>
          <w:szCs w:val="28"/>
        </w:rPr>
        <w:t>日至</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4</w:t>
      </w:r>
      <w:r w:rsidR="00BB0137"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16</w:t>
      </w:r>
      <w:r w:rsidR="00BB0137" w:rsidRPr="00207634">
        <w:rPr>
          <w:rFonts w:ascii="Times New Roman" w:hAnsi="Times New Roman" w:cs="Times New Roman" w:hint="eastAsia"/>
          <w:sz w:val="28"/>
          <w:szCs w:val="28"/>
        </w:rPr>
        <w:t>日</w:t>
      </w:r>
      <w:r w:rsidR="00F2208E" w:rsidRPr="00207634">
        <w:rPr>
          <w:rFonts w:ascii="Times New Roman" w:hAnsi="Times New Roman" w:cs="Times New Roman" w:hint="eastAsia"/>
          <w:sz w:val="28"/>
          <w:szCs w:val="28"/>
        </w:rPr>
        <w:t>期间进行了基金财产清算。本基金已于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5</w:t>
      </w:r>
      <w:r w:rsidR="00F2208E"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15</w:t>
      </w:r>
      <w:r w:rsidR="00F2208E" w:rsidRPr="00207634">
        <w:rPr>
          <w:rFonts w:ascii="Times New Roman" w:hAnsi="Times New Roman" w:cs="Times New Roman" w:hint="eastAsia"/>
          <w:sz w:val="28"/>
          <w:szCs w:val="28"/>
        </w:rPr>
        <w:t>日获得中国证监会《关于</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00F2208E" w:rsidRPr="00207634">
        <w:rPr>
          <w:rFonts w:ascii="Times New Roman" w:hAnsi="Times New Roman" w:cs="Times New Roman" w:hint="eastAsia"/>
          <w:sz w:val="28"/>
          <w:szCs w:val="28"/>
        </w:rPr>
        <w:t>清算备案的回函》（机构部函【</w:t>
      </w:r>
      <w:r w:rsidR="00F2208E" w:rsidRPr="00207634">
        <w:rPr>
          <w:rFonts w:ascii="Times New Roman" w:hAnsi="Times New Roman" w:cs="Times New Roman"/>
          <w:sz w:val="28"/>
          <w:szCs w:val="28"/>
        </w:rPr>
        <w:t>2018</w:t>
      </w:r>
      <w:r w:rsidR="00F2208E" w:rsidRPr="00207634">
        <w:rPr>
          <w:rFonts w:ascii="Times New Roman" w:hAnsi="Times New Roman" w:cs="Times New Roman" w:hint="eastAsia"/>
          <w:sz w:val="28"/>
          <w:szCs w:val="28"/>
        </w:rPr>
        <w:t>】</w:t>
      </w:r>
      <w:r w:rsidR="00BB0137" w:rsidRPr="00207634">
        <w:rPr>
          <w:rFonts w:ascii="Times New Roman" w:hAnsi="Times New Roman" w:cs="Times New Roman"/>
          <w:sz w:val="28"/>
          <w:szCs w:val="28"/>
        </w:rPr>
        <w:t>1078</w:t>
      </w:r>
      <w:r w:rsidR="00F2208E" w:rsidRPr="00207634">
        <w:rPr>
          <w:rFonts w:ascii="Times New Roman" w:hAnsi="Times New Roman" w:cs="Times New Roman" w:hint="eastAsia"/>
          <w:sz w:val="28"/>
          <w:szCs w:val="28"/>
        </w:rPr>
        <w:t>号），本基金管理人已于</w:t>
      </w:r>
      <w:r w:rsidR="00BB0137" w:rsidRPr="00207634">
        <w:rPr>
          <w:rFonts w:ascii="Times New Roman" w:hAnsi="Times New Roman" w:cs="Times New Roman"/>
          <w:sz w:val="28"/>
          <w:szCs w:val="28"/>
        </w:rPr>
        <w:t>2018</w:t>
      </w:r>
      <w:r w:rsidR="00BB0137" w:rsidRPr="00207634">
        <w:rPr>
          <w:rFonts w:ascii="Times New Roman" w:hAnsi="Times New Roman" w:cs="Times New Roman" w:hint="eastAsia"/>
          <w:sz w:val="28"/>
          <w:szCs w:val="28"/>
        </w:rPr>
        <w:t>年</w:t>
      </w:r>
      <w:r w:rsidR="00BB0137" w:rsidRPr="00207634">
        <w:rPr>
          <w:rFonts w:ascii="Times New Roman" w:hAnsi="Times New Roman" w:cs="Times New Roman"/>
          <w:sz w:val="28"/>
          <w:szCs w:val="28"/>
        </w:rPr>
        <w:t>5</w:t>
      </w:r>
      <w:r w:rsidR="00F2208E" w:rsidRPr="00207634">
        <w:rPr>
          <w:rFonts w:ascii="Times New Roman" w:hAnsi="Times New Roman" w:cs="Times New Roman" w:hint="eastAsia"/>
          <w:sz w:val="28"/>
          <w:szCs w:val="28"/>
        </w:rPr>
        <w:t>月</w:t>
      </w:r>
      <w:r w:rsidR="00BB0137" w:rsidRPr="00207634">
        <w:rPr>
          <w:rFonts w:ascii="Times New Roman" w:hAnsi="Times New Roman" w:cs="Times New Roman"/>
          <w:sz w:val="28"/>
          <w:szCs w:val="28"/>
        </w:rPr>
        <w:t>21</w:t>
      </w:r>
      <w:r w:rsidR="00F2208E" w:rsidRPr="00207634">
        <w:rPr>
          <w:rFonts w:ascii="Times New Roman" w:hAnsi="Times New Roman" w:cs="Times New Roman" w:hint="eastAsia"/>
          <w:sz w:val="28"/>
          <w:szCs w:val="28"/>
        </w:rPr>
        <w:t>日刊登了《</w:t>
      </w:r>
      <w:r w:rsidR="00DE65A1" w:rsidRPr="00207634">
        <w:rPr>
          <w:rFonts w:ascii="Times New Roman" w:hAnsi="Times New Roman" w:cs="Times New Roman" w:hint="eastAsia"/>
          <w:sz w:val="28"/>
          <w:szCs w:val="28"/>
        </w:rPr>
        <w:t>景顺长城沪深</w:t>
      </w:r>
      <w:r w:rsidR="00DE65A1" w:rsidRPr="00207634">
        <w:rPr>
          <w:rFonts w:ascii="Times New Roman" w:hAnsi="Times New Roman" w:cs="Times New Roman"/>
          <w:sz w:val="28"/>
          <w:szCs w:val="28"/>
        </w:rPr>
        <w:t>300</w:t>
      </w:r>
      <w:r w:rsidR="00DE65A1" w:rsidRPr="00207634">
        <w:rPr>
          <w:rFonts w:ascii="Times New Roman" w:hAnsi="Times New Roman" w:cs="Times New Roman" w:hint="eastAsia"/>
          <w:sz w:val="28"/>
          <w:szCs w:val="28"/>
        </w:rPr>
        <w:t>等权重交易型开放式指数证券投资基金</w:t>
      </w:r>
      <w:r w:rsidR="00F2208E" w:rsidRPr="00207634">
        <w:rPr>
          <w:rFonts w:ascii="Times New Roman" w:hAnsi="Times New Roman" w:cs="Times New Roman" w:hint="eastAsia"/>
          <w:sz w:val="28"/>
          <w:szCs w:val="28"/>
        </w:rPr>
        <w:t>清算报告》。</w:t>
      </w:r>
    </w:p>
    <w:p w:rsidR="00DC3E9E" w:rsidRPr="00207634" w:rsidRDefault="00F2208E"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t>根据法律法规、本基金基金合同及清算报告的相关规定，本基金</w:t>
      </w:r>
      <w:r w:rsidR="004D3235" w:rsidRPr="00207634">
        <w:rPr>
          <w:rFonts w:ascii="Times New Roman" w:hAnsi="Times New Roman" w:cs="Times New Roman" w:hint="eastAsia"/>
          <w:sz w:val="28"/>
          <w:szCs w:val="28"/>
        </w:rPr>
        <w:t>本次</w:t>
      </w:r>
      <w:r w:rsidR="00A86427" w:rsidRPr="00207634">
        <w:rPr>
          <w:rFonts w:ascii="Times New Roman" w:hAnsi="Times New Roman" w:cs="Times New Roman" w:hint="eastAsia"/>
          <w:sz w:val="28"/>
          <w:szCs w:val="28"/>
        </w:rPr>
        <w:t>剩余财产</w:t>
      </w:r>
      <w:r w:rsidR="00863F42" w:rsidRPr="00207634">
        <w:rPr>
          <w:rFonts w:ascii="Times New Roman" w:hAnsi="Times New Roman" w:cs="Times New Roman" w:hint="eastAsia"/>
          <w:sz w:val="28"/>
          <w:szCs w:val="28"/>
        </w:rPr>
        <w:t>清盘</w:t>
      </w:r>
      <w:r w:rsidR="004D3235" w:rsidRPr="00207634">
        <w:rPr>
          <w:rFonts w:ascii="Times New Roman" w:hAnsi="Times New Roman" w:cs="Times New Roman" w:hint="eastAsia"/>
          <w:sz w:val="28"/>
          <w:szCs w:val="28"/>
        </w:rPr>
        <w:t>总金额为</w:t>
      </w:r>
      <w:r w:rsidRPr="00207634">
        <w:rPr>
          <w:rFonts w:ascii="Times New Roman" w:hAnsi="Times New Roman" w:cs="Times New Roman" w:hint="eastAsia"/>
          <w:sz w:val="28"/>
          <w:szCs w:val="28"/>
        </w:rPr>
        <w:t>人民币</w:t>
      </w:r>
      <w:r w:rsidR="00BB0137" w:rsidRPr="00207634">
        <w:rPr>
          <w:rFonts w:ascii="Times New Roman" w:hAnsi="Times New Roman" w:cs="Times New Roman"/>
          <w:sz w:val="28"/>
          <w:szCs w:val="28"/>
        </w:rPr>
        <w:t>39,193,713.10</w:t>
      </w:r>
      <w:r w:rsidRPr="00207634">
        <w:rPr>
          <w:rFonts w:ascii="Times New Roman" w:hAnsi="Times New Roman" w:cs="Times New Roman" w:hint="eastAsia"/>
          <w:sz w:val="28"/>
          <w:szCs w:val="28"/>
        </w:rPr>
        <w:t>元，</w:t>
      </w:r>
      <w:r w:rsidR="004D3235" w:rsidRPr="00207634">
        <w:rPr>
          <w:rFonts w:ascii="Times New Roman" w:hAnsi="Times New Roman" w:cs="Times New Roman" w:hint="eastAsia"/>
          <w:sz w:val="28"/>
          <w:szCs w:val="28"/>
        </w:rPr>
        <w:t>需通过中国证券登记结算有限</w:t>
      </w:r>
      <w:r w:rsidR="007F6C61">
        <w:rPr>
          <w:rFonts w:ascii="Times New Roman" w:hAnsi="Times New Roman" w:cs="Times New Roman" w:hint="eastAsia"/>
          <w:sz w:val="28"/>
          <w:szCs w:val="28"/>
        </w:rPr>
        <w:t>责任</w:t>
      </w:r>
      <w:r w:rsidR="004D3235" w:rsidRPr="00207634">
        <w:rPr>
          <w:rFonts w:ascii="Times New Roman" w:hAnsi="Times New Roman" w:cs="Times New Roman" w:hint="eastAsia"/>
          <w:sz w:val="28"/>
          <w:szCs w:val="28"/>
        </w:rPr>
        <w:t>公司深圳分公司按其现金清盘方式向</w:t>
      </w:r>
      <w:r w:rsidRPr="00207634">
        <w:rPr>
          <w:rFonts w:ascii="Times New Roman" w:hAnsi="Times New Roman" w:cs="Times New Roman" w:hint="eastAsia"/>
          <w:sz w:val="28"/>
          <w:szCs w:val="28"/>
        </w:rPr>
        <w:t>基金份额持有人</w:t>
      </w:r>
      <w:r w:rsidR="00544512" w:rsidRPr="00207634">
        <w:rPr>
          <w:rFonts w:ascii="Times New Roman" w:hAnsi="Times New Roman" w:cs="Times New Roman" w:hint="eastAsia"/>
          <w:sz w:val="28"/>
          <w:szCs w:val="28"/>
        </w:rPr>
        <w:t>发放本次</w:t>
      </w:r>
      <w:r w:rsidR="003F6142" w:rsidRPr="00207634">
        <w:rPr>
          <w:rFonts w:ascii="Times New Roman" w:hAnsi="Times New Roman" w:cs="Times New Roman" w:hint="eastAsia"/>
          <w:sz w:val="28"/>
          <w:szCs w:val="28"/>
        </w:rPr>
        <w:t>剩余财产</w:t>
      </w:r>
      <w:r w:rsidR="00544512" w:rsidRPr="00207634">
        <w:rPr>
          <w:rFonts w:ascii="Times New Roman" w:hAnsi="Times New Roman" w:cs="Times New Roman" w:hint="eastAsia"/>
          <w:sz w:val="28"/>
          <w:szCs w:val="28"/>
        </w:rPr>
        <w:t>清盘资金</w:t>
      </w:r>
      <w:r w:rsidRPr="00207634">
        <w:rPr>
          <w:rFonts w:ascii="Times New Roman" w:hAnsi="Times New Roman" w:cs="Times New Roman" w:hint="eastAsia"/>
          <w:sz w:val="28"/>
          <w:szCs w:val="28"/>
        </w:rPr>
        <w:t>，</w:t>
      </w:r>
      <w:r w:rsidR="00A86427" w:rsidRPr="00207634">
        <w:rPr>
          <w:rFonts w:ascii="Times New Roman" w:hAnsi="Times New Roman" w:cs="Times New Roman" w:hint="eastAsia"/>
          <w:sz w:val="28"/>
          <w:szCs w:val="28"/>
        </w:rPr>
        <w:t>本次</w:t>
      </w:r>
      <w:r w:rsidR="00D94257" w:rsidRPr="00207634">
        <w:rPr>
          <w:rFonts w:ascii="Times New Roman" w:hAnsi="Times New Roman" w:cs="Times New Roman" w:hint="eastAsia"/>
          <w:sz w:val="28"/>
          <w:szCs w:val="28"/>
        </w:rPr>
        <w:t>剩余财产</w:t>
      </w:r>
      <w:r w:rsidR="00A86427" w:rsidRPr="00207634">
        <w:rPr>
          <w:rFonts w:ascii="Times New Roman" w:hAnsi="Times New Roman" w:cs="Times New Roman" w:hint="eastAsia"/>
          <w:sz w:val="28"/>
          <w:szCs w:val="28"/>
        </w:rPr>
        <w:t>清盘权益登记日为</w:t>
      </w:r>
      <w:r w:rsidR="00A86427" w:rsidRPr="00207634">
        <w:rPr>
          <w:rFonts w:ascii="Times New Roman" w:hAnsi="Times New Roman" w:cs="Times New Roman"/>
          <w:sz w:val="28"/>
          <w:szCs w:val="28"/>
        </w:rPr>
        <w:t>2018</w:t>
      </w:r>
      <w:r w:rsidR="00A86427" w:rsidRPr="00207634">
        <w:rPr>
          <w:rFonts w:ascii="Times New Roman" w:hAnsi="Times New Roman" w:cs="Times New Roman" w:hint="eastAsia"/>
          <w:sz w:val="28"/>
          <w:szCs w:val="28"/>
        </w:rPr>
        <w:t>年</w:t>
      </w:r>
      <w:r w:rsidR="00A86427" w:rsidRPr="00207634">
        <w:rPr>
          <w:rFonts w:ascii="Times New Roman" w:hAnsi="Times New Roman" w:cs="Times New Roman"/>
          <w:sz w:val="28"/>
          <w:szCs w:val="28"/>
        </w:rPr>
        <w:t>5</w:t>
      </w:r>
      <w:r w:rsidR="00A86427" w:rsidRPr="00207634">
        <w:rPr>
          <w:rFonts w:ascii="Times New Roman" w:hAnsi="Times New Roman" w:cs="Times New Roman" w:hint="eastAsia"/>
          <w:sz w:val="28"/>
          <w:szCs w:val="28"/>
        </w:rPr>
        <w:t>月</w:t>
      </w:r>
      <w:r w:rsidR="00A86427" w:rsidRPr="00207634">
        <w:rPr>
          <w:rFonts w:ascii="Times New Roman" w:hAnsi="Times New Roman" w:cs="Times New Roman"/>
          <w:sz w:val="28"/>
          <w:szCs w:val="28"/>
        </w:rPr>
        <w:t>29</w:t>
      </w:r>
      <w:r w:rsidR="00A86427" w:rsidRPr="00207634">
        <w:rPr>
          <w:rFonts w:ascii="Times New Roman" w:hAnsi="Times New Roman" w:cs="Times New Roman" w:hint="eastAsia"/>
          <w:sz w:val="28"/>
          <w:szCs w:val="28"/>
        </w:rPr>
        <w:t>日，</w:t>
      </w:r>
      <w:r w:rsidR="0076726E" w:rsidRPr="00207634">
        <w:rPr>
          <w:rFonts w:ascii="Times New Roman" w:hAnsi="Times New Roman" w:cs="Times New Roman" w:hint="eastAsia"/>
          <w:sz w:val="28"/>
          <w:szCs w:val="28"/>
        </w:rPr>
        <w:t>本次</w:t>
      </w:r>
      <w:r w:rsidR="00B37B12" w:rsidRPr="00207634">
        <w:rPr>
          <w:rFonts w:ascii="Times New Roman" w:hAnsi="Times New Roman" w:cs="Times New Roman" w:hint="eastAsia"/>
          <w:sz w:val="28"/>
          <w:szCs w:val="28"/>
        </w:rPr>
        <w:t>剩余财产</w:t>
      </w:r>
      <w:r w:rsidR="00E02C05" w:rsidRPr="00207634">
        <w:rPr>
          <w:rFonts w:ascii="Times New Roman" w:hAnsi="Times New Roman" w:cs="Times New Roman" w:hint="eastAsia"/>
          <w:sz w:val="28"/>
          <w:szCs w:val="28"/>
        </w:rPr>
        <w:t>清盘资金发放日为</w:t>
      </w:r>
      <w:r w:rsidR="00E02C05" w:rsidRPr="00207634">
        <w:rPr>
          <w:rFonts w:ascii="Times New Roman" w:hAnsi="Times New Roman" w:cs="Times New Roman"/>
          <w:sz w:val="28"/>
          <w:szCs w:val="28"/>
        </w:rPr>
        <w:t>2018</w:t>
      </w:r>
      <w:r w:rsidR="00E02C05" w:rsidRPr="00207634">
        <w:rPr>
          <w:rFonts w:ascii="Times New Roman" w:hAnsi="Times New Roman" w:cs="Times New Roman" w:hint="eastAsia"/>
          <w:sz w:val="28"/>
          <w:szCs w:val="28"/>
        </w:rPr>
        <w:t>年</w:t>
      </w:r>
      <w:r w:rsidR="00E02C05" w:rsidRPr="00207634">
        <w:rPr>
          <w:rFonts w:ascii="Times New Roman" w:hAnsi="Times New Roman" w:cs="Times New Roman"/>
          <w:sz w:val="28"/>
          <w:szCs w:val="28"/>
        </w:rPr>
        <w:t>5</w:t>
      </w:r>
      <w:r w:rsidR="00E02C05" w:rsidRPr="00207634">
        <w:rPr>
          <w:rFonts w:ascii="Times New Roman" w:hAnsi="Times New Roman" w:cs="Times New Roman" w:hint="eastAsia"/>
          <w:sz w:val="28"/>
          <w:szCs w:val="28"/>
        </w:rPr>
        <w:t>月</w:t>
      </w:r>
      <w:r w:rsidR="00E02C05" w:rsidRPr="00207634">
        <w:rPr>
          <w:rFonts w:ascii="Times New Roman" w:hAnsi="Times New Roman" w:cs="Times New Roman"/>
          <w:sz w:val="28"/>
          <w:szCs w:val="28"/>
        </w:rPr>
        <w:t>30</w:t>
      </w:r>
      <w:r w:rsidR="00E02C05" w:rsidRPr="00207634">
        <w:rPr>
          <w:rFonts w:ascii="Times New Roman" w:hAnsi="Times New Roman" w:cs="Times New Roman" w:hint="eastAsia"/>
          <w:sz w:val="28"/>
          <w:szCs w:val="28"/>
        </w:rPr>
        <w:t>日。</w:t>
      </w:r>
    </w:p>
    <w:p w:rsidR="00D43882" w:rsidRPr="00207634" w:rsidRDefault="00D43882"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lastRenderedPageBreak/>
        <w:t>本基金本次财产分配后，若出现停牌股票整体变现金额高于基金管理人为其垫付金额的情况，基金管理人将根据约定再次进行分配，敬请投资者留意本公司届时发布的有关公告。剩余财产全部分配完毕后，基金管理人将根据</w:t>
      </w:r>
      <w:r w:rsidRPr="00207634">
        <w:rPr>
          <w:rFonts w:ascii="Times New Roman" w:hAnsi="Times New Roman" w:cs="Times New Roman"/>
          <w:sz w:val="28"/>
          <w:szCs w:val="28"/>
        </w:rPr>
        <w:t>中国证券登记结算有限责任公司</w:t>
      </w:r>
      <w:r w:rsidR="0012622E" w:rsidRPr="00207634">
        <w:rPr>
          <w:rFonts w:ascii="Times New Roman" w:hAnsi="Times New Roman" w:cs="Times New Roman" w:hint="eastAsia"/>
          <w:sz w:val="28"/>
          <w:szCs w:val="28"/>
        </w:rPr>
        <w:t>深圳</w:t>
      </w:r>
      <w:r w:rsidRPr="00207634">
        <w:rPr>
          <w:rFonts w:ascii="Times New Roman" w:hAnsi="Times New Roman" w:cs="Times New Roman"/>
          <w:sz w:val="28"/>
          <w:szCs w:val="28"/>
        </w:rPr>
        <w:t>分公司</w:t>
      </w:r>
      <w:r w:rsidRPr="00207634">
        <w:rPr>
          <w:rFonts w:ascii="Times New Roman" w:hAnsi="Times New Roman" w:cs="Times New Roman" w:hint="eastAsia"/>
          <w:sz w:val="28"/>
          <w:szCs w:val="28"/>
        </w:rPr>
        <w:t>的规定办理本基金的退出登记等业务。</w:t>
      </w:r>
    </w:p>
    <w:p w:rsidR="00F2208E" w:rsidRPr="00207634" w:rsidRDefault="00F2208E"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t>投资者可拨打本基金管理人的客户服务电话（</w:t>
      </w:r>
      <w:r w:rsidRPr="00207634">
        <w:rPr>
          <w:rFonts w:ascii="Times New Roman" w:hAnsi="Times New Roman" w:cs="Times New Roman"/>
          <w:sz w:val="28"/>
          <w:szCs w:val="28"/>
        </w:rPr>
        <w:t>400 8888 606</w:t>
      </w:r>
      <w:r w:rsidRPr="00207634">
        <w:rPr>
          <w:rFonts w:ascii="Times New Roman" w:hAnsi="Times New Roman" w:cs="Times New Roman" w:hint="eastAsia"/>
          <w:sz w:val="28"/>
          <w:szCs w:val="28"/>
        </w:rPr>
        <w:t>）了解相关事宜。</w:t>
      </w:r>
    </w:p>
    <w:p w:rsidR="00F2208E" w:rsidRPr="00207634" w:rsidRDefault="00F2208E"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t>特此公告。</w:t>
      </w:r>
    </w:p>
    <w:p w:rsidR="00F2208E" w:rsidRPr="00207634" w:rsidRDefault="00F2208E" w:rsidP="00B172D4">
      <w:pPr>
        <w:pStyle w:val="Default"/>
        <w:spacing w:line="360" w:lineRule="auto"/>
        <w:ind w:firstLineChars="200" w:firstLine="560"/>
        <w:jc w:val="both"/>
        <w:rPr>
          <w:rFonts w:ascii="Times New Roman" w:hAnsi="Times New Roman" w:cs="Times New Roman"/>
          <w:sz w:val="28"/>
          <w:szCs w:val="28"/>
        </w:rPr>
      </w:pPr>
      <w:r w:rsidRPr="00207634">
        <w:rPr>
          <w:rFonts w:ascii="Times New Roman" w:hAnsi="Times New Roman" w:cs="Times New Roman" w:hint="eastAsia"/>
          <w:sz w:val="28"/>
          <w:szCs w:val="28"/>
        </w:rPr>
        <w:t xml:space="preserve">　　</w:t>
      </w:r>
      <w:bookmarkStart w:id="0" w:name="_GoBack"/>
      <w:bookmarkEnd w:id="0"/>
    </w:p>
    <w:p w:rsidR="00F2208E" w:rsidRPr="00207634" w:rsidRDefault="00F2208E" w:rsidP="00B172D4">
      <w:pPr>
        <w:pStyle w:val="Default"/>
        <w:spacing w:line="360" w:lineRule="auto"/>
        <w:ind w:firstLineChars="200" w:firstLine="560"/>
        <w:jc w:val="right"/>
        <w:rPr>
          <w:rFonts w:ascii="Times New Roman" w:hAnsi="Times New Roman" w:cs="Times New Roman"/>
          <w:sz w:val="28"/>
          <w:szCs w:val="28"/>
        </w:rPr>
      </w:pPr>
      <w:r w:rsidRPr="00207634">
        <w:rPr>
          <w:rFonts w:ascii="Times New Roman" w:hAnsi="Times New Roman" w:cs="Times New Roman" w:hint="eastAsia"/>
          <w:sz w:val="28"/>
          <w:szCs w:val="28"/>
        </w:rPr>
        <w:t xml:space="preserve">　　景顺长城基金管理有限公司</w:t>
      </w:r>
    </w:p>
    <w:p w:rsidR="00F2208E" w:rsidRPr="00207634" w:rsidRDefault="00F2208E" w:rsidP="00B172D4">
      <w:pPr>
        <w:pStyle w:val="Default"/>
        <w:spacing w:line="360" w:lineRule="auto"/>
        <w:ind w:firstLineChars="200" w:firstLine="560"/>
        <w:jc w:val="right"/>
        <w:rPr>
          <w:rFonts w:ascii="Times New Roman" w:hAnsi="Times New Roman" w:cs="Times New Roman"/>
          <w:sz w:val="28"/>
          <w:szCs w:val="28"/>
        </w:rPr>
      </w:pPr>
      <w:r w:rsidRPr="00207634">
        <w:rPr>
          <w:rFonts w:ascii="Times New Roman" w:hAnsi="Times New Roman" w:cs="Times New Roman" w:hint="eastAsia"/>
          <w:sz w:val="28"/>
          <w:szCs w:val="28"/>
        </w:rPr>
        <w:t xml:space="preserve">　　二○</w:t>
      </w:r>
      <w:r w:rsidR="00957ED7" w:rsidRPr="00207634">
        <w:rPr>
          <w:rFonts w:ascii="Times New Roman" w:hAnsi="Times New Roman" w:cs="Times New Roman" w:hint="eastAsia"/>
          <w:sz w:val="28"/>
          <w:szCs w:val="28"/>
        </w:rPr>
        <w:t>一八年五月二十</w:t>
      </w:r>
      <w:r w:rsidR="00957ED7">
        <w:rPr>
          <w:rFonts w:ascii="Times New Roman" w:hAnsi="Times New Roman" w:cs="Times New Roman" w:hint="eastAsia"/>
          <w:sz w:val="28"/>
          <w:szCs w:val="28"/>
        </w:rPr>
        <w:t>八</w:t>
      </w:r>
      <w:r w:rsidR="00957ED7" w:rsidRPr="00207634">
        <w:rPr>
          <w:rFonts w:ascii="Times New Roman" w:hAnsi="Times New Roman" w:cs="Times New Roman" w:hint="eastAsia"/>
          <w:sz w:val="28"/>
          <w:szCs w:val="28"/>
        </w:rPr>
        <w:t>日</w:t>
      </w:r>
    </w:p>
    <w:sectPr w:rsidR="00F2208E" w:rsidRPr="00207634" w:rsidSect="000804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47" w:rsidRDefault="00D72647" w:rsidP="00CF0FA8">
      <w:r>
        <w:separator/>
      </w:r>
    </w:p>
  </w:endnote>
  <w:endnote w:type="continuationSeparator" w:id="1">
    <w:p w:rsidR="00D72647" w:rsidRDefault="00D72647" w:rsidP="00CF0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47" w:rsidRDefault="00D72647" w:rsidP="00CF0FA8">
      <w:r>
        <w:separator/>
      </w:r>
    </w:p>
  </w:footnote>
  <w:footnote w:type="continuationSeparator" w:id="1">
    <w:p w:rsidR="00D72647" w:rsidRDefault="00D72647" w:rsidP="00CF0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544"/>
    <w:rsid w:val="0002473F"/>
    <w:rsid w:val="000804CD"/>
    <w:rsid w:val="0011641C"/>
    <w:rsid w:val="0012622E"/>
    <w:rsid w:val="00154CDA"/>
    <w:rsid w:val="001877BE"/>
    <w:rsid w:val="001B4928"/>
    <w:rsid w:val="001B730A"/>
    <w:rsid w:val="001D645B"/>
    <w:rsid w:val="00207634"/>
    <w:rsid w:val="002362AF"/>
    <w:rsid w:val="00252782"/>
    <w:rsid w:val="003327E9"/>
    <w:rsid w:val="0037064B"/>
    <w:rsid w:val="003C3F20"/>
    <w:rsid w:val="003F2B96"/>
    <w:rsid w:val="003F6142"/>
    <w:rsid w:val="004D3235"/>
    <w:rsid w:val="00544512"/>
    <w:rsid w:val="00567191"/>
    <w:rsid w:val="005704B3"/>
    <w:rsid w:val="005E6E14"/>
    <w:rsid w:val="00617190"/>
    <w:rsid w:val="006541BD"/>
    <w:rsid w:val="00664AF6"/>
    <w:rsid w:val="00682737"/>
    <w:rsid w:val="0068524C"/>
    <w:rsid w:val="006E0F33"/>
    <w:rsid w:val="0076726E"/>
    <w:rsid w:val="007B71A6"/>
    <w:rsid w:val="007E4970"/>
    <w:rsid w:val="007F2691"/>
    <w:rsid w:val="007F6925"/>
    <w:rsid w:val="007F6C61"/>
    <w:rsid w:val="00810D3A"/>
    <w:rsid w:val="00863F42"/>
    <w:rsid w:val="008E41D6"/>
    <w:rsid w:val="00957ED7"/>
    <w:rsid w:val="009B0BCF"/>
    <w:rsid w:val="00A26E57"/>
    <w:rsid w:val="00A73D81"/>
    <w:rsid w:val="00A86427"/>
    <w:rsid w:val="00B16983"/>
    <w:rsid w:val="00B172D4"/>
    <w:rsid w:val="00B37B12"/>
    <w:rsid w:val="00B5497D"/>
    <w:rsid w:val="00BB0137"/>
    <w:rsid w:val="00BB6E6F"/>
    <w:rsid w:val="00BC0064"/>
    <w:rsid w:val="00CB4544"/>
    <w:rsid w:val="00CF0FA8"/>
    <w:rsid w:val="00D10784"/>
    <w:rsid w:val="00D43882"/>
    <w:rsid w:val="00D460CA"/>
    <w:rsid w:val="00D55DA9"/>
    <w:rsid w:val="00D72647"/>
    <w:rsid w:val="00D92D72"/>
    <w:rsid w:val="00D94257"/>
    <w:rsid w:val="00DC3E9E"/>
    <w:rsid w:val="00DE65A1"/>
    <w:rsid w:val="00E02C05"/>
    <w:rsid w:val="00EE5F57"/>
    <w:rsid w:val="00F2208E"/>
    <w:rsid w:val="00FB3A87"/>
    <w:rsid w:val="00FE43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0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0FA8"/>
    <w:rPr>
      <w:sz w:val="18"/>
      <w:szCs w:val="18"/>
    </w:rPr>
  </w:style>
  <w:style w:type="paragraph" w:styleId="a4">
    <w:name w:val="footer"/>
    <w:basedOn w:val="a"/>
    <w:link w:val="Char0"/>
    <w:uiPriority w:val="99"/>
    <w:unhideWhenUsed/>
    <w:rsid w:val="00CF0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F0FA8"/>
    <w:rPr>
      <w:sz w:val="18"/>
      <w:szCs w:val="18"/>
    </w:rPr>
  </w:style>
  <w:style w:type="paragraph" w:customStyle="1" w:styleId="Default">
    <w:name w:val="Default"/>
    <w:rsid w:val="00CF0FA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CF0FA8"/>
    <w:rPr>
      <w:sz w:val="21"/>
      <w:szCs w:val="21"/>
    </w:rPr>
  </w:style>
  <w:style w:type="paragraph" w:styleId="a6">
    <w:name w:val="annotation text"/>
    <w:basedOn w:val="a"/>
    <w:link w:val="Char1"/>
    <w:uiPriority w:val="99"/>
    <w:semiHidden/>
    <w:unhideWhenUsed/>
    <w:rsid w:val="00CF0FA8"/>
    <w:pPr>
      <w:jc w:val="left"/>
    </w:pPr>
  </w:style>
  <w:style w:type="character" w:customStyle="1" w:styleId="Char1">
    <w:name w:val="批注文字 Char"/>
    <w:basedOn w:val="a0"/>
    <w:link w:val="a6"/>
    <w:uiPriority w:val="99"/>
    <w:semiHidden/>
    <w:rsid w:val="00CF0FA8"/>
  </w:style>
  <w:style w:type="paragraph" w:styleId="a7">
    <w:name w:val="annotation subject"/>
    <w:basedOn w:val="a6"/>
    <w:next w:val="a6"/>
    <w:link w:val="Char2"/>
    <w:uiPriority w:val="99"/>
    <w:semiHidden/>
    <w:unhideWhenUsed/>
    <w:rsid w:val="00CF0FA8"/>
    <w:rPr>
      <w:b/>
      <w:bCs/>
    </w:rPr>
  </w:style>
  <w:style w:type="character" w:customStyle="1" w:styleId="Char2">
    <w:name w:val="批注主题 Char"/>
    <w:basedOn w:val="Char1"/>
    <w:link w:val="a7"/>
    <w:uiPriority w:val="99"/>
    <w:semiHidden/>
    <w:rsid w:val="00CF0FA8"/>
    <w:rPr>
      <w:b/>
      <w:bCs/>
    </w:rPr>
  </w:style>
  <w:style w:type="paragraph" w:styleId="a8">
    <w:name w:val="Balloon Text"/>
    <w:basedOn w:val="a"/>
    <w:link w:val="Char3"/>
    <w:uiPriority w:val="99"/>
    <w:semiHidden/>
    <w:unhideWhenUsed/>
    <w:rsid w:val="00CF0FA8"/>
    <w:rPr>
      <w:sz w:val="18"/>
      <w:szCs w:val="18"/>
    </w:rPr>
  </w:style>
  <w:style w:type="character" w:customStyle="1" w:styleId="Char3">
    <w:name w:val="批注框文本 Char"/>
    <w:basedOn w:val="a0"/>
    <w:link w:val="a8"/>
    <w:uiPriority w:val="99"/>
    <w:semiHidden/>
    <w:rsid w:val="00CF0FA8"/>
    <w:rPr>
      <w:sz w:val="18"/>
      <w:szCs w:val="18"/>
    </w:rPr>
  </w:style>
  <w:style w:type="table" w:styleId="a9">
    <w:name w:val="Table Grid"/>
    <w:basedOn w:val="a1"/>
    <w:uiPriority w:val="59"/>
    <w:rsid w:val="001B7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0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0D7E-72D5-4D05-B127-A8B37A4F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Application>Microsoft Office Word</Application>
  <DocSecurity>4</DocSecurity>
  <Lines>6</Lines>
  <Paragraphs>1</Paragraphs>
  <ScaleCrop>false</ScaleCrop>
  <Company>P R C</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dc:creator>
  <cp:lastModifiedBy>ZHONGM</cp:lastModifiedBy>
  <cp:revision>2</cp:revision>
  <dcterms:created xsi:type="dcterms:W3CDTF">2018-05-27T16:31:00Z</dcterms:created>
  <dcterms:modified xsi:type="dcterms:W3CDTF">2018-05-27T16:31:00Z</dcterms:modified>
</cp:coreProperties>
</file>