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40" w:rsidRPr="00B46532" w:rsidRDefault="00BF3BD3" w:rsidP="00B46532">
      <w:pPr>
        <w:widowControl/>
        <w:adjustRightInd w:val="0"/>
        <w:snapToGrid w:val="0"/>
        <w:spacing w:line="360" w:lineRule="auto"/>
        <w:jc w:val="center"/>
        <w:rPr>
          <w:rFonts w:ascii="宋体" w:eastAsia="宋体" w:hAnsi="宋体" w:cs="宋体"/>
          <w:b/>
          <w:color w:val="000000"/>
          <w:kern w:val="0"/>
          <w:sz w:val="27"/>
          <w:szCs w:val="27"/>
        </w:rPr>
      </w:pPr>
      <w:r w:rsidRPr="00B46532">
        <w:rPr>
          <w:rFonts w:ascii="宋体" w:eastAsia="宋体" w:hAnsi="宋体" w:cs="宋体" w:hint="eastAsia"/>
          <w:b/>
          <w:color w:val="000000"/>
          <w:kern w:val="0"/>
          <w:sz w:val="27"/>
          <w:szCs w:val="27"/>
        </w:rPr>
        <w:t>中欧强利债券型证券投资基金</w:t>
      </w:r>
      <w:r w:rsidR="00AD5C40" w:rsidRPr="00B46532">
        <w:rPr>
          <w:rFonts w:ascii="宋体" w:eastAsia="宋体" w:hAnsi="宋体" w:cs="宋体" w:hint="eastAsia"/>
          <w:b/>
          <w:color w:val="000000"/>
          <w:kern w:val="0"/>
          <w:sz w:val="27"/>
          <w:szCs w:val="27"/>
        </w:rPr>
        <w:t>清算报告</w:t>
      </w:r>
    </w:p>
    <w:p w:rsidR="00B46532" w:rsidRPr="00B46532" w:rsidRDefault="00B46532" w:rsidP="00B46532">
      <w:pPr>
        <w:widowControl/>
        <w:adjustRightInd w:val="0"/>
        <w:snapToGrid w:val="0"/>
        <w:spacing w:line="360" w:lineRule="auto"/>
        <w:jc w:val="left"/>
        <w:rPr>
          <w:rFonts w:ascii="宋体" w:eastAsia="宋体" w:hAnsi="宋体" w:cs="宋体"/>
          <w:color w:val="000000"/>
          <w:kern w:val="0"/>
          <w:sz w:val="27"/>
          <w:szCs w:val="27"/>
        </w:rPr>
      </w:pPr>
    </w:p>
    <w:p w:rsidR="00AD5C40" w:rsidRPr="00B46532"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基金管理人：</w:t>
      </w:r>
      <w:r w:rsidR="00BF3BD3" w:rsidRPr="00B46532">
        <w:rPr>
          <w:rFonts w:ascii="宋体" w:eastAsia="宋体" w:hAnsi="宋体" w:cs="宋体" w:hint="eastAsia"/>
          <w:color w:val="000000"/>
          <w:kern w:val="0"/>
          <w:sz w:val="24"/>
          <w:szCs w:val="24"/>
        </w:rPr>
        <w:t>中欧基金管理有限公司</w:t>
      </w:r>
    </w:p>
    <w:p w:rsidR="00AD5C40"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基金托管人：</w:t>
      </w:r>
      <w:r w:rsidR="00BF3BD3" w:rsidRPr="00B46532">
        <w:rPr>
          <w:rFonts w:ascii="宋体" w:eastAsia="宋体" w:hAnsi="宋体" w:cs="宋体" w:hint="eastAsia"/>
          <w:color w:val="000000"/>
          <w:kern w:val="0"/>
          <w:sz w:val="24"/>
          <w:szCs w:val="24"/>
        </w:rPr>
        <w:t>中国建设银行股份有限公司</w:t>
      </w:r>
    </w:p>
    <w:p w:rsidR="00DC006E" w:rsidRPr="00DC006E" w:rsidRDefault="00DC006E"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报告出具日期</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2018年2月28日</w:t>
      </w:r>
    </w:p>
    <w:p w:rsidR="00AD5C40" w:rsidRPr="00B46532" w:rsidRDefault="008730F0"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w:t>
      </w:r>
      <w:r w:rsidR="00AD5C40" w:rsidRPr="00B46532">
        <w:rPr>
          <w:rFonts w:ascii="宋体" w:eastAsia="宋体" w:hAnsi="宋体" w:cs="宋体" w:hint="eastAsia"/>
          <w:color w:val="000000"/>
          <w:kern w:val="0"/>
          <w:sz w:val="24"/>
          <w:szCs w:val="24"/>
        </w:rPr>
        <w:t>公告日期：2018年</w:t>
      </w:r>
      <w:r w:rsidR="008D7A81">
        <w:rPr>
          <w:rFonts w:ascii="宋体" w:eastAsia="宋体" w:hAnsi="宋体" w:cs="宋体"/>
          <w:color w:val="000000"/>
          <w:kern w:val="0"/>
          <w:sz w:val="24"/>
          <w:szCs w:val="24"/>
        </w:rPr>
        <w:t>5</w:t>
      </w:r>
      <w:r w:rsidR="00AD5C40" w:rsidRPr="00B46532">
        <w:rPr>
          <w:rFonts w:ascii="宋体" w:eastAsia="宋体" w:hAnsi="宋体" w:cs="宋体" w:hint="eastAsia"/>
          <w:color w:val="000000"/>
          <w:kern w:val="0"/>
          <w:sz w:val="24"/>
          <w:szCs w:val="24"/>
        </w:rPr>
        <w:t>月</w:t>
      </w:r>
      <w:r w:rsidR="008D7A81">
        <w:rPr>
          <w:rFonts w:ascii="宋体" w:eastAsia="宋体" w:hAnsi="宋体" w:cs="宋体"/>
          <w:color w:val="000000"/>
          <w:kern w:val="0"/>
          <w:sz w:val="24"/>
          <w:szCs w:val="24"/>
        </w:rPr>
        <w:t>9</w:t>
      </w:r>
      <w:r w:rsidR="00AD5C40" w:rsidRPr="00B46532">
        <w:rPr>
          <w:rFonts w:ascii="宋体" w:eastAsia="宋体" w:hAnsi="宋体" w:cs="宋体" w:hint="eastAsia"/>
          <w:color w:val="000000"/>
          <w:kern w:val="0"/>
          <w:sz w:val="24"/>
          <w:szCs w:val="24"/>
        </w:rPr>
        <w:t>日</w:t>
      </w:r>
    </w:p>
    <w:p w:rsidR="00B46532" w:rsidRPr="00B46532" w:rsidRDefault="00B46532" w:rsidP="00B46532">
      <w:pPr>
        <w:widowControl/>
        <w:adjustRightInd w:val="0"/>
        <w:snapToGrid w:val="0"/>
        <w:spacing w:line="360" w:lineRule="auto"/>
        <w:jc w:val="left"/>
        <w:rPr>
          <w:rFonts w:ascii="宋体" w:eastAsia="宋体" w:hAnsi="宋体" w:cs="宋体"/>
          <w:color w:val="000000"/>
          <w:kern w:val="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一、</w:t>
      </w:r>
      <w:r w:rsidR="00AD5C40" w:rsidRPr="00B46532">
        <w:rPr>
          <w:rFonts w:ascii="宋体" w:eastAsia="宋体" w:hAnsi="宋体" w:cs="宋体" w:hint="eastAsia"/>
          <w:color w:val="000000"/>
          <w:kern w:val="0"/>
          <w:sz w:val="24"/>
          <w:szCs w:val="24"/>
        </w:rPr>
        <w:t>重要提示</w:t>
      </w:r>
    </w:p>
    <w:p w:rsidR="00576A20" w:rsidRPr="00B46532" w:rsidRDefault="00576A20" w:rsidP="00B46532">
      <w:pPr>
        <w:widowControl/>
        <w:adjustRightInd w:val="0"/>
        <w:snapToGrid w:val="0"/>
        <w:spacing w:line="360" w:lineRule="auto"/>
        <w:ind w:firstLineChars="200" w:firstLine="480"/>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中欧强利债券型证券投资基金(以下简称“本基金”)经中国证券监督管理委员会(以下简称“中国证监会”)证监许可[2016]1427号《关于准予中欧强利债券型证券投资基金注册的批复》核准，由中欧基金管理有限公司依照《中华人民共和国证券投资基金法》和《中欧强利债券型证券投资基金基金合同》负责公开募集。本基金为契约型开放式，存续期限不定，首次设立募集不包括认购资金利息共募集230,076,005.09元，业经普华永道中天会计师事务所(特殊普通合伙)普华永道中天验字(2016)第1027号验资报告予以验证。经向中国证监会备案，《中欧强利债券型证券投资基金基金合同》于2016年8月3日正式生效，基金合同生效日的基金份额总额为230,085,005.09份基金份额，包含认购资金利息折合9,000.00份。本基金的基金管理人为中欧基金管理有限公司，基金托管人为中国建设银行股份有限公司(以下简称“中国建设银行”)。</w:t>
      </w:r>
    </w:p>
    <w:p w:rsidR="00BF3BD3" w:rsidRPr="00B46532" w:rsidRDefault="00BF3BD3"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根据《中欧强利债券型证券投资基金基金合同》“第五部分 基金备案”中“三、</w:t>
      </w:r>
      <w:r w:rsidR="009F08B2" w:rsidRPr="00B46532">
        <w:rPr>
          <w:rFonts w:ascii="宋体" w:eastAsia="宋体" w:hAnsi="宋体" w:hint="eastAsia"/>
          <w:color w:val="000000"/>
          <w:sz w:val="24"/>
          <w:szCs w:val="24"/>
        </w:rPr>
        <w:t>基金存续期内的基金份额持有人数量和资产规模</w:t>
      </w:r>
      <w:r w:rsidRPr="00B46532">
        <w:rPr>
          <w:rFonts w:ascii="宋体" w:eastAsia="宋体" w:hAnsi="宋体" w:hint="eastAsia"/>
          <w:color w:val="000000"/>
          <w:sz w:val="24"/>
          <w:szCs w:val="24"/>
        </w:rPr>
        <w:t>”的约定：“基金合同生效后，连续20个工作日出现基金份额持有人数量不满200人或者基金资产净值低于5000万元情形的，本基金将根据基金合同第十九部分的约定进行基金财产清算并终止，而无须召开基金份额持有人大会。法律法规或监管部门另有规定时，从其规定。”</w:t>
      </w:r>
    </w:p>
    <w:p w:rsidR="009F08B2" w:rsidRPr="00B46532" w:rsidRDefault="009F08B2"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截至201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Pr="00B46532">
        <w:rPr>
          <w:rFonts w:ascii="宋体" w:eastAsia="宋体" w:hAnsi="宋体"/>
          <w:color w:val="000000"/>
          <w:sz w:val="24"/>
          <w:szCs w:val="24"/>
        </w:rPr>
        <w:t>1</w:t>
      </w:r>
      <w:r w:rsidRPr="00B46532">
        <w:rPr>
          <w:rFonts w:ascii="宋体" w:eastAsia="宋体" w:hAnsi="宋体" w:hint="eastAsia"/>
          <w:color w:val="000000"/>
          <w:sz w:val="24"/>
          <w:szCs w:val="24"/>
        </w:rPr>
        <w:t>月</w:t>
      </w:r>
      <w:r w:rsidRPr="00B46532">
        <w:rPr>
          <w:rFonts w:ascii="宋体" w:eastAsia="宋体" w:hAnsi="宋体"/>
          <w:color w:val="000000"/>
          <w:sz w:val="24"/>
          <w:szCs w:val="24"/>
        </w:rPr>
        <w:t>18</w:t>
      </w:r>
      <w:r w:rsidRPr="00B46532">
        <w:rPr>
          <w:rFonts w:ascii="宋体" w:eastAsia="宋体" w:hAnsi="宋体" w:hint="eastAsia"/>
          <w:color w:val="000000"/>
          <w:sz w:val="24"/>
          <w:szCs w:val="24"/>
        </w:rPr>
        <w:t>日，本基金已出现连续</w:t>
      </w:r>
      <w:r w:rsidRPr="00B46532">
        <w:rPr>
          <w:rFonts w:ascii="宋体" w:eastAsia="宋体" w:hAnsi="宋体"/>
          <w:color w:val="000000"/>
          <w:sz w:val="24"/>
          <w:szCs w:val="24"/>
        </w:rPr>
        <w:t>2</w:t>
      </w:r>
      <w:r w:rsidRPr="00B46532">
        <w:rPr>
          <w:rFonts w:ascii="宋体" w:eastAsia="宋体" w:hAnsi="宋体" w:hint="eastAsia"/>
          <w:color w:val="000000"/>
          <w:sz w:val="24"/>
          <w:szCs w:val="24"/>
        </w:rPr>
        <w:t>0个工作日基金资产净值低于5000万元的情形，已触发《中欧强利债券型证券投资基金基金合同》中约定的基金合同终止条款。根据《中欧强利债券型证券投资基金基金合同》有关约定，《中欧强利债券型证券投资基金基金合同》应当终止，无须召开基金份额持有人</w:t>
      </w:r>
      <w:r w:rsidRPr="00B46532">
        <w:rPr>
          <w:rFonts w:ascii="宋体" w:eastAsia="宋体" w:hAnsi="宋体" w:hint="eastAsia"/>
          <w:color w:val="000000"/>
          <w:sz w:val="24"/>
          <w:szCs w:val="24"/>
        </w:rPr>
        <w:lastRenderedPageBreak/>
        <w:t>大会。</w:t>
      </w:r>
      <w:r w:rsidR="00F9769D" w:rsidRPr="00B46532">
        <w:rPr>
          <w:rFonts w:ascii="宋体" w:eastAsia="宋体" w:hAnsi="宋体" w:hint="eastAsia"/>
          <w:color w:val="000000"/>
          <w:sz w:val="24"/>
          <w:szCs w:val="24"/>
        </w:rPr>
        <w:t>本基金的</w:t>
      </w:r>
      <w:r w:rsidR="00F9769D" w:rsidRPr="00B46532">
        <w:rPr>
          <w:rFonts w:ascii="宋体" w:eastAsia="宋体" w:hAnsi="宋体"/>
          <w:color w:val="000000"/>
          <w:sz w:val="24"/>
          <w:szCs w:val="24"/>
        </w:rPr>
        <w:t>最后运作日为</w:t>
      </w:r>
      <w:r w:rsidR="00F9769D" w:rsidRPr="00B46532">
        <w:rPr>
          <w:rFonts w:ascii="宋体" w:eastAsia="宋体" w:hAnsi="宋体" w:hint="eastAsia"/>
          <w:color w:val="000000"/>
          <w:sz w:val="24"/>
          <w:szCs w:val="24"/>
        </w:rPr>
        <w:t>2018年1月18日，基金管理人</w:t>
      </w:r>
      <w:r w:rsidR="00F9769D" w:rsidRPr="00B46532">
        <w:rPr>
          <w:rFonts w:ascii="宋体" w:eastAsia="宋体" w:hAnsi="宋体"/>
          <w:color w:val="000000"/>
          <w:sz w:val="24"/>
          <w:szCs w:val="24"/>
        </w:rPr>
        <w:t>自</w:t>
      </w:r>
      <w:r w:rsidR="00F9769D" w:rsidRPr="00B46532">
        <w:rPr>
          <w:rFonts w:ascii="宋体" w:eastAsia="宋体" w:hAnsi="宋体" w:hint="eastAsia"/>
          <w:color w:val="000000"/>
          <w:sz w:val="24"/>
          <w:szCs w:val="24"/>
        </w:rPr>
        <w:t>201</w:t>
      </w:r>
      <w:r w:rsidR="00E70D64" w:rsidRPr="00B46532">
        <w:rPr>
          <w:rFonts w:ascii="宋体" w:eastAsia="宋体" w:hAnsi="宋体" w:hint="eastAsia"/>
          <w:color w:val="000000"/>
          <w:sz w:val="24"/>
          <w:szCs w:val="24"/>
        </w:rPr>
        <w:t>8</w:t>
      </w:r>
      <w:r w:rsidR="00F9769D" w:rsidRPr="00B46532">
        <w:rPr>
          <w:rFonts w:ascii="宋体" w:eastAsia="宋体" w:hAnsi="宋体" w:hint="eastAsia"/>
          <w:color w:val="000000"/>
          <w:sz w:val="24"/>
          <w:szCs w:val="24"/>
        </w:rPr>
        <w:t>年1月19日起</w:t>
      </w:r>
      <w:r w:rsidR="00F9769D" w:rsidRPr="00B46532">
        <w:rPr>
          <w:rFonts w:ascii="宋体" w:eastAsia="宋体" w:hAnsi="宋体"/>
          <w:color w:val="000000"/>
          <w:sz w:val="24"/>
          <w:szCs w:val="24"/>
        </w:rPr>
        <w:t>根据相关法律法规、基金合同</w:t>
      </w:r>
      <w:r w:rsidR="00E70D64" w:rsidRPr="00B46532">
        <w:rPr>
          <w:rFonts w:ascii="宋体" w:eastAsia="宋体" w:hAnsi="宋体" w:hint="eastAsia"/>
          <w:color w:val="000000"/>
          <w:sz w:val="24"/>
          <w:szCs w:val="24"/>
        </w:rPr>
        <w:t>的</w:t>
      </w:r>
      <w:r w:rsidR="00F9769D" w:rsidRPr="00B46532">
        <w:rPr>
          <w:rFonts w:ascii="宋体" w:eastAsia="宋体" w:hAnsi="宋体"/>
          <w:color w:val="000000"/>
          <w:sz w:val="24"/>
          <w:szCs w:val="24"/>
        </w:rPr>
        <w:t>规定履行基金财产清算程序。</w:t>
      </w:r>
    </w:p>
    <w:p w:rsidR="00F9769D" w:rsidRPr="00B46532" w:rsidRDefault="00F9769D"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本基金基金财产清算及基金合同终止安排详见刊登在201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Pr="00B46532">
        <w:rPr>
          <w:rFonts w:ascii="宋体" w:eastAsia="宋体" w:hAnsi="宋体"/>
          <w:color w:val="000000"/>
          <w:sz w:val="24"/>
          <w:szCs w:val="24"/>
        </w:rPr>
        <w:t>1</w:t>
      </w:r>
      <w:r w:rsidRPr="00B46532">
        <w:rPr>
          <w:rFonts w:ascii="宋体" w:eastAsia="宋体" w:hAnsi="宋体" w:hint="eastAsia"/>
          <w:color w:val="000000"/>
          <w:sz w:val="24"/>
          <w:szCs w:val="24"/>
        </w:rPr>
        <w:t>月</w:t>
      </w:r>
      <w:r w:rsidRPr="00B46532">
        <w:rPr>
          <w:rFonts w:ascii="宋体" w:eastAsia="宋体" w:hAnsi="宋体"/>
          <w:color w:val="000000"/>
          <w:sz w:val="24"/>
          <w:szCs w:val="24"/>
        </w:rPr>
        <w:t>19</w:t>
      </w:r>
      <w:r w:rsidRPr="00B46532">
        <w:rPr>
          <w:rFonts w:ascii="宋体" w:eastAsia="宋体" w:hAnsi="宋体" w:hint="eastAsia"/>
          <w:color w:val="000000"/>
          <w:sz w:val="24"/>
          <w:szCs w:val="24"/>
        </w:rPr>
        <w:t>日《中国证券报》、《上海证券报》、《证券时报》及公司网站上的《关于中欧强利债券型证券投资基金基金合同终止及基金财产清算的公告》。</w:t>
      </w:r>
    </w:p>
    <w:p w:rsidR="00F9769D" w:rsidRPr="00B46532" w:rsidRDefault="00F9769D"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本基金从201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Pr="00B46532">
        <w:rPr>
          <w:rFonts w:ascii="宋体" w:eastAsia="宋体" w:hAnsi="宋体"/>
          <w:color w:val="000000"/>
          <w:sz w:val="24"/>
          <w:szCs w:val="24"/>
        </w:rPr>
        <w:t>1</w:t>
      </w:r>
      <w:r w:rsidRPr="00B46532">
        <w:rPr>
          <w:rFonts w:ascii="宋体" w:eastAsia="宋体" w:hAnsi="宋体" w:hint="eastAsia"/>
          <w:color w:val="000000"/>
          <w:sz w:val="24"/>
          <w:szCs w:val="24"/>
        </w:rPr>
        <w:t>月</w:t>
      </w:r>
      <w:r w:rsidRPr="00B46532">
        <w:rPr>
          <w:rFonts w:ascii="宋体" w:eastAsia="宋体" w:hAnsi="宋体"/>
          <w:color w:val="000000"/>
          <w:sz w:val="24"/>
          <w:szCs w:val="24"/>
        </w:rPr>
        <w:t>19</w:t>
      </w:r>
      <w:r w:rsidRPr="00B46532">
        <w:rPr>
          <w:rFonts w:ascii="宋体" w:eastAsia="宋体" w:hAnsi="宋体" w:hint="eastAsia"/>
          <w:color w:val="000000"/>
          <w:sz w:val="24"/>
          <w:szCs w:val="24"/>
        </w:rPr>
        <w:t>日起进入清算期，由本基金管理人中欧基金管理有限公司、基金托管人中国建设银行股份有限公司、普华永道中天会计师事务所（特殊普通合伙）和上海市通力律师事务所律师组成基金财产清算小组履行基金财产清算程序，并由普华永道中天会计师事务所（特殊普通合伙）对清算报告进行审计，上海市通力律师事务所对清算报告出具法律意见。</w:t>
      </w:r>
    </w:p>
    <w:p w:rsidR="00B46532" w:rsidRPr="00B46532" w:rsidRDefault="00B46532" w:rsidP="00B46532">
      <w:pPr>
        <w:widowControl/>
        <w:adjustRightInd w:val="0"/>
        <w:snapToGrid w:val="0"/>
        <w:spacing w:line="360" w:lineRule="auto"/>
        <w:ind w:firstLineChars="200" w:firstLine="480"/>
        <w:jc w:val="left"/>
        <w:rPr>
          <w:rFonts w:ascii="宋体" w:eastAsia="宋体" w:hAnsi="宋体"/>
          <w:color w:val="00000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二、</w:t>
      </w:r>
      <w:r w:rsidR="00AD5C40" w:rsidRPr="00B46532">
        <w:rPr>
          <w:rFonts w:ascii="宋体" w:eastAsia="宋体" w:hAnsi="宋体" w:cs="宋体" w:hint="eastAsia"/>
          <w:color w:val="000000"/>
          <w:kern w:val="0"/>
          <w:sz w:val="24"/>
          <w:szCs w:val="24"/>
        </w:rPr>
        <w:t>基金概况</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1、基金名称：中欧强利债券型证券投资基金。基金简称：中欧强利债券。基金代码：00</w:t>
      </w:r>
      <w:r w:rsidRPr="00B46532">
        <w:rPr>
          <w:color w:val="000000"/>
        </w:rPr>
        <w:t>3091</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2、基金运作方式：契约型、开放式</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3、基金合同生效日：201</w:t>
      </w:r>
      <w:r w:rsidRPr="00B46532">
        <w:rPr>
          <w:color w:val="000000"/>
        </w:rPr>
        <w:t>6</w:t>
      </w:r>
      <w:r w:rsidRPr="00B46532">
        <w:rPr>
          <w:rFonts w:hint="eastAsia"/>
          <w:color w:val="000000"/>
        </w:rPr>
        <w:t>年</w:t>
      </w:r>
      <w:r w:rsidRPr="00B46532">
        <w:rPr>
          <w:color w:val="000000"/>
        </w:rPr>
        <w:t>8</w:t>
      </w:r>
      <w:r w:rsidRPr="00B46532">
        <w:rPr>
          <w:rFonts w:hint="eastAsia"/>
          <w:color w:val="000000"/>
        </w:rPr>
        <w:t>月3日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4、基金运作终止日：201</w:t>
      </w:r>
      <w:r w:rsidRPr="00B46532">
        <w:rPr>
          <w:color w:val="000000"/>
        </w:rPr>
        <w:t>8</w:t>
      </w:r>
      <w:r w:rsidRPr="00B46532">
        <w:rPr>
          <w:rFonts w:hint="eastAsia"/>
          <w:color w:val="000000"/>
        </w:rPr>
        <w:t>年</w:t>
      </w:r>
      <w:r w:rsidRPr="00B46532">
        <w:rPr>
          <w:color w:val="000000"/>
        </w:rPr>
        <w:t>1</w:t>
      </w:r>
      <w:r w:rsidRPr="00B46532">
        <w:rPr>
          <w:rFonts w:hint="eastAsia"/>
          <w:color w:val="000000"/>
        </w:rPr>
        <w:t>月1</w:t>
      </w:r>
      <w:r w:rsidRPr="00B46532">
        <w:rPr>
          <w:color w:val="000000"/>
        </w:rPr>
        <w:t>8</w:t>
      </w:r>
      <w:r w:rsidRPr="00B46532">
        <w:rPr>
          <w:rFonts w:hint="eastAsia"/>
          <w:color w:val="000000"/>
        </w:rPr>
        <w:t>日。基金份额总额：</w:t>
      </w:r>
      <w:r w:rsidR="00AF5710" w:rsidRPr="00B46532">
        <w:rPr>
          <w:color w:val="000000"/>
        </w:rPr>
        <w:t>387,579.44</w:t>
      </w:r>
      <w:r w:rsidRPr="00B46532">
        <w:rPr>
          <w:rFonts w:hint="eastAsia"/>
          <w:color w:val="000000"/>
        </w:rPr>
        <w:t>份，基金份额净值为人民币1.</w:t>
      </w:r>
      <w:r w:rsidRPr="00B46532">
        <w:rPr>
          <w:color w:val="000000"/>
        </w:rPr>
        <w:t>0174</w:t>
      </w:r>
      <w:r w:rsidRPr="00B46532">
        <w:rPr>
          <w:rFonts w:hint="eastAsia"/>
          <w:color w:val="000000"/>
        </w:rPr>
        <w:t>元。</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5、投资目标：在严格控制投资组合风险的前提下，力争为基金份额持有人获取超越业绩比较基准的投资回报。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6、投资策略：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基金管理人将运用多策略进行债券资产组合投资。根据基本价值评估、经济环境和市场风险评估预期未来市场利率水平以及利率曲线形态确定债券组合的久期配置，在确定组合久期基础上进行组合期限配置形态的调整。通过对宏观经济、产业行业的研究以及相应的财务分析和非财务分析，“自上而下”在各类债券资产类别之间进行类属配置，“自下而上”进行个券选择。在市场收益率以及个券收益率变化过程中，灵活运用骑乘策略、套息策略、利差策略等增强组合收益。当市场收益率上行时，基金管理人将运用国债期货对组合中的债券资产进行套期保值，以回避一定的市场风险。</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（1）利率预期策略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lastRenderedPageBreak/>
        <w:t>1）久期策略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久期策略是指，根据基本价值评估、经济环境和市场风险评估，并考虑在运作周期中所处阶段，确定债券组合的久期配置。本基金将在预期市场利率下行时，适当拉长债券组合的久期水平，在预期市场利率上行时，适当缩短债券组合的久期水平，以此提高债券组合的收益水平。</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2）收益率曲线策略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收益率曲线策略是指，首先评估均衡收益率水平，以及均衡收益率曲线合理形态，然后通过市场收益率曲线与均衡收益率曲线的对比，评估不同剩余期限下的价值偏离程度，在满足既定的组合久期要求下，根据风险调整后的预期收益率大小进行配置，由此形成子弹型、哑铃型或者阶梯型的期限配置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（2）信用策略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1）类属配置策略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类属配置主要包括资产类别选择、各类资产的适当组合以及对资产组合的管理。本基金将在利率预期分析及其久期配置范围确定的基础上，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2）个券选择策略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基金管理人自建债券研究资料库，并对所有投资的信用品种进行详细的财务分析和非财务分析，比较个券的流动性、到期收益率、信用等级、税收因素等，进行个券选择。</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（3）时机策略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1）骑乘策略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2）息差策略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利用回购利率低于债券收益率的情形，通过正回购将所获得资金投资于债券以获取超额收益。</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3）利差策略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（4）资产支持证券投资策略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本基金通过对资产支持证券资产池结构和质量的跟踪考察、分析资产支持证券的发行条款、预估提前偿还率变化对资产支持证券未来现金流的影响，谨慎投资资产支持证券。</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（5）国债期货投资策略</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7、业绩比较基准：中债综合指数收益率</w:t>
      </w:r>
    </w:p>
    <w:p w:rsidR="00B4653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8、风险收益特征：本基金为债券型基金，预期收益和预期风险高于货币市场基金，但低于混合型基金、股票型基金，属于较低风险/收益的产品。</w:t>
      </w:r>
    </w:p>
    <w:p w:rsidR="00B4653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9、基金管理人：中欧基金管理有限公司</w:t>
      </w:r>
    </w:p>
    <w:p w:rsidR="00AD5C40"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10、基金托管人：中国建设银行股份有限公司</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p>
    <w:p w:rsidR="00AD5C40"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三、</w:t>
      </w:r>
      <w:r w:rsidR="00AD5C40" w:rsidRPr="00B46532">
        <w:rPr>
          <w:rFonts w:hint="eastAsia"/>
          <w:color w:val="000000"/>
        </w:rPr>
        <w:t>基金最后运作日财务会计报告（经审计）</w:t>
      </w:r>
    </w:p>
    <w:p w:rsidR="00AD5C40" w:rsidRPr="00B46532" w:rsidRDefault="00AF571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w:t>
      </w:r>
      <w:r w:rsidR="00AD5C40" w:rsidRPr="00B46532">
        <w:rPr>
          <w:rFonts w:hint="eastAsia"/>
          <w:color w:val="000000"/>
        </w:rPr>
        <w:t>资产负债表</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会计主体：</w:t>
      </w:r>
      <w:r w:rsidR="009F08B2" w:rsidRPr="00B46532">
        <w:rPr>
          <w:rFonts w:hint="eastAsia"/>
          <w:color w:val="000000"/>
        </w:rPr>
        <w:t>中欧强利</w:t>
      </w:r>
      <w:r w:rsidRPr="00B46532">
        <w:rPr>
          <w:rFonts w:hint="eastAsia"/>
          <w:color w:val="000000"/>
        </w:rPr>
        <w:t>债券型证券投资基金</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报告截止日：201</w:t>
      </w:r>
      <w:r w:rsidR="009F08B2" w:rsidRPr="00B46532">
        <w:rPr>
          <w:color w:val="000000"/>
        </w:rPr>
        <w:t>8</w:t>
      </w:r>
      <w:r w:rsidRPr="00B46532">
        <w:rPr>
          <w:rFonts w:hint="eastAsia"/>
          <w:color w:val="000000"/>
        </w:rPr>
        <w:t>年</w:t>
      </w:r>
      <w:r w:rsidR="009F08B2" w:rsidRPr="00B46532">
        <w:rPr>
          <w:color w:val="000000"/>
        </w:rPr>
        <w:t>1</w:t>
      </w:r>
      <w:r w:rsidRPr="00B46532">
        <w:rPr>
          <w:rFonts w:hint="eastAsia"/>
          <w:color w:val="000000"/>
        </w:rPr>
        <w:t>月</w:t>
      </w:r>
      <w:r w:rsidR="009F08B2" w:rsidRPr="00B46532">
        <w:rPr>
          <w:color w:val="000000"/>
        </w:rPr>
        <w:t>18</w:t>
      </w:r>
      <w:r w:rsidRPr="00B46532">
        <w:rPr>
          <w:rFonts w:hint="eastAsia"/>
          <w:color w:val="000000"/>
        </w:rPr>
        <w:t>日（基金最后运作日）</w:t>
      </w:r>
    </w:p>
    <w:p w:rsidR="00AF571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1"/>
        <w:gridCol w:w="2318"/>
        <w:gridCol w:w="3083"/>
      </w:tblGrid>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center"/>
            <w:hideMark/>
          </w:tcPr>
          <w:p w:rsidR="00725F8B" w:rsidRPr="00B46532" w:rsidRDefault="00725F8B" w:rsidP="005F3F6A">
            <w:pPr>
              <w:pStyle w:val="a3"/>
              <w:spacing w:before="0" w:beforeAutospacing="0" w:after="0" w:afterAutospacing="0"/>
              <w:jc w:val="center"/>
              <w:rPr>
                <w:rFonts w:cs="Arial"/>
                <w:b/>
              </w:rPr>
            </w:pPr>
            <w:r w:rsidRPr="00B46532">
              <w:rPr>
                <w:rFonts w:cs="Arial" w:hint="eastAsia"/>
                <w:b/>
              </w:rPr>
              <w:t>资产</w:t>
            </w:r>
          </w:p>
        </w:tc>
        <w:tc>
          <w:tcPr>
            <w:tcW w:w="1360" w:type="pct"/>
            <w:tcBorders>
              <w:top w:val="single" w:sz="4" w:space="0" w:color="auto"/>
              <w:left w:val="single" w:sz="4" w:space="0" w:color="auto"/>
              <w:bottom w:val="single" w:sz="4" w:space="0" w:color="auto"/>
              <w:right w:val="single" w:sz="4" w:space="0" w:color="auto"/>
            </w:tcBorders>
            <w:vAlign w:val="center"/>
            <w:hideMark/>
          </w:tcPr>
          <w:p w:rsidR="00725F8B" w:rsidRPr="00B46532" w:rsidRDefault="00725F8B" w:rsidP="005F3F6A">
            <w:pPr>
              <w:pStyle w:val="a3"/>
              <w:spacing w:before="0" w:beforeAutospacing="0" w:after="0" w:afterAutospacing="0"/>
              <w:jc w:val="center"/>
              <w:rPr>
                <w:rFonts w:cs="Arial"/>
                <w:b/>
              </w:rPr>
            </w:pPr>
            <w:r w:rsidRPr="00B46532">
              <w:rPr>
                <w:rFonts w:cs="Arial" w:hint="eastAsia"/>
                <w:b/>
              </w:rPr>
              <w:t>本期末</w:t>
            </w:r>
          </w:p>
          <w:p w:rsidR="00725F8B" w:rsidRPr="00B46532" w:rsidRDefault="00725F8B" w:rsidP="005F3F6A">
            <w:pPr>
              <w:pStyle w:val="a3"/>
              <w:spacing w:before="0" w:beforeAutospacing="0" w:after="0" w:afterAutospacing="0"/>
              <w:ind w:left="-110" w:right="-84"/>
              <w:jc w:val="center"/>
              <w:rPr>
                <w:rFonts w:cs="Arial"/>
                <w:b/>
              </w:rPr>
            </w:pPr>
            <w:r w:rsidRPr="00B46532">
              <w:rPr>
                <w:rFonts w:cs="Arial"/>
                <w:b/>
              </w:rPr>
              <w:t>2018年1月18日</w:t>
            </w:r>
          </w:p>
          <w:p w:rsidR="00725F8B" w:rsidRPr="00B46532" w:rsidRDefault="00725F8B" w:rsidP="005F3F6A">
            <w:pPr>
              <w:pStyle w:val="a3"/>
              <w:spacing w:before="0" w:beforeAutospacing="0" w:after="0" w:afterAutospacing="0"/>
              <w:ind w:left="-110" w:right="-84"/>
              <w:jc w:val="center"/>
              <w:rPr>
                <w:rFonts w:cs="Arial"/>
                <w:b/>
              </w:rPr>
            </w:pPr>
            <w:r w:rsidRPr="00B46532">
              <w:rPr>
                <w:rFonts w:cs="Arial"/>
                <w:b/>
              </w:rPr>
              <w:t>(</w:t>
            </w:r>
            <w:r w:rsidRPr="00B46532">
              <w:rPr>
                <w:rFonts w:cs="Arial" w:hint="eastAsia"/>
                <w:b/>
              </w:rPr>
              <w:t>基金最后运作日</w:t>
            </w:r>
            <w:r w:rsidRPr="00B46532">
              <w:rPr>
                <w:rFonts w:cs="Arial"/>
                <w:b/>
              </w:rPr>
              <w:t>)</w:t>
            </w:r>
          </w:p>
        </w:tc>
        <w:tc>
          <w:tcPr>
            <w:tcW w:w="1809" w:type="pct"/>
            <w:tcBorders>
              <w:top w:val="single" w:sz="4" w:space="0" w:color="auto"/>
              <w:left w:val="single" w:sz="4" w:space="0" w:color="auto"/>
              <w:bottom w:val="single" w:sz="4" w:space="0" w:color="auto"/>
              <w:right w:val="single" w:sz="4" w:space="0" w:color="auto"/>
            </w:tcBorders>
            <w:vAlign w:val="center"/>
            <w:hideMark/>
          </w:tcPr>
          <w:p w:rsidR="00725F8B" w:rsidRPr="00B46532" w:rsidRDefault="00725F8B" w:rsidP="005F3F6A">
            <w:pPr>
              <w:pStyle w:val="a3"/>
              <w:spacing w:before="0" w:beforeAutospacing="0" w:after="0" w:afterAutospacing="0"/>
              <w:jc w:val="center"/>
              <w:rPr>
                <w:rFonts w:cs="Arial"/>
                <w:b/>
                <w:lang w:eastAsia="en-US"/>
              </w:rPr>
            </w:pPr>
            <w:r w:rsidRPr="00B46532">
              <w:rPr>
                <w:rFonts w:cs="Arial" w:hint="eastAsia"/>
                <w:b/>
              </w:rPr>
              <w:t>上年度末</w:t>
            </w:r>
          </w:p>
          <w:p w:rsidR="00725F8B" w:rsidRPr="00B46532" w:rsidRDefault="00725F8B" w:rsidP="005F3F6A">
            <w:pPr>
              <w:pStyle w:val="a3"/>
              <w:spacing w:before="0" w:beforeAutospacing="0" w:after="0" w:afterAutospacing="0"/>
              <w:ind w:left="-48" w:right="-44"/>
              <w:jc w:val="center"/>
              <w:rPr>
                <w:rFonts w:cs="Arial"/>
                <w:b/>
              </w:rPr>
            </w:pPr>
            <w:r w:rsidRPr="00B46532">
              <w:rPr>
                <w:rFonts w:cs="Arial"/>
                <w:b/>
              </w:rPr>
              <w:t>2017</w:t>
            </w:r>
            <w:r w:rsidRPr="00B46532">
              <w:rPr>
                <w:rFonts w:cs="Arial" w:hint="eastAsia"/>
                <w:b/>
              </w:rPr>
              <w:t>年</w:t>
            </w:r>
            <w:r w:rsidRPr="00B46532">
              <w:rPr>
                <w:rFonts w:cs="Arial"/>
                <w:b/>
              </w:rPr>
              <w:t>12</w:t>
            </w:r>
            <w:r w:rsidRPr="00B46532">
              <w:rPr>
                <w:rFonts w:cs="Arial" w:hint="eastAsia"/>
                <w:b/>
              </w:rPr>
              <w:t>月</w:t>
            </w:r>
            <w:r w:rsidRPr="00B46532">
              <w:rPr>
                <w:rFonts w:cs="Arial"/>
                <w:b/>
              </w:rPr>
              <w:t>31</w:t>
            </w:r>
            <w:r w:rsidRPr="00B46532">
              <w:rPr>
                <w:rFonts w:cs="Arial" w:hint="eastAsia"/>
                <w:b/>
              </w:rPr>
              <w:t>日</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资产：</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pStyle w:val="a3"/>
              <w:spacing w:before="0" w:beforeAutospacing="0" w:after="0" w:afterAutospacing="0"/>
              <w:rPr>
                <w:rFonts w:cs="Arial"/>
              </w:rPr>
            </w:pP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pStyle w:val="a3"/>
              <w:spacing w:before="0" w:beforeAutospacing="0" w:after="0" w:afterAutospacing="0"/>
              <w:rPr>
                <w:rFonts w:cs="Arial"/>
              </w:rPr>
            </w:pP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银行存款</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78,152.80</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602,518.59</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结算备付金</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hint="eastAsia"/>
                <w:color w:val="000000"/>
                <w:sz w:val="24"/>
                <w:szCs w:val="24"/>
                <w:lang w:eastAsia="en-US"/>
              </w:rPr>
              <w:t>-</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1,397,912.14</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存出保证金</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40,075.21</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33,281.36</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交易性金融资产</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269,919.00</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8,982,000.00</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其中：债券投资</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269,919.00</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8,982,000.00</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应收利息</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9,361.55</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233,629.46</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资产总计</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b/>
                <w:color w:val="000000"/>
                <w:sz w:val="24"/>
                <w:szCs w:val="24"/>
                <w:lang w:eastAsia="en-US"/>
              </w:rPr>
            </w:pPr>
            <w:r w:rsidRPr="00B46532">
              <w:rPr>
                <w:rFonts w:ascii="宋体" w:eastAsia="宋体" w:hAnsi="宋体"/>
                <w:b/>
                <w:color w:val="000000"/>
                <w:sz w:val="24"/>
                <w:szCs w:val="24"/>
                <w:lang w:eastAsia="en-US"/>
              </w:rPr>
              <w:t>397,508.56</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b/>
                <w:color w:val="000000"/>
                <w:sz w:val="24"/>
                <w:szCs w:val="24"/>
              </w:rPr>
            </w:pPr>
            <w:r w:rsidRPr="00B46532">
              <w:rPr>
                <w:rFonts w:ascii="宋体" w:eastAsia="宋体" w:hAnsi="宋体"/>
                <w:b/>
                <w:color w:val="000000"/>
                <w:sz w:val="24"/>
                <w:szCs w:val="24"/>
              </w:rPr>
              <w:t>11,249,341.55</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负债和所有者权益</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负债：</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应付管理人报酬</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911.90</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253,822.65</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应付托管费</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303.96</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84,607.55</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应付交易费用</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hint="eastAsia"/>
                <w:color w:val="000000"/>
                <w:sz w:val="24"/>
                <w:szCs w:val="24"/>
                <w:lang w:eastAsia="en-US"/>
              </w:rPr>
              <w:t>-</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32,432.63</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其他负债</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1,972.62</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125,000.00</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负债合计</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b/>
                <w:color w:val="000000"/>
                <w:sz w:val="24"/>
                <w:szCs w:val="24"/>
                <w:lang w:eastAsia="en-US"/>
              </w:rPr>
            </w:pPr>
            <w:r w:rsidRPr="00B46532">
              <w:rPr>
                <w:rFonts w:ascii="宋体" w:eastAsia="宋体" w:hAnsi="宋体"/>
                <w:b/>
                <w:color w:val="000000"/>
                <w:sz w:val="24"/>
                <w:szCs w:val="24"/>
                <w:lang w:eastAsia="en-US"/>
              </w:rPr>
              <w:t>3,188.48</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b/>
                <w:color w:val="000000"/>
                <w:sz w:val="24"/>
                <w:szCs w:val="24"/>
              </w:rPr>
            </w:pPr>
            <w:r w:rsidRPr="00B46532">
              <w:rPr>
                <w:rFonts w:ascii="宋体" w:eastAsia="宋体" w:hAnsi="宋体"/>
                <w:b/>
                <w:color w:val="000000"/>
                <w:sz w:val="24"/>
                <w:szCs w:val="24"/>
              </w:rPr>
              <w:t>495,862.83</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所有者权益：</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rPr>
              <w:t>实收基金</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lang w:eastAsia="en-US"/>
              </w:rPr>
              <w:t>387,579.44</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10,614,253.54</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未分配利润</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color w:val="000000"/>
                <w:sz w:val="24"/>
                <w:szCs w:val="24"/>
                <w:lang w:eastAsia="en-US"/>
              </w:rPr>
            </w:pPr>
            <w:r w:rsidRPr="00B46532">
              <w:rPr>
                <w:rFonts w:ascii="宋体" w:eastAsia="宋体" w:hAnsi="宋体"/>
                <w:color w:val="000000"/>
                <w:sz w:val="24"/>
                <w:szCs w:val="24"/>
              </w:rPr>
              <w:t>6,740.64</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color w:val="000000"/>
                <w:sz w:val="24"/>
                <w:szCs w:val="24"/>
              </w:rPr>
            </w:pPr>
            <w:r w:rsidRPr="00B46532">
              <w:rPr>
                <w:rFonts w:ascii="宋体" w:eastAsia="宋体" w:hAnsi="宋体"/>
                <w:color w:val="000000"/>
                <w:sz w:val="24"/>
                <w:szCs w:val="24"/>
              </w:rPr>
              <w:t>139,225.18</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所有者权益合计</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b/>
                <w:color w:val="000000"/>
                <w:sz w:val="24"/>
                <w:szCs w:val="24"/>
                <w:lang w:eastAsia="en-US"/>
              </w:rPr>
            </w:pPr>
            <w:r w:rsidRPr="00B46532">
              <w:rPr>
                <w:rFonts w:ascii="宋体" w:eastAsia="宋体" w:hAnsi="宋体"/>
                <w:b/>
                <w:color w:val="000000"/>
                <w:sz w:val="24"/>
                <w:szCs w:val="24"/>
                <w:lang w:eastAsia="en-US"/>
              </w:rPr>
              <w:t>394,320.08</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b/>
                <w:color w:val="000000"/>
                <w:sz w:val="24"/>
                <w:szCs w:val="24"/>
              </w:rPr>
            </w:pPr>
            <w:r w:rsidRPr="00B46532">
              <w:rPr>
                <w:rFonts w:ascii="宋体" w:eastAsia="宋体" w:hAnsi="宋体"/>
                <w:b/>
                <w:color w:val="000000"/>
                <w:sz w:val="24"/>
                <w:szCs w:val="24"/>
              </w:rPr>
              <w:t>10,753,478.72</w:t>
            </w:r>
          </w:p>
        </w:tc>
      </w:tr>
      <w:tr w:rsidR="00725F8B" w:rsidRPr="00B46532" w:rsidTr="00B46532">
        <w:trPr>
          <w:cantSplit/>
        </w:trPr>
        <w:tc>
          <w:tcPr>
            <w:tcW w:w="183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负债和所有者权益总计</w:t>
            </w:r>
          </w:p>
        </w:tc>
        <w:tc>
          <w:tcPr>
            <w:tcW w:w="1360"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28"/>
              </w:tabs>
              <w:ind w:left="-72"/>
              <w:rPr>
                <w:rFonts w:ascii="宋体" w:eastAsia="宋体" w:hAnsi="宋体"/>
                <w:b/>
                <w:color w:val="000000"/>
                <w:sz w:val="24"/>
                <w:szCs w:val="24"/>
                <w:lang w:eastAsia="en-US"/>
              </w:rPr>
            </w:pPr>
            <w:r w:rsidRPr="00B46532">
              <w:rPr>
                <w:rFonts w:ascii="宋体" w:eastAsia="宋体" w:hAnsi="宋体"/>
                <w:b/>
                <w:color w:val="000000"/>
                <w:sz w:val="24"/>
                <w:szCs w:val="24"/>
                <w:lang w:eastAsia="en-US"/>
              </w:rPr>
              <w:t>397,508.56</w:t>
            </w:r>
          </w:p>
        </w:tc>
        <w:tc>
          <w:tcPr>
            <w:tcW w:w="180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726"/>
              </w:tabs>
              <w:ind w:left="-72"/>
              <w:rPr>
                <w:rFonts w:ascii="宋体" w:eastAsia="宋体" w:hAnsi="宋体"/>
                <w:b/>
                <w:color w:val="000000"/>
                <w:sz w:val="24"/>
                <w:szCs w:val="24"/>
              </w:rPr>
            </w:pPr>
            <w:r w:rsidRPr="00B46532">
              <w:rPr>
                <w:rFonts w:ascii="宋体" w:eastAsia="宋体" w:hAnsi="宋体"/>
                <w:b/>
                <w:color w:val="000000"/>
                <w:sz w:val="24"/>
                <w:szCs w:val="24"/>
              </w:rPr>
              <w:t>11,249,341.55</w:t>
            </w:r>
          </w:p>
        </w:tc>
      </w:tr>
    </w:tbl>
    <w:p w:rsidR="00AF5710" w:rsidRPr="00B46532" w:rsidRDefault="00AF5710" w:rsidP="00B46532">
      <w:pPr>
        <w:pStyle w:val="a3"/>
        <w:adjustRightInd w:val="0"/>
        <w:snapToGrid w:val="0"/>
        <w:spacing w:before="0" w:beforeAutospacing="0" w:after="0" w:afterAutospacing="0" w:line="360" w:lineRule="auto"/>
        <w:rPr>
          <w:color w:val="000000"/>
          <w:sz w:val="21"/>
          <w:szCs w:val="21"/>
        </w:rPr>
      </w:pPr>
      <w:r w:rsidRPr="00B46532">
        <w:rPr>
          <w:rFonts w:hint="eastAsia"/>
          <w:color w:val="000000"/>
          <w:sz w:val="21"/>
          <w:szCs w:val="21"/>
        </w:rPr>
        <w:t>注：（1）报告截止日</w:t>
      </w:r>
      <w:r w:rsidRPr="00B46532">
        <w:rPr>
          <w:color w:val="000000"/>
          <w:sz w:val="21"/>
          <w:szCs w:val="21"/>
        </w:rPr>
        <w:t>2018年1月18日(</w:t>
      </w:r>
      <w:r w:rsidRPr="00B46532">
        <w:rPr>
          <w:rFonts w:hint="eastAsia"/>
          <w:color w:val="000000"/>
          <w:sz w:val="21"/>
          <w:szCs w:val="21"/>
        </w:rPr>
        <w:t>基金最后运作日</w:t>
      </w:r>
      <w:r w:rsidRPr="00B46532">
        <w:rPr>
          <w:color w:val="000000"/>
          <w:sz w:val="21"/>
          <w:szCs w:val="21"/>
        </w:rPr>
        <w:t>)</w:t>
      </w:r>
      <w:r w:rsidRPr="00B46532">
        <w:rPr>
          <w:rFonts w:hint="eastAsia"/>
          <w:color w:val="000000"/>
          <w:sz w:val="21"/>
          <w:szCs w:val="21"/>
        </w:rPr>
        <w:t>，基金份额净值</w:t>
      </w:r>
      <w:r w:rsidRPr="00B46532">
        <w:rPr>
          <w:color w:val="000000"/>
          <w:sz w:val="21"/>
          <w:szCs w:val="21"/>
        </w:rPr>
        <w:t>1.0174</w:t>
      </w:r>
      <w:r w:rsidRPr="00B46532">
        <w:rPr>
          <w:rFonts w:hint="eastAsia"/>
          <w:color w:val="000000"/>
          <w:sz w:val="21"/>
          <w:szCs w:val="21"/>
        </w:rPr>
        <w:t>元，基金份额总额</w:t>
      </w:r>
      <w:r w:rsidRPr="00B46532">
        <w:rPr>
          <w:color w:val="000000"/>
          <w:sz w:val="21"/>
          <w:szCs w:val="21"/>
        </w:rPr>
        <w:t>387,579.44</w:t>
      </w:r>
      <w:r w:rsidRPr="00B46532">
        <w:rPr>
          <w:rFonts w:hint="eastAsia"/>
          <w:color w:val="000000"/>
          <w:sz w:val="21"/>
          <w:szCs w:val="21"/>
        </w:rPr>
        <w:t>份。</w:t>
      </w:r>
    </w:p>
    <w:p w:rsidR="00AD5C40" w:rsidRPr="00B46532" w:rsidRDefault="00AF5710" w:rsidP="00B46532">
      <w:pPr>
        <w:pStyle w:val="a3"/>
        <w:adjustRightInd w:val="0"/>
        <w:snapToGrid w:val="0"/>
        <w:spacing w:before="0" w:beforeAutospacing="0" w:after="0" w:afterAutospacing="0" w:line="360" w:lineRule="auto"/>
        <w:rPr>
          <w:color w:val="000000"/>
          <w:sz w:val="21"/>
          <w:szCs w:val="21"/>
        </w:rPr>
      </w:pPr>
      <w:r w:rsidRPr="00B46532">
        <w:rPr>
          <w:rFonts w:hint="eastAsia"/>
          <w:color w:val="000000"/>
          <w:sz w:val="21"/>
          <w:szCs w:val="21"/>
        </w:rPr>
        <w:t>（2）本财务报表的实际编制期间为</w:t>
      </w:r>
      <w:r w:rsidRPr="00B46532">
        <w:rPr>
          <w:color w:val="000000"/>
          <w:sz w:val="21"/>
          <w:szCs w:val="21"/>
        </w:rPr>
        <w:t>2018</w:t>
      </w:r>
      <w:r w:rsidRPr="00B46532">
        <w:rPr>
          <w:rFonts w:hint="eastAsia"/>
          <w:color w:val="000000"/>
          <w:sz w:val="21"/>
          <w:szCs w:val="21"/>
        </w:rPr>
        <w:t>年</w:t>
      </w:r>
      <w:r w:rsidRPr="00B46532">
        <w:rPr>
          <w:color w:val="000000"/>
          <w:sz w:val="21"/>
          <w:szCs w:val="21"/>
        </w:rPr>
        <w:t>1</w:t>
      </w:r>
      <w:r w:rsidRPr="00B46532">
        <w:rPr>
          <w:rFonts w:hint="eastAsia"/>
          <w:color w:val="000000"/>
          <w:sz w:val="21"/>
          <w:szCs w:val="21"/>
        </w:rPr>
        <w:t>月</w:t>
      </w:r>
      <w:r w:rsidRPr="00B46532">
        <w:rPr>
          <w:color w:val="000000"/>
          <w:sz w:val="21"/>
          <w:szCs w:val="21"/>
        </w:rPr>
        <w:t>1</w:t>
      </w:r>
      <w:r w:rsidRPr="00B46532">
        <w:rPr>
          <w:rFonts w:hint="eastAsia"/>
          <w:color w:val="000000"/>
          <w:sz w:val="21"/>
          <w:szCs w:val="21"/>
        </w:rPr>
        <w:t>日至</w:t>
      </w:r>
      <w:r w:rsidRPr="00B46532">
        <w:rPr>
          <w:color w:val="000000"/>
          <w:sz w:val="21"/>
          <w:szCs w:val="21"/>
        </w:rPr>
        <w:t>2018年1月18日(</w:t>
      </w:r>
      <w:r w:rsidRPr="00B46532">
        <w:rPr>
          <w:rFonts w:hint="eastAsia"/>
          <w:color w:val="000000"/>
          <w:sz w:val="21"/>
          <w:szCs w:val="21"/>
        </w:rPr>
        <w:t>基金最后运作日</w:t>
      </w:r>
      <w:r w:rsidRPr="00B46532">
        <w:rPr>
          <w:color w:val="000000"/>
          <w:sz w:val="21"/>
          <w:szCs w:val="21"/>
        </w:rPr>
        <w:t>)</w:t>
      </w:r>
      <w:r w:rsidRPr="00B46532">
        <w:rPr>
          <w:rFonts w:hint="eastAsia"/>
          <w:color w:val="000000"/>
          <w:sz w:val="21"/>
          <w:szCs w:val="21"/>
        </w:rPr>
        <w:t>止期间。</w:t>
      </w:r>
    </w:p>
    <w:p w:rsidR="00AD5C40" w:rsidRPr="00B46532" w:rsidRDefault="00AF5710"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2</w:t>
      </w:r>
      <w:r w:rsidRPr="00B46532">
        <w:rPr>
          <w:rFonts w:hint="eastAsia"/>
          <w:color w:val="000000"/>
        </w:rPr>
        <w:t>、</w:t>
      </w:r>
      <w:r w:rsidR="00AD5C40" w:rsidRPr="00B46532">
        <w:rPr>
          <w:rFonts w:hint="eastAsia"/>
          <w:color w:val="000000"/>
        </w:rPr>
        <w:t>利润表</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会计主体：</w:t>
      </w:r>
      <w:r w:rsidR="00AF5710" w:rsidRPr="00B46532">
        <w:rPr>
          <w:rFonts w:hint="eastAsia"/>
          <w:color w:val="000000"/>
        </w:rPr>
        <w:t>中欧强利</w:t>
      </w:r>
      <w:r w:rsidRPr="00B46532">
        <w:rPr>
          <w:rFonts w:hint="eastAsia"/>
          <w:color w:val="000000"/>
        </w:rPr>
        <w:t>债券型证券投资基金</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本报告期：201</w:t>
      </w:r>
      <w:r w:rsidR="00AF5710" w:rsidRPr="00B46532">
        <w:rPr>
          <w:color w:val="000000"/>
        </w:rPr>
        <w:t>8</w:t>
      </w:r>
      <w:r w:rsidRPr="00B46532">
        <w:rPr>
          <w:rFonts w:hint="eastAsia"/>
          <w:color w:val="000000"/>
        </w:rPr>
        <w:t>年1月1日至201</w:t>
      </w:r>
      <w:r w:rsidR="00AF5710" w:rsidRPr="00B46532">
        <w:rPr>
          <w:color w:val="000000"/>
        </w:rPr>
        <w:t>8</w:t>
      </w:r>
      <w:r w:rsidRPr="00B46532">
        <w:rPr>
          <w:rFonts w:hint="eastAsia"/>
          <w:color w:val="000000"/>
        </w:rPr>
        <w:t>年</w:t>
      </w:r>
      <w:r w:rsidR="00AF5710" w:rsidRPr="00B46532">
        <w:rPr>
          <w:color w:val="000000"/>
        </w:rPr>
        <w:t>1</w:t>
      </w:r>
      <w:r w:rsidRPr="00B46532">
        <w:rPr>
          <w:rFonts w:hint="eastAsia"/>
          <w:color w:val="000000"/>
        </w:rPr>
        <w:t>月1</w:t>
      </w:r>
      <w:r w:rsidR="00AF5710" w:rsidRPr="00B46532">
        <w:rPr>
          <w:color w:val="000000"/>
        </w:rPr>
        <w:t>8</w:t>
      </w:r>
      <w:r w:rsidRPr="00B46532">
        <w:rPr>
          <w:rFonts w:hint="eastAsia"/>
          <w:color w:val="000000"/>
        </w:rPr>
        <w:t>日（基金最后运作日）</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55"/>
        <w:gridCol w:w="2290"/>
      </w:tblGrid>
      <w:tr w:rsidR="00725F8B" w:rsidRPr="00B46532" w:rsidTr="00B46532">
        <w:trPr>
          <w:cantSplit/>
          <w:trHeight w:val="969"/>
        </w:trPr>
        <w:tc>
          <w:tcPr>
            <w:tcW w:w="2461" w:type="pct"/>
            <w:tcBorders>
              <w:top w:val="single" w:sz="4" w:space="0" w:color="auto"/>
              <w:left w:val="single" w:sz="4" w:space="0" w:color="auto"/>
              <w:bottom w:val="single" w:sz="4" w:space="0" w:color="auto"/>
              <w:right w:val="single" w:sz="4" w:space="0" w:color="auto"/>
            </w:tcBorders>
            <w:vAlign w:val="center"/>
            <w:hideMark/>
          </w:tcPr>
          <w:p w:rsidR="00725F8B" w:rsidRPr="00B46532" w:rsidRDefault="00725F8B" w:rsidP="005F3F6A">
            <w:pPr>
              <w:pStyle w:val="a3"/>
              <w:spacing w:before="0" w:beforeAutospacing="0" w:after="0" w:afterAutospacing="0"/>
              <w:jc w:val="center"/>
              <w:rPr>
                <w:rFonts w:cs="Arial"/>
                <w:b/>
                <w:sz w:val="22"/>
              </w:rPr>
            </w:pPr>
            <w:r w:rsidRPr="00B46532">
              <w:rPr>
                <w:rFonts w:hint="eastAsia"/>
                <w:color w:val="000000"/>
                <w:sz w:val="27"/>
                <w:szCs w:val="27"/>
              </w:rPr>
              <w:t>  </w:t>
            </w:r>
            <w:r w:rsidRPr="00B46532">
              <w:rPr>
                <w:rFonts w:cs="Arial" w:hint="eastAsia"/>
                <w:b/>
                <w:sz w:val="22"/>
              </w:rPr>
              <w:t>项目</w:t>
            </w:r>
          </w:p>
        </w:tc>
        <w:tc>
          <w:tcPr>
            <w:tcW w:w="1269" w:type="pct"/>
            <w:tcBorders>
              <w:top w:val="single" w:sz="4" w:space="0" w:color="auto"/>
              <w:left w:val="single" w:sz="4" w:space="0" w:color="auto"/>
              <w:bottom w:val="single" w:sz="4" w:space="0" w:color="auto"/>
              <w:right w:val="single" w:sz="4" w:space="0" w:color="auto"/>
            </w:tcBorders>
            <w:vAlign w:val="center"/>
            <w:hideMark/>
          </w:tcPr>
          <w:p w:rsidR="00725F8B" w:rsidRPr="00B46532" w:rsidRDefault="00725F8B" w:rsidP="005F3F6A">
            <w:pPr>
              <w:pStyle w:val="a3"/>
              <w:spacing w:before="0" w:beforeAutospacing="0" w:after="0" w:afterAutospacing="0"/>
              <w:ind w:left="-108" w:right="-101"/>
              <w:jc w:val="center"/>
              <w:rPr>
                <w:rFonts w:cs="Arial"/>
                <w:b/>
              </w:rPr>
            </w:pPr>
            <w:r w:rsidRPr="00B46532">
              <w:rPr>
                <w:rFonts w:cs="Arial" w:hint="eastAsia"/>
                <w:b/>
              </w:rPr>
              <w:t>本期</w:t>
            </w:r>
          </w:p>
          <w:p w:rsidR="00725F8B" w:rsidRPr="00B46532" w:rsidRDefault="00725F8B" w:rsidP="005F3F6A">
            <w:pPr>
              <w:pStyle w:val="a3"/>
              <w:spacing w:before="0" w:beforeAutospacing="0" w:after="0" w:afterAutospacing="0"/>
              <w:ind w:left="-108" w:right="-101"/>
              <w:jc w:val="center"/>
              <w:rPr>
                <w:rFonts w:cs="Arial"/>
                <w:b/>
              </w:rPr>
            </w:pPr>
            <w:r w:rsidRPr="00B46532">
              <w:rPr>
                <w:rFonts w:cs="Arial"/>
                <w:b/>
              </w:rPr>
              <w:t>2018</w:t>
            </w:r>
            <w:r w:rsidRPr="00B46532">
              <w:rPr>
                <w:rFonts w:cs="Arial" w:hint="eastAsia"/>
                <w:b/>
              </w:rPr>
              <w:t>年</w:t>
            </w:r>
            <w:r w:rsidRPr="00B46532">
              <w:rPr>
                <w:rFonts w:cs="Arial"/>
                <w:b/>
              </w:rPr>
              <w:t>1</w:t>
            </w:r>
            <w:r w:rsidRPr="00B46532">
              <w:rPr>
                <w:rFonts w:cs="Arial" w:hint="eastAsia"/>
                <w:b/>
              </w:rPr>
              <w:t>月</w:t>
            </w:r>
            <w:r w:rsidRPr="00B46532">
              <w:rPr>
                <w:rFonts w:cs="Arial"/>
                <w:b/>
              </w:rPr>
              <w:t>1</w:t>
            </w:r>
            <w:r w:rsidRPr="00B46532">
              <w:rPr>
                <w:rFonts w:cs="Arial" w:hint="eastAsia"/>
                <w:b/>
              </w:rPr>
              <w:t>日至</w:t>
            </w:r>
            <w:r w:rsidRPr="00B46532">
              <w:rPr>
                <w:rFonts w:cs="Arial"/>
                <w:b/>
              </w:rPr>
              <w:t>2018年1月18日</w:t>
            </w:r>
          </w:p>
          <w:p w:rsidR="00725F8B" w:rsidRPr="00B46532" w:rsidRDefault="00725F8B" w:rsidP="005F3F6A">
            <w:pPr>
              <w:pStyle w:val="a3"/>
              <w:spacing w:before="0" w:beforeAutospacing="0" w:after="0" w:afterAutospacing="0"/>
              <w:ind w:left="-108" w:right="-101"/>
              <w:jc w:val="center"/>
              <w:rPr>
                <w:rFonts w:cs="Arial"/>
                <w:b/>
                <w:sz w:val="22"/>
              </w:rPr>
            </w:pPr>
            <w:r w:rsidRPr="00B46532">
              <w:rPr>
                <w:rFonts w:cs="Arial"/>
                <w:b/>
              </w:rPr>
              <w:t>(</w:t>
            </w:r>
            <w:r w:rsidRPr="00B46532">
              <w:rPr>
                <w:rFonts w:cs="Arial" w:hint="eastAsia"/>
                <w:b/>
              </w:rPr>
              <w:t>基金最后运作日</w:t>
            </w:r>
            <w:r w:rsidRPr="00B46532">
              <w:rPr>
                <w:rFonts w:cs="Arial"/>
                <w:b/>
              </w:rPr>
              <w:t>)</w:t>
            </w:r>
          </w:p>
        </w:tc>
        <w:tc>
          <w:tcPr>
            <w:tcW w:w="1269" w:type="pct"/>
            <w:tcBorders>
              <w:top w:val="single" w:sz="4" w:space="0" w:color="auto"/>
              <w:left w:val="single" w:sz="4" w:space="0" w:color="auto"/>
              <w:bottom w:val="single" w:sz="4" w:space="0" w:color="auto"/>
              <w:right w:val="single" w:sz="4" w:space="0" w:color="auto"/>
            </w:tcBorders>
            <w:vAlign w:val="center"/>
          </w:tcPr>
          <w:p w:rsidR="00725F8B" w:rsidRPr="00B46532" w:rsidRDefault="00725F8B" w:rsidP="005F3F6A">
            <w:pPr>
              <w:pStyle w:val="a3"/>
              <w:spacing w:before="0" w:beforeAutospacing="0" w:after="0" w:afterAutospacing="0"/>
              <w:jc w:val="center"/>
              <w:rPr>
                <w:rFonts w:cs="Arial"/>
                <w:b/>
                <w:sz w:val="22"/>
                <w:szCs w:val="22"/>
              </w:rPr>
            </w:pPr>
          </w:p>
          <w:p w:rsidR="00725F8B" w:rsidRPr="00B46532" w:rsidRDefault="00725F8B" w:rsidP="005F3F6A">
            <w:pPr>
              <w:pStyle w:val="a3"/>
              <w:spacing w:before="0" w:beforeAutospacing="0" w:after="0" w:afterAutospacing="0"/>
              <w:jc w:val="center"/>
              <w:rPr>
                <w:rFonts w:cs="Arial"/>
                <w:b/>
              </w:rPr>
            </w:pPr>
            <w:r w:rsidRPr="00B46532">
              <w:rPr>
                <w:rFonts w:cs="Arial" w:hint="eastAsia"/>
                <w:b/>
              </w:rPr>
              <w:t>上年度可比期间</w:t>
            </w:r>
          </w:p>
          <w:p w:rsidR="00725F8B" w:rsidRPr="00B46532" w:rsidRDefault="00725F8B" w:rsidP="005F3F6A">
            <w:pPr>
              <w:pStyle w:val="a3"/>
              <w:spacing w:before="0" w:beforeAutospacing="0" w:after="0" w:afterAutospacing="0"/>
              <w:jc w:val="center"/>
              <w:rPr>
                <w:rFonts w:cs="Arial"/>
                <w:b/>
              </w:rPr>
            </w:pPr>
            <w:r w:rsidRPr="00B46532">
              <w:rPr>
                <w:rFonts w:cs="Arial"/>
                <w:b/>
              </w:rPr>
              <w:t>2017</w:t>
            </w:r>
            <w:r w:rsidRPr="00B46532">
              <w:rPr>
                <w:rFonts w:cs="Arial" w:hint="eastAsia"/>
                <w:b/>
              </w:rPr>
              <w:t>年度</w:t>
            </w:r>
          </w:p>
          <w:p w:rsidR="00725F8B" w:rsidRPr="00B46532" w:rsidRDefault="00725F8B" w:rsidP="005F3F6A">
            <w:pPr>
              <w:pStyle w:val="a3"/>
              <w:spacing w:before="0" w:beforeAutospacing="0" w:after="0" w:afterAutospacing="0"/>
              <w:ind w:left="-108" w:right="-101"/>
              <w:jc w:val="center"/>
              <w:rPr>
                <w:rFonts w:cs="Arial"/>
                <w:b/>
                <w:sz w:val="22"/>
              </w:rPr>
            </w:pP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一、收入</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b/>
                <w:color w:val="000000"/>
                <w:sz w:val="24"/>
                <w:szCs w:val="24"/>
                <w:lang w:eastAsia="en-US"/>
              </w:rPr>
            </w:pPr>
            <w:r w:rsidRPr="00B46532">
              <w:rPr>
                <w:rFonts w:ascii="宋体" w:eastAsia="宋体" w:hAnsi="宋体"/>
                <w:b/>
                <w:color w:val="000000"/>
                <w:sz w:val="24"/>
                <w:szCs w:val="24"/>
                <w:lang w:eastAsia="en-US"/>
              </w:rPr>
              <w:t>39,364.72</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b/>
                <w:color w:val="000000"/>
                <w:sz w:val="24"/>
                <w:szCs w:val="24"/>
              </w:rPr>
            </w:pPr>
            <w:r w:rsidRPr="00B46532">
              <w:rPr>
                <w:rFonts w:ascii="宋体" w:eastAsia="宋体" w:hAnsi="宋体"/>
                <w:b/>
                <w:color w:val="000000"/>
                <w:sz w:val="24"/>
                <w:szCs w:val="24"/>
              </w:rPr>
              <w:t>77,026,972.45</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利息收入</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7,922.47</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175,281,249.62</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其中：存款利息收入</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636.02</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1,127,392.27</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债券利息收入</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7,286.45</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165,369,054.09</w:t>
            </w:r>
          </w:p>
        </w:tc>
      </w:tr>
      <w:tr w:rsidR="00725F8B" w:rsidRPr="00B46532" w:rsidTr="00B46532">
        <w:trPr>
          <w:cantSplit/>
          <w:trHeight w:val="280"/>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ind w:firstLineChars="313" w:firstLine="751"/>
              <w:rPr>
                <w:rFonts w:cs="Arial"/>
              </w:rPr>
            </w:pPr>
            <w:r w:rsidRPr="00B46532">
              <w:rPr>
                <w:rFonts w:cs="Arial" w:hint="eastAsia"/>
              </w:rPr>
              <w:t>买入返售金融资产收入</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rPr>
            </w:pPr>
            <w:r w:rsidRPr="00B46532">
              <w:rPr>
                <w:rFonts w:ascii="宋体" w:eastAsia="宋体" w:hAnsi="宋体" w:hint="eastAsia"/>
                <w:color w:val="000000"/>
                <w:sz w:val="24"/>
                <w:szCs w:val="24"/>
              </w:rPr>
              <w:t>-</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8,784,803.26</w:t>
            </w:r>
          </w:p>
        </w:tc>
      </w:tr>
      <w:tr w:rsidR="00725F8B" w:rsidRPr="00B46532" w:rsidTr="00B46532">
        <w:trPr>
          <w:cantSplit/>
          <w:trHeight w:val="280"/>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bookmarkStart w:id="0" w:name="_Hlk487030881"/>
            <w:r w:rsidRPr="00B46532">
              <w:rPr>
                <w:rFonts w:cs="Arial" w:hint="eastAsia"/>
              </w:rPr>
              <w:t>投资收益</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19,622.65</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hint="eastAsia"/>
                <w:color w:val="000000"/>
                <w:sz w:val="24"/>
                <w:szCs w:val="24"/>
              </w:rPr>
              <w:t>-</w:t>
            </w:r>
            <w:r w:rsidRPr="00B46532">
              <w:rPr>
                <w:rFonts w:ascii="宋体" w:eastAsia="宋体" w:hAnsi="宋体"/>
                <w:color w:val="000000"/>
                <w:sz w:val="24"/>
                <w:szCs w:val="24"/>
              </w:rPr>
              <w:t>203,319,227.08</w:t>
            </w:r>
          </w:p>
        </w:tc>
      </w:tr>
      <w:tr w:rsidR="00725F8B" w:rsidRPr="00B46532" w:rsidTr="00B46532">
        <w:trPr>
          <w:cantSplit/>
          <w:trHeight w:val="280"/>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其中：债券投资收益</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19,622.65</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hint="eastAsia"/>
                <w:color w:val="000000"/>
                <w:sz w:val="24"/>
                <w:szCs w:val="24"/>
              </w:rPr>
              <w:t>-</w:t>
            </w:r>
            <w:r w:rsidRPr="00B46532">
              <w:rPr>
                <w:rFonts w:ascii="宋体" w:eastAsia="宋体" w:hAnsi="宋体"/>
                <w:color w:val="000000"/>
                <w:sz w:val="24"/>
                <w:szCs w:val="24"/>
              </w:rPr>
              <w:t>203,319,227.08</w:t>
            </w:r>
          </w:p>
        </w:tc>
      </w:tr>
      <w:tr w:rsidR="00725F8B" w:rsidRPr="00B46532" w:rsidTr="00B46532">
        <w:trPr>
          <w:cantSplit/>
          <w:trHeight w:val="280"/>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bookmarkStart w:id="1" w:name="_Hlk481573113"/>
            <w:bookmarkEnd w:id="0"/>
            <w:r w:rsidRPr="00B46532">
              <w:rPr>
                <w:rFonts w:cs="Arial" w:hint="eastAsia"/>
              </w:rPr>
              <w:t>公允价值变动损益</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hint="eastAsia"/>
                <w:color w:val="000000"/>
                <w:sz w:val="24"/>
                <w:szCs w:val="24"/>
                <w:lang w:eastAsia="en-US"/>
              </w:rPr>
              <w:t>-</w:t>
            </w:r>
            <w:r w:rsidRPr="00B46532">
              <w:rPr>
                <w:rFonts w:ascii="宋体" w:eastAsia="宋体" w:hAnsi="宋体"/>
                <w:color w:val="000000"/>
                <w:sz w:val="24"/>
                <w:szCs w:val="24"/>
                <w:lang w:eastAsia="en-US"/>
              </w:rPr>
              <w:t>2,288.65</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105,064,949.91</w:t>
            </w:r>
          </w:p>
        </w:tc>
        <w:bookmarkEnd w:id="1"/>
      </w:tr>
      <w:tr w:rsidR="00725F8B" w:rsidRPr="00B46532" w:rsidTr="00B46532">
        <w:trPr>
          <w:cantSplit/>
          <w:trHeight w:val="280"/>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其他收入</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14,108.25</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hint="eastAsia"/>
                <w:color w:val="000000"/>
                <w:sz w:val="24"/>
                <w:szCs w:val="24"/>
              </w:rPr>
              <w:t>-</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减：二、费用</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b/>
                <w:color w:val="000000"/>
                <w:sz w:val="24"/>
                <w:szCs w:val="24"/>
                <w:lang w:eastAsia="en-US"/>
              </w:rPr>
            </w:pPr>
            <w:r w:rsidRPr="00B46532">
              <w:rPr>
                <w:rFonts w:ascii="宋体" w:eastAsia="宋体" w:hAnsi="宋体"/>
                <w:b/>
                <w:color w:val="000000"/>
                <w:sz w:val="24"/>
                <w:szCs w:val="24"/>
                <w:lang w:eastAsia="en-US"/>
              </w:rPr>
              <w:t>21,661.26</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b/>
                <w:color w:val="000000"/>
                <w:sz w:val="24"/>
                <w:szCs w:val="24"/>
              </w:rPr>
            </w:pPr>
            <w:r w:rsidRPr="00B46532">
              <w:rPr>
                <w:rFonts w:ascii="宋体" w:eastAsia="宋体" w:hAnsi="宋体"/>
                <w:b/>
                <w:color w:val="000000"/>
                <w:sz w:val="24"/>
                <w:szCs w:val="24"/>
              </w:rPr>
              <w:t>29,671,712.86</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管理人报酬</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911.90</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16,182,807.25</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托管费</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303.96</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3,563,796.43</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交易费用</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172.78</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94,576.41</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利息支出</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hint="eastAsia"/>
                <w:color w:val="000000"/>
                <w:sz w:val="24"/>
                <w:szCs w:val="24"/>
              </w:rPr>
              <w:t>-</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9,432,047.41</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其中：卖出回购金融资产支出</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hint="eastAsia"/>
                <w:color w:val="000000"/>
                <w:sz w:val="24"/>
                <w:szCs w:val="24"/>
              </w:rPr>
              <w:t>-</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9,432,047.41</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rPr>
            </w:pPr>
            <w:r w:rsidRPr="00B46532">
              <w:rPr>
                <w:rFonts w:cs="Arial" w:hint="eastAsia"/>
              </w:rPr>
              <w:t>其他费用</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color w:val="000000"/>
                <w:sz w:val="24"/>
                <w:szCs w:val="24"/>
                <w:lang w:eastAsia="en-US"/>
              </w:rPr>
              <w:t>20,272.62</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color w:val="000000"/>
                <w:sz w:val="24"/>
                <w:szCs w:val="24"/>
              </w:rPr>
              <w:t>398,485.36</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b/>
              </w:rPr>
              <w:t>三、利润总额</w:t>
            </w:r>
            <w:r w:rsidRPr="00B46532">
              <w:rPr>
                <w:rFonts w:cs="Arial"/>
              </w:rPr>
              <w:t>(</w:t>
            </w:r>
            <w:r w:rsidRPr="00B46532">
              <w:rPr>
                <w:rFonts w:cs="Arial" w:hint="eastAsia"/>
                <w:b/>
              </w:rPr>
              <w:t>亏损总额以</w:t>
            </w:r>
            <w:r w:rsidRPr="00B46532">
              <w:rPr>
                <w:rFonts w:cs="Arial"/>
                <w:b/>
              </w:rPr>
              <w:t>“</w:t>
            </w:r>
            <w:r w:rsidRPr="00B46532">
              <w:rPr>
                <w:rFonts w:cs="Arial"/>
              </w:rPr>
              <w:t>-</w:t>
            </w:r>
            <w:r w:rsidRPr="00B46532">
              <w:rPr>
                <w:rFonts w:cs="Arial"/>
                <w:b/>
              </w:rPr>
              <w:t>”</w:t>
            </w:r>
            <w:r w:rsidRPr="00B46532">
              <w:rPr>
                <w:rFonts w:cs="Arial" w:hint="eastAsia"/>
                <w:b/>
              </w:rPr>
              <w:t>号填列</w:t>
            </w:r>
            <w:r w:rsidRPr="00B46532">
              <w:rPr>
                <w:rFonts w:cs="Arial"/>
              </w:rPr>
              <w:t>)</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b/>
                <w:color w:val="000000"/>
                <w:sz w:val="24"/>
                <w:szCs w:val="24"/>
                <w:lang w:eastAsia="en-US"/>
              </w:rPr>
            </w:pPr>
            <w:r w:rsidRPr="00B46532">
              <w:rPr>
                <w:rFonts w:ascii="宋体" w:eastAsia="宋体" w:hAnsi="宋体"/>
                <w:b/>
                <w:color w:val="000000"/>
                <w:sz w:val="24"/>
                <w:szCs w:val="24"/>
                <w:lang w:eastAsia="en-US"/>
              </w:rPr>
              <w:t>17,703.46</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b/>
                <w:color w:val="000000"/>
                <w:sz w:val="24"/>
                <w:szCs w:val="24"/>
              </w:rPr>
            </w:pPr>
            <w:r w:rsidRPr="00B46532">
              <w:rPr>
                <w:rFonts w:ascii="宋体" w:eastAsia="宋体" w:hAnsi="宋体"/>
                <w:b/>
                <w:color w:val="000000"/>
                <w:sz w:val="24"/>
                <w:szCs w:val="24"/>
              </w:rPr>
              <w:t>47,355,259.59</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spacing w:before="0" w:beforeAutospacing="0" w:after="0" w:afterAutospacing="0"/>
              <w:rPr>
                <w:rFonts w:cs="Arial"/>
                <w:b/>
              </w:rPr>
            </w:pPr>
            <w:r w:rsidRPr="00B46532">
              <w:rPr>
                <w:rFonts w:cs="Arial" w:hint="eastAsia"/>
              </w:rPr>
              <w:t>减：所得税费用</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color w:val="000000"/>
                <w:sz w:val="24"/>
                <w:szCs w:val="24"/>
                <w:lang w:eastAsia="en-US"/>
              </w:rPr>
            </w:pPr>
            <w:r w:rsidRPr="00B46532">
              <w:rPr>
                <w:rFonts w:ascii="宋体" w:eastAsia="宋体" w:hAnsi="宋体" w:hint="eastAsia"/>
                <w:color w:val="000000"/>
                <w:sz w:val="24"/>
                <w:szCs w:val="24"/>
                <w:lang w:eastAsia="en-US"/>
              </w:rPr>
              <w:t>-</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color w:val="000000"/>
                <w:sz w:val="24"/>
                <w:szCs w:val="24"/>
              </w:rPr>
            </w:pPr>
            <w:r w:rsidRPr="00B46532">
              <w:rPr>
                <w:rFonts w:ascii="宋体" w:eastAsia="宋体" w:hAnsi="宋体" w:hint="eastAsia"/>
                <w:color w:val="000000"/>
                <w:sz w:val="24"/>
                <w:szCs w:val="24"/>
              </w:rPr>
              <w:t>-</w:t>
            </w:r>
          </w:p>
        </w:tc>
      </w:tr>
      <w:tr w:rsidR="00725F8B" w:rsidRPr="00B46532" w:rsidTr="00B46532">
        <w:trPr>
          <w:cantSplit/>
        </w:trPr>
        <w:tc>
          <w:tcPr>
            <w:tcW w:w="2461" w:type="pct"/>
            <w:tcBorders>
              <w:top w:val="single" w:sz="4" w:space="0" w:color="auto"/>
              <w:left w:val="single" w:sz="4" w:space="0" w:color="auto"/>
              <w:bottom w:val="single" w:sz="4" w:space="0" w:color="auto"/>
              <w:right w:val="single" w:sz="4" w:space="0" w:color="auto"/>
            </w:tcBorders>
            <w:vAlign w:val="bottom"/>
            <w:hideMark/>
          </w:tcPr>
          <w:p w:rsidR="00725F8B" w:rsidRPr="00B46532" w:rsidRDefault="00725F8B" w:rsidP="005F3F6A">
            <w:pPr>
              <w:pStyle w:val="a3"/>
              <w:tabs>
                <w:tab w:val="left" w:pos="3420"/>
              </w:tabs>
              <w:spacing w:before="0" w:beforeAutospacing="0" w:after="0" w:afterAutospacing="0"/>
              <w:ind w:right="-108"/>
              <w:rPr>
                <w:rFonts w:cs="Arial"/>
                <w:b/>
              </w:rPr>
            </w:pPr>
            <w:r w:rsidRPr="00B46532">
              <w:rPr>
                <w:rFonts w:cs="Arial" w:hint="eastAsia"/>
                <w:b/>
              </w:rPr>
              <w:t>四、净利润</w:t>
            </w:r>
            <w:r w:rsidRPr="00B46532">
              <w:rPr>
                <w:rFonts w:cs="Arial"/>
              </w:rPr>
              <w:t>(</w:t>
            </w:r>
            <w:r w:rsidRPr="00B46532">
              <w:rPr>
                <w:rFonts w:cs="Arial" w:hint="eastAsia"/>
                <w:b/>
              </w:rPr>
              <w:t>净亏损以</w:t>
            </w:r>
            <w:r w:rsidRPr="00B46532">
              <w:rPr>
                <w:rFonts w:cs="Arial"/>
                <w:b/>
              </w:rPr>
              <w:t>“-”</w:t>
            </w:r>
            <w:r w:rsidRPr="00B46532">
              <w:rPr>
                <w:rFonts w:cs="Arial" w:hint="eastAsia"/>
                <w:b/>
              </w:rPr>
              <w:t>号填列</w:t>
            </w:r>
            <w:r w:rsidRPr="00B46532">
              <w:rPr>
                <w:rFonts w:cs="Arial"/>
              </w:rPr>
              <w:t>)</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516"/>
              </w:tabs>
              <w:ind w:right="60"/>
              <w:rPr>
                <w:rFonts w:ascii="宋体" w:eastAsia="宋体" w:hAnsi="宋体"/>
                <w:b/>
                <w:color w:val="000000"/>
                <w:sz w:val="24"/>
                <w:szCs w:val="24"/>
                <w:lang w:eastAsia="en-US"/>
              </w:rPr>
            </w:pPr>
            <w:r w:rsidRPr="00B46532">
              <w:rPr>
                <w:rFonts w:ascii="宋体" w:eastAsia="宋体" w:hAnsi="宋体"/>
                <w:b/>
                <w:color w:val="000000"/>
                <w:sz w:val="24"/>
                <w:szCs w:val="24"/>
                <w:lang w:eastAsia="en-US"/>
              </w:rPr>
              <w:t>17,703.46</w:t>
            </w:r>
          </w:p>
        </w:tc>
        <w:tc>
          <w:tcPr>
            <w:tcW w:w="1269" w:type="pct"/>
            <w:tcBorders>
              <w:top w:val="single" w:sz="4" w:space="0" w:color="auto"/>
              <w:left w:val="single" w:sz="4" w:space="0" w:color="auto"/>
              <w:bottom w:val="single" w:sz="4" w:space="0" w:color="auto"/>
              <w:right w:val="single" w:sz="4" w:space="0" w:color="auto"/>
            </w:tcBorders>
            <w:vAlign w:val="bottom"/>
          </w:tcPr>
          <w:p w:rsidR="00725F8B" w:rsidRPr="00B46532" w:rsidRDefault="00725F8B" w:rsidP="005F3F6A">
            <w:pPr>
              <w:tabs>
                <w:tab w:val="decimal" w:pos="1651"/>
              </w:tabs>
              <w:ind w:right="60"/>
              <w:rPr>
                <w:rFonts w:ascii="宋体" w:eastAsia="宋体" w:hAnsi="宋体"/>
                <w:b/>
                <w:color w:val="000000"/>
                <w:sz w:val="24"/>
                <w:szCs w:val="24"/>
              </w:rPr>
            </w:pPr>
            <w:r w:rsidRPr="00B46532">
              <w:rPr>
                <w:rFonts w:ascii="宋体" w:eastAsia="宋体" w:hAnsi="宋体"/>
                <w:b/>
                <w:color w:val="000000"/>
                <w:sz w:val="24"/>
                <w:szCs w:val="24"/>
              </w:rPr>
              <w:t>47,355,259.59</w:t>
            </w:r>
          </w:p>
        </w:tc>
      </w:tr>
    </w:tbl>
    <w:p w:rsidR="00AD5C40" w:rsidRPr="00B46532" w:rsidRDefault="00AF5710"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3</w:t>
      </w:r>
      <w:r w:rsidRPr="00B46532">
        <w:rPr>
          <w:rFonts w:hint="eastAsia"/>
          <w:color w:val="000000"/>
        </w:rPr>
        <w:t>、</w:t>
      </w:r>
      <w:r w:rsidR="00AD5C40" w:rsidRPr="00B46532">
        <w:rPr>
          <w:rFonts w:hint="eastAsia"/>
          <w:color w:val="000000"/>
        </w:rPr>
        <w:t>所有者权益（基金净值）变动表</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会计主体：</w:t>
      </w:r>
      <w:r w:rsidR="00AF5710" w:rsidRPr="00B46532">
        <w:rPr>
          <w:rFonts w:hint="eastAsia"/>
          <w:color w:val="000000"/>
        </w:rPr>
        <w:t>中欧强利</w:t>
      </w:r>
      <w:r w:rsidRPr="00B46532">
        <w:rPr>
          <w:rFonts w:hint="eastAsia"/>
          <w:color w:val="000000"/>
        </w:rPr>
        <w:t>债券型证券投资基金</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本报告期：201</w:t>
      </w:r>
      <w:r w:rsidR="00AF5710" w:rsidRPr="00B46532">
        <w:rPr>
          <w:color w:val="000000"/>
        </w:rPr>
        <w:t>8</w:t>
      </w:r>
      <w:r w:rsidRPr="00B46532">
        <w:rPr>
          <w:rFonts w:hint="eastAsia"/>
          <w:color w:val="000000"/>
        </w:rPr>
        <w:t>年1月1日至201</w:t>
      </w:r>
      <w:r w:rsidR="00AF5710" w:rsidRPr="00B46532">
        <w:rPr>
          <w:color w:val="000000"/>
        </w:rPr>
        <w:t>8</w:t>
      </w:r>
      <w:r w:rsidRPr="00B46532">
        <w:rPr>
          <w:rFonts w:hint="eastAsia"/>
          <w:color w:val="000000"/>
        </w:rPr>
        <w:t>年</w:t>
      </w:r>
      <w:r w:rsidR="00AF5710" w:rsidRPr="00B46532">
        <w:rPr>
          <w:color w:val="000000"/>
        </w:rPr>
        <w:t>1</w:t>
      </w:r>
      <w:r w:rsidRPr="00B46532">
        <w:rPr>
          <w:rFonts w:hint="eastAsia"/>
          <w:color w:val="000000"/>
        </w:rPr>
        <w:t>月1</w:t>
      </w:r>
      <w:r w:rsidR="00AF5710" w:rsidRPr="00B46532">
        <w:rPr>
          <w:color w:val="000000"/>
        </w:rPr>
        <w:t>8</w:t>
      </w:r>
      <w:r w:rsidRPr="00B46532">
        <w:rPr>
          <w:rFonts w:hint="eastAsia"/>
          <w:color w:val="000000"/>
        </w:rPr>
        <w:t>日（基金最后运作日）</w:t>
      </w:r>
    </w:p>
    <w:p w:rsidR="00AF571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单位：人民币元</w:t>
      </w:r>
    </w:p>
    <w:tbl>
      <w:tblPr>
        <w:tblpPr w:leftFromText="180" w:rightFromText="180" w:vertAnchor="text" w:tblpX="-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2001"/>
        <w:gridCol w:w="1774"/>
        <w:gridCol w:w="2001"/>
      </w:tblGrid>
      <w:tr w:rsidR="00AF5710" w:rsidRPr="00B46532" w:rsidTr="00B46532">
        <w:trPr>
          <w:cantSplit/>
        </w:trPr>
        <w:tc>
          <w:tcPr>
            <w:tcW w:w="2020" w:type="pct"/>
            <w:vMerge w:val="restar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jc w:val="center"/>
              <w:rPr>
                <w:rFonts w:ascii="宋体" w:eastAsia="宋体" w:hAnsi="宋体" w:cs="Arial"/>
                <w:b/>
              </w:rPr>
            </w:pPr>
            <w:r w:rsidRPr="00B46532">
              <w:rPr>
                <w:rFonts w:ascii="宋体" w:eastAsia="宋体" w:hAnsi="宋体" w:cs="Arial" w:hint="eastAsia"/>
                <w:b/>
              </w:rPr>
              <w:t>项目</w:t>
            </w:r>
          </w:p>
        </w:tc>
        <w:tc>
          <w:tcPr>
            <w:tcW w:w="2980" w:type="pct"/>
            <w:gridSpan w:val="3"/>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jc w:val="center"/>
              <w:rPr>
                <w:rFonts w:ascii="宋体" w:eastAsia="宋体" w:hAnsi="宋体"/>
                <w:b/>
                <w:szCs w:val="24"/>
              </w:rPr>
            </w:pPr>
            <w:r w:rsidRPr="00B46532">
              <w:rPr>
                <w:rFonts w:ascii="宋体" w:eastAsia="宋体" w:hAnsi="宋体" w:hint="eastAsia"/>
                <w:b/>
                <w:szCs w:val="24"/>
              </w:rPr>
              <w:t>本期</w:t>
            </w:r>
          </w:p>
          <w:p w:rsidR="00AF5710" w:rsidRPr="00B46532" w:rsidRDefault="00AF5710" w:rsidP="005F3F6A">
            <w:pPr>
              <w:jc w:val="center"/>
              <w:rPr>
                <w:rFonts w:ascii="宋体" w:eastAsia="宋体" w:hAnsi="宋体" w:cs="Arial"/>
                <w:b/>
                <w:szCs w:val="24"/>
              </w:rPr>
            </w:pPr>
            <w:r w:rsidRPr="00B46532">
              <w:rPr>
                <w:rFonts w:ascii="宋体" w:eastAsia="宋体" w:hAnsi="宋体" w:cs="Arial"/>
                <w:b/>
                <w:szCs w:val="24"/>
              </w:rPr>
              <w:t>2018</w:t>
            </w:r>
            <w:r w:rsidRPr="00B46532">
              <w:rPr>
                <w:rFonts w:ascii="宋体" w:eastAsia="宋体" w:hAnsi="宋体" w:cs="Arial" w:hint="eastAsia"/>
                <w:b/>
                <w:szCs w:val="24"/>
              </w:rPr>
              <w:t>年</w:t>
            </w:r>
            <w:r w:rsidRPr="00B46532">
              <w:rPr>
                <w:rFonts w:ascii="宋体" w:eastAsia="宋体" w:hAnsi="宋体" w:cs="Arial"/>
                <w:b/>
                <w:szCs w:val="24"/>
              </w:rPr>
              <w:t>1</w:t>
            </w:r>
            <w:r w:rsidRPr="00B46532">
              <w:rPr>
                <w:rFonts w:ascii="宋体" w:eastAsia="宋体" w:hAnsi="宋体" w:cs="Arial" w:hint="eastAsia"/>
                <w:b/>
                <w:szCs w:val="24"/>
              </w:rPr>
              <w:t>月</w:t>
            </w:r>
            <w:r w:rsidRPr="00B46532">
              <w:rPr>
                <w:rFonts w:ascii="宋体" w:eastAsia="宋体" w:hAnsi="宋体" w:cs="Arial"/>
                <w:b/>
                <w:szCs w:val="24"/>
              </w:rPr>
              <w:t>1</w:t>
            </w:r>
            <w:r w:rsidRPr="00B46532">
              <w:rPr>
                <w:rFonts w:ascii="宋体" w:eastAsia="宋体" w:hAnsi="宋体" w:cs="Arial" w:hint="eastAsia"/>
                <w:b/>
                <w:szCs w:val="24"/>
              </w:rPr>
              <w:t>日至</w:t>
            </w:r>
          </w:p>
          <w:p w:rsidR="00AF5710" w:rsidRPr="00B46532" w:rsidRDefault="00AF5710" w:rsidP="005F3F6A">
            <w:pPr>
              <w:jc w:val="center"/>
              <w:rPr>
                <w:rFonts w:ascii="宋体" w:eastAsia="宋体" w:hAnsi="宋体" w:cs="Arial"/>
                <w:b/>
              </w:rPr>
            </w:pPr>
            <w:r w:rsidRPr="00B46532">
              <w:rPr>
                <w:rFonts w:ascii="宋体" w:eastAsia="宋体" w:hAnsi="宋体" w:cs="Arial"/>
                <w:b/>
                <w:szCs w:val="24"/>
              </w:rPr>
              <w:t>2018年1月18日(</w:t>
            </w:r>
            <w:r w:rsidRPr="00B46532">
              <w:rPr>
                <w:rFonts w:ascii="宋体" w:eastAsia="宋体" w:hAnsi="宋体" w:cs="Arial" w:hint="eastAsia"/>
                <w:b/>
                <w:szCs w:val="24"/>
              </w:rPr>
              <w:t>基金最后运作日</w:t>
            </w:r>
            <w:r w:rsidRPr="00B46532">
              <w:rPr>
                <w:rFonts w:ascii="宋体" w:eastAsia="宋体" w:hAnsi="宋体" w:cs="Arial"/>
                <w:b/>
                <w:szCs w:val="24"/>
              </w:rPr>
              <w:t>)</w:t>
            </w:r>
          </w:p>
        </w:tc>
      </w:tr>
      <w:tr w:rsidR="00AF5710" w:rsidRPr="00B46532" w:rsidTr="00B46532">
        <w:trPr>
          <w:cantSplit/>
        </w:trPr>
        <w:tc>
          <w:tcPr>
            <w:tcW w:w="2020" w:type="pct"/>
            <w:vMerge/>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rPr>
                <w:rFonts w:ascii="宋体" w:eastAsia="宋体" w:hAnsi="宋体" w:cs="Arial"/>
                <w:b/>
              </w:rPr>
            </w:pPr>
          </w:p>
        </w:tc>
        <w:tc>
          <w:tcPr>
            <w:tcW w:w="1019"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jc w:val="center"/>
              <w:rPr>
                <w:rFonts w:ascii="宋体" w:eastAsia="宋体" w:hAnsi="宋体" w:cs="Arial"/>
                <w:b/>
                <w:lang w:eastAsia="en-US"/>
              </w:rPr>
            </w:pPr>
            <w:r w:rsidRPr="00B46532">
              <w:rPr>
                <w:rFonts w:ascii="宋体" w:eastAsia="宋体" w:hAnsi="宋体" w:cs="Arial" w:hint="eastAsia"/>
                <w:b/>
              </w:rPr>
              <w:t>实收基金</w:t>
            </w:r>
          </w:p>
        </w:tc>
        <w:tc>
          <w:tcPr>
            <w:tcW w:w="941"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jc w:val="center"/>
              <w:rPr>
                <w:rFonts w:ascii="宋体" w:eastAsia="宋体" w:hAnsi="宋体" w:cs="Arial"/>
                <w:b/>
              </w:rPr>
            </w:pPr>
            <w:r w:rsidRPr="00B46532">
              <w:rPr>
                <w:rFonts w:ascii="宋体" w:eastAsia="宋体" w:hAnsi="宋体" w:cs="Arial" w:hint="eastAsia"/>
                <w:b/>
              </w:rPr>
              <w:t>未分配利润</w:t>
            </w:r>
          </w:p>
        </w:tc>
        <w:tc>
          <w:tcPr>
            <w:tcW w:w="1019"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jc w:val="center"/>
              <w:rPr>
                <w:rFonts w:ascii="宋体" w:eastAsia="宋体" w:hAnsi="宋体" w:cs="Arial"/>
                <w:b/>
              </w:rPr>
            </w:pPr>
            <w:r w:rsidRPr="00B46532">
              <w:rPr>
                <w:rFonts w:ascii="宋体" w:eastAsia="宋体" w:hAnsi="宋体" w:cs="Arial" w:hint="eastAsia"/>
                <w:b/>
              </w:rPr>
              <w:t>所有者权益合计</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一、期初所有者权益</w:t>
            </w:r>
            <w:r w:rsidRPr="00B46532">
              <w:rPr>
                <w:rFonts w:ascii="宋体" w:eastAsia="宋体" w:hAnsi="宋体" w:cs="Arial"/>
              </w:rPr>
              <w:t>(</w:t>
            </w:r>
            <w:r w:rsidRPr="00B46532">
              <w:rPr>
                <w:rFonts w:ascii="宋体" w:eastAsia="宋体" w:hAnsi="宋体" w:cs="Arial" w:hint="eastAsia"/>
              </w:rPr>
              <w:t>基金净值</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10,614,253.54</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139,225.18</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10,753,478.72</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二、本期经营活动产生的基金净值变动</w:t>
            </w:r>
          </w:p>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数</w:t>
            </w:r>
            <w:r w:rsidRPr="00B46532">
              <w:rPr>
                <w:rFonts w:ascii="宋体" w:eastAsia="宋体" w:hAnsi="宋体" w:cs="Arial"/>
              </w:rPr>
              <w:t>(</w:t>
            </w:r>
            <w:r w:rsidRPr="00B46532">
              <w:rPr>
                <w:rFonts w:ascii="宋体" w:eastAsia="宋体" w:hAnsi="宋体" w:cs="Arial" w:hint="eastAsia"/>
              </w:rPr>
              <w:t>本期利润</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hint="eastAsia"/>
                <w:szCs w:val="24"/>
              </w:rPr>
              <w:t>-</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17,703.46</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17,703.46</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三、本期基金份额交易产生的基金净值</w:t>
            </w:r>
          </w:p>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变动数</w:t>
            </w:r>
            <w:r w:rsidRPr="00B46532">
              <w:rPr>
                <w:rFonts w:ascii="宋体" w:eastAsia="宋体" w:hAnsi="宋体" w:cs="Arial"/>
              </w:rPr>
              <w:t>(</w:t>
            </w:r>
            <w:r w:rsidRPr="00B46532">
              <w:rPr>
                <w:rFonts w:ascii="宋体" w:eastAsia="宋体" w:hAnsi="宋体" w:cs="Arial" w:hint="eastAsia"/>
              </w:rPr>
              <w:t>净值减少以</w:t>
            </w:r>
            <w:r w:rsidRPr="00B46532">
              <w:rPr>
                <w:rFonts w:ascii="宋体" w:eastAsia="宋体" w:hAnsi="宋体" w:cs="Arial"/>
              </w:rPr>
              <w:t>“-”</w:t>
            </w:r>
            <w:r w:rsidRPr="00B46532">
              <w:rPr>
                <w:rFonts w:ascii="宋体" w:eastAsia="宋体" w:hAnsi="宋体" w:cs="Arial" w:hint="eastAsia"/>
              </w:rPr>
              <w:t>号填列</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-10,226,674.10</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-150,188.00</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-10,376,862.10</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其中：</w:t>
            </w:r>
            <w:r w:rsidRPr="00B46532">
              <w:rPr>
                <w:rFonts w:ascii="宋体" w:eastAsia="宋体" w:hAnsi="宋体" w:cs="Arial"/>
              </w:rPr>
              <w:t>1.</w:t>
            </w:r>
            <w:r w:rsidRPr="00B46532">
              <w:rPr>
                <w:rFonts w:ascii="宋体" w:eastAsia="宋体" w:hAnsi="宋体" w:cs="Arial" w:hint="eastAsia"/>
              </w:rPr>
              <w:t>基金申购款</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358,670.70</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5,416.60</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364,087.30</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34" w:right="-234"/>
              <w:rPr>
                <w:rFonts w:ascii="宋体" w:eastAsia="宋体" w:hAnsi="宋体" w:cs="Arial"/>
              </w:rPr>
            </w:pPr>
            <w:r w:rsidRPr="00B46532">
              <w:rPr>
                <w:rFonts w:ascii="宋体" w:eastAsia="宋体" w:hAnsi="宋体" w:cs="Arial"/>
              </w:rPr>
              <w:t>2.</w:t>
            </w:r>
            <w:r w:rsidRPr="00B46532">
              <w:rPr>
                <w:rFonts w:ascii="宋体" w:eastAsia="宋体" w:hAnsi="宋体" w:cs="Arial" w:hint="eastAsia"/>
              </w:rPr>
              <w:t>基金赎回款</w:t>
            </w:r>
            <w:r w:rsidRPr="00B46532">
              <w:rPr>
                <w:rFonts w:ascii="宋体" w:eastAsia="宋体" w:hAnsi="宋体" w:cs="Arial"/>
              </w:rPr>
              <w:t>(</w:t>
            </w:r>
            <w:r w:rsidRPr="00B46532">
              <w:rPr>
                <w:rFonts w:ascii="宋体" w:eastAsia="宋体" w:hAnsi="宋体" w:cs="Arial" w:hint="eastAsia"/>
              </w:rPr>
              <w:t>以</w:t>
            </w:r>
            <w:r w:rsidRPr="00B46532">
              <w:rPr>
                <w:rFonts w:ascii="宋体" w:eastAsia="宋体" w:hAnsi="宋体" w:cs="Arial"/>
              </w:rPr>
              <w:t>“-”</w:t>
            </w:r>
            <w:r w:rsidRPr="00B46532">
              <w:rPr>
                <w:rFonts w:ascii="宋体" w:eastAsia="宋体" w:hAnsi="宋体" w:cs="Arial" w:hint="eastAsia"/>
              </w:rPr>
              <w:t>号填列</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-10,585,344.80</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-155,604.60</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-10,740,949.40</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四、本期向基金份额持有人分配利润产</w:t>
            </w:r>
          </w:p>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生的基金净值变动</w:t>
            </w:r>
            <w:r w:rsidRPr="00B46532">
              <w:rPr>
                <w:rFonts w:ascii="宋体" w:eastAsia="宋体" w:hAnsi="宋体" w:cs="Arial"/>
              </w:rPr>
              <w:t>(</w:t>
            </w:r>
            <w:r w:rsidRPr="00B46532">
              <w:rPr>
                <w:rFonts w:ascii="宋体" w:eastAsia="宋体" w:hAnsi="宋体" w:cs="Arial" w:hint="eastAsia"/>
              </w:rPr>
              <w:t>净值减少以</w:t>
            </w:r>
            <w:r w:rsidRPr="00B46532">
              <w:rPr>
                <w:rFonts w:ascii="宋体" w:eastAsia="宋体" w:hAnsi="宋体" w:cs="Arial"/>
              </w:rPr>
              <w:t>“-”</w:t>
            </w:r>
            <w:r w:rsidRPr="00B46532">
              <w:rPr>
                <w:rFonts w:ascii="宋体" w:eastAsia="宋体" w:hAnsi="宋体" w:cs="Arial" w:hint="eastAsia"/>
              </w:rPr>
              <w:t>号填列</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hint="eastAsia"/>
                <w:szCs w:val="24"/>
              </w:rPr>
              <w:t>-</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hint="eastAsia"/>
                <w:szCs w:val="24"/>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hint="eastAsia"/>
                <w:szCs w:val="24"/>
              </w:rPr>
              <w:t>-</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五、期末所有者权益</w:t>
            </w:r>
            <w:r w:rsidRPr="00B46532">
              <w:rPr>
                <w:rFonts w:ascii="宋体" w:eastAsia="宋体" w:hAnsi="宋体" w:cs="Arial"/>
              </w:rPr>
              <w:t>(</w:t>
            </w:r>
            <w:r w:rsidRPr="00B46532">
              <w:rPr>
                <w:rFonts w:ascii="宋体" w:eastAsia="宋体" w:hAnsi="宋体" w:cs="Arial" w:hint="eastAsia"/>
              </w:rPr>
              <w:t>基金净值</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387,579.44</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6,740.64</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394,320.08</w:t>
            </w:r>
          </w:p>
        </w:tc>
      </w:tr>
      <w:tr w:rsidR="00AF5710" w:rsidRPr="00B46532" w:rsidTr="00B46532">
        <w:trPr>
          <w:cantSplit/>
          <w:trHeight w:val="527"/>
        </w:trPr>
        <w:tc>
          <w:tcPr>
            <w:tcW w:w="2020" w:type="pct"/>
            <w:vMerge w:val="restar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jc w:val="center"/>
              <w:rPr>
                <w:rFonts w:ascii="宋体" w:eastAsia="宋体" w:hAnsi="宋体" w:cs="Arial"/>
              </w:rPr>
            </w:pPr>
            <w:r w:rsidRPr="00B46532">
              <w:rPr>
                <w:rFonts w:ascii="宋体" w:eastAsia="宋体" w:hAnsi="宋体" w:cs="Arial" w:hint="eastAsia"/>
                <w:b/>
              </w:rPr>
              <w:t>项目</w:t>
            </w:r>
          </w:p>
        </w:tc>
        <w:tc>
          <w:tcPr>
            <w:tcW w:w="2980" w:type="pct"/>
            <w:gridSpan w:val="3"/>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97" w:right="-52"/>
              <w:jc w:val="center"/>
              <w:rPr>
                <w:rFonts w:ascii="宋体" w:eastAsia="宋体" w:hAnsi="宋体" w:cs="Arial"/>
                <w:b/>
                <w:szCs w:val="24"/>
              </w:rPr>
            </w:pPr>
            <w:r w:rsidRPr="00B46532">
              <w:rPr>
                <w:rFonts w:ascii="宋体" w:eastAsia="宋体" w:hAnsi="宋体" w:cs="Arial" w:hint="eastAsia"/>
                <w:b/>
                <w:szCs w:val="24"/>
              </w:rPr>
              <w:t>上年度可比期间</w:t>
            </w:r>
          </w:p>
          <w:p w:rsidR="00AF5710" w:rsidRPr="00B46532" w:rsidRDefault="00AF5710" w:rsidP="005F3F6A">
            <w:pPr>
              <w:pStyle w:val="a3"/>
              <w:spacing w:before="0" w:beforeAutospacing="0" w:after="0" w:afterAutospacing="0"/>
              <w:jc w:val="center"/>
              <w:rPr>
                <w:rFonts w:cs="Arial"/>
                <w:b/>
              </w:rPr>
            </w:pPr>
            <w:r w:rsidRPr="00B46532">
              <w:rPr>
                <w:rFonts w:cs="Arial"/>
                <w:b/>
                <w:sz w:val="20"/>
              </w:rPr>
              <w:t>2017</w:t>
            </w:r>
            <w:r w:rsidRPr="00B46532">
              <w:rPr>
                <w:rFonts w:cs="Arial" w:hint="eastAsia"/>
                <w:b/>
                <w:sz w:val="20"/>
              </w:rPr>
              <w:t>年度</w:t>
            </w:r>
          </w:p>
        </w:tc>
      </w:tr>
      <w:tr w:rsidR="00AF5710" w:rsidRPr="00B46532" w:rsidTr="00B46532">
        <w:trPr>
          <w:cantSplit/>
        </w:trPr>
        <w:tc>
          <w:tcPr>
            <w:tcW w:w="2020" w:type="pct"/>
            <w:vMerge/>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rPr>
                <w:rFonts w:ascii="宋体" w:eastAsia="宋体" w:hAnsi="宋体" w:cs="Arial"/>
                <w:lang w:eastAsia="en-US"/>
              </w:rPr>
            </w:pPr>
          </w:p>
        </w:tc>
        <w:tc>
          <w:tcPr>
            <w:tcW w:w="1019"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jc w:val="center"/>
              <w:rPr>
                <w:rFonts w:ascii="宋体" w:eastAsia="宋体" w:hAnsi="宋体" w:cs="Arial"/>
                <w:b/>
                <w:lang w:eastAsia="en-US"/>
              </w:rPr>
            </w:pPr>
            <w:r w:rsidRPr="00B46532">
              <w:rPr>
                <w:rFonts w:ascii="宋体" w:eastAsia="宋体" w:hAnsi="宋体" w:cs="Arial" w:hint="eastAsia"/>
                <w:b/>
              </w:rPr>
              <w:t>实收基金</w:t>
            </w:r>
          </w:p>
        </w:tc>
        <w:tc>
          <w:tcPr>
            <w:tcW w:w="941"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jc w:val="center"/>
              <w:rPr>
                <w:rFonts w:ascii="宋体" w:eastAsia="宋体" w:hAnsi="宋体" w:cs="Arial"/>
                <w:b/>
              </w:rPr>
            </w:pPr>
            <w:r w:rsidRPr="00B46532">
              <w:rPr>
                <w:rFonts w:ascii="宋体" w:eastAsia="宋体" w:hAnsi="宋体" w:cs="Arial" w:hint="eastAsia"/>
                <w:b/>
              </w:rPr>
              <w:t>未分配利润</w:t>
            </w:r>
          </w:p>
        </w:tc>
        <w:tc>
          <w:tcPr>
            <w:tcW w:w="1019"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right="-115"/>
              <w:jc w:val="center"/>
              <w:rPr>
                <w:rFonts w:ascii="宋体" w:eastAsia="宋体" w:hAnsi="宋体" w:cs="Arial"/>
                <w:b/>
              </w:rPr>
            </w:pPr>
            <w:r w:rsidRPr="00B46532">
              <w:rPr>
                <w:rFonts w:ascii="宋体" w:eastAsia="宋体" w:hAnsi="宋体" w:cs="Arial" w:hint="eastAsia"/>
                <w:b/>
              </w:rPr>
              <w:t>所有者权益合计</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一、期初所有者权益</w:t>
            </w:r>
            <w:r w:rsidRPr="00B46532">
              <w:rPr>
                <w:rFonts w:ascii="宋体" w:eastAsia="宋体" w:hAnsi="宋体" w:cs="Arial"/>
              </w:rPr>
              <w:t>(</w:t>
            </w:r>
            <w:r w:rsidRPr="00B46532">
              <w:rPr>
                <w:rFonts w:ascii="宋体" w:eastAsia="宋体" w:hAnsi="宋体" w:cs="Arial" w:hint="eastAsia"/>
              </w:rPr>
              <w:t>基金净值</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5,779,041,316.15</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-65,064,105.16</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5,713,977,210.99</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二、本期经营活动产生的基金净值变动</w:t>
            </w:r>
          </w:p>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数</w:t>
            </w:r>
            <w:r w:rsidRPr="00B46532">
              <w:rPr>
                <w:rFonts w:ascii="宋体" w:eastAsia="宋体" w:hAnsi="宋体" w:cs="Arial"/>
              </w:rPr>
              <w:t>(</w:t>
            </w:r>
            <w:r w:rsidRPr="00B46532">
              <w:rPr>
                <w:rFonts w:ascii="宋体" w:eastAsia="宋体" w:hAnsi="宋体" w:cs="Arial" w:hint="eastAsia"/>
              </w:rPr>
              <w:t>本期利润</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hint="eastAsia"/>
                <w:szCs w:val="24"/>
              </w:rPr>
              <w:t>-</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47,355,259.59</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47,355,259.59</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三、本期基金份额交易产生的基金净值</w:t>
            </w:r>
          </w:p>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变动数</w:t>
            </w:r>
            <w:r w:rsidRPr="00B46532">
              <w:rPr>
                <w:rFonts w:ascii="宋体" w:eastAsia="宋体" w:hAnsi="宋体" w:cs="Arial"/>
              </w:rPr>
              <w:t>(</w:t>
            </w:r>
            <w:r w:rsidRPr="00B46532">
              <w:rPr>
                <w:rFonts w:ascii="宋体" w:eastAsia="宋体" w:hAnsi="宋体" w:cs="Arial" w:hint="eastAsia"/>
              </w:rPr>
              <w:t>净值减少以</w:t>
            </w:r>
            <w:r w:rsidRPr="00B46532">
              <w:rPr>
                <w:rFonts w:ascii="宋体" w:eastAsia="宋体" w:hAnsi="宋体" w:cs="Arial"/>
              </w:rPr>
              <w:t>“-”</w:t>
            </w:r>
            <w:r w:rsidRPr="00B46532">
              <w:rPr>
                <w:rFonts w:ascii="宋体" w:eastAsia="宋体" w:hAnsi="宋体" w:cs="Arial" w:hint="eastAsia"/>
              </w:rPr>
              <w:t>号填列</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-5,768,427,062.61</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17,848,070.75</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-5,750,578,991.86</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其中：</w:t>
            </w:r>
            <w:r w:rsidRPr="00B46532">
              <w:rPr>
                <w:rFonts w:ascii="宋体" w:eastAsia="宋体" w:hAnsi="宋体" w:cs="Arial"/>
              </w:rPr>
              <w:t>1.</w:t>
            </w:r>
            <w:r w:rsidRPr="00B46532">
              <w:rPr>
                <w:rFonts w:ascii="宋体" w:eastAsia="宋体" w:hAnsi="宋体" w:cs="Arial" w:hint="eastAsia"/>
              </w:rPr>
              <w:t>基金申购款</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1,710.81</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-14.70</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1,696.11</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tabs>
                <w:tab w:val="left" w:pos="534"/>
              </w:tabs>
              <w:ind w:right="-229" w:firstLine="562"/>
              <w:rPr>
                <w:rFonts w:ascii="宋体" w:eastAsia="宋体" w:hAnsi="宋体" w:cs="Arial"/>
              </w:rPr>
            </w:pPr>
            <w:r w:rsidRPr="00B46532">
              <w:rPr>
                <w:rFonts w:ascii="宋体" w:eastAsia="宋体" w:hAnsi="宋体" w:cs="Arial"/>
              </w:rPr>
              <w:t>2.</w:t>
            </w:r>
            <w:r w:rsidRPr="00B46532">
              <w:rPr>
                <w:rFonts w:ascii="宋体" w:eastAsia="宋体" w:hAnsi="宋体" w:cs="Arial" w:hint="eastAsia"/>
              </w:rPr>
              <w:t>基金赎回款</w:t>
            </w:r>
            <w:r w:rsidRPr="00B46532">
              <w:rPr>
                <w:rFonts w:ascii="宋体" w:eastAsia="宋体" w:hAnsi="宋体" w:cs="Arial"/>
              </w:rPr>
              <w:t>(</w:t>
            </w:r>
            <w:r w:rsidRPr="00B46532">
              <w:rPr>
                <w:rFonts w:ascii="宋体" w:eastAsia="宋体" w:hAnsi="宋体" w:cs="Arial" w:hint="eastAsia"/>
              </w:rPr>
              <w:t>以</w:t>
            </w:r>
            <w:r w:rsidRPr="00B46532">
              <w:rPr>
                <w:rFonts w:ascii="宋体" w:eastAsia="宋体" w:hAnsi="宋体" w:cs="Arial"/>
              </w:rPr>
              <w:t>“-”</w:t>
            </w:r>
            <w:r w:rsidRPr="00B46532">
              <w:rPr>
                <w:rFonts w:ascii="宋体" w:eastAsia="宋体" w:hAnsi="宋体" w:cs="Arial" w:hint="eastAsia"/>
              </w:rPr>
              <w:t>号填列</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-5,768,428,773.42</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17,848,085.45</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-5,750,580,687.97</w:t>
            </w:r>
          </w:p>
        </w:tc>
      </w:tr>
      <w:tr w:rsidR="00AF5710" w:rsidRPr="00B46532" w:rsidTr="00B46532">
        <w:trPr>
          <w:cantSplit/>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四、本期向基金份额持有人分配利润产</w:t>
            </w:r>
          </w:p>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生的基金净值变动</w:t>
            </w:r>
            <w:r w:rsidRPr="00B46532">
              <w:rPr>
                <w:rFonts w:ascii="宋体" w:eastAsia="宋体" w:hAnsi="宋体" w:cs="Arial"/>
              </w:rPr>
              <w:t>(</w:t>
            </w:r>
            <w:r w:rsidRPr="00B46532">
              <w:rPr>
                <w:rFonts w:ascii="宋体" w:eastAsia="宋体" w:hAnsi="宋体" w:cs="Arial" w:hint="eastAsia"/>
              </w:rPr>
              <w:t>净值减少以</w:t>
            </w:r>
            <w:r w:rsidRPr="00B46532">
              <w:rPr>
                <w:rFonts w:ascii="宋体" w:eastAsia="宋体" w:hAnsi="宋体" w:cs="Arial"/>
              </w:rPr>
              <w:t>“-”</w:t>
            </w:r>
            <w:r w:rsidRPr="00B46532">
              <w:rPr>
                <w:rFonts w:ascii="宋体" w:eastAsia="宋体" w:hAnsi="宋体" w:cs="Arial" w:hint="eastAsia"/>
              </w:rPr>
              <w:t>号填列</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hint="eastAsia"/>
                <w:szCs w:val="24"/>
              </w:rPr>
              <w:t>-</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hint="eastAsia"/>
                <w:szCs w:val="24"/>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hint="eastAsia"/>
                <w:szCs w:val="24"/>
              </w:rPr>
              <w:t>-</w:t>
            </w:r>
          </w:p>
        </w:tc>
      </w:tr>
      <w:tr w:rsidR="00AF5710" w:rsidRPr="00B46532" w:rsidTr="00B46532">
        <w:trPr>
          <w:cantSplit/>
          <w:trHeight w:val="70"/>
        </w:trPr>
        <w:tc>
          <w:tcPr>
            <w:tcW w:w="2020" w:type="pct"/>
            <w:tcBorders>
              <w:top w:val="single" w:sz="4" w:space="0" w:color="auto"/>
              <w:left w:val="single" w:sz="4" w:space="0" w:color="auto"/>
              <w:bottom w:val="single" w:sz="4" w:space="0" w:color="auto"/>
              <w:right w:val="single" w:sz="4" w:space="0" w:color="auto"/>
            </w:tcBorders>
            <w:vAlign w:val="center"/>
            <w:hideMark/>
          </w:tcPr>
          <w:p w:rsidR="00AF5710" w:rsidRPr="00B46532" w:rsidRDefault="00AF5710" w:rsidP="005F3F6A">
            <w:pPr>
              <w:ind w:left="-54" w:right="-234"/>
              <w:rPr>
                <w:rFonts w:ascii="宋体" w:eastAsia="宋体" w:hAnsi="宋体" w:cs="Arial"/>
              </w:rPr>
            </w:pPr>
            <w:r w:rsidRPr="00B46532">
              <w:rPr>
                <w:rFonts w:ascii="宋体" w:eastAsia="宋体" w:hAnsi="宋体" w:cs="Arial" w:hint="eastAsia"/>
              </w:rPr>
              <w:t>五、期末所有者权益</w:t>
            </w:r>
            <w:r w:rsidRPr="00B46532">
              <w:rPr>
                <w:rFonts w:ascii="宋体" w:eastAsia="宋体" w:hAnsi="宋体" w:cs="Arial"/>
              </w:rPr>
              <w:t>(</w:t>
            </w:r>
            <w:r w:rsidRPr="00B46532">
              <w:rPr>
                <w:rFonts w:ascii="宋体" w:eastAsia="宋体" w:hAnsi="宋体" w:cs="Arial" w:hint="eastAsia"/>
              </w:rPr>
              <w:t>基金净值</w:t>
            </w:r>
            <w:r w:rsidRPr="00B46532">
              <w:rPr>
                <w:rFonts w:ascii="宋体" w:eastAsia="宋体" w:hAnsi="宋体" w:cs="Arial"/>
              </w:rPr>
              <w:t>)</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318"/>
              </w:tabs>
              <w:rPr>
                <w:rFonts w:ascii="宋体" w:eastAsia="宋体" w:hAnsi="宋体" w:cs="Arial"/>
                <w:szCs w:val="24"/>
              </w:rPr>
            </w:pPr>
            <w:r w:rsidRPr="00B46532">
              <w:rPr>
                <w:rFonts w:ascii="宋体" w:eastAsia="宋体" w:hAnsi="宋体" w:cs="Arial"/>
                <w:szCs w:val="24"/>
              </w:rPr>
              <w:t>10,614,253.54</w:t>
            </w:r>
          </w:p>
        </w:tc>
        <w:tc>
          <w:tcPr>
            <w:tcW w:w="941"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242"/>
              </w:tabs>
              <w:rPr>
                <w:rFonts w:ascii="宋体" w:eastAsia="宋体" w:hAnsi="宋体" w:cs="Arial"/>
                <w:szCs w:val="24"/>
              </w:rPr>
            </w:pPr>
            <w:r w:rsidRPr="00B46532">
              <w:rPr>
                <w:rFonts w:ascii="宋体" w:eastAsia="宋体" w:hAnsi="宋体" w:cs="Arial"/>
                <w:szCs w:val="24"/>
              </w:rPr>
              <w:t>139,225.18</w:t>
            </w:r>
          </w:p>
        </w:tc>
        <w:tc>
          <w:tcPr>
            <w:tcW w:w="1019" w:type="pct"/>
            <w:tcBorders>
              <w:top w:val="single" w:sz="4" w:space="0" w:color="auto"/>
              <w:left w:val="single" w:sz="4" w:space="0" w:color="auto"/>
              <w:bottom w:val="single" w:sz="4" w:space="0" w:color="auto"/>
              <w:right w:val="single" w:sz="4" w:space="0" w:color="auto"/>
            </w:tcBorders>
            <w:vAlign w:val="bottom"/>
          </w:tcPr>
          <w:p w:rsidR="00AF5710" w:rsidRPr="00B46532" w:rsidRDefault="00AF5710" w:rsidP="005F3F6A">
            <w:pPr>
              <w:tabs>
                <w:tab w:val="decimal" w:pos="1448"/>
              </w:tabs>
              <w:rPr>
                <w:rFonts w:ascii="宋体" w:eastAsia="宋体" w:hAnsi="宋体" w:cs="Arial"/>
                <w:szCs w:val="24"/>
              </w:rPr>
            </w:pPr>
            <w:r w:rsidRPr="00B46532">
              <w:rPr>
                <w:rFonts w:ascii="宋体" w:eastAsia="宋体" w:hAnsi="宋体" w:cs="Arial"/>
                <w:szCs w:val="24"/>
              </w:rPr>
              <w:t>10,753,478.72</w:t>
            </w:r>
          </w:p>
        </w:tc>
      </w:tr>
    </w:tbl>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p>
    <w:p w:rsidR="00AD5C4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四、</w:t>
      </w:r>
      <w:r w:rsidR="00AD5C40" w:rsidRPr="00B46532">
        <w:rPr>
          <w:rFonts w:hint="eastAsia"/>
          <w:color w:val="000000"/>
        </w:rPr>
        <w:t>清盘事项说明</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w:t>
      </w:r>
      <w:r w:rsidRPr="00B46532">
        <w:rPr>
          <w:color w:val="000000"/>
        </w:rPr>
        <w:t>清算原因</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根据《中欧强利债券型证券投资基金基金合同》“第五部分 基金备案”中“三、基金存续期内的基金份额持有人数量和资产规模”的约定：“基金合同生效后，连续20个工作日出现基金份额持有人数量不满200人或者基金资产净值低于5000万元情形的，本基金将根据基金合同第十九部分的约定进行基金财产清算并终止，而无须召开基金份额持有人大会。法律法规或监管部门另有规定时，从其规定。”</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截至201</w:t>
      </w:r>
      <w:r w:rsidRPr="00B46532">
        <w:rPr>
          <w:color w:val="000000"/>
        </w:rPr>
        <w:t>8</w:t>
      </w:r>
      <w:r w:rsidRPr="00B46532">
        <w:rPr>
          <w:rFonts w:hint="eastAsia"/>
          <w:color w:val="000000"/>
        </w:rPr>
        <w:t>年</w:t>
      </w:r>
      <w:r w:rsidRPr="00B46532">
        <w:rPr>
          <w:color w:val="000000"/>
        </w:rPr>
        <w:t>1</w:t>
      </w:r>
      <w:r w:rsidRPr="00B46532">
        <w:rPr>
          <w:rFonts w:hint="eastAsia"/>
          <w:color w:val="000000"/>
        </w:rPr>
        <w:t>月</w:t>
      </w:r>
      <w:r w:rsidRPr="00B46532">
        <w:rPr>
          <w:color w:val="000000"/>
        </w:rPr>
        <w:t>18</w:t>
      </w:r>
      <w:r w:rsidRPr="00B46532">
        <w:rPr>
          <w:rFonts w:hint="eastAsia"/>
          <w:color w:val="000000"/>
        </w:rPr>
        <w:t>日，本基金已出现连续</w:t>
      </w:r>
      <w:r w:rsidRPr="00B46532">
        <w:rPr>
          <w:color w:val="000000"/>
        </w:rPr>
        <w:t>2</w:t>
      </w:r>
      <w:r w:rsidRPr="00B46532">
        <w:rPr>
          <w:rFonts w:hint="eastAsia"/>
          <w:color w:val="000000"/>
        </w:rPr>
        <w:t>0个工作日基金资产净值低于5000万元的情形，已触发《中欧强利债券型证券投资基金基金合同》中约定的基金合同终止条款。根据《中欧强利债券型证券投资基金基金合同》有关约定，《中欧强利债券型证券投资基金基金合同》应当终止，无须召开基金份额持有人大会。</w:t>
      </w:r>
    </w:p>
    <w:p w:rsidR="00B325F0" w:rsidRPr="00B46532" w:rsidRDefault="001E3F96"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基金管理人</w:t>
      </w:r>
      <w:r w:rsidR="00B325F0" w:rsidRPr="00B46532">
        <w:rPr>
          <w:rFonts w:hint="eastAsia"/>
          <w:color w:val="000000"/>
        </w:rPr>
        <w:t>于201</w:t>
      </w:r>
      <w:r w:rsidR="00B325F0" w:rsidRPr="00B46532">
        <w:rPr>
          <w:color w:val="000000"/>
        </w:rPr>
        <w:t>8</w:t>
      </w:r>
      <w:r w:rsidR="00B325F0" w:rsidRPr="00B46532">
        <w:rPr>
          <w:rFonts w:hint="eastAsia"/>
          <w:color w:val="000000"/>
        </w:rPr>
        <w:t>年</w:t>
      </w:r>
      <w:r w:rsidR="00B325F0" w:rsidRPr="00B46532">
        <w:rPr>
          <w:color w:val="000000"/>
        </w:rPr>
        <w:t>1</w:t>
      </w:r>
      <w:r w:rsidR="00B325F0" w:rsidRPr="00B46532">
        <w:rPr>
          <w:rFonts w:hint="eastAsia"/>
          <w:color w:val="000000"/>
        </w:rPr>
        <w:t>月</w:t>
      </w:r>
      <w:r w:rsidR="00B325F0" w:rsidRPr="00B46532">
        <w:rPr>
          <w:color w:val="000000"/>
        </w:rPr>
        <w:t>19</w:t>
      </w:r>
      <w:r w:rsidR="00B325F0" w:rsidRPr="00B46532">
        <w:rPr>
          <w:rFonts w:hint="eastAsia"/>
          <w:color w:val="000000"/>
        </w:rPr>
        <w:t>日公告的《中欧基金管理有限公司关于中欧强利债券型证券投资基金基金合同终止及基金财产清算的公告》约定：“</w:t>
      </w:r>
      <w:r w:rsidR="00B325F0" w:rsidRPr="00B46532">
        <w:rPr>
          <w:color w:val="000000"/>
        </w:rPr>
        <w:t>五、相关业务办理情况</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为降低对于现有及潜在基金份额持有人的影响，本基金已于2018年1月17日开始暂停申购业务，但正常开放赎回业务。自2018年1月19日起，本基金进入清算程序，停止办理申购、赎回等业务，并且之后不再恢复。本基金进入清算程序后，停止收取基金管理费、基金托管费。</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本基金进入清算程序前，本基金仍按照《基金合同》的约定进行运作。</w:t>
      </w:r>
      <w:r w:rsidRPr="00B46532">
        <w:rPr>
          <w:rFonts w:hint="eastAsia"/>
          <w:color w:val="000000"/>
        </w:rPr>
        <w:t>”</w:t>
      </w:r>
    </w:p>
    <w:p w:rsidR="00B46532"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w:t>
      </w:r>
      <w:r w:rsidRPr="00B46532">
        <w:rPr>
          <w:color w:val="000000"/>
        </w:rPr>
        <w:t>清算起始日</w:t>
      </w:r>
    </w:p>
    <w:p w:rsidR="00B325F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本基金于201</w:t>
      </w:r>
      <w:r w:rsidRPr="00B46532">
        <w:rPr>
          <w:color w:val="000000"/>
        </w:rPr>
        <w:t>8</w:t>
      </w:r>
      <w:r w:rsidRPr="00B46532">
        <w:rPr>
          <w:rFonts w:hint="eastAsia"/>
          <w:color w:val="000000"/>
        </w:rPr>
        <w:t>年</w:t>
      </w:r>
      <w:r w:rsidRPr="00B46532">
        <w:rPr>
          <w:color w:val="000000"/>
        </w:rPr>
        <w:t>1</w:t>
      </w:r>
      <w:r w:rsidRPr="00B46532">
        <w:rPr>
          <w:rFonts w:hint="eastAsia"/>
          <w:color w:val="000000"/>
        </w:rPr>
        <w:t>月</w:t>
      </w:r>
      <w:r w:rsidRPr="00B46532">
        <w:rPr>
          <w:color w:val="000000"/>
        </w:rPr>
        <w:t>19</w:t>
      </w:r>
      <w:r w:rsidRPr="00B46532">
        <w:rPr>
          <w:rFonts w:hint="eastAsia"/>
          <w:color w:val="000000"/>
        </w:rPr>
        <w:t>日起进入清算期，清算期为201</w:t>
      </w:r>
      <w:r w:rsidRPr="00B46532">
        <w:rPr>
          <w:color w:val="000000"/>
        </w:rPr>
        <w:t>8</w:t>
      </w:r>
      <w:r w:rsidRPr="00B46532">
        <w:rPr>
          <w:rFonts w:hint="eastAsia"/>
          <w:color w:val="000000"/>
        </w:rPr>
        <w:t>年</w:t>
      </w:r>
      <w:r w:rsidRPr="00B46532">
        <w:rPr>
          <w:color w:val="000000"/>
        </w:rPr>
        <w:t>1</w:t>
      </w:r>
      <w:r w:rsidRPr="00B46532">
        <w:rPr>
          <w:rFonts w:hint="eastAsia"/>
          <w:color w:val="000000"/>
        </w:rPr>
        <w:t>月1</w:t>
      </w:r>
      <w:r w:rsidRPr="00B46532">
        <w:rPr>
          <w:color w:val="000000"/>
        </w:rPr>
        <w:t>9</w:t>
      </w:r>
      <w:r w:rsidRPr="00B46532">
        <w:rPr>
          <w:rFonts w:hint="eastAsia"/>
          <w:color w:val="000000"/>
        </w:rPr>
        <w:t>日至201</w:t>
      </w:r>
      <w:r w:rsidRPr="00B46532">
        <w:rPr>
          <w:color w:val="000000"/>
        </w:rPr>
        <w:t>8</w:t>
      </w:r>
      <w:r w:rsidRPr="00B46532">
        <w:rPr>
          <w:rFonts w:hint="eastAsia"/>
          <w:color w:val="000000"/>
        </w:rPr>
        <w:t>年</w:t>
      </w:r>
      <w:r w:rsidRPr="00B46532">
        <w:rPr>
          <w:color w:val="000000"/>
        </w:rPr>
        <w:t>2</w:t>
      </w:r>
      <w:r w:rsidRPr="00B46532">
        <w:rPr>
          <w:rFonts w:hint="eastAsia"/>
          <w:color w:val="000000"/>
        </w:rPr>
        <w:t>月28日。</w:t>
      </w: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3、清算报表编制基础</w:t>
      </w:r>
    </w:p>
    <w:p w:rsidR="00576A20"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B46532" w:rsidRPr="00B46532" w:rsidRDefault="00B46532" w:rsidP="00B46532">
      <w:pPr>
        <w:pStyle w:val="a3"/>
        <w:adjustRightInd w:val="0"/>
        <w:snapToGrid w:val="0"/>
        <w:spacing w:before="0" w:beforeAutospacing="0" w:after="0" w:afterAutospacing="0" w:line="360" w:lineRule="auto"/>
        <w:ind w:firstLineChars="200" w:firstLine="480"/>
        <w:rPr>
          <w:color w:val="000000"/>
        </w:rPr>
      </w:pP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五、清算情况</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自201</w:t>
      </w:r>
      <w:r w:rsidR="00576A20" w:rsidRPr="00B46532">
        <w:rPr>
          <w:color w:val="000000"/>
        </w:rPr>
        <w:t>8</w:t>
      </w:r>
      <w:r w:rsidRPr="00B46532">
        <w:rPr>
          <w:rFonts w:hint="eastAsia"/>
          <w:color w:val="000000"/>
        </w:rPr>
        <w:t>年</w:t>
      </w:r>
      <w:r w:rsidR="00576A20" w:rsidRPr="00B46532">
        <w:rPr>
          <w:color w:val="000000"/>
        </w:rPr>
        <w:t>1</w:t>
      </w:r>
      <w:r w:rsidRPr="00B46532">
        <w:rPr>
          <w:rFonts w:hint="eastAsia"/>
          <w:color w:val="000000"/>
        </w:rPr>
        <w:t>月</w:t>
      </w:r>
      <w:r w:rsidR="00576A20" w:rsidRPr="00B46532">
        <w:rPr>
          <w:color w:val="000000"/>
        </w:rPr>
        <w:t>19</w:t>
      </w:r>
      <w:r w:rsidRPr="00B46532">
        <w:rPr>
          <w:rFonts w:hint="eastAsia"/>
          <w:color w:val="000000"/>
        </w:rPr>
        <w:t>日至2018年</w:t>
      </w:r>
      <w:r w:rsidR="00576A20" w:rsidRPr="00B46532">
        <w:rPr>
          <w:color w:val="000000"/>
        </w:rPr>
        <w:t>2</w:t>
      </w:r>
      <w:r w:rsidRPr="00B46532">
        <w:rPr>
          <w:rFonts w:hint="eastAsia"/>
          <w:color w:val="000000"/>
        </w:rPr>
        <w:t>月</w:t>
      </w:r>
      <w:r w:rsidR="00576A20" w:rsidRPr="00B46532">
        <w:rPr>
          <w:color w:val="000000"/>
        </w:rPr>
        <w:t>28</w:t>
      </w:r>
      <w:r w:rsidRPr="00B46532">
        <w:rPr>
          <w:rFonts w:hint="eastAsia"/>
          <w:color w:val="000000"/>
        </w:rPr>
        <w:t>日清算期间，基金财产清算小组对本基金的资产、负债进行清算，全部清算工作按清算原则和清算手续进行。具体清算情况如下：</w:t>
      </w:r>
    </w:p>
    <w:p w:rsidR="00AD5C40" w:rsidRPr="00B46532" w:rsidRDefault="00A53F81"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1</w:t>
      </w:r>
      <w:r w:rsidRPr="00B46532">
        <w:rPr>
          <w:rFonts w:hint="eastAsia"/>
          <w:color w:val="000000"/>
        </w:rPr>
        <w:t>、</w:t>
      </w:r>
      <w:r w:rsidR="00AD5C40" w:rsidRPr="00B46532">
        <w:rPr>
          <w:rFonts w:hint="eastAsia"/>
          <w:color w:val="000000"/>
        </w:rPr>
        <w:t>清算费用</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按照《</w:t>
      </w:r>
      <w:r w:rsidR="00576A20" w:rsidRPr="00B46532">
        <w:rPr>
          <w:rFonts w:hint="eastAsia"/>
          <w:color w:val="000000"/>
        </w:rPr>
        <w:t>中欧强利</w:t>
      </w:r>
      <w:r w:rsidRPr="00B46532">
        <w:rPr>
          <w:rFonts w:hint="eastAsia"/>
          <w:color w:val="000000"/>
        </w:rPr>
        <w:t>债券型证券投资基金基金合同》第十九部分“</w:t>
      </w:r>
      <w:r w:rsidR="00576A20" w:rsidRPr="00B46532">
        <w:rPr>
          <w:rFonts w:hint="eastAsia"/>
          <w:color w:val="000000"/>
        </w:rPr>
        <w:t>基金的合并、基金合同的变更、终止与基金财产的清算</w:t>
      </w:r>
      <w:r w:rsidRPr="00B46532">
        <w:rPr>
          <w:rFonts w:hint="eastAsia"/>
          <w:color w:val="000000"/>
        </w:rPr>
        <w:t>”的规定，</w:t>
      </w:r>
      <w:r w:rsidR="00576A20" w:rsidRPr="00B46532">
        <w:rPr>
          <w:rFonts w:hint="eastAsia"/>
          <w:color w:val="000000"/>
        </w:rPr>
        <w:t>清算费用是指基金财产清算小组在进行基金清算过程中发生的所有合理费用，清算费用由基金财产清算小组优先从基金财产中支付。</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考虑到本基金清算的实际情况，从保护基金份额持有人利益的角度出发，本基金的清算费用</w:t>
      </w:r>
      <w:r w:rsidR="00F15095" w:rsidRPr="00B46532">
        <w:rPr>
          <w:rFonts w:hint="eastAsia"/>
          <w:color w:val="000000"/>
        </w:rPr>
        <w:t>中1,972.62元由基金资产承担，其余</w:t>
      </w:r>
      <w:r w:rsidRPr="00B46532">
        <w:rPr>
          <w:rFonts w:hint="eastAsia"/>
          <w:color w:val="000000"/>
        </w:rPr>
        <w:t>由基金管理人代为支付。</w:t>
      </w:r>
    </w:p>
    <w:p w:rsidR="00AD5C40" w:rsidRPr="00B46532" w:rsidRDefault="00A53F81"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2</w:t>
      </w:r>
      <w:r w:rsidRPr="00B46532">
        <w:rPr>
          <w:rFonts w:hint="eastAsia"/>
          <w:color w:val="000000"/>
        </w:rPr>
        <w:t>、</w:t>
      </w:r>
      <w:r w:rsidR="00AD5C40" w:rsidRPr="00B46532">
        <w:rPr>
          <w:rFonts w:hint="eastAsia"/>
          <w:color w:val="000000"/>
        </w:rPr>
        <w:t>资产处置情况</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（1）本基金最后运作日活期存款人民币</w:t>
      </w:r>
      <w:r w:rsidR="00851235" w:rsidRPr="00B46532">
        <w:rPr>
          <w:rFonts w:hint="eastAsia"/>
          <w:color w:val="000000"/>
        </w:rPr>
        <w:t>78,152.80</w:t>
      </w:r>
      <w:r w:rsidRPr="00B46532">
        <w:rPr>
          <w:rFonts w:hint="eastAsia"/>
          <w:color w:val="000000"/>
        </w:rPr>
        <w:t>元，截止清算结束日2018年0</w:t>
      </w:r>
      <w:r w:rsidR="00851235" w:rsidRPr="00B46532">
        <w:rPr>
          <w:rFonts w:hint="eastAsia"/>
          <w:color w:val="000000"/>
        </w:rPr>
        <w:t>2</w:t>
      </w:r>
      <w:r w:rsidRPr="00B46532">
        <w:rPr>
          <w:rFonts w:hint="eastAsia"/>
          <w:color w:val="000000"/>
        </w:rPr>
        <w:t>月</w:t>
      </w:r>
      <w:r w:rsidR="00851235" w:rsidRPr="00B46532">
        <w:rPr>
          <w:rFonts w:hint="eastAsia"/>
          <w:color w:val="000000"/>
        </w:rPr>
        <w:t>28</w:t>
      </w:r>
      <w:r w:rsidRPr="00B46532">
        <w:rPr>
          <w:rFonts w:hint="eastAsia"/>
          <w:color w:val="000000"/>
        </w:rPr>
        <w:t>日余额为</w:t>
      </w:r>
      <w:r w:rsidR="00851235" w:rsidRPr="00B46532">
        <w:rPr>
          <w:rFonts w:hint="eastAsia"/>
          <w:color w:val="000000"/>
        </w:rPr>
        <w:t>352,882.47</w:t>
      </w:r>
      <w:r w:rsidRPr="00B46532">
        <w:rPr>
          <w:rFonts w:hint="eastAsia"/>
          <w:color w:val="000000"/>
        </w:rPr>
        <w:t>元。</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（2）本基金最后运作日</w:t>
      </w:r>
      <w:r w:rsidR="00851235" w:rsidRPr="00B46532">
        <w:rPr>
          <w:rFonts w:hint="eastAsia"/>
          <w:color w:val="000000"/>
        </w:rPr>
        <w:t>无</w:t>
      </w:r>
      <w:r w:rsidRPr="00B46532">
        <w:rPr>
          <w:rFonts w:hint="eastAsia"/>
          <w:color w:val="000000"/>
        </w:rPr>
        <w:t>结算备付金</w:t>
      </w:r>
      <w:r w:rsidR="00851235" w:rsidRPr="00B46532">
        <w:rPr>
          <w:rFonts w:hint="eastAsia"/>
          <w:color w:val="000000"/>
        </w:rPr>
        <w:t>，于2018年2月2日备付金</w:t>
      </w:r>
      <w:r w:rsidR="00285FDD" w:rsidRPr="00B46532">
        <w:rPr>
          <w:rFonts w:hint="eastAsia"/>
          <w:color w:val="000000"/>
        </w:rPr>
        <w:t>调整</w:t>
      </w:r>
      <w:r w:rsidR="00851235" w:rsidRPr="00B46532">
        <w:rPr>
          <w:rFonts w:hint="eastAsia"/>
          <w:color w:val="000000"/>
        </w:rPr>
        <w:t>调入人民币1,258.22元，余额为1,258.22元。</w:t>
      </w:r>
      <w:r w:rsidR="00285FDD" w:rsidRPr="00B46532">
        <w:rPr>
          <w:rFonts w:hint="eastAsia"/>
          <w:color w:val="000000"/>
        </w:rPr>
        <w:t>该款项</w:t>
      </w:r>
      <w:r w:rsidR="002434D1" w:rsidRPr="00B46532">
        <w:rPr>
          <w:rFonts w:hint="eastAsia"/>
          <w:color w:val="000000"/>
        </w:rPr>
        <w:t>于2018年3月2日划入基金托管户。</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（3）本基金最后运作日存出保证金人民币</w:t>
      </w:r>
      <w:r w:rsidR="00851235" w:rsidRPr="00B46532">
        <w:rPr>
          <w:rFonts w:hint="eastAsia"/>
          <w:color w:val="000000"/>
        </w:rPr>
        <w:t>40,075.21</w:t>
      </w:r>
      <w:r w:rsidRPr="00B46532">
        <w:rPr>
          <w:rFonts w:hint="eastAsia"/>
          <w:color w:val="000000"/>
        </w:rPr>
        <w:t>元，于2018年</w:t>
      </w:r>
      <w:r w:rsidR="00851235" w:rsidRPr="00B46532">
        <w:rPr>
          <w:rFonts w:hint="eastAsia"/>
          <w:color w:val="000000"/>
        </w:rPr>
        <w:t>2</w:t>
      </w:r>
      <w:r w:rsidRPr="00B46532">
        <w:rPr>
          <w:rFonts w:hint="eastAsia"/>
          <w:color w:val="000000"/>
        </w:rPr>
        <w:t>月</w:t>
      </w:r>
      <w:r w:rsidR="00851235" w:rsidRPr="00B46532">
        <w:rPr>
          <w:rFonts w:hint="eastAsia"/>
          <w:color w:val="000000"/>
        </w:rPr>
        <w:t>2</w:t>
      </w:r>
      <w:r w:rsidRPr="00B46532">
        <w:rPr>
          <w:rFonts w:hint="eastAsia"/>
          <w:color w:val="000000"/>
        </w:rPr>
        <w:t>日保证金调整调</w:t>
      </w:r>
      <w:r w:rsidR="00851235" w:rsidRPr="00B46532">
        <w:rPr>
          <w:rFonts w:hint="eastAsia"/>
          <w:color w:val="000000"/>
        </w:rPr>
        <w:t>出2,632.94</w:t>
      </w:r>
      <w:r w:rsidRPr="00B46532">
        <w:rPr>
          <w:rFonts w:hint="eastAsia"/>
          <w:color w:val="000000"/>
        </w:rPr>
        <w:t>元，余额为</w:t>
      </w:r>
      <w:r w:rsidR="00851235" w:rsidRPr="00B46532">
        <w:rPr>
          <w:rFonts w:hint="eastAsia"/>
          <w:color w:val="000000"/>
        </w:rPr>
        <w:t>37,442.27</w:t>
      </w:r>
      <w:r w:rsidRPr="00B46532">
        <w:rPr>
          <w:rFonts w:hint="eastAsia"/>
          <w:color w:val="000000"/>
        </w:rPr>
        <w:t>元，</w:t>
      </w:r>
      <w:r w:rsidR="000049C9" w:rsidRPr="00B46532">
        <w:rPr>
          <w:rFonts w:hint="eastAsia"/>
          <w:color w:val="000000"/>
        </w:rPr>
        <w:t>于2018年3月2日保证金调整调出</w:t>
      </w:r>
      <w:r w:rsidR="00CC60A2" w:rsidRPr="00B46532">
        <w:rPr>
          <w:rFonts w:hint="eastAsia"/>
          <w:color w:val="000000"/>
        </w:rPr>
        <w:t>1,779.17</w:t>
      </w:r>
      <w:r w:rsidR="000049C9" w:rsidRPr="00B46532">
        <w:rPr>
          <w:rFonts w:hint="eastAsia"/>
          <w:color w:val="000000"/>
        </w:rPr>
        <w:t>元，余额为35,663.10元，</w:t>
      </w:r>
      <w:r w:rsidRPr="00B46532">
        <w:rPr>
          <w:rFonts w:hint="eastAsia"/>
          <w:color w:val="000000"/>
        </w:rPr>
        <w:t>该保证金将由管理人垫付，待全部调出后再归还管理人。</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（4）本基金最后运作日债券投资人民币市值为</w:t>
      </w:r>
      <w:r w:rsidR="007837F1" w:rsidRPr="00B46532">
        <w:rPr>
          <w:rFonts w:hint="eastAsia"/>
          <w:color w:val="000000"/>
        </w:rPr>
        <w:t>269,919.00</w:t>
      </w:r>
      <w:r w:rsidRPr="00B46532">
        <w:rPr>
          <w:rFonts w:hint="eastAsia"/>
          <w:color w:val="000000"/>
        </w:rPr>
        <w:t>元</w:t>
      </w:r>
      <w:r w:rsidR="007837F1" w:rsidRPr="00B46532">
        <w:rPr>
          <w:rFonts w:hint="eastAsia"/>
          <w:color w:val="000000"/>
        </w:rPr>
        <w:t>，全部为</w:t>
      </w:r>
      <w:r w:rsidRPr="00B46532">
        <w:rPr>
          <w:rFonts w:hint="eastAsia"/>
          <w:color w:val="000000"/>
        </w:rPr>
        <w:t>交易所债券，于201</w:t>
      </w:r>
      <w:r w:rsidR="007837F1" w:rsidRPr="00B46532">
        <w:rPr>
          <w:rFonts w:hint="eastAsia"/>
          <w:color w:val="000000"/>
        </w:rPr>
        <w:t>8</w:t>
      </w:r>
      <w:r w:rsidRPr="00B46532">
        <w:rPr>
          <w:rFonts w:hint="eastAsia"/>
          <w:color w:val="000000"/>
        </w:rPr>
        <w:t>年1月</w:t>
      </w:r>
      <w:r w:rsidR="007837F1" w:rsidRPr="00B46532">
        <w:rPr>
          <w:rFonts w:hint="eastAsia"/>
          <w:color w:val="000000"/>
        </w:rPr>
        <w:t>19</w:t>
      </w:r>
      <w:r w:rsidRPr="00B46532">
        <w:rPr>
          <w:rFonts w:hint="eastAsia"/>
          <w:color w:val="000000"/>
        </w:rPr>
        <w:t>日卖出，变现金额为</w:t>
      </w:r>
      <w:r w:rsidR="007837F1" w:rsidRPr="00B46532">
        <w:rPr>
          <w:rFonts w:hint="eastAsia"/>
          <w:color w:val="000000"/>
        </w:rPr>
        <w:t>276,878.43</w:t>
      </w:r>
      <w:r w:rsidRPr="00B46532">
        <w:rPr>
          <w:rFonts w:hint="eastAsia"/>
          <w:color w:val="000000"/>
        </w:rPr>
        <w:t>元（含利息</w:t>
      </w:r>
      <w:r w:rsidR="007837F1" w:rsidRPr="00B46532">
        <w:rPr>
          <w:rFonts w:hint="eastAsia"/>
          <w:color w:val="000000"/>
        </w:rPr>
        <w:t>7,094.71</w:t>
      </w:r>
      <w:r w:rsidRPr="00B46532">
        <w:rPr>
          <w:rFonts w:hint="eastAsia"/>
          <w:color w:val="000000"/>
        </w:rPr>
        <w:t>元）。</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（5）本基金最后运作日应收利息人民币</w:t>
      </w:r>
      <w:r w:rsidR="007837F1" w:rsidRPr="00B46532">
        <w:rPr>
          <w:rFonts w:hint="eastAsia"/>
          <w:color w:val="000000"/>
        </w:rPr>
        <w:t>9,361.55</w:t>
      </w:r>
      <w:r w:rsidRPr="00B46532">
        <w:rPr>
          <w:rFonts w:hint="eastAsia"/>
          <w:color w:val="000000"/>
        </w:rPr>
        <w:t>元。其中，银行存款利息为</w:t>
      </w:r>
      <w:r w:rsidR="007837F1" w:rsidRPr="00B46532">
        <w:rPr>
          <w:rFonts w:hint="eastAsia"/>
          <w:color w:val="000000"/>
        </w:rPr>
        <w:t>1,415.41</w:t>
      </w:r>
      <w:r w:rsidRPr="00B46532">
        <w:rPr>
          <w:rFonts w:hint="eastAsia"/>
          <w:color w:val="000000"/>
        </w:rPr>
        <w:t>元，备付金利息</w:t>
      </w:r>
      <w:r w:rsidR="007837F1" w:rsidRPr="00B46532">
        <w:rPr>
          <w:rFonts w:hint="eastAsia"/>
          <w:color w:val="000000"/>
        </w:rPr>
        <w:t>817.87</w:t>
      </w:r>
      <w:r w:rsidRPr="00B46532">
        <w:rPr>
          <w:rFonts w:hint="eastAsia"/>
          <w:color w:val="000000"/>
        </w:rPr>
        <w:t>元，保证金利息</w:t>
      </w:r>
      <w:r w:rsidR="007837F1" w:rsidRPr="00B46532">
        <w:rPr>
          <w:rFonts w:hint="eastAsia"/>
          <w:color w:val="000000"/>
        </w:rPr>
        <w:t>48.17</w:t>
      </w:r>
      <w:r w:rsidRPr="00B46532">
        <w:rPr>
          <w:rFonts w:hint="eastAsia"/>
          <w:color w:val="000000"/>
        </w:rPr>
        <w:t>元，</w:t>
      </w:r>
      <w:r w:rsidR="00286660" w:rsidRPr="00B46532">
        <w:rPr>
          <w:rFonts w:hint="eastAsia"/>
          <w:color w:val="000000"/>
        </w:rPr>
        <w:t>该款项</w:t>
      </w:r>
      <w:r w:rsidRPr="00B46532">
        <w:rPr>
          <w:rFonts w:hint="eastAsia"/>
          <w:color w:val="000000"/>
        </w:rPr>
        <w:t>于201</w:t>
      </w:r>
      <w:r w:rsidR="007837F1" w:rsidRPr="00B46532">
        <w:rPr>
          <w:rFonts w:hint="eastAsia"/>
          <w:color w:val="000000"/>
        </w:rPr>
        <w:t>8</w:t>
      </w:r>
      <w:r w:rsidRPr="00B46532">
        <w:rPr>
          <w:rFonts w:hint="eastAsia"/>
          <w:color w:val="000000"/>
        </w:rPr>
        <w:t>年</w:t>
      </w:r>
      <w:r w:rsidR="007837F1" w:rsidRPr="00B46532">
        <w:rPr>
          <w:rFonts w:hint="eastAsia"/>
          <w:color w:val="000000"/>
        </w:rPr>
        <w:t>3</w:t>
      </w:r>
      <w:r w:rsidRPr="00B46532">
        <w:rPr>
          <w:rFonts w:hint="eastAsia"/>
          <w:color w:val="000000"/>
        </w:rPr>
        <w:t>月21日</w:t>
      </w:r>
      <w:r w:rsidR="00286660" w:rsidRPr="00B46532">
        <w:rPr>
          <w:rFonts w:hint="eastAsia"/>
          <w:color w:val="000000"/>
        </w:rPr>
        <w:t>、2018年3月22日</w:t>
      </w:r>
      <w:r w:rsidRPr="00B46532">
        <w:rPr>
          <w:rFonts w:hint="eastAsia"/>
          <w:color w:val="000000"/>
        </w:rPr>
        <w:t>结息到银行存款；应收申购款利息</w:t>
      </w:r>
      <w:r w:rsidR="007837F1" w:rsidRPr="00B46532">
        <w:rPr>
          <w:rFonts w:hint="eastAsia"/>
          <w:color w:val="000000"/>
        </w:rPr>
        <w:t>5.95</w:t>
      </w:r>
      <w:r w:rsidRPr="00B46532">
        <w:rPr>
          <w:rFonts w:hint="eastAsia"/>
          <w:color w:val="000000"/>
        </w:rPr>
        <w:t>元，</w:t>
      </w:r>
      <w:r w:rsidR="00286660" w:rsidRPr="00B46532">
        <w:rPr>
          <w:rFonts w:hint="eastAsia"/>
          <w:color w:val="000000"/>
        </w:rPr>
        <w:t>该款项</w:t>
      </w:r>
      <w:r w:rsidRPr="00B46532">
        <w:rPr>
          <w:rFonts w:hint="eastAsia"/>
          <w:color w:val="000000"/>
        </w:rPr>
        <w:t>于</w:t>
      </w:r>
      <w:r w:rsidR="007837F1" w:rsidRPr="00B46532">
        <w:rPr>
          <w:rFonts w:hint="eastAsia"/>
          <w:color w:val="000000"/>
        </w:rPr>
        <w:t>201</w:t>
      </w:r>
      <w:r w:rsidR="00286660" w:rsidRPr="00B46532">
        <w:rPr>
          <w:rFonts w:hint="eastAsia"/>
          <w:color w:val="000000"/>
        </w:rPr>
        <w:t>8</w:t>
      </w:r>
      <w:r w:rsidRPr="00B46532">
        <w:rPr>
          <w:rFonts w:hint="eastAsia"/>
          <w:color w:val="000000"/>
        </w:rPr>
        <w:t>年</w:t>
      </w:r>
      <w:r w:rsidR="007837F1" w:rsidRPr="00B46532">
        <w:rPr>
          <w:rFonts w:hint="eastAsia"/>
          <w:color w:val="000000"/>
        </w:rPr>
        <w:t>3</w:t>
      </w:r>
      <w:r w:rsidRPr="00B46532">
        <w:rPr>
          <w:rFonts w:hint="eastAsia"/>
          <w:color w:val="000000"/>
        </w:rPr>
        <w:t>月2</w:t>
      </w:r>
      <w:r w:rsidR="00286660" w:rsidRPr="00B46532">
        <w:rPr>
          <w:rFonts w:hint="eastAsia"/>
          <w:color w:val="000000"/>
        </w:rPr>
        <w:t>2</w:t>
      </w:r>
      <w:r w:rsidRPr="00B46532">
        <w:rPr>
          <w:rFonts w:hint="eastAsia"/>
          <w:color w:val="000000"/>
        </w:rPr>
        <w:t>日结息到银行存款；应收债券利息</w:t>
      </w:r>
      <w:r w:rsidR="007837F1" w:rsidRPr="00B46532">
        <w:rPr>
          <w:rFonts w:hint="eastAsia"/>
          <w:color w:val="000000"/>
        </w:rPr>
        <w:t>7,074.15</w:t>
      </w:r>
      <w:r w:rsidRPr="00B46532">
        <w:rPr>
          <w:rFonts w:hint="eastAsia"/>
          <w:color w:val="000000"/>
        </w:rPr>
        <w:t>元，已于债券卖出时变现。</w:t>
      </w:r>
    </w:p>
    <w:p w:rsidR="00AD5C40" w:rsidRPr="00B46532" w:rsidRDefault="00A53F81"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3</w:t>
      </w:r>
      <w:r w:rsidRPr="00B46532">
        <w:rPr>
          <w:rFonts w:hint="eastAsia"/>
          <w:color w:val="000000"/>
        </w:rPr>
        <w:t>、</w:t>
      </w:r>
      <w:r w:rsidR="00AD5C40" w:rsidRPr="00B46532">
        <w:rPr>
          <w:rFonts w:hint="eastAsia"/>
          <w:color w:val="000000"/>
        </w:rPr>
        <w:t>负债清偿情况</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w:t>
      </w:r>
      <w:r w:rsidR="005F3F6A" w:rsidRPr="00B46532">
        <w:rPr>
          <w:rFonts w:hint="eastAsia"/>
          <w:color w:val="000000"/>
        </w:rPr>
        <w:t>1</w:t>
      </w:r>
      <w:r w:rsidRPr="00B46532">
        <w:rPr>
          <w:rFonts w:hint="eastAsia"/>
          <w:color w:val="000000"/>
        </w:rPr>
        <w:t>）本基金最后运作日应付管理费为人民币</w:t>
      </w:r>
      <w:r w:rsidR="005F3F6A" w:rsidRPr="00B46532">
        <w:rPr>
          <w:rFonts w:hint="eastAsia"/>
          <w:color w:val="000000"/>
        </w:rPr>
        <w:t>911.90</w:t>
      </w:r>
      <w:r w:rsidRPr="00B46532">
        <w:rPr>
          <w:rFonts w:hint="eastAsia"/>
          <w:color w:val="000000"/>
        </w:rPr>
        <w:t>元，该款项已于201</w:t>
      </w:r>
      <w:r w:rsidR="005F3F6A" w:rsidRPr="00B46532">
        <w:rPr>
          <w:rFonts w:hint="eastAsia"/>
          <w:color w:val="000000"/>
        </w:rPr>
        <w:t>8</w:t>
      </w:r>
      <w:r w:rsidRPr="00B46532">
        <w:rPr>
          <w:rFonts w:hint="eastAsia"/>
          <w:color w:val="000000"/>
        </w:rPr>
        <w:t>年2月2日支付。</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w:t>
      </w:r>
      <w:r w:rsidR="005F3F6A" w:rsidRPr="00B46532">
        <w:rPr>
          <w:rFonts w:hint="eastAsia"/>
          <w:color w:val="000000"/>
        </w:rPr>
        <w:t>2</w:t>
      </w:r>
      <w:r w:rsidRPr="00B46532">
        <w:rPr>
          <w:rFonts w:hint="eastAsia"/>
          <w:color w:val="000000"/>
        </w:rPr>
        <w:t>）本基金最后运作日应付托管费人民币</w:t>
      </w:r>
      <w:r w:rsidR="005F3F6A" w:rsidRPr="00B46532">
        <w:rPr>
          <w:rFonts w:hint="eastAsia"/>
          <w:color w:val="000000"/>
        </w:rPr>
        <w:t>303.96</w:t>
      </w:r>
      <w:r w:rsidRPr="00B46532">
        <w:rPr>
          <w:rFonts w:hint="eastAsia"/>
          <w:color w:val="000000"/>
        </w:rPr>
        <w:t>元，该款项已于201</w:t>
      </w:r>
      <w:r w:rsidR="005F3F6A" w:rsidRPr="00B46532">
        <w:rPr>
          <w:rFonts w:hint="eastAsia"/>
          <w:color w:val="000000"/>
        </w:rPr>
        <w:t>8</w:t>
      </w:r>
      <w:r w:rsidRPr="00B46532">
        <w:rPr>
          <w:rFonts w:hint="eastAsia"/>
          <w:color w:val="000000"/>
        </w:rPr>
        <w:t>年2月2日支付。</w:t>
      </w:r>
    </w:p>
    <w:p w:rsidR="00AD5C40" w:rsidRPr="00B46532"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w:t>
      </w:r>
      <w:r w:rsidR="005F3F6A" w:rsidRPr="00B46532">
        <w:rPr>
          <w:rFonts w:hint="eastAsia"/>
          <w:color w:val="000000"/>
        </w:rPr>
        <w:t>3</w:t>
      </w:r>
      <w:r w:rsidRPr="00B46532">
        <w:rPr>
          <w:rFonts w:hint="eastAsia"/>
          <w:color w:val="000000"/>
        </w:rPr>
        <w:t>）本基金最后运作日其他负债人民币</w:t>
      </w:r>
      <w:r w:rsidR="005F3F6A" w:rsidRPr="00B46532">
        <w:rPr>
          <w:rFonts w:hint="eastAsia"/>
          <w:color w:val="000000"/>
        </w:rPr>
        <w:t>1,972.62</w:t>
      </w:r>
      <w:r w:rsidRPr="00B46532">
        <w:rPr>
          <w:rFonts w:hint="eastAsia"/>
          <w:color w:val="000000"/>
        </w:rPr>
        <w:t>元，该款项为预提</w:t>
      </w:r>
      <w:r w:rsidR="005F3F6A" w:rsidRPr="00B46532">
        <w:rPr>
          <w:rFonts w:hint="eastAsia"/>
          <w:color w:val="000000"/>
        </w:rPr>
        <w:t>审计费</w:t>
      </w:r>
      <w:r w:rsidRPr="00B46532">
        <w:rPr>
          <w:rFonts w:hint="eastAsia"/>
          <w:color w:val="000000"/>
        </w:rPr>
        <w:t>，已于</w:t>
      </w:r>
      <w:r w:rsidR="005416D5" w:rsidRPr="00B46532">
        <w:rPr>
          <w:rFonts w:hint="eastAsia"/>
          <w:color w:val="000000"/>
        </w:rPr>
        <w:t>2018</w:t>
      </w:r>
      <w:r w:rsidRPr="00B46532">
        <w:rPr>
          <w:rFonts w:hint="eastAsia"/>
          <w:color w:val="000000"/>
        </w:rPr>
        <w:t>年2月</w:t>
      </w:r>
      <w:r w:rsidR="005416D5" w:rsidRPr="00B46532">
        <w:rPr>
          <w:rFonts w:hint="eastAsia"/>
          <w:color w:val="000000"/>
        </w:rPr>
        <w:t>5</w:t>
      </w:r>
      <w:r w:rsidRPr="00B46532">
        <w:rPr>
          <w:rFonts w:hint="eastAsia"/>
          <w:color w:val="000000"/>
        </w:rPr>
        <w:t>日支付。</w:t>
      </w:r>
    </w:p>
    <w:p w:rsidR="00AD5C40" w:rsidRPr="00B46532" w:rsidRDefault="00A53F81" w:rsidP="00B46532">
      <w:pPr>
        <w:pStyle w:val="a3"/>
        <w:adjustRightInd w:val="0"/>
        <w:snapToGrid w:val="0"/>
        <w:spacing w:before="0" w:beforeAutospacing="0" w:after="0" w:afterAutospacing="0" w:line="360" w:lineRule="auto"/>
        <w:ind w:firstLineChars="200" w:firstLine="480"/>
        <w:rPr>
          <w:color w:val="000000"/>
        </w:rPr>
      </w:pPr>
      <w:r w:rsidRPr="00B46532">
        <w:rPr>
          <w:color w:val="000000"/>
        </w:rPr>
        <w:t>4</w:t>
      </w:r>
      <w:r w:rsidRPr="00B46532">
        <w:rPr>
          <w:rFonts w:hint="eastAsia"/>
          <w:color w:val="000000"/>
        </w:rPr>
        <w:t>、</w:t>
      </w:r>
      <w:r w:rsidR="00AD5C40" w:rsidRPr="00B46532">
        <w:rPr>
          <w:rFonts w:hint="eastAsia"/>
          <w:color w:val="000000"/>
        </w:rPr>
        <w:t>清算期间的清算损益情况</w:t>
      </w:r>
    </w:p>
    <w:p w:rsidR="00865FA1" w:rsidRPr="00B46532" w:rsidDel="00865FA1" w:rsidRDefault="00AD5C4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单位：人民币元</w:t>
      </w:r>
    </w:p>
    <w:tbl>
      <w:tblPr>
        <w:tblW w:w="0" w:type="auto"/>
        <w:tblInd w:w="93" w:type="dxa"/>
        <w:tblLook w:val="04A0"/>
      </w:tblPr>
      <w:tblGrid>
        <w:gridCol w:w="3454"/>
        <w:gridCol w:w="4975"/>
      </w:tblGrid>
      <w:tr w:rsidR="00865FA1" w:rsidRPr="00B46532" w:rsidTr="00B46532">
        <w:trPr>
          <w:trHeight w:val="28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FA1" w:rsidRPr="00B46532" w:rsidRDefault="00865FA1" w:rsidP="00865FA1">
            <w:pPr>
              <w:widowControl/>
              <w:jc w:val="center"/>
              <w:rPr>
                <w:rFonts w:ascii="宋体" w:eastAsia="宋体" w:hAnsi="宋体" w:cs="宋体"/>
                <w:color w:val="000000"/>
                <w:kern w:val="0"/>
                <w:sz w:val="27"/>
                <w:szCs w:val="27"/>
              </w:rPr>
            </w:pPr>
            <w:r w:rsidRPr="00B46532">
              <w:rPr>
                <w:rFonts w:ascii="宋体" w:eastAsia="宋体" w:hAnsi="宋体" w:cs="宋体" w:hint="eastAsia"/>
                <w:color w:val="000000"/>
                <w:kern w:val="0"/>
                <w:sz w:val="27"/>
                <w:szCs w:val="27"/>
              </w:rPr>
              <w:t>  </w:t>
            </w:r>
            <w:r w:rsidRPr="00B46532">
              <w:rPr>
                <w:rFonts w:ascii="宋体" w:eastAsia="宋体" w:hAnsi="宋体" w:cs="宋体" w:hint="eastAsia"/>
                <w:b/>
                <w:bCs/>
                <w:color w:val="000000"/>
                <w:kern w:val="0"/>
                <w:sz w:val="22"/>
              </w:rPr>
              <w:t>项目</w:t>
            </w:r>
          </w:p>
        </w:tc>
        <w:tc>
          <w:tcPr>
            <w:tcW w:w="0" w:type="auto"/>
            <w:tcBorders>
              <w:top w:val="single" w:sz="8" w:space="0" w:color="auto"/>
              <w:left w:val="nil"/>
              <w:bottom w:val="nil"/>
              <w:right w:val="single" w:sz="8" w:space="0" w:color="auto"/>
            </w:tcBorders>
            <w:shd w:val="clear" w:color="auto" w:fill="auto"/>
            <w:vAlign w:val="center"/>
            <w:hideMark/>
          </w:tcPr>
          <w:p w:rsidR="00865FA1" w:rsidRPr="002A0146" w:rsidRDefault="00865FA1" w:rsidP="00865FA1">
            <w:pPr>
              <w:widowControl/>
              <w:jc w:val="center"/>
              <w:rPr>
                <w:rFonts w:ascii="宋体" w:eastAsia="宋体" w:hAnsi="宋体" w:cs="Arial"/>
                <w:b/>
                <w:bCs/>
                <w:color w:val="000000"/>
                <w:kern w:val="0"/>
                <w:sz w:val="24"/>
                <w:szCs w:val="24"/>
              </w:rPr>
            </w:pPr>
            <w:r w:rsidRPr="002A0146">
              <w:rPr>
                <w:rFonts w:ascii="宋体" w:eastAsia="宋体" w:hAnsi="宋体" w:cs="Arial" w:hint="eastAsia"/>
                <w:b/>
                <w:bCs/>
                <w:color w:val="000000"/>
                <w:kern w:val="0"/>
                <w:sz w:val="24"/>
                <w:szCs w:val="24"/>
              </w:rPr>
              <w:t>本期</w:t>
            </w:r>
          </w:p>
        </w:tc>
      </w:tr>
      <w:tr w:rsidR="00865FA1" w:rsidRPr="00B46532" w:rsidTr="00B4653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65FA1" w:rsidRPr="00B46532" w:rsidRDefault="00865FA1" w:rsidP="00865FA1">
            <w:pPr>
              <w:widowControl/>
              <w:jc w:val="left"/>
              <w:rPr>
                <w:rFonts w:ascii="宋体" w:eastAsia="宋体" w:hAnsi="宋体" w:cs="宋体"/>
                <w:color w:val="000000"/>
                <w:kern w:val="0"/>
                <w:sz w:val="27"/>
                <w:szCs w:val="27"/>
              </w:rPr>
            </w:pPr>
          </w:p>
        </w:tc>
        <w:tc>
          <w:tcPr>
            <w:tcW w:w="0" w:type="auto"/>
            <w:tcBorders>
              <w:top w:val="nil"/>
              <w:left w:val="nil"/>
              <w:bottom w:val="nil"/>
              <w:right w:val="single" w:sz="8" w:space="0" w:color="auto"/>
            </w:tcBorders>
            <w:shd w:val="clear" w:color="auto" w:fill="auto"/>
            <w:vAlign w:val="center"/>
            <w:hideMark/>
          </w:tcPr>
          <w:p w:rsidR="00865FA1" w:rsidRPr="00B46532" w:rsidRDefault="00865FA1" w:rsidP="00865FA1">
            <w:pPr>
              <w:widowControl/>
              <w:jc w:val="center"/>
              <w:rPr>
                <w:rFonts w:ascii="宋体" w:eastAsia="宋体" w:hAnsi="宋体" w:cs="Arial"/>
                <w:b/>
                <w:bCs/>
                <w:color w:val="000000"/>
                <w:kern w:val="0"/>
                <w:sz w:val="24"/>
                <w:szCs w:val="24"/>
              </w:rPr>
            </w:pPr>
            <w:r w:rsidRPr="00B46532">
              <w:rPr>
                <w:rFonts w:ascii="宋体" w:eastAsia="宋体" w:hAnsi="宋体" w:cs="Arial"/>
                <w:b/>
                <w:bCs/>
                <w:color w:val="000000"/>
                <w:kern w:val="0"/>
                <w:sz w:val="24"/>
                <w:szCs w:val="24"/>
              </w:rPr>
              <w:t>2018</w:t>
            </w:r>
            <w:r w:rsidRPr="00B46532">
              <w:rPr>
                <w:rFonts w:ascii="宋体" w:eastAsia="宋体" w:hAnsi="宋体" w:cs="Arial" w:hint="eastAsia"/>
                <w:b/>
                <w:bCs/>
                <w:color w:val="000000"/>
                <w:kern w:val="0"/>
                <w:sz w:val="24"/>
                <w:szCs w:val="24"/>
              </w:rPr>
              <w:t>年</w:t>
            </w:r>
            <w:r w:rsidRPr="00B46532">
              <w:rPr>
                <w:rFonts w:ascii="宋体" w:eastAsia="宋体" w:hAnsi="宋体" w:cs="Arial"/>
                <w:b/>
                <w:bCs/>
                <w:color w:val="000000"/>
                <w:kern w:val="0"/>
                <w:sz w:val="24"/>
                <w:szCs w:val="24"/>
              </w:rPr>
              <w:t>1</w:t>
            </w:r>
            <w:r w:rsidRPr="00B46532">
              <w:rPr>
                <w:rFonts w:ascii="宋体" w:eastAsia="宋体" w:hAnsi="宋体" w:cs="Arial" w:hint="eastAsia"/>
                <w:b/>
                <w:bCs/>
                <w:color w:val="000000"/>
                <w:kern w:val="0"/>
                <w:sz w:val="24"/>
                <w:szCs w:val="24"/>
              </w:rPr>
              <w:t>月</w:t>
            </w:r>
            <w:r w:rsidRPr="00B46532">
              <w:rPr>
                <w:rFonts w:ascii="宋体" w:eastAsia="宋体" w:hAnsi="宋体" w:cs="Arial"/>
                <w:b/>
                <w:bCs/>
                <w:color w:val="000000"/>
                <w:kern w:val="0"/>
                <w:sz w:val="24"/>
                <w:szCs w:val="24"/>
              </w:rPr>
              <w:t>19</w:t>
            </w:r>
            <w:r w:rsidRPr="00B46532">
              <w:rPr>
                <w:rFonts w:ascii="宋体" w:eastAsia="宋体" w:hAnsi="宋体" w:cs="Arial" w:hint="eastAsia"/>
                <w:b/>
                <w:bCs/>
                <w:color w:val="000000"/>
                <w:kern w:val="0"/>
                <w:sz w:val="24"/>
                <w:szCs w:val="24"/>
              </w:rPr>
              <w:t>日（基金清算起始日）至</w:t>
            </w:r>
            <w:r w:rsidRPr="00B46532">
              <w:rPr>
                <w:rFonts w:ascii="宋体" w:eastAsia="宋体" w:hAnsi="宋体" w:cs="Arial"/>
                <w:b/>
                <w:bCs/>
                <w:color w:val="000000"/>
                <w:kern w:val="0"/>
                <w:sz w:val="24"/>
                <w:szCs w:val="24"/>
              </w:rPr>
              <w:t>2018</w:t>
            </w:r>
            <w:r w:rsidRPr="00B46532">
              <w:rPr>
                <w:rFonts w:ascii="宋体" w:eastAsia="宋体" w:hAnsi="宋体" w:cs="Arial" w:hint="eastAsia"/>
                <w:b/>
                <w:bCs/>
                <w:color w:val="000000"/>
                <w:kern w:val="0"/>
                <w:sz w:val="24"/>
                <w:szCs w:val="24"/>
              </w:rPr>
              <w:t>年</w:t>
            </w:r>
            <w:r w:rsidRPr="00B46532">
              <w:rPr>
                <w:rFonts w:ascii="宋体" w:eastAsia="宋体" w:hAnsi="宋体" w:cs="Arial"/>
                <w:b/>
                <w:bCs/>
                <w:color w:val="000000"/>
                <w:kern w:val="0"/>
                <w:sz w:val="24"/>
                <w:szCs w:val="24"/>
              </w:rPr>
              <w:t>2</w:t>
            </w:r>
            <w:r w:rsidRPr="00B46532">
              <w:rPr>
                <w:rFonts w:ascii="宋体" w:eastAsia="宋体" w:hAnsi="宋体" w:cs="Arial" w:hint="eastAsia"/>
                <w:b/>
                <w:bCs/>
                <w:color w:val="000000"/>
                <w:kern w:val="0"/>
                <w:sz w:val="24"/>
                <w:szCs w:val="24"/>
              </w:rPr>
              <w:t>月</w:t>
            </w:r>
            <w:r w:rsidRPr="00B46532">
              <w:rPr>
                <w:rFonts w:ascii="宋体" w:eastAsia="宋体" w:hAnsi="宋体" w:cs="Arial"/>
                <w:b/>
                <w:bCs/>
                <w:color w:val="000000"/>
                <w:kern w:val="0"/>
                <w:sz w:val="24"/>
                <w:szCs w:val="24"/>
              </w:rPr>
              <w:t>28</w:t>
            </w:r>
            <w:r w:rsidRPr="00B46532">
              <w:rPr>
                <w:rFonts w:ascii="宋体" w:eastAsia="宋体" w:hAnsi="宋体" w:cs="Arial" w:hint="eastAsia"/>
                <w:b/>
                <w:bCs/>
                <w:color w:val="000000"/>
                <w:kern w:val="0"/>
                <w:sz w:val="24"/>
                <w:szCs w:val="24"/>
              </w:rPr>
              <w:t>日</w:t>
            </w:r>
          </w:p>
        </w:tc>
      </w:tr>
      <w:tr w:rsidR="00865FA1" w:rsidRPr="00B46532" w:rsidTr="00B4653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65FA1" w:rsidRPr="00B46532" w:rsidRDefault="00865FA1" w:rsidP="00865FA1">
            <w:pPr>
              <w:widowControl/>
              <w:jc w:val="left"/>
              <w:rPr>
                <w:rFonts w:ascii="宋体" w:eastAsia="宋体" w:hAnsi="宋体" w:cs="宋体"/>
                <w:color w:val="000000"/>
                <w:kern w:val="0"/>
                <w:sz w:val="27"/>
                <w:szCs w:val="27"/>
              </w:rPr>
            </w:pPr>
          </w:p>
        </w:tc>
        <w:tc>
          <w:tcPr>
            <w:tcW w:w="0" w:type="auto"/>
            <w:tcBorders>
              <w:top w:val="nil"/>
              <w:left w:val="nil"/>
              <w:bottom w:val="nil"/>
              <w:right w:val="single" w:sz="8" w:space="0" w:color="auto"/>
            </w:tcBorders>
            <w:shd w:val="clear" w:color="auto" w:fill="auto"/>
            <w:vAlign w:val="center"/>
            <w:hideMark/>
          </w:tcPr>
          <w:p w:rsidR="00865FA1" w:rsidRPr="00B46532" w:rsidRDefault="00865FA1" w:rsidP="00865FA1">
            <w:pPr>
              <w:widowControl/>
              <w:jc w:val="center"/>
              <w:rPr>
                <w:rFonts w:ascii="宋体" w:eastAsia="宋体" w:hAnsi="宋体" w:cs="Arial"/>
                <w:b/>
                <w:bCs/>
                <w:color w:val="000000"/>
                <w:kern w:val="0"/>
                <w:sz w:val="24"/>
                <w:szCs w:val="24"/>
              </w:rPr>
            </w:pPr>
            <w:r w:rsidRPr="00B46532">
              <w:rPr>
                <w:rFonts w:ascii="宋体" w:eastAsia="宋体" w:hAnsi="宋体" w:cs="Arial"/>
                <w:b/>
                <w:bCs/>
                <w:color w:val="000000"/>
                <w:kern w:val="0"/>
                <w:sz w:val="24"/>
                <w:szCs w:val="24"/>
              </w:rPr>
              <w:t>(</w:t>
            </w:r>
            <w:r w:rsidRPr="00B46532">
              <w:rPr>
                <w:rFonts w:ascii="宋体" w:eastAsia="宋体" w:hAnsi="宋体" w:cs="Arial" w:hint="eastAsia"/>
                <w:b/>
                <w:bCs/>
                <w:color w:val="000000"/>
                <w:kern w:val="0"/>
                <w:sz w:val="24"/>
                <w:szCs w:val="24"/>
              </w:rPr>
              <w:t>基金清算结束日</w:t>
            </w:r>
            <w:r w:rsidRPr="00B46532">
              <w:rPr>
                <w:rFonts w:ascii="宋体" w:eastAsia="宋体" w:hAnsi="宋体" w:cs="Arial"/>
                <w:b/>
                <w:bCs/>
                <w:color w:val="000000"/>
                <w:kern w:val="0"/>
                <w:sz w:val="24"/>
                <w:szCs w:val="24"/>
              </w:rPr>
              <w:t>)</w:t>
            </w:r>
          </w:p>
        </w:tc>
      </w:tr>
      <w:tr w:rsidR="00865FA1" w:rsidRPr="00B46532" w:rsidTr="00B46532">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65FA1" w:rsidRPr="00B46532" w:rsidRDefault="00865FA1" w:rsidP="00865FA1">
            <w:pPr>
              <w:widowControl/>
              <w:jc w:val="left"/>
              <w:rPr>
                <w:rFonts w:ascii="宋体" w:eastAsia="宋体" w:hAnsi="宋体" w:cs="宋体"/>
                <w:color w:val="000000"/>
                <w:kern w:val="0"/>
                <w:sz w:val="27"/>
                <w:szCs w:val="27"/>
              </w:rPr>
            </w:pPr>
          </w:p>
        </w:tc>
        <w:tc>
          <w:tcPr>
            <w:tcW w:w="0" w:type="auto"/>
            <w:tcBorders>
              <w:top w:val="nil"/>
              <w:left w:val="nil"/>
              <w:bottom w:val="single" w:sz="8" w:space="0" w:color="auto"/>
              <w:right w:val="single" w:sz="8" w:space="0" w:color="auto"/>
            </w:tcBorders>
            <w:shd w:val="clear" w:color="auto" w:fill="auto"/>
            <w:vAlign w:val="center"/>
            <w:hideMark/>
          </w:tcPr>
          <w:p w:rsidR="00865FA1" w:rsidRPr="002A0146" w:rsidRDefault="00865FA1" w:rsidP="002A0146">
            <w:pPr>
              <w:widowControl/>
              <w:jc w:val="center"/>
              <w:rPr>
                <w:rFonts w:ascii="宋体" w:eastAsia="宋体" w:hAnsi="宋体" w:cs="Arial"/>
                <w:b/>
                <w:bCs/>
                <w:color w:val="000000"/>
                <w:kern w:val="0"/>
                <w:sz w:val="24"/>
                <w:szCs w:val="24"/>
              </w:rPr>
            </w:pPr>
          </w:p>
        </w:tc>
      </w:tr>
      <w:tr w:rsidR="00865FA1" w:rsidRPr="00B46532" w:rsidTr="00B4653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b/>
                <w:bCs/>
                <w:color w:val="000000"/>
                <w:kern w:val="0"/>
                <w:sz w:val="24"/>
                <w:szCs w:val="24"/>
              </w:rPr>
            </w:pPr>
            <w:r w:rsidRPr="00B46532">
              <w:rPr>
                <w:rFonts w:ascii="宋体" w:eastAsia="宋体" w:hAnsi="宋体" w:cs="宋体" w:hint="eastAsia"/>
                <w:b/>
                <w:bCs/>
                <w:color w:val="000000"/>
                <w:kern w:val="0"/>
                <w:sz w:val="24"/>
                <w:szCs w:val="24"/>
              </w:rPr>
              <w:t>一、收入</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b/>
                <w:bCs/>
                <w:kern w:val="0"/>
                <w:sz w:val="24"/>
                <w:szCs w:val="24"/>
              </w:rPr>
            </w:pPr>
            <w:r w:rsidRPr="00B46532">
              <w:rPr>
                <w:rFonts w:ascii="宋体" w:eastAsia="宋体" w:hAnsi="宋体" w:cs="Arial"/>
                <w:b/>
                <w:bCs/>
                <w:kern w:val="0"/>
                <w:sz w:val="24"/>
                <w:szCs w:val="24"/>
              </w:rPr>
              <w:t>231.45</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利息收入</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366.45</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其中：存款利息收入</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345.89</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Arial"/>
                <w:color w:val="000000"/>
                <w:kern w:val="0"/>
                <w:sz w:val="24"/>
                <w:szCs w:val="24"/>
              </w:rPr>
            </w:pPr>
            <w:r w:rsidRPr="00B46532">
              <w:rPr>
                <w:rFonts w:ascii="宋体" w:eastAsia="宋体" w:hAnsi="宋体" w:cs="Arial" w:hint="eastAsia"/>
                <w:color w:val="000000"/>
                <w:kern w:val="0"/>
                <w:sz w:val="24"/>
                <w:szCs w:val="24"/>
              </w:rPr>
              <w:t>债券利息收入</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20.56</w:t>
            </w:r>
          </w:p>
        </w:tc>
      </w:tr>
      <w:tr w:rsidR="00865FA1" w:rsidRPr="00B46532" w:rsidTr="00B46532">
        <w:trPr>
          <w:trHeight w:val="87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ind w:firstLineChars="300" w:firstLine="720"/>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买入返售金融资产收入</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bookmarkStart w:id="2" w:name="RANGE!A10"/>
            <w:r w:rsidRPr="00B46532">
              <w:rPr>
                <w:rFonts w:ascii="宋体" w:eastAsia="宋体" w:hAnsi="宋体" w:cs="宋体" w:hint="eastAsia"/>
                <w:color w:val="000000"/>
                <w:kern w:val="0"/>
                <w:sz w:val="24"/>
                <w:szCs w:val="24"/>
              </w:rPr>
              <w:t>投资收益</w:t>
            </w:r>
            <w:bookmarkEnd w:id="2"/>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-135.00</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其中：债券投资收益</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-135.00</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bookmarkStart w:id="3" w:name="RANGE!A12"/>
            <w:r w:rsidRPr="00B46532">
              <w:rPr>
                <w:rFonts w:ascii="宋体" w:eastAsia="宋体" w:hAnsi="宋体" w:cs="宋体" w:hint="eastAsia"/>
                <w:color w:val="000000"/>
                <w:kern w:val="0"/>
                <w:sz w:val="24"/>
                <w:szCs w:val="24"/>
              </w:rPr>
              <w:t>公允价值变动损益</w:t>
            </w:r>
            <w:bookmarkEnd w:id="3"/>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其他收入</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w:t>
            </w:r>
          </w:p>
        </w:tc>
      </w:tr>
      <w:tr w:rsidR="00865FA1" w:rsidRPr="00B46532" w:rsidTr="00B46532">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b/>
                <w:bCs/>
                <w:color w:val="000000"/>
                <w:kern w:val="0"/>
                <w:sz w:val="24"/>
                <w:szCs w:val="24"/>
              </w:rPr>
            </w:pPr>
            <w:r w:rsidRPr="00B46532">
              <w:rPr>
                <w:rFonts w:ascii="宋体" w:eastAsia="宋体" w:hAnsi="宋体" w:cs="宋体" w:hint="eastAsia"/>
                <w:b/>
                <w:bCs/>
                <w:color w:val="000000"/>
                <w:kern w:val="0"/>
                <w:sz w:val="24"/>
                <w:szCs w:val="24"/>
              </w:rPr>
              <w:t>减：二、费用</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b/>
                <w:bCs/>
                <w:kern w:val="0"/>
                <w:sz w:val="24"/>
                <w:szCs w:val="24"/>
              </w:rPr>
            </w:pPr>
            <w:r w:rsidRPr="00B46532">
              <w:rPr>
                <w:rFonts w:ascii="宋体" w:eastAsia="宋体" w:hAnsi="宋体" w:cs="Arial"/>
                <w:b/>
                <w:bCs/>
                <w:kern w:val="0"/>
                <w:sz w:val="24"/>
                <w:szCs w:val="24"/>
              </w:rPr>
              <w:t>335.28</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管理人报酬</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kern w:val="0"/>
                <w:sz w:val="24"/>
                <w:szCs w:val="24"/>
              </w:rPr>
            </w:pPr>
            <w:r w:rsidRPr="00B46532">
              <w:rPr>
                <w:rFonts w:ascii="宋体" w:eastAsia="宋体" w:hAnsi="宋体" w:cs="Arial"/>
                <w:kern w:val="0"/>
                <w:sz w:val="24"/>
                <w:szCs w:val="24"/>
              </w:rPr>
              <w:t>-</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托管费</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交易费用</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0.28</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利息支出</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w:t>
            </w:r>
          </w:p>
        </w:tc>
      </w:tr>
      <w:tr w:rsidR="00865FA1" w:rsidRPr="00B46532" w:rsidTr="00B46532">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其中：卖出回购金融资产支出</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其他费用</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335.00</w:t>
            </w:r>
          </w:p>
        </w:tc>
      </w:tr>
      <w:tr w:rsidR="00865FA1" w:rsidRPr="00B46532" w:rsidTr="00B46532">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b/>
                <w:bCs/>
                <w:color w:val="000000"/>
                <w:kern w:val="0"/>
                <w:sz w:val="24"/>
                <w:szCs w:val="24"/>
              </w:rPr>
            </w:pPr>
            <w:r w:rsidRPr="00B46532">
              <w:rPr>
                <w:rFonts w:ascii="宋体" w:eastAsia="宋体" w:hAnsi="宋体" w:cs="宋体" w:hint="eastAsia"/>
                <w:b/>
                <w:bCs/>
                <w:color w:val="000000"/>
                <w:kern w:val="0"/>
                <w:sz w:val="24"/>
                <w:szCs w:val="24"/>
              </w:rPr>
              <w:t>三、利润总额</w:t>
            </w:r>
            <w:r w:rsidRPr="00B46532">
              <w:rPr>
                <w:rFonts w:ascii="宋体" w:eastAsia="宋体" w:hAnsi="宋体" w:cs="Arial"/>
                <w:color w:val="000000"/>
                <w:kern w:val="0"/>
                <w:sz w:val="24"/>
                <w:szCs w:val="24"/>
              </w:rPr>
              <w:t>(</w:t>
            </w:r>
            <w:r w:rsidRPr="00B46532">
              <w:rPr>
                <w:rFonts w:ascii="宋体" w:eastAsia="宋体" w:hAnsi="宋体" w:cs="宋体" w:hint="eastAsia"/>
                <w:b/>
                <w:bCs/>
                <w:color w:val="000000"/>
                <w:kern w:val="0"/>
                <w:sz w:val="24"/>
                <w:szCs w:val="24"/>
              </w:rPr>
              <w:t>亏损总额以</w:t>
            </w:r>
            <w:r w:rsidRPr="00B46532">
              <w:rPr>
                <w:rFonts w:ascii="宋体" w:eastAsia="宋体" w:hAnsi="宋体" w:cs="Arial"/>
                <w:b/>
                <w:bCs/>
                <w:color w:val="000000"/>
                <w:kern w:val="0"/>
                <w:sz w:val="24"/>
                <w:szCs w:val="24"/>
              </w:rPr>
              <w:t>“</w:t>
            </w:r>
            <w:r w:rsidRPr="00B46532">
              <w:rPr>
                <w:rFonts w:ascii="宋体" w:eastAsia="宋体" w:hAnsi="宋体" w:cs="Arial"/>
                <w:color w:val="000000"/>
                <w:kern w:val="0"/>
                <w:sz w:val="24"/>
                <w:szCs w:val="24"/>
              </w:rPr>
              <w:t>-</w:t>
            </w:r>
            <w:r w:rsidRPr="00B46532">
              <w:rPr>
                <w:rFonts w:ascii="宋体" w:eastAsia="宋体" w:hAnsi="宋体" w:cs="Arial"/>
                <w:b/>
                <w:bCs/>
                <w:color w:val="000000"/>
                <w:kern w:val="0"/>
                <w:sz w:val="24"/>
                <w:szCs w:val="24"/>
              </w:rPr>
              <w:t>”</w:t>
            </w:r>
            <w:r w:rsidRPr="00B46532">
              <w:rPr>
                <w:rFonts w:ascii="宋体" w:eastAsia="宋体" w:hAnsi="宋体" w:cs="宋体" w:hint="eastAsia"/>
                <w:b/>
                <w:bCs/>
                <w:color w:val="000000"/>
                <w:kern w:val="0"/>
                <w:sz w:val="24"/>
                <w:szCs w:val="24"/>
              </w:rPr>
              <w:t>号填列</w:t>
            </w:r>
            <w:r w:rsidRPr="00B46532">
              <w:rPr>
                <w:rFonts w:ascii="宋体" w:eastAsia="宋体" w:hAnsi="宋体" w:cs="Arial"/>
                <w:color w:val="000000"/>
                <w:kern w:val="0"/>
                <w:sz w:val="24"/>
                <w:szCs w:val="24"/>
              </w:rPr>
              <w:t>)</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b/>
                <w:bCs/>
                <w:color w:val="000000"/>
                <w:kern w:val="0"/>
                <w:sz w:val="24"/>
                <w:szCs w:val="24"/>
              </w:rPr>
            </w:pPr>
            <w:r w:rsidRPr="00B46532">
              <w:rPr>
                <w:rFonts w:ascii="宋体" w:eastAsia="宋体" w:hAnsi="宋体" w:cs="Arial"/>
                <w:b/>
                <w:bCs/>
                <w:color w:val="000000"/>
                <w:kern w:val="0"/>
                <w:sz w:val="24"/>
                <w:szCs w:val="24"/>
              </w:rPr>
              <w:t>-103.83</w:t>
            </w:r>
          </w:p>
        </w:tc>
      </w:tr>
      <w:tr w:rsidR="00865FA1" w:rsidRPr="00B46532" w:rsidTr="00B4653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减：所得税费用</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color w:val="000000"/>
                <w:kern w:val="0"/>
                <w:sz w:val="24"/>
                <w:szCs w:val="24"/>
              </w:rPr>
            </w:pPr>
            <w:r w:rsidRPr="00B46532">
              <w:rPr>
                <w:rFonts w:ascii="宋体" w:eastAsia="宋体" w:hAnsi="宋体" w:cs="Arial"/>
                <w:color w:val="000000"/>
                <w:kern w:val="0"/>
                <w:sz w:val="24"/>
                <w:szCs w:val="24"/>
              </w:rPr>
              <w:t>-</w:t>
            </w:r>
          </w:p>
        </w:tc>
      </w:tr>
      <w:tr w:rsidR="00865FA1" w:rsidRPr="00B46532" w:rsidTr="00B46532">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65FA1" w:rsidRPr="00B46532" w:rsidRDefault="00865FA1" w:rsidP="00865FA1">
            <w:pPr>
              <w:widowControl/>
              <w:jc w:val="left"/>
              <w:rPr>
                <w:rFonts w:ascii="宋体" w:eastAsia="宋体" w:hAnsi="宋体" w:cs="宋体"/>
                <w:b/>
                <w:bCs/>
                <w:color w:val="000000"/>
                <w:kern w:val="0"/>
                <w:sz w:val="24"/>
                <w:szCs w:val="24"/>
              </w:rPr>
            </w:pPr>
            <w:r w:rsidRPr="00B46532">
              <w:rPr>
                <w:rFonts w:ascii="宋体" w:eastAsia="宋体" w:hAnsi="宋体" w:cs="宋体" w:hint="eastAsia"/>
                <w:b/>
                <w:bCs/>
                <w:color w:val="000000"/>
                <w:kern w:val="0"/>
                <w:sz w:val="24"/>
                <w:szCs w:val="24"/>
              </w:rPr>
              <w:t>四、净利润</w:t>
            </w:r>
            <w:r w:rsidRPr="00B46532">
              <w:rPr>
                <w:rFonts w:ascii="宋体" w:eastAsia="宋体" w:hAnsi="宋体" w:cs="Arial"/>
                <w:color w:val="000000"/>
                <w:kern w:val="0"/>
                <w:sz w:val="24"/>
                <w:szCs w:val="24"/>
              </w:rPr>
              <w:t>(</w:t>
            </w:r>
            <w:r w:rsidRPr="00B46532">
              <w:rPr>
                <w:rFonts w:ascii="宋体" w:eastAsia="宋体" w:hAnsi="宋体" w:cs="宋体" w:hint="eastAsia"/>
                <w:b/>
                <w:bCs/>
                <w:color w:val="000000"/>
                <w:kern w:val="0"/>
                <w:sz w:val="24"/>
                <w:szCs w:val="24"/>
              </w:rPr>
              <w:t>净亏损以</w:t>
            </w:r>
            <w:r w:rsidRPr="00B46532">
              <w:rPr>
                <w:rFonts w:ascii="宋体" w:eastAsia="宋体" w:hAnsi="宋体" w:cs="Arial"/>
                <w:b/>
                <w:bCs/>
                <w:color w:val="000000"/>
                <w:kern w:val="0"/>
                <w:sz w:val="24"/>
                <w:szCs w:val="24"/>
              </w:rPr>
              <w:t>“-”</w:t>
            </w:r>
            <w:r w:rsidRPr="00B46532">
              <w:rPr>
                <w:rFonts w:ascii="宋体" w:eastAsia="宋体" w:hAnsi="宋体" w:cs="宋体" w:hint="eastAsia"/>
                <w:b/>
                <w:bCs/>
                <w:color w:val="000000"/>
                <w:kern w:val="0"/>
                <w:sz w:val="24"/>
                <w:szCs w:val="24"/>
              </w:rPr>
              <w:t>号填列</w:t>
            </w:r>
            <w:r w:rsidRPr="00B46532">
              <w:rPr>
                <w:rFonts w:ascii="宋体" w:eastAsia="宋体" w:hAnsi="宋体" w:cs="Arial"/>
                <w:color w:val="000000"/>
                <w:kern w:val="0"/>
                <w:sz w:val="24"/>
                <w:szCs w:val="24"/>
              </w:rPr>
              <w:t>)</w:t>
            </w:r>
          </w:p>
        </w:tc>
        <w:tc>
          <w:tcPr>
            <w:tcW w:w="0" w:type="auto"/>
            <w:tcBorders>
              <w:top w:val="nil"/>
              <w:left w:val="nil"/>
              <w:bottom w:val="single" w:sz="8" w:space="0" w:color="auto"/>
              <w:right w:val="single" w:sz="8" w:space="0" w:color="auto"/>
            </w:tcBorders>
            <w:shd w:val="clear" w:color="auto" w:fill="auto"/>
            <w:vAlign w:val="center"/>
            <w:hideMark/>
          </w:tcPr>
          <w:p w:rsidR="00865FA1" w:rsidRPr="00B46532" w:rsidRDefault="00865FA1" w:rsidP="00865FA1">
            <w:pPr>
              <w:widowControl/>
              <w:rPr>
                <w:rFonts w:ascii="宋体" w:eastAsia="宋体" w:hAnsi="宋体" w:cs="Arial"/>
                <w:b/>
                <w:bCs/>
                <w:color w:val="000000"/>
                <w:kern w:val="0"/>
                <w:sz w:val="24"/>
                <w:szCs w:val="24"/>
              </w:rPr>
            </w:pPr>
            <w:r w:rsidRPr="00B46532">
              <w:rPr>
                <w:rFonts w:ascii="宋体" w:eastAsia="宋体" w:hAnsi="宋体" w:cs="Arial"/>
                <w:b/>
                <w:bCs/>
                <w:color w:val="000000"/>
                <w:kern w:val="0"/>
                <w:sz w:val="24"/>
                <w:szCs w:val="24"/>
              </w:rPr>
              <w:t>-103.83</w:t>
            </w:r>
          </w:p>
        </w:tc>
      </w:tr>
    </w:tbl>
    <w:p w:rsidR="00AD5C40" w:rsidRPr="002A0146" w:rsidRDefault="005D3C87" w:rsidP="002A0146">
      <w:pPr>
        <w:pStyle w:val="a3"/>
        <w:adjustRightInd w:val="0"/>
        <w:snapToGrid w:val="0"/>
        <w:spacing w:before="0" w:beforeAutospacing="0" w:after="0" w:afterAutospacing="0" w:line="360" w:lineRule="auto"/>
        <w:rPr>
          <w:color w:val="000000"/>
          <w:sz w:val="21"/>
          <w:szCs w:val="21"/>
        </w:rPr>
      </w:pPr>
      <w:r w:rsidRPr="002A0146">
        <w:rPr>
          <w:rFonts w:hint="eastAsia"/>
          <w:color w:val="000000"/>
          <w:sz w:val="21"/>
          <w:szCs w:val="21"/>
        </w:rPr>
        <w:t>注：</w:t>
      </w:r>
      <w:r w:rsidR="00F42B91" w:rsidRPr="002A0146">
        <w:rPr>
          <w:rFonts w:hint="eastAsia"/>
          <w:color w:val="000000"/>
          <w:sz w:val="21"/>
          <w:szCs w:val="21"/>
        </w:rPr>
        <w:t>其他费用为2018年</w:t>
      </w:r>
      <w:r w:rsidR="00F22CE9" w:rsidRPr="002A0146">
        <w:rPr>
          <w:rFonts w:hint="eastAsia"/>
          <w:color w:val="000000"/>
          <w:sz w:val="21"/>
          <w:szCs w:val="21"/>
        </w:rPr>
        <w:t>1月及2</w:t>
      </w:r>
      <w:r w:rsidR="00F42B91" w:rsidRPr="002A0146">
        <w:rPr>
          <w:rFonts w:hint="eastAsia"/>
          <w:color w:val="000000"/>
          <w:sz w:val="21"/>
          <w:szCs w:val="21"/>
        </w:rPr>
        <w:t>月银行汇划手续费。</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5</w:t>
      </w:r>
      <w:r w:rsidRPr="002A0146">
        <w:rPr>
          <w:rFonts w:hint="eastAsia"/>
          <w:color w:val="000000"/>
        </w:rPr>
        <w:t>、</w:t>
      </w:r>
      <w:r w:rsidR="00AD5C40" w:rsidRPr="002A0146">
        <w:rPr>
          <w:rFonts w:hint="eastAsia"/>
          <w:color w:val="000000"/>
        </w:rPr>
        <w:t>资产处置及负债清偿后的剩余财产分配情况</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资产处置及负债清偿后，于2018年</w:t>
      </w:r>
      <w:r w:rsidR="005D3C87" w:rsidRPr="002A0146">
        <w:rPr>
          <w:rFonts w:hint="eastAsia"/>
          <w:color w:val="000000"/>
        </w:rPr>
        <w:t>2</w:t>
      </w:r>
      <w:r w:rsidRPr="002A0146">
        <w:rPr>
          <w:rFonts w:hint="eastAsia"/>
          <w:color w:val="000000"/>
        </w:rPr>
        <w:t>月</w:t>
      </w:r>
      <w:r w:rsidR="005D3C87" w:rsidRPr="002A0146">
        <w:rPr>
          <w:rFonts w:hint="eastAsia"/>
          <w:color w:val="000000"/>
        </w:rPr>
        <w:t>28</w:t>
      </w:r>
      <w:r w:rsidRPr="002A0146">
        <w:rPr>
          <w:rFonts w:hint="eastAsia"/>
          <w:color w:val="000000"/>
        </w:rPr>
        <w:t>日本基金剩余</w:t>
      </w:r>
      <w:bookmarkStart w:id="4" w:name="_GoBack"/>
      <w:bookmarkEnd w:id="4"/>
      <w:r w:rsidRPr="002A0146">
        <w:rPr>
          <w:rFonts w:hint="eastAsia"/>
          <w:color w:val="000000"/>
        </w:rPr>
        <w:t>财产为人民币</w:t>
      </w:r>
      <w:r w:rsidR="005D3C87" w:rsidRPr="002A0146">
        <w:rPr>
          <w:color w:val="000000"/>
        </w:rPr>
        <w:t>394,216.25</w:t>
      </w:r>
      <w:r w:rsidRPr="002A0146">
        <w:rPr>
          <w:rFonts w:hint="eastAsia"/>
          <w:color w:val="000000"/>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F42B91"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清算起始日201</w:t>
      </w:r>
      <w:r w:rsidR="00A53F81" w:rsidRPr="002A0146">
        <w:rPr>
          <w:color w:val="000000"/>
        </w:rPr>
        <w:t>8</w:t>
      </w:r>
      <w:r w:rsidRPr="002A0146">
        <w:rPr>
          <w:rFonts w:hint="eastAsia"/>
          <w:color w:val="000000"/>
        </w:rPr>
        <w:t>年</w:t>
      </w:r>
      <w:r w:rsidR="00A53F81" w:rsidRPr="002A0146">
        <w:rPr>
          <w:color w:val="000000"/>
        </w:rPr>
        <w:t>1</w:t>
      </w:r>
      <w:r w:rsidRPr="002A0146">
        <w:rPr>
          <w:rFonts w:hint="eastAsia"/>
          <w:color w:val="000000"/>
        </w:rPr>
        <w:t>月</w:t>
      </w:r>
      <w:r w:rsidR="00A53F81" w:rsidRPr="002A0146">
        <w:rPr>
          <w:color w:val="000000"/>
        </w:rPr>
        <w:t>19</w:t>
      </w:r>
      <w:r w:rsidRPr="002A0146">
        <w:rPr>
          <w:rFonts w:hint="eastAsia"/>
          <w:color w:val="000000"/>
        </w:rPr>
        <w:t>日至清算款划出日前一日的存款</w:t>
      </w:r>
      <w:r w:rsidR="00F42B91" w:rsidRPr="002A0146">
        <w:rPr>
          <w:rFonts w:hint="eastAsia"/>
          <w:color w:val="000000"/>
        </w:rPr>
        <w:t>利息亦属份额持有人所有，该部分利息将由</w:t>
      </w:r>
      <w:r w:rsidR="00677AEB" w:rsidRPr="002A0146">
        <w:rPr>
          <w:rFonts w:hint="eastAsia"/>
          <w:color w:val="000000"/>
        </w:rPr>
        <w:t>基金管理人</w:t>
      </w:r>
      <w:r w:rsidR="002434D1" w:rsidRPr="002A0146">
        <w:rPr>
          <w:rFonts w:hint="eastAsia"/>
          <w:color w:val="000000"/>
        </w:rPr>
        <w:t>以自有资金先行垫付，基金管理人垫付资金到账日起孳生的利息归基金管理人所有。</w:t>
      </w:r>
    </w:p>
    <w:p w:rsidR="00F42B91" w:rsidRPr="002A0146" w:rsidRDefault="00F42B9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基金管理人</w:t>
      </w:r>
      <w:r w:rsidR="00A257B6" w:rsidRPr="002A0146">
        <w:rPr>
          <w:rFonts w:hint="eastAsia"/>
          <w:color w:val="000000"/>
        </w:rPr>
        <w:t>以自有资金先行垫付的款项以及垫付资金到账</w:t>
      </w:r>
      <w:r w:rsidRPr="002A0146">
        <w:rPr>
          <w:rFonts w:hint="eastAsia"/>
          <w:color w:val="000000"/>
        </w:rPr>
        <w:t>日起孳生的利息将于清算期后返还给基金管理人。</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6</w:t>
      </w:r>
      <w:r w:rsidRPr="002A0146">
        <w:rPr>
          <w:rFonts w:hint="eastAsia"/>
          <w:color w:val="000000"/>
        </w:rPr>
        <w:t>、</w:t>
      </w:r>
      <w:r w:rsidR="00AD5C40" w:rsidRPr="002A0146">
        <w:rPr>
          <w:rFonts w:hint="eastAsia"/>
          <w:color w:val="000000"/>
        </w:rPr>
        <w:t>基金财产清算报告的告知安排</w:t>
      </w:r>
    </w:p>
    <w:p w:rsidR="00AD5C40"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本清算报告已经基金托管人复核，在经会计师事务所审计、律师事务所出具法律意见书后，报中国证监会备案并向基金份额持有人公告。</w:t>
      </w: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六、</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1</w:t>
      </w:r>
      <w:r w:rsidRPr="002A0146">
        <w:rPr>
          <w:rFonts w:hint="eastAsia"/>
          <w:color w:val="000000"/>
        </w:rPr>
        <w:t>、</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（1）</w:t>
      </w:r>
      <w:r w:rsidR="00AD5C40" w:rsidRPr="002A0146">
        <w:rPr>
          <w:rFonts w:hint="eastAsia"/>
          <w:color w:val="000000"/>
        </w:rPr>
        <w:t>《</w:t>
      </w:r>
      <w:r w:rsidR="00F42B91" w:rsidRPr="002A0146">
        <w:rPr>
          <w:rFonts w:hint="eastAsia"/>
          <w:color w:val="000000"/>
        </w:rPr>
        <w:t>中欧强利</w:t>
      </w:r>
      <w:r w:rsidR="00AD5C40" w:rsidRPr="002A0146">
        <w:rPr>
          <w:rFonts w:hint="eastAsia"/>
          <w:color w:val="000000"/>
        </w:rPr>
        <w:t>债券型证券投资基金201</w:t>
      </w:r>
      <w:r w:rsidRPr="002A0146">
        <w:rPr>
          <w:color w:val="000000"/>
        </w:rPr>
        <w:t>8</w:t>
      </w:r>
      <w:r w:rsidR="00AD5C40" w:rsidRPr="002A0146">
        <w:rPr>
          <w:rFonts w:hint="eastAsia"/>
          <w:color w:val="000000"/>
        </w:rPr>
        <w:t>年1月1日至201</w:t>
      </w:r>
      <w:r w:rsidRPr="002A0146">
        <w:rPr>
          <w:color w:val="000000"/>
        </w:rPr>
        <w:t>8</w:t>
      </w:r>
      <w:r w:rsidR="00AD5C40" w:rsidRPr="002A0146">
        <w:rPr>
          <w:rFonts w:hint="eastAsia"/>
          <w:color w:val="000000"/>
        </w:rPr>
        <w:t>年</w:t>
      </w:r>
      <w:r w:rsidRPr="002A0146">
        <w:rPr>
          <w:color w:val="000000"/>
        </w:rPr>
        <w:t>1</w:t>
      </w:r>
      <w:r w:rsidR="00AD5C40" w:rsidRPr="002A0146">
        <w:rPr>
          <w:rFonts w:hint="eastAsia"/>
          <w:color w:val="000000"/>
        </w:rPr>
        <w:t>月</w:t>
      </w:r>
      <w:r w:rsidRPr="002A0146">
        <w:rPr>
          <w:color w:val="000000"/>
        </w:rPr>
        <w:t>18</w:t>
      </w:r>
      <w:r w:rsidR="00AD5C40" w:rsidRPr="002A0146">
        <w:rPr>
          <w:rFonts w:hint="eastAsia"/>
          <w:color w:val="000000"/>
        </w:rPr>
        <w:t>日（基金最后运作日）止期间的财务报表及审计报告》</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（2）</w:t>
      </w:r>
      <w:r w:rsidR="00AD5C40" w:rsidRPr="002A0146">
        <w:rPr>
          <w:rFonts w:hint="eastAsia"/>
          <w:color w:val="000000"/>
        </w:rPr>
        <w:t>通力律师事务所关于《</w:t>
      </w:r>
      <w:r w:rsidRPr="002A0146">
        <w:rPr>
          <w:rFonts w:hint="eastAsia"/>
          <w:color w:val="000000"/>
        </w:rPr>
        <w:t>中欧强利</w:t>
      </w:r>
      <w:r w:rsidR="00AD5C40" w:rsidRPr="002A0146">
        <w:rPr>
          <w:rFonts w:hint="eastAsia"/>
          <w:color w:val="000000"/>
        </w:rPr>
        <w:t>债券型证券投资基金清算报告》的法律意见</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2</w:t>
      </w:r>
      <w:r w:rsidRPr="002A0146">
        <w:rPr>
          <w:rFonts w:hint="eastAsia"/>
          <w:color w:val="000000"/>
        </w:rPr>
        <w:t>、</w:t>
      </w:r>
      <w:r w:rsidR="00AD5C40" w:rsidRPr="002A0146">
        <w:rPr>
          <w:rFonts w:hint="eastAsia"/>
          <w:color w:val="000000"/>
        </w:rPr>
        <w:t>存放地点</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本基金管理人</w:t>
      </w:r>
      <w:r w:rsidR="00A53F81" w:rsidRPr="002A0146">
        <w:rPr>
          <w:rFonts w:hint="eastAsia"/>
          <w:color w:val="000000"/>
        </w:rPr>
        <w:t>中欧</w:t>
      </w:r>
      <w:r w:rsidRPr="002A0146">
        <w:rPr>
          <w:rFonts w:hint="eastAsia"/>
          <w:color w:val="000000"/>
        </w:rPr>
        <w:t>基金管理有限公司办公地点——</w:t>
      </w:r>
      <w:r w:rsidR="00A53F81" w:rsidRPr="002A0146">
        <w:rPr>
          <w:rFonts w:hint="eastAsia"/>
          <w:color w:val="000000"/>
        </w:rPr>
        <w:t>中国（上海）自由贸易试验区陆家嘴环路333号东方汇经大厦5层</w:t>
      </w:r>
      <w:r w:rsidRPr="002A0146">
        <w:rPr>
          <w:rFonts w:hint="eastAsia"/>
          <w:color w:val="000000"/>
        </w:rPr>
        <w:t>。</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3</w:t>
      </w:r>
      <w:r w:rsidRPr="002A0146">
        <w:rPr>
          <w:rFonts w:hint="eastAsia"/>
          <w:color w:val="000000"/>
        </w:rPr>
        <w:t>、</w:t>
      </w:r>
      <w:r w:rsidR="00AD5C40" w:rsidRPr="002A0146">
        <w:rPr>
          <w:rFonts w:hint="eastAsia"/>
          <w:color w:val="000000"/>
        </w:rPr>
        <w:t>查阅方式</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投资者可在营业时间内至基金管理人的办公场所免费查阅。</w:t>
      </w:r>
    </w:p>
    <w:p w:rsidR="00B325F0" w:rsidRDefault="00B325F0" w:rsidP="002A0146">
      <w:pPr>
        <w:pStyle w:val="a3"/>
        <w:adjustRightInd w:val="0"/>
        <w:snapToGrid w:val="0"/>
        <w:spacing w:before="0" w:beforeAutospacing="0" w:after="0" w:afterAutospacing="0" w:line="360" w:lineRule="auto"/>
        <w:ind w:firstLineChars="200" w:firstLine="480"/>
        <w:rPr>
          <w:color w:val="000000"/>
        </w:rPr>
      </w:pP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B325F0" w:rsidRPr="002A0146" w:rsidRDefault="00B325F0"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D5C40" w:rsidP="002A0146">
      <w:pPr>
        <w:pStyle w:val="a3"/>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w:t>
      </w:r>
      <w:r w:rsidR="00B325F0" w:rsidRPr="002A0146">
        <w:rPr>
          <w:rFonts w:hint="eastAsia"/>
          <w:color w:val="000000"/>
        </w:rPr>
        <w:t>中欧强利</w:t>
      </w:r>
      <w:r w:rsidRPr="002A0146">
        <w:rPr>
          <w:rFonts w:hint="eastAsia"/>
          <w:color w:val="000000"/>
        </w:rPr>
        <w:t>债券型证券投资基金财产清算小组</w:t>
      </w:r>
    </w:p>
    <w:p w:rsidR="00B168D9" w:rsidRPr="002A0146" w:rsidRDefault="00AD5C40" w:rsidP="002A0146">
      <w:pPr>
        <w:pStyle w:val="a3"/>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二〇一八年</w:t>
      </w:r>
      <w:r w:rsidR="008730F0">
        <w:rPr>
          <w:rFonts w:hint="eastAsia"/>
          <w:color w:val="000000"/>
        </w:rPr>
        <w:t>二</w:t>
      </w:r>
      <w:r w:rsidRPr="002A0146">
        <w:rPr>
          <w:rFonts w:hint="eastAsia"/>
          <w:color w:val="000000"/>
        </w:rPr>
        <w:t>月</w:t>
      </w:r>
      <w:r w:rsidR="008730F0">
        <w:rPr>
          <w:rFonts w:hint="eastAsia"/>
          <w:color w:val="000000"/>
        </w:rPr>
        <w:t>二十八</w:t>
      </w:r>
      <w:r w:rsidRPr="002A0146">
        <w:rPr>
          <w:rFonts w:hint="eastAsia"/>
          <w:color w:val="000000"/>
        </w:rPr>
        <w:t>日</w:t>
      </w:r>
    </w:p>
    <w:sectPr w:rsidR="00B168D9" w:rsidRPr="002A0146" w:rsidSect="00B272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7F" w:rsidRDefault="0056187F" w:rsidP="00BF3BD3">
      <w:r>
        <w:separator/>
      </w:r>
    </w:p>
  </w:endnote>
  <w:endnote w:type="continuationSeparator" w:id="1">
    <w:p w:rsidR="0056187F" w:rsidRDefault="0056187F" w:rsidP="00BF3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7F" w:rsidRDefault="0056187F" w:rsidP="00BF3BD3">
      <w:r>
        <w:separator/>
      </w:r>
    </w:p>
  </w:footnote>
  <w:footnote w:type="continuationSeparator" w:id="1">
    <w:p w:rsidR="0056187F" w:rsidRDefault="0056187F" w:rsidP="00BF3B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C40"/>
    <w:rsid w:val="000049C9"/>
    <w:rsid w:val="00042E31"/>
    <w:rsid w:val="00137835"/>
    <w:rsid w:val="0015064E"/>
    <w:rsid w:val="001E3F96"/>
    <w:rsid w:val="002434D1"/>
    <w:rsid w:val="00285FDD"/>
    <w:rsid w:val="00286660"/>
    <w:rsid w:val="002A0146"/>
    <w:rsid w:val="002D7E53"/>
    <w:rsid w:val="0035483F"/>
    <w:rsid w:val="00392F36"/>
    <w:rsid w:val="004075EE"/>
    <w:rsid w:val="00430C14"/>
    <w:rsid w:val="004773CA"/>
    <w:rsid w:val="004C71E2"/>
    <w:rsid w:val="005416D5"/>
    <w:rsid w:val="0056187F"/>
    <w:rsid w:val="00576A20"/>
    <w:rsid w:val="005D3C87"/>
    <w:rsid w:val="005F3F6A"/>
    <w:rsid w:val="00601496"/>
    <w:rsid w:val="006745A2"/>
    <w:rsid w:val="00677AEB"/>
    <w:rsid w:val="00725F8B"/>
    <w:rsid w:val="007837F1"/>
    <w:rsid w:val="00851235"/>
    <w:rsid w:val="00865FA1"/>
    <w:rsid w:val="008730F0"/>
    <w:rsid w:val="008D7A81"/>
    <w:rsid w:val="00903A5F"/>
    <w:rsid w:val="00905C2E"/>
    <w:rsid w:val="009F08B2"/>
    <w:rsid w:val="00A257B6"/>
    <w:rsid w:val="00A53F81"/>
    <w:rsid w:val="00AC2825"/>
    <w:rsid w:val="00AC2C75"/>
    <w:rsid w:val="00AD5C40"/>
    <w:rsid w:val="00AF5710"/>
    <w:rsid w:val="00B168D9"/>
    <w:rsid w:val="00B2722D"/>
    <w:rsid w:val="00B325F0"/>
    <w:rsid w:val="00B46532"/>
    <w:rsid w:val="00BF3BD3"/>
    <w:rsid w:val="00C53056"/>
    <w:rsid w:val="00CC60A2"/>
    <w:rsid w:val="00D02A4D"/>
    <w:rsid w:val="00D655D7"/>
    <w:rsid w:val="00D87841"/>
    <w:rsid w:val="00DC006E"/>
    <w:rsid w:val="00E024A6"/>
    <w:rsid w:val="00E377DD"/>
    <w:rsid w:val="00E70D64"/>
    <w:rsid w:val="00F058EB"/>
    <w:rsid w:val="00F15095"/>
    <w:rsid w:val="00F22CE9"/>
    <w:rsid w:val="00F42B91"/>
    <w:rsid w:val="00F9769D"/>
    <w:rsid w:val="00FF5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5C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D5C40"/>
    <w:rPr>
      <w:sz w:val="18"/>
      <w:szCs w:val="18"/>
    </w:rPr>
  </w:style>
  <w:style w:type="character" w:customStyle="1" w:styleId="Char">
    <w:name w:val="批注框文本 Char"/>
    <w:basedOn w:val="a0"/>
    <w:link w:val="a4"/>
    <w:uiPriority w:val="99"/>
    <w:semiHidden/>
    <w:rsid w:val="00AD5C40"/>
    <w:rPr>
      <w:sz w:val="18"/>
      <w:szCs w:val="18"/>
    </w:rPr>
  </w:style>
  <w:style w:type="paragraph" w:styleId="a5">
    <w:name w:val="header"/>
    <w:basedOn w:val="a"/>
    <w:link w:val="Char0"/>
    <w:uiPriority w:val="99"/>
    <w:unhideWhenUsed/>
    <w:rsid w:val="00BF3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BD3"/>
    <w:rPr>
      <w:sz w:val="18"/>
      <w:szCs w:val="18"/>
    </w:rPr>
  </w:style>
  <w:style w:type="paragraph" w:styleId="a6">
    <w:name w:val="footer"/>
    <w:basedOn w:val="a"/>
    <w:link w:val="Char1"/>
    <w:uiPriority w:val="99"/>
    <w:unhideWhenUsed/>
    <w:rsid w:val="00BF3BD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BD3"/>
    <w:rPr>
      <w:sz w:val="18"/>
      <w:szCs w:val="18"/>
    </w:rPr>
  </w:style>
  <w:style w:type="paragraph" w:styleId="a7">
    <w:name w:val="List Paragraph"/>
    <w:basedOn w:val="a"/>
    <w:uiPriority w:val="34"/>
    <w:qFormat/>
    <w:rsid w:val="00B325F0"/>
    <w:pPr>
      <w:ind w:firstLineChars="200" w:firstLine="420"/>
    </w:pPr>
  </w:style>
  <w:style w:type="character" w:styleId="a8">
    <w:name w:val="annotation reference"/>
    <w:basedOn w:val="a0"/>
    <w:uiPriority w:val="99"/>
    <w:semiHidden/>
    <w:unhideWhenUsed/>
    <w:rsid w:val="00A53F81"/>
    <w:rPr>
      <w:sz w:val="21"/>
      <w:szCs w:val="21"/>
    </w:rPr>
  </w:style>
  <w:style w:type="paragraph" w:styleId="a9">
    <w:name w:val="annotation text"/>
    <w:basedOn w:val="a"/>
    <w:link w:val="Char2"/>
    <w:uiPriority w:val="99"/>
    <w:semiHidden/>
    <w:unhideWhenUsed/>
    <w:rsid w:val="00A53F81"/>
    <w:pPr>
      <w:jc w:val="left"/>
    </w:pPr>
  </w:style>
  <w:style w:type="character" w:customStyle="1" w:styleId="Char2">
    <w:name w:val="批注文字 Char"/>
    <w:basedOn w:val="a0"/>
    <w:link w:val="a9"/>
    <w:uiPriority w:val="99"/>
    <w:semiHidden/>
    <w:rsid w:val="00A53F81"/>
  </w:style>
  <w:style w:type="paragraph" w:styleId="aa">
    <w:name w:val="annotation subject"/>
    <w:basedOn w:val="a9"/>
    <w:next w:val="a9"/>
    <w:link w:val="Char3"/>
    <w:uiPriority w:val="99"/>
    <w:semiHidden/>
    <w:unhideWhenUsed/>
    <w:rsid w:val="00A53F81"/>
    <w:rPr>
      <w:b/>
      <w:bCs/>
    </w:rPr>
  </w:style>
  <w:style w:type="character" w:customStyle="1" w:styleId="Char3">
    <w:name w:val="批注主题 Char"/>
    <w:basedOn w:val="Char2"/>
    <w:link w:val="aa"/>
    <w:uiPriority w:val="99"/>
    <w:semiHidden/>
    <w:rsid w:val="00A53F81"/>
    <w:rPr>
      <w:b/>
      <w:bCs/>
    </w:rPr>
  </w:style>
  <w:style w:type="paragraph" w:styleId="ab">
    <w:name w:val="Revision"/>
    <w:hidden/>
    <w:uiPriority w:val="99"/>
    <w:semiHidden/>
    <w:rsid w:val="002D7E53"/>
  </w:style>
</w:styles>
</file>

<file path=word/webSettings.xml><?xml version="1.0" encoding="utf-8"?>
<w:webSettings xmlns:r="http://schemas.openxmlformats.org/officeDocument/2006/relationships" xmlns:w="http://schemas.openxmlformats.org/wordprocessingml/2006/main">
  <w:divs>
    <w:div w:id="990523240">
      <w:bodyDiv w:val="1"/>
      <w:marLeft w:val="0"/>
      <w:marRight w:val="0"/>
      <w:marTop w:val="0"/>
      <w:marBottom w:val="0"/>
      <w:divBdr>
        <w:top w:val="none" w:sz="0" w:space="0" w:color="auto"/>
        <w:left w:val="none" w:sz="0" w:space="0" w:color="auto"/>
        <w:bottom w:val="none" w:sz="0" w:space="0" w:color="auto"/>
        <w:right w:val="none" w:sz="0" w:space="0" w:color="auto"/>
      </w:divBdr>
    </w:div>
    <w:div w:id="1990206677">
      <w:bodyDiv w:val="1"/>
      <w:marLeft w:val="0"/>
      <w:marRight w:val="0"/>
      <w:marTop w:val="0"/>
      <w:marBottom w:val="0"/>
      <w:divBdr>
        <w:top w:val="none" w:sz="0" w:space="0" w:color="auto"/>
        <w:left w:val="none" w:sz="0" w:space="0" w:color="auto"/>
        <w:bottom w:val="none" w:sz="0" w:space="0" w:color="auto"/>
        <w:right w:val="none" w:sz="0" w:space="0" w:color="auto"/>
      </w:divBdr>
      <w:divsChild>
        <w:div w:id="655761690">
          <w:marLeft w:val="0"/>
          <w:marRight w:val="0"/>
          <w:marTop w:val="0"/>
          <w:marBottom w:val="0"/>
          <w:divBdr>
            <w:top w:val="none" w:sz="0" w:space="0" w:color="auto"/>
            <w:left w:val="none" w:sz="0" w:space="0" w:color="auto"/>
            <w:bottom w:val="none" w:sz="0" w:space="0" w:color="auto"/>
            <w:right w:val="none" w:sz="0" w:space="0" w:color="auto"/>
          </w:divBdr>
          <w:divsChild>
            <w:div w:id="1893223500">
              <w:marLeft w:val="0"/>
              <w:marRight w:val="0"/>
              <w:marTop w:val="0"/>
              <w:marBottom w:val="0"/>
              <w:divBdr>
                <w:top w:val="none" w:sz="0" w:space="0" w:color="auto"/>
                <w:left w:val="none" w:sz="0" w:space="0" w:color="auto"/>
                <w:bottom w:val="none" w:sz="0" w:space="0" w:color="auto"/>
                <w:right w:val="none" w:sz="0" w:space="0" w:color="auto"/>
              </w:divBdr>
            </w:div>
          </w:divsChild>
        </w:div>
        <w:div w:id="1428384278">
          <w:marLeft w:val="0"/>
          <w:marRight w:val="0"/>
          <w:marTop w:val="0"/>
          <w:marBottom w:val="0"/>
          <w:divBdr>
            <w:top w:val="none" w:sz="0" w:space="0" w:color="auto"/>
            <w:left w:val="none" w:sz="0" w:space="0" w:color="auto"/>
            <w:bottom w:val="none" w:sz="0" w:space="0" w:color="auto"/>
            <w:right w:val="none" w:sz="0" w:space="0" w:color="auto"/>
          </w:divBdr>
          <w:divsChild>
            <w:div w:id="1812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6792</Characters>
  <Application>Microsoft Office Word</Application>
  <DocSecurity>4</DocSecurity>
  <Lines>56</Lines>
  <Paragraphs>15</Paragraphs>
  <ScaleCrop>false</ScaleCrop>
  <Company>Microsoft</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ZHONGM</cp:lastModifiedBy>
  <cp:revision>2</cp:revision>
  <dcterms:created xsi:type="dcterms:W3CDTF">2018-05-08T16:34:00Z</dcterms:created>
  <dcterms:modified xsi:type="dcterms:W3CDTF">2018-05-08T16:34:00Z</dcterms:modified>
</cp:coreProperties>
</file>