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CD9" w:rsidRPr="00531153" w:rsidRDefault="00482CD9" w:rsidP="00482CD9">
      <w:pPr>
        <w:jc w:val="center"/>
        <w:rPr>
          <w:rFonts w:ascii="Times New Roman" w:hAnsi="Times New Roman" w:cs="Times New Roman"/>
          <w:b/>
          <w:sz w:val="32"/>
          <w:szCs w:val="32"/>
        </w:rPr>
      </w:pPr>
      <w:bookmarkStart w:id="0" w:name="_GoBack"/>
      <w:bookmarkEnd w:id="0"/>
      <w:r w:rsidRPr="00531153">
        <w:rPr>
          <w:rFonts w:ascii="Times New Roman" w:hAnsi="Times New Roman" w:cs="Times New Roman"/>
          <w:b/>
          <w:sz w:val="32"/>
          <w:szCs w:val="32"/>
        </w:rPr>
        <w:t>关于</w:t>
      </w:r>
      <w:r w:rsidR="00477AB2">
        <w:rPr>
          <w:rFonts w:ascii="Times New Roman" w:hAnsi="Times New Roman" w:cs="Times New Roman"/>
          <w:b/>
          <w:sz w:val="32"/>
          <w:szCs w:val="32"/>
        </w:rPr>
        <w:t>国泰信用债券型证券投资基金</w:t>
      </w:r>
      <w:r w:rsidRPr="00531153">
        <w:rPr>
          <w:rFonts w:ascii="Times New Roman" w:hAnsi="Times New Roman" w:cs="Times New Roman"/>
          <w:b/>
          <w:sz w:val="32"/>
          <w:szCs w:val="32"/>
        </w:rPr>
        <w:t>基金合同终止</w:t>
      </w:r>
    </w:p>
    <w:p w:rsidR="008C2F9F" w:rsidRPr="00531153" w:rsidRDefault="00482CD9" w:rsidP="00482CD9">
      <w:pPr>
        <w:jc w:val="center"/>
        <w:rPr>
          <w:rFonts w:ascii="Times New Roman" w:hAnsi="Times New Roman" w:cs="Times New Roman"/>
          <w:b/>
          <w:sz w:val="32"/>
          <w:szCs w:val="32"/>
        </w:rPr>
      </w:pPr>
      <w:r w:rsidRPr="00531153">
        <w:rPr>
          <w:rFonts w:ascii="Times New Roman" w:hAnsi="Times New Roman" w:cs="Times New Roman"/>
          <w:b/>
          <w:sz w:val="32"/>
          <w:szCs w:val="32"/>
        </w:rPr>
        <w:t>及基金财产清算的</w:t>
      </w:r>
      <w:r w:rsidR="00F60216">
        <w:rPr>
          <w:rFonts w:ascii="Times New Roman" w:hAnsi="Times New Roman" w:cs="Times New Roman"/>
          <w:b/>
          <w:sz w:val="32"/>
          <w:szCs w:val="32"/>
        </w:rPr>
        <w:t>第</w:t>
      </w:r>
      <w:r w:rsidR="00F57D0F">
        <w:rPr>
          <w:rFonts w:ascii="Times New Roman" w:hAnsi="Times New Roman" w:cs="Times New Roman" w:hint="eastAsia"/>
          <w:b/>
          <w:sz w:val="32"/>
          <w:szCs w:val="32"/>
        </w:rPr>
        <w:t>二</w:t>
      </w:r>
      <w:r w:rsidR="00F60216">
        <w:rPr>
          <w:rFonts w:ascii="Times New Roman" w:hAnsi="Times New Roman" w:cs="Times New Roman"/>
          <w:b/>
          <w:sz w:val="32"/>
          <w:szCs w:val="32"/>
        </w:rPr>
        <w:t>次提示性</w:t>
      </w:r>
      <w:r w:rsidRPr="00531153">
        <w:rPr>
          <w:rFonts w:ascii="Times New Roman" w:hAnsi="Times New Roman" w:cs="Times New Roman"/>
          <w:b/>
          <w:sz w:val="32"/>
          <w:szCs w:val="32"/>
        </w:rPr>
        <w:t>公告</w:t>
      </w:r>
    </w:p>
    <w:p w:rsidR="00482CD9" w:rsidRPr="00531153" w:rsidRDefault="00482CD9" w:rsidP="00482CD9">
      <w:pPr>
        <w:spacing w:line="360" w:lineRule="auto"/>
        <w:jc w:val="center"/>
        <w:rPr>
          <w:rFonts w:ascii="Times New Roman" w:hAnsi="Times New Roman" w:cs="Times New Roman"/>
          <w:b/>
          <w:sz w:val="24"/>
          <w:szCs w:val="24"/>
        </w:rPr>
      </w:pPr>
    </w:p>
    <w:p w:rsidR="00F60216" w:rsidRDefault="00F60216" w:rsidP="00E37D0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国泰基金管理有限公司</w:t>
      </w:r>
      <w:r>
        <w:rPr>
          <w:rFonts w:ascii="Times New Roman" w:hAnsi="Times New Roman" w:cs="Times New Roman" w:hint="eastAsia"/>
          <w:sz w:val="24"/>
          <w:szCs w:val="24"/>
        </w:rPr>
        <w:t>（以下简称“本基金管理人”）已</w:t>
      </w:r>
      <w:r w:rsidR="00ED5A0A">
        <w:rPr>
          <w:rFonts w:ascii="Times New Roman" w:hAnsi="Times New Roman" w:cs="Times New Roman" w:hint="eastAsia"/>
          <w:sz w:val="24"/>
          <w:szCs w:val="24"/>
        </w:rPr>
        <w:t>分别</w:t>
      </w:r>
      <w:r>
        <w:rPr>
          <w:rFonts w:ascii="Times New Roman" w:hAnsi="Times New Roman" w:cs="Times New Roman" w:hint="eastAsia"/>
          <w:sz w:val="24"/>
          <w:szCs w:val="24"/>
        </w:rPr>
        <w:t>于</w:t>
      </w:r>
      <w:r>
        <w:rPr>
          <w:rFonts w:ascii="Times New Roman" w:hAnsi="Times New Roman" w:cs="Times New Roman" w:hint="eastAsia"/>
          <w:sz w:val="24"/>
          <w:szCs w:val="24"/>
        </w:rPr>
        <w:t>201</w:t>
      </w:r>
      <w:r>
        <w:rPr>
          <w:rFonts w:ascii="Times New Roman" w:hAnsi="Times New Roman" w:cs="Times New Roman"/>
          <w:sz w:val="24"/>
          <w:szCs w:val="24"/>
        </w:rPr>
        <w:t>8</w:t>
      </w:r>
      <w:r>
        <w:rPr>
          <w:rFonts w:ascii="Times New Roman" w:hAnsi="Times New Roman" w:cs="Times New Roman" w:hint="eastAsia"/>
          <w:sz w:val="24"/>
          <w:szCs w:val="24"/>
        </w:rPr>
        <w:t>年</w:t>
      </w:r>
      <w:r>
        <w:rPr>
          <w:rFonts w:ascii="Times New Roman" w:hAnsi="Times New Roman" w:cs="Times New Roman"/>
          <w:sz w:val="24"/>
          <w:szCs w:val="24"/>
        </w:rPr>
        <w:t>5</w:t>
      </w:r>
      <w:r>
        <w:rPr>
          <w:rFonts w:ascii="Times New Roman" w:hAnsi="Times New Roman" w:cs="Times New Roman" w:hint="eastAsia"/>
          <w:sz w:val="24"/>
          <w:szCs w:val="24"/>
        </w:rPr>
        <w:t>月</w:t>
      </w:r>
      <w:r>
        <w:rPr>
          <w:rFonts w:ascii="Times New Roman" w:hAnsi="Times New Roman" w:cs="Times New Roman"/>
          <w:sz w:val="24"/>
          <w:szCs w:val="24"/>
        </w:rPr>
        <w:t>2</w:t>
      </w:r>
      <w:r>
        <w:rPr>
          <w:rFonts w:ascii="Times New Roman" w:hAnsi="Times New Roman" w:cs="Times New Roman" w:hint="eastAsia"/>
          <w:sz w:val="24"/>
          <w:szCs w:val="24"/>
        </w:rPr>
        <w:t>日</w:t>
      </w:r>
      <w:r w:rsidR="00ED5A0A">
        <w:rPr>
          <w:rFonts w:ascii="Times New Roman" w:hAnsi="Times New Roman" w:cs="Times New Roman" w:hint="eastAsia"/>
          <w:sz w:val="24"/>
          <w:szCs w:val="24"/>
        </w:rPr>
        <w:t>和</w:t>
      </w:r>
      <w:r w:rsidR="00ED5A0A">
        <w:rPr>
          <w:rFonts w:ascii="Times New Roman" w:hAnsi="Times New Roman" w:cs="Times New Roman" w:hint="eastAsia"/>
          <w:sz w:val="24"/>
          <w:szCs w:val="24"/>
        </w:rPr>
        <w:t>201</w:t>
      </w:r>
      <w:r w:rsidR="00ED5A0A">
        <w:rPr>
          <w:rFonts w:ascii="Times New Roman" w:hAnsi="Times New Roman" w:cs="Times New Roman"/>
          <w:sz w:val="24"/>
          <w:szCs w:val="24"/>
        </w:rPr>
        <w:t>8</w:t>
      </w:r>
      <w:r w:rsidR="00ED5A0A">
        <w:rPr>
          <w:rFonts w:ascii="Times New Roman" w:hAnsi="Times New Roman" w:cs="Times New Roman" w:hint="eastAsia"/>
          <w:sz w:val="24"/>
          <w:szCs w:val="24"/>
        </w:rPr>
        <w:t>年</w:t>
      </w:r>
      <w:r w:rsidR="00ED5A0A">
        <w:rPr>
          <w:rFonts w:ascii="Times New Roman" w:hAnsi="Times New Roman" w:cs="Times New Roman"/>
          <w:sz w:val="24"/>
          <w:szCs w:val="24"/>
        </w:rPr>
        <w:t>5</w:t>
      </w:r>
      <w:r w:rsidR="00ED5A0A">
        <w:rPr>
          <w:rFonts w:ascii="Times New Roman" w:hAnsi="Times New Roman" w:cs="Times New Roman" w:hint="eastAsia"/>
          <w:sz w:val="24"/>
          <w:szCs w:val="24"/>
        </w:rPr>
        <w:t>月</w:t>
      </w:r>
      <w:r w:rsidR="00ED5A0A">
        <w:rPr>
          <w:rFonts w:ascii="Times New Roman" w:hAnsi="Times New Roman" w:cs="Times New Roman"/>
          <w:sz w:val="24"/>
          <w:szCs w:val="24"/>
        </w:rPr>
        <w:t>3</w:t>
      </w:r>
      <w:r w:rsidR="00ED5A0A">
        <w:rPr>
          <w:rFonts w:ascii="Times New Roman" w:hAnsi="Times New Roman" w:cs="Times New Roman" w:hint="eastAsia"/>
          <w:sz w:val="24"/>
          <w:szCs w:val="24"/>
        </w:rPr>
        <w:t>日</w:t>
      </w:r>
      <w:r>
        <w:rPr>
          <w:rFonts w:ascii="Times New Roman" w:hAnsi="Times New Roman" w:cs="Times New Roman" w:hint="eastAsia"/>
          <w:sz w:val="24"/>
          <w:szCs w:val="24"/>
        </w:rPr>
        <w:t>在《中国证券报》、《上海证券报》、《证券时报》及</w:t>
      </w:r>
      <w:r>
        <w:rPr>
          <w:rFonts w:ascii="Times New Roman" w:hAnsi="Times New Roman" w:cs="Times New Roman"/>
          <w:sz w:val="24"/>
          <w:szCs w:val="24"/>
        </w:rPr>
        <w:t>国泰基金管理有限公司网站</w:t>
      </w:r>
      <w:r>
        <w:rPr>
          <w:rFonts w:ascii="Times New Roman" w:hAnsi="Times New Roman" w:cs="Times New Roman" w:hint="eastAsia"/>
          <w:sz w:val="24"/>
          <w:szCs w:val="24"/>
        </w:rPr>
        <w:t>（</w:t>
      </w:r>
      <w:r>
        <w:rPr>
          <w:rFonts w:ascii="Times New Roman" w:hAnsi="Times New Roman" w:cs="Times New Roman" w:hint="eastAsia"/>
          <w:sz w:val="24"/>
          <w:szCs w:val="24"/>
        </w:rPr>
        <w:t>www.gtfund.com</w:t>
      </w:r>
      <w:r>
        <w:rPr>
          <w:rFonts w:ascii="Times New Roman" w:hAnsi="Times New Roman" w:cs="Times New Roman" w:hint="eastAsia"/>
          <w:sz w:val="24"/>
          <w:szCs w:val="24"/>
        </w:rPr>
        <w:t>）发布了《</w:t>
      </w:r>
      <w:r w:rsidRPr="0005361F">
        <w:rPr>
          <w:rFonts w:ascii="Times New Roman" w:hAnsi="Times New Roman" w:cs="Times New Roman" w:hint="eastAsia"/>
          <w:sz w:val="24"/>
          <w:szCs w:val="24"/>
        </w:rPr>
        <w:t>关于</w:t>
      </w:r>
      <w:r w:rsidRPr="00F60216">
        <w:rPr>
          <w:rFonts w:ascii="Times New Roman" w:hAnsi="Times New Roman" w:cs="Times New Roman" w:hint="eastAsia"/>
          <w:sz w:val="24"/>
          <w:szCs w:val="24"/>
        </w:rPr>
        <w:t>国泰信用债券型证券投资基金</w:t>
      </w:r>
      <w:r w:rsidRPr="0005361F">
        <w:rPr>
          <w:rFonts w:ascii="Times New Roman" w:hAnsi="Times New Roman" w:cs="Times New Roman" w:hint="eastAsia"/>
          <w:sz w:val="24"/>
          <w:szCs w:val="24"/>
        </w:rPr>
        <w:t>基金合同终止及基金财产清算的</w:t>
      </w:r>
      <w:r>
        <w:rPr>
          <w:rFonts w:ascii="Times New Roman" w:hAnsi="Times New Roman" w:cs="Times New Roman" w:hint="eastAsia"/>
          <w:sz w:val="24"/>
          <w:szCs w:val="24"/>
        </w:rPr>
        <w:t>公告》</w:t>
      </w:r>
      <w:r w:rsidR="00ED5A0A">
        <w:rPr>
          <w:rFonts w:ascii="Times New Roman" w:hAnsi="Times New Roman" w:cs="Times New Roman" w:hint="eastAsia"/>
          <w:sz w:val="24"/>
          <w:szCs w:val="24"/>
        </w:rPr>
        <w:t>和《</w:t>
      </w:r>
      <w:r w:rsidR="00ED5A0A" w:rsidRPr="0005361F">
        <w:rPr>
          <w:rFonts w:ascii="Times New Roman" w:hAnsi="Times New Roman" w:cs="Times New Roman" w:hint="eastAsia"/>
          <w:sz w:val="24"/>
          <w:szCs w:val="24"/>
        </w:rPr>
        <w:t>关于</w:t>
      </w:r>
      <w:r w:rsidR="00ED5A0A" w:rsidRPr="00F60216">
        <w:rPr>
          <w:rFonts w:ascii="Times New Roman" w:hAnsi="Times New Roman" w:cs="Times New Roman" w:hint="eastAsia"/>
          <w:sz w:val="24"/>
          <w:szCs w:val="24"/>
        </w:rPr>
        <w:t>国泰信用债券型证券投资基金</w:t>
      </w:r>
      <w:r w:rsidR="00ED5A0A" w:rsidRPr="0005361F">
        <w:rPr>
          <w:rFonts w:ascii="Times New Roman" w:hAnsi="Times New Roman" w:cs="Times New Roman" w:hint="eastAsia"/>
          <w:sz w:val="24"/>
          <w:szCs w:val="24"/>
        </w:rPr>
        <w:t>基金合同终止</w:t>
      </w:r>
      <w:r w:rsidR="00ED5A0A">
        <w:rPr>
          <w:rFonts w:ascii="Times New Roman" w:hAnsi="Times New Roman" w:cs="Times New Roman" w:hint="eastAsia"/>
          <w:sz w:val="24"/>
          <w:szCs w:val="24"/>
        </w:rPr>
        <w:t>及基金财产清算的第一</w:t>
      </w:r>
      <w:r w:rsidR="00ED5A0A" w:rsidRPr="0005361F">
        <w:rPr>
          <w:rFonts w:ascii="Times New Roman" w:hAnsi="Times New Roman" w:cs="Times New Roman" w:hint="eastAsia"/>
          <w:sz w:val="24"/>
          <w:szCs w:val="24"/>
        </w:rPr>
        <w:t>次提示性公告</w:t>
      </w:r>
      <w:r w:rsidR="00ED5A0A">
        <w:rPr>
          <w:rFonts w:ascii="Times New Roman" w:hAnsi="Times New Roman" w:cs="Times New Roman" w:hint="eastAsia"/>
          <w:sz w:val="24"/>
          <w:szCs w:val="24"/>
        </w:rPr>
        <w:t>》</w:t>
      </w:r>
      <w:r>
        <w:rPr>
          <w:rFonts w:ascii="Times New Roman" w:hAnsi="Times New Roman" w:cs="Times New Roman" w:hint="eastAsia"/>
          <w:sz w:val="24"/>
          <w:szCs w:val="24"/>
        </w:rPr>
        <w:t>。为了更好地提示投资者相关事宜，现发布《</w:t>
      </w:r>
      <w:r w:rsidRPr="0005361F">
        <w:rPr>
          <w:rFonts w:ascii="Times New Roman" w:hAnsi="Times New Roman" w:cs="Times New Roman" w:hint="eastAsia"/>
          <w:sz w:val="24"/>
          <w:szCs w:val="24"/>
        </w:rPr>
        <w:t>关于</w:t>
      </w:r>
      <w:r w:rsidRPr="00F60216">
        <w:rPr>
          <w:rFonts w:ascii="Times New Roman" w:hAnsi="Times New Roman" w:cs="Times New Roman" w:hint="eastAsia"/>
          <w:sz w:val="24"/>
          <w:szCs w:val="24"/>
        </w:rPr>
        <w:t>国泰信用债券型证券投资基金</w:t>
      </w:r>
      <w:r w:rsidRPr="0005361F">
        <w:rPr>
          <w:rFonts w:ascii="Times New Roman" w:hAnsi="Times New Roman" w:cs="Times New Roman" w:hint="eastAsia"/>
          <w:sz w:val="24"/>
          <w:szCs w:val="24"/>
        </w:rPr>
        <w:t>基金合同终止</w:t>
      </w:r>
      <w:r>
        <w:rPr>
          <w:rFonts w:ascii="Times New Roman" w:hAnsi="Times New Roman" w:cs="Times New Roman" w:hint="eastAsia"/>
          <w:sz w:val="24"/>
          <w:szCs w:val="24"/>
        </w:rPr>
        <w:t>及基金财产清算的第</w:t>
      </w:r>
      <w:r w:rsidR="00F57D0F">
        <w:rPr>
          <w:rFonts w:ascii="Times New Roman" w:hAnsi="Times New Roman" w:cs="Times New Roman" w:hint="eastAsia"/>
          <w:sz w:val="24"/>
          <w:szCs w:val="24"/>
        </w:rPr>
        <w:t>二</w:t>
      </w:r>
      <w:r w:rsidRPr="0005361F">
        <w:rPr>
          <w:rFonts w:ascii="Times New Roman" w:hAnsi="Times New Roman" w:cs="Times New Roman" w:hint="eastAsia"/>
          <w:sz w:val="24"/>
          <w:szCs w:val="24"/>
        </w:rPr>
        <w:t>次提示性公告</w:t>
      </w:r>
      <w:r>
        <w:rPr>
          <w:rFonts w:ascii="Times New Roman" w:hAnsi="Times New Roman" w:cs="Times New Roman" w:hint="eastAsia"/>
          <w:sz w:val="24"/>
          <w:szCs w:val="24"/>
        </w:rPr>
        <w:t>》。</w:t>
      </w:r>
    </w:p>
    <w:p w:rsidR="00F60216" w:rsidRDefault="00F60216" w:rsidP="00E37D0E">
      <w:pPr>
        <w:spacing w:line="360" w:lineRule="auto"/>
        <w:ind w:firstLineChars="200" w:firstLine="480"/>
        <w:rPr>
          <w:rFonts w:ascii="Times New Roman" w:hAnsi="Times New Roman" w:cs="Times New Roman"/>
          <w:sz w:val="24"/>
          <w:szCs w:val="24"/>
        </w:rPr>
      </w:pPr>
    </w:p>
    <w:p w:rsidR="00482CD9" w:rsidRPr="00531153" w:rsidRDefault="00482CD9"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根据《中华人民共和国证券投资基金法》、《公开募集证券投资基金运作管理办法》、《</w:t>
      </w:r>
      <w:r w:rsidR="00477AB2">
        <w:rPr>
          <w:rFonts w:ascii="Times New Roman" w:hAnsi="Times New Roman" w:cs="Times New Roman"/>
          <w:sz w:val="24"/>
          <w:szCs w:val="24"/>
        </w:rPr>
        <w:t>国泰信用债券型证券投资基金</w:t>
      </w:r>
      <w:r w:rsidRPr="00531153">
        <w:rPr>
          <w:rFonts w:ascii="Times New Roman" w:hAnsi="Times New Roman" w:cs="Times New Roman"/>
          <w:sz w:val="24"/>
          <w:szCs w:val="24"/>
        </w:rPr>
        <w:t>基金合同》（以下简称</w:t>
      </w:r>
      <w:r w:rsidRPr="00531153">
        <w:rPr>
          <w:rFonts w:ascii="Times New Roman" w:hAnsi="Times New Roman" w:cs="Times New Roman"/>
          <w:sz w:val="24"/>
          <w:szCs w:val="24"/>
        </w:rPr>
        <w:t>“</w:t>
      </w:r>
      <w:r w:rsidR="006773F6">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Pr="00531153">
        <w:rPr>
          <w:rFonts w:ascii="Times New Roman" w:hAnsi="Times New Roman" w:cs="Times New Roman"/>
          <w:sz w:val="24"/>
          <w:szCs w:val="24"/>
        </w:rPr>
        <w:t>”</w:t>
      </w:r>
      <w:r w:rsidRPr="00531153">
        <w:rPr>
          <w:rFonts w:ascii="Times New Roman" w:hAnsi="Times New Roman" w:cs="Times New Roman"/>
          <w:sz w:val="24"/>
          <w:szCs w:val="24"/>
        </w:rPr>
        <w:t>）的有关规定，</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生效后，连续</w:t>
      </w:r>
      <w:r w:rsidR="00477AB2">
        <w:rPr>
          <w:rFonts w:ascii="Times New Roman" w:hAnsi="Times New Roman" w:cs="Times New Roman"/>
          <w:sz w:val="24"/>
          <w:szCs w:val="24"/>
        </w:rPr>
        <w:t>90</w:t>
      </w:r>
      <w:r w:rsidR="00E37D0E" w:rsidRPr="00531153">
        <w:rPr>
          <w:rFonts w:ascii="Times New Roman" w:hAnsi="Times New Roman" w:cs="Times New Roman"/>
          <w:sz w:val="24"/>
          <w:szCs w:val="24"/>
        </w:rPr>
        <w:t>个工作日基金资产净值低于</w:t>
      </w:r>
      <w:r w:rsidR="00477AB2">
        <w:rPr>
          <w:rFonts w:ascii="Times New Roman" w:hAnsi="Times New Roman" w:cs="Times New Roman"/>
          <w:sz w:val="24"/>
          <w:szCs w:val="24"/>
        </w:rPr>
        <w:t>3</w:t>
      </w:r>
      <w:r w:rsidR="00477AB2" w:rsidRPr="00531153">
        <w:rPr>
          <w:rFonts w:ascii="Times New Roman" w:hAnsi="Times New Roman" w:cs="Times New Roman"/>
          <w:sz w:val="24"/>
          <w:szCs w:val="24"/>
        </w:rPr>
        <w:t>000</w:t>
      </w:r>
      <w:r w:rsidR="00E37D0E" w:rsidRPr="00531153">
        <w:rPr>
          <w:rFonts w:ascii="Times New Roman" w:hAnsi="Times New Roman" w:cs="Times New Roman"/>
          <w:sz w:val="24"/>
          <w:szCs w:val="24"/>
        </w:rPr>
        <w:t>万元的，基金将根据</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的约定进行清算并终止，无需召开基金份额持有人大会。鉴于</w:t>
      </w:r>
      <w:r w:rsidR="00477AB2">
        <w:rPr>
          <w:rFonts w:ascii="Times New Roman" w:hAnsi="Times New Roman" w:cs="Times New Roman"/>
          <w:sz w:val="24"/>
          <w:szCs w:val="24"/>
        </w:rPr>
        <w:t>国泰信用债券型证券投资基金</w:t>
      </w:r>
      <w:r w:rsidR="00E37D0E" w:rsidRPr="00531153">
        <w:rPr>
          <w:rFonts w:ascii="Times New Roman" w:hAnsi="Times New Roman" w:cs="Times New Roman"/>
          <w:sz w:val="24"/>
          <w:szCs w:val="24"/>
        </w:rPr>
        <w:t>（以下简称</w:t>
      </w:r>
      <w:r w:rsidR="00E37D0E" w:rsidRPr="00531153">
        <w:rPr>
          <w:rFonts w:ascii="Times New Roman" w:hAnsi="Times New Roman" w:cs="Times New Roman"/>
          <w:sz w:val="24"/>
          <w:szCs w:val="24"/>
        </w:rPr>
        <w:t>“</w:t>
      </w:r>
      <w:r w:rsidR="00E37D0E" w:rsidRPr="00531153">
        <w:rPr>
          <w:rFonts w:ascii="Times New Roman" w:hAnsi="Times New Roman" w:cs="Times New Roman"/>
          <w:sz w:val="24"/>
          <w:szCs w:val="24"/>
        </w:rPr>
        <w:t>本基金</w:t>
      </w:r>
      <w:r w:rsidR="00E37D0E" w:rsidRPr="00531153">
        <w:rPr>
          <w:rFonts w:ascii="Times New Roman" w:hAnsi="Times New Roman" w:cs="Times New Roman"/>
          <w:sz w:val="24"/>
          <w:szCs w:val="24"/>
        </w:rPr>
        <w:t>”</w:t>
      </w:r>
      <w:r w:rsidR="00E37D0E" w:rsidRPr="00531153">
        <w:rPr>
          <w:rFonts w:ascii="Times New Roman" w:hAnsi="Times New Roman" w:cs="Times New Roman"/>
          <w:sz w:val="24"/>
          <w:szCs w:val="24"/>
        </w:rPr>
        <w:t>）已触发基金合同终止事由，本基金将根据</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的约定进行清算并终止</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E37D0E" w:rsidRPr="00531153">
        <w:rPr>
          <w:rFonts w:ascii="Times New Roman" w:hAnsi="Times New Roman" w:cs="Times New Roman"/>
          <w:sz w:val="24"/>
          <w:szCs w:val="24"/>
        </w:rPr>
        <w:t>。</w:t>
      </w:r>
      <w:r w:rsidRPr="00531153">
        <w:rPr>
          <w:rFonts w:ascii="Times New Roman" w:hAnsi="Times New Roman" w:cs="Times New Roman"/>
          <w:sz w:val="24"/>
          <w:szCs w:val="24"/>
        </w:rPr>
        <w:t>本基金的最后运作日</w:t>
      </w:r>
      <w:r w:rsidR="00190851">
        <w:rPr>
          <w:rFonts w:ascii="Times New Roman" w:hAnsi="Times New Roman" w:cs="Times New Roman"/>
          <w:sz w:val="24"/>
          <w:szCs w:val="24"/>
        </w:rPr>
        <w:t>定</w:t>
      </w:r>
      <w:r w:rsidRPr="00531153">
        <w:rPr>
          <w:rFonts w:ascii="Times New Roman" w:hAnsi="Times New Roman" w:cs="Times New Roman"/>
          <w:sz w:val="24"/>
          <w:szCs w:val="24"/>
        </w:rPr>
        <w:t>为</w:t>
      </w:r>
      <w:r w:rsidR="00477AB2" w:rsidRPr="00531153">
        <w:rPr>
          <w:rFonts w:ascii="Times New Roman" w:hAnsi="Times New Roman" w:cs="Times New Roman"/>
          <w:sz w:val="24"/>
          <w:szCs w:val="24"/>
        </w:rPr>
        <w:t>201</w:t>
      </w:r>
      <w:r w:rsidR="00477AB2">
        <w:rPr>
          <w:rFonts w:ascii="Times New Roman" w:hAnsi="Times New Roman" w:cs="Times New Roman"/>
          <w:sz w:val="24"/>
          <w:szCs w:val="24"/>
        </w:rPr>
        <w:t>8</w:t>
      </w:r>
      <w:r w:rsidRPr="00531153">
        <w:rPr>
          <w:rFonts w:ascii="Times New Roman" w:hAnsi="Times New Roman" w:cs="Times New Roman"/>
          <w:sz w:val="24"/>
          <w:szCs w:val="24"/>
        </w:rPr>
        <w:t>年</w:t>
      </w:r>
      <w:r w:rsidR="00477AB2">
        <w:rPr>
          <w:rFonts w:ascii="Times New Roman" w:hAnsi="Times New Roman" w:cs="Times New Roman"/>
          <w:sz w:val="24"/>
          <w:szCs w:val="24"/>
        </w:rPr>
        <w:t>5</w:t>
      </w:r>
      <w:r w:rsidRPr="00531153">
        <w:rPr>
          <w:rFonts w:ascii="Times New Roman" w:hAnsi="Times New Roman" w:cs="Times New Roman"/>
          <w:sz w:val="24"/>
          <w:szCs w:val="24"/>
        </w:rPr>
        <w:t>月</w:t>
      </w:r>
      <w:r w:rsidR="00477AB2">
        <w:rPr>
          <w:rFonts w:ascii="Times New Roman" w:hAnsi="Times New Roman" w:cs="Times New Roman"/>
          <w:sz w:val="24"/>
          <w:szCs w:val="24"/>
        </w:rPr>
        <w:t>15</w:t>
      </w:r>
      <w:r w:rsidRPr="00531153">
        <w:rPr>
          <w:rFonts w:ascii="Times New Roman" w:hAnsi="Times New Roman" w:cs="Times New Roman"/>
          <w:sz w:val="24"/>
          <w:szCs w:val="24"/>
        </w:rPr>
        <w:t>日，并于</w:t>
      </w:r>
      <w:r w:rsidR="00477AB2" w:rsidRPr="00531153">
        <w:rPr>
          <w:rFonts w:ascii="Times New Roman" w:hAnsi="Times New Roman" w:cs="Times New Roman"/>
          <w:sz w:val="24"/>
          <w:szCs w:val="24"/>
        </w:rPr>
        <w:t>201</w:t>
      </w:r>
      <w:r w:rsidR="00477AB2">
        <w:rPr>
          <w:rFonts w:ascii="Times New Roman" w:hAnsi="Times New Roman" w:cs="Times New Roman"/>
          <w:sz w:val="24"/>
          <w:szCs w:val="24"/>
        </w:rPr>
        <w:t>8</w:t>
      </w:r>
      <w:r w:rsidRPr="00531153">
        <w:rPr>
          <w:rFonts w:ascii="Times New Roman" w:hAnsi="Times New Roman" w:cs="Times New Roman"/>
          <w:sz w:val="24"/>
          <w:szCs w:val="24"/>
        </w:rPr>
        <w:t>年</w:t>
      </w:r>
      <w:r w:rsidR="00477AB2">
        <w:rPr>
          <w:rFonts w:ascii="Times New Roman" w:hAnsi="Times New Roman" w:cs="Times New Roman"/>
          <w:sz w:val="24"/>
          <w:szCs w:val="24"/>
        </w:rPr>
        <w:t>5</w:t>
      </w:r>
      <w:r w:rsidRPr="00531153">
        <w:rPr>
          <w:rFonts w:ascii="Times New Roman" w:hAnsi="Times New Roman" w:cs="Times New Roman"/>
          <w:sz w:val="24"/>
          <w:szCs w:val="24"/>
        </w:rPr>
        <w:t>月</w:t>
      </w:r>
      <w:r w:rsidR="00477AB2">
        <w:rPr>
          <w:rFonts w:ascii="Times New Roman" w:hAnsi="Times New Roman" w:cs="Times New Roman"/>
          <w:sz w:val="24"/>
          <w:szCs w:val="24"/>
        </w:rPr>
        <w:t>16</w:t>
      </w:r>
      <w:r w:rsidR="00B13334">
        <w:rPr>
          <w:rFonts w:ascii="Times New Roman" w:hAnsi="Times New Roman" w:cs="Times New Roman"/>
          <w:sz w:val="24"/>
          <w:szCs w:val="24"/>
        </w:rPr>
        <w:t>日进入清算</w:t>
      </w:r>
      <w:r w:rsidRPr="00531153">
        <w:rPr>
          <w:rFonts w:ascii="Times New Roman" w:hAnsi="Times New Roman" w:cs="Times New Roman"/>
          <w:sz w:val="24"/>
          <w:szCs w:val="24"/>
        </w:rPr>
        <w:t>程序。现将相关事宜公告如下：</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一、本基金基本信息</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基金名称：</w:t>
      </w:r>
      <w:r w:rsidR="00477AB2">
        <w:rPr>
          <w:rFonts w:ascii="Times New Roman" w:hAnsi="Times New Roman" w:cs="Times New Roman"/>
          <w:sz w:val="24"/>
          <w:szCs w:val="24"/>
        </w:rPr>
        <w:t>国泰信用债券型证券投资基金</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基金简称：</w:t>
      </w:r>
      <w:r w:rsidR="00477AB2">
        <w:rPr>
          <w:rFonts w:ascii="Times New Roman" w:hAnsi="Times New Roman" w:cs="Times New Roman"/>
          <w:sz w:val="24"/>
          <w:szCs w:val="24"/>
        </w:rPr>
        <w:t>国泰信用债券</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基金代码：</w:t>
      </w:r>
      <w:r w:rsidR="00FE6406">
        <w:rPr>
          <w:rFonts w:ascii="Times New Roman" w:hAnsi="Times New Roman" w:cs="Times New Roman"/>
          <w:sz w:val="24"/>
          <w:szCs w:val="24"/>
        </w:rPr>
        <w:t>国泰信用债券</w:t>
      </w:r>
      <w:r w:rsidR="00FE6406">
        <w:rPr>
          <w:rFonts w:ascii="Times New Roman" w:hAnsi="Times New Roman" w:cs="Times New Roman" w:hint="eastAsia"/>
          <w:sz w:val="24"/>
          <w:szCs w:val="24"/>
        </w:rPr>
        <w:t>A</w:t>
      </w:r>
      <w:r w:rsidR="00FE6406">
        <w:rPr>
          <w:rFonts w:ascii="Times New Roman" w:hAnsi="Times New Roman" w:cs="Times New Roman" w:hint="eastAsia"/>
          <w:sz w:val="24"/>
          <w:szCs w:val="24"/>
        </w:rPr>
        <w:t>：</w:t>
      </w:r>
      <w:r w:rsidR="00FE6406" w:rsidRPr="00531153">
        <w:rPr>
          <w:rFonts w:ascii="Times New Roman" w:hAnsi="Times New Roman" w:cs="Times New Roman"/>
          <w:sz w:val="24"/>
          <w:szCs w:val="24"/>
        </w:rPr>
        <w:t>02002</w:t>
      </w:r>
      <w:r w:rsidR="00FE6406">
        <w:rPr>
          <w:rFonts w:ascii="Times New Roman" w:hAnsi="Times New Roman" w:cs="Times New Roman"/>
          <w:sz w:val="24"/>
          <w:szCs w:val="24"/>
        </w:rPr>
        <w:t>7</w:t>
      </w:r>
      <w:r w:rsidR="00FE6406">
        <w:rPr>
          <w:rFonts w:ascii="Times New Roman" w:hAnsi="Times New Roman" w:cs="Times New Roman" w:hint="eastAsia"/>
          <w:sz w:val="24"/>
          <w:szCs w:val="24"/>
        </w:rPr>
        <w:t>；</w:t>
      </w:r>
      <w:r w:rsidR="00FE6406">
        <w:rPr>
          <w:rFonts w:ascii="Times New Roman" w:hAnsi="Times New Roman" w:cs="Times New Roman"/>
          <w:sz w:val="24"/>
          <w:szCs w:val="24"/>
        </w:rPr>
        <w:t>国泰信用债券</w:t>
      </w:r>
      <w:r w:rsidR="00FE6406">
        <w:rPr>
          <w:rFonts w:ascii="Times New Roman" w:hAnsi="Times New Roman" w:cs="Times New Roman" w:hint="eastAsia"/>
          <w:sz w:val="24"/>
          <w:szCs w:val="24"/>
        </w:rPr>
        <w:t>C</w:t>
      </w:r>
      <w:r w:rsidR="00FE6406">
        <w:rPr>
          <w:rFonts w:ascii="Times New Roman" w:hAnsi="Times New Roman" w:cs="Times New Roman" w:hint="eastAsia"/>
          <w:sz w:val="24"/>
          <w:szCs w:val="24"/>
        </w:rPr>
        <w:t>：</w:t>
      </w:r>
      <w:r w:rsidR="00FE6406">
        <w:rPr>
          <w:rFonts w:ascii="Times New Roman" w:hAnsi="Times New Roman" w:cs="Times New Roman" w:hint="eastAsia"/>
          <w:sz w:val="24"/>
          <w:szCs w:val="24"/>
        </w:rPr>
        <w:t>020028</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基金运作方式：契约型开放式</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基金合同生效日：</w:t>
      </w:r>
      <w:r w:rsidR="0047563C" w:rsidRPr="00531153">
        <w:rPr>
          <w:rFonts w:ascii="Times New Roman" w:hAnsi="Times New Roman" w:cs="Times New Roman"/>
          <w:sz w:val="24"/>
          <w:szCs w:val="24"/>
        </w:rPr>
        <w:t>201</w:t>
      </w:r>
      <w:r w:rsidR="0047563C">
        <w:rPr>
          <w:rFonts w:ascii="Times New Roman" w:hAnsi="Times New Roman" w:cs="Times New Roman"/>
          <w:sz w:val="24"/>
          <w:szCs w:val="24"/>
        </w:rPr>
        <w:t>2</w:t>
      </w:r>
      <w:r w:rsidRPr="00531153">
        <w:rPr>
          <w:rFonts w:ascii="Times New Roman" w:hAnsi="Times New Roman" w:cs="Times New Roman"/>
          <w:sz w:val="24"/>
          <w:szCs w:val="24"/>
        </w:rPr>
        <w:t>年</w:t>
      </w:r>
      <w:r w:rsidR="0047563C">
        <w:rPr>
          <w:rFonts w:ascii="Times New Roman" w:hAnsi="Times New Roman" w:cs="Times New Roman"/>
          <w:sz w:val="24"/>
          <w:szCs w:val="24"/>
        </w:rPr>
        <w:t>7</w:t>
      </w:r>
      <w:r w:rsidRPr="00531153">
        <w:rPr>
          <w:rFonts w:ascii="Times New Roman" w:hAnsi="Times New Roman" w:cs="Times New Roman"/>
          <w:sz w:val="24"/>
          <w:szCs w:val="24"/>
        </w:rPr>
        <w:t>月</w:t>
      </w:r>
      <w:r w:rsidRPr="00531153">
        <w:rPr>
          <w:rFonts w:ascii="Times New Roman" w:hAnsi="Times New Roman" w:cs="Times New Roman"/>
          <w:sz w:val="24"/>
          <w:szCs w:val="24"/>
        </w:rPr>
        <w:t>31</w:t>
      </w:r>
      <w:r w:rsidRPr="00531153">
        <w:rPr>
          <w:rFonts w:ascii="Times New Roman" w:hAnsi="Times New Roman" w:cs="Times New Roman"/>
          <w:sz w:val="24"/>
          <w:szCs w:val="24"/>
        </w:rPr>
        <w:t>日</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基金管理人名称：国泰基金管理有限公司</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基金托管人名称：中国</w:t>
      </w:r>
      <w:r w:rsidR="00477AB2">
        <w:rPr>
          <w:rFonts w:ascii="Times New Roman" w:hAnsi="Times New Roman" w:cs="Times New Roman" w:hint="eastAsia"/>
          <w:sz w:val="24"/>
          <w:szCs w:val="24"/>
        </w:rPr>
        <w:t>工商</w:t>
      </w:r>
      <w:r w:rsidRPr="00531153">
        <w:rPr>
          <w:rFonts w:ascii="Times New Roman" w:hAnsi="Times New Roman" w:cs="Times New Roman"/>
          <w:sz w:val="24"/>
          <w:szCs w:val="24"/>
        </w:rPr>
        <w:t>银行股份有限公司</w:t>
      </w:r>
    </w:p>
    <w:p w:rsidR="003C7B07" w:rsidRPr="00531153" w:rsidRDefault="003C7B07" w:rsidP="00482CD9">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w:t>
      </w:r>
      <w:r w:rsidR="00FE6406">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FE6406">
        <w:rPr>
          <w:rFonts w:ascii="Times New Roman" w:hAnsi="Times New Roman" w:cs="Times New Roman" w:hint="eastAsia"/>
          <w:sz w:val="24"/>
          <w:szCs w:val="24"/>
        </w:rPr>
        <w:t>》</w:t>
      </w:r>
      <w:r w:rsidRPr="00531153">
        <w:rPr>
          <w:rFonts w:ascii="Times New Roman" w:hAnsi="Times New Roman" w:cs="Times New Roman"/>
          <w:sz w:val="24"/>
          <w:szCs w:val="24"/>
        </w:rPr>
        <w:t>终止事由</w:t>
      </w:r>
    </w:p>
    <w:p w:rsidR="003C7B07" w:rsidRPr="00531153" w:rsidRDefault="003C7B07" w:rsidP="00FE6406">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根据</w:t>
      </w:r>
      <w:r w:rsidR="006773F6">
        <w:rPr>
          <w:rFonts w:ascii="Times New Roman" w:hAnsi="Times New Roman" w:cs="Times New Roman" w:hint="eastAsia"/>
          <w:sz w:val="24"/>
          <w:szCs w:val="24"/>
        </w:rPr>
        <w:t>《</w:t>
      </w:r>
      <w:r w:rsidR="00C3198B"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Pr="00531153">
        <w:rPr>
          <w:rFonts w:ascii="Times New Roman" w:hAnsi="Times New Roman" w:cs="Times New Roman"/>
          <w:sz w:val="24"/>
          <w:szCs w:val="24"/>
        </w:rPr>
        <w:t>“</w:t>
      </w:r>
      <w:r w:rsidRPr="00531153">
        <w:rPr>
          <w:rFonts w:ascii="Times New Roman" w:hAnsi="Times New Roman" w:cs="Times New Roman"/>
          <w:sz w:val="24"/>
          <w:szCs w:val="24"/>
        </w:rPr>
        <w:t>第</w:t>
      </w:r>
      <w:r w:rsidR="00FE6406">
        <w:rPr>
          <w:rFonts w:ascii="Times New Roman" w:hAnsi="Times New Roman" w:cs="Times New Roman" w:hint="eastAsia"/>
          <w:sz w:val="24"/>
          <w:szCs w:val="24"/>
        </w:rPr>
        <w:t>十九</w:t>
      </w:r>
      <w:r w:rsidRPr="00531153">
        <w:rPr>
          <w:rFonts w:ascii="Times New Roman" w:hAnsi="Times New Roman" w:cs="Times New Roman"/>
          <w:sz w:val="24"/>
          <w:szCs w:val="24"/>
        </w:rPr>
        <w:t>部分</w:t>
      </w:r>
      <w:r w:rsidR="00FE6406" w:rsidRPr="00FE6406">
        <w:rPr>
          <w:rFonts w:ascii="Times New Roman" w:hAnsi="Times New Roman" w:cs="Times New Roman" w:hint="eastAsia"/>
          <w:sz w:val="24"/>
          <w:szCs w:val="24"/>
        </w:rPr>
        <w:t>基金合同的变更、终止与基金财产的清算</w:t>
      </w:r>
      <w:r w:rsidRPr="00531153">
        <w:rPr>
          <w:rFonts w:ascii="Times New Roman" w:hAnsi="Times New Roman" w:cs="Times New Roman"/>
          <w:sz w:val="24"/>
          <w:szCs w:val="24"/>
        </w:rPr>
        <w:t>”</w:t>
      </w:r>
      <w:r w:rsidRPr="00531153">
        <w:rPr>
          <w:rFonts w:ascii="Times New Roman" w:hAnsi="Times New Roman" w:cs="Times New Roman"/>
          <w:sz w:val="24"/>
          <w:szCs w:val="24"/>
        </w:rPr>
        <w:lastRenderedPageBreak/>
        <w:t>中</w:t>
      </w:r>
      <w:r w:rsidR="00FF5E8C">
        <w:rPr>
          <w:rFonts w:ascii="Times New Roman" w:hAnsi="Times New Roman" w:cs="Times New Roman"/>
          <w:sz w:val="24"/>
          <w:szCs w:val="24"/>
        </w:rPr>
        <w:t>的规定，</w:t>
      </w:r>
      <w:r w:rsidRPr="00531153">
        <w:rPr>
          <w:rFonts w:ascii="Times New Roman" w:hAnsi="Times New Roman" w:cs="Times New Roman"/>
          <w:sz w:val="24"/>
          <w:szCs w:val="24"/>
        </w:rPr>
        <w:t>“</w:t>
      </w:r>
      <w:r w:rsidR="005C63FF" w:rsidRPr="00FE6406">
        <w:rPr>
          <w:rFonts w:ascii="Times New Roman" w:hAnsi="Times New Roman" w:cs="Times New Roman" w:hint="eastAsia"/>
          <w:sz w:val="24"/>
          <w:szCs w:val="24"/>
        </w:rPr>
        <w:t>有下列情形之一的，《基金合同》应当终止：</w:t>
      </w:r>
      <w:r w:rsidR="005C63FF">
        <w:rPr>
          <w:rFonts w:ascii="Times New Roman" w:hAnsi="Times New Roman" w:cs="Times New Roman" w:hint="eastAsia"/>
          <w:sz w:val="24"/>
          <w:szCs w:val="24"/>
        </w:rPr>
        <w:t>……</w:t>
      </w:r>
      <w:r w:rsidR="005C63FF" w:rsidRPr="00FE6406">
        <w:rPr>
          <w:rFonts w:ascii="Times New Roman" w:hAnsi="Times New Roman" w:cs="Times New Roman" w:hint="eastAsia"/>
          <w:sz w:val="24"/>
          <w:szCs w:val="24"/>
        </w:rPr>
        <w:t>4</w:t>
      </w:r>
      <w:r w:rsidR="005C63FF" w:rsidRPr="00FE6406">
        <w:rPr>
          <w:rFonts w:ascii="Times New Roman" w:hAnsi="Times New Roman" w:cs="Times New Roman" w:hint="eastAsia"/>
          <w:sz w:val="24"/>
          <w:szCs w:val="24"/>
        </w:rPr>
        <w:t>、《基金合同》生效后，连续</w:t>
      </w:r>
      <w:r w:rsidR="005C63FF" w:rsidRPr="00FE6406">
        <w:rPr>
          <w:rFonts w:ascii="Times New Roman" w:hAnsi="Times New Roman" w:cs="Times New Roman" w:hint="eastAsia"/>
          <w:sz w:val="24"/>
          <w:szCs w:val="24"/>
        </w:rPr>
        <w:t>90</w:t>
      </w:r>
      <w:r w:rsidR="005C63FF" w:rsidRPr="00FE6406">
        <w:rPr>
          <w:rFonts w:ascii="Times New Roman" w:hAnsi="Times New Roman" w:cs="Times New Roman" w:hint="eastAsia"/>
          <w:sz w:val="24"/>
          <w:szCs w:val="24"/>
        </w:rPr>
        <w:t>个工作日基金资产净值低于</w:t>
      </w:r>
      <w:r w:rsidR="005C63FF" w:rsidRPr="00FE6406">
        <w:rPr>
          <w:rFonts w:ascii="Times New Roman" w:hAnsi="Times New Roman" w:cs="Times New Roman" w:hint="eastAsia"/>
          <w:sz w:val="24"/>
          <w:szCs w:val="24"/>
        </w:rPr>
        <w:t>3000</w:t>
      </w:r>
      <w:r w:rsidR="005C63FF" w:rsidRPr="00FE6406">
        <w:rPr>
          <w:rFonts w:ascii="Times New Roman" w:hAnsi="Times New Roman" w:cs="Times New Roman" w:hint="eastAsia"/>
          <w:sz w:val="24"/>
          <w:szCs w:val="24"/>
        </w:rPr>
        <w:t>万元；</w:t>
      </w:r>
      <w:r w:rsidR="005C63FF">
        <w:rPr>
          <w:rFonts w:ascii="Times New Roman" w:hAnsi="Times New Roman" w:cs="Times New Roman" w:hint="eastAsia"/>
          <w:sz w:val="24"/>
          <w:szCs w:val="24"/>
        </w:rPr>
        <w:t>……</w:t>
      </w:r>
      <w:r w:rsidR="005C63FF" w:rsidRPr="00531153">
        <w:rPr>
          <w:rFonts w:ascii="Times New Roman" w:hAnsi="Times New Roman" w:cs="Times New Roman"/>
          <w:sz w:val="24"/>
          <w:szCs w:val="24"/>
        </w:rPr>
        <w:t>”</w:t>
      </w:r>
      <w:r w:rsidR="005C63FF">
        <w:rPr>
          <w:rFonts w:ascii="Times New Roman" w:hAnsi="Times New Roman" w:cs="Times New Roman" w:hint="eastAsia"/>
          <w:sz w:val="24"/>
          <w:szCs w:val="24"/>
        </w:rPr>
        <w:t>。</w:t>
      </w:r>
    </w:p>
    <w:p w:rsidR="00C3198B" w:rsidRPr="00531153" w:rsidRDefault="00C3198B" w:rsidP="00C3198B">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自</w:t>
      </w:r>
      <w:r w:rsidR="006773F6">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Pr="00531153">
        <w:rPr>
          <w:rFonts w:ascii="Times New Roman" w:hAnsi="Times New Roman" w:cs="Times New Roman"/>
          <w:sz w:val="24"/>
          <w:szCs w:val="24"/>
        </w:rPr>
        <w:t>生效以来，本基金已</w:t>
      </w:r>
      <w:r w:rsidR="00FE6406" w:rsidRPr="00FE6406">
        <w:rPr>
          <w:rFonts w:ascii="Times New Roman" w:hAnsi="Times New Roman" w:cs="Times New Roman" w:hint="eastAsia"/>
          <w:sz w:val="24"/>
          <w:szCs w:val="24"/>
        </w:rPr>
        <w:t>连续</w:t>
      </w:r>
      <w:r w:rsidR="00FE6406" w:rsidRPr="00FE6406">
        <w:rPr>
          <w:rFonts w:ascii="Times New Roman" w:hAnsi="Times New Roman" w:cs="Times New Roman" w:hint="eastAsia"/>
          <w:sz w:val="24"/>
          <w:szCs w:val="24"/>
        </w:rPr>
        <w:t>90</w:t>
      </w:r>
      <w:r w:rsidR="00FE6406" w:rsidRPr="00FE6406">
        <w:rPr>
          <w:rFonts w:ascii="Times New Roman" w:hAnsi="Times New Roman" w:cs="Times New Roman" w:hint="eastAsia"/>
          <w:sz w:val="24"/>
          <w:szCs w:val="24"/>
        </w:rPr>
        <w:t>个工作日基金资产净值低于</w:t>
      </w:r>
      <w:r w:rsidR="00FE6406" w:rsidRPr="00FE6406">
        <w:rPr>
          <w:rFonts w:ascii="Times New Roman" w:hAnsi="Times New Roman" w:cs="Times New Roman" w:hint="eastAsia"/>
          <w:sz w:val="24"/>
          <w:szCs w:val="24"/>
        </w:rPr>
        <w:t>3000</w:t>
      </w:r>
      <w:r w:rsidR="00FE6406" w:rsidRPr="00FE6406">
        <w:rPr>
          <w:rFonts w:ascii="Times New Roman" w:hAnsi="Times New Roman" w:cs="Times New Roman" w:hint="eastAsia"/>
          <w:sz w:val="24"/>
          <w:szCs w:val="24"/>
        </w:rPr>
        <w:t>万元</w:t>
      </w:r>
      <w:r w:rsidRPr="00531153">
        <w:rPr>
          <w:rFonts w:ascii="Times New Roman" w:hAnsi="Times New Roman" w:cs="Times New Roman"/>
          <w:sz w:val="24"/>
          <w:szCs w:val="24"/>
        </w:rPr>
        <w:t>，已触发</w:t>
      </w:r>
      <w:r w:rsidR="00FE6406">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FE6406">
        <w:rPr>
          <w:rFonts w:ascii="Times New Roman" w:hAnsi="Times New Roman" w:cs="Times New Roman" w:hint="eastAsia"/>
          <w:sz w:val="24"/>
          <w:szCs w:val="24"/>
        </w:rPr>
        <w:t>》</w:t>
      </w:r>
      <w:r w:rsidRPr="00531153">
        <w:rPr>
          <w:rFonts w:ascii="Times New Roman" w:hAnsi="Times New Roman" w:cs="Times New Roman"/>
          <w:sz w:val="24"/>
          <w:szCs w:val="24"/>
        </w:rPr>
        <w:t>终止事由</w:t>
      </w:r>
      <w:r w:rsidR="00826887" w:rsidRPr="00531153">
        <w:rPr>
          <w:rFonts w:ascii="Times New Roman" w:hAnsi="Times New Roman" w:cs="Times New Roman"/>
          <w:sz w:val="24"/>
          <w:szCs w:val="24"/>
        </w:rPr>
        <w:t>，将根据</w:t>
      </w:r>
      <w:r w:rsidR="006773F6">
        <w:rPr>
          <w:rFonts w:ascii="Times New Roman" w:hAnsi="Times New Roman" w:cs="Times New Roman" w:hint="eastAsia"/>
          <w:sz w:val="24"/>
          <w:szCs w:val="24"/>
        </w:rPr>
        <w:t>《</w:t>
      </w:r>
      <w:r w:rsidR="00826887"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826887" w:rsidRPr="00531153">
        <w:rPr>
          <w:rFonts w:ascii="Times New Roman" w:hAnsi="Times New Roman" w:cs="Times New Roman"/>
          <w:sz w:val="24"/>
          <w:szCs w:val="24"/>
        </w:rPr>
        <w:t>规定进入基金财产清算程序并终止</w:t>
      </w:r>
      <w:r w:rsidR="006773F6">
        <w:rPr>
          <w:rFonts w:ascii="Times New Roman" w:hAnsi="Times New Roman" w:cs="Times New Roman" w:hint="eastAsia"/>
          <w:sz w:val="24"/>
          <w:szCs w:val="24"/>
        </w:rPr>
        <w:t>《</w:t>
      </w:r>
      <w:r w:rsidR="00826887"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826887" w:rsidRPr="00531153">
        <w:rPr>
          <w:rFonts w:ascii="Times New Roman" w:hAnsi="Times New Roman" w:cs="Times New Roman"/>
          <w:sz w:val="24"/>
          <w:szCs w:val="24"/>
        </w:rPr>
        <w:t>。</w:t>
      </w:r>
    </w:p>
    <w:p w:rsidR="00E37D0E" w:rsidRPr="00531153" w:rsidRDefault="00E37D0E"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三、相关业务办理情况</w:t>
      </w:r>
    </w:p>
    <w:p w:rsidR="00E37D0E" w:rsidRPr="00531153" w:rsidRDefault="00E37D0E"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为降低对现有及潜在基金份额持有人的影响，本基金</w:t>
      </w:r>
      <w:r w:rsidR="00FF5E8C">
        <w:rPr>
          <w:rFonts w:ascii="Times New Roman" w:hAnsi="Times New Roman" w:cs="Times New Roman"/>
          <w:sz w:val="24"/>
          <w:szCs w:val="24"/>
        </w:rPr>
        <w:t>已</w:t>
      </w:r>
      <w:r w:rsidRPr="00531153">
        <w:rPr>
          <w:rFonts w:ascii="Times New Roman" w:hAnsi="Times New Roman" w:cs="Times New Roman"/>
          <w:sz w:val="24"/>
          <w:szCs w:val="24"/>
        </w:rPr>
        <w:t>于</w:t>
      </w:r>
      <w:r w:rsidR="00A519A0" w:rsidRPr="00531153">
        <w:rPr>
          <w:rFonts w:ascii="Times New Roman" w:hAnsi="Times New Roman" w:cs="Times New Roman"/>
          <w:sz w:val="24"/>
          <w:szCs w:val="24"/>
        </w:rPr>
        <w:t>201</w:t>
      </w:r>
      <w:r w:rsidR="00A519A0">
        <w:rPr>
          <w:rFonts w:ascii="Times New Roman" w:hAnsi="Times New Roman" w:cs="Times New Roman"/>
          <w:sz w:val="24"/>
          <w:szCs w:val="24"/>
        </w:rPr>
        <w:t>8</w:t>
      </w:r>
      <w:r w:rsidRPr="00531153">
        <w:rPr>
          <w:rFonts w:ascii="Times New Roman" w:hAnsi="Times New Roman" w:cs="Times New Roman"/>
          <w:sz w:val="24"/>
          <w:szCs w:val="24"/>
        </w:rPr>
        <w:t>年</w:t>
      </w:r>
      <w:r w:rsidR="00A519A0">
        <w:rPr>
          <w:rFonts w:ascii="Times New Roman" w:hAnsi="Times New Roman" w:cs="Times New Roman"/>
          <w:sz w:val="24"/>
          <w:szCs w:val="24"/>
        </w:rPr>
        <w:t>3</w:t>
      </w:r>
      <w:r w:rsidRPr="00531153">
        <w:rPr>
          <w:rFonts w:ascii="Times New Roman" w:hAnsi="Times New Roman" w:cs="Times New Roman"/>
          <w:sz w:val="24"/>
          <w:szCs w:val="24"/>
        </w:rPr>
        <w:t>月</w:t>
      </w:r>
      <w:r w:rsidR="00A519A0">
        <w:rPr>
          <w:rFonts w:ascii="Times New Roman" w:hAnsi="Times New Roman" w:cs="Times New Roman"/>
          <w:sz w:val="24"/>
          <w:szCs w:val="24"/>
        </w:rPr>
        <w:t>29</w:t>
      </w:r>
      <w:r w:rsidRPr="00531153">
        <w:rPr>
          <w:rFonts w:ascii="Times New Roman" w:hAnsi="Times New Roman" w:cs="Times New Roman"/>
          <w:sz w:val="24"/>
          <w:szCs w:val="24"/>
        </w:rPr>
        <w:t>日</w:t>
      </w:r>
      <w:r w:rsidR="00FF5E8C">
        <w:rPr>
          <w:rFonts w:ascii="Times New Roman" w:hAnsi="Times New Roman" w:cs="Times New Roman"/>
          <w:sz w:val="24"/>
          <w:szCs w:val="24"/>
        </w:rPr>
        <w:t>起</w:t>
      </w:r>
      <w:r w:rsidRPr="00531153">
        <w:rPr>
          <w:rFonts w:ascii="Times New Roman" w:hAnsi="Times New Roman" w:cs="Times New Roman"/>
          <w:sz w:val="24"/>
          <w:szCs w:val="24"/>
        </w:rPr>
        <w:t>暂停申购业务，但正常开放赎回业务。自</w:t>
      </w:r>
      <w:r w:rsidR="00A519A0" w:rsidRPr="00531153">
        <w:rPr>
          <w:rFonts w:ascii="Times New Roman" w:hAnsi="Times New Roman" w:cs="Times New Roman"/>
          <w:sz w:val="24"/>
          <w:szCs w:val="24"/>
        </w:rPr>
        <w:t>201</w:t>
      </w:r>
      <w:r w:rsidR="00A519A0">
        <w:rPr>
          <w:rFonts w:ascii="Times New Roman" w:hAnsi="Times New Roman" w:cs="Times New Roman"/>
          <w:sz w:val="24"/>
          <w:szCs w:val="24"/>
        </w:rPr>
        <w:t>8</w:t>
      </w:r>
      <w:r w:rsidRPr="00531153">
        <w:rPr>
          <w:rFonts w:ascii="Times New Roman" w:hAnsi="Times New Roman" w:cs="Times New Roman"/>
          <w:sz w:val="24"/>
          <w:szCs w:val="24"/>
        </w:rPr>
        <w:t>年</w:t>
      </w:r>
      <w:r w:rsidR="00A519A0">
        <w:rPr>
          <w:rFonts w:ascii="Times New Roman" w:hAnsi="Times New Roman" w:cs="Times New Roman"/>
          <w:sz w:val="24"/>
          <w:szCs w:val="24"/>
        </w:rPr>
        <w:t>5</w:t>
      </w:r>
      <w:r w:rsidRPr="00531153">
        <w:rPr>
          <w:rFonts w:ascii="Times New Roman" w:hAnsi="Times New Roman" w:cs="Times New Roman"/>
          <w:sz w:val="24"/>
          <w:szCs w:val="24"/>
        </w:rPr>
        <w:t>月</w:t>
      </w:r>
      <w:r w:rsidR="00A519A0">
        <w:rPr>
          <w:rFonts w:ascii="Times New Roman" w:hAnsi="Times New Roman" w:cs="Times New Roman"/>
          <w:sz w:val="24"/>
          <w:szCs w:val="24"/>
        </w:rPr>
        <w:t>16</w:t>
      </w:r>
      <w:r w:rsidRPr="00531153">
        <w:rPr>
          <w:rFonts w:ascii="Times New Roman" w:hAnsi="Times New Roman" w:cs="Times New Roman"/>
          <w:sz w:val="24"/>
          <w:szCs w:val="24"/>
        </w:rPr>
        <w:t>日起，本基金</w:t>
      </w:r>
      <w:r w:rsidR="006773F6">
        <w:rPr>
          <w:rFonts w:ascii="Times New Roman" w:hAnsi="Times New Roman" w:cs="Times New Roman"/>
          <w:sz w:val="24"/>
          <w:szCs w:val="24"/>
        </w:rPr>
        <w:t>将</w:t>
      </w:r>
      <w:r w:rsidRPr="00531153">
        <w:rPr>
          <w:rFonts w:ascii="Times New Roman" w:hAnsi="Times New Roman" w:cs="Times New Roman"/>
          <w:sz w:val="24"/>
          <w:szCs w:val="24"/>
        </w:rPr>
        <w:t>进入清算程序，</w:t>
      </w:r>
      <w:r w:rsidR="00FF5E8C">
        <w:rPr>
          <w:rFonts w:ascii="Times New Roman" w:hAnsi="Times New Roman" w:cs="Times New Roman"/>
          <w:sz w:val="24"/>
          <w:szCs w:val="24"/>
        </w:rPr>
        <w:t>清算期间</w:t>
      </w:r>
      <w:r w:rsidRPr="00531153">
        <w:rPr>
          <w:rFonts w:ascii="Times New Roman" w:hAnsi="Times New Roman" w:cs="Times New Roman"/>
          <w:sz w:val="24"/>
          <w:szCs w:val="24"/>
        </w:rPr>
        <w:t>不再办理申购、赎回等业务，不再收取基金管理费、基金托管费</w:t>
      </w:r>
      <w:r w:rsidR="00A519A0">
        <w:rPr>
          <w:rFonts w:ascii="Times New Roman" w:hAnsi="Times New Roman" w:cs="Times New Roman" w:hint="eastAsia"/>
          <w:sz w:val="24"/>
          <w:szCs w:val="24"/>
        </w:rPr>
        <w:t>和销售服务费</w:t>
      </w:r>
      <w:r w:rsidRPr="00531153">
        <w:rPr>
          <w:rFonts w:ascii="Times New Roman" w:hAnsi="Times New Roman" w:cs="Times New Roman"/>
          <w:sz w:val="24"/>
          <w:szCs w:val="24"/>
        </w:rPr>
        <w:t>。</w:t>
      </w:r>
    </w:p>
    <w:p w:rsidR="00E37D0E" w:rsidRPr="00531153" w:rsidRDefault="00E37D0E" w:rsidP="00E37D0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本基金进入清算程序前，仍按照</w:t>
      </w:r>
      <w:r w:rsidR="006773F6">
        <w:rPr>
          <w:rFonts w:ascii="Times New Roman" w:hAnsi="Times New Roman" w:cs="Times New Roman" w:hint="eastAsia"/>
          <w:sz w:val="24"/>
          <w:szCs w:val="24"/>
        </w:rPr>
        <w:t>《</w:t>
      </w:r>
      <w:r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Pr="00531153">
        <w:rPr>
          <w:rFonts w:ascii="Times New Roman" w:hAnsi="Times New Roman" w:cs="Times New Roman"/>
          <w:sz w:val="24"/>
          <w:szCs w:val="24"/>
        </w:rPr>
        <w:t>的约定进行运作。</w:t>
      </w:r>
    </w:p>
    <w:p w:rsidR="00085CB7" w:rsidRPr="00531153" w:rsidRDefault="00E37D0E" w:rsidP="00C3198B">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四</w:t>
      </w:r>
      <w:r w:rsidR="00085CB7" w:rsidRPr="00531153">
        <w:rPr>
          <w:rFonts w:ascii="Times New Roman" w:hAnsi="Times New Roman" w:cs="Times New Roman"/>
          <w:sz w:val="24"/>
          <w:szCs w:val="24"/>
        </w:rPr>
        <w:t>、终止</w:t>
      </w:r>
      <w:r w:rsidR="006773F6">
        <w:rPr>
          <w:rFonts w:ascii="Times New Roman" w:hAnsi="Times New Roman" w:cs="Times New Roman" w:hint="eastAsia"/>
          <w:sz w:val="24"/>
          <w:szCs w:val="24"/>
        </w:rPr>
        <w:t>《</w:t>
      </w:r>
      <w:r w:rsidR="00085CB7" w:rsidRPr="00531153">
        <w:rPr>
          <w:rFonts w:ascii="Times New Roman" w:hAnsi="Times New Roman" w:cs="Times New Roman"/>
          <w:sz w:val="24"/>
          <w:szCs w:val="24"/>
        </w:rPr>
        <w:t>基金合同</w:t>
      </w:r>
      <w:r w:rsidR="006773F6">
        <w:rPr>
          <w:rFonts w:ascii="Times New Roman" w:hAnsi="Times New Roman" w:cs="Times New Roman" w:hint="eastAsia"/>
          <w:sz w:val="24"/>
          <w:szCs w:val="24"/>
        </w:rPr>
        <w:t>》</w:t>
      </w:r>
      <w:r w:rsidR="00085CB7" w:rsidRPr="00531153">
        <w:rPr>
          <w:rFonts w:ascii="Times New Roman" w:hAnsi="Times New Roman" w:cs="Times New Roman"/>
          <w:sz w:val="24"/>
          <w:szCs w:val="24"/>
        </w:rPr>
        <w:t>主要风险及预备措施</w:t>
      </w:r>
    </w:p>
    <w:p w:rsidR="00085CB7" w:rsidRPr="00531153" w:rsidRDefault="00085CB7"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本基金进入清算程序前，部分基金份额持有人可能选择赎回其持有的基金份额。</w:t>
      </w:r>
    </w:p>
    <w:p w:rsidR="00085CB7" w:rsidRPr="00531153" w:rsidRDefault="00085CB7"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本基金</w:t>
      </w:r>
      <w:r w:rsidR="006773F6">
        <w:rPr>
          <w:rFonts w:ascii="Times New Roman" w:hAnsi="Times New Roman" w:cs="Times New Roman"/>
          <w:sz w:val="24"/>
          <w:szCs w:val="24"/>
        </w:rPr>
        <w:t>进入清算程序前，基金份额持有人申请赎回其持有的基金份额仍需按照《基金合同》的约定进行。</w:t>
      </w:r>
      <w:r w:rsidRPr="00531153">
        <w:rPr>
          <w:rFonts w:ascii="Times New Roman" w:hAnsi="Times New Roman" w:cs="Times New Roman"/>
          <w:sz w:val="24"/>
          <w:szCs w:val="24"/>
        </w:rPr>
        <w:t>如果发生了巨额赎回，基金</w:t>
      </w:r>
      <w:r w:rsidR="006773F6">
        <w:rPr>
          <w:rFonts w:ascii="Times New Roman" w:hAnsi="Times New Roman" w:cs="Times New Roman"/>
          <w:sz w:val="24"/>
          <w:szCs w:val="24"/>
        </w:rPr>
        <w:t>管理人可以根据基金当时的资产组合状况决定全额赎回</w:t>
      </w:r>
      <w:r w:rsidR="00684753">
        <w:rPr>
          <w:rFonts w:ascii="Times New Roman" w:hAnsi="Times New Roman" w:cs="Times New Roman" w:hint="eastAsia"/>
          <w:sz w:val="24"/>
          <w:szCs w:val="24"/>
        </w:rPr>
        <w:t>、</w:t>
      </w:r>
      <w:r w:rsidR="006773F6">
        <w:rPr>
          <w:rFonts w:ascii="Times New Roman" w:hAnsi="Times New Roman" w:cs="Times New Roman"/>
          <w:sz w:val="24"/>
          <w:szCs w:val="24"/>
        </w:rPr>
        <w:t>部分延期赎回</w:t>
      </w:r>
      <w:r w:rsidRPr="00531153">
        <w:rPr>
          <w:rFonts w:ascii="Times New Roman" w:hAnsi="Times New Roman" w:cs="Times New Roman"/>
          <w:sz w:val="24"/>
          <w:szCs w:val="24"/>
        </w:rPr>
        <w:t>或暂</w:t>
      </w:r>
      <w:r w:rsidR="00121526" w:rsidRPr="00531153">
        <w:rPr>
          <w:rFonts w:ascii="Times New Roman" w:hAnsi="Times New Roman" w:cs="Times New Roman"/>
          <w:sz w:val="24"/>
          <w:szCs w:val="24"/>
        </w:rPr>
        <w:t>停赎回</w:t>
      </w:r>
      <w:r w:rsidRPr="00531153">
        <w:rPr>
          <w:rFonts w:ascii="Times New Roman" w:hAnsi="Times New Roman" w:cs="Times New Roman"/>
          <w:sz w:val="24"/>
          <w:szCs w:val="24"/>
        </w:rPr>
        <w:t>。同时，基金管理人也会提前做好流动性安排，对基金资产进行变现以应对可能的赎回。</w:t>
      </w:r>
    </w:p>
    <w:p w:rsidR="00085CB7" w:rsidRPr="00531153" w:rsidRDefault="00085CB7" w:rsidP="00085CB7">
      <w:pPr>
        <w:spacing w:line="360" w:lineRule="auto"/>
        <w:ind w:firstLineChars="200" w:firstLine="480"/>
        <w:rPr>
          <w:rFonts w:ascii="Times New Roman" w:hAnsi="Times New Roman" w:cs="Times New Roman"/>
          <w:sz w:val="24"/>
          <w:szCs w:val="24"/>
        </w:rPr>
      </w:pPr>
      <w:r w:rsidRPr="006773F6">
        <w:rPr>
          <w:rFonts w:ascii="Times New Roman" w:hAnsi="Times New Roman" w:cs="Times New Roman"/>
          <w:sz w:val="24"/>
          <w:szCs w:val="24"/>
        </w:rPr>
        <w:t>在全</w:t>
      </w:r>
      <w:r w:rsidR="00121526" w:rsidRPr="006773F6">
        <w:rPr>
          <w:rFonts w:ascii="Times New Roman" w:hAnsi="Times New Roman" w:cs="Times New Roman"/>
          <w:sz w:val="24"/>
          <w:szCs w:val="24"/>
        </w:rPr>
        <w:t>部基金份额均被赎回的情形下，本基金仍将进入财产清算程序</w:t>
      </w:r>
      <w:r w:rsidRPr="006773F6">
        <w:rPr>
          <w:rFonts w:ascii="Times New Roman" w:hAnsi="Times New Roman" w:cs="Times New Roman"/>
          <w:sz w:val="24"/>
          <w:szCs w:val="24"/>
        </w:rPr>
        <w:t>。</w:t>
      </w:r>
    </w:p>
    <w:p w:rsidR="001E46DE" w:rsidRPr="00531153" w:rsidRDefault="00121526"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五</w:t>
      </w:r>
      <w:r w:rsidR="001E46DE" w:rsidRPr="00531153">
        <w:rPr>
          <w:rFonts w:ascii="Times New Roman" w:hAnsi="Times New Roman" w:cs="Times New Roman"/>
          <w:sz w:val="24"/>
          <w:szCs w:val="24"/>
        </w:rPr>
        <w:t>、基金财产清算</w:t>
      </w:r>
    </w:p>
    <w:p w:rsidR="00973AFB" w:rsidRPr="00531153" w:rsidRDefault="00973AFB"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（一）基金财产清算小组</w:t>
      </w:r>
    </w:p>
    <w:p w:rsidR="001E46DE" w:rsidRPr="00531153" w:rsidRDefault="001E46DE"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1</w:t>
      </w:r>
      <w:r w:rsidRPr="00531153">
        <w:rPr>
          <w:rFonts w:ascii="Times New Roman" w:hAnsi="Times New Roman" w:cs="Times New Roman"/>
          <w:sz w:val="24"/>
          <w:szCs w:val="24"/>
        </w:rPr>
        <w:t>、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1E46DE" w:rsidRPr="00531153" w:rsidRDefault="001E46DE"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2</w:t>
      </w:r>
      <w:r w:rsidRPr="00531153">
        <w:rPr>
          <w:rFonts w:ascii="Times New Roman" w:hAnsi="Times New Roman" w:cs="Times New Roman"/>
          <w:sz w:val="24"/>
          <w:szCs w:val="24"/>
        </w:rPr>
        <w:t>、基金财产清算小组负责基金财产的保管、清理、估价、变现和分配。基金财产清算小组可以依法进行必要的民事活动。</w:t>
      </w:r>
    </w:p>
    <w:p w:rsidR="001E46DE" w:rsidRPr="00531153" w:rsidRDefault="00973AFB" w:rsidP="00085CB7">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（二）基金财产清算程序</w:t>
      </w:r>
    </w:p>
    <w:p w:rsidR="00684753" w:rsidRPr="00684753" w:rsidRDefault="00684753" w:rsidP="00684753">
      <w:pPr>
        <w:spacing w:line="360" w:lineRule="auto"/>
        <w:ind w:firstLineChars="200" w:firstLine="480"/>
        <w:rPr>
          <w:rFonts w:ascii="Times New Roman" w:hAnsi="Times New Roman" w:cs="Times New Roman"/>
          <w:sz w:val="24"/>
          <w:szCs w:val="24"/>
        </w:rPr>
      </w:pPr>
      <w:r w:rsidRPr="00684753">
        <w:rPr>
          <w:rFonts w:ascii="Times New Roman" w:hAnsi="Times New Roman" w:cs="Times New Roman" w:hint="eastAsia"/>
          <w:sz w:val="24"/>
          <w:szCs w:val="24"/>
        </w:rPr>
        <w:t>1</w:t>
      </w:r>
      <w:r>
        <w:rPr>
          <w:rFonts w:ascii="Times New Roman" w:hAnsi="Times New Roman" w:cs="Times New Roman" w:hint="eastAsia"/>
          <w:sz w:val="24"/>
          <w:szCs w:val="24"/>
        </w:rPr>
        <w:t>、</w:t>
      </w:r>
      <w:r w:rsidRPr="00684753">
        <w:rPr>
          <w:rFonts w:ascii="Times New Roman" w:hAnsi="Times New Roman" w:cs="Times New Roman" w:hint="eastAsia"/>
          <w:sz w:val="24"/>
          <w:szCs w:val="24"/>
        </w:rPr>
        <w:t>《基金合同》终止情形出现时，由基金财产清算小组统一接管基金；</w:t>
      </w:r>
    </w:p>
    <w:p w:rsidR="00684753" w:rsidRPr="00684753" w:rsidRDefault="00684753" w:rsidP="00684753">
      <w:pPr>
        <w:spacing w:line="360" w:lineRule="auto"/>
        <w:ind w:firstLineChars="200" w:firstLine="480"/>
        <w:rPr>
          <w:rFonts w:ascii="Times New Roman" w:hAnsi="Times New Roman" w:cs="Times New Roman"/>
          <w:sz w:val="24"/>
          <w:szCs w:val="24"/>
        </w:rPr>
      </w:pPr>
      <w:r w:rsidRPr="00684753">
        <w:rPr>
          <w:rFonts w:ascii="Times New Roman" w:hAnsi="Times New Roman" w:cs="Times New Roman" w:hint="eastAsia"/>
          <w:sz w:val="24"/>
          <w:szCs w:val="24"/>
        </w:rPr>
        <w:lastRenderedPageBreak/>
        <w:t>2</w:t>
      </w:r>
      <w:r>
        <w:rPr>
          <w:rFonts w:ascii="Times New Roman" w:hAnsi="Times New Roman" w:cs="Times New Roman" w:hint="eastAsia"/>
          <w:sz w:val="24"/>
          <w:szCs w:val="24"/>
        </w:rPr>
        <w:t>、</w:t>
      </w:r>
      <w:r w:rsidRPr="00684753">
        <w:rPr>
          <w:rFonts w:ascii="Times New Roman" w:hAnsi="Times New Roman" w:cs="Times New Roman" w:hint="eastAsia"/>
          <w:sz w:val="24"/>
          <w:szCs w:val="24"/>
        </w:rPr>
        <w:t>对基金财产和债权债务进行清理和确认；</w:t>
      </w:r>
    </w:p>
    <w:p w:rsidR="00684753" w:rsidRPr="00684753" w:rsidRDefault="00684753" w:rsidP="00684753">
      <w:pPr>
        <w:spacing w:line="360" w:lineRule="auto"/>
        <w:ind w:firstLineChars="200" w:firstLine="480"/>
        <w:rPr>
          <w:rFonts w:ascii="Times New Roman" w:hAnsi="Times New Roman" w:cs="Times New Roman"/>
          <w:sz w:val="24"/>
          <w:szCs w:val="24"/>
        </w:rPr>
      </w:pPr>
      <w:r w:rsidRPr="00684753">
        <w:rPr>
          <w:rFonts w:ascii="Times New Roman" w:hAnsi="Times New Roman" w:cs="Times New Roman" w:hint="eastAsia"/>
          <w:sz w:val="24"/>
          <w:szCs w:val="24"/>
        </w:rPr>
        <w:t>3</w:t>
      </w:r>
      <w:r>
        <w:rPr>
          <w:rFonts w:ascii="Times New Roman" w:hAnsi="Times New Roman" w:cs="Times New Roman" w:hint="eastAsia"/>
          <w:sz w:val="24"/>
          <w:szCs w:val="24"/>
        </w:rPr>
        <w:t>、</w:t>
      </w:r>
      <w:r w:rsidRPr="00684753">
        <w:rPr>
          <w:rFonts w:ascii="Times New Roman" w:hAnsi="Times New Roman" w:cs="Times New Roman" w:hint="eastAsia"/>
          <w:sz w:val="24"/>
          <w:szCs w:val="24"/>
        </w:rPr>
        <w:t>对基金财产进行估值和变现；</w:t>
      </w:r>
    </w:p>
    <w:p w:rsidR="00684753" w:rsidRPr="00684753" w:rsidRDefault="00684753" w:rsidP="00684753">
      <w:pPr>
        <w:spacing w:line="360" w:lineRule="auto"/>
        <w:ind w:firstLineChars="200" w:firstLine="480"/>
        <w:rPr>
          <w:rFonts w:ascii="Times New Roman" w:hAnsi="Times New Roman" w:cs="Times New Roman"/>
          <w:sz w:val="24"/>
          <w:szCs w:val="24"/>
        </w:rPr>
      </w:pPr>
      <w:r w:rsidRPr="00684753">
        <w:rPr>
          <w:rFonts w:ascii="Times New Roman" w:hAnsi="Times New Roman" w:cs="Times New Roman" w:hint="eastAsia"/>
          <w:sz w:val="24"/>
          <w:szCs w:val="24"/>
        </w:rPr>
        <w:t>4</w:t>
      </w:r>
      <w:r>
        <w:rPr>
          <w:rFonts w:ascii="Times New Roman" w:hAnsi="Times New Roman" w:cs="Times New Roman" w:hint="eastAsia"/>
          <w:sz w:val="24"/>
          <w:szCs w:val="24"/>
        </w:rPr>
        <w:t>、</w:t>
      </w:r>
      <w:r w:rsidRPr="00684753">
        <w:rPr>
          <w:rFonts w:ascii="Times New Roman" w:hAnsi="Times New Roman" w:cs="Times New Roman" w:hint="eastAsia"/>
          <w:sz w:val="24"/>
          <w:szCs w:val="24"/>
        </w:rPr>
        <w:t>制作清算报告；</w:t>
      </w:r>
    </w:p>
    <w:p w:rsidR="00684753" w:rsidRPr="00684753" w:rsidRDefault="00684753" w:rsidP="00684753">
      <w:pPr>
        <w:spacing w:line="360" w:lineRule="auto"/>
        <w:ind w:firstLineChars="200" w:firstLine="480"/>
        <w:rPr>
          <w:rFonts w:ascii="Times New Roman" w:hAnsi="Times New Roman" w:cs="Times New Roman"/>
          <w:sz w:val="24"/>
          <w:szCs w:val="24"/>
        </w:rPr>
      </w:pPr>
      <w:r w:rsidRPr="00684753">
        <w:rPr>
          <w:rFonts w:ascii="Times New Roman" w:hAnsi="Times New Roman" w:cs="Times New Roman" w:hint="eastAsia"/>
          <w:sz w:val="24"/>
          <w:szCs w:val="24"/>
        </w:rPr>
        <w:t>5</w:t>
      </w:r>
      <w:r>
        <w:rPr>
          <w:rFonts w:ascii="Times New Roman" w:hAnsi="Times New Roman" w:cs="Times New Roman" w:hint="eastAsia"/>
          <w:sz w:val="24"/>
          <w:szCs w:val="24"/>
        </w:rPr>
        <w:t>、</w:t>
      </w:r>
      <w:r w:rsidRPr="00684753">
        <w:rPr>
          <w:rFonts w:ascii="Times New Roman" w:hAnsi="Times New Roman" w:cs="Times New Roman" w:hint="eastAsia"/>
          <w:sz w:val="24"/>
          <w:szCs w:val="24"/>
        </w:rPr>
        <w:t>聘请会计师事务所对清算报告进行外部审计，聘请律师事务所对清算报告出具法律意见书；</w:t>
      </w:r>
    </w:p>
    <w:p w:rsidR="00684753" w:rsidRPr="00684753" w:rsidRDefault="00684753" w:rsidP="00684753">
      <w:pPr>
        <w:spacing w:line="360" w:lineRule="auto"/>
        <w:ind w:firstLineChars="200" w:firstLine="480"/>
        <w:rPr>
          <w:rFonts w:ascii="Times New Roman" w:hAnsi="Times New Roman" w:cs="Times New Roman"/>
          <w:sz w:val="24"/>
          <w:szCs w:val="24"/>
        </w:rPr>
      </w:pPr>
      <w:r w:rsidRPr="00684753">
        <w:rPr>
          <w:rFonts w:ascii="Times New Roman" w:hAnsi="Times New Roman" w:cs="Times New Roman" w:hint="eastAsia"/>
          <w:sz w:val="24"/>
          <w:szCs w:val="24"/>
        </w:rPr>
        <w:t>6</w:t>
      </w:r>
      <w:r>
        <w:rPr>
          <w:rFonts w:ascii="Times New Roman" w:hAnsi="Times New Roman" w:cs="Times New Roman" w:hint="eastAsia"/>
          <w:sz w:val="24"/>
          <w:szCs w:val="24"/>
        </w:rPr>
        <w:t>、</w:t>
      </w:r>
      <w:r w:rsidRPr="00684753">
        <w:rPr>
          <w:rFonts w:ascii="Times New Roman" w:hAnsi="Times New Roman" w:cs="Times New Roman" w:hint="eastAsia"/>
          <w:sz w:val="24"/>
          <w:szCs w:val="24"/>
        </w:rPr>
        <w:t>将清算报告报中国证监会备案并公告；</w:t>
      </w:r>
    </w:p>
    <w:p w:rsidR="001E46DE" w:rsidRPr="00531153" w:rsidRDefault="00684753" w:rsidP="001E46DE">
      <w:pPr>
        <w:spacing w:line="360" w:lineRule="auto"/>
        <w:ind w:firstLineChars="200" w:firstLine="480"/>
        <w:rPr>
          <w:rFonts w:ascii="Times New Roman" w:hAnsi="Times New Roman" w:cs="Times New Roman"/>
          <w:sz w:val="24"/>
          <w:szCs w:val="24"/>
        </w:rPr>
      </w:pPr>
      <w:r w:rsidRPr="00684753">
        <w:rPr>
          <w:rFonts w:ascii="Times New Roman" w:hAnsi="Times New Roman" w:cs="Times New Roman" w:hint="eastAsia"/>
          <w:sz w:val="24"/>
          <w:szCs w:val="24"/>
        </w:rPr>
        <w:t>7</w:t>
      </w:r>
      <w:r>
        <w:rPr>
          <w:rFonts w:ascii="Times New Roman" w:hAnsi="Times New Roman" w:cs="Times New Roman" w:hint="eastAsia"/>
          <w:sz w:val="24"/>
          <w:szCs w:val="24"/>
        </w:rPr>
        <w:t>、</w:t>
      </w:r>
      <w:r w:rsidRPr="00684753">
        <w:rPr>
          <w:rFonts w:ascii="Times New Roman" w:hAnsi="Times New Roman" w:cs="Times New Roman" w:hint="eastAsia"/>
          <w:sz w:val="24"/>
          <w:szCs w:val="24"/>
        </w:rPr>
        <w:t>对基金财产进行分配。</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（三）基金财产</w:t>
      </w:r>
      <w:r w:rsidR="00A900F8">
        <w:rPr>
          <w:rFonts w:ascii="Times New Roman" w:hAnsi="Times New Roman" w:cs="Times New Roman" w:hint="eastAsia"/>
          <w:sz w:val="24"/>
          <w:szCs w:val="24"/>
        </w:rPr>
        <w:t>清算剩余资产的分配</w:t>
      </w:r>
    </w:p>
    <w:p w:rsidR="001E46DE" w:rsidRPr="00531153" w:rsidRDefault="00771EFB" w:rsidP="001E46DE">
      <w:pPr>
        <w:spacing w:line="360" w:lineRule="auto"/>
        <w:ind w:firstLineChars="200" w:firstLine="480"/>
        <w:rPr>
          <w:rFonts w:ascii="Times New Roman" w:hAnsi="Times New Roman" w:cs="Times New Roman"/>
          <w:sz w:val="24"/>
          <w:szCs w:val="24"/>
        </w:rPr>
      </w:pPr>
      <w:r w:rsidRPr="00771EFB">
        <w:rPr>
          <w:rFonts w:ascii="Times New Roman" w:hAnsi="Times New Roman" w:cs="Times New Roman" w:hint="eastAsia"/>
          <w:sz w:val="24"/>
          <w:szCs w:val="24"/>
        </w:rPr>
        <w:t>依据基金财产清算的分配方案，将基金财产清算后的全部剩余资产扣除基金财产清算费用、交纳所欠税款并清偿基金债务后，按基金份额持有人持有的基金份额比例进行分配</w:t>
      </w:r>
      <w:r w:rsidR="001E46DE" w:rsidRPr="00531153">
        <w:rPr>
          <w:rFonts w:ascii="Times New Roman" w:hAnsi="Times New Roman" w:cs="Times New Roman"/>
          <w:sz w:val="24"/>
          <w:szCs w:val="24"/>
        </w:rPr>
        <w:t>。</w:t>
      </w:r>
    </w:p>
    <w:p w:rsidR="00531153" w:rsidRDefault="00531153"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（四）基金财产清算的公告</w:t>
      </w:r>
    </w:p>
    <w:p w:rsidR="00531153" w:rsidRPr="00531153" w:rsidRDefault="00771EFB" w:rsidP="00531153">
      <w:pPr>
        <w:spacing w:line="360" w:lineRule="auto"/>
        <w:ind w:firstLineChars="200" w:firstLine="480"/>
        <w:rPr>
          <w:rFonts w:ascii="Times New Roman" w:hAnsi="Times New Roman" w:cs="Times New Roman"/>
          <w:sz w:val="24"/>
          <w:szCs w:val="24"/>
        </w:rPr>
      </w:pPr>
      <w:r w:rsidRPr="00771EFB">
        <w:rPr>
          <w:rFonts w:ascii="Times New Roman" w:hAnsi="Times New Roman" w:cs="Times New Roman"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71EFB">
        <w:rPr>
          <w:rFonts w:ascii="Times New Roman" w:hAnsi="Times New Roman" w:cs="Times New Roman" w:hint="eastAsia"/>
          <w:sz w:val="24"/>
          <w:szCs w:val="24"/>
        </w:rPr>
        <w:t>5</w:t>
      </w:r>
      <w:r w:rsidRPr="00771EFB">
        <w:rPr>
          <w:rFonts w:ascii="Times New Roman" w:hAnsi="Times New Roman" w:cs="Times New Roman" w:hint="eastAsia"/>
          <w:sz w:val="24"/>
          <w:szCs w:val="24"/>
        </w:rPr>
        <w:t>个工作日内由基金财产清算小组进行公告</w:t>
      </w:r>
      <w:r w:rsidR="00531153" w:rsidRPr="00531153">
        <w:rPr>
          <w:rFonts w:ascii="Times New Roman" w:hAnsi="Times New Roman" w:cs="Times New Roman"/>
          <w:sz w:val="24"/>
          <w:szCs w:val="24"/>
        </w:rPr>
        <w:t>。</w:t>
      </w:r>
    </w:p>
    <w:p w:rsidR="00531153" w:rsidRDefault="00531153" w:rsidP="00531153">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（五）基金财产清算账册及文件的保存</w:t>
      </w:r>
    </w:p>
    <w:p w:rsidR="00531153" w:rsidRPr="00531153" w:rsidRDefault="00531153" w:rsidP="00531153">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基金财产清算账册及有关文件由基金托管人保存</w:t>
      </w:r>
      <w:r w:rsidRPr="00531153">
        <w:rPr>
          <w:rFonts w:ascii="Times New Roman" w:hAnsi="Times New Roman" w:cs="Times New Roman"/>
          <w:sz w:val="24"/>
          <w:szCs w:val="24"/>
        </w:rPr>
        <w:t>15</w:t>
      </w:r>
      <w:r w:rsidRPr="00531153">
        <w:rPr>
          <w:rFonts w:ascii="Times New Roman" w:hAnsi="Times New Roman" w:cs="Times New Roman"/>
          <w:sz w:val="24"/>
          <w:szCs w:val="24"/>
        </w:rPr>
        <w:t>年以上。</w:t>
      </w:r>
    </w:p>
    <w:p w:rsidR="00121526" w:rsidRPr="00531153" w:rsidRDefault="00531153"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六</w:t>
      </w:r>
      <w:r>
        <w:rPr>
          <w:rFonts w:ascii="Times New Roman" w:hAnsi="Times New Roman" w:cs="Times New Roman" w:hint="eastAsia"/>
          <w:sz w:val="24"/>
          <w:szCs w:val="24"/>
        </w:rPr>
        <w:t>、</w:t>
      </w:r>
      <w:r w:rsidR="00121526" w:rsidRPr="00531153">
        <w:rPr>
          <w:rFonts w:ascii="Times New Roman" w:hAnsi="Times New Roman" w:cs="Times New Roman"/>
          <w:sz w:val="24"/>
          <w:szCs w:val="24"/>
        </w:rPr>
        <w:t>清算费用</w:t>
      </w:r>
    </w:p>
    <w:p w:rsidR="005D674C" w:rsidRDefault="005D674C"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按照《基金合同》“第十九部分基金合同的变更、终止与基金财产的清算”的约定，</w:t>
      </w:r>
      <w:r w:rsidR="00771EFB" w:rsidRPr="00771EFB">
        <w:rPr>
          <w:rFonts w:ascii="Times New Roman" w:hAnsi="Times New Roman" w:cs="Times New Roman" w:hint="eastAsia"/>
          <w:sz w:val="24"/>
          <w:szCs w:val="24"/>
        </w:rPr>
        <w:t>清算费用是指基金财产清算小组在进行基金清算过程中发生的所有合理费用，清算费用由基金财产清算小组优先从基金财产中支付</w:t>
      </w:r>
      <w:r w:rsidR="00121526" w:rsidRPr="00531153">
        <w:rPr>
          <w:rFonts w:ascii="Times New Roman" w:hAnsi="Times New Roman" w:cs="Times New Roman"/>
          <w:sz w:val="24"/>
          <w:szCs w:val="24"/>
        </w:rPr>
        <w:t>。</w:t>
      </w:r>
    </w:p>
    <w:p w:rsidR="00121526" w:rsidRDefault="00531153"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考虑到</w:t>
      </w:r>
      <w:r w:rsidR="005D674C">
        <w:rPr>
          <w:rFonts w:ascii="Times New Roman" w:hAnsi="Times New Roman" w:cs="Times New Roman"/>
          <w:sz w:val="24"/>
          <w:szCs w:val="24"/>
        </w:rPr>
        <w:t>本</w:t>
      </w:r>
      <w:r>
        <w:rPr>
          <w:rFonts w:ascii="Times New Roman" w:hAnsi="Times New Roman" w:cs="Times New Roman"/>
          <w:sz w:val="24"/>
          <w:szCs w:val="24"/>
        </w:rPr>
        <w:t>基金清算的实际情况</w:t>
      </w:r>
      <w:r>
        <w:rPr>
          <w:rFonts w:ascii="Times New Roman" w:hAnsi="Times New Roman" w:cs="Times New Roman" w:hint="eastAsia"/>
          <w:sz w:val="24"/>
          <w:szCs w:val="24"/>
        </w:rPr>
        <w:t>，</w:t>
      </w:r>
      <w:r>
        <w:rPr>
          <w:rFonts w:ascii="Times New Roman" w:hAnsi="Times New Roman" w:cs="Times New Roman"/>
          <w:sz w:val="24"/>
          <w:szCs w:val="24"/>
        </w:rPr>
        <w:t>从保护基金份额持有人利益的角度出发</w:t>
      </w:r>
      <w:r>
        <w:rPr>
          <w:rFonts w:ascii="Times New Roman" w:hAnsi="Times New Roman" w:cs="Times New Roman" w:hint="eastAsia"/>
          <w:sz w:val="24"/>
          <w:szCs w:val="24"/>
        </w:rPr>
        <w:t>，</w:t>
      </w:r>
      <w:r>
        <w:rPr>
          <w:rFonts w:ascii="Times New Roman" w:hAnsi="Times New Roman" w:cs="Times New Roman"/>
          <w:sz w:val="24"/>
          <w:szCs w:val="24"/>
        </w:rPr>
        <w:t>本基金的清算费用将由基金管理人代为支付</w:t>
      </w:r>
      <w:r>
        <w:rPr>
          <w:rFonts w:ascii="Times New Roman" w:hAnsi="Times New Roman" w:cs="Times New Roman" w:hint="eastAsia"/>
          <w:sz w:val="24"/>
          <w:szCs w:val="24"/>
        </w:rPr>
        <w:t>。</w:t>
      </w:r>
    </w:p>
    <w:p w:rsidR="00531153" w:rsidRDefault="00531153"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七</w:t>
      </w:r>
      <w:r>
        <w:rPr>
          <w:rFonts w:ascii="Times New Roman" w:hAnsi="Times New Roman" w:cs="Times New Roman" w:hint="eastAsia"/>
          <w:sz w:val="24"/>
          <w:szCs w:val="24"/>
        </w:rPr>
        <w:t>、</w:t>
      </w:r>
      <w:r>
        <w:rPr>
          <w:rFonts w:ascii="Times New Roman" w:hAnsi="Times New Roman" w:cs="Times New Roman"/>
          <w:sz w:val="24"/>
          <w:szCs w:val="24"/>
        </w:rPr>
        <w:t>基金财产清算中的事项说明</w:t>
      </w:r>
    </w:p>
    <w:p w:rsidR="00531153" w:rsidRPr="00531153" w:rsidRDefault="001760B6" w:rsidP="00121526">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基金管理人将以自有资金先行垫付</w:t>
      </w:r>
      <w:r w:rsidR="00B052D9">
        <w:rPr>
          <w:rFonts w:ascii="Times New Roman" w:hAnsi="Times New Roman" w:cs="Times New Roman"/>
          <w:sz w:val="24"/>
          <w:szCs w:val="24"/>
        </w:rPr>
        <w:t>最低备付金</w:t>
      </w:r>
      <w:r w:rsidR="00B052D9">
        <w:rPr>
          <w:rFonts w:ascii="Times New Roman" w:hAnsi="Times New Roman" w:cs="Times New Roman" w:hint="eastAsia"/>
          <w:sz w:val="24"/>
          <w:szCs w:val="24"/>
        </w:rPr>
        <w:t>、</w:t>
      </w:r>
      <w:r w:rsidR="00531153">
        <w:rPr>
          <w:rFonts w:ascii="Times New Roman" w:hAnsi="Times New Roman" w:cs="Times New Roman"/>
          <w:sz w:val="24"/>
          <w:szCs w:val="24"/>
        </w:rPr>
        <w:t>存出保证金和清算期间产生的应收利息等</w:t>
      </w:r>
      <w:r w:rsidR="00531153">
        <w:rPr>
          <w:rFonts w:ascii="Times New Roman" w:hAnsi="Times New Roman" w:cs="Times New Roman" w:hint="eastAsia"/>
          <w:sz w:val="24"/>
          <w:szCs w:val="24"/>
        </w:rPr>
        <w:t>，</w:t>
      </w:r>
      <w:r w:rsidR="00531153">
        <w:rPr>
          <w:rFonts w:ascii="Times New Roman" w:hAnsi="Times New Roman" w:cs="Times New Roman"/>
          <w:sz w:val="24"/>
          <w:szCs w:val="24"/>
        </w:rPr>
        <w:t>该垫付资金及垫付资金到账日起孳生的利息将于收回款项</w:t>
      </w:r>
      <w:r w:rsidR="00531153">
        <w:rPr>
          <w:rFonts w:ascii="Times New Roman" w:hAnsi="Times New Roman" w:cs="Times New Roman" w:hint="eastAsia"/>
          <w:sz w:val="24"/>
          <w:szCs w:val="24"/>
        </w:rPr>
        <w:t>、</w:t>
      </w:r>
      <w:r w:rsidR="00531153">
        <w:rPr>
          <w:rFonts w:ascii="Times New Roman" w:hAnsi="Times New Roman" w:cs="Times New Roman"/>
          <w:sz w:val="24"/>
          <w:szCs w:val="24"/>
        </w:rPr>
        <w:t>结息后返还给基金管理人</w:t>
      </w:r>
      <w:r w:rsidR="00531153">
        <w:rPr>
          <w:rFonts w:ascii="Times New Roman" w:hAnsi="Times New Roman" w:cs="Times New Roman" w:hint="eastAsia"/>
          <w:sz w:val="24"/>
          <w:szCs w:val="24"/>
        </w:rPr>
        <w:t>。</w:t>
      </w:r>
    </w:p>
    <w:p w:rsidR="008F2B01"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八</w:t>
      </w:r>
      <w:r w:rsidR="008F2B01" w:rsidRPr="00531153">
        <w:rPr>
          <w:rFonts w:ascii="Times New Roman" w:hAnsi="Times New Roman" w:cs="Times New Roman"/>
          <w:sz w:val="24"/>
          <w:szCs w:val="24"/>
        </w:rPr>
        <w:t>、其他</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Pr="00531153">
        <w:rPr>
          <w:rFonts w:ascii="Times New Roman" w:hAnsi="Times New Roman" w:cs="Times New Roman" w:hint="eastAsia"/>
          <w:sz w:val="24"/>
          <w:szCs w:val="24"/>
        </w:rPr>
        <w:t>基金财产清算</w:t>
      </w:r>
      <w:r>
        <w:rPr>
          <w:rFonts w:ascii="Times New Roman" w:hAnsi="Times New Roman" w:cs="Times New Roman" w:hint="eastAsia"/>
          <w:sz w:val="24"/>
          <w:szCs w:val="24"/>
        </w:rPr>
        <w:t>小</w:t>
      </w:r>
      <w:r w:rsidRPr="00531153">
        <w:rPr>
          <w:rFonts w:ascii="Times New Roman" w:hAnsi="Times New Roman" w:cs="Times New Roman" w:hint="eastAsia"/>
          <w:sz w:val="24"/>
          <w:szCs w:val="24"/>
        </w:rPr>
        <w:t>组将按照法律法规、</w:t>
      </w:r>
      <w:r w:rsidR="006773F6">
        <w:rPr>
          <w:rFonts w:ascii="Times New Roman" w:hAnsi="Times New Roman" w:cs="Times New Roman" w:hint="eastAsia"/>
          <w:sz w:val="24"/>
          <w:szCs w:val="24"/>
        </w:rPr>
        <w:t>《基金合同》</w:t>
      </w:r>
      <w:r w:rsidRPr="00531153">
        <w:rPr>
          <w:rFonts w:ascii="Times New Roman" w:hAnsi="Times New Roman" w:cs="Times New Roman" w:hint="eastAsia"/>
          <w:sz w:val="24"/>
          <w:szCs w:val="24"/>
        </w:rPr>
        <w:t>的规定以诚实信用、勤勉尽责的原则履行相关职责。</w:t>
      </w:r>
    </w:p>
    <w:p w:rsid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2</w:t>
      </w:r>
      <w:r w:rsidR="00121526" w:rsidRPr="00531153">
        <w:rPr>
          <w:rFonts w:ascii="Times New Roman" w:hAnsi="Times New Roman" w:cs="Times New Roman"/>
          <w:sz w:val="24"/>
          <w:szCs w:val="24"/>
        </w:rPr>
        <w:t>、本基金进入清算程序后将不再</w:t>
      </w:r>
      <w:r w:rsidR="008F2B01" w:rsidRPr="00531153">
        <w:rPr>
          <w:rFonts w:ascii="Times New Roman" w:hAnsi="Times New Roman" w:cs="Times New Roman"/>
          <w:sz w:val="24"/>
          <w:szCs w:val="24"/>
        </w:rPr>
        <w:t>办理申购、赎回业务</w:t>
      </w:r>
      <w:r w:rsidR="00121526" w:rsidRPr="00531153">
        <w:rPr>
          <w:rFonts w:ascii="Times New Roman" w:hAnsi="Times New Roman" w:cs="Times New Roman"/>
          <w:sz w:val="24"/>
          <w:szCs w:val="24"/>
        </w:rPr>
        <w:t>，敬请投资者</w:t>
      </w:r>
      <w:r w:rsidR="008F2B01" w:rsidRPr="00531153">
        <w:rPr>
          <w:rFonts w:ascii="Times New Roman" w:hAnsi="Times New Roman" w:cs="Times New Roman"/>
          <w:sz w:val="24"/>
          <w:szCs w:val="24"/>
        </w:rPr>
        <w:t>关注</w:t>
      </w:r>
      <w:r w:rsidR="0085061E">
        <w:rPr>
          <w:rFonts w:ascii="Times New Roman" w:hAnsi="Times New Roman" w:cs="Times New Roman"/>
          <w:sz w:val="24"/>
          <w:szCs w:val="24"/>
        </w:rPr>
        <w:t>相应的</w:t>
      </w:r>
      <w:r w:rsidR="008F2B01" w:rsidRPr="00531153">
        <w:rPr>
          <w:rFonts w:ascii="Times New Roman" w:hAnsi="Times New Roman" w:cs="Times New Roman"/>
          <w:sz w:val="24"/>
          <w:szCs w:val="24"/>
        </w:rPr>
        <w:t>流动性风险。</w:t>
      </w:r>
    </w:p>
    <w:p w:rsidR="008F2B01"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hint="eastAsia"/>
          <w:sz w:val="24"/>
          <w:szCs w:val="24"/>
        </w:rPr>
        <w:t>、</w:t>
      </w:r>
      <w:r w:rsidR="008F2B01" w:rsidRPr="00531153">
        <w:rPr>
          <w:rFonts w:ascii="Times New Roman" w:hAnsi="Times New Roman" w:cs="Times New Roman"/>
          <w:sz w:val="24"/>
          <w:szCs w:val="24"/>
        </w:rPr>
        <w:t>基金财产清算结果将在报中国证监会备案后公告，并将遵照法律法规、</w:t>
      </w:r>
      <w:r w:rsidR="005D674C">
        <w:rPr>
          <w:rFonts w:ascii="Times New Roman" w:hAnsi="Times New Roman" w:cs="Times New Roman" w:hint="eastAsia"/>
          <w:sz w:val="24"/>
          <w:szCs w:val="24"/>
        </w:rPr>
        <w:t>《</w:t>
      </w:r>
      <w:r w:rsidR="008F2B01" w:rsidRPr="00531153">
        <w:rPr>
          <w:rFonts w:ascii="Times New Roman" w:hAnsi="Times New Roman" w:cs="Times New Roman"/>
          <w:sz w:val="24"/>
          <w:szCs w:val="24"/>
        </w:rPr>
        <w:t>基金合同</w:t>
      </w:r>
      <w:r w:rsidR="005D674C">
        <w:rPr>
          <w:rFonts w:ascii="Times New Roman" w:hAnsi="Times New Roman" w:cs="Times New Roman" w:hint="eastAsia"/>
          <w:sz w:val="24"/>
          <w:szCs w:val="24"/>
        </w:rPr>
        <w:t>》</w:t>
      </w:r>
      <w:r w:rsidR="008F2B01" w:rsidRPr="00531153">
        <w:rPr>
          <w:rFonts w:ascii="Times New Roman" w:hAnsi="Times New Roman" w:cs="Times New Roman"/>
          <w:sz w:val="24"/>
          <w:szCs w:val="24"/>
        </w:rPr>
        <w:t>等规定及时进行分配，敬请投资者留意。</w:t>
      </w:r>
    </w:p>
    <w:p w:rsidR="00010938" w:rsidRPr="00531153" w:rsidRDefault="00531153" w:rsidP="001E46DE">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、投资者可以登录</w:t>
      </w:r>
      <w:r w:rsidR="008F2B01" w:rsidRPr="00531153">
        <w:rPr>
          <w:rFonts w:ascii="Times New Roman" w:hAnsi="Times New Roman" w:cs="Times New Roman"/>
          <w:sz w:val="24"/>
          <w:szCs w:val="24"/>
        </w:rPr>
        <w:t>国泰基金管理有限公司网站（</w:t>
      </w:r>
      <w:r w:rsidR="008F2B01" w:rsidRPr="00531153">
        <w:rPr>
          <w:rFonts w:ascii="Times New Roman" w:hAnsi="Times New Roman" w:cs="Times New Roman"/>
          <w:sz w:val="24"/>
          <w:szCs w:val="24"/>
        </w:rPr>
        <w:t>www.gtfund.com</w:t>
      </w:r>
      <w:r w:rsidR="008F2B01" w:rsidRPr="00531153">
        <w:rPr>
          <w:rFonts w:ascii="Times New Roman" w:hAnsi="Times New Roman" w:cs="Times New Roman"/>
          <w:sz w:val="24"/>
          <w:szCs w:val="24"/>
        </w:rPr>
        <w:t>）或拨打国泰基金管理有限公司客户服务热线</w:t>
      </w:r>
      <w:r w:rsidR="008F2B01" w:rsidRPr="00531153">
        <w:rPr>
          <w:rFonts w:ascii="Times New Roman" w:hAnsi="Times New Roman" w:cs="Times New Roman"/>
          <w:sz w:val="24"/>
          <w:szCs w:val="24"/>
        </w:rPr>
        <w:t>400-888-8688</w:t>
      </w:r>
      <w:r w:rsidR="008F2B01" w:rsidRPr="00531153">
        <w:rPr>
          <w:rFonts w:ascii="Times New Roman" w:hAnsi="Times New Roman" w:cs="Times New Roman"/>
          <w:sz w:val="24"/>
          <w:szCs w:val="24"/>
        </w:rPr>
        <w:t>，</w:t>
      </w:r>
      <w:r w:rsidR="008F2B01" w:rsidRPr="00531153">
        <w:rPr>
          <w:rFonts w:ascii="Times New Roman" w:hAnsi="Times New Roman" w:cs="Times New Roman"/>
          <w:sz w:val="24"/>
          <w:szCs w:val="24"/>
        </w:rPr>
        <w:t>021-31089000</w:t>
      </w:r>
      <w:r w:rsidR="00010938" w:rsidRPr="00531153">
        <w:rPr>
          <w:rFonts w:ascii="Times New Roman" w:hAnsi="Times New Roman" w:cs="Times New Roman"/>
          <w:sz w:val="24"/>
          <w:szCs w:val="24"/>
        </w:rPr>
        <w:t>咨询相关情况。</w:t>
      </w:r>
    </w:p>
    <w:p w:rsidR="00010938" w:rsidRPr="00531153" w:rsidRDefault="00010938" w:rsidP="001E46DE">
      <w:pPr>
        <w:spacing w:line="360" w:lineRule="auto"/>
        <w:ind w:firstLineChars="200" w:firstLine="480"/>
        <w:rPr>
          <w:rFonts w:ascii="Times New Roman" w:hAnsi="Times New Roman" w:cs="Times New Roman"/>
          <w:sz w:val="24"/>
          <w:szCs w:val="24"/>
        </w:rPr>
      </w:pPr>
      <w:r w:rsidRPr="00531153">
        <w:rPr>
          <w:rFonts w:ascii="Times New Roman" w:hAnsi="Times New Roman" w:cs="Times New Roman"/>
          <w:sz w:val="24"/>
          <w:szCs w:val="24"/>
        </w:rPr>
        <w:t>特此公告。</w:t>
      </w: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1E46DE">
      <w:pPr>
        <w:spacing w:line="360" w:lineRule="auto"/>
        <w:ind w:firstLineChars="200" w:firstLine="480"/>
        <w:rPr>
          <w:rFonts w:ascii="Times New Roman" w:hAnsi="Times New Roman" w:cs="Times New Roman"/>
          <w:sz w:val="24"/>
          <w:szCs w:val="24"/>
        </w:rPr>
      </w:pPr>
    </w:p>
    <w:p w:rsidR="00010938"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国泰基金管理有限公司</w:t>
      </w:r>
    </w:p>
    <w:p w:rsidR="001E46DE" w:rsidRPr="00531153" w:rsidRDefault="00010938" w:rsidP="00010938">
      <w:pPr>
        <w:spacing w:line="360" w:lineRule="auto"/>
        <w:ind w:firstLineChars="200" w:firstLine="480"/>
        <w:jc w:val="right"/>
        <w:rPr>
          <w:rFonts w:ascii="Times New Roman" w:hAnsi="Times New Roman" w:cs="Times New Roman"/>
          <w:sz w:val="24"/>
          <w:szCs w:val="24"/>
        </w:rPr>
      </w:pPr>
      <w:r w:rsidRPr="00531153">
        <w:rPr>
          <w:rFonts w:ascii="Times New Roman" w:hAnsi="Times New Roman" w:cs="Times New Roman"/>
          <w:sz w:val="24"/>
          <w:szCs w:val="24"/>
        </w:rPr>
        <w:t>二〇一</w:t>
      </w:r>
      <w:r w:rsidR="00A839E4">
        <w:rPr>
          <w:rFonts w:ascii="Times New Roman" w:hAnsi="Times New Roman" w:cs="Times New Roman" w:hint="eastAsia"/>
          <w:sz w:val="24"/>
          <w:szCs w:val="24"/>
        </w:rPr>
        <w:t>八</w:t>
      </w:r>
      <w:r w:rsidRPr="00531153">
        <w:rPr>
          <w:rFonts w:ascii="Times New Roman" w:hAnsi="Times New Roman" w:cs="Times New Roman"/>
          <w:sz w:val="24"/>
          <w:szCs w:val="24"/>
        </w:rPr>
        <w:t>年</w:t>
      </w:r>
      <w:r w:rsidR="00A839E4">
        <w:rPr>
          <w:rFonts w:ascii="Times New Roman" w:hAnsi="Times New Roman" w:cs="Times New Roman" w:hint="eastAsia"/>
          <w:sz w:val="24"/>
          <w:szCs w:val="24"/>
        </w:rPr>
        <w:t>五</w:t>
      </w:r>
      <w:r w:rsidRPr="00531153">
        <w:rPr>
          <w:rFonts w:ascii="Times New Roman" w:hAnsi="Times New Roman" w:cs="Times New Roman"/>
          <w:sz w:val="24"/>
          <w:szCs w:val="24"/>
        </w:rPr>
        <w:t>月</w:t>
      </w:r>
      <w:r w:rsidR="00547643">
        <w:rPr>
          <w:rFonts w:ascii="Times New Roman" w:hAnsi="Times New Roman" w:cs="Times New Roman" w:hint="eastAsia"/>
          <w:sz w:val="24"/>
          <w:szCs w:val="24"/>
        </w:rPr>
        <w:t>四</w:t>
      </w:r>
      <w:r w:rsidRPr="00531153">
        <w:rPr>
          <w:rFonts w:ascii="Times New Roman" w:hAnsi="Times New Roman" w:cs="Times New Roman"/>
          <w:sz w:val="24"/>
          <w:szCs w:val="24"/>
        </w:rPr>
        <w:t>日</w:t>
      </w:r>
      <w:r w:rsidR="001E46DE" w:rsidRPr="00531153">
        <w:rPr>
          <w:rFonts w:ascii="Times New Roman" w:hAnsi="Times New Roman" w:cs="Times New Roman"/>
          <w:sz w:val="24"/>
          <w:szCs w:val="24"/>
        </w:rPr>
        <w:cr/>
      </w:r>
      <w:r w:rsidR="001E46DE" w:rsidRPr="00531153">
        <w:rPr>
          <w:rFonts w:ascii="Times New Roman" w:hAnsi="Times New Roman" w:cs="Times New Roman"/>
          <w:sz w:val="24"/>
          <w:szCs w:val="24"/>
        </w:rPr>
        <w:cr/>
      </w:r>
    </w:p>
    <w:sectPr w:rsidR="001E46DE" w:rsidRPr="00531153" w:rsidSect="00D8690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5BE" w:rsidRDefault="007645BE" w:rsidP="00010938">
      <w:r>
        <w:separator/>
      </w:r>
    </w:p>
  </w:endnote>
  <w:endnote w:type="continuationSeparator" w:id="1">
    <w:p w:rsidR="007645BE" w:rsidRDefault="007645BE" w:rsidP="000109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03633435"/>
      <w:docPartObj>
        <w:docPartGallery w:val="Page Numbers (Bottom of Page)"/>
        <w:docPartUnique/>
      </w:docPartObj>
    </w:sdtPr>
    <w:sdtContent>
      <w:p w:rsidR="00010938" w:rsidRPr="00D257F2" w:rsidRDefault="001F26FD" w:rsidP="00010938">
        <w:pPr>
          <w:pStyle w:val="a4"/>
          <w:jc w:val="center"/>
          <w:rPr>
            <w:rFonts w:ascii="Times New Roman" w:hAnsi="Times New Roman" w:cs="Times New Roman"/>
          </w:rPr>
        </w:pPr>
        <w:r w:rsidRPr="00D257F2">
          <w:rPr>
            <w:rFonts w:ascii="Times New Roman" w:hAnsi="Times New Roman" w:cs="Times New Roman"/>
          </w:rPr>
          <w:fldChar w:fldCharType="begin"/>
        </w:r>
        <w:r w:rsidR="00010938" w:rsidRPr="00D257F2">
          <w:rPr>
            <w:rFonts w:ascii="Times New Roman" w:hAnsi="Times New Roman" w:cs="Times New Roman"/>
          </w:rPr>
          <w:instrText>PAGE   \* MERGEFORMAT</w:instrText>
        </w:r>
        <w:r w:rsidRPr="00D257F2">
          <w:rPr>
            <w:rFonts w:ascii="Times New Roman" w:hAnsi="Times New Roman" w:cs="Times New Roman"/>
          </w:rPr>
          <w:fldChar w:fldCharType="separate"/>
        </w:r>
        <w:r w:rsidR="00BB4B7D" w:rsidRPr="00BB4B7D">
          <w:rPr>
            <w:rFonts w:ascii="Times New Roman" w:hAnsi="Times New Roman" w:cs="Times New Roman"/>
            <w:noProof/>
            <w:lang w:val="zh-CN"/>
          </w:rPr>
          <w:t>1</w:t>
        </w:r>
        <w:r w:rsidRPr="00D257F2">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5BE" w:rsidRDefault="007645BE" w:rsidP="00010938">
      <w:r>
        <w:separator/>
      </w:r>
    </w:p>
  </w:footnote>
  <w:footnote w:type="continuationSeparator" w:id="1">
    <w:p w:rsidR="007645BE" w:rsidRDefault="007645BE" w:rsidP="00010938">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黄蕾">
    <w15:presenceInfo w15:providerId="None" w15:userId="黄蕾"/>
  </w15:person>
  <w15:person w15:author="黄蕾 [2]">
    <w15:presenceInfo w15:providerId="AD" w15:userId="S-1-5-21-1862079002-905668813-1295184657-55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41B5"/>
    <w:rsid w:val="00010938"/>
    <w:rsid w:val="00085CB7"/>
    <w:rsid w:val="00121526"/>
    <w:rsid w:val="001415B8"/>
    <w:rsid w:val="001760B6"/>
    <w:rsid w:val="00190851"/>
    <w:rsid w:val="001E46DE"/>
    <w:rsid w:val="001F26FD"/>
    <w:rsid w:val="00210710"/>
    <w:rsid w:val="0023500D"/>
    <w:rsid w:val="002E66E2"/>
    <w:rsid w:val="00301858"/>
    <w:rsid w:val="00331DDB"/>
    <w:rsid w:val="00394D98"/>
    <w:rsid w:val="003959BC"/>
    <w:rsid w:val="003A64BE"/>
    <w:rsid w:val="003B5DA1"/>
    <w:rsid w:val="003C7B07"/>
    <w:rsid w:val="003E300D"/>
    <w:rsid w:val="004038B4"/>
    <w:rsid w:val="00456758"/>
    <w:rsid w:val="0047563C"/>
    <w:rsid w:val="00477AB2"/>
    <w:rsid w:val="00481D1A"/>
    <w:rsid w:val="00482CD9"/>
    <w:rsid w:val="004C50E2"/>
    <w:rsid w:val="004F1DF2"/>
    <w:rsid w:val="00531153"/>
    <w:rsid w:val="00547643"/>
    <w:rsid w:val="00592309"/>
    <w:rsid w:val="005B5C56"/>
    <w:rsid w:val="005C63FF"/>
    <w:rsid w:val="005D674C"/>
    <w:rsid w:val="00601071"/>
    <w:rsid w:val="006370C0"/>
    <w:rsid w:val="006773F6"/>
    <w:rsid w:val="00684753"/>
    <w:rsid w:val="00684D20"/>
    <w:rsid w:val="006B5903"/>
    <w:rsid w:val="006D6C53"/>
    <w:rsid w:val="007241B5"/>
    <w:rsid w:val="00732E4B"/>
    <w:rsid w:val="007645BE"/>
    <w:rsid w:val="00771EFB"/>
    <w:rsid w:val="007C01E6"/>
    <w:rsid w:val="00812065"/>
    <w:rsid w:val="00826887"/>
    <w:rsid w:val="0085061E"/>
    <w:rsid w:val="008B735A"/>
    <w:rsid w:val="008C2F9F"/>
    <w:rsid w:val="008D7453"/>
    <w:rsid w:val="008F2B01"/>
    <w:rsid w:val="00921B79"/>
    <w:rsid w:val="00973AFB"/>
    <w:rsid w:val="009B7838"/>
    <w:rsid w:val="009F4EA2"/>
    <w:rsid w:val="00A40426"/>
    <w:rsid w:val="00A519A0"/>
    <w:rsid w:val="00A839E4"/>
    <w:rsid w:val="00A900F8"/>
    <w:rsid w:val="00B052D9"/>
    <w:rsid w:val="00B13334"/>
    <w:rsid w:val="00BB4B7D"/>
    <w:rsid w:val="00C3198B"/>
    <w:rsid w:val="00C371BE"/>
    <w:rsid w:val="00CD0750"/>
    <w:rsid w:val="00D257F2"/>
    <w:rsid w:val="00D8690B"/>
    <w:rsid w:val="00DE4D42"/>
    <w:rsid w:val="00E071E5"/>
    <w:rsid w:val="00E37D0E"/>
    <w:rsid w:val="00E706E8"/>
    <w:rsid w:val="00EB5341"/>
    <w:rsid w:val="00EC1711"/>
    <w:rsid w:val="00ED04B0"/>
    <w:rsid w:val="00ED5A0A"/>
    <w:rsid w:val="00F57D0F"/>
    <w:rsid w:val="00F60216"/>
    <w:rsid w:val="00FE6406"/>
    <w:rsid w:val="00FF5E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6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938"/>
    <w:rPr>
      <w:sz w:val="18"/>
      <w:szCs w:val="18"/>
    </w:rPr>
  </w:style>
  <w:style w:type="paragraph" w:styleId="a4">
    <w:name w:val="footer"/>
    <w:basedOn w:val="a"/>
    <w:link w:val="Char0"/>
    <w:uiPriority w:val="99"/>
    <w:unhideWhenUsed/>
    <w:rsid w:val="000109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0938"/>
    <w:rPr>
      <w:sz w:val="18"/>
      <w:szCs w:val="18"/>
    </w:rPr>
  </w:style>
  <w:style w:type="character" w:styleId="a5">
    <w:name w:val="annotation reference"/>
    <w:basedOn w:val="a0"/>
    <w:uiPriority w:val="99"/>
    <w:semiHidden/>
    <w:unhideWhenUsed/>
    <w:rsid w:val="005D674C"/>
    <w:rPr>
      <w:sz w:val="21"/>
      <w:szCs w:val="21"/>
    </w:rPr>
  </w:style>
  <w:style w:type="paragraph" w:styleId="a6">
    <w:name w:val="annotation text"/>
    <w:basedOn w:val="a"/>
    <w:link w:val="Char1"/>
    <w:uiPriority w:val="99"/>
    <w:semiHidden/>
    <w:unhideWhenUsed/>
    <w:rsid w:val="005D674C"/>
    <w:pPr>
      <w:jc w:val="left"/>
    </w:pPr>
  </w:style>
  <w:style w:type="character" w:customStyle="1" w:styleId="Char1">
    <w:name w:val="批注文字 Char"/>
    <w:basedOn w:val="a0"/>
    <w:link w:val="a6"/>
    <w:uiPriority w:val="99"/>
    <w:semiHidden/>
    <w:rsid w:val="005D674C"/>
  </w:style>
  <w:style w:type="paragraph" w:styleId="a7">
    <w:name w:val="annotation subject"/>
    <w:basedOn w:val="a6"/>
    <w:next w:val="a6"/>
    <w:link w:val="Char2"/>
    <w:uiPriority w:val="99"/>
    <w:semiHidden/>
    <w:unhideWhenUsed/>
    <w:rsid w:val="005D674C"/>
    <w:rPr>
      <w:b/>
      <w:bCs/>
    </w:rPr>
  </w:style>
  <w:style w:type="character" w:customStyle="1" w:styleId="Char2">
    <w:name w:val="批注主题 Char"/>
    <w:basedOn w:val="Char1"/>
    <w:link w:val="a7"/>
    <w:uiPriority w:val="99"/>
    <w:semiHidden/>
    <w:rsid w:val="005D674C"/>
    <w:rPr>
      <w:b/>
      <w:bCs/>
    </w:rPr>
  </w:style>
  <w:style w:type="paragraph" w:styleId="a8">
    <w:name w:val="Balloon Text"/>
    <w:basedOn w:val="a"/>
    <w:link w:val="Char3"/>
    <w:uiPriority w:val="99"/>
    <w:semiHidden/>
    <w:unhideWhenUsed/>
    <w:rsid w:val="005D674C"/>
    <w:rPr>
      <w:sz w:val="18"/>
      <w:szCs w:val="18"/>
    </w:rPr>
  </w:style>
  <w:style w:type="character" w:customStyle="1" w:styleId="Char3">
    <w:name w:val="批注框文本 Char"/>
    <w:basedOn w:val="a0"/>
    <w:link w:val="a8"/>
    <w:uiPriority w:val="99"/>
    <w:semiHidden/>
    <w:rsid w:val="005D67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9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0938"/>
    <w:rPr>
      <w:sz w:val="18"/>
      <w:szCs w:val="18"/>
    </w:rPr>
  </w:style>
  <w:style w:type="paragraph" w:styleId="a4">
    <w:name w:val="footer"/>
    <w:basedOn w:val="a"/>
    <w:link w:val="Char0"/>
    <w:uiPriority w:val="99"/>
    <w:unhideWhenUsed/>
    <w:rsid w:val="00010938"/>
    <w:pPr>
      <w:tabs>
        <w:tab w:val="center" w:pos="4153"/>
        <w:tab w:val="right" w:pos="8306"/>
      </w:tabs>
      <w:snapToGrid w:val="0"/>
      <w:jc w:val="left"/>
    </w:pPr>
    <w:rPr>
      <w:sz w:val="18"/>
      <w:szCs w:val="18"/>
    </w:rPr>
  </w:style>
  <w:style w:type="character" w:customStyle="1" w:styleId="Char0">
    <w:name w:val="页脚 Char"/>
    <w:basedOn w:val="a0"/>
    <w:link w:val="a4"/>
    <w:uiPriority w:val="99"/>
    <w:rsid w:val="00010938"/>
    <w:rPr>
      <w:sz w:val="18"/>
      <w:szCs w:val="18"/>
    </w:rPr>
  </w:style>
  <w:style w:type="character" w:styleId="a5">
    <w:name w:val="annotation reference"/>
    <w:basedOn w:val="a0"/>
    <w:uiPriority w:val="99"/>
    <w:semiHidden/>
    <w:unhideWhenUsed/>
    <w:rsid w:val="005D674C"/>
    <w:rPr>
      <w:sz w:val="21"/>
      <w:szCs w:val="21"/>
    </w:rPr>
  </w:style>
  <w:style w:type="paragraph" w:styleId="a6">
    <w:name w:val="annotation text"/>
    <w:basedOn w:val="a"/>
    <w:link w:val="Char1"/>
    <w:uiPriority w:val="99"/>
    <w:semiHidden/>
    <w:unhideWhenUsed/>
    <w:rsid w:val="005D674C"/>
    <w:pPr>
      <w:jc w:val="left"/>
    </w:pPr>
  </w:style>
  <w:style w:type="character" w:customStyle="1" w:styleId="Char1">
    <w:name w:val="批注文字 Char"/>
    <w:basedOn w:val="a0"/>
    <w:link w:val="a6"/>
    <w:uiPriority w:val="99"/>
    <w:semiHidden/>
    <w:rsid w:val="005D674C"/>
  </w:style>
  <w:style w:type="paragraph" w:styleId="a7">
    <w:name w:val="annotation subject"/>
    <w:basedOn w:val="a6"/>
    <w:next w:val="a6"/>
    <w:link w:val="Char2"/>
    <w:uiPriority w:val="99"/>
    <w:semiHidden/>
    <w:unhideWhenUsed/>
    <w:rsid w:val="005D674C"/>
    <w:rPr>
      <w:b/>
      <w:bCs/>
    </w:rPr>
  </w:style>
  <w:style w:type="character" w:customStyle="1" w:styleId="Char2">
    <w:name w:val="批注主题 Char"/>
    <w:basedOn w:val="Char1"/>
    <w:link w:val="a7"/>
    <w:uiPriority w:val="99"/>
    <w:semiHidden/>
    <w:rsid w:val="005D674C"/>
    <w:rPr>
      <w:b/>
      <w:bCs/>
    </w:rPr>
  </w:style>
  <w:style w:type="paragraph" w:styleId="a8">
    <w:name w:val="Balloon Text"/>
    <w:basedOn w:val="a"/>
    <w:link w:val="Char3"/>
    <w:uiPriority w:val="99"/>
    <w:semiHidden/>
    <w:unhideWhenUsed/>
    <w:rsid w:val="005D674C"/>
    <w:rPr>
      <w:sz w:val="18"/>
      <w:szCs w:val="18"/>
    </w:rPr>
  </w:style>
  <w:style w:type="character" w:customStyle="1" w:styleId="Char3">
    <w:name w:val="批注框文本 Char"/>
    <w:basedOn w:val="a0"/>
    <w:link w:val="a8"/>
    <w:uiPriority w:val="99"/>
    <w:semiHidden/>
    <w:rsid w:val="005D674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2054</Characters>
  <Application>Microsoft Office Word</Application>
  <DocSecurity>4</DocSecurity>
  <Lines>17</Lines>
  <Paragraphs>4</Paragraphs>
  <ScaleCrop>false</ScaleCrop>
  <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赵素娟0717</dc:creator>
  <cp:lastModifiedBy>ZHONGM</cp:lastModifiedBy>
  <cp:revision>2</cp:revision>
  <dcterms:created xsi:type="dcterms:W3CDTF">2018-05-03T16:31:00Z</dcterms:created>
  <dcterms:modified xsi:type="dcterms:W3CDTF">2018-05-03T16:31:00Z</dcterms:modified>
</cp:coreProperties>
</file>