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C5" w:rsidRDefault="00017BCD" w:rsidP="00017BCD">
      <w:pPr>
        <w:spacing w:line="360" w:lineRule="auto"/>
        <w:jc w:val="center"/>
        <w:rPr>
          <w:rFonts w:asciiTheme="majorEastAsia" w:eastAsiaTheme="majorEastAsia" w:hAnsiTheme="majorEastAsia"/>
          <w:b/>
          <w:sz w:val="32"/>
          <w:szCs w:val="32"/>
        </w:rPr>
      </w:pPr>
      <w:r w:rsidRPr="00017BCD">
        <w:rPr>
          <w:rFonts w:asciiTheme="majorEastAsia" w:eastAsiaTheme="majorEastAsia" w:hAnsiTheme="majorEastAsia" w:hint="eastAsia"/>
          <w:b/>
          <w:sz w:val="32"/>
          <w:szCs w:val="32"/>
        </w:rPr>
        <w:t>关于</w:t>
      </w:r>
      <w:r w:rsidR="00801C25" w:rsidRPr="00801C25">
        <w:rPr>
          <w:rFonts w:asciiTheme="majorEastAsia" w:eastAsiaTheme="majorEastAsia" w:hAnsiTheme="majorEastAsia" w:hint="eastAsia"/>
          <w:b/>
          <w:sz w:val="32"/>
          <w:szCs w:val="32"/>
        </w:rPr>
        <w:t>建信鑫盛回报灵活配置混合型证券投资基金</w:t>
      </w:r>
      <w:r w:rsidRPr="00017BCD">
        <w:rPr>
          <w:rFonts w:asciiTheme="majorEastAsia" w:eastAsiaTheme="majorEastAsia" w:hAnsiTheme="majorEastAsia" w:hint="eastAsia"/>
          <w:b/>
          <w:sz w:val="32"/>
          <w:szCs w:val="32"/>
        </w:rPr>
        <w:t>基金合同终止及基金财产清算的公告</w:t>
      </w:r>
    </w:p>
    <w:p w:rsidR="00017BCD" w:rsidRDefault="00017BCD" w:rsidP="00017BCD">
      <w:pPr>
        <w:spacing w:line="360" w:lineRule="auto"/>
        <w:rPr>
          <w:rFonts w:asciiTheme="majorEastAsia" w:eastAsiaTheme="majorEastAsia" w:hAnsiTheme="majorEastAsia"/>
          <w:b/>
          <w:sz w:val="32"/>
          <w:szCs w:val="32"/>
        </w:rPr>
      </w:pPr>
    </w:p>
    <w:p w:rsidR="00017BCD" w:rsidRPr="00EF59FC" w:rsidRDefault="00017BCD" w:rsidP="0085192A">
      <w:pPr>
        <w:spacing w:line="360" w:lineRule="auto"/>
        <w:ind w:firstLineChars="200" w:firstLine="480"/>
        <w:rPr>
          <w:rFonts w:ascii="Times New Roman" w:eastAsia="宋体" w:hAnsi="Times New Roman" w:cs="Times New Roman"/>
          <w:bCs/>
          <w:sz w:val="24"/>
          <w:szCs w:val="24"/>
        </w:rPr>
      </w:pPr>
      <w:r w:rsidRPr="00017BCD">
        <w:rPr>
          <w:rFonts w:asciiTheme="minorEastAsia" w:hAnsiTheme="minorEastAsia" w:hint="eastAsia"/>
          <w:sz w:val="24"/>
          <w:szCs w:val="24"/>
        </w:rPr>
        <w:t>根据《中华人民共和国证券投资基金法》</w:t>
      </w:r>
      <w:r w:rsidRPr="00EF59FC">
        <w:rPr>
          <w:rFonts w:ascii="Times New Roman" w:eastAsia="宋体" w:hAnsi="Times New Roman" w:cs="Times New Roman" w:hint="eastAsia"/>
          <w:bCs/>
          <w:sz w:val="24"/>
          <w:szCs w:val="24"/>
        </w:rPr>
        <w:t>、《公开募集证券投资基金运作管理办法》、《</w:t>
      </w:r>
      <w:r w:rsidR="00801C25" w:rsidRPr="00801C25">
        <w:rPr>
          <w:rFonts w:ascii="Times New Roman" w:eastAsia="宋体" w:hAnsi="Times New Roman" w:cs="Times New Roman" w:hint="eastAsia"/>
          <w:bCs/>
          <w:sz w:val="24"/>
          <w:szCs w:val="24"/>
        </w:rPr>
        <w:t>建信鑫盛回报灵活配置混合型证券投资基金</w:t>
      </w:r>
      <w:r w:rsidRPr="00EF59FC">
        <w:rPr>
          <w:rFonts w:ascii="Times New Roman" w:eastAsia="宋体" w:hAnsi="Times New Roman" w:cs="Times New Roman" w:hint="eastAsia"/>
          <w:bCs/>
          <w:sz w:val="24"/>
          <w:szCs w:val="24"/>
        </w:rPr>
        <w:t>基金合同》（以下简称“基金合同”或“《基金合同》”）的有关规定，</w:t>
      </w:r>
      <w:r w:rsidR="00801C25" w:rsidRPr="00801C25">
        <w:rPr>
          <w:rFonts w:ascii="Times New Roman" w:eastAsia="宋体" w:hAnsi="Times New Roman" w:cs="Times New Roman" w:hint="eastAsia"/>
          <w:bCs/>
          <w:sz w:val="24"/>
          <w:szCs w:val="24"/>
        </w:rPr>
        <w:t>建信鑫盛回报灵活配置混合型证券投资基金</w:t>
      </w:r>
      <w:r w:rsidRPr="00EF59FC">
        <w:rPr>
          <w:rFonts w:ascii="Times New Roman" w:eastAsia="宋体" w:hAnsi="Times New Roman" w:cs="Times New Roman" w:hint="eastAsia"/>
          <w:bCs/>
          <w:sz w:val="24"/>
          <w:szCs w:val="24"/>
        </w:rPr>
        <w:t>（以下简称“本基金”）出现</w:t>
      </w:r>
      <w:r>
        <w:rPr>
          <w:rFonts w:ascii="Times New Roman" w:eastAsia="宋体" w:hAnsi="Times New Roman" w:cs="Times New Roman" w:hint="eastAsia"/>
          <w:bCs/>
          <w:sz w:val="24"/>
          <w:szCs w:val="24"/>
        </w:rPr>
        <w:t>了</w:t>
      </w:r>
      <w:r w:rsidRPr="00EF59FC">
        <w:rPr>
          <w:rFonts w:ascii="Times New Roman" w:eastAsia="宋体" w:hAnsi="Times New Roman" w:cs="Times New Roman" w:hint="eastAsia"/>
          <w:bCs/>
          <w:sz w:val="24"/>
          <w:szCs w:val="24"/>
        </w:rPr>
        <w:t>基金合同终止事由</w:t>
      </w:r>
      <w:r>
        <w:rPr>
          <w:rFonts w:ascii="Times New Roman" w:eastAsia="宋体" w:hAnsi="Times New Roman" w:cs="Times New Roman" w:hint="eastAsia"/>
          <w:bCs/>
          <w:sz w:val="24"/>
          <w:szCs w:val="24"/>
        </w:rPr>
        <w:t>，且</w:t>
      </w:r>
      <w:r w:rsidRPr="00EF59FC">
        <w:rPr>
          <w:rFonts w:ascii="Times New Roman" w:eastAsia="宋体" w:hAnsi="Times New Roman" w:cs="Times New Roman" w:hint="eastAsia"/>
          <w:bCs/>
          <w:sz w:val="24"/>
          <w:szCs w:val="24"/>
        </w:rPr>
        <w:t>建信基金管理有限责任公司（以下简称“本基金管理人”）应当在上述事由出现后终止基金合同并依法履行基金财产清算程序，</w:t>
      </w:r>
      <w:r>
        <w:rPr>
          <w:rFonts w:ascii="Times New Roman" w:eastAsia="宋体" w:hAnsi="Times New Roman" w:cs="Times New Roman" w:hint="eastAsia"/>
          <w:bCs/>
          <w:sz w:val="24"/>
          <w:szCs w:val="24"/>
        </w:rPr>
        <w:t>此事项</w:t>
      </w:r>
      <w:r w:rsidRPr="00EF59FC">
        <w:rPr>
          <w:rFonts w:ascii="Times New Roman" w:eastAsia="宋体" w:hAnsi="Times New Roman" w:cs="Times New Roman" w:hint="eastAsia"/>
          <w:bCs/>
          <w:sz w:val="24"/>
          <w:szCs w:val="24"/>
        </w:rPr>
        <w:t>不需召开基金份额持有人大会。现将相关</w:t>
      </w:r>
      <w:r>
        <w:rPr>
          <w:rFonts w:ascii="Times New Roman" w:eastAsia="宋体" w:hAnsi="Times New Roman" w:cs="Times New Roman" w:hint="eastAsia"/>
          <w:bCs/>
          <w:sz w:val="24"/>
          <w:szCs w:val="24"/>
        </w:rPr>
        <w:t>事宜公告如下：</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一、本基金基本信息</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基金名称：</w:t>
      </w:r>
      <w:r w:rsidR="00801C25" w:rsidRPr="00801C25">
        <w:rPr>
          <w:rFonts w:asciiTheme="minorEastAsia" w:hAnsiTheme="minorEastAsia" w:hint="eastAsia"/>
          <w:sz w:val="24"/>
          <w:szCs w:val="24"/>
        </w:rPr>
        <w:t>建信鑫盛回报灵活配置混合型证券投资基金</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基金简称：建信鑫</w:t>
      </w:r>
      <w:r w:rsidR="00801C25">
        <w:rPr>
          <w:rFonts w:asciiTheme="minorEastAsia" w:hAnsiTheme="minorEastAsia" w:hint="eastAsia"/>
          <w:sz w:val="24"/>
          <w:szCs w:val="24"/>
        </w:rPr>
        <w:t>盛</w:t>
      </w:r>
      <w:r w:rsidRPr="00017BCD">
        <w:rPr>
          <w:rFonts w:asciiTheme="minorEastAsia" w:hAnsiTheme="minorEastAsia" w:hint="eastAsia"/>
          <w:sz w:val="24"/>
          <w:szCs w:val="24"/>
        </w:rPr>
        <w:t>回报灵活配置混合</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基金主代码：</w:t>
      </w:r>
      <w:r w:rsidR="00801C25" w:rsidRPr="00801C25">
        <w:rPr>
          <w:rFonts w:asciiTheme="minorEastAsia" w:hAnsiTheme="minorEastAsia"/>
          <w:sz w:val="24"/>
          <w:szCs w:val="24"/>
        </w:rPr>
        <w:t>001700</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基金运作方式：契约型开放式</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基金合同生效日：</w:t>
      </w:r>
      <w:r w:rsidR="00801C25" w:rsidRPr="00801C25">
        <w:rPr>
          <w:rFonts w:asciiTheme="minorEastAsia" w:hAnsiTheme="minorEastAsia" w:hint="eastAsia"/>
          <w:sz w:val="24"/>
          <w:szCs w:val="24"/>
        </w:rPr>
        <w:t>2016年6月3日</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基金管理人名称：建信基金管理有限责任公司</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基金托管人名称：</w:t>
      </w:r>
      <w:r w:rsidR="00801C25" w:rsidRPr="00801C25">
        <w:rPr>
          <w:rFonts w:asciiTheme="minorEastAsia" w:hAnsiTheme="minorEastAsia" w:hint="eastAsia"/>
          <w:sz w:val="24"/>
          <w:szCs w:val="24"/>
        </w:rPr>
        <w:t>中国民生银行股份有限公司</w:t>
      </w:r>
    </w:p>
    <w:p w:rsid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公告依据：《中华人民共和国证券投资基金法》、《公开募集证券投资基金运作管理办法》、《证券投资基金信息披露管理办法》、《</w:t>
      </w:r>
      <w:r w:rsidR="00801C25" w:rsidRPr="00801C25">
        <w:rPr>
          <w:rFonts w:asciiTheme="minorEastAsia" w:hAnsiTheme="minorEastAsia" w:hint="eastAsia"/>
          <w:sz w:val="24"/>
          <w:szCs w:val="24"/>
        </w:rPr>
        <w:t>建信鑫盛回报灵活配置混合型证券投资基金</w:t>
      </w:r>
      <w:r w:rsidRPr="00017BCD">
        <w:rPr>
          <w:rFonts w:asciiTheme="minorEastAsia" w:hAnsiTheme="minorEastAsia" w:hint="eastAsia"/>
          <w:sz w:val="24"/>
          <w:szCs w:val="24"/>
        </w:rPr>
        <w:t>基金合同》、《</w:t>
      </w:r>
      <w:r w:rsidR="00801C25" w:rsidRPr="00801C25">
        <w:rPr>
          <w:rFonts w:asciiTheme="minorEastAsia" w:hAnsiTheme="minorEastAsia" w:hint="eastAsia"/>
          <w:sz w:val="24"/>
          <w:szCs w:val="24"/>
        </w:rPr>
        <w:t>建信鑫盛回报灵活配置混合型证券投资基金</w:t>
      </w:r>
      <w:r w:rsidRPr="00017BCD">
        <w:rPr>
          <w:rFonts w:asciiTheme="minorEastAsia" w:hAnsiTheme="minorEastAsia" w:hint="eastAsia"/>
          <w:sz w:val="24"/>
          <w:szCs w:val="24"/>
        </w:rPr>
        <w:t>招募说明书》</w:t>
      </w:r>
    </w:p>
    <w:p w:rsidR="00B12CB0" w:rsidRPr="00B12CB0" w:rsidRDefault="00B12CB0" w:rsidP="0085192A">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二、基金合同终止事由</w:t>
      </w:r>
    </w:p>
    <w:p w:rsidR="00B12CB0" w:rsidRDefault="00B12CB0" w:rsidP="00801C25">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根据《基金合同》“</w:t>
      </w:r>
      <w:r w:rsidR="009B0E8C" w:rsidRPr="009B0E8C">
        <w:rPr>
          <w:rFonts w:asciiTheme="minorEastAsia" w:hAnsiTheme="minorEastAsia" w:hint="eastAsia"/>
          <w:sz w:val="24"/>
          <w:szCs w:val="24"/>
        </w:rPr>
        <w:t>第五部分基金备案</w:t>
      </w:r>
      <w:r w:rsidRPr="00B12CB0">
        <w:rPr>
          <w:rFonts w:asciiTheme="minorEastAsia" w:hAnsiTheme="minorEastAsia" w:hint="eastAsia"/>
          <w:sz w:val="24"/>
          <w:szCs w:val="24"/>
        </w:rPr>
        <w:t>”中“</w:t>
      </w:r>
      <w:r w:rsidR="009B0E8C" w:rsidRPr="009B0E8C">
        <w:rPr>
          <w:rFonts w:asciiTheme="minorEastAsia" w:hAnsiTheme="minorEastAsia" w:hint="eastAsia"/>
          <w:sz w:val="24"/>
          <w:szCs w:val="24"/>
        </w:rPr>
        <w:t>三、基金存续期内的基金份额持有人数量和资产规模</w:t>
      </w:r>
      <w:r w:rsidRPr="00B12CB0">
        <w:rPr>
          <w:rFonts w:asciiTheme="minorEastAsia" w:hAnsiTheme="minorEastAsia" w:hint="eastAsia"/>
          <w:sz w:val="24"/>
          <w:szCs w:val="24"/>
        </w:rPr>
        <w:t>”的约定：“</w:t>
      </w:r>
      <w:r w:rsidR="00801C25" w:rsidRPr="00801C25">
        <w:rPr>
          <w:rFonts w:ascii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前述情形，基金管理人应当终止本基金合同，并对本基金进行变现及清算程序，而无需召开基金份额持有</w:t>
      </w:r>
      <w:r w:rsidR="00801C25" w:rsidRPr="00801C25">
        <w:rPr>
          <w:rFonts w:asciiTheme="minorEastAsia" w:hAnsiTheme="minorEastAsia" w:hint="eastAsia"/>
          <w:sz w:val="24"/>
          <w:szCs w:val="24"/>
        </w:rPr>
        <w:lastRenderedPageBreak/>
        <w:t>人大会。法律法规另有规定时，从其规定。</w:t>
      </w:r>
      <w:r w:rsidRPr="00B12CB0">
        <w:rPr>
          <w:rFonts w:asciiTheme="minorEastAsia" w:hAnsiTheme="minorEastAsia" w:hint="eastAsia"/>
          <w:sz w:val="24"/>
          <w:szCs w:val="24"/>
        </w:rPr>
        <w:t>”</w:t>
      </w:r>
    </w:p>
    <w:p w:rsidR="0085192A" w:rsidRDefault="0085192A" w:rsidP="0085192A">
      <w:pPr>
        <w:spacing w:line="360" w:lineRule="auto"/>
        <w:ind w:firstLineChars="200" w:firstLine="480"/>
        <w:rPr>
          <w:rFonts w:asciiTheme="minorEastAsia" w:hAnsiTheme="minorEastAsia"/>
          <w:sz w:val="24"/>
          <w:szCs w:val="24"/>
        </w:rPr>
      </w:pPr>
      <w:r w:rsidRPr="00990EE3">
        <w:rPr>
          <w:rFonts w:asciiTheme="minorEastAsia" w:hAnsiTheme="minorEastAsia" w:hint="eastAsia"/>
          <w:sz w:val="24"/>
          <w:szCs w:val="24"/>
        </w:rPr>
        <w:t>截至</w:t>
      </w:r>
      <w:r w:rsidR="00801C25" w:rsidRPr="00990EE3">
        <w:rPr>
          <w:rFonts w:asciiTheme="minorEastAsia" w:hAnsiTheme="minorEastAsia" w:hint="eastAsia"/>
          <w:sz w:val="24"/>
          <w:szCs w:val="24"/>
        </w:rPr>
        <w:t>2018年4月</w:t>
      </w:r>
      <w:r w:rsidR="00801C25">
        <w:rPr>
          <w:rFonts w:asciiTheme="minorEastAsia" w:hAnsiTheme="minorEastAsia" w:hint="eastAsia"/>
          <w:sz w:val="24"/>
          <w:szCs w:val="24"/>
        </w:rPr>
        <w:t>25</w:t>
      </w:r>
      <w:r w:rsidRPr="00990EE3">
        <w:rPr>
          <w:rFonts w:asciiTheme="minorEastAsia" w:hAnsiTheme="minorEastAsia" w:hint="eastAsia"/>
          <w:sz w:val="24"/>
          <w:szCs w:val="24"/>
        </w:rPr>
        <w:t>日</w:t>
      </w:r>
      <w:r w:rsidRPr="0085192A">
        <w:rPr>
          <w:rFonts w:asciiTheme="minorEastAsia" w:hAnsiTheme="minorEastAsia" w:hint="eastAsia"/>
          <w:sz w:val="24"/>
          <w:szCs w:val="24"/>
        </w:rPr>
        <w:t>，本基金已连续60个工作日</w:t>
      </w:r>
      <w:r w:rsidR="00801C25" w:rsidRPr="00801C25">
        <w:rPr>
          <w:rFonts w:asciiTheme="minorEastAsia" w:hAnsiTheme="minorEastAsia" w:hint="eastAsia"/>
          <w:sz w:val="24"/>
          <w:szCs w:val="24"/>
        </w:rPr>
        <w:t>基金份额持有人数量不满200人</w:t>
      </w:r>
      <w:r w:rsidRPr="0085192A">
        <w:rPr>
          <w:rFonts w:asciiTheme="minorEastAsia" w:hAnsiTheme="minorEastAsia" w:hint="eastAsia"/>
          <w:sz w:val="24"/>
          <w:szCs w:val="24"/>
        </w:rPr>
        <w:t>。为维护基金份额持有人利益，根据基金合同约定，不需召开基金份额持有人大会，本基金管理人可以终止本基金合同并依法履行基金财产清算程序。</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三、终止《基金合同》的技术可行性</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因此，终止《基金合同》不存在技术方面的障碍。</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四、终止《基金合同》的主要风险及预备措施</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本基金进入清算程序前，部分基金份额持有人可能选择提前赎回其持有的基金份额。</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在全部基金份额均被赎回的情形下，本基金仍将进入财产清算程序。由于所有清算费用均由基金管理人代为支付，因此即使是在待分配财产为零的情形下，也不会出现基金资产不足以支付清算费用的风险。</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五、相关业务办理情况</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自</w:t>
      </w:r>
      <w:r w:rsidR="00801C25" w:rsidRPr="00051B13">
        <w:rPr>
          <w:rFonts w:asciiTheme="minorEastAsia" w:hAnsiTheme="minorEastAsia" w:hint="eastAsia"/>
          <w:sz w:val="24"/>
          <w:szCs w:val="24"/>
        </w:rPr>
        <w:t>2018年</w:t>
      </w:r>
      <w:r w:rsidR="00801C25">
        <w:rPr>
          <w:rFonts w:asciiTheme="minorEastAsia" w:hAnsiTheme="minorEastAsia" w:hint="eastAsia"/>
          <w:sz w:val="24"/>
          <w:szCs w:val="24"/>
        </w:rPr>
        <w:t>4</w:t>
      </w:r>
      <w:r w:rsidR="00801C25" w:rsidRPr="00051B13">
        <w:rPr>
          <w:rFonts w:asciiTheme="minorEastAsia" w:hAnsiTheme="minorEastAsia" w:hint="eastAsia"/>
          <w:sz w:val="24"/>
          <w:szCs w:val="24"/>
        </w:rPr>
        <w:t>月</w:t>
      </w:r>
      <w:r w:rsidR="00801C25">
        <w:rPr>
          <w:rFonts w:asciiTheme="minorEastAsia" w:hAnsiTheme="minorEastAsia" w:hint="eastAsia"/>
          <w:sz w:val="24"/>
          <w:szCs w:val="24"/>
        </w:rPr>
        <w:t>26</w:t>
      </w:r>
      <w:r w:rsidRPr="00051B13">
        <w:rPr>
          <w:rFonts w:asciiTheme="minorEastAsia" w:hAnsiTheme="minorEastAsia" w:hint="eastAsia"/>
          <w:sz w:val="24"/>
          <w:szCs w:val="24"/>
        </w:rPr>
        <w:t>日起，本基金进入清算程序，停止办理申购、赎回等业务。本基金进入清算程序后，停止收取基金管理费、基金托管费、销售服务费。</w:t>
      </w:r>
    </w:p>
    <w:p w:rsidR="0085192A" w:rsidRPr="0085192A" w:rsidRDefault="00051B13"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85192A" w:rsidRPr="0085192A">
        <w:rPr>
          <w:rFonts w:asciiTheme="minorEastAsia" w:hAnsiTheme="minorEastAsia" w:hint="eastAsia"/>
          <w:sz w:val="24"/>
          <w:szCs w:val="24"/>
        </w:rPr>
        <w:t>、基金财产清算</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1、基金财产清算小组：自出现《基金合同》终止事由之日起30个工作日内成立清算小组，基金管理人组织基金财产清算小组并在中国证监会的监督下进行</w:t>
      </w:r>
      <w:r w:rsidRPr="00446D6C">
        <w:rPr>
          <w:rFonts w:asciiTheme="minorEastAsia" w:hAnsiTheme="minorEastAsia" w:hint="eastAsia"/>
          <w:sz w:val="24"/>
          <w:szCs w:val="24"/>
        </w:rPr>
        <w:lastRenderedPageBreak/>
        <w:t>基金清算。</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D2AE0" w:rsidRDefault="00446D6C" w:rsidP="001D2AE0">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在基金财产清算过程中，基金管理人和基金托管人应各自履行职责，继续忠实、勤勉、尽责地履行基金合同和本托管协议规定的义务，维护基金份额持有人的合法权益。</w:t>
      </w:r>
    </w:p>
    <w:p w:rsidR="0020438A" w:rsidRPr="0020438A" w:rsidRDefault="001D2AE0" w:rsidP="001D2A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20438A" w:rsidRPr="0020438A">
        <w:rPr>
          <w:rFonts w:asciiTheme="minorEastAsia" w:hAnsiTheme="minorEastAsia" w:hint="eastAsia"/>
          <w:sz w:val="24"/>
          <w:szCs w:val="24"/>
        </w:rPr>
        <w:t>基金进入清算程序后，如有持仓股票停牌，为了最大化保护基金份额持有人利益，提高清算效率，基金管理人将以自有资金按照《基金合同》约定的估值方法计算的股票资产价格垫付基金未能变现的股票资产，具体清算规则按照相关规定办理。待停牌股票复牌后，基金管理人将股票卖出变现，若变现金额高于基金管理人垫付的金额，则将差额按基金份额持有人的基金份额比例追偿给基金份额持有人；若变现金额小于基金管理人垫付的金额，则由基金管理人承担相应损失。</w:t>
      </w:r>
    </w:p>
    <w:p w:rsidR="00446D6C" w:rsidRPr="00446D6C" w:rsidRDefault="0020438A" w:rsidP="00446D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446D6C" w:rsidRPr="00446D6C">
        <w:rPr>
          <w:rFonts w:asciiTheme="minorEastAsia" w:hAnsiTheme="minorEastAsia" w:hint="eastAsia"/>
          <w:sz w:val="24"/>
          <w:szCs w:val="24"/>
        </w:rPr>
        <w:t>、基金财产清算小组职责：基金财产清算小组负责基金财产的保管、清理、估价、变现和分配。基金财产清算小组可以依法进行必要的民事活动。</w:t>
      </w:r>
    </w:p>
    <w:p w:rsidR="00446D6C" w:rsidRPr="00446D6C" w:rsidRDefault="0020438A" w:rsidP="00446D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446D6C" w:rsidRPr="00446D6C">
        <w:rPr>
          <w:rFonts w:asciiTheme="minorEastAsia" w:hAnsiTheme="minorEastAsia" w:hint="eastAsia"/>
          <w:sz w:val="24"/>
          <w:szCs w:val="24"/>
        </w:rPr>
        <w:t>、基金财产清算程序：</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（1）《基金合同》终止情形出现时，由基金财产清算小组统一接管基金；</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（2）对基金财产和债权债务进行清理和确认；</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（3）对基金财产进行估值和变现；</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（4）制作清算报告；</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（5）聘请会计师事务所对清算报告进行外部审计，聘请律师事务所对清算报告出具法律意见书；</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（6）将清算报告报中国证监会备案并公告。</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（7）对基金剩余财产进行分配；</w:t>
      </w:r>
    </w:p>
    <w:p w:rsidR="003B7F45" w:rsidRDefault="0020438A"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446D6C" w:rsidRPr="00446D6C">
        <w:rPr>
          <w:rFonts w:asciiTheme="minorEastAsia" w:hAnsiTheme="minorEastAsia" w:hint="eastAsia"/>
          <w:sz w:val="24"/>
          <w:szCs w:val="24"/>
        </w:rPr>
        <w:t>、基金财产清算的期限为6个月。</w:t>
      </w:r>
    </w:p>
    <w:p w:rsidR="0085192A" w:rsidRPr="0085192A" w:rsidRDefault="0020438A"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85192A" w:rsidRPr="0085192A">
        <w:rPr>
          <w:rFonts w:asciiTheme="minorEastAsia" w:hAnsiTheme="minorEastAsia" w:hint="eastAsia"/>
          <w:sz w:val="24"/>
          <w:szCs w:val="24"/>
        </w:rPr>
        <w:t>、清算费用</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按照《基金合同》“第十九部分基金合同的变更、终止与基金财产的清算”的约定，</w:t>
      </w:r>
      <w:r w:rsidR="00446D6C" w:rsidRPr="00446D6C">
        <w:rPr>
          <w:rFonts w:asciiTheme="minorEastAsia" w:hAnsiTheme="minorEastAsia" w:hint="eastAsia"/>
          <w:sz w:val="24"/>
          <w:szCs w:val="24"/>
        </w:rPr>
        <w:t>清算费用是指基金财产清算小组在进行基金清算过程中发生的所有合理费用，清算费用由基金财产清算小组优先从基金财产中支付。</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考虑到本基金清算的实际情况，从保护基金份额持有人利益的角度出发，本基金的清算费用将由基金管理人代为支付。</w:t>
      </w:r>
    </w:p>
    <w:p w:rsidR="0085192A" w:rsidRPr="00EF59FC" w:rsidRDefault="0020438A"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sidR="0085192A" w:rsidRPr="00EF59FC">
        <w:rPr>
          <w:rFonts w:ascii="Times New Roman" w:eastAsia="宋体" w:hAnsi="Times New Roman" w:cs="Times New Roman" w:hint="eastAsia"/>
          <w:bCs/>
          <w:sz w:val="24"/>
          <w:szCs w:val="24"/>
        </w:rPr>
        <w:t>、基金财产按下列顺序清偿：</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）支付</w:t>
      </w:r>
      <w:r w:rsidRPr="00EF59FC">
        <w:rPr>
          <w:bCs/>
          <w:sz w:val="24"/>
        </w:rPr>
        <w:t>基金财产清算费用</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w:t>
      </w:r>
      <w:r w:rsidRPr="00EF59FC">
        <w:rPr>
          <w:bCs/>
          <w:sz w:val="24"/>
        </w:rPr>
        <w:t>交纳所欠税</w:t>
      </w:r>
      <w:r>
        <w:rPr>
          <w:bCs/>
          <w:sz w:val="24"/>
        </w:rPr>
        <w:t>款</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w:t>
      </w:r>
      <w:r w:rsidRPr="00EF59FC">
        <w:rPr>
          <w:bCs/>
          <w:sz w:val="24"/>
        </w:rPr>
        <w:t>清偿基金债务</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4</w:t>
      </w:r>
      <w:r w:rsidRPr="00EF59FC">
        <w:rPr>
          <w:rFonts w:ascii="Times New Roman" w:eastAsia="宋体" w:hAnsi="Times New Roman" w:cs="Times New Roman" w:hint="eastAsia"/>
          <w:bCs/>
          <w:sz w:val="24"/>
          <w:szCs w:val="24"/>
        </w:rPr>
        <w:t>）</w:t>
      </w:r>
      <w:r w:rsidRPr="00EF59FC">
        <w:rPr>
          <w:bCs/>
          <w:sz w:val="24"/>
        </w:rPr>
        <w:t>按基金份额持有人持有的基金份额比例进行分配</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基金财产未按前款（</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）项规定清偿前，不分配给基金份额持有人。</w:t>
      </w:r>
    </w:p>
    <w:p w:rsidR="0085192A" w:rsidRPr="00EF59FC" w:rsidRDefault="0020438A"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sidR="0085192A" w:rsidRPr="00EF59FC">
        <w:rPr>
          <w:rFonts w:ascii="Times New Roman" w:eastAsia="宋体" w:hAnsi="Times New Roman" w:cs="Times New Roman" w:hint="eastAsia"/>
          <w:bCs/>
          <w:sz w:val="24"/>
          <w:szCs w:val="24"/>
        </w:rPr>
        <w:t>、基金财产清算的公告</w:t>
      </w:r>
    </w:p>
    <w:p w:rsidR="003B5251" w:rsidRDefault="00446D6C" w:rsidP="0085192A">
      <w:pPr>
        <w:spacing w:line="360" w:lineRule="auto"/>
        <w:ind w:firstLineChars="200" w:firstLine="480"/>
        <w:rPr>
          <w:rFonts w:ascii="Times New Roman" w:eastAsia="宋体" w:hAnsi="Times New Roman" w:cs="Times New Roman"/>
          <w:bCs/>
          <w:sz w:val="24"/>
          <w:szCs w:val="24"/>
        </w:rPr>
      </w:pPr>
      <w:r w:rsidRPr="00446D6C">
        <w:rPr>
          <w:rFonts w:ascii="Times New Roman" w:eastAsia="宋体" w:hAnsi="Times New Roman" w:cs="Times New Roman"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46D6C">
        <w:rPr>
          <w:rFonts w:ascii="Times New Roman" w:eastAsia="宋体" w:hAnsi="Times New Roman" w:cs="Times New Roman" w:hint="eastAsia"/>
          <w:bCs/>
          <w:sz w:val="24"/>
          <w:szCs w:val="24"/>
        </w:rPr>
        <w:t>5</w:t>
      </w:r>
      <w:r w:rsidRPr="00446D6C">
        <w:rPr>
          <w:rFonts w:ascii="Times New Roman" w:eastAsia="宋体" w:hAnsi="Times New Roman" w:cs="Times New Roman" w:hint="eastAsia"/>
          <w:bCs/>
          <w:sz w:val="24"/>
          <w:szCs w:val="24"/>
        </w:rPr>
        <w:t>个工作日内由基金财产清算小组进行公告。</w:t>
      </w:r>
    </w:p>
    <w:p w:rsidR="0085192A" w:rsidRPr="00EF59FC" w:rsidRDefault="0020438A"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sidR="0085192A" w:rsidRPr="00EF59FC">
        <w:rPr>
          <w:rFonts w:ascii="Times New Roman" w:eastAsia="宋体" w:hAnsi="Times New Roman" w:cs="Times New Roman" w:hint="eastAsia"/>
          <w:bCs/>
          <w:sz w:val="24"/>
          <w:szCs w:val="24"/>
        </w:rPr>
        <w:t>、基金财产清算账册及文件的保存</w:t>
      </w:r>
    </w:p>
    <w:p w:rsidR="003B5251" w:rsidRDefault="00446D6C" w:rsidP="0085192A">
      <w:pPr>
        <w:spacing w:line="360" w:lineRule="auto"/>
        <w:ind w:firstLineChars="200" w:firstLine="480"/>
        <w:rPr>
          <w:rFonts w:ascii="Times New Roman" w:eastAsia="宋体" w:hAnsi="Times New Roman" w:cs="Times New Roman"/>
          <w:bCs/>
          <w:sz w:val="24"/>
          <w:szCs w:val="24"/>
        </w:rPr>
      </w:pPr>
      <w:r w:rsidRPr="00446D6C">
        <w:rPr>
          <w:rFonts w:ascii="Times New Roman" w:eastAsia="宋体" w:hAnsi="Times New Roman" w:cs="Times New Roman" w:hint="eastAsia"/>
          <w:bCs/>
          <w:sz w:val="24"/>
          <w:szCs w:val="24"/>
        </w:rPr>
        <w:t>基金财产清算账册及有关文件由基金托管人保存</w:t>
      </w:r>
      <w:r w:rsidRPr="00446D6C">
        <w:rPr>
          <w:rFonts w:ascii="Times New Roman" w:eastAsia="宋体" w:hAnsi="Times New Roman" w:cs="Times New Roman" w:hint="eastAsia"/>
          <w:bCs/>
          <w:sz w:val="24"/>
          <w:szCs w:val="24"/>
        </w:rPr>
        <w:t>15</w:t>
      </w:r>
      <w:r w:rsidRPr="00446D6C">
        <w:rPr>
          <w:rFonts w:ascii="Times New Roman" w:eastAsia="宋体" w:hAnsi="Times New Roman" w:cs="Times New Roman" w:hint="eastAsia"/>
          <w:bCs/>
          <w:sz w:val="24"/>
          <w:szCs w:val="24"/>
        </w:rPr>
        <w:t>年以上，法律法规另有规定的从其规定。</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w:t>
      </w:r>
      <w:r w:rsidR="0085192A" w:rsidRPr="00EF59FC">
        <w:rPr>
          <w:rFonts w:ascii="Times New Roman" w:eastAsia="宋体" w:hAnsi="Times New Roman" w:cs="Times New Roman" w:hint="eastAsia"/>
          <w:bCs/>
          <w:sz w:val="24"/>
          <w:szCs w:val="24"/>
        </w:rPr>
        <w:t>、其他</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、本基金进入清算程序后不再开放办理申购、赎回业务。敬请投资者予以关注。本公司承诺在清算过程中以诚实信用、勤勉尽责的原则履行相关职责。</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、投资者可以登陆</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网站（</w:t>
      </w:r>
      <w:r w:rsidR="00FB4B94" w:rsidRPr="00500F44">
        <w:t>www.ccbfund.cn</w:t>
      </w:r>
      <w:r w:rsidRPr="00EF59FC">
        <w:rPr>
          <w:rFonts w:ascii="Times New Roman" w:eastAsia="宋体" w:hAnsi="Times New Roman" w:cs="Times New Roman" w:hint="eastAsia"/>
          <w:bCs/>
          <w:sz w:val="24"/>
          <w:szCs w:val="24"/>
        </w:rPr>
        <w:t>）或拨打</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客户服务热线</w:t>
      </w:r>
      <w:r w:rsidRPr="00EF59FC">
        <w:rPr>
          <w:rFonts w:ascii="Times New Roman" w:eastAsia="宋体" w:hAnsi="Times New Roman" w:cs="Times New Roman" w:hint="eastAsia"/>
          <w:bCs/>
          <w:sz w:val="24"/>
          <w:szCs w:val="24"/>
        </w:rPr>
        <w:t>400-81-95533</w:t>
      </w:r>
      <w:r w:rsidRPr="00EF59FC">
        <w:rPr>
          <w:rFonts w:ascii="Times New Roman" w:eastAsia="宋体" w:hAnsi="Times New Roman" w:cs="Times New Roman" w:hint="eastAsia"/>
          <w:bCs/>
          <w:sz w:val="24"/>
          <w:szCs w:val="24"/>
        </w:rPr>
        <w:t>（免长途通话费用）咨询相关情况。</w:t>
      </w:r>
    </w:p>
    <w:p w:rsidR="0085192A" w:rsidRPr="000B6CF9"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 </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sidRPr="000B6CF9">
        <w:rPr>
          <w:rFonts w:ascii="Times New Roman" w:eastAsia="宋体" w:hAnsi="Times New Roman" w:cs="Times New Roman"/>
          <w:bCs/>
          <w:sz w:val="24"/>
          <w:szCs w:val="24"/>
        </w:rPr>
        <w:t>风险提示：本公司承诺以诚实信用、勤勉尽责的原则管理和运用基金资产，但不保证基金一定盈利，也不保证最低收益。敬请投资者留意投资风险。</w:t>
      </w:r>
    </w:p>
    <w:p w:rsidR="0085192A" w:rsidRPr="00732FC1" w:rsidRDefault="0085192A" w:rsidP="0085192A">
      <w:pPr>
        <w:spacing w:line="360" w:lineRule="auto"/>
        <w:ind w:firstLineChars="200" w:firstLine="480"/>
        <w:rPr>
          <w:rFonts w:ascii="Times New Roman" w:eastAsia="宋体" w:hAnsi="Times New Roman" w:cs="Times New Roman"/>
          <w:bCs/>
          <w:sz w:val="24"/>
          <w:szCs w:val="24"/>
        </w:rPr>
      </w:pP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特此公告。</w:t>
      </w:r>
    </w:p>
    <w:p w:rsidR="0085192A" w:rsidRPr="00EF59FC" w:rsidRDefault="0085192A" w:rsidP="0085192A">
      <w:pPr>
        <w:ind w:firstLineChars="200" w:firstLine="420"/>
        <w:rPr>
          <w:rFonts w:ascii="彩虹粗仿宋" w:eastAsia="彩虹粗仿宋"/>
          <w:szCs w:val="21"/>
        </w:rPr>
      </w:pPr>
      <w:r w:rsidRPr="00EF59FC">
        <w:rPr>
          <w:rFonts w:ascii="彩虹粗仿宋" w:eastAsia="彩虹粗仿宋" w:hint="eastAsia"/>
          <w:szCs w:val="21"/>
        </w:rPr>
        <w:t> </w:t>
      </w:r>
    </w:p>
    <w:p w:rsidR="0085192A" w:rsidRPr="00EF59FC" w:rsidRDefault="0085192A" w:rsidP="0085192A">
      <w:pPr>
        <w:wordWrap w:val="0"/>
        <w:spacing w:line="360" w:lineRule="auto"/>
        <w:ind w:firstLineChars="200" w:firstLine="480"/>
        <w:jc w:val="right"/>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建信基金管理有限</w:t>
      </w:r>
      <w:r>
        <w:rPr>
          <w:rFonts w:ascii="Times New Roman" w:eastAsia="宋体" w:hAnsi="Times New Roman" w:cs="Times New Roman" w:hint="eastAsia"/>
          <w:bCs/>
          <w:sz w:val="24"/>
          <w:szCs w:val="24"/>
        </w:rPr>
        <w:t>责任</w:t>
      </w:r>
      <w:r w:rsidRPr="00EF59FC">
        <w:rPr>
          <w:rFonts w:ascii="Times New Roman" w:eastAsia="宋体" w:hAnsi="Times New Roman" w:cs="Times New Roman" w:hint="eastAsia"/>
          <w:bCs/>
          <w:sz w:val="24"/>
          <w:szCs w:val="24"/>
        </w:rPr>
        <w:t>公司</w:t>
      </w:r>
    </w:p>
    <w:p w:rsidR="0085192A" w:rsidRPr="0085192A" w:rsidRDefault="00D84BE6" w:rsidP="0085192A">
      <w:pPr>
        <w:spacing w:line="360" w:lineRule="auto"/>
        <w:ind w:firstLineChars="200" w:firstLine="480"/>
        <w:rPr>
          <w:rFonts w:asciiTheme="minorEastAsia" w:hAnsiTheme="minorEastAsia"/>
          <w:sz w:val="24"/>
          <w:szCs w:val="24"/>
        </w:rPr>
      </w:pPr>
      <w:r w:rsidRPr="009F7A24">
        <w:rPr>
          <w:rFonts w:asciiTheme="minorEastAsia" w:hAnsiTheme="minorEastAsia" w:hint="eastAsia"/>
          <w:sz w:val="24"/>
          <w:szCs w:val="24"/>
        </w:rPr>
        <w:t>二零一八年</w:t>
      </w:r>
      <w:r>
        <w:rPr>
          <w:rFonts w:asciiTheme="minorEastAsia" w:hAnsiTheme="minorEastAsia" w:hint="eastAsia"/>
          <w:sz w:val="24"/>
          <w:szCs w:val="24"/>
        </w:rPr>
        <w:t>四</w:t>
      </w:r>
      <w:r w:rsidRPr="009F7A24">
        <w:rPr>
          <w:rFonts w:asciiTheme="minorEastAsia" w:hAnsiTheme="minorEastAsia" w:hint="eastAsia"/>
          <w:sz w:val="24"/>
          <w:szCs w:val="24"/>
        </w:rPr>
        <w:t>月</w:t>
      </w:r>
      <w:r>
        <w:rPr>
          <w:rFonts w:asciiTheme="minorEastAsia" w:hAnsiTheme="minorEastAsia" w:hint="eastAsia"/>
          <w:sz w:val="24"/>
          <w:szCs w:val="24"/>
        </w:rPr>
        <w:t>二十六</w:t>
      </w:r>
      <w:r w:rsidRPr="009F7A24">
        <w:rPr>
          <w:rFonts w:asciiTheme="minorEastAsia" w:hAnsiTheme="minorEastAsia" w:hint="eastAsia"/>
          <w:sz w:val="24"/>
          <w:szCs w:val="24"/>
        </w:rPr>
        <w:t>日</w:t>
      </w:r>
      <w:bookmarkStart w:id="0" w:name="_GoBack"/>
      <w:bookmarkEnd w:id="0"/>
    </w:p>
    <w:sectPr w:rsidR="0085192A" w:rsidRPr="0085192A" w:rsidSect="008E29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4D" w:rsidRDefault="00D7184D" w:rsidP="00017BCD">
      <w:r>
        <w:separator/>
      </w:r>
    </w:p>
  </w:endnote>
  <w:endnote w:type="continuationSeparator" w:id="1">
    <w:p w:rsidR="00D7184D" w:rsidRDefault="00D7184D" w:rsidP="00017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4D" w:rsidRDefault="00D7184D" w:rsidP="00017BCD">
      <w:r>
        <w:separator/>
      </w:r>
    </w:p>
  </w:footnote>
  <w:footnote w:type="continuationSeparator" w:id="1">
    <w:p w:rsidR="00D7184D" w:rsidRDefault="00D7184D" w:rsidP="00017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673"/>
    <w:rsid w:val="00017BCD"/>
    <w:rsid w:val="00051B13"/>
    <w:rsid w:val="00086802"/>
    <w:rsid w:val="001828B8"/>
    <w:rsid w:val="001D2AE0"/>
    <w:rsid w:val="001E3AB6"/>
    <w:rsid w:val="0020438A"/>
    <w:rsid w:val="002A0975"/>
    <w:rsid w:val="003B5251"/>
    <w:rsid w:val="003B7F45"/>
    <w:rsid w:val="004117F6"/>
    <w:rsid w:val="00446D6C"/>
    <w:rsid w:val="00500F44"/>
    <w:rsid w:val="005972EE"/>
    <w:rsid w:val="005A3673"/>
    <w:rsid w:val="005E3FF7"/>
    <w:rsid w:val="005E65C1"/>
    <w:rsid w:val="0066496E"/>
    <w:rsid w:val="007121A8"/>
    <w:rsid w:val="00712BC7"/>
    <w:rsid w:val="007A563C"/>
    <w:rsid w:val="00801C25"/>
    <w:rsid w:val="0085192A"/>
    <w:rsid w:val="0085436C"/>
    <w:rsid w:val="008E29BD"/>
    <w:rsid w:val="00990EE3"/>
    <w:rsid w:val="009B0E8C"/>
    <w:rsid w:val="009C7729"/>
    <w:rsid w:val="009F7A24"/>
    <w:rsid w:val="00A50630"/>
    <w:rsid w:val="00B022C6"/>
    <w:rsid w:val="00B10690"/>
    <w:rsid w:val="00B12CB0"/>
    <w:rsid w:val="00BA234B"/>
    <w:rsid w:val="00BB03A0"/>
    <w:rsid w:val="00BB16C5"/>
    <w:rsid w:val="00C81362"/>
    <w:rsid w:val="00D515BC"/>
    <w:rsid w:val="00D7184D"/>
    <w:rsid w:val="00D84BE6"/>
    <w:rsid w:val="00DC5E9C"/>
    <w:rsid w:val="00E21D24"/>
    <w:rsid w:val="00EB4168"/>
    <w:rsid w:val="00F406F9"/>
    <w:rsid w:val="00F43C30"/>
    <w:rsid w:val="00F45096"/>
    <w:rsid w:val="00FA5F2B"/>
    <w:rsid w:val="00FB4B94"/>
    <w:rsid w:val="00FE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2460</Characters>
  <Application>Microsoft Office Word</Application>
  <DocSecurity>4</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吴皓洋</dc:creator>
  <cp:keywords/>
  <dc:description/>
  <cp:lastModifiedBy>ZHONGM</cp:lastModifiedBy>
  <cp:revision>2</cp:revision>
  <dcterms:created xsi:type="dcterms:W3CDTF">2018-04-25T16:35:00Z</dcterms:created>
  <dcterms:modified xsi:type="dcterms:W3CDTF">2018-04-25T16:35:00Z</dcterms:modified>
</cp:coreProperties>
</file>