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04" w:rsidRDefault="00E72743" w:rsidP="00E72743">
      <w:pPr>
        <w:jc w:val="center"/>
        <w:rPr>
          <w:rFonts w:ascii="黑体" w:eastAsia="黑体" w:hAnsi="黑体"/>
          <w:b/>
          <w:sz w:val="44"/>
          <w:szCs w:val="44"/>
        </w:rPr>
      </w:pPr>
      <w:r w:rsidRPr="00F83404">
        <w:rPr>
          <w:rFonts w:ascii="黑体" w:eastAsia="黑体" w:hAnsi="黑体" w:hint="eastAsia"/>
          <w:b/>
          <w:sz w:val="44"/>
          <w:szCs w:val="44"/>
        </w:rPr>
        <w:t>中信建投基金管理有限公司</w:t>
      </w:r>
    </w:p>
    <w:p w:rsidR="00E72743" w:rsidRPr="00F83404" w:rsidRDefault="008A7CA0" w:rsidP="00E72743">
      <w:pPr>
        <w:jc w:val="center"/>
        <w:rPr>
          <w:rFonts w:ascii="黑体" w:eastAsia="黑体" w:hAnsi="黑体"/>
          <w:b/>
          <w:sz w:val="44"/>
          <w:szCs w:val="44"/>
        </w:rPr>
      </w:pPr>
      <w:r w:rsidRPr="008A7CA0">
        <w:rPr>
          <w:rFonts w:ascii="黑体" w:eastAsia="黑体" w:hAnsi="黑体" w:hint="eastAsia"/>
          <w:b/>
          <w:sz w:val="44"/>
          <w:szCs w:val="44"/>
        </w:rPr>
        <w:t>关于调整旗下基金所持有的“中兴通讯”股票估值方法的公告</w:t>
      </w:r>
    </w:p>
    <w:p w:rsidR="00F83404" w:rsidRDefault="00F83404" w:rsidP="00E72743">
      <w:pPr>
        <w:rPr>
          <w:rFonts w:ascii="ˎ̥" w:hAnsi="ˎ̥" w:hint="eastAsia"/>
          <w:sz w:val="28"/>
          <w:szCs w:val="28"/>
        </w:rPr>
      </w:pPr>
    </w:p>
    <w:p w:rsidR="007C2187" w:rsidRDefault="007C2187" w:rsidP="00F83404">
      <w:pPr>
        <w:ind w:firstLineChars="200" w:firstLine="560"/>
        <w:rPr>
          <w:rFonts w:ascii="ˎ̥" w:hAnsi="ˎ̥" w:hint="eastAsia"/>
          <w:sz w:val="28"/>
          <w:szCs w:val="28"/>
        </w:rPr>
      </w:pPr>
      <w:r w:rsidRPr="00CA45E3">
        <w:rPr>
          <w:rFonts w:ascii="ˎ̥" w:hAnsi="ˎ̥"/>
          <w:sz w:val="28"/>
          <w:szCs w:val="28"/>
        </w:rPr>
        <w:t>根据中国证券监督管理委员会（以下简称</w:t>
      </w:r>
      <w:r w:rsidRPr="00CA45E3">
        <w:rPr>
          <w:rFonts w:ascii="ˎ̥" w:hAnsi="ˎ̥"/>
          <w:sz w:val="28"/>
          <w:szCs w:val="28"/>
        </w:rPr>
        <w:t>“</w:t>
      </w:r>
      <w:r w:rsidRPr="00CA45E3">
        <w:rPr>
          <w:rFonts w:ascii="ˎ̥" w:hAnsi="ˎ̥"/>
          <w:sz w:val="28"/>
          <w:szCs w:val="28"/>
        </w:rPr>
        <w:t>中国证监会</w:t>
      </w:r>
      <w:r w:rsidRPr="00CA45E3">
        <w:rPr>
          <w:rFonts w:ascii="ˎ̥" w:hAnsi="ˎ̥"/>
          <w:sz w:val="28"/>
          <w:szCs w:val="28"/>
        </w:rPr>
        <w:t>”</w:t>
      </w:r>
      <w:r w:rsidRPr="00CA45E3">
        <w:rPr>
          <w:rFonts w:ascii="ˎ̥" w:hAnsi="ˎ̥"/>
          <w:sz w:val="28"/>
          <w:szCs w:val="28"/>
        </w:rPr>
        <w:t>）发布的</w:t>
      </w:r>
      <w:r w:rsidR="0010612C" w:rsidRPr="0010612C">
        <w:rPr>
          <w:rFonts w:ascii="ˎ̥" w:hAnsi="ˎ̥" w:hint="eastAsia"/>
          <w:sz w:val="28"/>
          <w:szCs w:val="28"/>
        </w:rPr>
        <w:t>《中国证券监督管理委员会关于证券投资基金估值业务的指导意见》（中国证监会公告</w:t>
      </w:r>
      <w:r w:rsidR="0010612C" w:rsidRPr="0010612C">
        <w:rPr>
          <w:rFonts w:ascii="ˎ̥" w:hAnsi="ˎ̥" w:hint="eastAsia"/>
          <w:sz w:val="28"/>
          <w:szCs w:val="28"/>
        </w:rPr>
        <w:t>[2017]13</w:t>
      </w:r>
      <w:r w:rsidR="0010612C" w:rsidRPr="0010612C">
        <w:rPr>
          <w:rFonts w:ascii="ˎ̥" w:hAnsi="ˎ̥" w:hint="eastAsia"/>
          <w:sz w:val="28"/>
          <w:szCs w:val="28"/>
        </w:rPr>
        <w:t>号）</w:t>
      </w:r>
      <w:r w:rsidRPr="00CA45E3">
        <w:rPr>
          <w:rFonts w:ascii="ˎ̥" w:hAnsi="ˎ̥"/>
          <w:sz w:val="28"/>
          <w:szCs w:val="28"/>
        </w:rPr>
        <w:t>等有关规定，</w:t>
      </w:r>
      <w:r w:rsidRPr="00CA45E3">
        <w:rPr>
          <w:rFonts w:ascii="ˎ̥" w:hAnsi="ˎ̥" w:hint="eastAsia"/>
          <w:sz w:val="28"/>
          <w:szCs w:val="28"/>
        </w:rPr>
        <w:t>中信建投基金管理有限公司（以下简称“本公司”）</w:t>
      </w:r>
      <w:r w:rsidR="00F83404">
        <w:rPr>
          <w:rFonts w:ascii="ˎ̥" w:hAnsi="ˎ̥" w:hint="eastAsia"/>
          <w:sz w:val="28"/>
          <w:szCs w:val="28"/>
        </w:rPr>
        <w:t>经</w:t>
      </w:r>
      <w:r w:rsidR="005C29C7">
        <w:rPr>
          <w:rFonts w:ascii="ˎ̥" w:hAnsi="ˎ̥" w:hint="eastAsia"/>
          <w:sz w:val="28"/>
          <w:szCs w:val="28"/>
        </w:rPr>
        <w:t>咨询会计师事务所意见后</w:t>
      </w:r>
      <w:r w:rsidRPr="00CA45E3">
        <w:rPr>
          <w:rFonts w:ascii="ˎ̥" w:hAnsi="ˎ̥" w:hint="eastAsia"/>
          <w:sz w:val="28"/>
          <w:szCs w:val="28"/>
        </w:rPr>
        <w:t>与基金托管人协商一致，自</w:t>
      </w:r>
      <w:r w:rsidRPr="00CA45E3">
        <w:rPr>
          <w:rFonts w:ascii="ˎ̥" w:hAnsi="ˎ̥" w:hint="eastAsia"/>
          <w:sz w:val="28"/>
          <w:szCs w:val="28"/>
        </w:rPr>
        <w:t>201</w:t>
      </w:r>
      <w:r w:rsidR="0077018E">
        <w:rPr>
          <w:rFonts w:ascii="ˎ̥" w:hAnsi="ˎ̥"/>
          <w:sz w:val="28"/>
          <w:szCs w:val="28"/>
        </w:rPr>
        <w:t>8</w:t>
      </w:r>
      <w:r w:rsidRPr="00CA45E3">
        <w:rPr>
          <w:rFonts w:ascii="ˎ̥" w:hAnsi="ˎ̥" w:hint="eastAsia"/>
          <w:sz w:val="28"/>
          <w:szCs w:val="28"/>
        </w:rPr>
        <w:t>年</w:t>
      </w:r>
      <w:r w:rsidR="00137E68">
        <w:rPr>
          <w:rFonts w:ascii="ˎ̥" w:hAnsi="ˎ̥"/>
          <w:sz w:val="28"/>
          <w:szCs w:val="28"/>
        </w:rPr>
        <w:t>4</w:t>
      </w:r>
      <w:r w:rsidRPr="00CA45E3">
        <w:rPr>
          <w:rFonts w:ascii="ˎ̥" w:hAnsi="ˎ̥" w:hint="eastAsia"/>
          <w:sz w:val="28"/>
          <w:szCs w:val="28"/>
        </w:rPr>
        <w:t>月</w:t>
      </w:r>
      <w:r w:rsidR="00137E68">
        <w:rPr>
          <w:rFonts w:ascii="ˎ̥" w:hAnsi="ˎ̥"/>
          <w:sz w:val="28"/>
          <w:szCs w:val="28"/>
        </w:rPr>
        <w:t>23</w:t>
      </w:r>
      <w:r w:rsidR="00EB0E37">
        <w:rPr>
          <w:rFonts w:ascii="ˎ̥" w:hAnsi="ˎ̥" w:hint="eastAsia"/>
          <w:sz w:val="28"/>
          <w:szCs w:val="28"/>
        </w:rPr>
        <w:t>日起</w:t>
      </w:r>
      <w:r w:rsidR="006773B5">
        <w:rPr>
          <w:rFonts w:ascii="ˎ̥" w:hAnsi="ˎ̥" w:hint="eastAsia"/>
          <w:sz w:val="28"/>
          <w:szCs w:val="28"/>
        </w:rPr>
        <w:t>，对本公司旗下基金</w:t>
      </w:r>
      <w:r w:rsidR="006773B5" w:rsidRPr="00CA45E3">
        <w:rPr>
          <w:rFonts w:ascii="ˎ̥" w:hAnsi="ˎ̥" w:hint="eastAsia"/>
          <w:sz w:val="28"/>
          <w:szCs w:val="28"/>
        </w:rPr>
        <w:t>持有的</w:t>
      </w:r>
      <w:r w:rsidR="00137E68">
        <w:rPr>
          <w:rFonts w:ascii="ˎ̥" w:hAnsi="ˎ̥" w:hint="eastAsia"/>
          <w:sz w:val="28"/>
          <w:szCs w:val="28"/>
        </w:rPr>
        <w:t>股票“中兴通讯”</w:t>
      </w:r>
      <w:r w:rsidR="0077018E" w:rsidRPr="00B50248">
        <w:rPr>
          <w:rFonts w:ascii="ˎ̥" w:hAnsi="ˎ̥" w:hint="eastAsia"/>
          <w:sz w:val="28"/>
          <w:szCs w:val="28"/>
        </w:rPr>
        <w:t>（股票代码：</w:t>
      </w:r>
      <w:r w:rsidR="00137E68">
        <w:rPr>
          <w:rFonts w:ascii="ˎ̥" w:hAnsi="ˎ̥"/>
          <w:sz w:val="28"/>
          <w:szCs w:val="28"/>
        </w:rPr>
        <w:t>000063</w:t>
      </w:r>
      <w:r w:rsidR="0077018E" w:rsidRPr="00B50248">
        <w:rPr>
          <w:rFonts w:ascii="ˎ̥" w:hAnsi="ˎ̥" w:hint="eastAsia"/>
          <w:sz w:val="28"/>
          <w:szCs w:val="28"/>
        </w:rPr>
        <w:t>）</w:t>
      </w:r>
      <w:r w:rsidR="00137E68">
        <w:rPr>
          <w:rFonts w:ascii="ˎ̥" w:hAnsi="ˎ̥" w:hint="eastAsia"/>
          <w:sz w:val="28"/>
          <w:szCs w:val="28"/>
        </w:rPr>
        <w:t>进行估值调整，估值价格为</w:t>
      </w:r>
      <w:r w:rsidR="00137E68">
        <w:rPr>
          <w:rFonts w:ascii="ˎ̥" w:hAnsi="ˎ̥" w:hint="eastAsia"/>
          <w:sz w:val="28"/>
          <w:szCs w:val="28"/>
        </w:rPr>
        <w:t>2</w:t>
      </w:r>
      <w:r w:rsidR="00137E68">
        <w:rPr>
          <w:rFonts w:ascii="ˎ̥" w:hAnsi="ˎ̥"/>
          <w:sz w:val="28"/>
          <w:szCs w:val="28"/>
        </w:rPr>
        <w:t>5.36</w:t>
      </w:r>
      <w:r w:rsidR="00137E68">
        <w:rPr>
          <w:rFonts w:ascii="ˎ̥" w:hAnsi="ˎ̥" w:hint="eastAsia"/>
          <w:sz w:val="28"/>
          <w:szCs w:val="28"/>
        </w:rPr>
        <w:t>元</w:t>
      </w:r>
      <w:r w:rsidRPr="00CA45E3">
        <w:rPr>
          <w:rFonts w:ascii="ˎ̥" w:hAnsi="ˎ̥" w:hint="eastAsia"/>
          <w:sz w:val="28"/>
          <w:szCs w:val="28"/>
        </w:rPr>
        <w:t>。</w:t>
      </w:r>
    </w:p>
    <w:p w:rsidR="00137E68" w:rsidRPr="00137E68" w:rsidRDefault="00137E68" w:rsidP="00F83404">
      <w:pPr>
        <w:ind w:firstLineChars="200" w:firstLine="560"/>
        <w:rPr>
          <w:rFonts w:ascii="ˎ̥" w:hAnsi="ˎ̥" w:hint="eastAsia"/>
          <w:sz w:val="28"/>
          <w:szCs w:val="28"/>
        </w:rPr>
      </w:pPr>
      <w:r>
        <w:rPr>
          <w:rFonts w:ascii="ˎ̥" w:hAnsi="ˎ̥" w:hint="eastAsia"/>
          <w:sz w:val="28"/>
          <w:szCs w:val="28"/>
        </w:rPr>
        <w:t>本公司将密切关注“中兴通讯”后续经营情况及其他重大事项，进行合理评估，并与基金托管人协商，必要时进一步确定其估值价格。</w:t>
      </w:r>
    </w:p>
    <w:p w:rsidR="007C2187" w:rsidRPr="00CA45E3" w:rsidRDefault="007C2187" w:rsidP="00CA45E3">
      <w:pPr>
        <w:ind w:firstLineChars="200" w:firstLine="560"/>
        <w:rPr>
          <w:rFonts w:ascii="ˎ̥" w:hAnsi="ˎ̥" w:hint="eastAsia"/>
          <w:sz w:val="28"/>
          <w:szCs w:val="28"/>
        </w:rPr>
      </w:pPr>
      <w:r w:rsidRPr="00CA45E3">
        <w:rPr>
          <w:rFonts w:ascii="ˎ̥" w:hAnsi="ˎ̥" w:hint="eastAsia"/>
          <w:sz w:val="28"/>
          <w:szCs w:val="28"/>
        </w:rPr>
        <w:t>待</w:t>
      </w:r>
      <w:r w:rsidR="0077018E">
        <w:rPr>
          <w:rFonts w:ascii="ˎ̥" w:hAnsi="ˎ̥" w:hint="eastAsia"/>
          <w:sz w:val="28"/>
          <w:szCs w:val="28"/>
        </w:rPr>
        <w:t>上述</w:t>
      </w:r>
      <w:r w:rsidRPr="00CA45E3">
        <w:rPr>
          <w:rFonts w:ascii="ˎ̥" w:hAnsi="ˎ̥" w:hint="eastAsia"/>
          <w:sz w:val="28"/>
          <w:szCs w:val="28"/>
        </w:rPr>
        <w:t>股票的交易体现了活跃市场交易特征后，将恢复采用当日收盘价格进行估值，届时不再另行公告。</w:t>
      </w:r>
    </w:p>
    <w:p w:rsidR="007C2187" w:rsidRPr="00CA45E3" w:rsidRDefault="007C2187" w:rsidP="00CA45E3">
      <w:pPr>
        <w:ind w:firstLineChars="200" w:firstLine="560"/>
        <w:rPr>
          <w:sz w:val="28"/>
          <w:szCs w:val="28"/>
        </w:rPr>
      </w:pPr>
      <w:r w:rsidRPr="00CA45E3">
        <w:rPr>
          <w:rFonts w:hint="eastAsia"/>
          <w:sz w:val="28"/>
          <w:szCs w:val="28"/>
        </w:rPr>
        <w:t>本公司承诺以诚实信用、勤勉尽责的原则管理和运用基金资产，但不保证基金一定盈利，也不保证最低收益。基金的过往业绩及其净值高低并不预示其未来</w:t>
      </w:r>
      <w:r w:rsidR="00834B85">
        <w:rPr>
          <w:rFonts w:hint="eastAsia"/>
          <w:sz w:val="28"/>
          <w:szCs w:val="28"/>
        </w:rPr>
        <w:t>业绩表现。投资者投资</w:t>
      </w:r>
      <w:r w:rsidRPr="00CA45E3">
        <w:rPr>
          <w:rFonts w:hint="eastAsia"/>
          <w:sz w:val="28"/>
          <w:szCs w:val="28"/>
        </w:rPr>
        <w:t>基金前应认真阅读基金的基金合同、招募说明书等法律文件。敬请投资者注意投资风险。</w:t>
      </w:r>
    </w:p>
    <w:p w:rsidR="007C2187" w:rsidRDefault="007C2187" w:rsidP="00CA45E3">
      <w:pPr>
        <w:ind w:firstLineChars="200" w:firstLine="560"/>
        <w:rPr>
          <w:sz w:val="28"/>
          <w:szCs w:val="28"/>
        </w:rPr>
      </w:pPr>
      <w:r w:rsidRPr="00CA45E3">
        <w:rPr>
          <w:rFonts w:hint="eastAsia"/>
          <w:sz w:val="28"/>
          <w:szCs w:val="28"/>
        </w:rPr>
        <w:t>特此公告。</w:t>
      </w:r>
    </w:p>
    <w:p w:rsidR="00102227" w:rsidRDefault="00102227" w:rsidP="00CA45E3">
      <w:pPr>
        <w:ind w:firstLineChars="200" w:firstLine="560"/>
        <w:rPr>
          <w:sz w:val="28"/>
          <w:szCs w:val="28"/>
        </w:rPr>
      </w:pPr>
    </w:p>
    <w:p w:rsidR="00102227" w:rsidRPr="00CA45E3" w:rsidRDefault="00102227" w:rsidP="00CA45E3">
      <w:pPr>
        <w:ind w:firstLineChars="200" w:firstLine="560"/>
        <w:rPr>
          <w:sz w:val="28"/>
          <w:szCs w:val="28"/>
        </w:rPr>
      </w:pPr>
    </w:p>
    <w:p w:rsidR="007C2187" w:rsidRPr="00CA45E3" w:rsidRDefault="007C2187" w:rsidP="00CA45E3">
      <w:pPr>
        <w:jc w:val="right"/>
        <w:rPr>
          <w:sz w:val="28"/>
          <w:szCs w:val="28"/>
        </w:rPr>
      </w:pPr>
      <w:r w:rsidRPr="00CA45E3">
        <w:rPr>
          <w:rFonts w:hint="eastAsia"/>
          <w:sz w:val="28"/>
          <w:szCs w:val="28"/>
        </w:rPr>
        <w:t>中信建投基金管理有限公司</w:t>
      </w:r>
    </w:p>
    <w:p w:rsidR="007C2187" w:rsidRPr="002E5974" w:rsidRDefault="007C2187" w:rsidP="00CA45E3">
      <w:pPr>
        <w:ind w:right="420"/>
        <w:jc w:val="right"/>
        <w:rPr>
          <w:rFonts w:ascii="ˎ̥" w:hAnsi="ˎ̥" w:hint="eastAsia"/>
          <w:sz w:val="28"/>
          <w:szCs w:val="28"/>
        </w:rPr>
      </w:pPr>
      <w:r w:rsidRPr="002E5974">
        <w:rPr>
          <w:rFonts w:ascii="ˎ̥" w:hAnsi="ˎ̥" w:hint="eastAsia"/>
          <w:sz w:val="28"/>
          <w:szCs w:val="28"/>
        </w:rPr>
        <w:t>201</w:t>
      </w:r>
      <w:r w:rsidR="0077018E">
        <w:rPr>
          <w:rFonts w:ascii="ˎ̥" w:hAnsi="ˎ̥"/>
          <w:sz w:val="28"/>
          <w:szCs w:val="28"/>
        </w:rPr>
        <w:t>8</w:t>
      </w:r>
      <w:r w:rsidRPr="002E5974">
        <w:rPr>
          <w:rFonts w:ascii="ˎ̥" w:hAnsi="ˎ̥" w:hint="eastAsia"/>
          <w:sz w:val="28"/>
          <w:szCs w:val="28"/>
        </w:rPr>
        <w:t>年</w:t>
      </w:r>
      <w:r w:rsidR="00137E68">
        <w:rPr>
          <w:rFonts w:ascii="ˎ̥" w:hAnsi="ˎ̥"/>
          <w:sz w:val="28"/>
          <w:szCs w:val="28"/>
        </w:rPr>
        <w:t>4</w:t>
      </w:r>
      <w:r w:rsidRPr="002E5974">
        <w:rPr>
          <w:rFonts w:ascii="ˎ̥" w:hAnsi="ˎ̥" w:hint="eastAsia"/>
          <w:sz w:val="28"/>
          <w:szCs w:val="28"/>
        </w:rPr>
        <w:t>月</w:t>
      </w:r>
      <w:r w:rsidR="00137E68">
        <w:rPr>
          <w:rFonts w:ascii="ˎ̥" w:hAnsi="ˎ̥"/>
          <w:sz w:val="28"/>
          <w:szCs w:val="28"/>
        </w:rPr>
        <w:t>2</w:t>
      </w:r>
      <w:bookmarkStart w:id="0" w:name="_GoBack"/>
      <w:bookmarkEnd w:id="0"/>
      <w:r w:rsidR="008A31E0">
        <w:rPr>
          <w:rFonts w:ascii="ˎ̥" w:hAnsi="ˎ̥" w:hint="eastAsia"/>
          <w:sz w:val="28"/>
          <w:szCs w:val="28"/>
        </w:rPr>
        <w:t>4</w:t>
      </w:r>
      <w:r w:rsidR="008A31E0" w:rsidRPr="002E5974">
        <w:rPr>
          <w:rFonts w:ascii="ˎ̥" w:hAnsi="ˎ̥" w:hint="eastAsia"/>
          <w:sz w:val="28"/>
          <w:szCs w:val="28"/>
        </w:rPr>
        <w:t>日</w:t>
      </w:r>
    </w:p>
    <w:sectPr w:rsidR="007C2187" w:rsidRPr="002E5974" w:rsidSect="00CA45E3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565" w:rsidRDefault="005C4565" w:rsidP="007C2187">
      <w:r>
        <w:separator/>
      </w:r>
    </w:p>
  </w:endnote>
  <w:endnote w:type="continuationSeparator" w:id="1">
    <w:p w:rsidR="005C4565" w:rsidRDefault="005C4565" w:rsidP="007C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565" w:rsidRDefault="005C4565" w:rsidP="007C2187">
      <w:r>
        <w:separator/>
      </w:r>
    </w:p>
  </w:footnote>
  <w:footnote w:type="continuationSeparator" w:id="1">
    <w:p w:rsidR="005C4565" w:rsidRDefault="005C4565" w:rsidP="007C2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187"/>
    <w:rsid w:val="00015FC8"/>
    <w:rsid w:val="00065831"/>
    <w:rsid w:val="00072D19"/>
    <w:rsid w:val="00074199"/>
    <w:rsid w:val="000B5E2E"/>
    <w:rsid w:val="000E1D72"/>
    <w:rsid w:val="000F3CB5"/>
    <w:rsid w:val="00102227"/>
    <w:rsid w:val="0010612C"/>
    <w:rsid w:val="00137E68"/>
    <w:rsid w:val="00175EBA"/>
    <w:rsid w:val="00221F19"/>
    <w:rsid w:val="002416ED"/>
    <w:rsid w:val="00241E59"/>
    <w:rsid w:val="0027589B"/>
    <w:rsid w:val="00286F2E"/>
    <w:rsid w:val="002E5974"/>
    <w:rsid w:val="00301DFA"/>
    <w:rsid w:val="0030437F"/>
    <w:rsid w:val="00334D8E"/>
    <w:rsid w:val="00360CA6"/>
    <w:rsid w:val="0036465C"/>
    <w:rsid w:val="00386365"/>
    <w:rsid w:val="003D263A"/>
    <w:rsid w:val="004046F4"/>
    <w:rsid w:val="004358FD"/>
    <w:rsid w:val="004517E2"/>
    <w:rsid w:val="004562B5"/>
    <w:rsid w:val="0047439E"/>
    <w:rsid w:val="004A7FB1"/>
    <w:rsid w:val="00521284"/>
    <w:rsid w:val="0053277A"/>
    <w:rsid w:val="00557B9A"/>
    <w:rsid w:val="005640CA"/>
    <w:rsid w:val="005B6BE5"/>
    <w:rsid w:val="005C29C7"/>
    <w:rsid w:val="005C4565"/>
    <w:rsid w:val="00614C14"/>
    <w:rsid w:val="006773B5"/>
    <w:rsid w:val="0067792B"/>
    <w:rsid w:val="00695539"/>
    <w:rsid w:val="006B190F"/>
    <w:rsid w:val="006B205F"/>
    <w:rsid w:val="006D0A96"/>
    <w:rsid w:val="006D2695"/>
    <w:rsid w:val="0077018E"/>
    <w:rsid w:val="007728B0"/>
    <w:rsid w:val="00785374"/>
    <w:rsid w:val="007B05E1"/>
    <w:rsid w:val="007B17CA"/>
    <w:rsid w:val="007C2187"/>
    <w:rsid w:val="007D20F1"/>
    <w:rsid w:val="007F246E"/>
    <w:rsid w:val="00834B85"/>
    <w:rsid w:val="00835F8A"/>
    <w:rsid w:val="00881231"/>
    <w:rsid w:val="008959F9"/>
    <w:rsid w:val="008A31E0"/>
    <w:rsid w:val="008A7CA0"/>
    <w:rsid w:val="008B54E5"/>
    <w:rsid w:val="008F71FC"/>
    <w:rsid w:val="00944B73"/>
    <w:rsid w:val="0095433D"/>
    <w:rsid w:val="0097301D"/>
    <w:rsid w:val="00A72B39"/>
    <w:rsid w:val="00A83B40"/>
    <w:rsid w:val="00A83BB3"/>
    <w:rsid w:val="00B50248"/>
    <w:rsid w:val="00B65090"/>
    <w:rsid w:val="00B6586A"/>
    <w:rsid w:val="00BE2077"/>
    <w:rsid w:val="00C2519C"/>
    <w:rsid w:val="00C549E6"/>
    <w:rsid w:val="00C77AD0"/>
    <w:rsid w:val="00CA45E3"/>
    <w:rsid w:val="00D0312F"/>
    <w:rsid w:val="00D80F36"/>
    <w:rsid w:val="00E1268E"/>
    <w:rsid w:val="00E32D85"/>
    <w:rsid w:val="00E433B3"/>
    <w:rsid w:val="00E72743"/>
    <w:rsid w:val="00E84FFB"/>
    <w:rsid w:val="00EA6E45"/>
    <w:rsid w:val="00EB0E37"/>
    <w:rsid w:val="00F83404"/>
    <w:rsid w:val="00F8380A"/>
    <w:rsid w:val="00F95EF3"/>
    <w:rsid w:val="00F97931"/>
    <w:rsid w:val="00FB21C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1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1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061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06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2067-8FE0-4EDA-8BED-951D97FC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4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2015-03-17T08:47:00Z</cp:lastPrinted>
  <dcterms:created xsi:type="dcterms:W3CDTF">2018-04-23T16:42:00Z</dcterms:created>
  <dcterms:modified xsi:type="dcterms:W3CDTF">2018-04-23T16:42:00Z</dcterms:modified>
</cp:coreProperties>
</file>