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C04AE0" w:rsidRDefault="009A2283" w:rsidP="009A2283">
      <w:pPr>
        <w:autoSpaceDE w:val="0"/>
        <w:autoSpaceDN w:val="0"/>
        <w:adjustRightInd w:val="0"/>
        <w:spacing w:line="360" w:lineRule="auto"/>
        <w:rPr>
          <w:rFonts w:ascii="宋体" w:hAnsi="宋体"/>
          <w:color w:val="000000" w:themeColor="text1"/>
        </w:rPr>
      </w:pPr>
    </w:p>
    <w:p w:rsidR="009A2283" w:rsidRPr="00C04AE0" w:rsidRDefault="009A2283" w:rsidP="009A2283">
      <w:pPr>
        <w:autoSpaceDE w:val="0"/>
        <w:autoSpaceDN w:val="0"/>
        <w:adjustRightInd w:val="0"/>
        <w:spacing w:line="360" w:lineRule="auto"/>
        <w:rPr>
          <w:rFonts w:ascii="宋体" w:hAnsi="宋体"/>
          <w:color w:val="000000" w:themeColor="text1"/>
        </w:rPr>
      </w:pPr>
    </w:p>
    <w:p w:rsidR="00FC7F43" w:rsidRPr="00C04AE0" w:rsidRDefault="00FC7F43" w:rsidP="009A2283">
      <w:pPr>
        <w:autoSpaceDE w:val="0"/>
        <w:autoSpaceDN w:val="0"/>
        <w:adjustRightInd w:val="0"/>
        <w:spacing w:line="360" w:lineRule="auto"/>
        <w:rPr>
          <w:rFonts w:ascii="宋体" w:hAnsi="宋体"/>
          <w:color w:val="000000" w:themeColor="text1"/>
        </w:rPr>
      </w:pPr>
    </w:p>
    <w:p w:rsidR="009A2283" w:rsidRPr="00C04AE0" w:rsidRDefault="009A2283" w:rsidP="009A2283">
      <w:pPr>
        <w:autoSpaceDE w:val="0"/>
        <w:autoSpaceDN w:val="0"/>
        <w:adjustRightInd w:val="0"/>
        <w:spacing w:line="360" w:lineRule="auto"/>
        <w:rPr>
          <w:rFonts w:ascii="宋体" w:hAnsi="宋体"/>
          <w:color w:val="000000" w:themeColor="text1"/>
        </w:rPr>
      </w:pPr>
    </w:p>
    <w:p w:rsidR="009A2283" w:rsidRPr="00C04AE0" w:rsidRDefault="009A2283" w:rsidP="009A2283">
      <w:pPr>
        <w:autoSpaceDE w:val="0"/>
        <w:autoSpaceDN w:val="0"/>
        <w:adjustRightInd w:val="0"/>
        <w:spacing w:line="360" w:lineRule="auto"/>
        <w:rPr>
          <w:rFonts w:ascii="宋体" w:hAnsi="宋体"/>
          <w:color w:val="000000" w:themeColor="text1"/>
        </w:rPr>
      </w:pPr>
    </w:p>
    <w:p w:rsidR="009A2283" w:rsidRPr="00BC1BFB" w:rsidRDefault="002D2A00" w:rsidP="00DD02EA">
      <w:pPr>
        <w:pStyle w:val="af7"/>
      </w:pPr>
      <w:r w:rsidRPr="00BC1BFB">
        <w:t>博时弘裕</w:t>
      </w:r>
      <w:r w:rsidRPr="00BC1BFB">
        <w:t>18</w:t>
      </w:r>
      <w:r w:rsidRPr="00BC1BFB">
        <w:t>个月定期开放债券型证券投资基金</w:t>
      </w:r>
    </w:p>
    <w:p w:rsidR="002D2A00" w:rsidRPr="00BC1BFB" w:rsidRDefault="002D2A00" w:rsidP="00DD02EA">
      <w:pPr>
        <w:pStyle w:val="af7"/>
      </w:pPr>
      <w:r w:rsidRPr="00BC1BFB">
        <w:t>2018</w:t>
      </w:r>
      <w:r w:rsidRPr="00BC1BFB">
        <w:t>年第</w:t>
      </w:r>
      <w:r w:rsidRPr="00BC1BFB">
        <w:t>1</w:t>
      </w:r>
      <w:r w:rsidRPr="00BC1BFB">
        <w:t>季度报告</w:t>
      </w:r>
    </w:p>
    <w:p w:rsidR="009A2283" w:rsidRPr="00BC1BFB" w:rsidRDefault="00121533" w:rsidP="00DD02EA">
      <w:pPr>
        <w:pStyle w:val="af7"/>
      </w:pPr>
      <w:r w:rsidRPr="00BC1BFB">
        <w:t>2018</w:t>
      </w:r>
      <w:r w:rsidRPr="00BC1BFB">
        <w:t>年</w:t>
      </w:r>
      <w:r w:rsidRPr="00BC1BFB">
        <w:t>3</w:t>
      </w:r>
      <w:r w:rsidRPr="00BC1BFB">
        <w:t>月</w:t>
      </w:r>
      <w:r w:rsidR="00F17DAA" w:rsidRPr="00BC1BFB">
        <w:rPr>
          <w:rFonts w:hint="eastAsia"/>
        </w:rPr>
        <w:t>14</w:t>
      </w:r>
      <w:r w:rsidRPr="00BC1BFB">
        <w:t>日</w:t>
      </w:r>
    </w:p>
    <w:p w:rsidR="009A2283" w:rsidRPr="00BC1BFB" w:rsidRDefault="009A2283" w:rsidP="009A2283">
      <w:pPr>
        <w:spacing w:line="360" w:lineRule="auto"/>
        <w:jc w:val="center"/>
        <w:rPr>
          <w:rFonts w:ascii="宋体" w:hAnsi="宋体"/>
          <w:b/>
          <w:color w:val="000000" w:themeColor="text1"/>
        </w:rPr>
      </w:pPr>
    </w:p>
    <w:p w:rsidR="009A2283" w:rsidRPr="00BC1BFB" w:rsidRDefault="009A2283" w:rsidP="009A2283">
      <w:pPr>
        <w:spacing w:line="360" w:lineRule="auto"/>
        <w:jc w:val="center"/>
        <w:rPr>
          <w:rFonts w:ascii="宋体" w:hAnsi="宋体"/>
          <w:b/>
          <w:color w:val="000000" w:themeColor="text1"/>
        </w:rPr>
      </w:pPr>
    </w:p>
    <w:p w:rsidR="009A2283" w:rsidRPr="00BC1BFB" w:rsidRDefault="009A2283" w:rsidP="009A2283">
      <w:pPr>
        <w:spacing w:line="360" w:lineRule="auto"/>
        <w:jc w:val="center"/>
        <w:rPr>
          <w:rFonts w:ascii="宋体" w:hAnsi="宋体"/>
          <w:b/>
          <w:color w:val="000000" w:themeColor="text1"/>
        </w:rPr>
      </w:pPr>
    </w:p>
    <w:p w:rsidR="009A2283" w:rsidRPr="00BC1BFB" w:rsidRDefault="009A2283" w:rsidP="009A2283">
      <w:pPr>
        <w:spacing w:line="360" w:lineRule="auto"/>
        <w:jc w:val="center"/>
        <w:rPr>
          <w:rFonts w:ascii="宋体" w:hAnsi="宋体"/>
          <w:b/>
          <w:color w:val="000000" w:themeColor="text1"/>
        </w:rPr>
      </w:pPr>
    </w:p>
    <w:p w:rsidR="009A2283" w:rsidRPr="00BC1BFB" w:rsidRDefault="009A2283" w:rsidP="009A2283">
      <w:pPr>
        <w:spacing w:line="360" w:lineRule="auto"/>
        <w:jc w:val="center"/>
        <w:rPr>
          <w:rFonts w:ascii="宋体" w:hAnsi="宋体"/>
          <w:b/>
          <w:color w:val="000000" w:themeColor="text1"/>
        </w:rPr>
      </w:pPr>
    </w:p>
    <w:p w:rsidR="009A2283" w:rsidRPr="00BC1BFB" w:rsidRDefault="009A2283" w:rsidP="009A2283">
      <w:pPr>
        <w:spacing w:line="360" w:lineRule="auto"/>
        <w:jc w:val="center"/>
        <w:rPr>
          <w:rFonts w:ascii="宋体" w:hAnsi="宋体"/>
          <w:b/>
          <w:color w:val="000000" w:themeColor="text1"/>
        </w:rPr>
      </w:pPr>
    </w:p>
    <w:p w:rsidR="009A2283" w:rsidRPr="00BC1BFB" w:rsidRDefault="009A2283" w:rsidP="009A2283">
      <w:pPr>
        <w:spacing w:line="360" w:lineRule="auto"/>
        <w:jc w:val="center"/>
        <w:rPr>
          <w:rFonts w:ascii="宋体" w:hAnsi="宋体"/>
          <w:b/>
          <w:color w:val="000000" w:themeColor="text1"/>
        </w:rPr>
      </w:pPr>
    </w:p>
    <w:p w:rsidR="009A2283" w:rsidRPr="00BC1BFB" w:rsidRDefault="009A2283" w:rsidP="009A2283">
      <w:pPr>
        <w:spacing w:line="360" w:lineRule="auto"/>
        <w:jc w:val="center"/>
        <w:rPr>
          <w:rFonts w:ascii="宋体" w:hAnsi="宋体"/>
          <w:b/>
          <w:color w:val="000000" w:themeColor="text1"/>
        </w:rPr>
      </w:pPr>
    </w:p>
    <w:p w:rsidR="009A2283" w:rsidRPr="00BC1BFB" w:rsidRDefault="009A2283" w:rsidP="009A2283">
      <w:pPr>
        <w:spacing w:line="360" w:lineRule="auto"/>
        <w:jc w:val="center"/>
        <w:rPr>
          <w:rFonts w:ascii="宋体" w:hAnsi="宋体"/>
          <w:b/>
          <w:color w:val="000000" w:themeColor="text1"/>
        </w:rPr>
      </w:pPr>
    </w:p>
    <w:p w:rsidR="009A2283" w:rsidRPr="00BC1BFB" w:rsidRDefault="009A2283" w:rsidP="00C04AE0">
      <w:pPr>
        <w:spacing w:line="360" w:lineRule="auto"/>
        <w:rPr>
          <w:rFonts w:ascii="宋体" w:hAnsi="宋体"/>
          <w:b/>
          <w:color w:val="000000" w:themeColor="text1"/>
        </w:rPr>
      </w:pPr>
    </w:p>
    <w:p w:rsidR="009A2283" w:rsidRPr="00BC1BFB" w:rsidRDefault="009A2283" w:rsidP="009A2283">
      <w:pPr>
        <w:spacing w:line="360" w:lineRule="auto"/>
        <w:rPr>
          <w:rFonts w:ascii="宋体" w:hAnsi="宋体"/>
          <w:b/>
          <w:color w:val="000000" w:themeColor="text1"/>
        </w:rPr>
      </w:pPr>
    </w:p>
    <w:p w:rsidR="00937248" w:rsidRPr="00BC1BFB" w:rsidRDefault="00937248" w:rsidP="009A2283">
      <w:pPr>
        <w:spacing w:line="360" w:lineRule="auto"/>
        <w:rPr>
          <w:rFonts w:ascii="宋体" w:hAnsi="宋体"/>
          <w:b/>
          <w:color w:val="000000" w:themeColor="text1"/>
        </w:rPr>
      </w:pPr>
    </w:p>
    <w:p w:rsidR="00937248" w:rsidRPr="00BC1BFB" w:rsidRDefault="00937248" w:rsidP="009A2283">
      <w:pPr>
        <w:spacing w:line="360" w:lineRule="auto"/>
        <w:rPr>
          <w:rFonts w:ascii="宋体" w:hAnsi="宋体"/>
          <w:b/>
          <w:color w:val="000000" w:themeColor="text1"/>
        </w:rPr>
      </w:pPr>
    </w:p>
    <w:p w:rsidR="009A2283" w:rsidRPr="00BC1BFB" w:rsidRDefault="009A2283" w:rsidP="00C04AE0">
      <w:pPr>
        <w:spacing w:line="360" w:lineRule="auto"/>
        <w:jc w:val="center"/>
        <w:rPr>
          <w:rStyle w:val="af6"/>
        </w:rPr>
      </w:pPr>
      <w:r w:rsidRPr="00BC1BFB">
        <w:rPr>
          <w:rStyle w:val="af6"/>
        </w:rPr>
        <w:t>基金管理人：</w:t>
      </w:r>
      <w:r w:rsidR="00BF377F" w:rsidRPr="00BC1BFB">
        <w:rPr>
          <w:rStyle w:val="af6"/>
        </w:rPr>
        <w:t>博时基金管理有限公司</w:t>
      </w:r>
    </w:p>
    <w:p w:rsidR="009A2283" w:rsidRPr="00BC1BFB" w:rsidRDefault="009A2283" w:rsidP="00C04AE0">
      <w:pPr>
        <w:spacing w:line="360" w:lineRule="auto"/>
        <w:jc w:val="center"/>
        <w:rPr>
          <w:rStyle w:val="af6"/>
        </w:rPr>
      </w:pPr>
      <w:r w:rsidRPr="00BC1BFB">
        <w:rPr>
          <w:rStyle w:val="af6"/>
        </w:rPr>
        <w:t>基金托管人：</w:t>
      </w:r>
      <w:r w:rsidR="00BF377F" w:rsidRPr="00BC1BFB">
        <w:rPr>
          <w:rStyle w:val="af6"/>
        </w:rPr>
        <w:t>中国民生银行股份有限公司</w:t>
      </w:r>
    </w:p>
    <w:p w:rsidR="009A2283" w:rsidRPr="00BC1BFB" w:rsidRDefault="009A2283" w:rsidP="00C04AE0">
      <w:pPr>
        <w:spacing w:line="360" w:lineRule="auto"/>
        <w:jc w:val="center"/>
        <w:rPr>
          <w:rStyle w:val="af6"/>
        </w:rPr>
        <w:sectPr w:rsidR="009A2283" w:rsidRPr="00BC1BFB" w:rsidSect="002263D2">
          <w:headerReference w:type="default" r:id="rId8"/>
          <w:pgSz w:w="11907" w:h="16839" w:code="9"/>
          <w:pgMar w:top="1236" w:right="1418" w:bottom="1418" w:left="1418" w:header="851" w:footer="992" w:gutter="0"/>
          <w:cols w:space="720"/>
          <w:noEndnote/>
          <w:docGrid w:linePitch="286"/>
        </w:sectPr>
      </w:pPr>
      <w:r w:rsidRPr="00BC1BFB">
        <w:rPr>
          <w:rStyle w:val="af6"/>
        </w:rPr>
        <w:t>报告送出日期：</w:t>
      </w:r>
      <w:r w:rsidR="00D04410" w:rsidRPr="00BC1BFB">
        <w:rPr>
          <w:rStyle w:val="af6"/>
        </w:rPr>
        <w:t>二〇一八年四月二十日</w:t>
      </w:r>
    </w:p>
    <w:p w:rsidR="009238DB" w:rsidRPr="00BC1BFB" w:rsidRDefault="009238DB" w:rsidP="00356901">
      <w:pPr>
        <w:pStyle w:val="2"/>
        <w:ind w:left="210" w:right="210"/>
      </w:pPr>
      <w:r w:rsidRPr="00BC1BFB">
        <w:lastRenderedPageBreak/>
        <w:t xml:space="preserve">§1  </w:t>
      </w:r>
      <w:r w:rsidRPr="00BC1BFB">
        <w:t>重要提示</w:t>
      </w:r>
    </w:p>
    <w:p w:rsidR="00E54AF0" w:rsidRPr="00BC1BFB" w:rsidRDefault="001500FE">
      <w:pPr>
        <w:pStyle w:val="new"/>
      </w:pPr>
      <w:r w:rsidRPr="00BC1BFB">
        <w:t xml:space="preserve">基金管理人的董事会及董事保证本报告所载资料不存在虚假记载、误导性陈述或重大遗漏，并对其内容的真实性、准确性和完整性承担个别及连带责任。 </w:t>
      </w:r>
    </w:p>
    <w:p w:rsidR="00E54AF0" w:rsidRPr="00BC1BFB" w:rsidRDefault="001500FE">
      <w:pPr>
        <w:pStyle w:val="new"/>
      </w:pPr>
      <w:r w:rsidRPr="00BC1BFB">
        <w:t xml:space="preserve">基金托管人中国民生银行股份有限公司根据本基金合同规定，于2018年4月19日复核了本报告中的财务指标、净值表现和投资组合报告等内容，保证复核内容不存在虚假记载、误导性陈述或者重大遗漏。 </w:t>
      </w:r>
    </w:p>
    <w:p w:rsidR="00E54AF0" w:rsidRPr="00BC1BFB" w:rsidRDefault="001500FE">
      <w:pPr>
        <w:pStyle w:val="new"/>
      </w:pPr>
      <w:r w:rsidRPr="00BC1BFB">
        <w:t xml:space="preserve">基金管理人承诺以诚实信用、勤勉尽责的原则管理和运用基金资产，但不保证基金一定盈利。 </w:t>
      </w:r>
    </w:p>
    <w:p w:rsidR="00E54AF0" w:rsidRPr="00BC1BFB" w:rsidRDefault="001500FE">
      <w:pPr>
        <w:pStyle w:val="new"/>
      </w:pPr>
      <w:r w:rsidRPr="00BC1BFB">
        <w:t xml:space="preserve">基金的过往业绩并不代表其未来表现。投资有风险，投资者在作出投资决策前应仔细阅读本基金的招募说明书。 </w:t>
      </w:r>
    </w:p>
    <w:p w:rsidR="00E54AF0" w:rsidRPr="00BC1BFB" w:rsidRDefault="001500FE">
      <w:pPr>
        <w:pStyle w:val="new"/>
      </w:pPr>
      <w:r w:rsidRPr="00BC1BFB">
        <w:t>本报告中财务资料未经审计。</w:t>
      </w:r>
    </w:p>
    <w:p w:rsidR="009238DB" w:rsidRPr="00BC1BFB" w:rsidRDefault="00267DA9" w:rsidP="00DD02EA">
      <w:pPr>
        <w:pStyle w:val="new"/>
      </w:pPr>
      <w:r w:rsidRPr="00BC1BFB">
        <w:t>本报告期自2018年1月1日起至3月</w:t>
      </w:r>
      <w:r w:rsidR="00F17DAA" w:rsidRPr="00BC1BFB">
        <w:rPr>
          <w:rFonts w:hint="eastAsia"/>
        </w:rPr>
        <w:t>14</w:t>
      </w:r>
      <w:r w:rsidRPr="00BC1BFB">
        <w:t>日止。</w:t>
      </w:r>
    </w:p>
    <w:p w:rsidR="009238DB" w:rsidRPr="00BC1BFB" w:rsidRDefault="009238DB" w:rsidP="00356901">
      <w:pPr>
        <w:pStyle w:val="2"/>
        <w:ind w:left="210" w:right="210"/>
      </w:pPr>
      <w:r w:rsidRPr="00BC1BFB">
        <w:t xml:space="preserve">§2  </w:t>
      </w:r>
      <w:r w:rsidRPr="00BC1BFB">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3118"/>
        <w:gridCol w:w="3260"/>
      </w:tblGrid>
      <w:tr w:rsidR="0086758B" w:rsidRPr="00BC1BFB" w:rsidTr="0008352F">
        <w:tc>
          <w:tcPr>
            <w:tcW w:w="2694" w:type="dxa"/>
            <w:vAlign w:val="center"/>
          </w:tcPr>
          <w:p w:rsidR="00A6200E" w:rsidRPr="00BC1BFB" w:rsidRDefault="00A6200E" w:rsidP="00CB141F">
            <w:pPr>
              <w:pStyle w:val="aff2"/>
            </w:pPr>
            <w:r w:rsidRPr="00BC1BFB">
              <w:t>基金简称</w:t>
            </w:r>
          </w:p>
        </w:tc>
        <w:tc>
          <w:tcPr>
            <w:tcW w:w="6378" w:type="dxa"/>
            <w:gridSpan w:val="2"/>
            <w:vAlign w:val="center"/>
          </w:tcPr>
          <w:p w:rsidR="00A6200E" w:rsidRPr="00BC1BFB" w:rsidRDefault="00A6200E" w:rsidP="00CB141F">
            <w:pPr>
              <w:pStyle w:val="aff2"/>
            </w:pPr>
            <w:r w:rsidRPr="00BC1BFB">
              <w:t>博时弘裕</w:t>
            </w:r>
            <w:r w:rsidRPr="00BC1BFB">
              <w:t>18</w:t>
            </w:r>
            <w:r w:rsidRPr="00BC1BFB">
              <w:t>个月定开债</w:t>
            </w:r>
          </w:p>
        </w:tc>
      </w:tr>
      <w:tr w:rsidR="0086758B" w:rsidRPr="00BC1BFB" w:rsidTr="0008352F">
        <w:tc>
          <w:tcPr>
            <w:tcW w:w="2694" w:type="dxa"/>
            <w:vAlign w:val="center"/>
          </w:tcPr>
          <w:p w:rsidR="00B95753" w:rsidRPr="00BC1BFB" w:rsidRDefault="00B95753" w:rsidP="00CB141F">
            <w:pPr>
              <w:pStyle w:val="aff2"/>
            </w:pPr>
            <w:r w:rsidRPr="00BC1BFB">
              <w:t>基金主代码</w:t>
            </w:r>
          </w:p>
        </w:tc>
        <w:tc>
          <w:tcPr>
            <w:tcW w:w="6378" w:type="dxa"/>
            <w:gridSpan w:val="2"/>
            <w:tcBorders>
              <w:bottom w:val="single" w:sz="4" w:space="0" w:color="auto"/>
            </w:tcBorders>
            <w:vAlign w:val="center"/>
          </w:tcPr>
          <w:p w:rsidR="00B95753" w:rsidRPr="00BC1BFB" w:rsidRDefault="00B95753" w:rsidP="00CB141F">
            <w:pPr>
              <w:pStyle w:val="aff2"/>
            </w:pPr>
            <w:r w:rsidRPr="00BC1BFB">
              <w:t>002998</w:t>
            </w:r>
          </w:p>
        </w:tc>
      </w:tr>
      <w:tr w:rsidR="0086758B" w:rsidRPr="00BC1BFB" w:rsidTr="0008352F">
        <w:tc>
          <w:tcPr>
            <w:tcW w:w="2694" w:type="dxa"/>
            <w:vAlign w:val="center"/>
          </w:tcPr>
          <w:p w:rsidR="008532F3" w:rsidRPr="00BC1BFB" w:rsidRDefault="008532F3" w:rsidP="00CB141F">
            <w:pPr>
              <w:pStyle w:val="aff2"/>
            </w:pPr>
            <w:r w:rsidRPr="00BC1BFB">
              <w:t>基金运作方式</w:t>
            </w:r>
          </w:p>
        </w:tc>
        <w:tc>
          <w:tcPr>
            <w:tcW w:w="6378" w:type="dxa"/>
            <w:gridSpan w:val="2"/>
            <w:tcBorders>
              <w:top w:val="single" w:sz="4" w:space="0" w:color="auto"/>
            </w:tcBorders>
            <w:vAlign w:val="center"/>
          </w:tcPr>
          <w:p w:rsidR="008532F3" w:rsidRPr="00BC1BFB" w:rsidRDefault="008532F3" w:rsidP="00CB141F">
            <w:pPr>
              <w:pStyle w:val="aff2"/>
            </w:pPr>
            <w:r w:rsidRPr="00BC1BFB">
              <w:t>契约型开放式</w:t>
            </w:r>
          </w:p>
        </w:tc>
      </w:tr>
      <w:tr w:rsidR="0086758B" w:rsidRPr="00BC1BFB" w:rsidTr="0008352F">
        <w:tc>
          <w:tcPr>
            <w:tcW w:w="2694" w:type="dxa"/>
            <w:vAlign w:val="center"/>
          </w:tcPr>
          <w:p w:rsidR="008532F3" w:rsidRPr="00BC1BFB" w:rsidRDefault="008532F3" w:rsidP="00CB141F">
            <w:pPr>
              <w:pStyle w:val="aff2"/>
            </w:pPr>
            <w:r w:rsidRPr="00BC1BFB">
              <w:t>基金合同生效日</w:t>
            </w:r>
          </w:p>
        </w:tc>
        <w:tc>
          <w:tcPr>
            <w:tcW w:w="6378" w:type="dxa"/>
            <w:gridSpan w:val="2"/>
            <w:vAlign w:val="center"/>
          </w:tcPr>
          <w:p w:rsidR="008532F3" w:rsidRPr="00BC1BFB" w:rsidRDefault="008532F3" w:rsidP="00CB141F">
            <w:pPr>
              <w:pStyle w:val="aff2"/>
            </w:pPr>
            <w:r w:rsidRPr="00BC1BFB">
              <w:t>2016</w:t>
            </w:r>
            <w:r w:rsidRPr="00BC1BFB">
              <w:t>年</w:t>
            </w:r>
            <w:r w:rsidRPr="00BC1BFB">
              <w:t>8</w:t>
            </w:r>
            <w:r w:rsidRPr="00BC1BFB">
              <w:t>月</w:t>
            </w:r>
            <w:r w:rsidRPr="00BC1BFB">
              <w:t>30</w:t>
            </w:r>
            <w:r w:rsidRPr="00BC1BFB">
              <w:t>日</w:t>
            </w:r>
          </w:p>
        </w:tc>
      </w:tr>
      <w:tr w:rsidR="0086758B" w:rsidRPr="00BC1BFB" w:rsidTr="0008352F">
        <w:tc>
          <w:tcPr>
            <w:tcW w:w="2694" w:type="dxa"/>
            <w:vAlign w:val="center"/>
          </w:tcPr>
          <w:p w:rsidR="008532F3" w:rsidRPr="00BC1BFB" w:rsidRDefault="008532F3" w:rsidP="00CB141F">
            <w:pPr>
              <w:pStyle w:val="aff2"/>
            </w:pPr>
            <w:r w:rsidRPr="00BC1BFB">
              <w:t>报告期末基金份额总额</w:t>
            </w:r>
          </w:p>
        </w:tc>
        <w:tc>
          <w:tcPr>
            <w:tcW w:w="6378" w:type="dxa"/>
            <w:gridSpan w:val="2"/>
            <w:vAlign w:val="center"/>
          </w:tcPr>
          <w:p w:rsidR="008532F3" w:rsidRPr="00BC1BFB" w:rsidRDefault="008532F3" w:rsidP="00CB141F">
            <w:pPr>
              <w:pStyle w:val="aff2"/>
            </w:pPr>
            <w:r w:rsidRPr="00BC1BFB">
              <w:t>102,599,937.25</w:t>
            </w:r>
            <w:r w:rsidRPr="00BC1BFB">
              <w:t>份</w:t>
            </w:r>
          </w:p>
        </w:tc>
      </w:tr>
      <w:tr w:rsidR="0086758B" w:rsidRPr="00BC1BFB" w:rsidTr="0008352F">
        <w:tc>
          <w:tcPr>
            <w:tcW w:w="2694" w:type="dxa"/>
            <w:vAlign w:val="center"/>
          </w:tcPr>
          <w:p w:rsidR="008532F3" w:rsidRPr="00BC1BFB" w:rsidRDefault="008532F3" w:rsidP="00CB141F">
            <w:pPr>
              <w:pStyle w:val="aff2"/>
            </w:pPr>
            <w:r w:rsidRPr="00BC1BFB">
              <w:t>投资目标</w:t>
            </w:r>
          </w:p>
        </w:tc>
        <w:tc>
          <w:tcPr>
            <w:tcW w:w="6378" w:type="dxa"/>
            <w:gridSpan w:val="2"/>
            <w:vAlign w:val="center"/>
          </w:tcPr>
          <w:p w:rsidR="008532F3" w:rsidRPr="00BC1BFB" w:rsidRDefault="008532F3" w:rsidP="00CB141F">
            <w:pPr>
              <w:pStyle w:val="aff2"/>
            </w:pPr>
            <w:r w:rsidRPr="00BC1BFB">
              <w:t>在谨慎投资的前提下，本基金力争超越业绩比较基准，追求基金资产的保值和增值。</w:t>
            </w:r>
          </w:p>
        </w:tc>
      </w:tr>
      <w:tr w:rsidR="0086758B" w:rsidRPr="00BC1BFB" w:rsidTr="0008352F">
        <w:tc>
          <w:tcPr>
            <w:tcW w:w="2694" w:type="dxa"/>
            <w:vAlign w:val="center"/>
          </w:tcPr>
          <w:p w:rsidR="008532F3" w:rsidRPr="00BC1BFB" w:rsidRDefault="008532F3" w:rsidP="00CB141F">
            <w:pPr>
              <w:pStyle w:val="aff2"/>
            </w:pPr>
            <w:r w:rsidRPr="00BC1BFB">
              <w:t>投资策略</w:t>
            </w:r>
          </w:p>
        </w:tc>
        <w:tc>
          <w:tcPr>
            <w:tcW w:w="6378" w:type="dxa"/>
            <w:gridSpan w:val="2"/>
            <w:vAlign w:val="center"/>
          </w:tcPr>
          <w:p w:rsidR="008532F3" w:rsidRPr="00BC1BFB" w:rsidRDefault="008532F3" w:rsidP="00CB141F">
            <w:pPr>
              <w:pStyle w:val="aff2"/>
            </w:pPr>
            <w:r w:rsidRPr="00BC1BFB">
              <w:t>本基金的主要投资策略是买入与封闭期相匹配的债券，并持有到期，或者是持有回售期与封闭期相匹配的债券，获得本金和票息收入；同时，根据所持债券信用状况变化，进行必要的动态调整；在谨慎投资的前提下，力争获取高于业绩比较基准的投资收益。开放期内，本基金为保持较高的组合流动性，方便投资人安排投资，在遵守本基金有关投资限制与投资比例的前提下，将主要投资于高流动性的投资品种。</w:t>
            </w:r>
          </w:p>
        </w:tc>
      </w:tr>
      <w:tr w:rsidR="0086758B" w:rsidRPr="00BC1BFB" w:rsidTr="0008352F">
        <w:tc>
          <w:tcPr>
            <w:tcW w:w="2694" w:type="dxa"/>
            <w:vAlign w:val="center"/>
          </w:tcPr>
          <w:p w:rsidR="008532F3" w:rsidRPr="00BC1BFB" w:rsidRDefault="008532F3" w:rsidP="00CB141F">
            <w:pPr>
              <w:pStyle w:val="aff2"/>
            </w:pPr>
            <w:r w:rsidRPr="00BC1BFB">
              <w:t>业绩比较基准</w:t>
            </w:r>
          </w:p>
        </w:tc>
        <w:tc>
          <w:tcPr>
            <w:tcW w:w="6378" w:type="dxa"/>
            <w:gridSpan w:val="2"/>
            <w:vAlign w:val="center"/>
          </w:tcPr>
          <w:p w:rsidR="008532F3" w:rsidRPr="00BC1BFB" w:rsidRDefault="008532F3" w:rsidP="00CB141F">
            <w:pPr>
              <w:pStyle w:val="aff2"/>
            </w:pPr>
            <w:r w:rsidRPr="00BC1BFB">
              <w:t>中债综合财富（总值）指数收益率</w:t>
            </w:r>
            <w:r w:rsidRPr="00BC1BFB">
              <w:t>×80%+</w:t>
            </w:r>
            <w:r w:rsidRPr="00BC1BFB">
              <w:t>沪深</w:t>
            </w:r>
            <w:r w:rsidRPr="00BC1BFB">
              <w:t>300</w:t>
            </w:r>
            <w:r w:rsidRPr="00BC1BFB">
              <w:t>指数收益率</w:t>
            </w:r>
            <w:r w:rsidRPr="00BC1BFB">
              <w:t>×20%</w:t>
            </w:r>
          </w:p>
        </w:tc>
      </w:tr>
      <w:tr w:rsidR="0086758B" w:rsidRPr="00BC1BFB" w:rsidTr="0008352F">
        <w:tc>
          <w:tcPr>
            <w:tcW w:w="2694" w:type="dxa"/>
            <w:vAlign w:val="center"/>
          </w:tcPr>
          <w:p w:rsidR="008532F3" w:rsidRPr="00BC1BFB" w:rsidRDefault="008532F3" w:rsidP="00CB141F">
            <w:pPr>
              <w:pStyle w:val="aff2"/>
            </w:pPr>
            <w:r w:rsidRPr="00BC1BFB">
              <w:t>风险收益特征</w:t>
            </w:r>
          </w:p>
        </w:tc>
        <w:tc>
          <w:tcPr>
            <w:tcW w:w="6378" w:type="dxa"/>
            <w:gridSpan w:val="2"/>
            <w:vAlign w:val="center"/>
          </w:tcPr>
          <w:p w:rsidR="008532F3" w:rsidRPr="00BC1BFB" w:rsidRDefault="008532F3" w:rsidP="00CB141F">
            <w:pPr>
              <w:pStyle w:val="aff2"/>
            </w:pPr>
            <w:r w:rsidRPr="00BC1BFB">
              <w:t>本基金为债券型基金，预期收益和预期风险高于货币市场基金，低于混合型基金、股票型基金，属于中等风险</w:t>
            </w:r>
            <w:r w:rsidRPr="00BC1BFB">
              <w:t>/</w:t>
            </w:r>
            <w:r w:rsidRPr="00BC1BFB">
              <w:t>收益的产品。</w:t>
            </w:r>
          </w:p>
        </w:tc>
      </w:tr>
      <w:tr w:rsidR="0086758B" w:rsidRPr="00BC1BFB" w:rsidTr="0008352F">
        <w:tc>
          <w:tcPr>
            <w:tcW w:w="2694" w:type="dxa"/>
            <w:vAlign w:val="center"/>
          </w:tcPr>
          <w:p w:rsidR="008532F3" w:rsidRPr="00BC1BFB" w:rsidRDefault="008532F3" w:rsidP="00CB141F">
            <w:pPr>
              <w:pStyle w:val="aff2"/>
            </w:pPr>
            <w:r w:rsidRPr="00BC1BFB">
              <w:t>基金管理人</w:t>
            </w:r>
          </w:p>
        </w:tc>
        <w:tc>
          <w:tcPr>
            <w:tcW w:w="6378" w:type="dxa"/>
            <w:gridSpan w:val="2"/>
            <w:vAlign w:val="center"/>
          </w:tcPr>
          <w:p w:rsidR="008532F3" w:rsidRPr="00BC1BFB" w:rsidRDefault="008532F3" w:rsidP="00CB141F">
            <w:pPr>
              <w:pStyle w:val="aff2"/>
            </w:pPr>
            <w:r w:rsidRPr="00BC1BFB">
              <w:t>博时基金管理有限公司</w:t>
            </w:r>
          </w:p>
        </w:tc>
      </w:tr>
      <w:tr w:rsidR="0086758B" w:rsidRPr="00BC1BFB" w:rsidTr="0008352F">
        <w:tc>
          <w:tcPr>
            <w:tcW w:w="2694" w:type="dxa"/>
            <w:vAlign w:val="center"/>
          </w:tcPr>
          <w:p w:rsidR="008532F3" w:rsidRPr="00BC1BFB" w:rsidRDefault="008532F3" w:rsidP="00CB141F">
            <w:pPr>
              <w:pStyle w:val="aff2"/>
            </w:pPr>
            <w:r w:rsidRPr="00BC1BFB">
              <w:t>基金托管人</w:t>
            </w:r>
          </w:p>
        </w:tc>
        <w:tc>
          <w:tcPr>
            <w:tcW w:w="6378" w:type="dxa"/>
            <w:gridSpan w:val="2"/>
            <w:vAlign w:val="center"/>
          </w:tcPr>
          <w:p w:rsidR="008532F3" w:rsidRPr="00BC1BFB" w:rsidRDefault="008532F3" w:rsidP="00CB141F">
            <w:pPr>
              <w:pStyle w:val="aff2"/>
            </w:pPr>
            <w:r w:rsidRPr="00BC1BFB">
              <w:t>中国民生银行股份有限公司</w:t>
            </w:r>
          </w:p>
        </w:tc>
      </w:tr>
      <w:tr w:rsidR="0086758B" w:rsidRPr="00BC1BFB" w:rsidTr="0008352F">
        <w:tc>
          <w:tcPr>
            <w:tcW w:w="2694" w:type="dxa"/>
            <w:vAlign w:val="center"/>
          </w:tcPr>
          <w:p w:rsidR="008532F3" w:rsidRPr="00BC1BFB" w:rsidRDefault="00CE7331" w:rsidP="00CB141F">
            <w:pPr>
              <w:pStyle w:val="aff2"/>
            </w:pPr>
            <w:r w:rsidRPr="00BC1BFB">
              <w:t>下属</w:t>
            </w:r>
            <w:r w:rsidRPr="00BC1BFB">
              <w:rPr>
                <w:rFonts w:hint="eastAsia"/>
              </w:rPr>
              <w:t>分</w:t>
            </w:r>
            <w:r w:rsidR="008532F3" w:rsidRPr="00BC1BFB">
              <w:t>级基金的基金简称</w:t>
            </w:r>
          </w:p>
        </w:tc>
        <w:tc>
          <w:tcPr>
            <w:tcW w:w="3118" w:type="dxa"/>
            <w:vAlign w:val="center"/>
          </w:tcPr>
          <w:p w:rsidR="008532F3" w:rsidRPr="00BC1BFB" w:rsidRDefault="008532F3" w:rsidP="00CB141F">
            <w:pPr>
              <w:pStyle w:val="aff2"/>
            </w:pPr>
            <w:r w:rsidRPr="00BC1BFB">
              <w:t>博时弘裕</w:t>
            </w:r>
            <w:r w:rsidRPr="00BC1BFB">
              <w:t>18</w:t>
            </w:r>
            <w:r w:rsidRPr="00BC1BFB">
              <w:t>个月定开债</w:t>
            </w:r>
            <w:r w:rsidRPr="00BC1BFB">
              <w:t>A</w:t>
            </w:r>
          </w:p>
        </w:tc>
        <w:tc>
          <w:tcPr>
            <w:tcW w:w="3260" w:type="dxa"/>
            <w:vAlign w:val="center"/>
          </w:tcPr>
          <w:p w:rsidR="008532F3" w:rsidRPr="00BC1BFB" w:rsidRDefault="008532F3" w:rsidP="00CB141F">
            <w:pPr>
              <w:pStyle w:val="aff2"/>
            </w:pPr>
            <w:r w:rsidRPr="00BC1BFB">
              <w:t>博时弘裕</w:t>
            </w:r>
            <w:r w:rsidRPr="00BC1BFB">
              <w:t>18</w:t>
            </w:r>
            <w:r w:rsidRPr="00BC1BFB">
              <w:t>个月定开债</w:t>
            </w:r>
            <w:r w:rsidRPr="00BC1BFB">
              <w:t>C</w:t>
            </w:r>
          </w:p>
        </w:tc>
      </w:tr>
      <w:tr w:rsidR="0086758B" w:rsidRPr="00BC1BFB" w:rsidTr="0008352F">
        <w:tc>
          <w:tcPr>
            <w:tcW w:w="2694" w:type="dxa"/>
            <w:vAlign w:val="center"/>
          </w:tcPr>
          <w:p w:rsidR="008532F3" w:rsidRPr="00BC1BFB" w:rsidRDefault="00CE7331" w:rsidP="00CB141F">
            <w:pPr>
              <w:pStyle w:val="aff2"/>
            </w:pPr>
            <w:r w:rsidRPr="00BC1BFB">
              <w:t>下属</w:t>
            </w:r>
            <w:r w:rsidRPr="00BC1BFB">
              <w:rPr>
                <w:rFonts w:hint="eastAsia"/>
              </w:rPr>
              <w:t>分</w:t>
            </w:r>
            <w:r w:rsidR="008532F3" w:rsidRPr="00BC1BFB">
              <w:t>级基金的交易代码</w:t>
            </w:r>
          </w:p>
        </w:tc>
        <w:tc>
          <w:tcPr>
            <w:tcW w:w="3118" w:type="dxa"/>
            <w:vAlign w:val="center"/>
          </w:tcPr>
          <w:p w:rsidR="008532F3" w:rsidRPr="00BC1BFB" w:rsidRDefault="008532F3" w:rsidP="00CB141F">
            <w:pPr>
              <w:pStyle w:val="aff2"/>
            </w:pPr>
            <w:r w:rsidRPr="00BC1BFB">
              <w:t>002998</w:t>
            </w:r>
          </w:p>
        </w:tc>
        <w:tc>
          <w:tcPr>
            <w:tcW w:w="3260" w:type="dxa"/>
            <w:vAlign w:val="center"/>
          </w:tcPr>
          <w:p w:rsidR="008532F3" w:rsidRPr="00BC1BFB" w:rsidRDefault="008532F3" w:rsidP="00CB141F">
            <w:pPr>
              <w:pStyle w:val="aff2"/>
            </w:pPr>
            <w:r w:rsidRPr="00BC1BFB">
              <w:t>002999</w:t>
            </w:r>
          </w:p>
        </w:tc>
      </w:tr>
      <w:tr w:rsidR="0086758B" w:rsidRPr="00BC1BFB" w:rsidTr="0008352F">
        <w:tc>
          <w:tcPr>
            <w:tcW w:w="2694" w:type="dxa"/>
            <w:vAlign w:val="center"/>
          </w:tcPr>
          <w:p w:rsidR="00F22F9F" w:rsidRPr="00BC1BFB" w:rsidRDefault="00CE7331" w:rsidP="00CB141F">
            <w:pPr>
              <w:pStyle w:val="aff2"/>
            </w:pPr>
            <w:r w:rsidRPr="00BC1BFB">
              <w:t>报告期末下属</w:t>
            </w:r>
            <w:r w:rsidRPr="00BC1BFB">
              <w:rPr>
                <w:rFonts w:hint="eastAsia"/>
              </w:rPr>
              <w:t>分</w:t>
            </w:r>
            <w:r w:rsidR="00F22F9F" w:rsidRPr="00BC1BFB">
              <w:t>级基金的份额总额</w:t>
            </w:r>
          </w:p>
        </w:tc>
        <w:tc>
          <w:tcPr>
            <w:tcW w:w="3118" w:type="dxa"/>
            <w:vAlign w:val="center"/>
          </w:tcPr>
          <w:p w:rsidR="00F22F9F" w:rsidRPr="00BC1BFB" w:rsidRDefault="00F22F9F" w:rsidP="00CB141F">
            <w:pPr>
              <w:pStyle w:val="aff2"/>
            </w:pPr>
            <w:r w:rsidRPr="00BC1BFB">
              <w:t>67,311,552.48</w:t>
            </w:r>
            <w:r w:rsidRPr="00BC1BFB">
              <w:t>份</w:t>
            </w:r>
          </w:p>
        </w:tc>
        <w:tc>
          <w:tcPr>
            <w:tcW w:w="3260" w:type="dxa"/>
            <w:vAlign w:val="center"/>
          </w:tcPr>
          <w:p w:rsidR="00F22F9F" w:rsidRPr="00BC1BFB" w:rsidRDefault="00F22F9F" w:rsidP="00CB141F">
            <w:pPr>
              <w:pStyle w:val="aff2"/>
            </w:pPr>
            <w:r w:rsidRPr="00BC1BFB">
              <w:t>35,288,384.77</w:t>
            </w:r>
            <w:r w:rsidRPr="00BC1BFB">
              <w:t>份</w:t>
            </w:r>
          </w:p>
        </w:tc>
      </w:tr>
    </w:tbl>
    <w:p w:rsidR="009238DB" w:rsidRPr="00BC1BFB" w:rsidRDefault="009238DB" w:rsidP="00356901">
      <w:pPr>
        <w:pStyle w:val="2"/>
        <w:ind w:left="210" w:right="210"/>
      </w:pPr>
      <w:r w:rsidRPr="00BC1BFB">
        <w:t xml:space="preserve">§3  </w:t>
      </w:r>
      <w:r w:rsidRPr="00BC1BFB">
        <w:t>主要财务指标和基金净值表现</w:t>
      </w:r>
    </w:p>
    <w:p w:rsidR="009238DB" w:rsidRPr="00BC1BFB" w:rsidRDefault="009238DB" w:rsidP="002263D2">
      <w:pPr>
        <w:pStyle w:val="xx"/>
      </w:pPr>
      <w:r w:rsidRPr="00BC1BFB">
        <w:lastRenderedPageBreak/>
        <w:t xml:space="preserve">3.1 </w:t>
      </w:r>
      <w:r w:rsidRPr="00BC1BFB">
        <w:t>主要财务指标</w:t>
      </w:r>
    </w:p>
    <w:p w:rsidR="009238DB" w:rsidRPr="00BC1BFB" w:rsidRDefault="009238DB" w:rsidP="00DD02EA">
      <w:pPr>
        <w:pStyle w:val="aff2"/>
        <w:jc w:val="right"/>
      </w:pPr>
      <w:r w:rsidRPr="00BC1BFB">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047"/>
        <w:gridCol w:w="3048"/>
      </w:tblGrid>
      <w:tr w:rsidR="0086758B" w:rsidRPr="00BC1BFB" w:rsidTr="00CE1020">
        <w:tc>
          <w:tcPr>
            <w:tcW w:w="2977" w:type="dxa"/>
            <w:vMerge w:val="restart"/>
            <w:vAlign w:val="center"/>
          </w:tcPr>
          <w:p w:rsidR="009E549D" w:rsidRPr="00BC1BFB" w:rsidRDefault="009E549D" w:rsidP="00CB141F">
            <w:pPr>
              <w:pStyle w:val="aff2"/>
              <w:jc w:val="center"/>
            </w:pPr>
            <w:r w:rsidRPr="00BC1BFB">
              <w:t>主要财务指标</w:t>
            </w:r>
          </w:p>
        </w:tc>
        <w:tc>
          <w:tcPr>
            <w:tcW w:w="6095" w:type="dxa"/>
            <w:gridSpan w:val="2"/>
            <w:vAlign w:val="center"/>
          </w:tcPr>
          <w:p w:rsidR="002976E5" w:rsidRPr="00BC1BFB" w:rsidRDefault="009E549D" w:rsidP="00CB141F">
            <w:pPr>
              <w:pStyle w:val="aff2"/>
              <w:jc w:val="center"/>
            </w:pPr>
            <w:r w:rsidRPr="00BC1BFB">
              <w:t>报告期</w:t>
            </w:r>
          </w:p>
          <w:p w:rsidR="009E549D" w:rsidRPr="00BC1BFB" w:rsidRDefault="009E549D" w:rsidP="00BE28D7">
            <w:pPr>
              <w:pStyle w:val="aff2"/>
              <w:jc w:val="center"/>
            </w:pPr>
            <w:r w:rsidRPr="00BC1BFB">
              <w:t>(2018</w:t>
            </w:r>
            <w:r w:rsidRPr="00BC1BFB">
              <w:t>年</w:t>
            </w:r>
            <w:r w:rsidRPr="00BC1BFB">
              <w:t>1</w:t>
            </w:r>
            <w:r w:rsidRPr="00BC1BFB">
              <w:t>月</w:t>
            </w:r>
            <w:r w:rsidRPr="00BC1BFB">
              <w:t>1</w:t>
            </w:r>
            <w:r w:rsidRPr="00BC1BFB">
              <w:t>日</w:t>
            </w:r>
            <w:r w:rsidRPr="00BC1BFB">
              <w:t>-2018</w:t>
            </w:r>
            <w:r w:rsidRPr="00BC1BFB">
              <w:t>年</w:t>
            </w:r>
            <w:r w:rsidRPr="00BC1BFB">
              <w:t>3</w:t>
            </w:r>
            <w:r w:rsidRPr="00BC1BFB">
              <w:t>月</w:t>
            </w:r>
            <w:r w:rsidR="00BE28D7" w:rsidRPr="00BC1BFB">
              <w:rPr>
                <w:rFonts w:hint="eastAsia"/>
              </w:rPr>
              <w:t>14</w:t>
            </w:r>
            <w:r w:rsidRPr="00BC1BFB">
              <w:t>日</w:t>
            </w:r>
            <w:r w:rsidRPr="00BC1BFB">
              <w:t>)</w:t>
            </w:r>
          </w:p>
        </w:tc>
      </w:tr>
      <w:tr w:rsidR="0086758B" w:rsidRPr="00BC1BFB" w:rsidTr="00CE1020">
        <w:tc>
          <w:tcPr>
            <w:tcW w:w="2977" w:type="dxa"/>
            <w:vMerge/>
            <w:vAlign w:val="center"/>
          </w:tcPr>
          <w:p w:rsidR="009E549D" w:rsidRPr="00BC1BFB" w:rsidRDefault="009E549D" w:rsidP="00CB141F">
            <w:pPr>
              <w:pStyle w:val="aff2"/>
              <w:jc w:val="center"/>
            </w:pPr>
          </w:p>
        </w:tc>
        <w:tc>
          <w:tcPr>
            <w:tcW w:w="3047" w:type="dxa"/>
            <w:vAlign w:val="center"/>
          </w:tcPr>
          <w:p w:rsidR="009E549D" w:rsidRPr="00BC1BFB" w:rsidRDefault="009E549D" w:rsidP="00CB141F">
            <w:pPr>
              <w:pStyle w:val="aff2"/>
              <w:jc w:val="center"/>
            </w:pPr>
            <w:r w:rsidRPr="00BC1BFB">
              <w:t>博时弘裕</w:t>
            </w:r>
            <w:r w:rsidRPr="00BC1BFB">
              <w:t>18</w:t>
            </w:r>
            <w:r w:rsidRPr="00BC1BFB">
              <w:t>个月定开债</w:t>
            </w:r>
            <w:r w:rsidRPr="00BC1BFB">
              <w:t>A</w:t>
            </w:r>
          </w:p>
        </w:tc>
        <w:tc>
          <w:tcPr>
            <w:tcW w:w="3048" w:type="dxa"/>
            <w:vAlign w:val="center"/>
          </w:tcPr>
          <w:p w:rsidR="009E549D" w:rsidRPr="00BC1BFB" w:rsidRDefault="00FE7FBD" w:rsidP="00CB141F">
            <w:pPr>
              <w:pStyle w:val="aff2"/>
              <w:jc w:val="center"/>
            </w:pPr>
            <w:r w:rsidRPr="00BC1BFB">
              <w:t>博时弘裕</w:t>
            </w:r>
            <w:r w:rsidRPr="00BC1BFB">
              <w:t>18</w:t>
            </w:r>
            <w:r w:rsidRPr="00BC1BFB">
              <w:t>个月定开债</w:t>
            </w:r>
            <w:r w:rsidRPr="00BC1BFB">
              <w:t>C</w:t>
            </w:r>
          </w:p>
        </w:tc>
      </w:tr>
      <w:tr w:rsidR="0086758B" w:rsidRPr="00BC1BFB" w:rsidTr="00CE1020">
        <w:tc>
          <w:tcPr>
            <w:tcW w:w="2977" w:type="dxa"/>
            <w:vAlign w:val="center"/>
          </w:tcPr>
          <w:p w:rsidR="005F293E" w:rsidRPr="00BC1BFB" w:rsidRDefault="005F293E" w:rsidP="00CB141F">
            <w:pPr>
              <w:pStyle w:val="aff2"/>
            </w:pPr>
            <w:r w:rsidRPr="00BC1BFB">
              <w:t>1.</w:t>
            </w:r>
            <w:r w:rsidRPr="00BC1BFB">
              <w:t>本期已实现收益</w:t>
            </w:r>
          </w:p>
        </w:tc>
        <w:tc>
          <w:tcPr>
            <w:tcW w:w="3047" w:type="dxa"/>
            <w:vAlign w:val="center"/>
          </w:tcPr>
          <w:p w:rsidR="005F293E" w:rsidRPr="00BC1BFB" w:rsidRDefault="0038774B" w:rsidP="00CB141F">
            <w:pPr>
              <w:pStyle w:val="aff2"/>
              <w:jc w:val="right"/>
            </w:pPr>
            <w:r w:rsidRPr="0038774B">
              <w:t>4,507,270.31</w:t>
            </w:r>
          </w:p>
        </w:tc>
        <w:tc>
          <w:tcPr>
            <w:tcW w:w="3048" w:type="dxa"/>
            <w:vAlign w:val="center"/>
          </w:tcPr>
          <w:p w:rsidR="005F293E" w:rsidRPr="00BC1BFB" w:rsidRDefault="0038774B" w:rsidP="00CB141F">
            <w:pPr>
              <w:pStyle w:val="aff2"/>
              <w:jc w:val="right"/>
            </w:pPr>
            <w:r w:rsidRPr="0038774B">
              <w:t>579,502.68</w:t>
            </w:r>
          </w:p>
        </w:tc>
      </w:tr>
      <w:tr w:rsidR="0086758B" w:rsidRPr="00BC1BFB" w:rsidTr="00CE1020">
        <w:tc>
          <w:tcPr>
            <w:tcW w:w="2977" w:type="dxa"/>
            <w:vAlign w:val="center"/>
          </w:tcPr>
          <w:p w:rsidR="005F293E" w:rsidRPr="00BC1BFB" w:rsidRDefault="005F293E" w:rsidP="00CB141F">
            <w:pPr>
              <w:pStyle w:val="aff2"/>
            </w:pPr>
            <w:r w:rsidRPr="00BC1BFB">
              <w:t>2.</w:t>
            </w:r>
            <w:r w:rsidRPr="00BC1BFB">
              <w:t>本期利润</w:t>
            </w:r>
          </w:p>
        </w:tc>
        <w:tc>
          <w:tcPr>
            <w:tcW w:w="3047" w:type="dxa"/>
            <w:vAlign w:val="center"/>
          </w:tcPr>
          <w:p w:rsidR="005F293E" w:rsidRPr="00BC1BFB" w:rsidRDefault="0038774B" w:rsidP="00CB141F">
            <w:pPr>
              <w:pStyle w:val="aff2"/>
              <w:jc w:val="right"/>
            </w:pPr>
            <w:r w:rsidRPr="0038774B">
              <w:t>6,181,721.76</w:t>
            </w:r>
          </w:p>
        </w:tc>
        <w:tc>
          <w:tcPr>
            <w:tcW w:w="3048" w:type="dxa"/>
            <w:vAlign w:val="center"/>
          </w:tcPr>
          <w:p w:rsidR="005F293E" w:rsidRPr="00BC1BFB" w:rsidRDefault="0038774B" w:rsidP="00CB141F">
            <w:pPr>
              <w:pStyle w:val="aff2"/>
              <w:jc w:val="right"/>
            </w:pPr>
            <w:r w:rsidRPr="0038774B">
              <w:t>1,336,023.14</w:t>
            </w:r>
          </w:p>
        </w:tc>
      </w:tr>
      <w:tr w:rsidR="00BE28D7" w:rsidRPr="00BC1BFB" w:rsidTr="001500FE">
        <w:tc>
          <w:tcPr>
            <w:tcW w:w="2977" w:type="dxa"/>
            <w:vAlign w:val="center"/>
          </w:tcPr>
          <w:p w:rsidR="00BE28D7" w:rsidRPr="00BC1BFB" w:rsidRDefault="00BE28D7" w:rsidP="00CB141F">
            <w:pPr>
              <w:pStyle w:val="aff2"/>
            </w:pPr>
            <w:r w:rsidRPr="00BC1BFB">
              <w:t>3.</w:t>
            </w:r>
            <w:r w:rsidRPr="00BC1BFB">
              <w:t>加权平均基金份额本期利润</w:t>
            </w:r>
          </w:p>
        </w:tc>
        <w:tc>
          <w:tcPr>
            <w:tcW w:w="3047" w:type="dxa"/>
          </w:tcPr>
          <w:p w:rsidR="00BE28D7" w:rsidRPr="00BC1BFB" w:rsidRDefault="00BE28D7" w:rsidP="00895F8F">
            <w:pPr>
              <w:pStyle w:val="aff2"/>
              <w:jc w:val="right"/>
            </w:pPr>
            <w:r w:rsidRPr="00BC1BFB">
              <w:t>0.005</w:t>
            </w:r>
            <w:r w:rsidR="00895F8F">
              <w:rPr>
                <w:rFonts w:hint="eastAsia"/>
              </w:rPr>
              <w:t>5</w:t>
            </w:r>
          </w:p>
        </w:tc>
        <w:tc>
          <w:tcPr>
            <w:tcW w:w="3048" w:type="dxa"/>
          </w:tcPr>
          <w:p w:rsidR="00BE28D7" w:rsidRPr="00BC1BFB" w:rsidRDefault="00BE28D7" w:rsidP="00895F8F">
            <w:pPr>
              <w:pStyle w:val="aff2"/>
              <w:jc w:val="right"/>
            </w:pPr>
            <w:r w:rsidRPr="00BC1BFB">
              <w:t>0.00</w:t>
            </w:r>
            <w:r w:rsidR="00895F8F">
              <w:rPr>
                <w:rFonts w:hint="eastAsia"/>
              </w:rPr>
              <w:t>45</w:t>
            </w:r>
            <w:bookmarkStart w:id="0" w:name="_GoBack"/>
            <w:bookmarkEnd w:id="0"/>
          </w:p>
        </w:tc>
      </w:tr>
      <w:tr w:rsidR="00BE28D7" w:rsidRPr="00BC1BFB" w:rsidTr="00CE1020">
        <w:tc>
          <w:tcPr>
            <w:tcW w:w="2977" w:type="dxa"/>
            <w:vAlign w:val="center"/>
          </w:tcPr>
          <w:p w:rsidR="00BE28D7" w:rsidRPr="00BC1BFB" w:rsidRDefault="00BE28D7" w:rsidP="00CB141F">
            <w:pPr>
              <w:pStyle w:val="aff2"/>
            </w:pPr>
            <w:r w:rsidRPr="00BC1BFB">
              <w:t>4.</w:t>
            </w:r>
            <w:r w:rsidRPr="00BC1BFB">
              <w:t>期末基金资产净值</w:t>
            </w:r>
          </w:p>
        </w:tc>
        <w:tc>
          <w:tcPr>
            <w:tcW w:w="3047" w:type="dxa"/>
            <w:vAlign w:val="center"/>
          </w:tcPr>
          <w:p w:rsidR="00BE28D7" w:rsidRPr="00BC1BFB" w:rsidRDefault="00BE28D7" w:rsidP="00BE28D7">
            <w:pPr>
              <w:jc w:val="right"/>
              <w:rPr>
                <w:rFonts w:ascii="宋体" w:eastAsia="宋体" w:hAnsi="宋体" w:cs="宋体"/>
              </w:rPr>
            </w:pPr>
            <w:r w:rsidRPr="00BC1BFB">
              <w:rPr>
                <w:rFonts w:hint="eastAsia"/>
              </w:rPr>
              <w:t xml:space="preserve">68,850,008.85 </w:t>
            </w:r>
          </w:p>
        </w:tc>
        <w:tc>
          <w:tcPr>
            <w:tcW w:w="3048" w:type="dxa"/>
            <w:vAlign w:val="center"/>
          </w:tcPr>
          <w:p w:rsidR="00BE28D7" w:rsidRPr="00BC1BFB" w:rsidRDefault="00BE28D7" w:rsidP="00BE28D7">
            <w:pPr>
              <w:jc w:val="right"/>
              <w:rPr>
                <w:rFonts w:ascii="宋体" w:eastAsia="宋体" w:hAnsi="宋体" w:cs="宋体"/>
              </w:rPr>
            </w:pPr>
            <w:r w:rsidRPr="00BC1BFB">
              <w:rPr>
                <w:rFonts w:hint="eastAsia"/>
              </w:rPr>
              <w:t xml:space="preserve">35,870,377.41 </w:t>
            </w:r>
          </w:p>
        </w:tc>
      </w:tr>
      <w:tr w:rsidR="00BE28D7" w:rsidRPr="00BC1BFB" w:rsidTr="00CE1020">
        <w:trPr>
          <w:trHeight w:val="158"/>
        </w:trPr>
        <w:tc>
          <w:tcPr>
            <w:tcW w:w="2977" w:type="dxa"/>
            <w:vAlign w:val="center"/>
          </w:tcPr>
          <w:p w:rsidR="00BE28D7" w:rsidRPr="00BC1BFB" w:rsidRDefault="00BE28D7" w:rsidP="00CB141F">
            <w:pPr>
              <w:pStyle w:val="aff2"/>
            </w:pPr>
            <w:r w:rsidRPr="00BC1BFB">
              <w:t>5.</w:t>
            </w:r>
            <w:r w:rsidRPr="00BC1BFB">
              <w:t>期末基金份额净值</w:t>
            </w:r>
          </w:p>
        </w:tc>
        <w:tc>
          <w:tcPr>
            <w:tcW w:w="3047" w:type="dxa"/>
            <w:vAlign w:val="center"/>
          </w:tcPr>
          <w:p w:rsidR="00BE28D7" w:rsidRPr="00BC1BFB" w:rsidRDefault="00BE28D7">
            <w:pPr>
              <w:jc w:val="right"/>
              <w:rPr>
                <w:rFonts w:ascii="宋体" w:eastAsia="宋体" w:hAnsi="宋体" w:cs="宋体"/>
              </w:rPr>
            </w:pPr>
            <w:r w:rsidRPr="00BC1BFB">
              <w:rPr>
                <w:rFonts w:hint="eastAsia"/>
              </w:rPr>
              <w:t xml:space="preserve">1.0229 </w:t>
            </w:r>
          </w:p>
        </w:tc>
        <w:tc>
          <w:tcPr>
            <w:tcW w:w="3048" w:type="dxa"/>
            <w:vAlign w:val="center"/>
          </w:tcPr>
          <w:p w:rsidR="00BE28D7" w:rsidRPr="00BC1BFB" w:rsidRDefault="00BE28D7">
            <w:pPr>
              <w:jc w:val="right"/>
              <w:rPr>
                <w:rFonts w:ascii="宋体" w:eastAsia="宋体" w:hAnsi="宋体" w:cs="宋体"/>
              </w:rPr>
            </w:pPr>
            <w:r w:rsidRPr="00BC1BFB">
              <w:rPr>
                <w:rFonts w:hint="eastAsia"/>
              </w:rPr>
              <w:t xml:space="preserve">1.0165 </w:t>
            </w:r>
          </w:p>
        </w:tc>
      </w:tr>
    </w:tbl>
    <w:p w:rsidR="00E54AF0" w:rsidRPr="00BC1BFB" w:rsidRDefault="001500FE">
      <w:pPr>
        <w:pStyle w:val="aff3"/>
      </w:pPr>
      <w:r w:rsidRPr="00BC1BFB">
        <w:t>注：本期已实现收益指基金本期利息收入、投资收益、其他收入（不含公允价值变动收益）扣除相关费用后的余额，本期利润为本期已实现收益加上本期公允价值变动收益。</w:t>
      </w:r>
    </w:p>
    <w:p w:rsidR="009238DB" w:rsidRPr="00BC1BFB" w:rsidRDefault="005E01A3" w:rsidP="00DD02EA">
      <w:pPr>
        <w:pStyle w:val="aff3"/>
      </w:pPr>
      <w:r w:rsidRPr="00BC1BFB">
        <w:t>上述基金业绩指标不包括持有人交易基金的各项费用，计入费用后投资人的实际收益水平要低于所列数字。</w:t>
      </w:r>
    </w:p>
    <w:p w:rsidR="009238DB" w:rsidRPr="00BC1BFB" w:rsidRDefault="009238DB" w:rsidP="002263D2">
      <w:pPr>
        <w:pStyle w:val="xx"/>
      </w:pPr>
      <w:r w:rsidRPr="00BC1BFB">
        <w:t xml:space="preserve">3.2 </w:t>
      </w:r>
      <w:r w:rsidRPr="00BC1BFB">
        <w:t>基金净值表现</w:t>
      </w:r>
    </w:p>
    <w:p w:rsidR="009238DB" w:rsidRPr="00BC1BFB" w:rsidRDefault="009238DB" w:rsidP="002263D2">
      <w:pPr>
        <w:pStyle w:val="41"/>
      </w:pPr>
      <w:r w:rsidRPr="00BC1BFB">
        <w:t>3.2.1</w:t>
      </w:r>
      <w:r w:rsidRPr="00BC1BFB">
        <w:t>本报告期基金份额净值增长率及其与同期业绩比较基准收益率的比较</w:t>
      </w:r>
    </w:p>
    <w:p w:rsidR="009238DB" w:rsidRPr="00BC1BFB" w:rsidRDefault="009238DB" w:rsidP="002263D2">
      <w:pPr>
        <w:pStyle w:val="new0"/>
      </w:pPr>
      <w:r w:rsidRPr="00BC1BFB">
        <w:t>1</w:t>
      </w:r>
      <w:r w:rsidR="00B61C5A" w:rsidRPr="00BC1BFB">
        <w:t>．</w:t>
      </w:r>
      <w:r w:rsidR="00A5643A" w:rsidRPr="00BC1BFB">
        <w:t>博时弘裕18个月定开债A</w:t>
      </w:r>
      <w:r w:rsidRPr="00BC1BFB">
        <w:t>：</w:t>
      </w:r>
    </w:p>
    <w:tbl>
      <w:tblPr>
        <w:tblStyle w:val="af2"/>
        <w:tblW w:w="0" w:type="auto"/>
        <w:tblInd w:w="108" w:type="dxa"/>
        <w:tblLayout w:type="fixed"/>
        <w:tblLook w:val="04A0"/>
      </w:tblPr>
      <w:tblGrid>
        <w:gridCol w:w="993"/>
        <w:gridCol w:w="1275"/>
        <w:gridCol w:w="1418"/>
        <w:gridCol w:w="1417"/>
        <w:gridCol w:w="1701"/>
        <w:gridCol w:w="1134"/>
        <w:gridCol w:w="1134"/>
      </w:tblGrid>
      <w:tr w:rsidR="0086758B" w:rsidRPr="00BC1BFB" w:rsidTr="0008352F">
        <w:tc>
          <w:tcPr>
            <w:tcW w:w="993" w:type="dxa"/>
            <w:vAlign w:val="center"/>
          </w:tcPr>
          <w:p w:rsidR="00685FFC" w:rsidRPr="00BC1BFB" w:rsidRDefault="00685FFC" w:rsidP="00CB141F">
            <w:pPr>
              <w:pStyle w:val="aff2"/>
              <w:jc w:val="center"/>
            </w:pPr>
            <w:r w:rsidRPr="00BC1BFB">
              <w:t>阶段</w:t>
            </w:r>
          </w:p>
        </w:tc>
        <w:tc>
          <w:tcPr>
            <w:tcW w:w="1275" w:type="dxa"/>
            <w:vAlign w:val="center"/>
          </w:tcPr>
          <w:p w:rsidR="00685FFC" w:rsidRPr="00BC1BFB" w:rsidRDefault="00685FFC" w:rsidP="00CB141F">
            <w:pPr>
              <w:pStyle w:val="aff2"/>
              <w:jc w:val="center"/>
            </w:pPr>
            <w:r w:rsidRPr="00BC1BFB">
              <w:t>净值增长率</w:t>
            </w:r>
            <w:r w:rsidRPr="00BC1BFB">
              <w:rPr>
                <w:rFonts w:cs="宋体" w:hint="eastAsia"/>
              </w:rPr>
              <w:t>①</w:t>
            </w:r>
          </w:p>
        </w:tc>
        <w:tc>
          <w:tcPr>
            <w:tcW w:w="1418" w:type="dxa"/>
            <w:vAlign w:val="center"/>
          </w:tcPr>
          <w:p w:rsidR="00685FFC" w:rsidRPr="00BC1BFB" w:rsidRDefault="00685FFC" w:rsidP="00CB141F">
            <w:pPr>
              <w:pStyle w:val="aff2"/>
              <w:jc w:val="center"/>
            </w:pPr>
            <w:r w:rsidRPr="00BC1BFB">
              <w:t>净值增长率标准差</w:t>
            </w:r>
            <w:r w:rsidRPr="00BC1BFB">
              <w:rPr>
                <w:rFonts w:cs="宋体" w:hint="eastAsia"/>
              </w:rPr>
              <w:t>②</w:t>
            </w:r>
          </w:p>
        </w:tc>
        <w:tc>
          <w:tcPr>
            <w:tcW w:w="1417" w:type="dxa"/>
            <w:vAlign w:val="center"/>
          </w:tcPr>
          <w:p w:rsidR="00685FFC" w:rsidRPr="00BC1BFB" w:rsidRDefault="00685FFC" w:rsidP="00CB141F">
            <w:pPr>
              <w:pStyle w:val="aff2"/>
              <w:jc w:val="center"/>
            </w:pPr>
            <w:r w:rsidRPr="00BC1BFB">
              <w:t>业绩比较基准收益率</w:t>
            </w:r>
            <w:r w:rsidRPr="00BC1BFB">
              <w:rPr>
                <w:rFonts w:cs="宋体" w:hint="eastAsia"/>
              </w:rPr>
              <w:t>③</w:t>
            </w:r>
          </w:p>
        </w:tc>
        <w:tc>
          <w:tcPr>
            <w:tcW w:w="1701" w:type="dxa"/>
            <w:vAlign w:val="center"/>
          </w:tcPr>
          <w:p w:rsidR="00685FFC" w:rsidRPr="00BC1BFB" w:rsidRDefault="00685FFC" w:rsidP="00CB141F">
            <w:pPr>
              <w:pStyle w:val="aff2"/>
              <w:jc w:val="center"/>
            </w:pPr>
            <w:r w:rsidRPr="00BC1BFB">
              <w:t>业绩比较基准收益率标准差</w:t>
            </w:r>
            <w:r w:rsidRPr="00BC1BFB">
              <w:rPr>
                <w:rFonts w:cs="宋体" w:hint="eastAsia"/>
              </w:rPr>
              <w:t>④</w:t>
            </w:r>
          </w:p>
        </w:tc>
        <w:tc>
          <w:tcPr>
            <w:tcW w:w="1134" w:type="dxa"/>
            <w:vAlign w:val="center"/>
          </w:tcPr>
          <w:p w:rsidR="00685FFC" w:rsidRPr="00BC1BFB" w:rsidRDefault="00685FFC" w:rsidP="00CB141F">
            <w:pPr>
              <w:pStyle w:val="aff2"/>
              <w:jc w:val="center"/>
            </w:pPr>
            <w:r w:rsidRPr="00BC1BFB">
              <w:rPr>
                <w:rFonts w:cs="宋体" w:hint="eastAsia"/>
              </w:rPr>
              <w:t>①</w:t>
            </w:r>
            <w:r w:rsidRPr="00BC1BFB">
              <w:t>－</w:t>
            </w:r>
            <w:r w:rsidRPr="00BC1BFB">
              <w:rPr>
                <w:rFonts w:cs="宋体" w:hint="eastAsia"/>
              </w:rPr>
              <w:t>③</w:t>
            </w:r>
          </w:p>
        </w:tc>
        <w:tc>
          <w:tcPr>
            <w:tcW w:w="1134" w:type="dxa"/>
            <w:vAlign w:val="center"/>
          </w:tcPr>
          <w:p w:rsidR="00685FFC" w:rsidRPr="00BC1BFB" w:rsidRDefault="00685FFC" w:rsidP="00CB141F">
            <w:pPr>
              <w:pStyle w:val="aff2"/>
              <w:jc w:val="center"/>
            </w:pPr>
            <w:r w:rsidRPr="00BC1BFB">
              <w:rPr>
                <w:rFonts w:cs="宋体" w:hint="eastAsia"/>
              </w:rPr>
              <w:t>②</w:t>
            </w:r>
            <w:r w:rsidRPr="00BC1BFB">
              <w:t>－</w:t>
            </w:r>
            <w:r w:rsidRPr="00BC1BFB">
              <w:rPr>
                <w:rFonts w:cs="宋体" w:hint="eastAsia"/>
              </w:rPr>
              <w:t>④</w:t>
            </w:r>
          </w:p>
        </w:tc>
      </w:tr>
      <w:tr w:rsidR="00BE28D7" w:rsidRPr="00BC1BFB" w:rsidTr="00BE28D7">
        <w:tc>
          <w:tcPr>
            <w:tcW w:w="993" w:type="dxa"/>
            <w:vAlign w:val="center"/>
          </w:tcPr>
          <w:p w:rsidR="00BE28D7" w:rsidRPr="00BC1BFB" w:rsidRDefault="00BE28D7" w:rsidP="002313C6">
            <w:pPr>
              <w:ind w:firstLine="0"/>
              <w:jc w:val="left"/>
            </w:pPr>
            <w:r w:rsidRPr="00BC1BFB">
              <w:t>过去三个月</w:t>
            </w:r>
          </w:p>
        </w:tc>
        <w:tc>
          <w:tcPr>
            <w:tcW w:w="1275" w:type="dxa"/>
            <w:vAlign w:val="center"/>
          </w:tcPr>
          <w:p w:rsidR="00BE28D7" w:rsidRPr="00BC1BFB" w:rsidRDefault="00BE28D7" w:rsidP="002313C6">
            <w:pPr>
              <w:ind w:firstLine="0"/>
              <w:jc w:val="right"/>
              <w:rPr>
                <w:rFonts w:ascii="宋体" w:eastAsia="宋体" w:hAnsi="宋体" w:cs="宋体"/>
              </w:rPr>
            </w:pPr>
            <w:r w:rsidRPr="00BC1BFB">
              <w:rPr>
                <w:rFonts w:hint="eastAsia"/>
              </w:rPr>
              <w:t>0.27%</w:t>
            </w:r>
          </w:p>
        </w:tc>
        <w:tc>
          <w:tcPr>
            <w:tcW w:w="1418" w:type="dxa"/>
            <w:vAlign w:val="center"/>
          </w:tcPr>
          <w:p w:rsidR="00BE28D7" w:rsidRPr="00BC1BFB" w:rsidRDefault="00BE28D7" w:rsidP="002313C6">
            <w:pPr>
              <w:ind w:firstLine="0"/>
              <w:jc w:val="right"/>
              <w:rPr>
                <w:rFonts w:ascii="宋体" w:eastAsia="宋体" w:hAnsi="宋体" w:cs="宋体"/>
              </w:rPr>
            </w:pPr>
            <w:r w:rsidRPr="00BC1BFB">
              <w:rPr>
                <w:rFonts w:hint="eastAsia"/>
              </w:rPr>
              <w:t>0.17%</w:t>
            </w:r>
          </w:p>
        </w:tc>
        <w:tc>
          <w:tcPr>
            <w:tcW w:w="1417" w:type="dxa"/>
            <w:vAlign w:val="center"/>
          </w:tcPr>
          <w:p w:rsidR="00BE28D7" w:rsidRPr="00BC1BFB" w:rsidRDefault="00BE28D7" w:rsidP="002313C6">
            <w:pPr>
              <w:ind w:firstLine="0"/>
              <w:jc w:val="right"/>
              <w:rPr>
                <w:rFonts w:ascii="宋体" w:eastAsia="宋体" w:hAnsi="宋体" w:cs="宋体"/>
              </w:rPr>
            </w:pPr>
            <w:r w:rsidRPr="00BC1BFB">
              <w:rPr>
                <w:rFonts w:hint="eastAsia"/>
              </w:rPr>
              <w:t>1.29%</w:t>
            </w:r>
          </w:p>
        </w:tc>
        <w:tc>
          <w:tcPr>
            <w:tcW w:w="1701" w:type="dxa"/>
            <w:vAlign w:val="center"/>
          </w:tcPr>
          <w:p w:rsidR="00BE28D7" w:rsidRPr="00BC1BFB" w:rsidRDefault="00BE28D7" w:rsidP="002313C6">
            <w:pPr>
              <w:ind w:firstLine="0"/>
              <w:jc w:val="right"/>
              <w:rPr>
                <w:rFonts w:ascii="宋体" w:eastAsia="宋体" w:hAnsi="宋体" w:cs="宋体"/>
              </w:rPr>
            </w:pPr>
            <w:r w:rsidRPr="00BC1BFB">
              <w:rPr>
                <w:rFonts w:hint="eastAsia"/>
              </w:rPr>
              <w:t>0.24%</w:t>
            </w:r>
          </w:p>
        </w:tc>
        <w:tc>
          <w:tcPr>
            <w:tcW w:w="1134" w:type="dxa"/>
            <w:vAlign w:val="center"/>
          </w:tcPr>
          <w:p w:rsidR="00BE28D7" w:rsidRPr="00BC1BFB" w:rsidRDefault="00BE28D7" w:rsidP="002313C6">
            <w:pPr>
              <w:ind w:firstLine="0"/>
              <w:jc w:val="right"/>
              <w:rPr>
                <w:rFonts w:ascii="宋体" w:eastAsia="宋体" w:hAnsi="宋体" w:cs="宋体"/>
              </w:rPr>
            </w:pPr>
            <w:r w:rsidRPr="00BC1BFB">
              <w:rPr>
                <w:rFonts w:hint="eastAsia"/>
              </w:rPr>
              <w:t>-1.02%</w:t>
            </w:r>
          </w:p>
        </w:tc>
        <w:tc>
          <w:tcPr>
            <w:tcW w:w="1134" w:type="dxa"/>
            <w:vAlign w:val="center"/>
          </w:tcPr>
          <w:p w:rsidR="00BE28D7" w:rsidRPr="00BC1BFB" w:rsidRDefault="00BE28D7" w:rsidP="002313C6">
            <w:pPr>
              <w:ind w:firstLine="0"/>
              <w:jc w:val="right"/>
              <w:rPr>
                <w:rFonts w:ascii="宋体" w:eastAsia="宋体" w:hAnsi="宋体" w:cs="宋体"/>
              </w:rPr>
            </w:pPr>
            <w:r w:rsidRPr="00BC1BFB">
              <w:rPr>
                <w:rFonts w:hint="eastAsia"/>
              </w:rPr>
              <w:t>-0.07%</w:t>
            </w:r>
          </w:p>
        </w:tc>
      </w:tr>
    </w:tbl>
    <w:p w:rsidR="009238DB" w:rsidRPr="00BC1BFB" w:rsidRDefault="009238DB" w:rsidP="002263D2">
      <w:pPr>
        <w:pStyle w:val="new0"/>
      </w:pPr>
      <w:r w:rsidRPr="00BC1BFB">
        <w:t>2</w:t>
      </w:r>
      <w:r w:rsidR="00B61C5A" w:rsidRPr="00BC1BFB">
        <w:t>．</w:t>
      </w:r>
      <w:r w:rsidR="00FE7FBD" w:rsidRPr="00BC1BFB">
        <w:t>博时弘裕18个月定开债C</w:t>
      </w:r>
      <w:r w:rsidRPr="00BC1BFB">
        <w:t>：</w:t>
      </w:r>
    </w:p>
    <w:tbl>
      <w:tblPr>
        <w:tblStyle w:val="af2"/>
        <w:tblW w:w="0" w:type="auto"/>
        <w:tblInd w:w="108" w:type="dxa"/>
        <w:tblLayout w:type="fixed"/>
        <w:tblLook w:val="04A0"/>
      </w:tblPr>
      <w:tblGrid>
        <w:gridCol w:w="993"/>
        <w:gridCol w:w="1275"/>
        <w:gridCol w:w="1418"/>
        <w:gridCol w:w="1417"/>
        <w:gridCol w:w="1701"/>
        <w:gridCol w:w="1134"/>
        <w:gridCol w:w="1134"/>
      </w:tblGrid>
      <w:tr w:rsidR="0086758B" w:rsidRPr="00BC1BFB" w:rsidTr="0008352F">
        <w:tc>
          <w:tcPr>
            <w:tcW w:w="993" w:type="dxa"/>
            <w:vAlign w:val="center"/>
          </w:tcPr>
          <w:p w:rsidR="00685FFC" w:rsidRPr="00BC1BFB" w:rsidRDefault="00685FFC" w:rsidP="00CB141F">
            <w:pPr>
              <w:pStyle w:val="aff2"/>
              <w:jc w:val="center"/>
            </w:pPr>
            <w:r w:rsidRPr="00BC1BFB">
              <w:t>阶段</w:t>
            </w:r>
          </w:p>
        </w:tc>
        <w:tc>
          <w:tcPr>
            <w:tcW w:w="1275" w:type="dxa"/>
            <w:vAlign w:val="center"/>
          </w:tcPr>
          <w:p w:rsidR="00685FFC" w:rsidRPr="00BC1BFB" w:rsidRDefault="00685FFC" w:rsidP="00CB141F">
            <w:pPr>
              <w:pStyle w:val="aff2"/>
              <w:jc w:val="center"/>
            </w:pPr>
            <w:r w:rsidRPr="00BC1BFB">
              <w:t>净值增长率</w:t>
            </w:r>
            <w:r w:rsidRPr="00BC1BFB">
              <w:rPr>
                <w:rFonts w:cs="宋体" w:hint="eastAsia"/>
              </w:rPr>
              <w:t>①</w:t>
            </w:r>
          </w:p>
        </w:tc>
        <w:tc>
          <w:tcPr>
            <w:tcW w:w="1418" w:type="dxa"/>
            <w:vAlign w:val="center"/>
          </w:tcPr>
          <w:p w:rsidR="00685FFC" w:rsidRPr="00BC1BFB" w:rsidRDefault="00685FFC" w:rsidP="00CB141F">
            <w:pPr>
              <w:pStyle w:val="aff2"/>
              <w:jc w:val="center"/>
            </w:pPr>
            <w:r w:rsidRPr="00BC1BFB">
              <w:t>净值增长率标准差</w:t>
            </w:r>
            <w:r w:rsidRPr="00BC1BFB">
              <w:rPr>
                <w:rFonts w:cs="宋体" w:hint="eastAsia"/>
              </w:rPr>
              <w:t>②</w:t>
            </w:r>
          </w:p>
        </w:tc>
        <w:tc>
          <w:tcPr>
            <w:tcW w:w="1417" w:type="dxa"/>
            <w:vAlign w:val="center"/>
          </w:tcPr>
          <w:p w:rsidR="00685FFC" w:rsidRPr="00BC1BFB" w:rsidRDefault="00685FFC" w:rsidP="00CB141F">
            <w:pPr>
              <w:pStyle w:val="aff2"/>
              <w:jc w:val="center"/>
            </w:pPr>
            <w:r w:rsidRPr="00BC1BFB">
              <w:t>业绩比较基准收益率</w:t>
            </w:r>
            <w:r w:rsidRPr="00BC1BFB">
              <w:rPr>
                <w:rFonts w:cs="宋体" w:hint="eastAsia"/>
              </w:rPr>
              <w:t>③</w:t>
            </w:r>
          </w:p>
        </w:tc>
        <w:tc>
          <w:tcPr>
            <w:tcW w:w="1701" w:type="dxa"/>
            <w:vAlign w:val="center"/>
          </w:tcPr>
          <w:p w:rsidR="00685FFC" w:rsidRPr="00BC1BFB" w:rsidRDefault="00685FFC" w:rsidP="00CB141F">
            <w:pPr>
              <w:pStyle w:val="aff2"/>
              <w:jc w:val="center"/>
            </w:pPr>
            <w:r w:rsidRPr="00BC1BFB">
              <w:t>业绩比较基准收益率标准差</w:t>
            </w:r>
            <w:r w:rsidRPr="00BC1BFB">
              <w:rPr>
                <w:rFonts w:cs="宋体" w:hint="eastAsia"/>
              </w:rPr>
              <w:t>④</w:t>
            </w:r>
          </w:p>
        </w:tc>
        <w:tc>
          <w:tcPr>
            <w:tcW w:w="1134" w:type="dxa"/>
            <w:vAlign w:val="center"/>
          </w:tcPr>
          <w:p w:rsidR="00685FFC" w:rsidRPr="00BC1BFB" w:rsidRDefault="00685FFC" w:rsidP="00CB141F">
            <w:pPr>
              <w:pStyle w:val="aff2"/>
              <w:jc w:val="center"/>
            </w:pPr>
            <w:r w:rsidRPr="00BC1BFB">
              <w:rPr>
                <w:rFonts w:cs="宋体" w:hint="eastAsia"/>
              </w:rPr>
              <w:t>①</w:t>
            </w:r>
            <w:r w:rsidRPr="00BC1BFB">
              <w:t>－</w:t>
            </w:r>
            <w:r w:rsidRPr="00BC1BFB">
              <w:rPr>
                <w:rFonts w:cs="宋体" w:hint="eastAsia"/>
              </w:rPr>
              <w:t>③</w:t>
            </w:r>
          </w:p>
        </w:tc>
        <w:tc>
          <w:tcPr>
            <w:tcW w:w="1134" w:type="dxa"/>
            <w:vAlign w:val="center"/>
          </w:tcPr>
          <w:p w:rsidR="00685FFC" w:rsidRPr="00BC1BFB" w:rsidRDefault="00685FFC" w:rsidP="00CB141F">
            <w:pPr>
              <w:pStyle w:val="aff2"/>
              <w:jc w:val="center"/>
            </w:pPr>
            <w:r w:rsidRPr="00BC1BFB">
              <w:rPr>
                <w:rFonts w:cs="宋体" w:hint="eastAsia"/>
              </w:rPr>
              <w:t>②</w:t>
            </w:r>
            <w:r w:rsidRPr="00BC1BFB">
              <w:t>－</w:t>
            </w:r>
            <w:r w:rsidRPr="00BC1BFB">
              <w:rPr>
                <w:rFonts w:cs="宋体" w:hint="eastAsia"/>
              </w:rPr>
              <w:t>④</w:t>
            </w:r>
          </w:p>
        </w:tc>
      </w:tr>
      <w:tr w:rsidR="00BE28D7" w:rsidRPr="00BC1BFB" w:rsidTr="00BE28D7">
        <w:tc>
          <w:tcPr>
            <w:tcW w:w="993" w:type="dxa"/>
            <w:vAlign w:val="center"/>
          </w:tcPr>
          <w:p w:rsidR="00BE28D7" w:rsidRPr="00BC1BFB" w:rsidRDefault="00BE28D7" w:rsidP="002313C6">
            <w:pPr>
              <w:ind w:firstLine="0"/>
              <w:jc w:val="left"/>
            </w:pPr>
            <w:r w:rsidRPr="00BC1BFB">
              <w:t>过去三个月</w:t>
            </w:r>
          </w:p>
        </w:tc>
        <w:tc>
          <w:tcPr>
            <w:tcW w:w="1275" w:type="dxa"/>
            <w:vAlign w:val="center"/>
          </w:tcPr>
          <w:p w:rsidR="00BE28D7" w:rsidRPr="00BC1BFB" w:rsidRDefault="00BE28D7" w:rsidP="002313C6">
            <w:pPr>
              <w:ind w:firstLine="0"/>
              <w:jc w:val="right"/>
              <w:rPr>
                <w:rFonts w:ascii="宋体" w:eastAsia="宋体" w:hAnsi="宋体" w:cs="宋体"/>
              </w:rPr>
            </w:pPr>
            <w:r w:rsidRPr="00BC1BFB">
              <w:rPr>
                <w:rFonts w:hint="eastAsia"/>
              </w:rPr>
              <w:t>0.18%</w:t>
            </w:r>
          </w:p>
        </w:tc>
        <w:tc>
          <w:tcPr>
            <w:tcW w:w="1418" w:type="dxa"/>
            <w:vAlign w:val="center"/>
          </w:tcPr>
          <w:p w:rsidR="00BE28D7" w:rsidRPr="00BC1BFB" w:rsidRDefault="00BE28D7" w:rsidP="002313C6">
            <w:pPr>
              <w:ind w:firstLine="0"/>
              <w:jc w:val="right"/>
              <w:rPr>
                <w:rFonts w:ascii="宋体" w:eastAsia="宋体" w:hAnsi="宋体" w:cs="宋体"/>
              </w:rPr>
            </w:pPr>
            <w:r w:rsidRPr="00BC1BFB">
              <w:rPr>
                <w:rFonts w:hint="eastAsia"/>
              </w:rPr>
              <w:t>0.17%</w:t>
            </w:r>
          </w:p>
        </w:tc>
        <w:tc>
          <w:tcPr>
            <w:tcW w:w="1417" w:type="dxa"/>
            <w:vAlign w:val="center"/>
          </w:tcPr>
          <w:p w:rsidR="00BE28D7" w:rsidRPr="00BC1BFB" w:rsidRDefault="00BE28D7" w:rsidP="002313C6">
            <w:pPr>
              <w:ind w:firstLine="0"/>
              <w:jc w:val="right"/>
              <w:rPr>
                <w:rFonts w:ascii="宋体" w:eastAsia="宋体" w:hAnsi="宋体" w:cs="宋体"/>
              </w:rPr>
            </w:pPr>
            <w:r w:rsidRPr="00BC1BFB">
              <w:rPr>
                <w:rFonts w:hint="eastAsia"/>
              </w:rPr>
              <w:t>1.29%</w:t>
            </w:r>
          </w:p>
        </w:tc>
        <w:tc>
          <w:tcPr>
            <w:tcW w:w="1701" w:type="dxa"/>
            <w:vAlign w:val="center"/>
          </w:tcPr>
          <w:p w:rsidR="00BE28D7" w:rsidRPr="00BC1BFB" w:rsidRDefault="00BE28D7" w:rsidP="002313C6">
            <w:pPr>
              <w:ind w:firstLine="0"/>
              <w:jc w:val="right"/>
              <w:rPr>
                <w:rFonts w:ascii="宋体" w:eastAsia="宋体" w:hAnsi="宋体" w:cs="宋体"/>
              </w:rPr>
            </w:pPr>
            <w:r w:rsidRPr="00BC1BFB">
              <w:rPr>
                <w:rFonts w:hint="eastAsia"/>
              </w:rPr>
              <w:t>0.24%</w:t>
            </w:r>
          </w:p>
        </w:tc>
        <w:tc>
          <w:tcPr>
            <w:tcW w:w="1134" w:type="dxa"/>
            <w:vAlign w:val="center"/>
          </w:tcPr>
          <w:p w:rsidR="00BE28D7" w:rsidRPr="00BC1BFB" w:rsidRDefault="00BE28D7" w:rsidP="002313C6">
            <w:pPr>
              <w:ind w:firstLine="0"/>
              <w:jc w:val="right"/>
              <w:rPr>
                <w:rFonts w:ascii="宋体" w:eastAsia="宋体" w:hAnsi="宋体" w:cs="宋体"/>
              </w:rPr>
            </w:pPr>
            <w:r w:rsidRPr="00BC1BFB">
              <w:rPr>
                <w:rFonts w:hint="eastAsia"/>
              </w:rPr>
              <w:t>-1.11%</w:t>
            </w:r>
          </w:p>
        </w:tc>
        <w:tc>
          <w:tcPr>
            <w:tcW w:w="1134" w:type="dxa"/>
            <w:vAlign w:val="center"/>
          </w:tcPr>
          <w:p w:rsidR="00BE28D7" w:rsidRPr="00BC1BFB" w:rsidRDefault="00BE28D7" w:rsidP="002313C6">
            <w:pPr>
              <w:ind w:firstLine="0"/>
              <w:jc w:val="right"/>
              <w:rPr>
                <w:rFonts w:ascii="宋体" w:eastAsia="宋体" w:hAnsi="宋体" w:cs="宋体"/>
              </w:rPr>
            </w:pPr>
            <w:r w:rsidRPr="00BC1BFB">
              <w:rPr>
                <w:rFonts w:hint="eastAsia"/>
              </w:rPr>
              <w:t>-0.07%</w:t>
            </w:r>
          </w:p>
        </w:tc>
      </w:tr>
    </w:tbl>
    <w:p w:rsidR="009238DB" w:rsidRPr="00BC1BFB" w:rsidRDefault="009238DB" w:rsidP="002263D2">
      <w:pPr>
        <w:pStyle w:val="41"/>
      </w:pPr>
      <w:r w:rsidRPr="00BC1BFB">
        <w:t>3.2.2</w:t>
      </w:r>
      <w:r w:rsidR="006016F2" w:rsidRPr="00BC1BFB">
        <w:t>自基金合同生效以来</w:t>
      </w:r>
      <w:r w:rsidR="00BF57BE" w:rsidRPr="00BC1BFB">
        <w:t>基金累计净值增长率变动及其与同期业绩比较基准收益率变动的比较</w:t>
      </w:r>
    </w:p>
    <w:p w:rsidR="009238DB" w:rsidRDefault="009238DB" w:rsidP="002263D2">
      <w:pPr>
        <w:pStyle w:val="new0"/>
      </w:pPr>
      <w:r w:rsidRPr="00BC1BFB">
        <w:t>1．</w:t>
      </w:r>
      <w:r w:rsidR="0042785F" w:rsidRPr="00BC1BFB">
        <w:t>博时弘裕18个月定开债A</w:t>
      </w:r>
      <w:r w:rsidRPr="00BC1BFB">
        <w:t>：</w:t>
      </w:r>
    </w:p>
    <w:p w:rsidR="00C97330" w:rsidRPr="00BC1BFB" w:rsidRDefault="00C97330" w:rsidP="002263D2">
      <w:pPr>
        <w:pStyle w:val="new0"/>
      </w:pPr>
      <w:r>
        <w:rPr>
          <w:noProof/>
        </w:rPr>
        <w:drawing>
          <wp:inline distT="0" distB="0" distL="0" distR="0">
            <wp:extent cx="5410200" cy="2076450"/>
            <wp:effectExtent l="0" t="0" r="0" b="0"/>
            <wp:docPr id="1" name="图片 1" descr="C:\Users\miaorl\Desktop\文件\季报\2018第一季度\弘裕\博时弘裕18定开债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aorl\Desktop\文件\季报\2018第一季度\弘裕\博时弘裕18定开债A.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200" cy="2076450"/>
                    </a:xfrm>
                    <a:prstGeom prst="rect">
                      <a:avLst/>
                    </a:prstGeom>
                    <a:noFill/>
                    <a:ln>
                      <a:noFill/>
                    </a:ln>
                  </pic:spPr>
                </pic:pic>
              </a:graphicData>
            </a:graphic>
          </wp:inline>
        </w:drawing>
      </w:r>
    </w:p>
    <w:p w:rsidR="00FC7F43" w:rsidRPr="00BC1BFB" w:rsidRDefault="00FC7F43" w:rsidP="00632575">
      <w:pPr>
        <w:pStyle w:val="20"/>
        <w:spacing w:line="240" w:lineRule="auto"/>
        <w:ind w:firstLineChars="0" w:firstLine="0"/>
        <w:jc w:val="center"/>
        <w:rPr>
          <w:color w:val="000000" w:themeColor="text1"/>
        </w:rPr>
      </w:pPr>
    </w:p>
    <w:p w:rsidR="009238DB" w:rsidRDefault="009238DB" w:rsidP="002263D2">
      <w:pPr>
        <w:pStyle w:val="new0"/>
      </w:pPr>
      <w:r w:rsidRPr="00BC1BFB">
        <w:t>2．</w:t>
      </w:r>
      <w:r w:rsidR="00FE7FBD" w:rsidRPr="00BC1BFB">
        <w:t>博时弘裕18个月定开债C</w:t>
      </w:r>
      <w:r w:rsidR="0042785F" w:rsidRPr="00BC1BFB">
        <w:t>：</w:t>
      </w:r>
    </w:p>
    <w:p w:rsidR="00C97330" w:rsidRPr="00BC1BFB" w:rsidRDefault="00C97330" w:rsidP="002263D2">
      <w:pPr>
        <w:pStyle w:val="new0"/>
      </w:pPr>
      <w:r>
        <w:rPr>
          <w:noProof/>
        </w:rPr>
        <w:lastRenderedPageBreak/>
        <w:drawing>
          <wp:inline distT="0" distB="0" distL="0" distR="0">
            <wp:extent cx="5410200" cy="2076450"/>
            <wp:effectExtent l="0" t="0" r="0" b="0"/>
            <wp:docPr id="6" name="图片 6" descr="C:\Users\miaorl\Desktop\文件\季报\2018第一季度\弘裕\博时弘裕18定开债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aorl\Desktop\文件\季报\2018第一季度\弘裕\博时弘裕18定开债C.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200" cy="2076450"/>
                    </a:xfrm>
                    <a:prstGeom prst="rect">
                      <a:avLst/>
                    </a:prstGeom>
                    <a:noFill/>
                    <a:ln>
                      <a:noFill/>
                    </a:ln>
                  </pic:spPr>
                </pic:pic>
              </a:graphicData>
            </a:graphic>
          </wp:inline>
        </w:drawing>
      </w:r>
    </w:p>
    <w:p w:rsidR="00FC7F43" w:rsidRPr="00BC1BFB" w:rsidRDefault="00FC7F43" w:rsidP="00632575">
      <w:pPr>
        <w:pStyle w:val="20"/>
        <w:spacing w:line="240" w:lineRule="auto"/>
        <w:ind w:firstLineChars="0" w:firstLine="0"/>
        <w:jc w:val="center"/>
        <w:rPr>
          <w:color w:val="000000" w:themeColor="text1"/>
        </w:rPr>
      </w:pPr>
    </w:p>
    <w:p w:rsidR="00973B57" w:rsidRPr="00BC1BFB" w:rsidRDefault="00973B57" w:rsidP="00DD02EA">
      <w:pPr>
        <w:pStyle w:val="aff3"/>
      </w:pPr>
    </w:p>
    <w:p w:rsidR="009238DB" w:rsidRPr="00BC1BFB" w:rsidRDefault="009238DB" w:rsidP="00356901">
      <w:pPr>
        <w:pStyle w:val="2"/>
        <w:ind w:left="210" w:right="210"/>
      </w:pPr>
      <w:r w:rsidRPr="00BC1BFB">
        <w:t xml:space="preserve">§4  </w:t>
      </w:r>
      <w:r w:rsidRPr="00BC1BFB">
        <w:t>管理人报告</w:t>
      </w:r>
    </w:p>
    <w:p w:rsidR="009238DB" w:rsidRPr="00BC1BFB" w:rsidRDefault="009238DB" w:rsidP="002263D2">
      <w:pPr>
        <w:pStyle w:val="xx"/>
      </w:pPr>
      <w:r w:rsidRPr="00BC1BFB">
        <w:t xml:space="preserve">4.1 </w:t>
      </w:r>
      <w:r w:rsidRPr="00BC1BFB">
        <w:t>基金经理（或基金经理小组）简介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276"/>
        <w:gridCol w:w="1701"/>
        <w:gridCol w:w="1701"/>
        <w:gridCol w:w="709"/>
        <w:gridCol w:w="2551"/>
      </w:tblGrid>
      <w:tr w:rsidR="004264FD" w:rsidRPr="00BC1BFB" w:rsidTr="005C3DCE">
        <w:tc>
          <w:tcPr>
            <w:tcW w:w="1134" w:type="dxa"/>
            <w:vMerge w:val="restart"/>
            <w:vAlign w:val="center"/>
          </w:tcPr>
          <w:p w:rsidR="00C41617" w:rsidRPr="00BC1BFB" w:rsidRDefault="00C41617" w:rsidP="00CB141F">
            <w:pPr>
              <w:pStyle w:val="aff2"/>
              <w:jc w:val="center"/>
            </w:pPr>
            <w:r w:rsidRPr="00BC1BFB">
              <w:t>姓名</w:t>
            </w:r>
          </w:p>
        </w:tc>
        <w:tc>
          <w:tcPr>
            <w:tcW w:w="1276" w:type="dxa"/>
            <w:vMerge w:val="restart"/>
            <w:vAlign w:val="center"/>
          </w:tcPr>
          <w:p w:rsidR="00C41617" w:rsidRPr="00BC1BFB" w:rsidRDefault="00C41617" w:rsidP="00CB141F">
            <w:pPr>
              <w:pStyle w:val="aff2"/>
              <w:jc w:val="center"/>
            </w:pPr>
            <w:r w:rsidRPr="00BC1BFB">
              <w:t>职务</w:t>
            </w:r>
          </w:p>
        </w:tc>
        <w:tc>
          <w:tcPr>
            <w:tcW w:w="3402" w:type="dxa"/>
            <w:gridSpan w:val="2"/>
            <w:vAlign w:val="center"/>
          </w:tcPr>
          <w:p w:rsidR="00C41617" w:rsidRPr="00BC1BFB" w:rsidRDefault="00C41617" w:rsidP="00CB141F">
            <w:pPr>
              <w:pStyle w:val="aff2"/>
              <w:jc w:val="center"/>
            </w:pPr>
            <w:r w:rsidRPr="00BC1BFB">
              <w:t>任本基金的基金经理期限</w:t>
            </w:r>
          </w:p>
        </w:tc>
        <w:tc>
          <w:tcPr>
            <w:tcW w:w="709" w:type="dxa"/>
            <w:vMerge w:val="restart"/>
            <w:vAlign w:val="center"/>
          </w:tcPr>
          <w:p w:rsidR="00C41617" w:rsidRPr="00BC1BFB" w:rsidRDefault="00C41617" w:rsidP="00CB141F">
            <w:pPr>
              <w:pStyle w:val="aff2"/>
              <w:jc w:val="center"/>
            </w:pPr>
            <w:r w:rsidRPr="00BC1BFB">
              <w:t>证券从业年限</w:t>
            </w:r>
          </w:p>
        </w:tc>
        <w:tc>
          <w:tcPr>
            <w:tcW w:w="2551" w:type="dxa"/>
            <w:vMerge w:val="restart"/>
            <w:vAlign w:val="center"/>
          </w:tcPr>
          <w:p w:rsidR="00C41617" w:rsidRPr="00BC1BFB" w:rsidRDefault="00C41617" w:rsidP="00CB141F">
            <w:pPr>
              <w:pStyle w:val="aff2"/>
              <w:jc w:val="center"/>
            </w:pPr>
            <w:r w:rsidRPr="00BC1BFB">
              <w:t>说明</w:t>
            </w:r>
          </w:p>
        </w:tc>
      </w:tr>
      <w:tr w:rsidR="004264FD" w:rsidRPr="00BC1BFB" w:rsidTr="005C3DCE">
        <w:tc>
          <w:tcPr>
            <w:tcW w:w="1134" w:type="dxa"/>
            <w:vMerge/>
            <w:vAlign w:val="center"/>
          </w:tcPr>
          <w:p w:rsidR="00C41617" w:rsidRPr="00BC1BFB" w:rsidRDefault="00C41617" w:rsidP="00CB141F">
            <w:pPr>
              <w:pStyle w:val="aff2"/>
              <w:jc w:val="center"/>
            </w:pPr>
          </w:p>
        </w:tc>
        <w:tc>
          <w:tcPr>
            <w:tcW w:w="1276" w:type="dxa"/>
            <w:vMerge/>
          </w:tcPr>
          <w:p w:rsidR="00C41617" w:rsidRPr="00BC1BFB" w:rsidRDefault="00C41617" w:rsidP="00CB141F">
            <w:pPr>
              <w:pStyle w:val="aff2"/>
              <w:jc w:val="center"/>
            </w:pPr>
          </w:p>
        </w:tc>
        <w:tc>
          <w:tcPr>
            <w:tcW w:w="1701" w:type="dxa"/>
            <w:vAlign w:val="center"/>
          </w:tcPr>
          <w:p w:rsidR="00C41617" w:rsidRPr="00BC1BFB" w:rsidRDefault="00C41617" w:rsidP="00CB141F">
            <w:pPr>
              <w:pStyle w:val="aff2"/>
              <w:jc w:val="center"/>
            </w:pPr>
            <w:r w:rsidRPr="00BC1BFB">
              <w:t>任职日期</w:t>
            </w:r>
          </w:p>
        </w:tc>
        <w:tc>
          <w:tcPr>
            <w:tcW w:w="1701" w:type="dxa"/>
            <w:vAlign w:val="center"/>
          </w:tcPr>
          <w:p w:rsidR="00C41617" w:rsidRPr="00BC1BFB" w:rsidRDefault="00C41617" w:rsidP="00CB141F">
            <w:pPr>
              <w:pStyle w:val="aff2"/>
              <w:jc w:val="center"/>
            </w:pPr>
            <w:r w:rsidRPr="00BC1BFB">
              <w:t>离任日期</w:t>
            </w:r>
          </w:p>
        </w:tc>
        <w:tc>
          <w:tcPr>
            <w:tcW w:w="709" w:type="dxa"/>
            <w:vMerge/>
            <w:vAlign w:val="center"/>
          </w:tcPr>
          <w:p w:rsidR="00C41617" w:rsidRPr="00BC1BFB" w:rsidRDefault="00C41617" w:rsidP="00CB141F">
            <w:pPr>
              <w:pStyle w:val="aff2"/>
              <w:jc w:val="center"/>
            </w:pPr>
          </w:p>
        </w:tc>
        <w:tc>
          <w:tcPr>
            <w:tcW w:w="2551" w:type="dxa"/>
            <w:vMerge/>
            <w:vAlign w:val="center"/>
          </w:tcPr>
          <w:p w:rsidR="00C41617" w:rsidRPr="00BC1BFB" w:rsidRDefault="00C41617" w:rsidP="00CB141F">
            <w:pPr>
              <w:pStyle w:val="aff2"/>
              <w:jc w:val="center"/>
            </w:pPr>
          </w:p>
        </w:tc>
      </w:tr>
      <w:tr w:rsidR="00E54AF0" w:rsidRPr="00BC1BFB">
        <w:tc>
          <w:tcPr>
            <w:tcW w:w="1134" w:type="dxa"/>
            <w:vAlign w:val="center"/>
          </w:tcPr>
          <w:p w:rsidR="00E54AF0" w:rsidRPr="00BC1BFB" w:rsidRDefault="001500FE" w:rsidP="002313C6">
            <w:pPr>
              <w:ind w:firstLine="0"/>
              <w:jc w:val="center"/>
            </w:pPr>
            <w:r w:rsidRPr="00BC1BFB">
              <w:t>陈鹏扬</w:t>
            </w:r>
          </w:p>
        </w:tc>
        <w:tc>
          <w:tcPr>
            <w:tcW w:w="1276" w:type="dxa"/>
            <w:vAlign w:val="center"/>
          </w:tcPr>
          <w:p w:rsidR="00E54AF0" w:rsidRPr="00BC1BFB" w:rsidRDefault="001500FE" w:rsidP="002313C6">
            <w:pPr>
              <w:ind w:firstLine="0"/>
              <w:jc w:val="center"/>
            </w:pPr>
            <w:r w:rsidRPr="00BC1BFB">
              <w:t>基金经理</w:t>
            </w:r>
          </w:p>
        </w:tc>
        <w:tc>
          <w:tcPr>
            <w:tcW w:w="1701" w:type="dxa"/>
            <w:vAlign w:val="center"/>
          </w:tcPr>
          <w:p w:rsidR="00E54AF0" w:rsidRPr="00BC1BFB" w:rsidRDefault="001500FE" w:rsidP="002313C6">
            <w:pPr>
              <w:ind w:firstLine="0"/>
              <w:jc w:val="center"/>
            </w:pPr>
            <w:r w:rsidRPr="00BC1BFB">
              <w:t>2016-08-30</w:t>
            </w:r>
          </w:p>
        </w:tc>
        <w:tc>
          <w:tcPr>
            <w:tcW w:w="1701" w:type="dxa"/>
            <w:vAlign w:val="center"/>
          </w:tcPr>
          <w:p w:rsidR="00E54AF0" w:rsidRPr="00BC1BFB" w:rsidRDefault="001500FE" w:rsidP="002313C6">
            <w:pPr>
              <w:ind w:firstLine="0"/>
              <w:jc w:val="center"/>
            </w:pPr>
            <w:r w:rsidRPr="00BC1BFB">
              <w:t>-</w:t>
            </w:r>
          </w:p>
        </w:tc>
        <w:tc>
          <w:tcPr>
            <w:tcW w:w="709" w:type="dxa"/>
            <w:vAlign w:val="center"/>
          </w:tcPr>
          <w:p w:rsidR="00E54AF0" w:rsidRPr="00BC1BFB" w:rsidRDefault="001500FE" w:rsidP="002313C6">
            <w:pPr>
              <w:ind w:firstLine="0"/>
              <w:jc w:val="center"/>
            </w:pPr>
            <w:r w:rsidRPr="00BC1BFB">
              <w:t>9.8</w:t>
            </w:r>
          </w:p>
        </w:tc>
        <w:tc>
          <w:tcPr>
            <w:tcW w:w="2551" w:type="dxa"/>
            <w:vAlign w:val="center"/>
          </w:tcPr>
          <w:p w:rsidR="00E54AF0" w:rsidRPr="00BC1BFB" w:rsidRDefault="001500FE" w:rsidP="002313C6">
            <w:pPr>
              <w:ind w:firstLine="0"/>
              <w:jc w:val="both"/>
            </w:pPr>
            <w:r w:rsidRPr="00BC1BFB">
              <w:t>2008</w:t>
            </w:r>
            <w:r w:rsidRPr="00BC1BFB">
              <w:t>年至</w:t>
            </w:r>
            <w:r w:rsidRPr="00BC1BFB">
              <w:t>2012</w:t>
            </w:r>
            <w:r w:rsidRPr="00BC1BFB">
              <w:t>年在中金公司工作。</w:t>
            </w:r>
            <w:r w:rsidRPr="00BC1BFB">
              <w:t>2012</w:t>
            </w:r>
            <w:r w:rsidRPr="00BC1BFB">
              <w:t>年加入博时基金管理有限公司，历任研究员、资深研究员、投资经理、博时睿远定增混合基金（</w:t>
            </w:r>
            <w:r w:rsidRPr="00BC1BFB">
              <w:t>2016.4.15-2017.10.16</w:t>
            </w:r>
            <w:r w:rsidRPr="00BC1BFB">
              <w:t>）、博时睿利定增混合基金（</w:t>
            </w:r>
            <w:r w:rsidRPr="00BC1BFB">
              <w:t>2016.5.31-2017.12.1</w:t>
            </w:r>
            <w:r w:rsidRPr="00BC1BFB">
              <w:t>）、博时睿益定增混合基金（</w:t>
            </w:r>
            <w:r w:rsidRPr="00BC1BFB">
              <w:t>2016.8.19-2018.2.22</w:t>
            </w:r>
            <w:r w:rsidRPr="00BC1BFB">
              <w:t>）的基金经理。现任博时裕隆混合基金（</w:t>
            </w:r>
            <w:r w:rsidRPr="00BC1BFB">
              <w:t>2015.8.24-</w:t>
            </w:r>
            <w:r w:rsidRPr="00BC1BFB">
              <w:t>至今）兼博时弘盈定期开放混合基金（</w:t>
            </w:r>
            <w:r w:rsidRPr="00BC1BFB">
              <w:t>2016.8.1-</w:t>
            </w:r>
            <w:r w:rsidRPr="00BC1BFB">
              <w:t>至今）、博时弘裕</w:t>
            </w:r>
            <w:r w:rsidRPr="00BC1BFB">
              <w:t>18</w:t>
            </w:r>
            <w:r w:rsidRPr="00BC1BFB">
              <w:t>个月定开债基金（</w:t>
            </w:r>
            <w:r w:rsidRPr="00BC1BFB">
              <w:t>2016.8.30-</w:t>
            </w:r>
            <w:r w:rsidRPr="00BC1BFB">
              <w:t>至今）、博时弘泰定期开放混合基金（</w:t>
            </w:r>
            <w:r w:rsidRPr="00BC1BFB">
              <w:t>2016.12.9-</w:t>
            </w:r>
            <w:r w:rsidRPr="00BC1BFB">
              <w:t>至今）、博时睿丰定开混合基金（</w:t>
            </w:r>
            <w:r w:rsidRPr="00BC1BFB">
              <w:t>2017.3.22-</w:t>
            </w:r>
            <w:r w:rsidRPr="00BC1BFB">
              <w:t>至今）、博时弘康</w:t>
            </w:r>
            <w:r w:rsidRPr="00BC1BFB">
              <w:t>18</w:t>
            </w:r>
            <w:r w:rsidRPr="00BC1BFB">
              <w:t>个月定开债基金（</w:t>
            </w:r>
            <w:r w:rsidRPr="00BC1BFB">
              <w:t>2017.3.24-</w:t>
            </w:r>
            <w:r w:rsidRPr="00BC1BFB">
              <w:t>至今）、博时睿远事件驱动混合（</w:t>
            </w:r>
            <w:r w:rsidRPr="00BC1BFB">
              <w:t>LOF</w:t>
            </w:r>
            <w:r w:rsidRPr="00BC1BFB">
              <w:t>）基金（</w:t>
            </w:r>
            <w:r w:rsidRPr="00BC1BFB">
              <w:t>2017.10.17-</w:t>
            </w:r>
            <w:r w:rsidRPr="00BC1BFB">
              <w:t>至今）、博时睿利事件驱动混合（</w:t>
            </w:r>
            <w:r w:rsidRPr="00BC1BFB">
              <w:t>LOF</w:t>
            </w:r>
            <w:r w:rsidRPr="00BC1BFB">
              <w:t>）基金（</w:t>
            </w:r>
            <w:r w:rsidRPr="00BC1BFB">
              <w:t>2017.12.4-</w:t>
            </w:r>
            <w:r w:rsidRPr="00BC1BFB">
              <w:t>至今）、博时睿益事件驱动混合（</w:t>
            </w:r>
            <w:r w:rsidRPr="00BC1BFB">
              <w:t>LOF</w:t>
            </w:r>
            <w:r w:rsidRPr="00BC1BFB">
              <w:t>）基金（</w:t>
            </w:r>
            <w:r w:rsidRPr="00BC1BFB">
              <w:t>2018.2.23-</w:t>
            </w:r>
            <w:r w:rsidRPr="00BC1BFB">
              <w:t>至今）的基金经理。</w:t>
            </w:r>
          </w:p>
        </w:tc>
      </w:tr>
    </w:tbl>
    <w:p w:rsidR="00870A92" w:rsidRPr="00BC1BFB" w:rsidRDefault="00062E1F" w:rsidP="00870A92">
      <w:pPr>
        <w:pStyle w:val="aff3"/>
      </w:pPr>
      <w:r w:rsidRPr="00BC1BFB">
        <w:t>注：上述任职日期、离任日期根据本基金管理人对外披露的任免日期填写。证券从业的含义遵从行业协会《证券业从业人员资格管理办法》的相关规定。</w:t>
      </w:r>
    </w:p>
    <w:p w:rsidR="009238DB" w:rsidRPr="00BC1BFB" w:rsidRDefault="009238DB" w:rsidP="002263D2">
      <w:pPr>
        <w:pStyle w:val="xx"/>
      </w:pPr>
      <w:r w:rsidRPr="00BC1BFB">
        <w:t>4.2</w:t>
      </w:r>
      <w:r w:rsidR="001678CC" w:rsidRPr="00BC1BFB">
        <w:rPr>
          <w:rFonts w:hint="eastAsia"/>
        </w:rPr>
        <w:t>管理人对报告期内本基金运作遵规守信情况的说明</w:t>
      </w:r>
    </w:p>
    <w:p w:rsidR="009238DB" w:rsidRPr="00BC1BFB" w:rsidRDefault="00323F25" w:rsidP="00DD02EA">
      <w:pPr>
        <w:pStyle w:val="new"/>
      </w:pPr>
      <w:r w:rsidRPr="00BC1BFB">
        <w:t>在本报告期内，本基金管理人严格遵循了《中华人民共和国证券投资基金法》及其各项实施细则、本基金基金合同和其他相关法律法规的规定，并本着诚实信用、勤勉尽责、取信于市场、取信于社会的原则管理和运用基金资产，为基金持有人谋求最大利益。本报告期内，由于证券市场波动等原因，本基金曾出现个别投资监控指标超标的情况，基金管理人在规定期限内进行了调整，对基金份额持有人利益未造成损害。</w:t>
      </w:r>
    </w:p>
    <w:p w:rsidR="009238DB" w:rsidRPr="00BC1BFB" w:rsidRDefault="009238DB" w:rsidP="002263D2">
      <w:pPr>
        <w:pStyle w:val="xx"/>
      </w:pPr>
      <w:r w:rsidRPr="00BC1BFB">
        <w:t xml:space="preserve">4.3 </w:t>
      </w:r>
      <w:r w:rsidRPr="00BC1BFB">
        <w:t>公平交易专项说明</w:t>
      </w:r>
    </w:p>
    <w:p w:rsidR="00D15733" w:rsidRPr="00BC1BFB" w:rsidRDefault="00D15733" w:rsidP="002263D2">
      <w:pPr>
        <w:pStyle w:val="41"/>
      </w:pPr>
      <w:r w:rsidRPr="00BC1BFB">
        <w:t xml:space="preserve">4.3.1 </w:t>
      </w:r>
      <w:r w:rsidRPr="00BC1BFB">
        <w:t>公平交易制度的执行情况</w:t>
      </w:r>
    </w:p>
    <w:p w:rsidR="00D15733" w:rsidRPr="00BC1BFB" w:rsidRDefault="00323F25" w:rsidP="00DD02EA">
      <w:pPr>
        <w:pStyle w:val="new"/>
      </w:pPr>
      <w:r w:rsidRPr="00BC1BFB">
        <w:t>报告期内，本基金管理人严格执行了《证券投资基金管理公司公平交易制度指导意见》和公司制定的公平交易相关制度。</w:t>
      </w:r>
    </w:p>
    <w:p w:rsidR="00D15733" w:rsidRPr="00BC1BFB" w:rsidRDefault="00D15733" w:rsidP="002263D2">
      <w:pPr>
        <w:pStyle w:val="41"/>
      </w:pPr>
      <w:r w:rsidRPr="00BC1BFB">
        <w:t>4.3.</w:t>
      </w:r>
      <w:r w:rsidR="005B6047" w:rsidRPr="00BC1BFB">
        <w:t>2</w:t>
      </w:r>
      <w:r w:rsidRPr="00BC1BFB">
        <w:t>异常交易行为的专项说明</w:t>
      </w:r>
    </w:p>
    <w:p w:rsidR="009238DB" w:rsidRPr="00BC1BFB" w:rsidRDefault="00323F25" w:rsidP="00DD02EA">
      <w:pPr>
        <w:pStyle w:val="new"/>
      </w:pPr>
      <w:r w:rsidRPr="00BC1BFB">
        <w:t>报告期内未发现本基金存在异常交易行为。</w:t>
      </w:r>
    </w:p>
    <w:p w:rsidR="009F21B5" w:rsidRPr="00BC1BFB" w:rsidRDefault="009F21B5" w:rsidP="002263D2">
      <w:pPr>
        <w:pStyle w:val="xx"/>
      </w:pPr>
      <w:r w:rsidRPr="00BC1BFB">
        <w:t>4.4</w:t>
      </w:r>
      <w:r w:rsidRPr="00BC1BFB">
        <w:rPr>
          <w:rFonts w:hint="eastAsia"/>
        </w:rPr>
        <w:t>报告期内基金投资策略和运作分析</w:t>
      </w:r>
    </w:p>
    <w:p w:rsidR="00E54AF0" w:rsidRPr="00BC1BFB" w:rsidRDefault="001500FE">
      <w:pPr>
        <w:pStyle w:val="new"/>
      </w:pPr>
      <w:r w:rsidRPr="00BC1BFB">
        <w:t>1季度基金净值上涨，但跑赢基准，主要受到产品开放应对赎回影响。</w:t>
      </w:r>
    </w:p>
    <w:p w:rsidR="00E54AF0" w:rsidRPr="00BC1BFB" w:rsidRDefault="001500FE">
      <w:pPr>
        <w:pStyle w:val="new"/>
      </w:pPr>
      <w:r w:rsidRPr="00BC1BFB">
        <w:t>展望2季度，我们认为实体经济层面仍存在较好的结构性机会，产业升级、效率提升下国内正从之前的劳动力红利过渡到工程师红利时代，相关产业竞争力将持续提升，进口替代和出口市场增长值得期待；另一方面，传统的固定资产投资产业链处于相对高位，总量增长逻辑受限，投资机会主要来自于行业内竞争格局的改善。</w:t>
      </w:r>
    </w:p>
    <w:p w:rsidR="00E54AF0" w:rsidRPr="00BC1BFB" w:rsidRDefault="001500FE">
      <w:pPr>
        <w:pStyle w:val="new"/>
      </w:pPr>
      <w:r w:rsidRPr="00BC1BFB">
        <w:t>股票市场来看，部分权益类资产相对于债券而言吸引力依旧较大，且房地产严格调控之下社会增量财富配置将有望向股票市场倾斜，从大类资产角度而言股票市场整体呈现机遇大于风险。但同时我们也应该看到市场分化情况依旧存在，高估与低估并存，我们认为未来投资机会主要集中在科技、消费、环保等领域细分市场中竞争力趋于提升的公司之中，以及传统行业中行业格局出现较大变化子行业中。</w:t>
      </w:r>
    </w:p>
    <w:p w:rsidR="00952A72" w:rsidRPr="00BC1BFB" w:rsidRDefault="00323F25" w:rsidP="00DD02EA">
      <w:pPr>
        <w:pStyle w:val="new"/>
      </w:pPr>
      <w:r w:rsidRPr="00BC1BFB">
        <w:t>债市方面，我们认为在国内经济增速整体趋缓背景下，债市进一步走熊的概率不大，但同时也应看到美国的加息预期之下国内收益率下行空间也相对有限，预计呈现区间震荡格局。</w:t>
      </w:r>
    </w:p>
    <w:p w:rsidR="009F21B5" w:rsidRPr="00BC1BFB" w:rsidRDefault="009F21B5" w:rsidP="002263D2">
      <w:pPr>
        <w:pStyle w:val="xx"/>
      </w:pPr>
      <w:r w:rsidRPr="00BC1BFB">
        <w:rPr>
          <w:rFonts w:hint="eastAsia"/>
        </w:rPr>
        <w:t xml:space="preserve">4.5 </w:t>
      </w:r>
      <w:r w:rsidRPr="00BC1BFB">
        <w:rPr>
          <w:rFonts w:hint="eastAsia"/>
        </w:rPr>
        <w:t>报告期内基金的业绩表现</w:t>
      </w:r>
    </w:p>
    <w:p w:rsidR="007072A2" w:rsidRPr="00BC1BFB" w:rsidRDefault="007072A2" w:rsidP="007072A2">
      <w:pPr>
        <w:pStyle w:val="new"/>
      </w:pPr>
      <w:r w:rsidRPr="00BC1BFB">
        <w:t>截至201</w:t>
      </w:r>
      <w:r w:rsidRPr="00BC1BFB">
        <w:rPr>
          <w:rFonts w:hint="eastAsia"/>
        </w:rPr>
        <w:t>8</w:t>
      </w:r>
      <w:r w:rsidRPr="00BC1BFB">
        <w:t>年</w:t>
      </w:r>
      <w:r w:rsidRPr="00BC1BFB">
        <w:rPr>
          <w:rFonts w:hint="eastAsia"/>
        </w:rPr>
        <w:t>3</w:t>
      </w:r>
      <w:r w:rsidRPr="00BC1BFB">
        <w:t>月</w:t>
      </w:r>
      <w:r w:rsidRPr="00BC1BFB">
        <w:rPr>
          <w:rFonts w:hint="eastAsia"/>
        </w:rPr>
        <w:t>14</w:t>
      </w:r>
      <w:r w:rsidRPr="00BC1BFB">
        <w:t>日,本基金A类基金份额净值为1.0229元,份额累计净值为1.0229元,本基金C类基金份额净值为1.0165元,份额累计净值为1.0165元.报告期内，本基金A基金份额净值增长率为</w:t>
      </w:r>
      <w:r w:rsidRPr="00BC1BFB">
        <w:rPr>
          <w:rFonts w:hint="eastAsia"/>
        </w:rPr>
        <w:t>0.27</w:t>
      </w:r>
      <w:r w:rsidRPr="00BC1BFB">
        <w:t>%,本基金C基金份额净值增长率为</w:t>
      </w:r>
      <w:r w:rsidRPr="00BC1BFB">
        <w:rPr>
          <w:rFonts w:hint="eastAsia"/>
        </w:rPr>
        <w:t>0.18</w:t>
      </w:r>
      <w:r w:rsidRPr="00BC1BFB">
        <w:t>%，同期业绩基准增长率</w:t>
      </w:r>
      <w:r w:rsidRPr="00BC1BFB">
        <w:rPr>
          <w:rFonts w:hint="eastAsia"/>
        </w:rPr>
        <w:t>1.29</w:t>
      </w:r>
      <w:r w:rsidRPr="00BC1BFB">
        <w:t>%</w:t>
      </w:r>
      <w:r w:rsidRPr="00BC1BFB">
        <w:rPr>
          <w:rFonts w:hint="eastAsia"/>
        </w:rPr>
        <w:t>。</w:t>
      </w:r>
    </w:p>
    <w:p w:rsidR="00022662" w:rsidRPr="00BC1BFB" w:rsidRDefault="00D971CB" w:rsidP="002263D2">
      <w:pPr>
        <w:pStyle w:val="xx"/>
      </w:pPr>
      <w:r w:rsidRPr="00BC1BFB">
        <w:t>4</w:t>
      </w:r>
      <w:r w:rsidR="004734F0" w:rsidRPr="00BC1BFB">
        <w:rPr>
          <w:rFonts w:hint="eastAsia"/>
        </w:rPr>
        <w:t>.</w:t>
      </w:r>
      <w:r w:rsidR="00B63B6A" w:rsidRPr="00BC1BFB">
        <w:rPr>
          <w:rFonts w:hint="eastAsia"/>
        </w:rPr>
        <w:t>6</w:t>
      </w:r>
      <w:r w:rsidRPr="00BC1BFB">
        <w:rPr>
          <w:rFonts w:hint="eastAsia"/>
        </w:rPr>
        <w:t>报告期内基金持有人数或基金资产净值预警说明</w:t>
      </w:r>
    </w:p>
    <w:p w:rsidR="00D971CB" w:rsidRPr="00BC1BFB" w:rsidRDefault="00D971CB" w:rsidP="00DD02EA">
      <w:pPr>
        <w:pStyle w:val="new"/>
      </w:pPr>
      <w:r w:rsidRPr="00BC1BFB">
        <w:t>无</w:t>
      </w:r>
      <w:r w:rsidR="00B75B83" w:rsidRPr="00BC1BFB">
        <w:rPr>
          <w:rFonts w:hint="eastAsia"/>
        </w:rPr>
        <w:t>。</w:t>
      </w:r>
    </w:p>
    <w:p w:rsidR="009238DB" w:rsidRPr="00BC1BFB" w:rsidRDefault="009238DB" w:rsidP="00356901">
      <w:pPr>
        <w:pStyle w:val="2"/>
        <w:ind w:left="210" w:right="210"/>
      </w:pPr>
      <w:r w:rsidRPr="00BC1BFB">
        <w:t xml:space="preserve">§5  </w:t>
      </w:r>
      <w:r w:rsidRPr="00BC1BFB">
        <w:t>投资组合报告</w:t>
      </w:r>
    </w:p>
    <w:p w:rsidR="009238DB" w:rsidRPr="00BC1BFB" w:rsidRDefault="009238DB" w:rsidP="002263D2">
      <w:pPr>
        <w:pStyle w:val="xx"/>
      </w:pPr>
      <w:r w:rsidRPr="00BC1BFB">
        <w:t xml:space="preserve">5.1 </w:t>
      </w:r>
      <w:r w:rsidRPr="00BC1BFB">
        <w:t>报告期末基金资产组合情况</w:t>
      </w:r>
    </w:p>
    <w:tbl>
      <w:tblPr>
        <w:tblStyle w:val="af2"/>
        <w:tblW w:w="9072" w:type="dxa"/>
        <w:tblInd w:w="108" w:type="dxa"/>
        <w:tblLayout w:type="fixed"/>
        <w:tblLook w:val="04A0"/>
      </w:tblPr>
      <w:tblGrid>
        <w:gridCol w:w="709"/>
        <w:gridCol w:w="2126"/>
        <w:gridCol w:w="3828"/>
        <w:gridCol w:w="2409"/>
      </w:tblGrid>
      <w:tr w:rsidR="004264FD" w:rsidRPr="00BC1BFB" w:rsidTr="00A82726">
        <w:tc>
          <w:tcPr>
            <w:tcW w:w="709" w:type="dxa"/>
            <w:vAlign w:val="center"/>
          </w:tcPr>
          <w:p w:rsidR="009A6018" w:rsidRPr="00BC1BFB" w:rsidRDefault="009A6018" w:rsidP="001500FE">
            <w:pPr>
              <w:pStyle w:val="aff2"/>
              <w:jc w:val="center"/>
            </w:pPr>
            <w:r w:rsidRPr="00BC1BFB">
              <w:t>序号</w:t>
            </w:r>
          </w:p>
        </w:tc>
        <w:tc>
          <w:tcPr>
            <w:tcW w:w="2126" w:type="dxa"/>
            <w:vAlign w:val="center"/>
          </w:tcPr>
          <w:p w:rsidR="009A6018" w:rsidRPr="00BC1BFB" w:rsidRDefault="009A6018" w:rsidP="00CB141F">
            <w:pPr>
              <w:pStyle w:val="aff2"/>
              <w:jc w:val="center"/>
            </w:pPr>
            <w:r w:rsidRPr="00BC1BFB">
              <w:t>项目</w:t>
            </w:r>
          </w:p>
        </w:tc>
        <w:tc>
          <w:tcPr>
            <w:tcW w:w="3828" w:type="dxa"/>
            <w:vAlign w:val="center"/>
          </w:tcPr>
          <w:p w:rsidR="009A6018" w:rsidRPr="00BC1BFB" w:rsidRDefault="009A6018" w:rsidP="00CB141F">
            <w:pPr>
              <w:pStyle w:val="aff2"/>
              <w:jc w:val="center"/>
            </w:pPr>
            <w:r w:rsidRPr="00BC1BFB">
              <w:t>金额</w:t>
            </w:r>
            <w:r w:rsidRPr="00BC1BFB">
              <w:t>(</w:t>
            </w:r>
            <w:r w:rsidRPr="00BC1BFB">
              <w:t>元</w:t>
            </w:r>
            <w:r w:rsidRPr="00BC1BFB">
              <w:t>)</w:t>
            </w:r>
          </w:p>
        </w:tc>
        <w:tc>
          <w:tcPr>
            <w:tcW w:w="2409" w:type="dxa"/>
            <w:vAlign w:val="center"/>
          </w:tcPr>
          <w:p w:rsidR="009A6018" w:rsidRPr="00BC1BFB" w:rsidRDefault="009A6018" w:rsidP="00CB141F">
            <w:pPr>
              <w:pStyle w:val="aff2"/>
              <w:jc w:val="center"/>
            </w:pPr>
            <w:r w:rsidRPr="00BC1BFB">
              <w:t>占基金总资产的比例</w:t>
            </w:r>
            <w:r w:rsidRPr="00BC1BFB">
              <w:t>(%)</w:t>
            </w:r>
          </w:p>
        </w:tc>
      </w:tr>
      <w:tr w:rsidR="007072A2" w:rsidRPr="00BC1BFB" w:rsidTr="001500FE">
        <w:tc>
          <w:tcPr>
            <w:tcW w:w="709" w:type="dxa"/>
            <w:vAlign w:val="center"/>
          </w:tcPr>
          <w:p w:rsidR="007072A2" w:rsidRPr="00BC1BFB" w:rsidRDefault="007072A2" w:rsidP="001500FE">
            <w:pPr>
              <w:pStyle w:val="aff2"/>
              <w:jc w:val="center"/>
            </w:pPr>
            <w:r w:rsidRPr="00BC1BFB">
              <w:t>1</w:t>
            </w:r>
          </w:p>
        </w:tc>
        <w:tc>
          <w:tcPr>
            <w:tcW w:w="2126" w:type="dxa"/>
            <w:vAlign w:val="center"/>
          </w:tcPr>
          <w:p w:rsidR="007072A2" w:rsidRPr="00BC1BFB" w:rsidRDefault="007072A2" w:rsidP="00CB141F">
            <w:pPr>
              <w:pStyle w:val="aff2"/>
            </w:pPr>
            <w:r w:rsidRPr="00BC1BFB">
              <w:t>权益投资</w:t>
            </w:r>
          </w:p>
        </w:tc>
        <w:tc>
          <w:tcPr>
            <w:tcW w:w="3828" w:type="dxa"/>
            <w:vAlign w:val="bottom"/>
          </w:tcPr>
          <w:p w:rsidR="007072A2" w:rsidRPr="00BC1BFB" w:rsidRDefault="007072A2">
            <w:pPr>
              <w:jc w:val="right"/>
              <w:rPr>
                <w:rFonts w:ascii="宋体" w:eastAsia="宋体" w:hAnsi="宋体" w:cs="宋体"/>
              </w:rPr>
            </w:pPr>
            <w:r w:rsidRPr="00BC1BFB">
              <w:rPr>
                <w:rFonts w:hint="eastAsia"/>
              </w:rPr>
              <w:t xml:space="preserve">14,211,976.08 </w:t>
            </w:r>
          </w:p>
        </w:tc>
        <w:tc>
          <w:tcPr>
            <w:tcW w:w="2409" w:type="dxa"/>
            <w:vAlign w:val="bottom"/>
          </w:tcPr>
          <w:p w:rsidR="007072A2" w:rsidRPr="00BC1BFB" w:rsidRDefault="007072A2">
            <w:pPr>
              <w:jc w:val="right"/>
              <w:rPr>
                <w:rFonts w:ascii="宋体" w:eastAsia="宋体" w:hAnsi="宋体" w:cs="宋体"/>
              </w:rPr>
            </w:pPr>
            <w:r w:rsidRPr="00BC1BFB">
              <w:rPr>
                <w:rFonts w:hint="eastAsia"/>
              </w:rPr>
              <w:t xml:space="preserve">6.36 </w:t>
            </w:r>
          </w:p>
        </w:tc>
      </w:tr>
      <w:tr w:rsidR="007072A2" w:rsidRPr="00BC1BFB" w:rsidTr="001500FE">
        <w:tc>
          <w:tcPr>
            <w:tcW w:w="709" w:type="dxa"/>
            <w:vAlign w:val="center"/>
          </w:tcPr>
          <w:p w:rsidR="007072A2" w:rsidRPr="00BC1BFB" w:rsidRDefault="007072A2" w:rsidP="001500FE">
            <w:pPr>
              <w:pStyle w:val="aff2"/>
              <w:jc w:val="center"/>
            </w:pPr>
          </w:p>
        </w:tc>
        <w:tc>
          <w:tcPr>
            <w:tcW w:w="2126" w:type="dxa"/>
            <w:vAlign w:val="center"/>
          </w:tcPr>
          <w:p w:rsidR="007072A2" w:rsidRPr="00BC1BFB" w:rsidRDefault="007072A2" w:rsidP="00CB141F">
            <w:pPr>
              <w:pStyle w:val="aff2"/>
            </w:pPr>
            <w:r w:rsidRPr="00BC1BFB">
              <w:t>其中：股票</w:t>
            </w:r>
          </w:p>
        </w:tc>
        <w:tc>
          <w:tcPr>
            <w:tcW w:w="3828" w:type="dxa"/>
            <w:vAlign w:val="bottom"/>
          </w:tcPr>
          <w:p w:rsidR="007072A2" w:rsidRPr="00BC1BFB" w:rsidRDefault="007072A2">
            <w:pPr>
              <w:jc w:val="right"/>
              <w:rPr>
                <w:rFonts w:ascii="宋体" w:eastAsia="宋体" w:hAnsi="宋体" w:cs="宋体"/>
              </w:rPr>
            </w:pPr>
            <w:r w:rsidRPr="00BC1BFB">
              <w:rPr>
                <w:rFonts w:hint="eastAsia"/>
              </w:rPr>
              <w:t xml:space="preserve">14,211,976.08 </w:t>
            </w:r>
          </w:p>
        </w:tc>
        <w:tc>
          <w:tcPr>
            <w:tcW w:w="2409" w:type="dxa"/>
            <w:vAlign w:val="bottom"/>
          </w:tcPr>
          <w:p w:rsidR="007072A2" w:rsidRPr="00BC1BFB" w:rsidRDefault="007072A2">
            <w:pPr>
              <w:jc w:val="right"/>
              <w:rPr>
                <w:rFonts w:ascii="宋体" w:eastAsia="宋体" w:hAnsi="宋体" w:cs="宋体"/>
              </w:rPr>
            </w:pPr>
            <w:r w:rsidRPr="00BC1BFB">
              <w:rPr>
                <w:rFonts w:hint="eastAsia"/>
              </w:rPr>
              <w:t xml:space="preserve">6.36 </w:t>
            </w:r>
          </w:p>
        </w:tc>
      </w:tr>
      <w:tr w:rsidR="004264FD" w:rsidRPr="00BC1BFB" w:rsidTr="00A82726">
        <w:tc>
          <w:tcPr>
            <w:tcW w:w="709" w:type="dxa"/>
            <w:vAlign w:val="center"/>
          </w:tcPr>
          <w:p w:rsidR="009A6018" w:rsidRPr="00BC1BFB" w:rsidRDefault="009A6018" w:rsidP="001500FE">
            <w:pPr>
              <w:pStyle w:val="aff2"/>
              <w:jc w:val="center"/>
            </w:pPr>
            <w:r w:rsidRPr="00BC1BFB">
              <w:t>2</w:t>
            </w:r>
          </w:p>
        </w:tc>
        <w:tc>
          <w:tcPr>
            <w:tcW w:w="2126" w:type="dxa"/>
            <w:vAlign w:val="center"/>
          </w:tcPr>
          <w:p w:rsidR="009A6018" w:rsidRPr="00BC1BFB" w:rsidRDefault="009A6018" w:rsidP="00CB141F">
            <w:pPr>
              <w:pStyle w:val="aff2"/>
            </w:pPr>
            <w:r w:rsidRPr="00BC1BFB">
              <w:t>固定收益投资</w:t>
            </w:r>
          </w:p>
        </w:tc>
        <w:tc>
          <w:tcPr>
            <w:tcW w:w="3828" w:type="dxa"/>
            <w:vAlign w:val="center"/>
          </w:tcPr>
          <w:p w:rsidR="009A6018" w:rsidRPr="00BC1BFB" w:rsidRDefault="009A6018" w:rsidP="00CB141F">
            <w:pPr>
              <w:pStyle w:val="aff2"/>
              <w:jc w:val="right"/>
            </w:pPr>
            <w:r w:rsidRPr="00BC1BFB">
              <w:t>-</w:t>
            </w:r>
          </w:p>
        </w:tc>
        <w:tc>
          <w:tcPr>
            <w:tcW w:w="2409" w:type="dxa"/>
            <w:vAlign w:val="center"/>
          </w:tcPr>
          <w:p w:rsidR="009A6018" w:rsidRPr="00BC1BFB" w:rsidRDefault="009A6018" w:rsidP="00CB141F">
            <w:pPr>
              <w:pStyle w:val="aff2"/>
              <w:jc w:val="right"/>
            </w:pPr>
            <w:r w:rsidRPr="00BC1BFB">
              <w:t>-</w:t>
            </w:r>
          </w:p>
        </w:tc>
      </w:tr>
      <w:tr w:rsidR="004264FD" w:rsidRPr="00BC1BFB" w:rsidTr="00A82726">
        <w:tc>
          <w:tcPr>
            <w:tcW w:w="709" w:type="dxa"/>
            <w:vAlign w:val="center"/>
          </w:tcPr>
          <w:p w:rsidR="009A6018" w:rsidRPr="00BC1BFB" w:rsidRDefault="009A6018" w:rsidP="001500FE">
            <w:pPr>
              <w:pStyle w:val="aff2"/>
              <w:jc w:val="center"/>
            </w:pPr>
          </w:p>
        </w:tc>
        <w:tc>
          <w:tcPr>
            <w:tcW w:w="2126" w:type="dxa"/>
            <w:vAlign w:val="center"/>
          </w:tcPr>
          <w:p w:rsidR="009A6018" w:rsidRPr="00BC1BFB" w:rsidRDefault="009A6018" w:rsidP="00CB141F">
            <w:pPr>
              <w:pStyle w:val="aff2"/>
            </w:pPr>
            <w:r w:rsidRPr="00BC1BFB">
              <w:t>其中：债券</w:t>
            </w:r>
          </w:p>
        </w:tc>
        <w:tc>
          <w:tcPr>
            <w:tcW w:w="3828" w:type="dxa"/>
            <w:vAlign w:val="center"/>
          </w:tcPr>
          <w:p w:rsidR="009A6018" w:rsidRPr="00BC1BFB" w:rsidRDefault="009A6018" w:rsidP="00CB141F">
            <w:pPr>
              <w:pStyle w:val="aff2"/>
              <w:jc w:val="right"/>
            </w:pPr>
            <w:r w:rsidRPr="00BC1BFB">
              <w:t>-</w:t>
            </w:r>
          </w:p>
        </w:tc>
        <w:tc>
          <w:tcPr>
            <w:tcW w:w="2409" w:type="dxa"/>
            <w:vAlign w:val="center"/>
          </w:tcPr>
          <w:p w:rsidR="009A6018" w:rsidRPr="00BC1BFB" w:rsidRDefault="009A6018" w:rsidP="00CB141F">
            <w:pPr>
              <w:pStyle w:val="aff2"/>
              <w:jc w:val="right"/>
            </w:pPr>
            <w:r w:rsidRPr="00BC1BFB">
              <w:t>-</w:t>
            </w:r>
          </w:p>
        </w:tc>
      </w:tr>
      <w:tr w:rsidR="004264FD" w:rsidRPr="00BC1BFB" w:rsidTr="00A82726">
        <w:tc>
          <w:tcPr>
            <w:tcW w:w="709" w:type="dxa"/>
            <w:vAlign w:val="center"/>
          </w:tcPr>
          <w:p w:rsidR="009A6018" w:rsidRPr="00BC1BFB" w:rsidRDefault="009A6018" w:rsidP="001500FE">
            <w:pPr>
              <w:pStyle w:val="aff2"/>
              <w:jc w:val="center"/>
            </w:pPr>
          </w:p>
        </w:tc>
        <w:tc>
          <w:tcPr>
            <w:tcW w:w="2126" w:type="dxa"/>
            <w:vAlign w:val="center"/>
          </w:tcPr>
          <w:p w:rsidR="009A6018" w:rsidRPr="00BC1BFB" w:rsidRDefault="009A6018" w:rsidP="00CB141F">
            <w:pPr>
              <w:pStyle w:val="aff2"/>
            </w:pPr>
            <w:r w:rsidRPr="00BC1BFB">
              <w:t>资产支持证券</w:t>
            </w:r>
          </w:p>
        </w:tc>
        <w:tc>
          <w:tcPr>
            <w:tcW w:w="3828" w:type="dxa"/>
            <w:vAlign w:val="center"/>
          </w:tcPr>
          <w:p w:rsidR="009A6018" w:rsidRPr="00BC1BFB" w:rsidRDefault="009A6018" w:rsidP="00CB141F">
            <w:pPr>
              <w:pStyle w:val="aff2"/>
              <w:jc w:val="right"/>
            </w:pPr>
            <w:r w:rsidRPr="00BC1BFB">
              <w:t>-</w:t>
            </w:r>
          </w:p>
        </w:tc>
        <w:tc>
          <w:tcPr>
            <w:tcW w:w="2409" w:type="dxa"/>
            <w:vAlign w:val="center"/>
          </w:tcPr>
          <w:p w:rsidR="009A6018" w:rsidRPr="00BC1BFB" w:rsidRDefault="009A6018" w:rsidP="00CB141F">
            <w:pPr>
              <w:pStyle w:val="aff2"/>
              <w:jc w:val="right"/>
            </w:pPr>
            <w:r w:rsidRPr="00BC1BFB">
              <w:t>-</w:t>
            </w:r>
          </w:p>
        </w:tc>
      </w:tr>
      <w:tr w:rsidR="004264FD" w:rsidRPr="00BC1BFB" w:rsidTr="00A82726">
        <w:tc>
          <w:tcPr>
            <w:tcW w:w="709" w:type="dxa"/>
          </w:tcPr>
          <w:p w:rsidR="009A6018" w:rsidRPr="00BC1BFB" w:rsidRDefault="009A6018" w:rsidP="001500FE">
            <w:pPr>
              <w:pStyle w:val="aff2"/>
              <w:jc w:val="center"/>
            </w:pPr>
            <w:r w:rsidRPr="00BC1BFB">
              <w:t>3</w:t>
            </w:r>
          </w:p>
        </w:tc>
        <w:tc>
          <w:tcPr>
            <w:tcW w:w="2126" w:type="dxa"/>
          </w:tcPr>
          <w:p w:rsidR="009A6018" w:rsidRPr="00BC1BFB" w:rsidRDefault="009A6018" w:rsidP="00CB141F">
            <w:pPr>
              <w:pStyle w:val="aff2"/>
            </w:pPr>
            <w:r w:rsidRPr="00BC1BFB">
              <w:t>贵金属投资</w:t>
            </w:r>
          </w:p>
        </w:tc>
        <w:tc>
          <w:tcPr>
            <w:tcW w:w="3828" w:type="dxa"/>
            <w:vAlign w:val="center"/>
          </w:tcPr>
          <w:p w:rsidR="009A6018" w:rsidRPr="00BC1BFB" w:rsidRDefault="009A6018" w:rsidP="00CB141F">
            <w:pPr>
              <w:pStyle w:val="aff2"/>
              <w:jc w:val="right"/>
            </w:pPr>
            <w:r w:rsidRPr="00BC1BFB">
              <w:t>-</w:t>
            </w:r>
          </w:p>
        </w:tc>
        <w:tc>
          <w:tcPr>
            <w:tcW w:w="2409" w:type="dxa"/>
            <w:vAlign w:val="center"/>
          </w:tcPr>
          <w:p w:rsidR="009A6018" w:rsidRPr="00BC1BFB" w:rsidRDefault="009A6018" w:rsidP="00CB141F">
            <w:pPr>
              <w:pStyle w:val="aff2"/>
              <w:jc w:val="right"/>
            </w:pPr>
            <w:r w:rsidRPr="00BC1BFB">
              <w:t>-</w:t>
            </w:r>
          </w:p>
        </w:tc>
      </w:tr>
      <w:tr w:rsidR="004264FD" w:rsidRPr="00BC1BFB" w:rsidTr="00A82726">
        <w:tc>
          <w:tcPr>
            <w:tcW w:w="709" w:type="dxa"/>
            <w:vAlign w:val="center"/>
          </w:tcPr>
          <w:p w:rsidR="009A6018" w:rsidRPr="00BC1BFB" w:rsidRDefault="009A6018" w:rsidP="001500FE">
            <w:pPr>
              <w:pStyle w:val="aff2"/>
              <w:jc w:val="center"/>
            </w:pPr>
            <w:r w:rsidRPr="00BC1BFB">
              <w:t>4</w:t>
            </w:r>
          </w:p>
        </w:tc>
        <w:tc>
          <w:tcPr>
            <w:tcW w:w="2126" w:type="dxa"/>
            <w:vAlign w:val="center"/>
          </w:tcPr>
          <w:p w:rsidR="009A6018" w:rsidRPr="00BC1BFB" w:rsidRDefault="009A6018" w:rsidP="00CB141F">
            <w:pPr>
              <w:pStyle w:val="aff2"/>
            </w:pPr>
            <w:r w:rsidRPr="00BC1BFB">
              <w:t>金融衍生品投资</w:t>
            </w:r>
          </w:p>
        </w:tc>
        <w:tc>
          <w:tcPr>
            <w:tcW w:w="3828" w:type="dxa"/>
            <w:vAlign w:val="center"/>
          </w:tcPr>
          <w:p w:rsidR="009A6018" w:rsidRPr="00BC1BFB" w:rsidRDefault="009A6018" w:rsidP="00CB141F">
            <w:pPr>
              <w:pStyle w:val="aff2"/>
              <w:jc w:val="right"/>
            </w:pPr>
            <w:r w:rsidRPr="00BC1BFB">
              <w:t>-</w:t>
            </w:r>
          </w:p>
        </w:tc>
        <w:tc>
          <w:tcPr>
            <w:tcW w:w="2409" w:type="dxa"/>
            <w:vAlign w:val="center"/>
          </w:tcPr>
          <w:p w:rsidR="009A6018" w:rsidRPr="00BC1BFB" w:rsidRDefault="009A6018" w:rsidP="00CB141F">
            <w:pPr>
              <w:pStyle w:val="aff2"/>
              <w:jc w:val="right"/>
            </w:pPr>
            <w:r w:rsidRPr="00BC1BFB">
              <w:t>-</w:t>
            </w:r>
          </w:p>
        </w:tc>
      </w:tr>
      <w:tr w:rsidR="004264FD" w:rsidRPr="00BC1BFB" w:rsidTr="00A82726">
        <w:tc>
          <w:tcPr>
            <w:tcW w:w="709" w:type="dxa"/>
            <w:vAlign w:val="center"/>
          </w:tcPr>
          <w:p w:rsidR="009A6018" w:rsidRPr="00BC1BFB" w:rsidRDefault="009A6018" w:rsidP="001500FE">
            <w:pPr>
              <w:pStyle w:val="aff2"/>
              <w:jc w:val="center"/>
            </w:pPr>
            <w:r w:rsidRPr="00BC1BFB">
              <w:t>5</w:t>
            </w:r>
          </w:p>
        </w:tc>
        <w:tc>
          <w:tcPr>
            <w:tcW w:w="2126" w:type="dxa"/>
            <w:vAlign w:val="center"/>
          </w:tcPr>
          <w:p w:rsidR="009A6018" w:rsidRPr="00BC1BFB" w:rsidRDefault="009A6018" w:rsidP="00CB141F">
            <w:pPr>
              <w:pStyle w:val="aff2"/>
            </w:pPr>
            <w:r w:rsidRPr="00BC1BFB">
              <w:t>买入返售金融资产</w:t>
            </w:r>
          </w:p>
        </w:tc>
        <w:tc>
          <w:tcPr>
            <w:tcW w:w="3828" w:type="dxa"/>
            <w:vAlign w:val="center"/>
          </w:tcPr>
          <w:p w:rsidR="009A6018" w:rsidRPr="00BC1BFB" w:rsidRDefault="009A6018" w:rsidP="00CB141F">
            <w:pPr>
              <w:pStyle w:val="aff2"/>
              <w:jc w:val="right"/>
            </w:pPr>
            <w:r w:rsidRPr="00BC1BFB">
              <w:t>-</w:t>
            </w:r>
          </w:p>
        </w:tc>
        <w:tc>
          <w:tcPr>
            <w:tcW w:w="2409" w:type="dxa"/>
            <w:vAlign w:val="center"/>
          </w:tcPr>
          <w:p w:rsidR="009A6018" w:rsidRPr="00BC1BFB" w:rsidRDefault="009A6018" w:rsidP="00CB141F">
            <w:pPr>
              <w:pStyle w:val="aff2"/>
              <w:jc w:val="right"/>
            </w:pPr>
            <w:r w:rsidRPr="00BC1BFB">
              <w:t>-</w:t>
            </w:r>
          </w:p>
        </w:tc>
      </w:tr>
      <w:tr w:rsidR="004264FD" w:rsidRPr="00BC1BFB" w:rsidTr="00A82726">
        <w:tc>
          <w:tcPr>
            <w:tcW w:w="709" w:type="dxa"/>
            <w:vAlign w:val="center"/>
          </w:tcPr>
          <w:p w:rsidR="009A6018" w:rsidRPr="00BC1BFB" w:rsidRDefault="009A6018" w:rsidP="001500FE">
            <w:pPr>
              <w:pStyle w:val="aff2"/>
              <w:jc w:val="center"/>
            </w:pPr>
          </w:p>
        </w:tc>
        <w:tc>
          <w:tcPr>
            <w:tcW w:w="2126" w:type="dxa"/>
            <w:vAlign w:val="center"/>
          </w:tcPr>
          <w:p w:rsidR="009A6018" w:rsidRPr="00BC1BFB" w:rsidRDefault="009A6018" w:rsidP="00CB141F">
            <w:pPr>
              <w:pStyle w:val="aff2"/>
            </w:pPr>
            <w:r w:rsidRPr="00BC1BFB">
              <w:t>其中：买断式回购的买入返售金融资产</w:t>
            </w:r>
          </w:p>
        </w:tc>
        <w:tc>
          <w:tcPr>
            <w:tcW w:w="3828" w:type="dxa"/>
            <w:vAlign w:val="center"/>
          </w:tcPr>
          <w:p w:rsidR="009A6018" w:rsidRPr="00BC1BFB" w:rsidRDefault="009A6018" w:rsidP="00CB141F">
            <w:pPr>
              <w:pStyle w:val="aff2"/>
              <w:jc w:val="right"/>
            </w:pPr>
            <w:r w:rsidRPr="00BC1BFB">
              <w:t>-</w:t>
            </w:r>
          </w:p>
        </w:tc>
        <w:tc>
          <w:tcPr>
            <w:tcW w:w="2409" w:type="dxa"/>
            <w:vAlign w:val="center"/>
          </w:tcPr>
          <w:p w:rsidR="009A6018" w:rsidRPr="00BC1BFB" w:rsidRDefault="009A6018" w:rsidP="00CB141F">
            <w:pPr>
              <w:pStyle w:val="aff2"/>
              <w:jc w:val="right"/>
            </w:pPr>
            <w:r w:rsidRPr="00BC1BFB">
              <w:t>-</w:t>
            </w:r>
          </w:p>
        </w:tc>
      </w:tr>
      <w:tr w:rsidR="007072A2" w:rsidRPr="00BC1BFB" w:rsidTr="001500FE">
        <w:tc>
          <w:tcPr>
            <w:tcW w:w="709" w:type="dxa"/>
            <w:vAlign w:val="center"/>
          </w:tcPr>
          <w:p w:rsidR="007072A2" w:rsidRPr="00BC1BFB" w:rsidRDefault="007072A2" w:rsidP="001500FE">
            <w:pPr>
              <w:pStyle w:val="aff2"/>
              <w:jc w:val="center"/>
            </w:pPr>
            <w:r w:rsidRPr="00BC1BFB">
              <w:t>6</w:t>
            </w:r>
          </w:p>
        </w:tc>
        <w:tc>
          <w:tcPr>
            <w:tcW w:w="2126" w:type="dxa"/>
            <w:vAlign w:val="center"/>
          </w:tcPr>
          <w:p w:rsidR="007072A2" w:rsidRPr="00BC1BFB" w:rsidRDefault="007072A2" w:rsidP="00CB141F">
            <w:pPr>
              <w:pStyle w:val="aff2"/>
            </w:pPr>
            <w:r w:rsidRPr="00BC1BFB">
              <w:t>银行存款和结算备付金合计</w:t>
            </w:r>
          </w:p>
        </w:tc>
        <w:tc>
          <w:tcPr>
            <w:tcW w:w="3828" w:type="dxa"/>
            <w:vAlign w:val="bottom"/>
          </w:tcPr>
          <w:p w:rsidR="007072A2" w:rsidRPr="00BC1BFB" w:rsidRDefault="007072A2">
            <w:pPr>
              <w:jc w:val="right"/>
              <w:rPr>
                <w:rFonts w:ascii="宋体" w:eastAsia="宋体" w:hAnsi="宋体" w:cs="宋体"/>
              </w:rPr>
            </w:pPr>
            <w:r w:rsidRPr="00BC1BFB">
              <w:rPr>
                <w:rFonts w:hint="eastAsia"/>
              </w:rPr>
              <w:t xml:space="preserve">208,826,921.81 </w:t>
            </w:r>
          </w:p>
        </w:tc>
        <w:tc>
          <w:tcPr>
            <w:tcW w:w="2409" w:type="dxa"/>
            <w:vAlign w:val="bottom"/>
          </w:tcPr>
          <w:p w:rsidR="007072A2" w:rsidRPr="00BC1BFB" w:rsidRDefault="007072A2">
            <w:pPr>
              <w:jc w:val="right"/>
              <w:rPr>
                <w:rFonts w:ascii="宋体" w:eastAsia="宋体" w:hAnsi="宋体" w:cs="宋体"/>
              </w:rPr>
            </w:pPr>
            <w:r w:rsidRPr="00BC1BFB">
              <w:rPr>
                <w:rFonts w:hint="eastAsia"/>
              </w:rPr>
              <w:t xml:space="preserve">93.45 </w:t>
            </w:r>
          </w:p>
        </w:tc>
      </w:tr>
      <w:tr w:rsidR="007072A2" w:rsidRPr="00BC1BFB" w:rsidTr="001500FE">
        <w:tc>
          <w:tcPr>
            <w:tcW w:w="709" w:type="dxa"/>
            <w:vAlign w:val="center"/>
          </w:tcPr>
          <w:p w:rsidR="007072A2" w:rsidRPr="00BC1BFB" w:rsidRDefault="007072A2" w:rsidP="001500FE">
            <w:pPr>
              <w:pStyle w:val="aff2"/>
              <w:jc w:val="center"/>
            </w:pPr>
            <w:r w:rsidRPr="00BC1BFB">
              <w:t>7</w:t>
            </w:r>
          </w:p>
        </w:tc>
        <w:tc>
          <w:tcPr>
            <w:tcW w:w="2126" w:type="dxa"/>
            <w:vAlign w:val="center"/>
          </w:tcPr>
          <w:p w:rsidR="007072A2" w:rsidRPr="00BC1BFB" w:rsidRDefault="007072A2" w:rsidP="00CB141F">
            <w:pPr>
              <w:pStyle w:val="aff2"/>
            </w:pPr>
            <w:r w:rsidRPr="00BC1BFB">
              <w:t>其他各项资产</w:t>
            </w:r>
          </w:p>
        </w:tc>
        <w:tc>
          <w:tcPr>
            <w:tcW w:w="3828" w:type="dxa"/>
            <w:vAlign w:val="bottom"/>
          </w:tcPr>
          <w:p w:rsidR="007072A2" w:rsidRPr="00BC1BFB" w:rsidRDefault="007072A2">
            <w:pPr>
              <w:jc w:val="right"/>
              <w:rPr>
                <w:rFonts w:ascii="宋体" w:eastAsia="宋体" w:hAnsi="宋体" w:cs="宋体"/>
              </w:rPr>
            </w:pPr>
            <w:r w:rsidRPr="00BC1BFB">
              <w:rPr>
                <w:rFonts w:hint="eastAsia"/>
              </w:rPr>
              <w:t xml:space="preserve">430,877.94 </w:t>
            </w:r>
          </w:p>
        </w:tc>
        <w:tc>
          <w:tcPr>
            <w:tcW w:w="2409" w:type="dxa"/>
            <w:vAlign w:val="bottom"/>
          </w:tcPr>
          <w:p w:rsidR="007072A2" w:rsidRPr="00BC1BFB" w:rsidRDefault="007072A2">
            <w:pPr>
              <w:jc w:val="right"/>
              <w:rPr>
                <w:rFonts w:ascii="宋体" w:eastAsia="宋体" w:hAnsi="宋体" w:cs="宋体"/>
              </w:rPr>
            </w:pPr>
            <w:r w:rsidRPr="00BC1BFB">
              <w:rPr>
                <w:rFonts w:hint="eastAsia"/>
              </w:rPr>
              <w:t xml:space="preserve">0.19 </w:t>
            </w:r>
          </w:p>
        </w:tc>
      </w:tr>
      <w:tr w:rsidR="007072A2" w:rsidRPr="00BC1BFB" w:rsidTr="001500FE">
        <w:tc>
          <w:tcPr>
            <w:tcW w:w="709" w:type="dxa"/>
            <w:vAlign w:val="center"/>
          </w:tcPr>
          <w:p w:rsidR="007072A2" w:rsidRPr="00BC1BFB" w:rsidRDefault="007072A2" w:rsidP="001500FE">
            <w:pPr>
              <w:pStyle w:val="aff2"/>
              <w:jc w:val="center"/>
            </w:pPr>
            <w:r w:rsidRPr="00BC1BFB">
              <w:t>8</w:t>
            </w:r>
          </w:p>
        </w:tc>
        <w:tc>
          <w:tcPr>
            <w:tcW w:w="2126" w:type="dxa"/>
            <w:vAlign w:val="center"/>
          </w:tcPr>
          <w:p w:rsidR="007072A2" w:rsidRPr="00BC1BFB" w:rsidRDefault="007072A2" w:rsidP="00CB141F">
            <w:pPr>
              <w:pStyle w:val="aff2"/>
            </w:pPr>
            <w:r w:rsidRPr="00BC1BFB">
              <w:t>合计</w:t>
            </w:r>
          </w:p>
        </w:tc>
        <w:tc>
          <w:tcPr>
            <w:tcW w:w="3828" w:type="dxa"/>
            <w:vAlign w:val="bottom"/>
          </w:tcPr>
          <w:p w:rsidR="007072A2" w:rsidRPr="00BC1BFB" w:rsidRDefault="007072A2">
            <w:pPr>
              <w:jc w:val="right"/>
              <w:rPr>
                <w:rFonts w:ascii="宋体" w:eastAsia="宋体" w:hAnsi="宋体" w:cs="宋体"/>
              </w:rPr>
            </w:pPr>
            <w:r w:rsidRPr="00BC1BFB">
              <w:rPr>
                <w:rFonts w:hint="eastAsia"/>
              </w:rPr>
              <w:t xml:space="preserve">223,469,775.83 </w:t>
            </w:r>
          </w:p>
        </w:tc>
        <w:tc>
          <w:tcPr>
            <w:tcW w:w="2409" w:type="dxa"/>
            <w:vAlign w:val="bottom"/>
          </w:tcPr>
          <w:p w:rsidR="007072A2" w:rsidRPr="00BC1BFB" w:rsidRDefault="007072A2">
            <w:pPr>
              <w:jc w:val="right"/>
              <w:rPr>
                <w:rFonts w:ascii="宋体" w:eastAsia="宋体" w:hAnsi="宋体" w:cs="宋体"/>
              </w:rPr>
            </w:pPr>
            <w:r w:rsidRPr="00BC1BFB">
              <w:rPr>
                <w:rFonts w:hint="eastAsia"/>
              </w:rPr>
              <w:t xml:space="preserve">100.00 </w:t>
            </w:r>
          </w:p>
        </w:tc>
      </w:tr>
    </w:tbl>
    <w:p w:rsidR="009238DB" w:rsidRPr="00BC1BFB" w:rsidRDefault="009238DB" w:rsidP="002263D2">
      <w:pPr>
        <w:pStyle w:val="xx"/>
      </w:pPr>
      <w:r w:rsidRPr="00BC1BFB">
        <w:t xml:space="preserve">5.2 </w:t>
      </w:r>
      <w:r w:rsidRPr="00BC1BFB">
        <w:t>报告期末按行业分类的股票投资组合</w:t>
      </w:r>
    </w:p>
    <w:p w:rsidR="007C16D7" w:rsidRPr="00BC1BFB" w:rsidRDefault="007C16D7" w:rsidP="002263D2">
      <w:pPr>
        <w:pStyle w:val="41"/>
      </w:pPr>
      <w:r w:rsidRPr="00BC1BFB">
        <w:rPr>
          <w:rFonts w:hint="eastAsia"/>
        </w:rPr>
        <w:t>5.2.1</w:t>
      </w:r>
      <w:r w:rsidRPr="00BC1BFB">
        <w:rPr>
          <w:rFonts w:hint="eastAsia"/>
        </w:rPr>
        <w:t>报告期末按行业分类的境内股票投资组合</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09"/>
        <w:gridCol w:w="2126"/>
        <w:gridCol w:w="3828"/>
        <w:gridCol w:w="2409"/>
      </w:tblGrid>
      <w:tr w:rsidR="00DE4348" w:rsidRPr="00BC1BFB" w:rsidTr="001500FE">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DE4348" w:rsidRPr="00BC1BFB" w:rsidRDefault="00DE4348" w:rsidP="001500FE">
            <w:pPr>
              <w:pStyle w:val="aff2"/>
              <w:jc w:val="center"/>
            </w:pPr>
            <w:r w:rsidRPr="00BC1BFB">
              <w:t>代码</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E4348" w:rsidRPr="00BC1BFB" w:rsidRDefault="00DE4348" w:rsidP="001500FE">
            <w:pPr>
              <w:pStyle w:val="aff2"/>
              <w:jc w:val="center"/>
            </w:pPr>
            <w:r w:rsidRPr="00BC1BFB">
              <w:t>行业类别</w:t>
            </w:r>
          </w:p>
        </w:tc>
        <w:tc>
          <w:tcPr>
            <w:tcW w:w="3828" w:type="dxa"/>
            <w:tcBorders>
              <w:top w:val="single" w:sz="4" w:space="0" w:color="000000"/>
              <w:left w:val="single" w:sz="4" w:space="0" w:color="auto"/>
              <w:bottom w:val="single" w:sz="4" w:space="0" w:color="000000"/>
              <w:right w:val="single" w:sz="4" w:space="0" w:color="000000"/>
            </w:tcBorders>
            <w:vAlign w:val="center"/>
          </w:tcPr>
          <w:p w:rsidR="00DE4348" w:rsidRPr="00BC1BFB" w:rsidRDefault="00DE4348" w:rsidP="001500FE">
            <w:pPr>
              <w:pStyle w:val="aff2"/>
              <w:jc w:val="center"/>
            </w:pPr>
            <w:r w:rsidRPr="00BC1BFB">
              <w:t>公允价值（元）</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center"/>
            </w:pPr>
            <w:r w:rsidRPr="00BC1BFB">
              <w:t>占基金资产净值比例（％）</w:t>
            </w:r>
          </w:p>
        </w:tc>
      </w:tr>
      <w:tr w:rsidR="00DE4348" w:rsidRPr="00BC1BFB" w:rsidTr="001500FE">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center"/>
            </w:pPr>
            <w:r w:rsidRPr="00BC1BFB">
              <w:t>A</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E4348" w:rsidRPr="00BC1BFB" w:rsidRDefault="00DE4348" w:rsidP="001500FE">
            <w:pPr>
              <w:pStyle w:val="aff2"/>
            </w:pPr>
            <w:r w:rsidRPr="00BC1BFB">
              <w:t>农、林、牧、渔业</w:t>
            </w:r>
          </w:p>
        </w:tc>
        <w:tc>
          <w:tcPr>
            <w:tcW w:w="3828" w:type="dxa"/>
            <w:tcBorders>
              <w:top w:val="single" w:sz="4" w:space="0" w:color="000000"/>
              <w:left w:val="single" w:sz="4" w:space="0" w:color="auto"/>
              <w:bottom w:val="single" w:sz="4" w:space="0" w:color="000000"/>
              <w:right w:val="single" w:sz="4" w:space="0" w:color="000000"/>
            </w:tcBorders>
            <w:vAlign w:val="center"/>
          </w:tcPr>
          <w:p w:rsidR="00DE4348" w:rsidRPr="00BC1BFB" w:rsidRDefault="00DE4348" w:rsidP="001500FE">
            <w:pPr>
              <w:pStyle w:val="aff2"/>
              <w:jc w:val="right"/>
            </w:pPr>
            <w:r w:rsidRPr="00BC1BFB">
              <w:rPr>
                <w:rFonts w:hint="eastAsia"/>
              </w:rPr>
              <w:t>-</w:t>
            </w:r>
            <w:r w:rsidRPr="00BC1BFB">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right"/>
            </w:pPr>
            <w:r w:rsidRPr="00BC1BFB">
              <w:t>-</w:t>
            </w:r>
          </w:p>
        </w:tc>
      </w:tr>
      <w:tr w:rsidR="00DE4348" w:rsidRPr="00BC1BFB" w:rsidTr="001500FE">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center"/>
            </w:pPr>
            <w:r w:rsidRPr="00BC1BFB">
              <w:t>B</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E4348" w:rsidRPr="00BC1BFB" w:rsidRDefault="00DE4348" w:rsidP="001500FE">
            <w:pPr>
              <w:pStyle w:val="aff2"/>
            </w:pPr>
            <w:r w:rsidRPr="00BC1BFB">
              <w:t>采矿业</w:t>
            </w:r>
          </w:p>
        </w:tc>
        <w:tc>
          <w:tcPr>
            <w:tcW w:w="3828" w:type="dxa"/>
            <w:tcBorders>
              <w:top w:val="single" w:sz="4" w:space="0" w:color="000000"/>
              <w:left w:val="single" w:sz="4" w:space="0" w:color="auto"/>
              <w:bottom w:val="single" w:sz="4" w:space="0" w:color="000000"/>
              <w:right w:val="single" w:sz="4" w:space="0" w:color="000000"/>
            </w:tcBorders>
            <w:vAlign w:val="center"/>
          </w:tcPr>
          <w:p w:rsidR="00DE4348" w:rsidRPr="00BC1BFB" w:rsidRDefault="00DE4348" w:rsidP="001500FE">
            <w:pPr>
              <w:pStyle w:val="aff2"/>
              <w:jc w:val="right"/>
            </w:pPr>
            <w:r w:rsidRPr="00BC1BFB">
              <w:rPr>
                <w:rFonts w:hint="eastAsia"/>
              </w:rPr>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right"/>
            </w:pPr>
            <w:r w:rsidRPr="00BC1BFB">
              <w:rPr>
                <w:rFonts w:hint="eastAsia"/>
              </w:rPr>
              <w:t>-</w:t>
            </w:r>
          </w:p>
        </w:tc>
      </w:tr>
      <w:tr w:rsidR="00DE4348" w:rsidRPr="00BC1BFB" w:rsidTr="001500FE">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center"/>
            </w:pPr>
            <w:r w:rsidRPr="00BC1BFB">
              <w:t>C</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E4348" w:rsidRPr="00BC1BFB" w:rsidRDefault="00DE4348" w:rsidP="001500FE">
            <w:pPr>
              <w:pStyle w:val="aff2"/>
            </w:pPr>
            <w:r w:rsidRPr="00BC1BFB">
              <w:t>制造业</w:t>
            </w:r>
          </w:p>
        </w:tc>
        <w:tc>
          <w:tcPr>
            <w:tcW w:w="3828" w:type="dxa"/>
            <w:tcBorders>
              <w:top w:val="single" w:sz="4" w:space="0" w:color="000000"/>
              <w:left w:val="single" w:sz="4" w:space="0" w:color="auto"/>
              <w:bottom w:val="single" w:sz="4" w:space="0" w:color="000000"/>
              <w:right w:val="single" w:sz="4" w:space="0" w:color="000000"/>
            </w:tcBorders>
            <w:vAlign w:val="bottom"/>
          </w:tcPr>
          <w:p w:rsidR="00DE4348" w:rsidRPr="00BC1BFB" w:rsidRDefault="00DE4348">
            <w:pPr>
              <w:jc w:val="right"/>
              <w:rPr>
                <w:rFonts w:ascii="宋体" w:eastAsia="宋体" w:hAnsi="宋体" w:cs="宋体"/>
              </w:rPr>
            </w:pPr>
            <w:r w:rsidRPr="00BC1BFB">
              <w:rPr>
                <w:rFonts w:hint="eastAsia"/>
              </w:rPr>
              <w:t xml:space="preserve">3,879,000.00 </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DE4348" w:rsidRPr="00BC1BFB" w:rsidRDefault="00DE4348">
            <w:pPr>
              <w:jc w:val="right"/>
              <w:rPr>
                <w:rFonts w:ascii="宋体" w:eastAsia="宋体" w:hAnsi="宋体" w:cs="宋体"/>
              </w:rPr>
            </w:pPr>
            <w:r w:rsidRPr="00BC1BFB">
              <w:rPr>
                <w:rFonts w:hint="eastAsia"/>
              </w:rPr>
              <w:t xml:space="preserve">3.70 </w:t>
            </w:r>
          </w:p>
        </w:tc>
      </w:tr>
      <w:tr w:rsidR="00DE4348" w:rsidRPr="00BC1BFB" w:rsidTr="001500FE">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center"/>
            </w:pPr>
            <w:r w:rsidRPr="00BC1BFB">
              <w:t>D</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E4348" w:rsidRPr="00BC1BFB" w:rsidRDefault="00DE4348" w:rsidP="001500FE">
            <w:pPr>
              <w:pStyle w:val="aff2"/>
            </w:pPr>
            <w:r w:rsidRPr="00BC1BFB">
              <w:t>电力、热力、燃气及水生产和供应业</w:t>
            </w:r>
          </w:p>
        </w:tc>
        <w:tc>
          <w:tcPr>
            <w:tcW w:w="3828" w:type="dxa"/>
            <w:tcBorders>
              <w:top w:val="single" w:sz="4" w:space="0" w:color="000000"/>
              <w:left w:val="single" w:sz="4" w:space="0" w:color="auto"/>
              <w:bottom w:val="single" w:sz="4" w:space="0" w:color="000000"/>
              <w:right w:val="single" w:sz="4" w:space="0" w:color="000000"/>
            </w:tcBorders>
            <w:vAlign w:val="bottom"/>
          </w:tcPr>
          <w:p w:rsidR="00DE4348" w:rsidRPr="00BC1BFB" w:rsidRDefault="00DE4348">
            <w:pPr>
              <w:jc w:val="right"/>
              <w:rPr>
                <w:rFonts w:ascii="宋体" w:eastAsia="宋体" w:hAnsi="宋体" w:cs="宋体"/>
              </w:rPr>
            </w:pPr>
            <w:r w:rsidRPr="00BC1BFB">
              <w:rPr>
                <w:rFonts w:hint="eastAsia"/>
              </w:rPr>
              <w:t xml:space="preserve">10,332,976.08 </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DE4348" w:rsidRPr="00BC1BFB" w:rsidRDefault="00DE4348">
            <w:pPr>
              <w:jc w:val="right"/>
              <w:rPr>
                <w:rFonts w:ascii="宋体" w:eastAsia="宋体" w:hAnsi="宋体" w:cs="宋体"/>
              </w:rPr>
            </w:pPr>
            <w:r w:rsidRPr="00BC1BFB">
              <w:rPr>
                <w:rFonts w:hint="eastAsia"/>
              </w:rPr>
              <w:t xml:space="preserve">9.87 </w:t>
            </w:r>
          </w:p>
        </w:tc>
      </w:tr>
      <w:tr w:rsidR="00DE4348" w:rsidRPr="00BC1BFB" w:rsidTr="001500FE">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center"/>
            </w:pPr>
            <w:r w:rsidRPr="00BC1BFB">
              <w:t>E</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E4348" w:rsidRPr="00BC1BFB" w:rsidRDefault="00DE4348" w:rsidP="001500FE">
            <w:pPr>
              <w:pStyle w:val="aff2"/>
            </w:pPr>
            <w:r w:rsidRPr="00BC1BFB">
              <w:t>建筑业</w:t>
            </w:r>
          </w:p>
        </w:tc>
        <w:tc>
          <w:tcPr>
            <w:tcW w:w="3828" w:type="dxa"/>
            <w:tcBorders>
              <w:top w:val="single" w:sz="4" w:space="0" w:color="000000"/>
              <w:left w:val="single" w:sz="4" w:space="0" w:color="auto"/>
              <w:bottom w:val="single" w:sz="4" w:space="0" w:color="000000"/>
              <w:right w:val="single" w:sz="4" w:space="0" w:color="000000"/>
            </w:tcBorders>
            <w:vAlign w:val="center"/>
          </w:tcPr>
          <w:p w:rsidR="00DE4348" w:rsidRPr="00BC1BFB" w:rsidRDefault="00DE4348" w:rsidP="001500FE">
            <w:pPr>
              <w:pStyle w:val="aff2"/>
              <w:jc w:val="right"/>
            </w:pPr>
            <w:r w:rsidRPr="00BC1BFB">
              <w:rPr>
                <w:rFonts w:hint="eastAsia"/>
              </w:rPr>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right"/>
            </w:pPr>
            <w:r w:rsidRPr="00BC1BFB">
              <w:rPr>
                <w:rFonts w:hint="eastAsia"/>
              </w:rPr>
              <w:t>-</w:t>
            </w:r>
          </w:p>
        </w:tc>
      </w:tr>
      <w:tr w:rsidR="00DE4348" w:rsidRPr="00BC1BFB" w:rsidTr="001500FE">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center"/>
            </w:pPr>
            <w:r w:rsidRPr="00BC1BFB">
              <w:t>F</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E4348" w:rsidRPr="00BC1BFB" w:rsidRDefault="00DE4348" w:rsidP="001500FE">
            <w:pPr>
              <w:pStyle w:val="aff2"/>
            </w:pPr>
            <w:r w:rsidRPr="00BC1BFB">
              <w:t>批发和零售业</w:t>
            </w:r>
          </w:p>
        </w:tc>
        <w:tc>
          <w:tcPr>
            <w:tcW w:w="3828" w:type="dxa"/>
            <w:tcBorders>
              <w:top w:val="single" w:sz="4" w:space="0" w:color="000000"/>
              <w:left w:val="single" w:sz="4" w:space="0" w:color="auto"/>
              <w:bottom w:val="single" w:sz="4" w:space="0" w:color="000000"/>
              <w:right w:val="single" w:sz="4" w:space="0" w:color="000000"/>
            </w:tcBorders>
            <w:vAlign w:val="center"/>
          </w:tcPr>
          <w:p w:rsidR="00DE4348" w:rsidRPr="00BC1BFB" w:rsidRDefault="00DE4348" w:rsidP="001500FE">
            <w:pPr>
              <w:pStyle w:val="aff2"/>
              <w:jc w:val="right"/>
            </w:pPr>
            <w:r w:rsidRPr="00BC1BFB">
              <w:rPr>
                <w:rFonts w:hint="eastAsia"/>
              </w:rPr>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right"/>
            </w:pPr>
            <w:r w:rsidRPr="00BC1BFB">
              <w:rPr>
                <w:rFonts w:hint="eastAsia"/>
              </w:rPr>
              <w:t>-</w:t>
            </w:r>
          </w:p>
        </w:tc>
      </w:tr>
      <w:tr w:rsidR="00DE4348" w:rsidRPr="00BC1BFB" w:rsidTr="001500FE">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center"/>
            </w:pPr>
            <w:r w:rsidRPr="00BC1BFB">
              <w:t>G</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E4348" w:rsidRPr="00BC1BFB" w:rsidRDefault="00DE4348" w:rsidP="001500FE">
            <w:pPr>
              <w:pStyle w:val="aff2"/>
            </w:pPr>
            <w:r w:rsidRPr="00BC1BFB">
              <w:t>交通运输、仓储和邮政业</w:t>
            </w:r>
          </w:p>
        </w:tc>
        <w:tc>
          <w:tcPr>
            <w:tcW w:w="3828" w:type="dxa"/>
            <w:tcBorders>
              <w:top w:val="single" w:sz="4" w:space="0" w:color="000000"/>
              <w:left w:val="single" w:sz="4" w:space="0" w:color="auto"/>
              <w:bottom w:val="single" w:sz="4" w:space="0" w:color="000000"/>
              <w:right w:val="single" w:sz="4" w:space="0" w:color="000000"/>
            </w:tcBorders>
            <w:vAlign w:val="center"/>
          </w:tcPr>
          <w:p w:rsidR="00DE4348" w:rsidRPr="00BC1BFB" w:rsidRDefault="00DE4348" w:rsidP="001500FE">
            <w:pPr>
              <w:pStyle w:val="aff2"/>
              <w:jc w:val="right"/>
            </w:pPr>
            <w:r w:rsidRPr="00BC1BFB">
              <w:rPr>
                <w:rFonts w:hint="eastAsia"/>
              </w:rPr>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right"/>
            </w:pPr>
            <w:r w:rsidRPr="00BC1BFB">
              <w:rPr>
                <w:rFonts w:hint="eastAsia"/>
              </w:rPr>
              <w:t>-</w:t>
            </w:r>
          </w:p>
        </w:tc>
      </w:tr>
      <w:tr w:rsidR="00DE4348" w:rsidRPr="00BC1BFB" w:rsidTr="001500FE">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center"/>
            </w:pPr>
            <w:r w:rsidRPr="00BC1BFB">
              <w:t>H</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E4348" w:rsidRPr="00BC1BFB" w:rsidRDefault="00DE4348" w:rsidP="001500FE">
            <w:pPr>
              <w:pStyle w:val="aff2"/>
            </w:pPr>
            <w:r w:rsidRPr="00BC1BFB">
              <w:t>住宿和餐饮业</w:t>
            </w:r>
          </w:p>
        </w:tc>
        <w:tc>
          <w:tcPr>
            <w:tcW w:w="3828" w:type="dxa"/>
            <w:tcBorders>
              <w:top w:val="single" w:sz="4" w:space="0" w:color="000000"/>
              <w:left w:val="single" w:sz="4" w:space="0" w:color="auto"/>
              <w:bottom w:val="single" w:sz="4" w:space="0" w:color="000000"/>
              <w:right w:val="single" w:sz="4" w:space="0" w:color="000000"/>
            </w:tcBorders>
            <w:vAlign w:val="center"/>
          </w:tcPr>
          <w:p w:rsidR="00DE4348" w:rsidRPr="00BC1BFB" w:rsidRDefault="00DE4348" w:rsidP="001500FE">
            <w:pPr>
              <w:pStyle w:val="aff2"/>
              <w:jc w:val="right"/>
            </w:pPr>
            <w:r w:rsidRPr="00BC1BFB">
              <w:rPr>
                <w:rFonts w:hint="eastAsia"/>
              </w:rPr>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right"/>
            </w:pPr>
            <w:r w:rsidRPr="00BC1BFB">
              <w:rPr>
                <w:rFonts w:hint="eastAsia"/>
              </w:rPr>
              <w:t>-</w:t>
            </w:r>
          </w:p>
        </w:tc>
      </w:tr>
      <w:tr w:rsidR="00DE4348" w:rsidRPr="00BC1BFB" w:rsidTr="001500FE">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center"/>
            </w:pPr>
            <w:r w:rsidRPr="00BC1BFB">
              <w:t>I</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E4348" w:rsidRPr="00BC1BFB" w:rsidRDefault="00DE4348" w:rsidP="001500FE">
            <w:pPr>
              <w:pStyle w:val="aff2"/>
            </w:pPr>
            <w:r w:rsidRPr="00BC1BFB">
              <w:t>信息传输、软件和信息技术服务业</w:t>
            </w:r>
          </w:p>
        </w:tc>
        <w:tc>
          <w:tcPr>
            <w:tcW w:w="3828" w:type="dxa"/>
            <w:tcBorders>
              <w:top w:val="single" w:sz="4" w:space="0" w:color="000000"/>
              <w:left w:val="single" w:sz="4" w:space="0" w:color="auto"/>
              <w:bottom w:val="single" w:sz="4" w:space="0" w:color="000000"/>
              <w:right w:val="single" w:sz="4" w:space="0" w:color="000000"/>
            </w:tcBorders>
            <w:vAlign w:val="center"/>
          </w:tcPr>
          <w:p w:rsidR="00DE4348" w:rsidRPr="00BC1BFB" w:rsidRDefault="00DE4348" w:rsidP="001500FE">
            <w:pPr>
              <w:pStyle w:val="aff2"/>
              <w:jc w:val="right"/>
            </w:pPr>
            <w:r w:rsidRPr="00BC1BFB">
              <w:rPr>
                <w:rFonts w:hint="eastAsia"/>
              </w:rPr>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right"/>
            </w:pPr>
            <w:r w:rsidRPr="00BC1BFB">
              <w:rPr>
                <w:rFonts w:hint="eastAsia"/>
              </w:rPr>
              <w:t>-</w:t>
            </w:r>
          </w:p>
        </w:tc>
      </w:tr>
      <w:tr w:rsidR="00DE4348" w:rsidRPr="00BC1BFB" w:rsidTr="001500FE">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center"/>
            </w:pPr>
            <w:r w:rsidRPr="00BC1BFB">
              <w:t>J</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E4348" w:rsidRPr="00BC1BFB" w:rsidRDefault="00DE4348" w:rsidP="001500FE">
            <w:pPr>
              <w:pStyle w:val="aff2"/>
            </w:pPr>
            <w:r w:rsidRPr="00BC1BFB">
              <w:t>金融业</w:t>
            </w:r>
          </w:p>
        </w:tc>
        <w:tc>
          <w:tcPr>
            <w:tcW w:w="3828" w:type="dxa"/>
            <w:tcBorders>
              <w:top w:val="single" w:sz="4" w:space="0" w:color="000000"/>
              <w:left w:val="single" w:sz="4" w:space="0" w:color="auto"/>
              <w:bottom w:val="single" w:sz="4" w:space="0" w:color="000000"/>
              <w:right w:val="single" w:sz="4" w:space="0" w:color="000000"/>
            </w:tcBorders>
            <w:vAlign w:val="center"/>
          </w:tcPr>
          <w:p w:rsidR="00DE4348" w:rsidRPr="00BC1BFB" w:rsidRDefault="00DE4348" w:rsidP="001500FE">
            <w:pPr>
              <w:pStyle w:val="aff2"/>
              <w:jc w:val="right"/>
            </w:pP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right"/>
            </w:pPr>
          </w:p>
        </w:tc>
      </w:tr>
      <w:tr w:rsidR="00DE4348" w:rsidRPr="00BC1BFB" w:rsidTr="001500FE">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center"/>
            </w:pPr>
            <w:r w:rsidRPr="00BC1BFB">
              <w:t>K</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E4348" w:rsidRPr="00BC1BFB" w:rsidRDefault="00DE4348" w:rsidP="001500FE">
            <w:pPr>
              <w:pStyle w:val="aff2"/>
            </w:pPr>
            <w:r w:rsidRPr="00BC1BFB">
              <w:t>房地产业</w:t>
            </w:r>
          </w:p>
        </w:tc>
        <w:tc>
          <w:tcPr>
            <w:tcW w:w="3828" w:type="dxa"/>
            <w:tcBorders>
              <w:top w:val="single" w:sz="4" w:space="0" w:color="000000"/>
              <w:left w:val="single" w:sz="4" w:space="0" w:color="auto"/>
              <w:bottom w:val="single" w:sz="4" w:space="0" w:color="000000"/>
              <w:right w:val="single" w:sz="4" w:space="0" w:color="000000"/>
            </w:tcBorders>
            <w:vAlign w:val="center"/>
          </w:tcPr>
          <w:p w:rsidR="00DE4348" w:rsidRPr="00BC1BFB" w:rsidRDefault="00DE4348" w:rsidP="001500FE">
            <w:pPr>
              <w:pStyle w:val="aff2"/>
              <w:jc w:val="right"/>
            </w:pPr>
            <w:r w:rsidRPr="00BC1BFB">
              <w:rPr>
                <w:rFonts w:hint="eastAsia"/>
              </w:rPr>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right"/>
            </w:pPr>
            <w:r w:rsidRPr="00BC1BFB">
              <w:rPr>
                <w:rFonts w:hint="eastAsia"/>
              </w:rPr>
              <w:t>-</w:t>
            </w:r>
          </w:p>
        </w:tc>
      </w:tr>
      <w:tr w:rsidR="00DE4348" w:rsidRPr="00BC1BFB" w:rsidTr="001500FE">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center"/>
            </w:pPr>
            <w:r w:rsidRPr="00BC1BFB">
              <w:t>L</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E4348" w:rsidRPr="00BC1BFB" w:rsidRDefault="00DE4348" w:rsidP="001500FE">
            <w:pPr>
              <w:pStyle w:val="aff2"/>
            </w:pPr>
            <w:r w:rsidRPr="00BC1BFB">
              <w:t>租赁和商务服务业</w:t>
            </w:r>
          </w:p>
        </w:tc>
        <w:tc>
          <w:tcPr>
            <w:tcW w:w="3828" w:type="dxa"/>
            <w:tcBorders>
              <w:top w:val="single" w:sz="4" w:space="0" w:color="000000"/>
              <w:left w:val="single" w:sz="4" w:space="0" w:color="auto"/>
              <w:bottom w:val="single" w:sz="4" w:space="0" w:color="000000"/>
              <w:right w:val="single" w:sz="4" w:space="0" w:color="000000"/>
            </w:tcBorders>
            <w:vAlign w:val="center"/>
          </w:tcPr>
          <w:p w:rsidR="00DE4348" w:rsidRPr="00BC1BFB" w:rsidRDefault="00DE4348" w:rsidP="001500FE">
            <w:pPr>
              <w:pStyle w:val="aff2"/>
              <w:jc w:val="right"/>
            </w:pPr>
            <w:r w:rsidRPr="00BC1BFB">
              <w:rPr>
                <w:rFonts w:hint="eastAsia"/>
              </w:rPr>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right"/>
            </w:pPr>
            <w:r w:rsidRPr="00BC1BFB">
              <w:rPr>
                <w:rFonts w:hint="eastAsia"/>
              </w:rPr>
              <w:t>-</w:t>
            </w:r>
          </w:p>
        </w:tc>
      </w:tr>
      <w:tr w:rsidR="00DE4348" w:rsidRPr="00BC1BFB" w:rsidTr="001500FE">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center"/>
            </w:pPr>
            <w:r w:rsidRPr="00BC1BFB">
              <w:t>M</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E4348" w:rsidRPr="00BC1BFB" w:rsidRDefault="00DE4348" w:rsidP="001500FE">
            <w:pPr>
              <w:pStyle w:val="aff2"/>
            </w:pPr>
            <w:r w:rsidRPr="00BC1BFB">
              <w:t>科学研究和技术服务业</w:t>
            </w:r>
          </w:p>
        </w:tc>
        <w:tc>
          <w:tcPr>
            <w:tcW w:w="3828" w:type="dxa"/>
            <w:tcBorders>
              <w:top w:val="single" w:sz="4" w:space="0" w:color="000000"/>
              <w:left w:val="single" w:sz="4" w:space="0" w:color="auto"/>
              <w:bottom w:val="single" w:sz="4" w:space="0" w:color="000000"/>
              <w:right w:val="single" w:sz="4" w:space="0" w:color="000000"/>
            </w:tcBorders>
            <w:vAlign w:val="center"/>
          </w:tcPr>
          <w:p w:rsidR="00DE4348" w:rsidRPr="00BC1BFB" w:rsidRDefault="00DE4348" w:rsidP="001500FE">
            <w:pPr>
              <w:pStyle w:val="aff2"/>
              <w:jc w:val="right"/>
            </w:pPr>
            <w:r w:rsidRPr="00BC1BFB">
              <w:rPr>
                <w:rFonts w:hint="eastAsia"/>
              </w:rPr>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right"/>
            </w:pPr>
            <w:r w:rsidRPr="00BC1BFB">
              <w:rPr>
                <w:rFonts w:hint="eastAsia"/>
              </w:rPr>
              <w:t>-</w:t>
            </w:r>
          </w:p>
        </w:tc>
      </w:tr>
      <w:tr w:rsidR="00DE4348" w:rsidRPr="00BC1BFB" w:rsidTr="001500FE">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center"/>
            </w:pPr>
            <w:r w:rsidRPr="00BC1BFB">
              <w:t>N</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E4348" w:rsidRPr="00BC1BFB" w:rsidRDefault="00DE4348" w:rsidP="001500FE">
            <w:pPr>
              <w:pStyle w:val="aff2"/>
            </w:pPr>
            <w:r w:rsidRPr="00BC1BFB">
              <w:t>水利、环境和公共设施管理业</w:t>
            </w:r>
          </w:p>
        </w:tc>
        <w:tc>
          <w:tcPr>
            <w:tcW w:w="3828" w:type="dxa"/>
            <w:tcBorders>
              <w:top w:val="single" w:sz="4" w:space="0" w:color="000000"/>
              <w:left w:val="single" w:sz="4" w:space="0" w:color="auto"/>
              <w:bottom w:val="single" w:sz="4" w:space="0" w:color="000000"/>
              <w:right w:val="single" w:sz="4" w:space="0" w:color="000000"/>
            </w:tcBorders>
            <w:vAlign w:val="center"/>
          </w:tcPr>
          <w:p w:rsidR="00DE4348" w:rsidRPr="00BC1BFB" w:rsidRDefault="00DE4348" w:rsidP="001500FE">
            <w:pPr>
              <w:pStyle w:val="aff2"/>
              <w:jc w:val="right"/>
            </w:pPr>
            <w:r w:rsidRPr="00BC1BFB">
              <w:rPr>
                <w:rFonts w:hint="eastAsia"/>
              </w:rPr>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right"/>
            </w:pPr>
            <w:r w:rsidRPr="00BC1BFB">
              <w:rPr>
                <w:rFonts w:hint="eastAsia"/>
              </w:rPr>
              <w:t>-</w:t>
            </w:r>
          </w:p>
        </w:tc>
      </w:tr>
      <w:tr w:rsidR="00DE4348" w:rsidRPr="00BC1BFB" w:rsidTr="001500FE">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center"/>
            </w:pPr>
            <w:r w:rsidRPr="00BC1BFB">
              <w:t>O</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E4348" w:rsidRPr="00BC1BFB" w:rsidRDefault="00DE4348" w:rsidP="001500FE">
            <w:pPr>
              <w:pStyle w:val="aff2"/>
            </w:pPr>
            <w:r w:rsidRPr="00BC1BFB">
              <w:t>居民服务、修理和其他服务业</w:t>
            </w:r>
          </w:p>
        </w:tc>
        <w:tc>
          <w:tcPr>
            <w:tcW w:w="3828" w:type="dxa"/>
            <w:tcBorders>
              <w:top w:val="single" w:sz="4" w:space="0" w:color="000000"/>
              <w:left w:val="single" w:sz="4" w:space="0" w:color="auto"/>
              <w:bottom w:val="single" w:sz="4" w:space="0" w:color="000000"/>
              <w:right w:val="single" w:sz="4" w:space="0" w:color="000000"/>
            </w:tcBorders>
            <w:vAlign w:val="center"/>
          </w:tcPr>
          <w:p w:rsidR="00DE4348" w:rsidRPr="00BC1BFB" w:rsidRDefault="00DE4348" w:rsidP="001500FE">
            <w:pPr>
              <w:pStyle w:val="aff2"/>
              <w:jc w:val="right"/>
            </w:pPr>
            <w:r w:rsidRPr="00BC1BFB">
              <w:rPr>
                <w:rFonts w:hint="eastAsia"/>
              </w:rPr>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right"/>
            </w:pPr>
            <w:r w:rsidRPr="00BC1BFB">
              <w:rPr>
                <w:rFonts w:hint="eastAsia"/>
              </w:rPr>
              <w:t>-</w:t>
            </w:r>
          </w:p>
        </w:tc>
      </w:tr>
      <w:tr w:rsidR="00DE4348" w:rsidRPr="00BC1BFB" w:rsidTr="001500FE">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center"/>
            </w:pPr>
            <w:r w:rsidRPr="00BC1BFB">
              <w:t>P</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E4348" w:rsidRPr="00BC1BFB" w:rsidRDefault="00DE4348" w:rsidP="001500FE">
            <w:pPr>
              <w:pStyle w:val="aff2"/>
            </w:pPr>
            <w:r w:rsidRPr="00BC1BFB">
              <w:t>教育</w:t>
            </w:r>
          </w:p>
        </w:tc>
        <w:tc>
          <w:tcPr>
            <w:tcW w:w="3828" w:type="dxa"/>
            <w:tcBorders>
              <w:top w:val="single" w:sz="4" w:space="0" w:color="000000"/>
              <w:left w:val="single" w:sz="4" w:space="0" w:color="auto"/>
              <w:bottom w:val="single" w:sz="4" w:space="0" w:color="000000"/>
              <w:right w:val="single" w:sz="4" w:space="0" w:color="000000"/>
            </w:tcBorders>
            <w:vAlign w:val="center"/>
          </w:tcPr>
          <w:p w:rsidR="00DE4348" w:rsidRPr="00BC1BFB" w:rsidRDefault="00DE4348" w:rsidP="001500FE">
            <w:pPr>
              <w:pStyle w:val="aff2"/>
              <w:jc w:val="right"/>
            </w:pPr>
            <w:r w:rsidRPr="00BC1BFB">
              <w:rPr>
                <w:rFonts w:hint="eastAsia"/>
              </w:rPr>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right"/>
            </w:pPr>
            <w:r w:rsidRPr="00BC1BFB">
              <w:rPr>
                <w:rFonts w:hint="eastAsia"/>
              </w:rPr>
              <w:t>-</w:t>
            </w:r>
          </w:p>
        </w:tc>
      </w:tr>
      <w:tr w:rsidR="00DE4348" w:rsidRPr="00BC1BFB" w:rsidTr="001500FE">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center"/>
            </w:pPr>
            <w:r w:rsidRPr="00BC1BFB">
              <w:t>Q</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E4348" w:rsidRPr="00BC1BFB" w:rsidRDefault="00DE4348" w:rsidP="001500FE">
            <w:pPr>
              <w:pStyle w:val="aff2"/>
            </w:pPr>
            <w:r w:rsidRPr="00BC1BFB">
              <w:t>卫生和社会工作</w:t>
            </w:r>
          </w:p>
        </w:tc>
        <w:tc>
          <w:tcPr>
            <w:tcW w:w="3828" w:type="dxa"/>
            <w:tcBorders>
              <w:top w:val="single" w:sz="4" w:space="0" w:color="000000"/>
              <w:left w:val="single" w:sz="4" w:space="0" w:color="auto"/>
              <w:bottom w:val="single" w:sz="4" w:space="0" w:color="000000"/>
              <w:right w:val="single" w:sz="4" w:space="0" w:color="000000"/>
            </w:tcBorders>
            <w:vAlign w:val="center"/>
          </w:tcPr>
          <w:p w:rsidR="00DE4348" w:rsidRPr="00BC1BFB" w:rsidRDefault="00DE4348" w:rsidP="001500FE">
            <w:pPr>
              <w:pStyle w:val="aff2"/>
              <w:jc w:val="right"/>
            </w:pPr>
            <w:r w:rsidRPr="00BC1BFB">
              <w:rPr>
                <w:rFonts w:hint="eastAsia"/>
              </w:rPr>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right"/>
            </w:pPr>
            <w:r w:rsidRPr="00BC1BFB">
              <w:rPr>
                <w:rFonts w:hint="eastAsia"/>
              </w:rPr>
              <w:t>-</w:t>
            </w:r>
          </w:p>
        </w:tc>
      </w:tr>
      <w:tr w:rsidR="00DE4348" w:rsidRPr="00BC1BFB" w:rsidTr="001500FE">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center"/>
            </w:pPr>
            <w:r w:rsidRPr="00BC1BFB">
              <w:t>R</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E4348" w:rsidRPr="00BC1BFB" w:rsidRDefault="00DE4348" w:rsidP="001500FE">
            <w:pPr>
              <w:pStyle w:val="aff2"/>
            </w:pPr>
            <w:r w:rsidRPr="00BC1BFB">
              <w:t>文化、体育和娱乐业</w:t>
            </w:r>
          </w:p>
        </w:tc>
        <w:tc>
          <w:tcPr>
            <w:tcW w:w="3828" w:type="dxa"/>
            <w:tcBorders>
              <w:top w:val="single" w:sz="4" w:space="0" w:color="000000"/>
              <w:left w:val="single" w:sz="4" w:space="0" w:color="auto"/>
              <w:bottom w:val="single" w:sz="4" w:space="0" w:color="000000"/>
              <w:right w:val="single" w:sz="4" w:space="0" w:color="000000"/>
            </w:tcBorders>
            <w:vAlign w:val="center"/>
          </w:tcPr>
          <w:p w:rsidR="00DE4348" w:rsidRPr="00BC1BFB" w:rsidRDefault="00DE4348" w:rsidP="001500FE">
            <w:pPr>
              <w:pStyle w:val="aff2"/>
              <w:jc w:val="right"/>
            </w:pPr>
            <w:r w:rsidRPr="00BC1BFB">
              <w:rPr>
                <w:rFonts w:hint="eastAsia"/>
              </w:rPr>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right"/>
            </w:pPr>
            <w:r w:rsidRPr="00BC1BFB">
              <w:rPr>
                <w:rFonts w:hint="eastAsia"/>
              </w:rPr>
              <w:t>-</w:t>
            </w:r>
          </w:p>
        </w:tc>
      </w:tr>
      <w:tr w:rsidR="00DE4348" w:rsidRPr="00BC1BFB" w:rsidTr="001500FE">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center"/>
            </w:pPr>
            <w:r w:rsidRPr="00BC1BFB">
              <w:t>S</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E4348" w:rsidRPr="00BC1BFB" w:rsidRDefault="00DE4348" w:rsidP="001500FE">
            <w:pPr>
              <w:pStyle w:val="aff2"/>
            </w:pPr>
            <w:r w:rsidRPr="00BC1BFB">
              <w:t>综合</w:t>
            </w:r>
          </w:p>
        </w:tc>
        <w:tc>
          <w:tcPr>
            <w:tcW w:w="3828" w:type="dxa"/>
            <w:tcBorders>
              <w:top w:val="single" w:sz="4" w:space="0" w:color="000000"/>
              <w:left w:val="single" w:sz="4" w:space="0" w:color="auto"/>
              <w:bottom w:val="single" w:sz="4" w:space="0" w:color="000000"/>
              <w:right w:val="single" w:sz="4" w:space="0" w:color="000000"/>
            </w:tcBorders>
            <w:vAlign w:val="center"/>
          </w:tcPr>
          <w:p w:rsidR="00DE4348" w:rsidRPr="00BC1BFB" w:rsidRDefault="00DE4348" w:rsidP="001500FE">
            <w:pPr>
              <w:pStyle w:val="aff2"/>
              <w:jc w:val="right"/>
            </w:pPr>
            <w:r w:rsidRPr="00BC1BFB">
              <w:rPr>
                <w:rFonts w:hint="eastAsia"/>
              </w:rPr>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right"/>
            </w:pPr>
            <w:r w:rsidRPr="00BC1BFB">
              <w:rPr>
                <w:rFonts w:hint="eastAsia"/>
              </w:rPr>
              <w:t>-</w:t>
            </w:r>
          </w:p>
        </w:tc>
      </w:tr>
      <w:tr w:rsidR="00DE4348" w:rsidRPr="00BC1BFB" w:rsidTr="001500FE">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348" w:rsidRPr="00BC1BFB" w:rsidRDefault="00DE4348" w:rsidP="001500FE">
            <w:pPr>
              <w:pStyle w:val="aff2"/>
              <w:jc w:val="center"/>
            </w:pP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E4348" w:rsidRPr="00BC1BFB" w:rsidRDefault="00DE4348" w:rsidP="001500FE">
            <w:pPr>
              <w:pStyle w:val="aff2"/>
            </w:pPr>
            <w:r w:rsidRPr="00BC1BFB">
              <w:t>合计</w:t>
            </w:r>
          </w:p>
        </w:tc>
        <w:tc>
          <w:tcPr>
            <w:tcW w:w="3828" w:type="dxa"/>
            <w:tcBorders>
              <w:top w:val="single" w:sz="4" w:space="0" w:color="000000"/>
              <w:left w:val="single" w:sz="4" w:space="0" w:color="auto"/>
              <w:bottom w:val="single" w:sz="4" w:space="0" w:color="000000"/>
              <w:right w:val="single" w:sz="4" w:space="0" w:color="000000"/>
            </w:tcBorders>
            <w:vAlign w:val="bottom"/>
          </w:tcPr>
          <w:p w:rsidR="00DE4348" w:rsidRPr="00BC1BFB" w:rsidRDefault="00DE4348">
            <w:pPr>
              <w:jc w:val="right"/>
              <w:rPr>
                <w:rFonts w:ascii="宋体" w:eastAsia="宋体" w:hAnsi="宋体" w:cs="宋体"/>
              </w:rPr>
            </w:pPr>
            <w:r w:rsidRPr="00BC1BFB">
              <w:rPr>
                <w:rFonts w:hint="eastAsia"/>
              </w:rPr>
              <w:t xml:space="preserve">14,211,976.08 </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DE4348" w:rsidRPr="00BC1BFB" w:rsidRDefault="00DE4348">
            <w:pPr>
              <w:jc w:val="right"/>
              <w:rPr>
                <w:rFonts w:ascii="宋体" w:eastAsia="宋体" w:hAnsi="宋体" w:cs="宋体"/>
              </w:rPr>
            </w:pPr>
            <w:r w:rsidRPr="00BC1BFB">
              <w:rPr>
                <w:rFonts w:hint="eastAsia"/>
              </w:rPr>
              <w:t xml:space="preserve">13.57 </w:t>
            </w:r>
          </w:p>
        </w:tc>
      </w:tr>
    </w:tbl>
    <w:p w:rsidR="009238DB" w:rsidRPr="00BC1BFB" w:rsidRDefault="009238DB" w:rsidP="002263D2">
      <w:pPr>
        <w:pStyle w:val="xx"/>
      </w:pPr>
      <w:r w:rsidRPr="00BC1BFB">
        <w:t xml:space="preserve">5.3 </w:t>
      </w:r>
      <w:r w:rsidRPr="00BC1BFB">
        <w:t>报告期末按公允价值占基金资产净值比例大小排序的前十名股票投资明细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34"/>
        <w:gridCol w:w="1701"/>
        <w:gridCol w:w="1985"/>
        <w:gridCol w:w="1984"/>
        <w:gridCol w:w="1559"/>
      </w:tblGrid>
      <w:tr w:rsidR="001500FE" w:rsidRPr="00BC1BFB" w:rsidTr="001500FE">
        <w:tc>
          <w:tcPr>
            <w:tcW w:w="709" w:type="dxa"/>
            <w:vAlign w:val="center"/>
          </w:tcPr>
          <w:p w:rsidR="001500FE" w:rsidRPr="00BC1BFB" w:rsidRDefault="001500FE" w:rsidP="001500FE">
            <w:pPr>
              <w:pStyle w:val="aff2"/>
              <w:jc w:val="center"/>
            </w:pPr>
            <w:r w:rsidRPr="00BC1BFB">
              <w:t>序号</w:t>
            </w:r>
          </w:p>
        </w:tc>
        <w:tc>
          <w:tcPr>
            <w:tcW w:w="1134" w:type="dxa"/>
            <w:vAlign w:val="center"/>
          </w:tcPr>
          <w:p w:rsidR="001500FE" w:rsidRPr="00BC1BFB" w:rsidRDefault="001500FE" w:rsidP="001500FE">
            <w:pPr>
              <w:pStyle w:val="aff2"/>
              <w:jc w:val="center"/>
            </w:pPr>
            <w:r w:rsidRPr="00BC1BFB">
              <w:t>股票代码</w:t>
            </w:r>
          </w:p>
        </w:tc>
        <w:tc>
          <w:tcPr>
            <w:tcW w:w="1701" w:type="dxa"/>
            <w:vAlign w:val="center"/>
          </w:tcPr>
          <w:p w:rsidR="001500FE" w:rsidRPr="00BC1BFB" w:rsidRDefault="001500FE" w:rsidP="001500FE">
            <w:pPr>
              <w:pStyle w:val="aff2"/>
              <w:jc w:val="center"/>
            </w:pPr>
            <w:r w:rsidRPr="00BC1BFB">
              <w:t>股票名称</w:t>
            </w:r>
          </w:p>
        </w:tc>
        <w:tc>
          <w:tcPr>
            <w:tcW w:w="1985" w:type="dxa"/>
            <w:vAlign w:val="center"/>
          </w:tcPr>
          <w:p w:rsidR="001500FE" w:rsidRPr="00BC1BFB" w:rsidRDefault="001500FE" w:rsidP="001500FE">
            <w:pPr>
              <w:pStyle w:val="aff2"/>
              <w:jc w:val="center"/>
            </w:pPr>
            <w:r w:rsidRPr="00BC1BFB">
              <w:t>数量</w:t>
            </w:r>
            <w:r w:rsidRPr="00BC1BFB">
              <w:t>(</w:t>
            </w:r>
            <w:r w:rsidRPr="00BC1BFB">
              <w:t>股</w:t>
            </w:r>
            <w:r w:rsidRPr="00BC1BFB">
              <w:t>)</w:t>
            </w:r>
          </w:p>
        </w:tc>
        <w:tc>
          <w:tcPr>
            <w:tcW w:w="1984" w:type="dxa"/>
            <w:vAlign w:val="center"/>
          </w:tcPr>
          <w:p w:rsidR="001500FE" w:rsidRPr="00BC1BFB" w:rsidRDefault="001500FE" w:rsidP="001500FE">
            <w:pPr>
              <w:pStyle w:val="aff2"/>
              <w:jc w:val="center"/>
            </w:pPr>
            <w:r w:rsidRPr="00BC1BFB">
              <w:t>公允价值</w:t>
            </w:r>
            <w:r w:rsidRPr="00BC1BFB">
              <w:t>(</w:t>
            </w:r>
            <w:r w:rsidRPr="00BC1BFB">
              <w:t>元</w:t>
            </w:r>
            <w:r w:rsidRPr="00BC1BFB">
              <w:t>)</w:t>
            </w:r>
          </w:p>
        </w:tc>
        <w:tc>
          <w:tcPr>
            <w:tcW w:w="1559" w:type="dxa"/>
            <w:vAlign w:val="center"/>
          </w:tcPr>
          <w:p w:rsidR="001500FE" w:rsidRPr="00BC1BFB" w:rsidRDefault="001500FE" w:rsidP="001500FE">
            <w:pPr>
              <w:pStyle w:val="aff2"/>
              <w:jc w:val="center"/>
            </w:pPr>
            <w:r w:rsidRPr="00BC1BFB">
              <w:t>占基金资产净值比例</w:t>
            </w:r>
            <w:r w:rsidRPr="00BC1BFB">
              <w:t>(</w:t>
            </w:r>
            <w:r w:rsidRPr="00BC1BFB">
              <w:t>％</w:t>
            </w:r>
            <w:r w:rsidRPr="00BC1BFB">
              <w:t>)</w:t>
            </w:r>
          </w:p>
        </w:tc>
      </w:tr>
      <w:tr w:rsidR="001500FE" w:rsidRPr="00BC1BFB" w:rsidTr="001500FE">
        <w:tc>
          <w:tcPr>
            <w:tcW w:w="709" w:type="dxa"/>
            <w:vAlign w:val="bottom"/>
          </w:tcPr>
          <w:p w:rsidR="001500FE" w:rsidRPr="00BC1BFB" w:rsidRDefault="001500FE" w:rsidP="001500FE">
            <w:pPr>
              <w:ind w:firstLine="0"/>
              <w:jc w:val="center"/>
              <w:rPr>
                <w:rFonts w:ascii="宋体" w:eastAsia="宋体" w:hAnsi="宋体" w:cs="宋体"/>
              </w:rPr>
            </w:pPr>
            <w:r w:rsidRPr="00BC1BFB">
              <w:rPr>
                <w:rFonts w:hint="eastAsia"/>
              </w:rPr>
              <w:t>1</w:t>
            </w:r>
          </w:p>
        </w:tc>
        <w:tc>
          <w:tcPr>
            <w:tcW w:w="1134" w:type="dxa"/>
            <w:vAlign w:val="bottom"/>
          </w:tcPr>
          <w:p w:rsidR="001500FE" w:rsidRPr="00BC1BFB" w:rsidRDefault="001500FE" w:rsidP="001500FE">
            <w:pPr>
              <w:ind w:firstLine="0"/>
              <w:jc w:val="center"/>
              <w:rPr>
                <w:rFonts w:ascii="宋体" w:eastAsia="宋体" w:hAnsi="宋体" w:cs="宋体"/>
              </w:rPr>
            </w:pPr>
            <w:r w:rsidRPr="00BC1BFB">
              <w:rPr>
                <w:rFonts w:hint="eastAsia"/>
              </w:rPr>
              <w:t>600864</w:t>
            </w:r>
          </w:p>
        </w:tc>
        <w:tc>
          <w:tcPr>
            <w:tcW w:w="1701" w:type="dxa"/>
            <w:vAlign w:val="bottom"/>
          </w:tcPr>
          <w:p w:rsidR="001500FE" w:rsidRPr="00BC1BFB" w:rsidRDefault="001500FE" w:rsidP="001500FE">
            <w:pPr>
              <w:ind w:firstLine="0"/>
              <w:jc w:val="center"/>
              <w:rPr>
                <w:rFonts w:ascii="宋体" w:eastAsia="宋体" w:hAnsi="宋体" w:cs="宋体"/>
              </w:rPr>
            </w:pPr>
            <w:r w:rsidRPr="00BC1BFB">
              <w:rPr>
                <w:rFonts w:hint="eastAsia"/>
              </w:rPr>
              <w:t>哈投股份</w:t>
            </w:r>
          </w:p>
        </w:tc>
        <w:tc>
          <w:tcPr>
            <w:tcW w:w="1985" w:type="dxa"/>
            <w:vAlign w:val="bottom"/>
          </w:tcPr>
          <w:p w:rsidR="001500FE" w:rsidRPr="00BC1BFB" w:rsidRDefault="001500FE" w:rsidP="001500FE">
            <w:pPr>
              <w:ind w:firstLine="0"/>
              <w:jc w:val="right"/>
              <w:rPr>
                <w:rFonts w:ascii="宋体" w:eastAsia="宋体" w:hAnsi="宋体" w:cs="宋体"/>
              </w:rPr>
            </w:pPr>
            <w:r w:rsidRPr="00BC1BFB">
              <w:rPr>
                <w:rFonts w:hint="eastAsia"/>
              </w:rPr>
              <w:t xml:space="preserve">1,696,712 </w:t>
            </w:r>
          </w:p>
        </w:tc>
        <w:tc>
          <w:tcPr>
            <w:tcW w:w="1984" w:type="dxa"/>
            <w:vAlign w:val="bottom"/>
          </w:tcPr>
          <w:p w:rsidR="001500FE" w:rsidRPr="00BC1BFB" w:rsidRDefault="001500FE" w:rsidP="001500FE">
            <w:pPr>
              <w:ind w:firstLine="0"/>
              <w:jc w:val="right"/>
              <w:rPr>
                <w:rFonts w:ascii="宋体" w:eastAsia="宋体" w:hAnsi="宋体" w:cs="宋体"/>
              </w:rPr>
            </w:pPr>
            <w:r w:rsidRPr="00BC1BFB">
              <w:rPr>
                <w:rFonts w:hint="eastAsia"/>
              </w:rPr>
              <w:t xml:space="preserve">10,332,976.08 </w:t>
            </w:r>
          </w:p>
        </w:tc>
        <w:tc>
          <w:tcPr>
            <w:tcW w:w="1559" w:type="dxa"/>
            <w:vAlign w:val="bottom"/>
          </w:tcPr>
          <w:p w:rsidR="001500FE" w:rsidRPr="00BC1BFB" w:rsidRDefault="001500FE" w:rsidP="001500FE">
            <w:pPr>
              <w:ind w:firstLine="0"/>
              <w:jc w:val="right"/>
              <w:rPr>
                <w:rFonts w:ascii="宋体" w:eastAsia="宋体" w:hAnsi="宋体" w:cs="宋体"/>
              </w:rPr>
            </w:pPr>
            <w:r w:rsidRPr="00BC1BFB">
              <w:rPr>
                <w:rFonts w:hint="eastAsia"/>
              </w:rPr>
              <w:t xml:space="preserve">9.87 </w:t>
            </w:r>
          </w:p>
        </w:tc>
      </w:tr>
      <w:tr w:rsidR="001500FE" w:rsidRPr="00BC1BFB" w:rsidTr="001500FE">
        <w:tc>
          <w:tcPr>
            <w:tcW w:w="709" w:type="dxa"/>
            <w:vAlign w:val="bottom"/>
          </w:tcPr>
          <w:p w:rsidR="001500FE" w:rsidRPr="00BC1BFB" w:rsidRDefault="001500FE" w:rsidP="001500FE">
            <w:pPr>
              <w:ind w:firstLine="0"/>
              <w:jc w:val="center"/>
              <w:rPr>
                <w:rFonts w:ascii="宋体" w:eastAsia="宋体" w:hAnsi="宋体" w:cs="宋体"/>
              </w:rPr>
            </w:pPr>
            <w:r w:rsidRPr="00BC1BFB">
              <w:rPr>
                <w:rFonts w:hint="eastAsia"/>
              </w:rPr>
              <w:t>2</w:t>
            </w:r>
          </w:p>
        </w:tc>
        <w:tc>
          <w:tcPr>
            <w:tcW w:w="1134" w:type="dxa"/>
            <w:vAlign w:val="bottom"/>
          </w:tcPr>
          <w:p w:rsidR="001500FE" w:rsidRPr="00BC1BFB" w:rsidRDefault="001500FE" w:rsidP="001500FE">
            <w:pPr>
              <w:ind w:firstLine="0"/>
              <w:jc w:val="center"/>
              <w:rPr>
                <w:rFonts w:ascii="宋体" w:eastAsia="宋体" w:hAnsi="宋体" w:cs="宋体"/>
              </w:rPr>
            </w:pPr>
            <w:r w:rsidRPr="00BC1BFB">
              <w:rPr>
                <w:rFonts w:hint="eastAsia"/>
              </w:rPr>
              <w:t>002568</w:t>
            </w:r>
          </w:p>
        </w:tc>
        <w:tc>
          <w:tcPr>
            <w:tcW w:w="1701" w:type="dxa"/>
            <w:vAlign w:val="bottom"/>
          </w:tcPr>
          <w:p w:rsidR="001500FE" w:rsidRPr="00BC1BFB" w:rsidRDefault="001500FE" w:rsidP="001500FE">
            <w:pPr>
              <w:ind w:firstLine="0"/>
              <w:jc w:val="center"/>
              <w:rPr>
                <w:rFonts w:ascii="宋体" w:eastAsia="宋体" w:hAnsi="宋体" w:cs="宋体"/>
              </w:rPr>
            </w:pPr>
            <w:r w:rsidRPr="00BC1BFB">
              <w:rPr>
                <w:rFonts w:hint="eastAsia"/>
              </w:rPr>
              <w:t>百润股份</w:t>
            </w:r>
          </w:p>
        </w:tc>
        <w:tc>
          <w:tcPr>
            <w:tcW w:w="1985" w:type="dxa"/>
            <w:vAlign w:val="bottom"/>
          </w:tcPr>
          <w:p w:rsidR="001500FE" w:rsidRPr="00BC1BFB" w:rsidRDefault="001500FE" w:rsidP="001500FE">
            <w:pPr>
              <w:ind w:firstLine="0"/>
              <w:jc w:val="right"/>
              <w:rPr>
                <w:rFonts w:ascii="宋体" w:eastAsia="宋体" w:hAnsi="宋体" w:cs="宋体"/>
              </w:rPr>
            </w:pPr>
            <w:r w:rsidRPr="00BC1BFB">
              <w:rPr>
                <w:rFonts w:hint="eastAsia"/>
              </w:rPr>
              <w:t xml:space="preserve">300,000 </w:t>
            </w:r>
          </w:p>
        </w:tc>
        <w:tc>
          <w:tcPr>
            <w:tcW w:w="1984" w:type="dxa"/>
            <w:vAlign w:val="bottom"/>
          </w:tcPr>
          <w:p w:rsidR="001500FE" w:rsidRPr="00BC1BFB" w:rsidRDefault="001500FE" w:rsidP="001500FE">
            <w:pPr>
              <w:ind w:firstLine="0"/>
              <w:jc w:val="right"/>
              <w:rPr>
                <w:rFonts w:ascii="宋体" w:eastAsia="宋体" w:hAnsi="宋体" w:cs="宋体"/>
              </w:rPr>
            </w:pPr>
            <w:r w:rsidRPr="00BC1BFB">
              <w:rPr>
                <w:rFonts w:hint="eastAsia"/>
              </w:rPr>
              <w:t xml:space="preserve">3,879,000.00 </w:t>
            </w:r>
          </w:p>
        </w:tc>
        <w:tc>
          <w:tcPr>
            <w:tcW w:w="1559" w:type="dxa"/>
            <w:vAlign w:val="bottom"/>
          </w:tcPr>
          <w:p w:rsidR="001500FE" w:rsidRPr="00BC1BFB" w:rsidRDefault="001500FE" w:rsidP="001500FE">
            <w:pPr>
              <w:ind w:firstLine="0"/>
              <w:jc w:val="right"/>
              <w:rPr>
                <w:rFonts w:ascii="宋体" w:eastAsia="宋体" w:hAnsi="宋体" w:cs="宋体"/>
              </w:rPr>
            </w:pPr>
            <w:r w:rsidRPr="00BC1BFB">
              <w:rPr>
                <w:rFonts w:hint="eastAsia"/>
              </w:rPr>
              <w:t xml:space="preserve">3.70 </w:t>
            </w:r>
          </w:p>
        </w:tc>
      </w:tr>
    </w:tbl>
    <w:p w:rsidR="009238DB" w:rsidRPr="00BC1BFB" w:rsidRDefault="009238DB" w:rsidP="002263D2">
      <w:pPr>
        <w:pStyle w:val="xx"/>
      </w:pPr>
      <w:r w:rsidRPr="00BC1BFB">
        <w:t xml:space="preserve">5.4 </w:t>
      </w:r>
      <w:r w:rsidRPr="00BC1BFB">
        <w:t>报告期末按债券品种分类的债券投资组合</w:t>
      </w:r>
    </w:p>
    <w:p w:rsidR="001500FE" w:rsidRPr="00BC1BFB" w:rsidRDefault="001500FE" w:rsidP="001500FE">
      <w:pPr>
        <w:pStyle w:val="new"/>
      </w:pPr>
      <w:r w:rsidRPr="00BC1BFB">
        <w:t>本基金本报告期末未持有</w:t>
      </w:r>
      <w:r w:rsidRPr="00BC1BFB">
        <w:rPr>
          <w:rFonts w:hint="eastAsia"/>
        </w:rPr>
        <w:t>债券。</w:t>
      </w:r>
    </w:p>
    <w:p w:rsidR="009238DB" w:rsidRPr="00BC1BFB" w:rsidRDefault="009238DB" w:rsidP="002263D2">
      <w:pPr>
        <w:pStyle w:val="xx"/>
      </w:pPr>
      <w:r w:rsidRPr="00BC1BFB">
        <w:t xml:space="preserve">5.5 </w:t>
      </w:r>
      <w:r w:rsidRPr="00BC1BFB">
        <w:t>报告期末按公允价值占基金资产净值比例大小排</w:t>
      </w:r>
      <w:r w:rsidR="006D462B" w:rsidRPr="00BC1BFB">
        <w:t>序</w:t>
      </w:r>
      <w:r w:rsidRPr="00BC1BFB">
        <w:t>的前五名债券投资明细</w:t>
      </w:r>
    </w:p>
    <w:p w:rsidR="001500FE" w:rsidRPr="00BC1BFB" w:rsidRDefault="001500FE" w:rsidP="001500FE">
      <w:pPr>
        <w:pStyle w:val="new"/>
      </w:pPr>
      <w:r w:rsidRPr="00BC1BFB">
        <w:t>本基金本报告期末未持有</w:t>
      </w:r>
      <w:r w:rsidRPr="00BC1BFB">
        <w:rPr>
          <w:rFonts w:hint="eastAsia"/>
        </w:rPr>
        <w:t>债券。</w:t>
      </w:r>
    </w:p>
    <w:p w:rsidR="009238DB" w:rsidRPr="00BC1BFB" w:rsidRDefault="009238DB" w:rsidP="002263D2">
      <w:pPr>
        <w:pStyle w:val="xx"/>
      </w:pPr>
      <w:r w:rsidRPr="00BC1BFB">
        <w:t>5.6</w:t>
      </w:r>
      <w:r w:rsidRPr="00BC1BFB">
        <w:t xml:space="preserve">　报告期末按公允价值占基金资产净值比例大小排</w:t>
      </w:r>
      <w:r w:rsidR="006D462B" w:rsidRPr="00BC1BFB">
        <w:t>序</w:t>
      </w:r>
      <w:r w:rsidRPr="00BC1BFB">
        <w:t>的前十名资产支持证券投资明细</w:t>
      </w:r>
    </w:p>
    <w:p w:rsidR="001500FE" w:rsidRPr="00BC1BFB" w:rsidRDefault="001500FE" w:rsidP="001500FE">
      <w:pPr>
        <w:pStyle w:val="new"/>
      </w:pPr>
      <w:r w:rsidRPr="00BC1BFB">
        <w:t>本基金本报告期末未持有</w:t>
      </w:r>
      <w:r w:rsidRPr="00BC1BFB">
        <w:rPr>
          <w:rFonts w:hint="eastAsia"/>
        </w:rPr>
        <w:t>资产支持证券。</w:t>
      </w:r>
    </w:p>
    <w:p w:rsidR="006D462B" w:rsidRPr="00BC1BFB" w:rsidRDefault="006D462B" w:rsidP="002263D2">
      <w:pPr>
        <w:pStyle w:val="xx"/>
      </w:pPr>
      <w:r w:rsidRPr="00BC1BFB">
        <w:t xml:space="preserve">5.7 </w:t>
      </w:r>
      <w:r w:rsidRPr="00BC1BFB">
        <w:t>报告期末按公允价值占基金资产净值比例大小排序的前五名贵金属投资明细</w:t>
      </w:r>
    </w:p>
    <w:p w:rsidR="006D462B" w:rsidRPr="00BC1BFB" w:rsidRDefault="006D462B" w:rsidP="000814AC">
      <w:pPr>
        <w:pStyle w:val="new"/>
      </w:pPr>
      <w:r w:rsidRPr="00BC1BFB">
        <w:t>本基金本报告期末未持有贵金属。</w:t>
      </w:r>
    </w:p>
    <w:p w:rsidR="009238DB" w:rsidRPr="00BC1BFB" w:rsidRDefault="001D5CD0" w:rsidP="002263D2">
      <w:pPr>
        <w:pStyle w:val="xx"/>
      </w:pPr>
      <w:r w:rsidRPr="00BC1BFB">
        <w:t>5</w:t>
      </w:r>
      <w:r w:rsidR="009238DB" w:rsidRPr="00BC1BFB">
        <w:t>.</w:t>
      </w:r>
      <w:r w:rsidRPr="00BC1BFB">
        <w:t>8</w:t>
      </w:r>
      <w:r w:rsidR="009238DB" w:rsidRPr="00BC1BFB">
        <w:t>报告期末按公允价值占基金资产净值比例大小排</w:t>
      </w:r>
      <w:r w:rsidR="006D462B" w:rsidRPr="00BC1BFB">
        <w:t>序</w:t>
      </w:r>
      <w:r w:rsidR="009238DB" w:rsidRPr="00BC1BFB">
        <w:t>的前五名权证投资明细</w:t>
      </w:r>
    </w:p>
    <w:p w:rsidR="001D5CD0" w:rsidRPr="00BC1BFB" w:rsidRDefault="00C260A2" w:rsidP="000814AC">
      <w:pPr>
        <w:pStyle w:val="new"/>
      </w:pPr>
      <w:r w:rsidRPr="00BC1BFB">
        <w:t>本基金本报告期末未持有权证。</w:t>
      </w:r>
    </w:p>
    <w:p w:rsidR="001D5CD0" w:rsidRPr="00BC1BFB" w:rsidRDefault="001D5CD0" w:rsidP="002263D2">
      <w:pPr>
        <w:pStyle w:val="xx"/>
      </w:pPr>
      <w:r w:rsidRPr="00BC1BFB">
        <w:t xml:space="preserve">5.9 </w:t>
      </w:r>
      <w:r w:rsidRPr="00BC1BFB">
        <w:t>报告期末本基金投资的股指期货交易情况说明</w:t>
      </w:r>
    </w:p>
    <w:p w:rsidR="001D5CD0" w:rsidRPr="00BC1BFB" w:rsidRDefault="001D5CD0" w:rsidP="000814AC">
      <w:pPr>
        <w:pStyle w:val="new"/>
      </w:pPr>
      <w:r w:rsidRPr="00BC1BFB">
        <w:t>本基金本报告期末未持有股指期货。</w:t>
      </w:r>
    </w:p>
    <w:p w:rsidR="001D5CD0" w:rsidRPr="00BC1BFB" w:rsidRDefault="001D5CD0" w:rsidP="002263D2">
      <w:pPr>
        <w:pStyle w:val="xx"/>
      </w:pPr>
      <w:r w:rsidRPr="00BC1BFB">
        <w:t>5.10</w:t>
      </w:r>
      <w:r w:rsidRPr="00BC1BFB">
        <w:t>报告期末本基金投资的国债期货交易情况说明</w:t>
      </w:r>
    </w:p>
    <w:p w:rsidR="001D5CD0" w:rsidRPr="00BC1BFB" w:rsidRDefault="001D5CD0" w:rsidP="000814AC">
      <w:pPr>
        <w:pStyle w:val="new"/>
      </w:pPr>
      <w:r w:rsidRPr="00BC1BFB">
        <w:t>本基金本报告期末未持有国债期货。</w:t>
      </w:r>
    </w:p>
    <w:p w:rsidR="001D5CD0" w:rsidRPr="00BC1BFB" w:rsidRDefault="001D5CD0" w:rsidP="002263D2">
      <w:pPr>
        <w:pStyle w:val="xx"/>
      </w:pPr>
      <w:r w:rsidRPr="00BC1BFB">
        <w:t>5.11</w:t>
      </w:r>
      <w:r w:rsidRPr="00BC1BFB">
        <w:t>投资组合报告附注</w:t>
      </w:r>
    </w:p>
    <w:p w:rsidR="006456D3" w:rsidRPr="00BC1BFB" w:rsidRDefault="006456D3" w:rsidP="002263D2">
      <w:pPr>
        <w:pStyle w:val="41"/>
      </w:pPr>
      <w:r w:rsidRPr="00BC1BFB">
        <w:t>5.11.1</w:t>
      </w:r>
      <w:r w:rsidRPr="00BC1BFB">
        <w:t>本报告期内，本基金投资的前十名证券的发行主体没有出现被监管部门立案调查，或在报告编制日前一年内受到公开谴责、处罚的情形。</w:t>
      </w:r>
    </w:p>
    <w:p w:rsidR="006456D3" w:rsidRPr="00BC1BFB" w:rsidRDefault="006456D3" w:rsidP="002263D2">
      <w:pPr>
        <w:pStyle w:val="41"/>
      </w:pPr>
      <w:r w:rsidRPr="00BC1BFB">
        <w:t>5.11.2</w:t>
      </w:r>
      <w:r w:rsidRPr="00BC1BFB">
        <w:t>基金投资的前十名股票中，没有投资超出基金合同规定备选股票库之外的股票。</w:t>
      </w:r>
    </w:p>
    <w:p w:rsidR="001D5CD0" w:rsidRPr="00BC1BFB" w:rsidRDefault="001D5CD0" w:rsidP="002263D2">
      <w:pPr>
        <w:pStyle w:val="41"/>
      </w:pPr>
      <w:r w:rsidRPr="00BC1BFB">
        <w:t>5.11.3</w:t>
      </w:r>
      <w:r w:rsidR="00861C20" w:rsidRPr="00BC1BFB">
        <w:t>其他</w:t>
      </w:r>
      <w:r w:rsidRPr="00BC1BFB">
        <w:t>资产构成</w:t>
      </w:r>
    </w:p>
    <w:tbl>
      <w:tblPr>
        <w:tblStyle w:val="af2"/>
        <w:tblW w:w="0" w:type="auto"/>
        <w:tblInd w:w="108" w:type="dxa"/>
        <w:tblLayout w:type="fixed"/>
        <w:tblLook w:val="04A0"/>
      </w:tblPr>
      <w:tblGrid>
        <w:gridCol w:w="709"/>
        <w:gridCol w:w="3119"/>
        <w:gridCol w:w="5244"/>
      </w:tblGrid>
      <w:tr w:rsidR="004264FD" w:rsidRPr="00BC1BFB" w:rsidTr="000362CD">
        <w:tc>
          <w:tcPr>
            <w:tcW w:w="709" w:type="dxa"/>
            <w:vAlign w:val="center"/>
          </w:tcPr>
          <w:p w:rsidR="001D5CD0" w:rsidRPr="00BC1BFB" w:rsidRDefault="001D5CD0" w:rsidP="00CB141F">
            <w:pPr>
              <w:pStyle w:val="aff2"/>
              <w:jc w:val="center"/>
            </w:pPr>
            <w:r w:rsidRPr="00BC1BFB">
              <w:t>序号</w:t>
            </w:r>
          </w:p>
        </w:tc>
        <w:tc>
          <w:tcPr>
            <w:tcW w:w="3119" w:type="dxa"/>
            <w:vAlign w:val="center"/>
          </w:tcPr>
          <w:p w:rsidR="001D5CD0" w:rsidRPr="00BC1BFB" w:rsidRDefault="001D5CD0" w:rsidP="00CB141F">
            <w:pPr>
              <w:pStyle w:val="aff2"/>
              <w:jc w:val="center"/>
            </w:pPr>
            <w:r w:rsidRPr="00BC1BFB">
              <w:t>名称</w:t>
            </w:r>
          </w:p>
        </w:tc>
        <w:tc>
          <w:tcPr>
            <w:tcW w:w="5244" w:type="dxa"/>
            <w:vAlign w:val="center"/>
          </w:tcPr>
          <w:p w:rsidR="001D5CD0" w:rsidRPr="00BC1BFB" w:rsidRDefault="001D5CD0" w:rsidP="00CB141F">
            <w:pPr>
              <w:pStyle w:val="aff2"/>
              <w:jc w:val="center"/>
            </w:pPr>
            <w:r w:rsidRPr="00BC1BFB">
              <w:t>金额</w:t>
            </w:r>
            <w:r w:rsidRPr="00BC1BFB">
              <w:t>(</w:t>
            </w:r>
            <w:r w:rsidRPr="00BC1BFB">
              <w:t>元</w:t>
            </w:r>
            <w:r w:rsidRPr="00BC1BFB">
              <w:t>)</w:t>
            </w:r>
          </w:p>
        </w:tc>
      </w:tr>
      <w:tr w:rsidR="004264FD" w:rsidRPr="00BC1BFB" w:rsidTr="000362CD">
        <w:tc>
          <w:tcPr>
            <w:tcW w:w="709" w:type="dxa"/>
            <w:vAlign w:val="center"/>
          </w:tcPr>
          <w:p w:rsidR="001D5CD0" w:rsidRPr="00BC1BFB" w:rsidRDefault="001D5CD0" w:rsidP="00516A18">
            <w:pPr>
              <w:pStyle w:val="aff2"/>
              <w:jc w:val="center"/>
            </w:pPr>
            <w:r w:rsidRPr="00BC1BFB">
              <w:t>1</w:t>
            </w:r>
          </w:p>
        </w:tc>
        <w:tc>
          <w:tcPr>
            <w:tcW w:w="3119" w:type="dxa"/>
            <w:vAlign w:val="center"/>
          </w:tcPr>
          <w:p w:rsidR="001D5CD0" w:rsidRPr="00BC1BFB" w:rsidRDefault="001D5CD0" w:rsidP="00CB141F">
            <w:pPr>
              <w:pStyle w:val="aff2"/>
            </w:pPr>
            <w:r w:rsidRPr="00BC1BFB">
              <w:t>存出保证金</w:t>
            </w:r>
          </w:p>
        </w:tc>
        <w:tc>
          <w:tcPr>
            <w:tcW w:w="5244" w:type="dxa"/>
            <w:vAlign w:val="center"/>
          </w:tcPr>
          <w:p w:rsidR="001D5CD0" w:rsidRPr="00BC1BFB" w:rsidRDefault="001D5CD0" w:rsidP="00CB141F">
            <w:pPr>
              <w:pStyle w:val="aff2"/>
              <w:jc w:val="right"/>
            </w:pPr>
            <w:r w:rsidRPr="00BC1BFB">
              <w:t>100,326.81</w:t>
            </w:r>
          </w:p>
        </w:tc>
      </w:tr>
      <w:tr w:rsidR="004264FD" w:rsidRPr="00BC1BFB" w:rsidTr="000362CD">
        <w:tc>
          <w:tcPr>
            <w:tcW w:w="709" w:type="dxa"/>
            <w:vAlign w:val="center"/>
          </w:tcPr>
          <w:p w:rsidR="001D5CD0" w:rsidRPr="00BC1BFB" w:rsidRDefault="001D5CD0" w:rsidP="00516A18">
            <w:pPr>
              <w:pStyle w:val="aff2"/>
              <w:jc w:val="center"/>
            </w:pPr>
            <w:r w:rsidRPr="00BC1BFB">
              <w:t>2</w:t>
            </w:r>
          </w:p>
        </w:tc>
        <w:tc>
          <w:tcPr>
            <w:tcW w:w="3119" w:type="dxa"/>
            <w:vAlign w:val="center"/>
          </w:tcPr>
          <w:p w:rsidR="001D5CD0" w:rsidRPr="00BC1BFB" w:rsidRDefault="001D5CD0" w:rsidP="00CB141F">
            <w:pPr>
              <w:pStyle w:val="aff2"/>
            </w:pPr>
            <w:r w:rsidRPr="00BC1BFB">
              <w:t>应收证券清算款</w:t>
            </w:r>
          </w:p>
        </w:tc>
        <w:tc>
          <w:tcPr>
            <w:tcW w:w="5244" w:type="dxa"/>
            <w:vAlign w:val="center"/>
          </w:tcPr>
          <w:p w:rsidR="001D5CD0" w:rsidRPr="00BC1BFB" w:rsidRDefault="001D5CD0" w:rsidP="00CB141F">
            <w:pPr>
              <w:pStyle w:val="aff2"/>
              <w:jc w:val="right"/>
            </w:pPr>
            <w:r w:rsidRPr="00BC1BFB">
              <w:t>-</w:t>
            </w:r>
          </w:p>
        </w:tc>
      </w:tr>
      <w:tr w:rsidR="004264FD" w:rsidRPr="00BC1BFB" w:rsidTr="000362CD">
        <w:tc>
          <w:tcPr>
            <w:tcW w:w="709" w:type="dxa"/>
            <w:vAlign w:val="center"/>
          </w:tcPr>
          <w:p w:rsidR="001D5CD0" w:rsidRPr="00BC1BFB" w:rsidRDefault="001D5CD0" w:rsidP="00516A18">
            <w:pPr>
              <w:pStyle w:val="aff2"/>
              <w:jc w:val="center"/>
            </w:pPr>
            <w:r w:rsidRPr="00BC1BFB">
              <w:t>3</w:t>
            </w:r>
          </w:p>
        </w:tc>
        <w:tc>
          <w:tcPr>
            <w:tcW w:w="3119" w:type="dxa"/>
            <w:vAlign w:val="center"/>
          </w:tcPr>
          <w:p w:rsidR="001D5CD0" w:rsidRPr="00BC1BFB" w:rsidRDefault="001D5CD0" w:rsidP="00CB141F">
            <w:pPr>
              <w:pStyle w:val="aff2"/>
            </w:pPr>
            <w:r w:rsidRPr="00BC1BFB">
              <w:t>应收股利</w:t>
            </w:r>
          </w:p>
        </w:tc>
        <w:tc>
          <w:tcPr>
            <w:tcW w:w="5244" w:type="dxa"/>
            <w:vAlign w:val="center"/>
          </w:tcPr>
          <w:p w:rsidR="001D5CD0" w:rsidRPr="00BC1BFB" w:rsidRDefault="001D5CD0" w:rsidP="00CB141F">
            <w:pPr>
              <w:pStyle w:val="aff2"/>
              <w:jc w:val="right"/>
            </w:pPr>
            <w:r w:rsidRPr="00BC1BFB">
              <w:t>-</w:t>
            </w:r>
          </w:p>
        </w:tc>
      </w:tr>
      <w:tr w:rsidR="004264FD" w:rsidRPr="00BC1BFB" w:rsidTr="000362CD">
        <w:tc>
          <w:tcPr>
            <w:tcW w:w="709" w:type="dxa"/>
            <w:vAlign w:val="center"/>
          </w:tcPr>
          <w:p w:rsidR="001D5CD0" w:rsidRPr="00BC1BFB" w:rsidRDefault="001D5CD0" w:rsidP="00516A18">
            <w:pPr>
              <w:pStyle w:val="aff2"/>
              <w:jc w:val="center"/>
            </w:pPr>
            <w:r w:rsidRPr="00BC1BFB">
              <w:t>4</w:t>
            </w:r>
          </w:p>
        </w:tc>
        <w:tc>
          <w:tcPr>
            <w:tcW w:w="3119" w:type="dxa"/>
            <w:vAlign w:val="center"/>
          </w:tcPr>
          <w:p w:rsidR="001D5CD0" w:rsidRPr="00BC1BFB" w:rsidRDefault="001D5CD0" w:rsidP="00CB141F">
            <w:pPr>
              <w:pStyle w:val="aff2"/>
            </w:pPr>
            <w:r w:rsidRPr="00BC1BFB">
              <w:t>应收利息</w:t>
            </w:r>
          </w:p>
        </w:tc>
        <w:tc>
          <w:tcPr>
            <w:tcW w:w="5244" w:type="dxa"/>
            <w:vAlign w:val="center"/>
          </w:tcPr>
          <w:p w:rsidR="001D5CD0" w:rsidRPr="00BC1BFB" w:rsidRDefault="001500FE" w:rsidP="00CB141F">
            <w:pPr>
              <w:pStyle w:val="aff2"/>
              <w:jc w:val="right"/>
            </w:pPr>
            <w:r w:rsidRPr="00BC1BFB">
              <w:t>329</w:t>
            </w:r>
            <w:r w:rsidRPr="00BC1BFB">
              <w:rPr>
                <w:rFonts w:hint="eastAsia"/>
              </w:rPr>
              <w:t>,</w:t>
            </w:r>
            <w:r w:rsidRPr="00BC1BFB">
              <w:t>931.13</w:t>
            </w:r>
          </w:p>
        </w:tc>
      </w:tr>
      <w:tr w:rsidR="004264FD" w:rsidRPr="00BC1BFB" w:rsidTr="000362CD">
        <w:tc>
          <w:tcPr>
            <w:tcW w:w="709" w:type="dxa"/>
            <w:vAlign w:val="center"/>
          </w:tcPr>
          <w:p w:rsidR="001D5CD0" w:rsidRPr="00BC1BFB" w:rsidRDefault="001D5CD0" w:rsidP="00516A18">
            <w:pPr>
              <w:pStyle w:val="aff2"/>
              <w:jc w:val="center"/>
            </w:pPr>
            <w:r w:rsidRPr="00BC1BFB">
              <w:t>5</w:t>
            </w:r>
          </w:p>
        </w:tc>
        <w:tc>
          <w:tcPr>
            <w:tcW w:w="3119" w:type="dxa"/>
            <w:vAlign w:val="center"/>
          </w:tcPr>
          <w:p w:rsidR="001D5CD0" w:rsidRPr="00BC1BFB" w:rsidRDefault="001D5CD0" w:rsidP="00CB141F">
            <w:pPr>
              <w:pStyle w:val="aff2"/>
            </w:pPr>
            <w:r w:rsidRPr="00BC1BFB">
              <w:t>应收申购款</w:t>
            </w:r>
          </w:p>
        </w:tc>
        <w:tc>
          <w:tcPr>
            <w:tcW w:w="5244" w:type="dxa"/>
            <w:vAlign w:val="center"/>
          </w:tcPr>
          <w:p w:rsidR="001D5CD0" w:rsidRPr="00BC1BFB" w:rsidRDefault="001500FE" w:rsidP="00CB141F">
            <w:pPr>
              <w:pStyle w:val="aff2"/>
              <w:jc w:val="right"/>
            </w:pPr>
            <w:r w:rsidRPr="00BC1BFB">
              <w:t>620</w:t>
            </w:r>
            <w:r w:rsidRPr="00BC1BFB">
              <w:rPr>
                <w:rFonts w:hint="eastAsia"/>
              </w:rPr>
              <w:t>.00</w:t>
            </w:r>
          </w:p>
        </w:tc>
      </w:tr>
      <w:tr w:rsidR="004264FD" w:rsidRPr="00BC1BFB" w:rsidTr="000362CD">
        <w:tc>
          <w:tcPr>
            <w:tcW w:w="709" w:type="dxa"/>
            <w:vAlign w:val="center"/>
          </w:tcPr>
          <w:p w:rsidR="001D5CD0" w:rsidRPr="00BC1BFB" w:rsidRDefault="001D5CD0" w:rsidP="00516A18">
            <w:pPr>
              <w:pStyle w:val="aff2"/>
              <w:jc w:val="center"/>
            </w:pPr>
            <w:r w:rsidRPr="00BC1BFB">
              <w:t>6</w:t>
            </w:r>
          </w:p>
        </w:tc>
        <w:tc>
          <w:tcPr>
            <w:tcW w:w="3119" w:type="dxa"/>
            <w:vAlign w:val="center"/>
          </w:tcPr>
          <w:p w:rsidR="001D5CD0" w:rsidRPr="00BC1BFB" w:rsidRDefault="001D5CD0" w:rsidP="00CB141F">
            <w:pPr>
              <w:pStyle w:val="aff2"/>
            </w:pPr>
            <w:r w:rsidRPr="00BC1BFB">
              <w:t>其他应收款</w:t>
            </w:r>
          </w:p>
        </w:tc>
        <w:tc>
          <w:tcPr>
            <w:tcW w:w="5244" w:type="dxa"/>
            <w:vAlign w:val="center"/>
          </w:tcPr>
          <w:p w:rsidR="001D5CD0" w:rsidRPr="00BC1BFB" w:rsidRDefault="001D5CD0" w:rsidP="00CB141F">
            <w:pPr>
              <w:pStyle w:val="aff2"/>
              <w:jc w:val="right"/>
            </w:pPr>
            <w:r w:rsidRPr="00BC1BFB">
              <w:t>-</w:t>
            </w:r>
          </w:p>
        </w:tc>
      </w:tr>
      <w:tr w:rsidR="004264FD" w:rsidRPr="00BC1BFB" w:rsidTr="000362CD">
        <w:tc>
          <w:tcPr>
            <w:tcW w:w="709" w:type="dxa"/>
            <w:vAlign w:val="center"/>
          </w:tcPr>
          <w:p w:rsidR="001D5CD0" w:rsidRPr="00BC1BFB" w:rsidRDefault="001D5CD0" w:rsidP="00516A18">
            <w:pPr>
              <w:pStyle w:val="aff2"/>
              <w:jc w:val="center"/>
            </w:pPr>
            <w:r w:rsidRPr="00BC1BFB">
              <w:t>7</w:t>
            </w:r>
          </w:p>
        </w:tc>
        <w:tc>
          <w:tcPr>
            <w:tcW w:w="3119" w:type="dxa"/>
            <w:vAlign w:val="center"/>
          </w:tcPr>
          <w:p w:rsidR="001D5CD0" w:rsidRPr="00BC1BFB" w:rsidRDefault="001D5CD0" w:rsidP="00CB141F">
            <w:pPr>
              <w:pStyle w:val="aff2"/>
            </w:pPr>
            <w:r w:rsidRPr="00BC1BFB">
              <w:t>待摊费用</w:t>
            </w:r>
          </w:p>
        </w:tc>
        <w:tc>
          <w:tcPr>
            <w:tcW w:w="5244" w:type="dxa"/>
            <w:vAlign w:val="center"/>
          </w:tcPr>
          <w:p w:rsidR="001D5CD0" w:rsidRPr="00BC1BFB" w:rsidRDefault="001D5CD0" w:rsidP="00CB141F">
            <w:pPr>
              <w:pStyle w:val="aff2"/>
              <w:jc w:val="right"/>
            </w:pPr>
            <w:r w:rsidRPr="00BC1BFB">
              <w:t>-</w:t>
            </w:r>
          </w:p>
        </w:tc>
      </w:tr>
      <w:tr w:rsidR="004264FD" w:rsidRPr="00BC1BFB" w:rsidTr="000362CD">
        <w:tc>
          <w:tcPr>
            <w:tcW w:w="709" w:type="dxa"/>
            <w:vAlign w:val="center"/>
          </w:tcPr>
          <w:p w:rsidR="001D5CD0" w:rsidRPr="00BC1BFB" w:rsidRDefault="001D5CD0" w:rsidP="00516A18">
            <w:pPr>
              <w:pStyle w:val="aff2"/>
              <w:jc w:val="center"/>
            </w:pPr>
            <w:r w:rsidRPr="00BC1BFB">
              <w:t>8</w:t>
            </w:r>
          </w:p>
        </w:tc>
        <w:tc>
          <w:tcPr>
            <w:tcW w:w="3119" w:type="dxa"/>
            <w:vAlign w:val="center"/>
          </w:tcPr>
          <w:p w:rsidR="001D5CD0" w:rsidRPr="00BC1BFB" w:rsidRDefault="001D5CD0" w:rsidP="00CB141F">
            <w:pPr>
              <w:pStyle w:val="aff2"/>
            </w:pPr>
            <w:r w:rsidRPr="00BC1BFB">
              <w:t>其他</w:t>
            </w:r>
          </w:p>
        </w:tc>
        <w:tc>
          <w:tcPr>
            <w:tcW w:w="5244" w:type="dxa"/>
            <w:vAlign w:val="center"/>
          </w:tcPr>
          <w:p w:rsidR="001D5CD0" w:rsidRPr="00BC1BFB" w:rsidRDefault="001D5CD0" w:rsidP="00CB141F">
            <w:pPr>
              <w:pStyle w:val="aff2"/>
              <w:jc w:val="right"/>
            </w:pPr>
            <w:r w:rsidRPr="00BC1BFB">
              <w:t>-</w:t>
            </w:r>
          </w:p>
        </w:tc>
      </w:tr>
      <w:tr w:rsidR="004264FD" w:rsidRPr="00BC1BFB" w:rsidTr="000362CD">
        <w:tc>
          <w:tcPr>
            <w:tcW w:w="709" w:type="dxa"/>
            <w:vAlign w:val="center"/>
          </w:tcPr>
          <w:p w:rsidR="001D5CD0" w:rsidRPr="00BC1BFB" w:rsidRDefault="001D5CD0" w:rsidP="00516A18">
            <w:pPr>
              <w:pStyle w:val="aff2"/>
              <w:jc w:val="center"/>
            </w:pPr>
            <w:r w:rsidRPr="00BC1BFB">
              <w:t>9</w:t>
            </w:r>
          </w:p>
        </w:tc>
        <w:tc>
          <w:tcPr>
            <w:tcW w:w="3119" w:type="dxa"/>
            <w:vAlign w:val="center"/>
          </w:tcPr>
          <w:p w:rsidR="001D5CD0" w:rsidRPr="00BC1BFB" w:rsidRDefault="001D5CD0" w:rsidP="00CB141F">
            <w:pPr>
              <w:pStyle w:val="aff2"/>
            </w:pPr>
            <w:r w:rsidRPr="00BC1BFB">
              <w:t>合计</w:t>
            </w:r>
          </w:p>
        </w:tc>
        <w:tc>
          <w:tcPr>
            <w:tcW w:w="5244" w:type="dxa"/>
            <w:vAlign w:val="center"/>
          </w:tcPr>
          <w:p w:rsidR="001D5CD0" w:rsidRPr="00BC1BFB" w:rsidRDefault="001500FE" w:rsidP="001500FE">
            <w:pPr>
              <w:jc w:val="right"/>
              <w:rPr>
                <w:rFonts w:ascii="宋体" w:eastAsia="宋体" w:hAnsi="宋体" w:cs="宋体"/>
              </w:rPr>
            </w:pPr>
            <w:r w:rsidRPr="00BC1BFB">
              <w:rPr>
                <w:rFonts w:hint="eastAsia"/>
              </w:rPr>
              <w:t xml:space="preserve">430,877.94 </w:t>
            </w:r>
          </w:p>
        </w:tc>
      </w:tr>
    </w:tbl>
    <w:p w:rsidR="001D5CD0" w:rsidRPr="00BC1BFB" w:rsidRDefault="001D5CD0" w:rsidP="002263D2">
      <w:pPr>
        <w:pStyle w:val="41"/>
      </w:pPr>
      <w:r w:rsidRPr="00BC1BFB">
        <w:t>5.11.4</w:t>
      </w:r>
      <w:r w:rsidRPr="00BC1BFB">
        <w:t>报告期末持有的处于转股期的可转换债券明细</w:t>
      </w:r>
    </w:p>
    <w:p w:rsidR="001D5CD0" w:rsidRPr="00BC1BFB" w:rsidRDefault="001D5CD0" w:rsidP="000814AC">
      <w:pPr>
        <w:pStyle w:val="new"/>
      </w:pPr>
      <w:r w:rsidRPr="00BC1BFB">
        <w:t>本基金本报告期末未持有处于转股期的可转换债券。</w:t>
      </w:r>
    </w:p>
    <w:p w:rsidR="001D5CD0" w:rsidRPr="00BC1BFB" w:rsidRDefault="001D5CD0" w:rsidP="002263D2">
      <w:pPr>
        <w:pStyle w:val="41"/>
      </w:pPr>
      <w:r w:rsidRPr="00BC1BFB">
        <w:t>5.11.5</w:t>
      </w:r>
      <w:r w:rsidRPr="00BC1BFB">
        <w:t>报告期末前十名股票中存在流通受限情况的说明</w:t>
      </w:r>
    </w:p>
    <w:tbl>
      <w:tblPr>
        <w:tblStyle w:val="af2"/>
        <w:tblW w:w="0" w:type="auto"/>
        <w:tblInd w:w="108" w:type="dxa"/>
        <w:tblLayout w:type="fixed"/>
        <w:tblLook w:val="04A0"/>
      </w:tblPr>
      <w:tblGrid>
        <w:gridCol w:w="709"/>
        <w:gridCol w:w="1134"/>
        <w:gridCol w:w="1559"/>
        <w:gridCol w:w="2127"/>
        <w:gridCol w:w="1701"/>
        <w:gridCol w:w="1842"/>
      </w:tblGrid>
      <w:tr w:rsidR="001500FE" w:rsidRPr="00BC1BFB" w:rsidTr="00C62650">
        <w:tc>
          <w:tcPr>
            <w:tcW w:w="709" w:type="dxa"/>
            <w:vAlign w:val="center"/>
          </w:tcPr>
          <w:p w:rsidR="001500FE" w:rsidRPr="00BC1BFB" w:rsidRDefault="001500FE" w:rsidP="001500FE">
            <w:pPr>
              <w:pStyle w:val="aff2"/>
              <w:jc w:val="center"/>
            </w:pPr>
            <w:r w:rsidRPr="00BC1BFB">
              <w:t>序号</w:t>
            </w:r>
          </w:p>
        </w:tc>
        <w:tc>
          <w:tcPr>
            <w:tcW w:w="1134" w:type="dxa"/>
            <w:vAlign w:val="center"/>
          </w:tcPr>
          <w:p w:rsidR="001500FE" w:rsidRPr="00BC1BFB" w:rsidRDefault="001500FE" w:rsidP="001500FE">
            <w:pPr>
              <w:pStyle w:val="aff2"/>
              <w:jc w:val="center"/>
            </w:pPr>
            <w:r w:rsidRPr="00BC1BFB">
              <w:t>股票代码</w:t>
            </w:r>
          </w:p>
        </w:tc>
        <w:tc>
          <w:tcPr>
            <w:tcW w:w="1559" w:type="dxa"/>
            <w:vAlign w:val="center"/>
          </w:tcPr>
          <w:p w:rsidR="001500FE" w:rsidRPr="00BC1BFB" w:rsidRDefault="001500FE" w:rsidP="001500FE">
            <w:pPr>
              <w:pStyle w:val="aff2"/>
              <w:jc w:val="center"/>
            </w:pPr>
            <w:r w:rsidRPr="00BC1BFB">
              <w:t>股票名称</w:t>
            </w:r>
          </w:p>
        </w:tc>
        <w:tc>
          <w:tcPr>
            <w:tcW w:w="2127" w:type="dxa"/>
            <w:vAlign w:val="center"/>
          </w:tcPr>
          <w:p w:rsidR="001500FE" w:rsidRPr="00BC1BFB" w:rsidRDefault="001500FE" w:rsidP="001500FE">
            <w:pPr>
              <w:pStyle w:val="aff2"/>
              <w:jc w:val="center"/>
            </w:pPr>
            <w:r w:rsidRPr="00BC1BFB">
              <w:t>流通受限部分的公允价值</w:t>
            </w:r>
            <w:r w:rsidRPr="00BC1BFB">
              <w:t>(</w:t>
            </w:r>
            <w:r w:rsidRPr="00BC1BFB">
              <w:t>元</w:t>
            </w:r>
            <w:r w:rsidRPr="00BC1BFB">
              <w:t>)</w:t>
            </w:r>
          </w:p>
        </w:tc>
        <w:tc>
          <w:tcPr>
            <w:tcW w:w="1701" w:type="dxa"/>
            <w:vAlign w:val="center"/>
          </w:tcPr>
          <w:p w:rsidR="001500FE" w:rsidRPr="00BC1BFB" w:rsidRDefault="001500FE" w:rsidP="001500FE">
            <w:pPr>
              <w:pStyle w:val="aff2"/>
              <w:jc w:val="center"/>
            </w:pPr>
            <w:r w:rsidRPr="00BC1BFB">
              <w:t>占基金资产净值比例</w:t>
            </w:r>
            <w:r w:rsidRPr="00BC1BFB">
              <w:t>(%)</w:t>
            </w:r>
          </w:p>
        </w:tc>
        <w:tc>
          <w:tcPr>
            <w:tcW w:w="1842" w:type="dxa"/>
            <w:vAlign w:val="center"/>
          </w:tcPr>
          <w:p w:rsidR="001500FE" w:rsidRPr="00BC1BFB" w:rsidRDefault="001500FE" w:rsidP="001500FE">
            <w:pPr>
              <w:pStyle w:val="aff2"/>
              <w:jc w:val="center"/>
            </w:pPr>
            <w:r w:rsidRPr="00BC1BFB">
              <w:t>流通受限情况说明</w:t>
            </w:r>
          </w:p>
        </w:tc>
      </w:tr>
      <w:tr w:rsidR="001500FE" w:rsidRPr="00BC1BFB" w:rsidTr="00C62650">
        <w:tc>
          <w:tcPr>
            <w:tcW w:w="709" w:type="dxa"/>
            <w:vAlign w:val="center"/>
          </w:tcPr>
          <w:p w:rsidR="001500FE" w:rsidRPr="00BC1BFB" w:rsidRDefault="001500FE" w:rsidP="001500FE">
            <w:pPr>
              <w:ind w:firstLine="0"/>
              <w:jc w:val="center"/>
            </w:pPr>
            <w:r w:rsidRPr="00BC1BFB">
              <w:t>1</w:t>
            </w:r>
          </w:p>
        </w:tc>
        <w:tc>
          <w:tcPr>
            <w:tcW w:w="1134" w:type="dxa"/>
            <w:vAlign w:val="center"/>
          </w:tcPr>
          <w:p w:rsidR="001500FE" w:rsidRPr="00BC1BFB" w:rsidRDefault="001500FE" w:rsidP="001500FE">
            <w:pPr>
              <w:ind w:firstLine="0"/>
              <w:jc w:val="center"/>
            </w:pPr>
            <w:r w:rsidRPr="00BC1BFB">
              <w:t>60</w:t>
            </w:r>
            <w:r w:rsidRPr="00BC1BFB">
              <w:rPr>
                <w:rFonts w:hint="eastAsia"/>
              </w:rPr>
              <w:t>0864</w:t>
            </w:r>
          </w:p>
        </w:tc>
        <w:tc>
          <w:tcPr>
            <w:tcW w:w="1559" w:type="dxa"/>
            <w:vAlign w:val="center"/>
          </w:tcPr>
          <w:p w:rsidR="001500FE" w:rsidRPr="00BC1BFB" w:rsidRDefault="001500FE" w:rsidP="001500FE">
            <w:pPr>
              <w:ind w:firstLine="0"/>
              <w:jc w:val="center"/>
            </w:pPr>
            <w:r w:rsidRPr="00BC1BFB">
              <w:rPr>
                <w:rFonts w:hint="eastAsia"/>
              </w:rPr>
              <w:t>哈投股份</w:t>
            </w:r>
          </w:p>
        </w:tc>
        <w:tc>
          <w:tcPr>
            <w:tcW w:w="2127" w:type="dxa"/>
            <w:vAlign w:val="center"/>
          </w:tcPr>
          <w:p w:rsidR="001500FE" w:rsidRPr="00BC1BFB" w:rsidRDefault="001500FE" w:rsidP="001500FE">
            <w:pPr>
              <w:ind w:firstLine="0"/>
              <w:jc w:val="right"/>
            </w:pPr>
            <w:r w:rsidRPr="00BC1BFB">
              <w:t>10</w:t>
            </w:r>
            <w:r w:rsidRPr="00BC1BFB">
              <w:rPr>
                <w:rFonts w:hint="eastAsia"/>
              </w:rPr>
              <w:t>,</w:t>
            </w:r>
            <w:r w:rsidRPr="00BC1BFB">
              <w:t>332</w:t>
            </w:r>
            <w:r w:rsidRPr="00BC1BFB">
              <w:rPr>
                <w:rFonts w:hint="eastAsia"/>
              </w:rPr>
              <w:t>,</w:t>
            </w:r>
            <w:r w:rsidRPr="00BC1BFB">
              <w:t>976.08</w:t>
            </w:r>
          </w:p>
        </w:tc>
        <w:tc>
          <w:tcPr>
            <w:tcW w:w="1701" w:type="dxa"/>
            <w:vAlign w:val="center"/>
          </w:tcPr>
          <w:p w:rsidR="001500FE" w:rsidRPr="00BC1BFB" w:rsidRDefault="001500FE" w:rsidP="001500FE">
            <w:pPr>
              <w:ind w:firstLine="0"/>
              <w:jc w:val="right"/>
            </w:pPr>
            <w:r w:rsidRPr="00BC1BFB">
              <w:rPr>
                <w:rFonts w:hint="eastAsia"/>
              </w:rPr>
              <w:t>9.87</w:t>
            </w:r>
          </w:p>
        </w:tc>
        <w:tc>
          <w:tcPr>
            <w:tcW w:w="1842" w:type="dxa"/>
            <w:vAlign w:val="center"/>
          </w:tcPr>
          <w:p w:rsidR="001500FE" w:rsidRPr="00BC1BFB" w:rsidRDefault="001500FE" w:rsidP="001500FE">
            <w:pPr>
              <w:ind w:firstLine="0"/>
              <w:jc w:val="right"/>
            </w:pPr>
            <w:r w:rsidRPr="00BC1BFB">
              <w:t>非公开</w:t>
            </w:r>
            <w:r w:rsidRPr="00BC1BFB">
              <w:rPr>
                <w:rFonts w:hint="eastAsia"/>
              </w:rPr>
              <w:t>发行限售</w:t>
            </w:r>
          </w:p>
        </w:tc>
      </w:tr>
      <w:tr w:rsidR="001500FE" w:rsidRPr="00BC1BFB" w:rsidTr="00C62650">
        <w:tc>
          <w:tcPr>
            <w:tcW w:w="709" w:type="dxa"/>
            <w:vAlign w:val="center"/>
          </w:tcPr>
          <w:p w:rsidR="001500FE" w:rsidRPr="00BC1BFB" w:rsidRDefault="001500FE" w:rsidP="001500FE">
            <w:pPr>
              <w:ind w:firstLine="0"/>
              <w:jc w:val="center"/>
            </w:pPr>
            <w:r w:rsidRPr="00BC1BFB">
              <w:rPr>
                <w:rFonts w:hint="eastAsia"/>
              </w:rPr>
              <w:t>2</w:t>
            </w:r>
          </w:p>
        </w:tc>
        <w:tc>
          <w:tcPr>
            <w:tcW w:w="1134" w:type="dxa"/>
            <w:vAlign w:val="center"/>
          </w:tcPr>
          <w:p w:rsidR="001500FE" w:rsidRPr="00BC1BFB" w:rsidRDefault="00CC7A36" w:rsidP="001500FE">
            <w:pPr>
              <w:ind w:firstLine="0"/>
              <w:jc w:val="center"/>
            </w:pPr>
            <w:r w:rsidRPr="00BC1BFB">
              <w:rPr>
                <w:rFonts w:hint="eastAsia"/>
              </w:rPr>
              <w:t>002568</w:t>
            </w:r>
          </w:p>
        </w:tc>
        <w:tc>
          <w:tcPr>
            <w:tcW w:w="1559" w:type="dxa"/>
            <w:vAlign w:val="center"/>
          </w:tcPr>
          <w:p w:rsidR="001500FE" w:rsidRPr="00BC1BFB" w:rsidRDefault="001500FE" w:rsidP="001500FE">
            <w:pPr>
              <w:ind w:firstLine="0"/>
              <w:jc w:val="center"/>
            </w:pPr>
            <w:r w:rsidRPr="00BC1BFB">
              <w:rPr>
                <w:rFonts w:hint="eastAsia"/>
              </w:rPr>
              <w:t>百润股份</w:t>
            </w:r>
          </w:p>
        </w:tc>
        <w:tc>
          <w:tcPr>
            <w:tcW w:w="2127" w:type="dxa"/>
            <w:vAlign w:val="center"/>
          </w:tcPr>
          <w:p w:rsidR="001500FE" w:rsidRPr="00BC1BFB" w:rsidRDefault="00CC7A36" w:rsidP="001500FE">
            <w:pPr>
              <w:ind w:firstLine="0"/>
              <w:jc w:val="right"/>
            </w:pPr>
            <w:r w:rsidRPr="00BC1BFB">
              <w:t>3</w:t>
            </w:r>
            <w:r w:rsidRPr="00BC1BFB">
              <w:rPr>
                <w:rFonts w:hint="eastAsia"/>
              </w:rPr>
              <w:t>,</w:t>
            </w:r>
            <w:r w:rsidRPr="00BC1BFB">
              <w:t>879</w:t>
            </w:r>
            <w:r w:rsidRPr="00BC1BFB">
              <w:rPr>
                <w:rFonts w:hint="eastAsia"/>
              </w:rPr>
              <w:t>,</w:t>
            </w:r>
            <w:r w:rsidRPr="00BC1BFB">
              <w:t>000</w:t>
            </w:r>
            <w:r w:rsidRPr="00BC1BFB">
              <w:rPr>
                <w:rFonts w:hint="eastAsia"/>
              </w:rPr>
              <w:t>.00</w:t>
            </w:r>
          </w:p>
        </w:tc>
        <w:tc>
          <w:tcPr>
            <w:tcW w:w="1701" w:type="dxa"/>
            <w:vAlign w:val="center"/>
          </w:tcPr>
          <w:p w:rsidR="001500FE" w:rsidRPr="00BC1BFB" w:rsidRDefault="00CC7A36" w:rsidP="001500FE">
            <w:pPr>
              <w:ind w:firstLine="0"/>
              <w:jc w:val="right"/>
            </w:pPr>
            <w:r w:rsidRPr="00BC1BFB">
              <w:rPr>
                <w:rFonts w:hint="eastAsia"/>
              </w:rPr>
              <w:t>3.70</w:t>
            </w:r>
          </w:p>
        </w:tc>
        <w:tc>
          <w:tcPr>
            <w:tcW w:w="1842" w:type="dxa"/>
            <w:vAlign w:val="center"/>
          </w:tcPr>
          <w:p w:rsidR="001500FE" w:rsidRPr="00BC1BFB" w:rsidRDefault="00CC7A36" w:rsidP="001500FE">
            <w:pPr>
              <w:ind w:firstLine="0"/>
              <w:jc w:val="right"/>
            </w:pPr>
            <w:r w:rsidRPr="00BC1BFB">
              <w:t>非公开</w:t>
            </w:r>
            <w:r w:rsidRPr="00BC1BFB">
              <w:rPr>
                <w:rFonts w:hint="eastAsia"/>
              </w:rPr>
              <w:t>发行限售</w:t>
            </w:r>
          </w:p>
        </w:tc>
      </w:tr>
    </w:tbl>
    <w:p w:rsidR="001D5CD0" w:rsidRPr="00BC1BFB" w:rsidRDefault="001D5CD0" w:rsidP="002263D2">
      <w:pPr>
        <w:pStyle w:val="41"/>
      </w:pPr>
      <w:r w:rsidRPr="00BC1BFB">
        <w:t>5.11.6</w:t>
      </w:r>
      <w:r w:rsidRPr="00BC1BFB">
        <w:t>投资组合报告附注的其他文字描述部分</w:t>
      </w:r>
    </w:p>
    <w:p w:rsidR="001D5CD0" w:rsidRPr="00BC1BFB" w:rsidRDefault="001D5CD0" w:rsidP="000814AC">
      <w:pPr>
        <w:pStyle w:val="new"/>
      </w:pPr>
      <w:r w:rsidRPr="00BC1BFB">
        <w:t>由于四舍五入的原因，分项之和与合计项之间可能存在尾差。</w:t>
      </w:r>
    </w:p>
    <w:p w:rsidR="009238DB" w:rsidRPr="00BC1BFB" w:rsidRDefault="009238DB" w:rsidP="00356901">
      <w:pPr>
        <w:pStyle w:val="2"/>
        <w:ind w:left="210" w:right="210"/>
      </w:pPr>
      <w:r w:rsidRPr="00BC1BFB">
        <w:t xml:space="preserve">§6  </w:t>
      </w:r>
      <w:r w:rsidRPr="00BC1BFB">
        <w:t>开放式基金份额变动</w:t>
      </w:r>
    </w:p>
    <w:p w:rsidR="009238DB" w:rsidRPr="00BC1BFB" w:rsidRDefault="009238DB" w:rsidP="00DD02EA">
      <w:pPr>
        <w:pStyle w:val="aff2"/>
        <w:jc w:val="right"/>
      </w:pPr>
      <w:r w:rsidRPr="00BC1BFB">
        <w:t>单位：份</w:t>
      </w:r>
    </w:p>
    <w:tbl>
      <w:tblPr>
        <w:tblW w:w="0" w:type="auto"/>
        <w:tblInd w:w="108" w:type="dxa"/>
        <w:tblLayout w:type="fixed"/>
        <w:tblLook w:val="0000"/>
      </w:tblPr>
      <w:tblGrid>
        <w:gridCol w:w="2977"/>
        <w:gridCol w:w="2835"/>
        <w:gridCol w:w="3260"/>
      </w:tblGrid>
      <w:tr w:rsidR="004264FD" w:rsidRPr="00BC1BFB" w:rsidTr="002313C6">
        <w:tc>
          <w:tcPr>
            <w:tcW w:w="2977" w:type="dxa"/>
            <w:tcBorders>
              <w:top w:val="single" w:sz="8" w:space="0" w:color="000000"/>
              <w:left w:val="single" w:sz="8" w:space="0" w:color="000000"/>
              <w:bottom w:val="single" w:sz="8" w:space="0" w:color="000000"/>
              <w:right w:val="single" w:sz="8" w:space="0" w:color="000000"/>
            </w:tcBorders>
            <w:vAlign w:val="center"/>
          </w:tcPr>
          <w:p w:rsidR="00936D40" w:rsidRPr="00BC1BFB" w:rsidRDefault="00936D40" w:rsidP="00CB141F">
            <w:pPr>
              <w:pStyle w:val="aff2"/>
              <w:jc w:val="center"/>
            </w:pPr>
            <w:r w:rsidRPr="00BC1BFB">
              <w:t>项目</w:t>
            </w:r>
          </w:p>
        </w:tc>
        <w:tc>
          <w:tcPr>
            <w:tcW w:w="2835" w:type="dxa"/>
            <w:tcBorders>
              <w:top w:val="single" w:sz="8" w:space="0" w:color="000000"/>
              <w:left w:val="single" w:sz="8" w:space="0" w:color="000000"/>
              <w:bottom w:val="single" w:sz="8" w:space="0" w:color="000000"/>
              <w:right w:val="single" w:sz="8" w:space="0" w:color="000000"/>
            </w:tcBorders>
            <w:vAlign w:val="center"/>
          </w:tcPr>
          <w:p w:rsidR="00936D40" w:rsidRPr="00BC1BFB" w:rsidRDefault="0042785F" w:rsidP="00CB141F">
            <w:pPr>
              <w:pStyle w:val="aff2"/>
              <w:jc w:val="center"/>
            </w:pPr>
            <w:r w:rsidRPr="00BC1BFB">
              <w:t>博时弘裕</w:t>
            </w:r>
            <w:r w:rsidRPr="00BC1BFB">
              <w:t>18</w:t>
            </w:r>
            <w:r w:rsidRPr="00BC1BFB">
              <w:t>个月定开债</w:t>
            </w:r>
            <w:r w:rsidRPr="00BC1BFB">
              <w:t>A</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BC1BFB" w:rsidRDefault="0042785F" w:rsidP="00CB141F">
            <w:pPr>
              <w:pStyle w:val="aff2"/>
              <w:jc w:val="center"/>
            </w:pPr>
            <w:r w:rsidRPr="00BC1BFB">
              <w:t>博时弘裕</w:t>
            </w:r>
            <w:r w:rsidRPr="00BC1BFB">
              <w:t>18</w:t>
            </w:r>
            <w:r w:rsidRPr="00BC1BFB">
              <w:t>个月定开债</w:t>
            </w:r>
            <w:r w:rsidRPr="00BC1BFB">
              <w:t>C</w:t>
            </w:r>
          </w:p>
        </w:tc>
      </w:tr>
      <w:tr w:rsidR="004264FD" w:rsidRPr="00BC1BFB" w:rsidTr="002313C6">
        <w:tc>
          <w:tcPr>
            <w:tcW w:w="2977" w:type="dxa"/>
            <w:tcBorders>
              <w:top w:val="single" w:sz="8" w:space="0" w:color="000000"/>
              <w:left w:val="single" w:sz="8" w:space="0" w:color="000000"/>
              <w:bottom w:val="single" w:sz="8" w:space="0" w:color="000000"/>
              <w:right w:val="single" w:sz="8" w:space="0" w:color="000000"/>
            </w:tcBorders>
            <w:vAlign w:val="center"/>
          </w:tcPr>
          <w:p w:rsidR="00936D40" w:rsidRPr="00BC1BFB" w:rsidRDefault="00936D40" w:rsidP="00CB141F">
            <w:pPr>
              <w:pStyle w:val="aff2"/>
            </w:pPr>
            <w:r w:rsidRPr="00BC1BFB">
              <w:t>本报告期期初基金份额总额</w:t>
            </w:r>
          </w:p>
        </w:tc>
        <w:tc>
          <w:tcPr>
            <w:tcW w:w="2835" w:type="dxa"/>
            <w:tcBorders>
              <w:top w:val="single" w:sz="8" w:space="0" w:color="000000"/>
              <w:left w:val="single" w:sz="8" w:space="0" w:color="000000"/>
              <w:bottom w:val="single" w:sz="8" w:space="0" w:color="000000"/>
              <w:right w:val="single" w:sz="8" w:space="0" w:color="000000"/>
            </w:tcBorders>
            <w:vAlign w:val="center"/>
          </w:tcPr>
          <w:p w:rsidR="00936D40" w:rsidRPr="00BC1BFB" w:rsidRDefault="0042785F" w:rsidP="00CB141F">
            <w:pPr>
              <w:pStyle w:val="aff2"/>
              <w:jc w:val="right"/>
            </w:pPr>
            <w:r w:rsidRPr="00BC1BFB">
              <w:t>1,266,288,788.40</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BC1BFB" w:rsidRDefault="0042785F" w:rsidP="00CB141F">
            <w:pPr>
              <w:pStyle w:val="aff2"/>
              <w:jc w:val="right"/>
            </w:pPr>
            <w:r w:rsidRPr="00BC1BFB">
              <w:t>332,943,438.52</w:t>
            </w:r>
          </w:p>
        </w:tc>
      </w:tr>
      <w:tr w:rsidR="004264FD" w:rsidRPr="00BC1BFB" w:rsidTr="002313C6">
        <w:tc>
          <w:tcPr>
            <w:tcW w:w="2977" w:type="dxa"/>
            <w:tcBorders>
              <w:top w:val="single" w:sz="8" w:space="0" w:color="000000"/>
              <w:left w:val="single" w:sz="8" w:space="0" w:color="000000"/>
              <w:bottom w:val="single" w:sz="8" w:space="0" w:color="000000"/>
              <w:right w:val="single" w:sz="8" w:space="0" w:color="000000"/>
            </w:tcBorders>
            <w:vAlign w:val="center"/>
          </w:tcPr>
          <w:p w:rsidR="00936D40" w:rsidRPr="00BC1BFB" w:rsidRDefault="00F72579" w:rsidP="00CB141F">
            <w:pPr>
              <w:pStyle w:val="aff2"/>
            </w:pPr>
            <w:r w:rsidRPr="00BC1BFB">
              <w:t>报告期</w:t>
            </w:r>
            <w:r w:rsidR="00936D40" w:rsidRPr="00BC1BFB">
              <w:t>基金总申购份额</w:t>
            </w:r>
          </w:p>
        </w:tc>
        <w:tc>
          <w:tcPr>
            <w:tcW w:w="2835" w:type="dxa"/>
            <w:tcBorders>
              <w:top w:val="single" w:sz="8" w:space="0" w:color="000000"/>
              <w:left w:val="single" w:sz="8" w:space="0" w:color="000000"/>
              <w:bottom w:val="single" w:sz="8" w:space="0" w:color="000000"/>
              <w:right w:val="single" w:sz="8" w:space="0" w:color="000000"/>
            </w:tcBorders>
            <w:vAlign w:val="center"/>
          </w:tcPr>
          <w:p w:rsidR="00936D40" w:rsidRPr="00BC1BFB" w:rsidRDefault="0042785F" w:rsidP="00CB141F">
            <w:pPr>
              <w:pStyle w:val="aff2"/>
              <w:jc w:val="right"/>
            </w:pPr>
            <w:r w:rsidRPr="00BC1BFB">
              <w:t>175,310.77</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BC1BFB" w:rsidRDefault="0042785F" w:rsidP="00CB141F">
            <w:pPr>
              <w:pStyle w:val="aff2"/>
              <w:jc w:val="right"/>
            </w:pPr>
            <w:r w:rsidRPr="00BC1BFB">
              <w:t>38,612.51</w:t>
            </w:r>
          </w:p>
        </w:tc>
      </w:tr>
      <w:tr w:rsidR="004264FD" w:rsidRPr="00BC1BFB" w:rsidTr="002313C6">
        <w:tc>
          <w:tcPr>
            <w:tcW w:w="2977" w:type="dxa"/>
            <w:tcBorders>
              <w:top w:val="single" w:sz="8" w:space="0" w:color="000000"/>
              <w:left w:val="single" w:sz="8" w:space="0" w:color="000000"/>
              <w:bottom w:val="single" w:sz="8" w:space="0" w:color="000000"/>
              <w:right w:val="single" w:sz="8" w:space="0" w:color="000000"/>
            </w:tcBorders>
            <w:vAlign w:val="center"/>
          </w:tcPr>
          <w:p w:rsidR="00936D40" w:rsidRPr="00BC1BFB" w:rsidRDefault="00936D40" w:rsidP="00CB141F">
            <w:pPr>
              <w:pStyle w:val="aff2"/>
            </w:pPr>
            <w:r w:rsidRPr="00BC1BFB">
              <w:t>减：</w:t>
            </w:r>
            <w:r w:rsidR="00F72579" w:rsidRPr="00BC1BFB">
              <w:t>报告期</w:t>
            </w:r>
            <w:r w:rsidRPr="00BC1BFB">
              <w:t>基金总赎回份额</w:t>
            </w:r>
          </w:p>
        </w:tc>
        <w:tc>
          <w:tcPr>
            <w:tcW w:w="2835" w:type="dxa"/>
            <w:tcBorders>
              <w:top w:val="single" w:sz="8" w:space="0" w:color="000000"/>
              <w:left w:val="single" w:sz="8" w:space="0" w:color="000000"/>
              <w:bottom w:val="single" w:sz="8" w:space="0" w:color="000000"/>
              <w:right w:val="single" w:sz="8" w:space="0" w:color="000000"/>
            </w:tcBorders>
            <w:vAlign w:val="center"/>
          </w:tcPr>
          <w:p w:rsidR="00936D40" w:rsidRPr="00BC1BFB" w:rsidRDefault="0042785F" w:rsidP="00CB141F">
            <w:pPr>
              <w:pStyle w:val="aff2"/>
              <w:jc w:val="right"/>
            </w:pPr>
            <w:r w:rsidRPr="00BC1BFB">
              <w:t>1,199,152,546.69</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BC1BFB" w:rsidRDefault="0042785F" w:rsidP="00CB141F">
            <w:pPr>
              <w:pStyle w:val="aff2"/>
              <w:jc w:val="right"/>
            </w:pPr>
            <w:r w:rsidRPr="00BC1BFB">
              <w:t>297,693,666.26</w:t>
            </w:r>
          </w:p>
        </w:tc>
      </w:tr>
      <w:tr w:rsidR="004264FD" w:rsidRPr="00BC1BFB" w:rsidTr="002313C6">
        <w:tc>
          <w:tcPr>
            <w:tcW w:w="2977" w:type="dxa"/>
            <w:tcBorders>
              <w:top w:val="single" w:sz="8" w:space="0" w:color="000000"/>
              <w:left w:val="single" w:sz="8" w:space="0" w:color="000000"/>
              <w:bottom w:val="single" w:sz="8" w:space="0" w:color="000000"/>
              <w:right w:val="single" w:sz="8" w:space="0" w:color="000000"/>
            </w:tcBorders>
            <w:vAlign w:val="center"/>
          </w:tcPr>
          <w:p w:rsidR="00936D40" w:rsidRPr="00BC1BFB" w:rsidRDefault="00F72579" w:rsidP="00CB141F">
            <w:pPr>
              <w:pStyle w:val="aff2"/>
            </w:pPr>
            <w:r w:rsidRPr="00BC1BFB">
              <w:t>报告期</w:t>
            </w:r>
            <w:r w:rsidR="00936D40" w:rsidRPr="00BC1BFB">
              <w:t>基金拆分变动份额</w:t>
            </w:r>
          </w:p>
        </w:tc>
        <w:tc>
          <w:tcPr>
            <w:tcW w:w="2835" w:type="dxa"/>
            <w:tcBorders>
              <w:top w:val="single" w:sz="8" w:space="0" w:color="000000"/>
              <w:left w:val="single" w:sz="8" w:space="0" w:color="000000"/>
              <w:bottom w:val="single" w:sz="8" w:space="0" w:color="000000"/>
              <w:right w:val="single" w:sz="8" w:space="0" w:color="000000"/>
            </w:tcBorders>
            <w:vAlign w:val="center"/>
          </w:tcPr>
          <w:p w:rsidR="00936D40" w:rsidRPr="00BC1BFB" w:rsidRDefault="0042785F" w:rsidP="00CB141F">
            <w:pPr>
              <w:pStyle w:val="aff2"/>
              <w:jc w:val="right"/>
            </w:pPr>
            <w:r w:rsidRPr="00BC1BFB">
              <w:t>-</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BC1BFB" w:rsidRDefault="0042785F" w:rsidP="00CB141F">
            <w:pPr>
              <w:pStyle w:val="aff2"/>
              <w:jc w:val="right"/>
            </w:pPr>
            <w:r w:rsidRPr="00BC1BFB">
              <w:t>-</w:t>
            </w:r>
          </w:p>
        </w:tc>
      </w:tr>
      <w:tr w:rsidR="004264FD" w:rsidRPr="00BC1BFB" w:rsidTr="002313C6">
        <w:tc>
          <w:tcPr>
            <w:tcW w:w="2977" w:type="dxa"/>
            <w:tcBorders>
              <w:top w:val="single" w:sz="8" w:space="0" w:color="000000"/>
              <w:left w:val="single" w:sz="8" w:space="0" w:color="000000"/>
              <w:bottom w:val="single" w:sz="8" w:space="0" w:color="000000"/>
              <w:right w:val="single" w:sz="8" w:space="0" w:color="000000"/>
            </w:tcBorders>
            <w:vAlign w:val="center"/>
          </w:tcPr>
          <w:p w:rsidR="00936D40" w:rsidRPr="00BC1BFB" w:rsidRDefault="00936D40" w:rsidP="00CB141F">
            <w:pPr>
              <w:pStyle w:val="aff2"/>
            </w:pPr>
            <w:r w:rsidRPr="00BC1BFB">
              <w:t>本报告期期末基金份额总额</w:t>
            </w:r>
          </w:p>
        </w:tc>
        <w:tc>
          <w:tcPr>
            <w:tcW w:w="2835" w:type="dxa"/>
            <w:tcBorders>
              <w:top w:val="single" w:sz="8" w:space="0" w:color="000000"/>
              <w:left w:val="single" w:sz="8" w:space="0" w:color="000000"/>
              <w:bottom w:val="single" w:sz="8" w:space="0" w:color="000000"/>
              <w:right w:val="single" w:sz="8" w:space="0" w:color="000000"/>
            </w:tcBorders>
            <w:vAlign w:val="center"/>
          </w:tcPr>
          <w:p w:rsidR="00936D40" w:rsidRPr="00BC1BFB" w:rsidRDefault="0042785F" w:rsidP="00CB141F">
            <w:pPr>
              <w:pStyle w:val="aff2"/>
              <w:jc w:val="right"/>
            </w:pPr>
            <w:r w:rsidRPr="00BC1BFB">
              <w:t>67,311,552.48</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BC1BFB" w:rsidRDefault="0042785F" w:rsidP="00CB141F">
            <w:pPr>
              <w:pStyle w:val="aff2"/>
              <w:jc w:val="right"/>
            </w:pPr>
            <w:r w:rsidRPr="00BC1BFB">
              <w:t>35,288,384.77</w:t>
            </w:r>
          </w:p>
        </w:tc>
      </w:tr>
    </w:tbl>
    <w:p w:rsidR="00935FB1" w:rsidRPr="00BC1BFB" w:rsidRDefault="00935FB1" w:rsidP="00356901">
      <w:pPr>
        <w:pStyle w:val="2"/>
        <w:ind w:left="210" w:right="210"/>
      </w:pPr>
      <w:r w:rsidRPr="00BC1BFB">
        <w:t>§7</w:t>
      </w:r>
      <w:r w:rsidRPr="00BC1BFB">
        <w:t>基金管理人运用固有资金投资本基金情况</w:t>
      </w:r>
    </w:p>
    <w:p w:rsidR="00935FB1" w:rsidRPr="00BC1BFB" w:rsidRDefault="00935FB1" w:rsidP="002263D2">
      <w:pPr>
        <w:pStyle w:val="xx"/>
      </w:pPr>
      <w:r w:rsidRPr="00BC1BFB">
        <w:t xml:space="preserve">7.1 </w:t>
      </w:r>
      <w:r w:rsidRPr="00BC1BFB">
        <w:t>基金管理人持有本基金份额变动情况</w:t>
      </w:r>
    </w:p>
    <w:p w:rsidR="00935FB1" w:rsidRPr="00BC1BFB" w:rsidRDefault="00227019" w:rsidP="000814AC">
      <w:pPr>
        <w:pStyle w:val="new"/>
      </w:pPr>
      <w:r w:rsidRPr="00BC1BFB">
        <w:t>基金管理人未持有本基金份额。</w:t>
      </w:r>
    </w:p>
    <w:p w:rsidR="00935FB1" w:rsidRPr="00BC1BFB" w:rsidRDefault="00935FB1" w:rsidP="002263D2">
      <w:pPr>
        <w:pStyle w:val="xx"/>
      </w:pPr>
      <w:r w:rsidRPr="00BC1BFB">
        <w:t xml:space="preserve">7.2 </w:t>
      </w:r>
      <w:r w:rsidRPr="00BC1BFB">
        <w:t>基金管理人运用固有资金投资本基金交易明细</w:t>
      </w:r>
    </w:p>
    <w:p w:rsidR="00935FB1" w:rsidRPr="00BC1BFB" w:rsidRDefault="00935FB1" w:rsidP="00B660EB">
      <w:pPr>
        <w:pStyle w:val="new"/>
      </w:pPr>
      <w:r w:rsidRPr="00BC1BFB">
        <w:t>报告期内基金管理人未发生运用固有资金申购、赎回或者买卖本基金的情况。</w:t>
      </w:r>
    </w:p>
    <w:p w:rsidR="00252645" w:rsidRPr="00BC1BFB" w:rsidRDefault="00252645" w:rsidP="00252645">
      <w:pPr>
        <w:pStyle w:val="2"/>
        <w:ind w:left="210" w:right="210"/>
      </w:pPr>
      <w:r w:rsidRPr="00BC1BFB">
        <w:t xml:space="preserve">§8 </w:t>
      </w:r>
      <w:r w:rsidRPr="00BC1BFB">
        <w:t>影响投资者决策的其他重要信息</w:t>
      </w:r>
    </w:p>
    <w:p w:rsidR="00252645" w:rsidRPr="00BC1BFB" w:rsidRDefault="00252645" w:rsidP="00252645">
      <w:pPr>
        <w:pStyle w:val="xx"/>
        <w:ind w:firstLine="422"/>
      </w:pPr>
      <w:r w:rsidRPr="00BC1BFB">
        <w:t>8.</w:t>
      </w:r>
      <w:r w:rsidRPr="00BC1BFB">
        <w:rPr>
          <w:rFonts w:hint="eastAsia"/>
        </w:rPr>
        <w:t xml:space="preserve">1 </w:t>
      </w:r>
      <w:r w:rsidRPr="00BC1BFB">
        <w:rPr>
          <w:rFonts w:hint="eastAsia"/>
        </w:rPr>
        <w:t>报告期内单一投资者持有基金份额比例达到或超过</w:t>
      </w:r>
      <w:r w:rsidRPr="00BC1BFB">
        <w:rPr>
          <w:rFonts w:hint="eastAsia"/>
        </w:rPr>
        <w:t>20%</w:t>
      </w:r>
      <w:r w:rsidRPr="00BC1BFB">
        <w:rPr>
          <w:rFonts w:hint="eastAsia"/>
        </w:rPr>
        <w:t>的情况</w:t>
      </w:r>
    </w:p>
    <w:p w:rsidR="00252645" w:rsidRPr="00BC1BFB" w:rsidRDefault="00252645" w:rsidP="00252645">
      <w:pPr>
        <w:pStyle w:val="new"/>
      </w:pPr>
      <w:r w:rsidRPr="00BC1BFB">
        <w:rPr>
          <w:rFonts w:hint="eastAsia"/>
        </w:rPr>
        <w:t>无。</w:t>
      </w:r>
    </w:p>
    <w:p w:rsidR="00252645" w:rsidRPr="00BC1BFB" w:rsidRDefault="00252645" w:rsidP="00252645">
      <w:pPr>
        <w:pStyle w:val="xx"/>
        <w:ind w:firstLine="422"/>
      </w:pPr>
      <w:r w:rsidRPr="00BC1BFB">
        <w:rPr>
          <w:rFonts w:hint="eastAsia"/>
        </w:rPr>
        <w:t xml:space="preserve">8.2 </w:t>
      </w:r>
      <w:r w:rsidRPr="00BC1BFB">
        <w:rPr>
          <w:rFonts w:hint="eastAsia"/>
        </w:rPr>
        <w:t>影响投资者决策的其他重要信息</w:t>
      </w:r>
    </w:p>
    <w:p w:rsidR="00E54AF0" w:rsidRPr="00BC1BFB" w:rsidRDefault="001500FE">
      <w:pPr>
        <w:pStyle w:val="new"/>
      </w:pPr>
      <w:r w:rsidRPr="00BC1BFB">
        <w:t>博时基金管理有限公司是中国内地首批成立的五家基金管理公司之一。“为国民创造财富”是博时的使命。博时的投资理念是“做投资价值的发现者”。截至2018年03月31日，博时基金公司共管理188只开放式基金，并受全国社会保障基金理事会委托管理部分社保基金，以及多个企业年金账户，管理资产总规模逾7310亿元人民币，其中非货币公募基金规模逾2146亿元人民币，累计分红逾855亿元人民币，是目前我国资产管理规模最大的基金公司之一，养老金资产管理规模在同业中名列前茅。</w:t>
      </w:r>
    </w:p>
    <w:p w:rsidR="00E54AF0" w:rsidRPr="00BC1BFB" w:rsidRDefault="001500FE">
      <w:pPr>
        <w:pStyle w:val="new"/>
      </w:pPr>
      <w:r w:rsidRPr="00BC1BFB">
        <w:t>1、 基金业绩</w:t>
      </w:r>
    </w:p>
    <w:p w:rsidR="00E54AF0" w:rsidRPr="00BC1BFB" w:rsidRDefault="001500FE">
      <w:pPr>
        <w:pStyle w:val="new"/>
      </w:pPr>
      <w:r w:rsidRPr="00BC1BFB">
        <w:t>根据银河证券基金研究中心统计，截至2018年1季末：</w:t>
      </w:r>
    </w:p>
    <w:p w:rsidR="00E54AF0" w:rsidRPr="00BC1BFB" w:rsidRDefault="001500FE">
      <w:pPr>
        <w:pStyle w:val="new"/>
      </w:pPr>
      <w:r w:rsidRPr="00BC1BFB">
        <w:t>权益基金方面，标准指数股票型基金里，博时中证500指数增强(A类)等今年以来净值增长率同类排名为前1/4，博时中证银联智惠大数据100指数(A类)等今年以来净值增长率排名前1/3；股票型分级子基金里，博时中证银行分级指数(A级)、博时中证800证券保险分级指数(A级)今年以来净值增长率均为1.22%，同类基金中排名均为前1/3；混合偏股型基金中, 博时医疗保健行业混合今年以来净值增长率为10.14%，同类基金排名第一，博时创业成长混合(A类)、博时创业成长混合(C类)、博时第三产业混合、博时新兴成长混合今年以来净值增长率分别为9.41%、9.29%、4.95%、4.63%，同类基金排名位居前1/10；混合灵活配置型基金中，博时裕益灵活配置混合基金今年以来净值增长率为10.25%，同类171只基金中排名第四，博时裕隆灵活配置混合基金今年以来净值增长率为7.36%，同类基金排名位居前1/10，博时文体娱乐主题混合今年以来净值增长率分别为4.80%，同类基金中排名位于前1/6。</w:t>
      </w:r>
    </w:p>
    <w:p w:rsidR="00E54AF0" w:rsidRPr="00BC1BFB" w:rsidRDefault="001500FE">
      <w:pPr>
        <w:pStyle w:val="new"/>
      </w:pPr>
      <w:r w:rsidRPr="00BC1BFB">
        <w:t>黄金基金类，博时黄金ETF联接(A类)、博时黄金ETF联接(C类)今年以来净值增长率同类排名第一。</w:t>
      </w:r>
    </w:p>
    <w:p w:rsidR="00E54AF0" w:rsidRPr="00BC1BFB" w:rsidRDefault="001500FE">
      <w:pPr>
        <w:pStyle w:val="new"/>
      </w:pPr>
      <w:r w:rsidRPr="00BC1BFB">
        <w:t>固收方面，长期标准债券型基金中，博时天颐债券（A类)今年以来净值增长率为4.77%，同类225只基金中排名第2，博时天颐债券(C类)、博时宏观回报债券(A/B类)、博时宏观回报债券(C类)、博时信用债券(R类)、博时信用债券(A/B类)、博时稳健回报债券(LOF)(A类)、博时稳健回报债券(LOF)(C类)、博时盈海纯债债券、博时裕晟纯债债券、博时信用债纯债债券(C类)、博时景兴纯债债券、博时裕康纯债债券今年以来净值增长率分别为4.53%、3.13%、2.97%、2.90%、2.87%、2.60%、2.44%、2.24%、2.12%、2.11%、2.09%、2.08%，同类基金排名位于前1/10，博时信用债券(C类)等今年以来净值增长率排名前1/8，博时聚盈纯债债券、博时富益纯债债券、博时裕泰纯债债券等今年以来净值增长率排名前1/6；货币基金类，博时兴荣货币、博时外服货币今年以来净值增长率分别为1.16%、1.11%，在317只同类基金排名中位列第5位与第19位。</w:t>
      </w:r>
    </w:p>
    <w:p w:rsidR="00E54AF0" w:rsidRPr="00BC1BFB" w:rsidRDefault="001500FE">
      <w:pPr>
        <w:pStyle w:val="new"/>
      </w:pPr>
      <w:r w:rsidRPr="00BC1BFB">
        <w:t>QDII基金方面，博时亚洲票息收益债券(QDII)、博时亚洲票息收益债券(QDII)(美元)，今年以来净值增长率同类排名分别位于前1/5、1/4。</w:t>
      </w:r>
    </w:p>
    <w:p w:rsidR="00E54AF0" w:rsidRPr="00BC1BFB" w:rsidRDefault="001500FE">
      <w:pPr>
        <w:pStyle w:val="new"/>
      </w:pPr>
      <w:r w:rsidRPr="00BC1BFB">
        <w:t>2、 其他大事件</w:t>
      </w:r>
    </w:p>
    <w:p w:rsidR="00E54AF0" w:rsidRPr="00BC1BFB" w:rsidRDefault="001500FE">
      <w:pPr>
        <w:pStyle w:val="new"/>
      </w:pPr>
      <w:r w:rsidRPr="00BC1BFB">
        <w:t>2018年3月26日，第十五届中国基金业金牛奖评奖结果也拉开帷幕。公募“老五家”之一的博时基金凭借长期出色的投资业绩、锐意进取的创新姿态和对价值投资的坚守一举夺得全场份量最重的“中国基金业20年卓越贡献公司”大奖。同时，旗下绩优产品博时主题行业混合(LOF)（160505）荣获“2017年度开放式混合型金牛基金”奖；博时信用债纯债债券（050027）荣获“三年期开放式债券型持续优胜金牛基金”奖。</w:t>
      </w:r>
    </w:p>
    <w:p w:rsidR="00E54AF0" w:rsidRPr="00BC1BFB" w:rsidRDefault="001500FE">
      <w:pPr>
        <w:pStyle w:val="new"/>
      </w:pPr>
      <w:r w:rsidRPr="00BC1BFB">
        <w:t>2018年3月22日，由中国基金报、香山财富论坛主办的“第五届中国机构投资者峰会暨中国基金业英华奖公募基金20周年特别评选、中国基金业明星基金奖颁奖典礼”在北京举办，本次评选中，博时基金一举斩获本届“20周年特别评选”中最具分量的两项公司级大奖——公募基金20年“十大最佳基金管理人”奖和“最佳固定收益基金管理人”奖，同时，旗下明星基金博时主题行业、博时信用债券分别将“最佳回报混合型基金”奖和“最佳回报债券型基金（二级债）”奖双双收入囊中，博时聚润纯债债券则获得“2017年度普通债券型明星基金”奖。</w:t>
      </w:r>
    </w:p>
    <w:p w:rsidR="00E54AF0" w:rsidRPr="00BC1BFB" w:rsidRDefault="001500FE">
      <w:pPr>
        <w:pStyle w:val="new"/>
      </w:pPr>
      <w:r w:rsidRPr="00BC1BFB">
        <w:t>2018年2月2日，由金融界举办“第二届智能金融国际论坛” 暨第六届金融界“领航中国”年度盛典在南京举办，此次论坛以“安全与创新”为主题，邀请业内专家学者就现阶段行业发展的热点问题深入探讨。博时基金凭借优异的业绩与卓越的品牌影响力斩获“五年期投资回报基金管理公司奖”和“杰出品牌影响力奖”两项大奖。</w:t>
      </w:r>
    </w:p>
    <w:p w:rsidR="00E54AF0" w:rsidRPr="00BC1BFB" w:rsidRDefault="001500FE">
      <w:pPr>
        <w:pStyle w:val="new"/>
      </w:pPr>
      <w:r w:rsidRPr="00BC1BFB">
        <w:t>2018年1月11日，由中国基金报主办的“中国基金产品创新高峰论坛暨中国基金业20年最佳创新产品奖颁奖典礼”在上海举办。博时基金一举摘得“十大产品创新基金公司奖”，旗下产品博时主题行业混合基金（160505）和博时黄金ETF分别获得“最佳主动权益创新产品奖”和“最佳互联网创新产品奖”，成为当天最大赢家之一。</w:t>
      </w:r>
    </w:p>
    <w:p w:rsidR="00252645" w:rsidRPr="00BC1BFB" w:rsidRDefault="00252645" w:rsidP="00252645">
      <w:pPr>
        <w:pStyle w:val="new"/>
      </w:pPr>
      <w:r w:rsidRPr="00BC1BFB">
        <w:t>2018年1月9日，由信息时报主办的“第六届信息时报金狮奖——2017年度金融行业风云榜颁奖典礼”在广州隆重举行。博时基金凭借优秀的基金业绩和广泛的社会影响力荣获“年度最具影响力基金公司”大奖。</w:t>
      </w:r>
    </w:p>
    <w:p w:rsidR="009238DB" w:rsidRPr="00BC1BFB" w:rsidRDefault="009238DB" w:rsidP="00356901">
      <w:pPr>
        <w:pStyle w:val="2"/>
        <w:ind w:left="210" w:right="210"/>
      </w:pPr>
      <w:r w:rsidRPr="00BC1BFB">
        <w:t>§</w:t>
      </w:r>
      <w:r w:rsidR="00A14399" w:rsidRPr="00BC1BFB">
        <w:t>9</w:t>
      </w:r>
      <w:r w:rsidRPr="00BC1BFB">
        <w:t>备查文件目录</w:t>
      </w:r>
    </w:p>
    <w:p w:rsidR="00FB3C94" w:rsidRPr="00BC1BFB" w:rsidRDefault="00A14399" w:rsidP="002263D2">
      <w:pPr>
        <w:pStyle w:val="xx"/>
      </w:pPr>
      <w:r w:rsidRPr="00BC1BFB">
        <w:t>9.</w:t>
      </w:r>
      <w:r w:rsidR="00D13A01" w:rsidRPr="00BC1BFB">
        <w:t>1</w:t>
      </w:r>
      <w:r w:rsidR="00FB3C94" w:rsidRPr="00BC1BFB">
        <w:t>备查文件目录</w:t>
      </w:r>
    </w:p>
    <w:p w:rsidR="00E54AF0" w:rsidRPr="00BC1BFB" w:rsidRDefault="001500FE">
      <w:pPr>
        <w:pStyle w:val="new"/>
      </w:pPr>
      <w:r w:rsidRPr="00BC1BFB">
        <w:t>9.1.1  中国证监会批准博时弘裕18个月定期开放债券型证券投资基金设立的文件</w:t>
      </w:r>
    </w:p>
    <w:p w:rsidR="00E54AF0" w:rsidRPr="00BC1BFB" w:rsidRDefault="001500FE">
      <w:pPr>
        <w:pStyle w:val="new"/>
      </w:pPr>
      <w:r w:rsidRPr="00BC1BFB">
        <w:t>9.1.2 《博时弘裕18个月定期开放债券型证券投资基金合同》</w:t>
      </w:r>
    </w:p>
    <w:p w:rsidR="00E54AF0" w:rsidRPr="00BC1BFB" w:rsidRDefault="001500FE">
      <w:pPr>
        <w:pStyle w:val="new"/>
      </w:pPr>
      <w:r w:rsidRPr="00BC1BFB">
        <w:t>9.1.3 《博时弘裕18个月定期开放债券型证券投资基金托管协议》</w:t>
      </w:r>
    </w:p>
    <w:p w:rsidR="00E54AF0" w:rsidRPr="00BC1BFB" w:rsidRDefault="001500FE">
      <w:pPr>
        <w:pStyle w:val="new"/>
      </w:pPr>
      <w:r w:rsidRPr="00BC1BFB">
        <w:t>9.1.4  基金管理人业务资格批件、营业执照和公司章程</w:t>
      </w:r>
    </w:p>
    <w:p w:rsidR="00E54AF0" w:rsidRPr="00BC1BFB" w:rsidRDefault="001500FE">
      <w:pPr>
        <w:pStyle w:val="new"/>
      </w:pPr>
      <w:r w:rsidRPr="00BC1BFB">
        <w:t>9.1.5  博时弘裕18个月定期开放债券型证券投资基金各年度审计报告正本</w:t>
      </w:r>
    </w:p>
    <w:p w:rsidR="00F11783" w:rsidRPr="00BC1BFB" w:rsidRDefault="00FB3C94" w:rsidP="0070291C">
      <w:pPr>
        <w:pStyle w:val="new"/>
      </w:pPr>
      <w:r w:rsidRPr="00BC1BFB">
        <w:t>9.1.6  报告期内博时弘裕18个月定期开放债券型证券投资基金在指定报刊上各项公告的原稿</w:t>
      </w:r>
    </w:p>
    <w:p w:rsidR="00FB3C94" w:rsidRPr="00BC1BFB" w:rsidRDefault="00D13A01" w:rsidP="002263D2">
      <w:pPr>
        <w:pStyle w:val="xx"/>
      </w:pPr>
      <w:r w:rsidRPr="00BC1BFB">
        <w:t>9.2</w:t>
      </w:r>
      <w:r w:rsidR="00FB3C94" w:rsidRPr="00BC1BFB">
        <w:t>存放地点</w:t>
      </w:r>
    </w:p>
    <w:p w:rsidR="00F11783" w:rsidRPr="00BC1BFB" w:rsidRDefault="00FB3C94" w:rsidP="0070291C">
      <w:pPr>
        <w:pStyle w:val="new"/>
      </w:pPr>
      <w:r w:rsidRPr="00BC1BFB">
        <w:t>基金管理人、基金托管人处。</w:t>
      </w:r>
    </w:p>
    <w:p w:rsidR="00FB3C94" w:rsidRPr="00BC1BFB" w:rsidRDefault="00D13A01" w:rsidP="002263D2">
      <w:pPr>
        <w:pStyle w:val="xx"/>
      </w:pPr>
      <w:r w:rsidRPr="00BC1BFB">
        <w:t>9.3</w:t>
      </w:r>
      <w:r w:rsidR="00FB3C94" w:rsidRPr="00BC1BFB">
        <w:t>查阅方式</w:t>
      </w:r>
    </w:p>
    <w:p w:rsidR="00E54AF0" w:rsidRPr="00BC1BFB" w:rsidRDefault="001500FE">
      <w:pPr>
        <w:pStyle w:val="new"/>
      </w:pPr>
      <w:r w:rsidRPr="00BC1BFB">
        <w:t>投资者可在营业时间免费查阅，也可按工本费购买复印件</w:t>
      </w:r>
    </w:p>
    <w:p w:rsidR="00E54AF0" w:rsidRPr="00BC1BFB" w:rsidRDefault="001500FE">
      <w:pPr>
        <w:pStyle w:val="new"/>
      </w:pPr>
      <w:r w:rsidRPr="00BC1BFB">
        <w:t>投资者对本报告书如有疑问，可咨询本基金管理人博时基金管理有限公司</w:t>
      </w:r>
    </w:p>
    <w:p w:rsidR="00FB3C94" w:rsidRPr="00BC1BFB" w:rsidRDefault="00FB3C94" w:rsidP="0070291C">
      <w:pPr>
        <w:pStyle w:val="new"/>
      </w:pPr>
      <w:r w:rsidRPr="00BC1BFB">
        <w:t>博时一线通：95105568（免长途话费）</w:t>
      </w:r>
    </w:p>
    <w:p w:rsidR="00FB3C94" w:rsidRPr="00BC1BFB" w:rsidRDefault="00FB3C94" w:rsidP="00632575">
      <w:pPr>
        <w:spacing w:line="360" w:lineRule="auto"/>
        <w:ind w:left="840"/>
        <w:jc w:val="right"/>
        <w:rPr>
          <w:rFonts w:ascii="宋体" w:hAnsi="宋体"/>
          <w:color w:val="000000" w:themeColor="text1"/>
        </w:rPr>
      </w:pPr>
    </w:p>
    <w:p w:rsidR="00AF3AF9" w:rsidRPr="00BC1BFB" w:rsidRDefault="00AF3AF9" w:rsidP="00632575">
      <w:pPr>
        <w:spacing w:line="360" w:lineRule="auto"/>
        <w:ind w:left="840"/>
        <w:jc w:val="center"/>
        <w:rPr>
          <w:rFonts w:ascii="宋体" w:hAnsi="宋体"/>
          <w:b/>
          <w:color w:val="000000" w:themeColor="text1"/>
        </w:rPr>
      </w:pPr>
    </w:p>
    <w:p w:rsidR="00FB3C94" w:rsidRPr="00BC1BFB" w:rsidRDefault="00FB3C94" w:rsidP="00632575">
      <w:pPr>
        <w:spacing w:line="360" w:lineRule="auto"/>
        <w:jc w:val="right"/>
        <w:rPr>
          <w:rFonts w:ascii="宋体" w:hAnsi="宋体"/>
          <w:b/>
          <w:bCs/>
          <w:color w:val="000000" w:themeColor="text1"/>
          <w:sz w:val="24"/>
        </w:rPr>
      </w:pPr>
      <w:r w:rsidRPr="00BC1BFB">
        <w:rPr>
          <w:rFonts w:ascii="宋体" w:hAnsi="宋体"/>
          <w:b/>
          <w:bCs/>
          <w:color w:val="000000" w:themeColor="text1"/>
          <w:sz w:val="24"/>
        </w:rPr>
        <w:t>博时基金管理有限公司</w:t>
      </w:r>
    </w:p>
    <w:p w:rsidR="009238DB" w:rsidRPr="000814AC" w:rsidRDefault="00D04410" w:rsidP="00632575">
      <w:pPr>
        <w:spacing w:line="360" w:lineRule="auto"/>
        <w:jc w:val="right"/>
        <w:rPr>
          <w:rFonts w:ascii="宋体" w:hAnsi="宋体"/>
          <w:b/>
          <w:bCs/>
          <w:color w:val="000000" w:themeColor="text1"/>
          <w:sz w:val="24"/>
        </w:rPr>
      </w:pPr>
      <w:r w:rsidRPr="00BC1BFB">
        <w:rPr>
          <w:rFonts w:ascii="宋体" w:hAnsi="宋体"/>
          <w:b/>
          <w:bCs/>
          <w:color w:val="000000" w:themeColor="text1"/>
          <w:sz w:val="24"/>
        </w:rPr>
        <w:t>二〇一八年四月二十日</w:t>
      </w:r>
    </w:p>
    <w:sectPr w:rsidR="009238DB" w:rsidRPr="000814AC" w:rsidSect="000870BE">
      <w:headerReference w:type="default" r:id="rId11"/>
      <w:footerReference w:type="even" r:id="rId12"/>
      <w:footerReference w:type="default" r:id="rId13"/>
      <w:pgSz w:w="11906" w:h="16838"/>
      <w:pgMar w:top="1236" w:right="1418" w:bottom="1418" w:left="1418" w:header="851" w:footer="992"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D47" w:rsidRDefault="00681D47">
      <w:r>
        <w:separator/>
      </w:r>
    </w:p>
  </w:endnote>
  <w:endnote w:type="continuationSeparator" w:id="1">
    <w:p w:rsidR="00681D47" w:rsidRDefault="00681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angSong">
    <w:altName w:val="Arial"/>
    <w:charset w:val="00"/>
    <w:family w:val="auto"/>
    <w:pitch w:val="default"/>
    <w:sig w:usb0="00000003" w:usb1="00000000" w:usb2="00000000" w:usb3="00000000" w:csb0="00000001" w:csb1="00000000"/>
  </w:font>
  <w:font w:name="黑体">
    <w:altName w:val="SimHei"/>
    <w:panose1 w:val="0201060003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0FE" w:rsidRDefault="00416866">
    <w:pPr>
      <w:pStyle w:val="a6"/>
      <w:framePr w:wrap="around" w:vAnchor="text" w:hAnchor="margin" w:xAlign="center" w:y="1"/>
      <w:rPr>
        <w:rStyle w:val="a7"/>
      </w:rPr>
    </w:pPr>
    <w:r>
      <w:rPr>
        <w:rStyle w:val="a7"/>
      </w:rPr>
      <w:fldChar w:fldCharType="begin"/>
    </w:r>
    <w:r w:rsidR="001500FE">
      <w:rPr>
        <w:rStyle w:val="a7"/>
      </w:rPr>
      <w:instrText xml:space="preserve">PAGE  </w:instrText>
    </w:r>
    <w:r>
      <w:rPr>
        <w:rStyle w:val="a7"/>
      </w:rPr>
      <w:fldChar w:fldCharType="end"/>
    </w:r>
  </w:p>
  <w:p w:rsidR="001500FE" w:rsidRDefault="001500F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0FE" w:rsidRDefault="00416866">
    <w:pPr>
      <w:pStyle w:val="a6"/>
      <w:framePr w:wrap="around" w:vAnchor="text" w:hAnchor="margin" w:xAlign="center" w:y="1"/>
      <w:rPr>
        <w:rStyle w:val="a7"/>
      </w:rPr>
    </w:pPr>
    <w:r>
      <w:rPr>
        <w:rStyle w:val="a7"/>
      </w:rPr>
      <w:fldChar w:fldCharType="begin"/>
    </w:r>
    <w:r w:rsidR="001500FE">
      <w:rPr>
        <w:rStyle w:val="a7"/>
      </w:rPr>
      <w:instrText xml:space="preserve">PAGE  </w:instrText>
    </w:r>
    <w:r>
      <w:rPr>
        <w:rStyle w:val="a7"/>
      </w:rPr>
      <w:fldChar w:fldCharType="separate"/>
    </w:r>
    <w:r w:rsidR="007B49AC">
      <w:rPr>
        <w:rStyle w:val="a7"/>
        <w:noProof/>
      </w:rPr>
      <w:t>1</w:t>
    </w:r>
    <w:r>
      <w:rPr>
        <w:rStyle w:val="a7"/>
      </w:rPr>
      <w:fldChar w:fldCharType="end"/>
    </w:r>
  </w:p>
  <w:p w:rsidR="001500FE" w:rsidRDefault="001500F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D47" w:rsidRDefault="00681D47">
      <w:r>
        <w:separator/>
      </w:r>
    </w:p>
  </w:footnote>
  <w:footnote w:type="continuationSeparator" w:id="1">
    <w:p w:rsidR="00681D47" w:rsidRDefault="00681D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0FE" w:rsidRDefault="001500FE">
    <w:pPr>
      <w:pStyle w:val="a9"/>
    </w:pPr>
    <w:r>
      <w:rPr>
        <w:noProof/>
      </w:rPr>
      <w:drawing>
        <wp:anchor distT="0" distB="0" distL="114300" distR="114300" simplePos="0" relativeHeight="251661312" behindDoc="0" locked="0" layoutInCell="1" allowOverlap="1">
          <wp:simplePos x="0" y="0"/>
          <wp:positionH relativeFrom="column">
            <wp:posOffset>-4445</wp:posOffset>
          </wp:positionH>
          <wp:positionV relativeFrom="paragraph">
            <wp:posOffset>-191135</wp:posOffset>
          </wp:positionV>
          <wp:extent cx="1257300" cy="314325"/>
          <wp:effectExtent l="0" t="0" r="0" b="0"/>
          <wp:wrapNone/>
          <wp:docPr id="3" name="图片 3"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Bosera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31432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0FE" w:rsidRPr="002263D2" w:rsidRDefault="001500FE" w:rsidP="001207F2">
    <w:pPr>
      <w:pStyle w:val="a9"/>
      <w:pBdr>
        <w:bottom w:val="single" w:sz="6" w:space="0" w:color="auto"/>
      </w:pBdr>
      <w:jc w:val="right"/>
      <w:rPr>
        <w:szCs w:val="21"/>
      </w:rPr>
    </w:pPr>
    <w:r w:rsidRPr="002263D2">
      <w:rPr>
        <w:noProof/>
        <w:szCs w:val="21"/>
      </w:rPr>
      <w:drawing>
        <wp:anchor distT="0" distB="0" distL="114300" distR="114300" simplePos="0" relativeHeight="251660288" behindDoc="0" locked="0" layoutInCell="1" allowOverlap="1">
          <wp:simplePos x="0" y="0"/>
          <wp:positionH relativeFrom="column">
            <wp:posOffset>5715</wp:posOffset>
          </wp:positionH>
          <wp:positionV relativeFrom="paragraph">
            <wp:posOffset>-211455</wp:posOffset>
          </wp:positionV>
          <wp:extent cx="1257300" cy="314325"/>
          <wp:effectExtent l="0" t="0" r="0" b="0"/>
          <wp:wrapNone/>
          <wp:docPr id="4" name="图片 4"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era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314325"/>
                  </a:xfrm>
                  <a:prstGeom prst="rect">
                    <a:avLst/>
                  </a:prstGeom>
                  <a:noFill/>
                  <a:ln>
                    <a:noFill/>
                  </a:ln>
                </pic:spPr>
              </pic:pic>
            </a:graphicData>
          </a:graphic>
        </wp:anchor>
      </w:drawing>
    </w:r>
    <w:r w:rsidRPr="002263D2">
      <w:rPr>
        <w:szCs w:val="21"/>
      </w:rPr>
      <w:t>博时弘裕</w:t>
    </w:r>
    <w:r w:rsidRPr="002263D2">
      <w:rPr>
        <w:szCs w:val="21"/>
      </w:rPr>
      <w:t>18</w:t>
    </w:r>
    <w:r w:rsidRPr="002263D2">
      <w:rPr>
        <w:szCs w:val="21"/>
      </w:rPr>
      <w:t>个月定期开放债券型证券投资基金</w:t>
    </w:r>
    <w:r w:rsidRPr="002263D2">
      <w:rPr>
        <w:szCs w:val="21"/>
      </w:rPr>
      <w:t>2018</w:t>
    </w:r>
    <w:r w:rsidRPr="002263D2">
      <w:rPr>
        <w:szCs w:val="21"/>
      </w:rPr>
      <w:t>年第</w:t>
    </w:r>
    <w:r w:rsidRPr="002263D2">
      <w:rPr>
        <w:szCs w:val="21"/>
      </w:rPr>
      <w:t>1</w:t>
    </w:r>
    <w:r w:rsidRPr="002263D2">
      <w:rPr>
        <w:szCs w:val="21"/>
      </w:rPr>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62CD"/>
    <w:rsid w:val="00037B55"/>
    <w:rsid w:val="00037C73"/>
    <w:rsid w:val="00042065"/>
    <w:rsid w:val="00043FD2"/>
    <w:rsid w:val="00045476"/>
    <w:rsid w:val="00045558"/>
    <w:rsid w:val="00045BA9"/>
    <w:rsid w:val="000471C2"/>
    <w:rsid w:val="00047D87"/>
    <w:rsid w:val="000510AB"/>
    <w:rsid w:val="00053FFD"/>
    <w:rsid w:val="00056D5C"/>
    <w:rsid w:val="00061B0B"/>
    <w:rsid w:val="00061E09"/>
    <w:rsid w:val="00062C69"/>
    <w:rsid w:val="00062E1F"/>
    <w:rsid w:val="00064601"/>
    <w:rsid w:val="00064AE3"/>
    <w:rsid w:val="0006750A"/>
    <w:rsid w:val="000739C3"/>
    <w:rsid w:val="00077282"/>
    <w:rsid w:val="000776C0"/>
    <w:rsid w:val="00077849"/>
    <w:rsid w:val="000803AD"/>
    <w:rsid w:val="000813D6"/>
    <w:rsid w:val="000814AC"/>
    <w:rsid w:val="00081D05"/>
    <w:rsid w:val="000827CC"/>
    <w:rsid w:val="0008352F"/>
    <w:rsid w:val="000870BE"/>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1718"/>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E6DA1"/>
    <w:rsid w:val="000F0558"/>
    <w:rsid w:val="000F0AC3"/>
    <w:rsid w:val="000F125F"/>
    <w:rsid w:val="000F175F"/>
    <w:rsid w:val="000F17D1"/>
    <w:rsid w:val="000F1CC9"/>
    <w:rsid w:val="000F5ABD"/>
    <w:rsid w:val="000F60FF"/>
    <w:rsid w:val="000F6A12"/>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C30"/>
    <w:rsid w:val="00142C74"/>
    <w:rsid w:val="001434EE"/>
    <w:rsid w:val="00145E5B"/>
    <w:rsid w:val="00147319"/>
    <w:rsid w:val="00147551"/>
    <w:rsid w:val="001500FE"/>
    <w:rsid w:val="0015012F"/>
    <w:rsid w:val="00150C2E"/>
    <w:rsid w:val="0015170D"/>
    <w:rsid w:val="001517AE"/>
    <w:rsid w:val="00154FA5"/>
    <w:rsid w:val="0015531A"/>
    <w:rsid w:val="00156F9D"/>
    <w:rsid w:val="001602E3"/>
    <w:rsid w:val="00160539"/>
    <w:rsid w:val="00161548"/>
    <w:rsid w:val="001678CC"/>
    <w:rsid w:val="0017176A"/>
    <w:rsid w:val="00172B54"/>
    <w:rsid w:val="001763D8"/>
    <w:rsid w:val="00176874"/>
    <w:rsid w:val="0017725A"/>
    <w:rsid w:val="0018052A"/>
    <w:rsid w:val="00180952"/>
    <w:rsid w:val="0018191A"/>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21938"/>
    <w:rsid w:val="00222262"/>
    <w:rsid w:val="00222ABD"/>
    <w:rsid w:val="002230A8"/>
    <w:rsid w:val="002263D2"/>
    <w:rsid w:val="00227019"/>
    <w:rsid w:val="00227D20"/>
    <w:rsid w:val="002313C6"/>
    <w:rsid w:val="00231BCE"/>
    <w:rsid w:val="0023336A"/>
    <w:rsid w:val="002359EB"/>
    <w:rsid w:val="0023649E"/>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2645"/>
    <w:rsid w:val="00253D3C"/>
    <w:rsid w:val="00254A7E"/>
    <w:rsid w:val="00255292"/>
    <w:rsid w:val="00256047"/>
    <w:rsid w:val="002571D3"/>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356A"/>
    <w:rsid w:val="002E4C01"/>
    <w:rsid w:val="002F0516"/>
    <w:rsid w:val="002F22D2"/>
    <w:rsid w:val="002F778A"/>
    <w:rsid w:val="00302187"/>
    <w:rsid w:val="003028D8"/>
    <w:rsid w:val="0030290F"/>
    <w:rsid w:val="00302DE9"/>
    <w:rsid w:val="00303869"/>
    <w:rsid w:val="00303F1D"/>
    <w:rsid w:val="00305084"/>
    <w:rsid w:val="00307FEF"/>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4147B"/>
    <w:rsid w:val="00341889"/>
    <w:rsid w:val="00341D87"/>
    <w:rsid w:val="003426CE"/>
    <w:rsid w:val="00343016"/>
    <w:rsid w:val="0034447B"/>
    <w:rsid w:val="00351704"/>
    <w:rsid w:val="00356901"/>
    <w:rsid w:val="003570C8"/>
    <w:rsid w:val="00364A29"/>
    <w:rsid w:val="00367770"/>
    <w:rsid w:val="00370BEA"/>
    <w:rsid w:val="00371424"/>
    <w:rsid w:val="00371FF4"/>
    <w:rsid w:val="00372209"/>
    <w:rsid w:val="00374C4E"/>
    <w:rsid w:val="003771ED"/>
    <w:rsid w:val="0037768B"/>
    <w:rsid w:val="00381791"/>
    <w:rsid w:val="00382E6F"/>
    <w:rsid w:val="0038774B"/>
    <w:rsid w:val="00387C00"/>
    <w:rsid w:val="00397960"/>
    <w:rsid w:val="00397F75"/>
    <w:rsid w:val="003A1B8D"/>
    <w:rsid w:val="003A2008"/>
    <w:rsid w:val="003A3BC4"/>
    <w:rsid w:val="003A4AA3"/>
    <w:rsid w:val="003A7A4D"/>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866"/>
    <w:rsid w:val="00416A6B"/>
    <w:rsid w:val="0042044C"/>
    <w:rsid w:val="00421624"/>
    <w:rsid w:val="00424151"/>
    <w:rsid w:val="00425A5A"/>
    <w:rsid w:val="00425FB6"/>
    <w:rsid w:val="004264FD"/>
    <w:rsid w:val="004268BB"/>
    <w:rsid w:val="0042785F"/>
    <w:rsid w:val="004314FF"/>
    <w:rsid w:val="004408EC"/>
    <w:rsid w:val="00440F74"/>
    <w:rsid w:val="00441FEC"/>
    <w:rsid w:val="004425E8"/>
    <w:rsid w:val="00443C8F"/>
    <w:rsid w:val="00447B32"/>
    <w:rsid w:val="00447BC6"/>
    <w:rsid w:val="004501CE"/>
    <w:rsid w:val="00452481"/>
    <w:rsid w:val="00453832"/>
    <w:rsid w:val="00454A0F"/>
    <w:rsid w:val="0046335D"/>
    <w:rsid w:val="00463C2C"/>
    <w:rsid w:val="00464CEA"/>
    <w:rsid w:val="004733AC"/>
    <w:rsid w:val="004734F0"/>
    <w:rsid w:val="00474033"/>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C7BC6"/>
    <w:rsid w:val="004D050C"/>
    <w:rsid w:val="004D23D9"/>
    <w:rsid w:val="004D29A9"/>
    <w:rsid w:val="004D3537"/>
    <w:rsid w:val="004D4D4E"/>
    <w:rsid w:val="004D614E"/>
    <w:rsid w:val="004D650F"/>
    <w:rsid w:val="004E2133"/>
    <w:rsid w:val="004E4E04"/>
    <w:rsid w:val="004E67D0"/>
    <w:rsid w:val="004E6CBA"/>
    <w:rsid w:val="004F521C"/>
    <w:rsid w:val="004F7124"/>
    <w:rsid w:val="00502CD8"/>
    <w:rsid w:val="0050361C"/>
    <w:rsid w:val="00503ABF"/>
    <w:rsid w:val="00506A40"/>
    <w:rsid w:val="0051064F"/>
    <w:rsid w:val="00513A0E"/>
    <w:rsid w:val="00515D7B"/>
    <w:rsid w:val="00515F29"/>
    <w:rsid w:val="00516A18"/>
    <w:rsid w:val="0052009E"/>
    <w:rsid w:val="00530161"/>
    <w:rsid w:val="00535D54"/>
    <w:rsid w:val="005450F7"/>
    <w:rsid w:val="00545A0B"/>
    <w:rsid w:val="00545EA5"/>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694E"/>
    <w:rsid w:val="005875F9"/>
    <w:rsid w:val="00593A35"/>
    <w:rsid w:val="00593C74"/>
    <w:rsid w:val="00597D8B"/>
    <w:rsid w:val="005A376C"/>
    <w:rsid w:val="005A46FF"/>
    <w:rsid w:val="005A557E"/>
    <w:rsid w:val="005A63FD"/>
    <w:rsid w:val="005A7FE6"/>
    <w:rsid w:val="005B462A"/>
    <w:rsid w:val="005B5137"/>
    <w:rsid w:val="005B6047"/>
    <w:rsid w:val="005C0ED7"/>
    <w:rsid w:val="005C3DCE"/>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2AE8"/>
    <w:rsid w:val="006033E3"/>
    <w:rsid w:val="00606B29"/>
    <w:rsid w:val="0060758A"/>
    <w:rsid w:val="00607D0E"/>
    <w:rsid w:val="006101F5"/>
    <w:rsid w:val="00610DA5"/>
    <w:rsid w:val="00611663"/>
    <w:rsid w:val="0061321C"/>
    <w:rsid w:val="00613F44"/>
    <w:rsid w:val="006149D4"/>
    <w:rsid w:val="006160BD"/>
    <w:rsid w:val="00620EDB"/>
    <w:rsid w:val="0062386E"/>
    <w:rsid w:val="006253EF"/>
    <w:rsid w:val="00626075"/>
    <w:rsid w:val="0062680E"/>
    <w:rsid w:val="00631158"/>
    <w:rsid w:val="00632575"/>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61244"/>
    <w:rsid w:val="006640DF"/>
    <w:rsid w:val="00666A3C"/>
    <w:rsid w:val="00667519"/>
    <w:rsid w:val="006676A0"/>
    <w:rsid w:val="00670857"/>
    <w:rsid w:val="00670868"/>
    <w:rsid w:val="00673D69"/>
    <w:rsid w:val="00676431"/>
    <w:rsid w:val="00677A9C"/>
    <w:rsid w:val="0068050D"/>
    <w:rsid w:val="00681D47"/>
    <w:rsid w:val="00685FFC"/>
    <w:rsid w:val="00686943"/>
    <w:rsid w:val="00686EDE"/>
    <w:rsid w:val="00687AD5"/>
    <w:rsid w:val="00690A31"/>
    <w:rsid w:val="006911CE"/>
    <w:rsid w:val="00692002"/>
    <w:rsid w:val="00695251"/>
    <w:rsid w:val="00695B58"/>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E8A"/>
    <w:rsid w:val="00701F57"/>
    <w:rsid w:val="0070291C"/>
    <w:rsid w:val="00703E8A"/>
    <w:rsid w:val="00706046"/>
    <w:rsid w:val="007072A2"/>
    <w:rsid w:val="007112F0"/>
    <w:rsid w:val="00711343"/>
    <w:rsid w:val="00714309"/>
    <w:rsid w:val="0071450F"/>
    <w:rsid w:val="00717087"/>
    <w:rsid w:val="00717772"/>
    <w:rsid w:val="00721DBE"/>
    <w:rsid w:val="007226EC"/>
    <w:rsid w:val="00722B5E"/>
    <w:rsid w:val="00724F6D"/>
    <w:rsid w:val="0072678C"/>
    <w:rsid w:val="00732D1D"/>
    <w:rsid w:val="007350D4"/>
    <w:rsid w:val="00736034"/>
    <w:rsid w:val="00740707"/>
    <w:rsid w:val="007409BB"/>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0313"/>
    <w:rsid w:val="007A391B"/>
    <w:rsid w:val="007A4409"/>
    <w:rsid w:val="007A4F37"/>
    <w:rsid w:val="007A5241"/>
    <w:rsid w:val="007A59B8"/>
    <w:rsid w:val="007B06C7"/>
    <w:rsid w:val="007B3D06"/>
    <w:rsid w:val="007B42F5"/>
    <w:rsid w:val="007B49AC"/>
    <w:rsid w:val="007B5157"/>
    <w:rsid w:val="007B5CD8"/>
    <w:rsid w:val="007C1122"/>
    <w:rsid w:val="007C16D7"/>
    <w:rsid w:val="007C19EC"/>
    <w:rsid w:val="007C364E"/>
    <w:rsid w:val="007C5359"/>
    <w:rsid w:val="007C6701"/>
    <w:rsid w:val="007D1446"/>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7F64F8"/>
    <w:rsid w:val="008006B7"/>
    <w:rsid w:val="008032FD"/>
    <w:rsid w:val="00806461"/>
    <w:rsid w:val="008064CE"/>
    <w:rsid w:val="0080673A"/>
    <w:rsid w:val="00807A94"/>
    <w:rsid w:val="00810B79"/>
    <w:rsid w:val="00810EAD"/>
    <w:rsid w:val="00814530"/>
    <w:rsid w:val="00815386"/>
    <w:rsid w:val="00821F9C"/>
    <w:rsid w:val="00825570"/>
    <w:rsid w:val="00826403"/>
    <w:rsid w:val="0082717F"/>
    <w:rsid w:val="00827990"/>
    <w:rsid w:val="00832A15"/>
    <w:rsid w:val="00834CA6"/>
    <w:rsid w:val="0083623B"/>
    <w:rsid w:val="00836C5A"/>
    <w:rsid w:val="00837E59"/>
    <w:rsid w:val="00840986"/>
    <w:rsid w:val="00842100"/>
    <w:rsid w:val="008428A9"/>
    <w:rsid w:val="0084308F"/>
    <w:rsid w:val="00846C2B"/>
    <w:rsid w:val="008473F2"/>
    <w:rsid w:val="0085139A"/>
    <w:rsid w:val="008524F6"/>
    <w:rsid w:val="008532F3"/>
    <w:rsid w:val="00854B3F"/>
    <w:rsid w:val="00861C20"/>
    <w:rsid w:val="00861C2C"/>
    <w:rsid w:val="00863744"/>
    <w:rsid w:val="008668B8"/>
    <w:rsid w:val="0086748F"/>
    <w:rsid w:val="0086758B"/>
    <w:rsid w:val="00867B4D"/>
    <w:rsid w:val="00867CF3"/>
    <w:rsid w:val="00870A92"/>
    <w:rsid w:val="008740E8"/>
    <w:rsid w:val="00874AB5"/>
    <w:rsid w:val="00877671"/>
    <w:rsid w:val="00877A13"/>
    <w:rsid w:val="008869BC"/>
    <w:rsid w:val="00887DDD"/>
    <w:rsid w:val="00887DE6"/>
    <w:rsid w:val="00887E9F"/>
    <w:rsid w:val="008908AA"/>
    <w:rsid w:val="00890E08"/>
    <w:rsid w:val="00894DCA"/>
    <w:rsid w:val="00895F8F"/>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DDD"/>
    <w:rsid w:val="008F0212"/>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161A"/>
    <w:rsid w:val="00922D49"/>
    <w:rsid w:val="009238DB"/>
    <w:rsid w:val="00925E37"/>
    <w:rsid w:val="00925EDD"/>
    <w:rsid w:val="00930079"/>
    <w:rsid w:val="00930966"/>
    <w:rsid w:val="00932F64"/>
    <w:rsid w:val="00935FB1"/>
    <w:rsid w:val="00936075"/>
    <w:rsid w:val="00936D40"/>
    <w:rsid w:val="00937248"/>
    <w:rsid w:val="00937ABF"/>
    <w:rsid w:val="00937DB1"/>
    <w:rsid w:val="009463CC"/>
    <w:rsid w:val="0094687A"/>
    <w:rsid w:val="00950413"/>
    <w:rsid w:val="0095078E"/>
    <w:rsid w:val="00952404"/>
    <w:rsid w:val="00952A72"/>
    <w:rsid w:val="009542B3"/>
    <w:rsid w:val="009550A8"/>
    <w:rsid w:val="009550FE"/>
    <w:rsid w:val="00955FF2"/>
    <w:rsid w:val="0095693D"/>
    <w:rsid w:val="00956B0D"/>
    <w:rsid w:val="0096260B"/>
    <w:rsid w:val="009631C1"/>
    <w:rsid w:val="00970C69"/>
    <w:rsid w:val="00973B57"/>
    <w:rsid w:val="00973E0D"/>
    <w:rsid w:val="0097403F"/>
    <w:rsid w:val="00976797"/>
    <w:rsid w:val="00980C0C"/>
    <w:rsid w:val="00982E47"/>
    <w:rsid w:val="00983E7D"/>
    <w:rsid w:val="00986101"/>
    <w:rsid w:val="00991642"/>
    <w:rsid w:val="0099260C"/>
    <w:rsid w:val="009942F4"/>
    <w:rsid w:val="00995B3C"/>
    <w:rsid w:val="00996BCA"/>
    <w:rsid w:val="009A045B"/>
    <w:rsid w:val="009A0513"/>
    <w:rsid w:val="009A2283"/>
    <w:rsid w:val="009A31AF"/>
    <w:rsid w:val="009A3507"/>
    <w:rsid w:val="009A529F"/>
    <w:rsid w:val="009A5C1D"/>
    <w:rsid w:val="009A6018"/>
    <w:rsid w:val="009B4286"/>
    <w:rsid w:val="009B5BF9"/>
    <w:rsid w:val="009B5DAF"/>
    <w:rsid w:val="009B5F83"/>
    <w:rsid w:val="009B61C5"/>
    <w:rsid w:val="009B6851"/>
    <w:rsid w:val="009B769E"/>
    <w:rsid w:val="009C03E5"/>
    <w:rsid w:val="009C4D19"/>
    <w:rsid w:val="009C57BD"/>
    <w:rsid w:val="009C5FDB"/>
    <w:rsid w:val="009C65AF"/>
    <w:rsid w:val="009C70CB"/>
    <w:rsid w:val="009C74DD"/>
    <w:rsid w:val="009D0D1F"/>
    <w:rsid w:val="009D27AA"/>
    <w:rsid w:val="009D2AD9"/>
    <w:rsid w:val="009D514E"/>
    <w:rsid w:val="009D5A40"/>
    <w:rsid w:val="009D5C39"/>
    <w:rsid w:val="009D6FED"/>
    <w:rsid w:val="009E0A95"/>
    <w:rsid w:val="009E0D47"/>
    <w:rsid w:val="009E549D"/>
    <w:rsid w:val="009E54AF"/>
    <w:rsid w:val="009E54BD"/>
    <w:rsid w:val="009E58D2"/>
    <w:rsid w:val="009E5C59"/>
    <w:rsid w:val="009E6BB8"/>
    <w:rsid w:val="009F1CC3"/>
    <w:rsid w:val="009F21B5"/>
    <w:rsid w:val="009F26F2"/>
    <w:rsid w:val="009F38D1"/>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1B17"/>
    <w:rsid w:val="00A26437"/>
    <w:rsid w:val="00A270E0"/>
    <w:rsid w:val="00A30E4D"/>
    <w:rsid w:val="00A32410"/>
    <w:rsid w:val="00A32B48"/>
    <w:rsid w:val="00A36D00"/>
    <w:rsid w:val="00A43389"/>
    <w:rsid w:val="00A4642E"/>
    <w:rsid w:val="00A47AF8"/>
    <w:rsid w:val="00A52D75"/>
    <w:rsid w:val="00A53013"/>
    <w:rsid w:val="00A54BD6"/>
    <w:rsid w:val="00A5643A"/>
    <w:rsid w:val="00A57678"/>
    <w:rsid w:val="00A6090C"/>
    <w:rsid w:val="00A61400"/>
    <w:rsid w:val="00A6200E"/>
    <w:rsid w:val="00A62D1E"/>
    <w:rsid w:val="00A65C6D"/>
    <w:rsid w:val="00A716B9"/>
    <w:rsid w:val="00A720D8"/>
    <w:rsid w:val="00A72216"/>
    <w:rsid w:val="00A733F2"/>
    <w:rsid w:val="00A75705"/>
    <w:rsid w:val="00A75BE1"/>
    <w:rsid w:val="00A8187C"/>
    <w:rsid w:val="00A82726"/>
    <w:rsid w:val="00A82C9E"/>
    <w:rsid w:val="00A8324F"/>
    <w:rsid w:val="00A85142"/>
    <w:rsid w:val="00A95B37"/>
    <w:rsid w:val="00A96B6F"/>
    <w:rsid w:val="00AA0CE8"/>
    <w:rsid w:val="00AA35FD"/>
    <w:rsid w:val="00AA3DB7"/>
    <w:rsid w:val="00AA58C5"/>
    <w:rsid w:val="00AA5EF2"/>
    <w:rsid w:val="00AA5F63"/>
    <w:rsid w:val="00AA7EBD"/>
    <w:rsid w:val="00AB69EF"/>
    <w:rsid w:val="00AC11DC"/>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44C1"/>
    <w:rsid w:val="00AF4F09"/>
    <w:rsid w:val="00AF643E"/>
    <w:rsid w:val="00AF79C8"/>
    <w:rsid w:val="00B00FA8"/>
    <w:rsid w:val="00B011B0"/>
    <w:rsid w:val="00B0391C"/>
    <w:rsid w:val="00B047F6"/>
    <w:rsid w:val="00B06019"/>
    <w:rsid w:val="00B0700F"/>
    <w:rsid w:val="00B1493B"/>
    <w:rsid w:val="00B15119"/>
    <w:rsid w:val="00B17169"/>
    <w:rsid w:val="00B20665"/>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6220"/>
    <w:rsid w:val="00B464EA"/>
    <w:rsid w:val="00B47574"/>
    <w:rsid w:val="00B5430C"/>
    <w:rsid w:val="00B54782"/>
    <w:rsid w:val="00B56A90"/>
    <w:rsid w:val="00B5711C"/>
    <w:rsid w:val="00B57BCF"/>
    <w:rsid w:val="00B57E36"/>
    <w:rsid w:val="00B60209"/>
    <w:rsid w:val="00B606A3"/>
    <w:rsid w:val="00B61C5A"/>
    <w:rsid w:val="00B63B6A"/>
    <w:rsid w:val="00B65D6F"/>
    <w:rsid w:val="00B660EB"/>
    <w:rsid w:val="00B673F3"/>
    <w:rsid w:val="00B67A25"/>
    <w:rsid w:val="00B7354A"/>
    <w:rsid w:val="00B7435B"/>
    <w:rsid w:val="00B74446"/>
    <w:rsid w:val="00B74B59"/>
    <w:rsid w:val="00B75B83"/>
    <w:rsid w:val="00B77142"/>
    <w:rsid w:val="00B8024E"/>
    <w:rsid w:val="00B80C3A"/>
    <w:rsid w:val="00B84643"/>
    <w:rsid w:val="00B90452"/>
    <w:rsid w:val="00B90780"/>
    <w:rsid w:val="00B916D6"/>
    <w:rsid w:val="00B91AD8"/>
    <w:rsid w:val="00B9209B"/>
    <w:rsid w:val="00B9240D"/>
    <w:rsid w:val="00B93565"/>
    <w:rsid w:val="00B94FBA"/>
    <w:rsid w:val="00B95753"/>
    <w:rsid w:val="00B97E42"/>
    <w:rsid w:val="00BA0425"/>
    <w:rsid w:val="00BA0C05"/>
    <w:rsid w:val="00BA54D0"/>
    <w:rsid w:val="00BA7E30"/>
    <w:rsid w:val="00BB1013"/>
    <w:rsid w:val="00BB4515"/>
    <w:rsid w:val="00BB7B89"/>
    <w:rsid w:val="00BC1A9B"/>
    <w:rsid w:val="00BC1BFB"/>
    <w:rsid w:val="00BC2A22"/>
    <w:rsid w:val="00BC4986"/>
    <w:rsid w:val="00BC5E2E"/>
    <w:rsid w:val="00BC6379"/>
    <w:rsid w:val="00BC7EEF"/>
    <w:rsid w:val="00BD43BB"/>
    <w:rsid w:val="00BD72C1"/>
    <w:rsid w:val="00BD7ADE"/>
    <w:rsid w:val="00BE1A85"/>
    <w:rsid w:val="00BE28D7"/>
    <w:rsid w:val="00BE46ED"/>
    <w:rsid w:val="00BE4FD1"/>
    <w:rsid w:val="00BE642D"/>
    <w:rsid w:val="00BE6D7A"/>
    <w:rsid w:val="00BF2511"/>
    <w:rsid w:val="00BF377F"/>
    <w:rsid w:val="00BF3F88"/>
    <w:rsid w:val="00BF57BE"/>
    <w:rsid w:val="00C0042B"/>
    <w:rsid w:val="00C02E58"/>
    <w:rsid w:val="00C030B6"/>
    <w:rsid w:val="00C04AE0"/>
    <w:rsid w:val="00C04B38"/>
    <w:rsid w:val="00C067B7"/>
    <w:rsid w:val="00C10A09"/>
    <w:rsid w:val="00C121BC"/>
    <w:rsid w:val="00C14D92"/>
    <w:rsid w:val="00C16739"/>
    <w:rsid w:val="00C17F3F"/>
    <w:rsid w:val="00C20A93"/>
    <w:rsid w:val="00C23BA2"/>
    <w:rsid w:val="00C260A2"/>
    <w:rsid w:val="00C30DEC"/>
    <w:rsid w:val="00C31142"/>
    <w:rsid w:val="00C31DEF"/>
    <w:rsid w:val="00C338EB"/>
    <w:rsid w:val="00C35484"/>
    <w:rsid w:val="00C35BB7"/>
    <w:rsid w:val="00C36B35"/>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2650"/>
    <w:rsid w:val="00C64009"/>
    <w:rsid w:val="00C7016D"/>
    <w:rsid w:val="00C754C7"/>
    <w:rsid w:val="00C767B3"/>
    <w:rsid w:val="00C76C07"/>
    <w:rsid w:val="00C80F23"/>
    <w:rsid w:val="00C850A3"/>
    <w:rsid w:val="00C86813"/>
    <w:rsid w:val="00C87568"/>
    <w:rsid w:val="00C92451"/>
    <w:rsid w:val="00C9272C"/>
    <w:rsid w:val="00C97330"/>
    <w:rsid w:val="00C97764"/>
    <w:rsid w:val="00C97C9B"/>
    <w:rsid w:val="00CA344C"/>
    <w:rsid w:val="00CA6B2A"/>
    <w:rsid w:val="00CA7CF8"/>
    <w:rsid w:val="00CB141F"/>
    <w:rsid w:val="00CB142D"/>
    <w:rsid w:val="00CB29F6"/>
    <w:rsid w:val="00CB2BBF"/>
    <w:rsid w:val="00CB481C"/>
    <w:rsid w:val="00CB4C8C"/>
    <w:rsid w:val="00CB62E1"/>
    <w:rsid w:val="00CB6EFE"/>
    <w:rsid w:val="00CC16F9"/>
    <w:rsid w:val="00CC28A9"/>
    <w:rsid w:val="00CC4183"/>
    <w:rsid w:val="00CC70A4"/>
    <w:rsid w:val="00CC7A36"/>
    <w:rsid w:val="00CD0DF4"/>
    <w:rsid w:val="00CD4A0C"/>
    <w:rsid w:val="00CD5CEF"/>
    <w:rsid w:val="00CE06EC"/>
    <w:rsid w:val="00CE1020"/>
    <w:rsid w:val="00CE592E"/>
    <w:rsid w:val="00CE5BC5"/>
    <w:rsid w:val="00CE7331"/>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F1B"/>
    <w:rsid w:val="00D515F2"/>
    <w:rsid w:val="00D52289"/>
    <w:rsid w:val="00D55A37"/>
    <w:rsid w:val="00D55B7E"/>
    <w:rsid w:val="00D64354"/>
    <w:rsid w:val="00D646CA"/>
    <w:rsid w:val="00D66685"/>
    <w:rsid w:val="00D70D35"/>
    <w:rsid w:val="00D71163"/>
    <w:rsid w:val="00D71351"/>
    <w:rsid w:val="00D71997"/>
    <w:rsid w:val="00D73E5C"/>
    <w:rsid w:val="00D753E9"/>
    <w:rsid w:val="00D76386"/>
    <w:rsid w:val="00D76AB0"/>
    <w:rsid w:val="00D777B9"/>
    <w:rsid w:val="00D77E2E"/>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5EEA"/>
    <w:rsid w:val="00D971CB"/>
    <w:rsid w:val="00D97213"/>
    <w:rsid w:val="00DA134E"/>
    <w:rsid w:val="00DA13F3"/>
    <w:rsid w:val="00DA2DE3"/>
    <w:rsid w:val="00DA62B8"/>
    <w:rsid w:val="00DA64AF"/>
    <w:rsid w:val="00DB1F4F"/>
    <w:rsid w:val="00DB2AC7"/>
    <w:rsid w:val="00DB704C"/>
    <w:rsid w:val="00DC693B"/>
    <w:rsid w:val="00DC7C77"/>
    <w:rsid w:val="00DD02EA"/>
    <w:rsid w:val="00DD0F5D"/>
    <w:rsid w:val="00DD426D"/>
    <w:rsid w:val="00DD74FC"/>
    <w:rsid w:val="00DE0DB6"/>
    <w:rsid w:val="00DE117F"/>
    <w:rsid w:val="00DE1769"/>
    <w:rsid w:val="00DE1A17"/>
    <w:rsid w:val="00DE4348"/>
    <w:rsid w:val="00DE44C8"/>
    <w:rsid w:val="00DE64CC"/>
    <w:rsid w:val="00DE6AA9"/>
    <w:rsid w:val="00DE6DB1"/>
    <w:rsid w:val="00DE7B30"/>
    <w:rsid w:val="00DF20C7"/>
    <w:rsid w:val="00DF3297"/>
    <w:rsid w:val="00DF4D0C"/>
    <w:rsid w:val="00DF5C20"/>
    <w:rsid w:val="00DF7D81"/>
    <w:rsid w:val="00E02DEB"/>
    <w:rsid w:val="00E042A1"/>
    <w:rsid w:val="00E0476C"/>
    <w:rsid w:val="00E0576B"/>
    <w:rsid w:val="00E064B2"/>
    <w:rsid w:val="00E067EA"/>
    <w:rsid w:val="00E06D18"/>
    <w:rsid w:val="00E104FA"/>
    <w:rsid w:val="00E1320D"/>
    <w:rsid w:val="00E13C1B"/>
    <w:rsid w:val="00E145BE"/>
    <w:rsid w:val="00E16022"/>
    <w:rsid w:val="00E1738C"/>
    <w:rsid w:val="00E174FF"/>
    <w:rsid w:val="00E2033E"/>
    <w:rsid w:val="00E205AA"/>
    <w:rsid w:val="00E22296"/>
    <w:rsid w:val="00E27360"/>
    <w:rsid w:val="00E27C04"/>
    <w:rsid w:val="00E30713"/>
    <w:rsid w:val="00E30EDF"/>
    <w:rsid w:val="00E31C08"/>
    <w:rsid w:val="00E31FBA"/>
    <w:rsid w:val="00E328E2"/>
    <w:rsid w:val="00E3334F"/>
    <w:rsid w:val="00E336BB"/>
    <w:rsid w:val="00E3384E"/>
    <w:rsid w:val="00E374C8"/>
    <w:rsid w:val="00E4042D"/>
    <w:rsid w:val="00E4135D"/>
    <w:rsid w:val="00E43750"/>
    <w:rsid w:val="00E508EB"/>
    <w:rsid w:val="00E521E3"/>
    <w:rsid w:val="00E53B7A"/>
    <w:rsid w:val="00E54AF0"/>
    <w:rsid w:val="00E550C9"/>
    <w:rsid w:val="00E55405"/>
    <w:rsid w:val="00E5645D"/>
    <w:rsid w:val="00E627A4"/>
    <w:rsid w:val="00E6280E"/>
    <w:rsid w:val="00E62C9C"/>
    <w:rsid w:val="00E630EE"/>
    <w:rsid w:val="00E67A61"/>
    <w:rsid w:val="00E70455"/>
    <w:rsid w:val="00E73221"/>
    <w:rsid w:val="00E75116"/>
    <w:rsid w:val="00E75C1B"/>
    <w:rsid w:val="00E763EB"/>
    <w:rsid w:val="00E80A5B"/>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30DF"/>
    <w:rsid w:val="00EB58F5"/>
    <w:rsid w:val="00EB6E6B"/>
    <w:rsid w:val="00EC010F"/>
    <w:rsid w:val="00EC0FC0"/>
    <w:rsid w:val="00EC2E3A"/>
    <w:rsid w:val="00EC3CCB"/>
    <w:rsid w:val="00EC5712"/>
    <w:rsid w:val="00EC5A74"/>
    <w:rsid w:val="00EC737D"/>
    <w:rsid w:val="00ED2154"/>
    <w:rsid w:val="00ED4277"/>
    <w:rsid w:val="00ED7C8C"/>
    <w:rsid w:val="00ED7DDB"/>
    <w:rsid w:val="00EE431B"/>
    <w:rsid w:val="00EE4874"/>
    <w:rsid w:val="00EE53E5"/>
    <w:rsid w:val="00EE6654"/>
    <w:rsid w:val="00EE73FB"/>
    <w:rsid w:val="00EE7BF0"/>
    <w:rsid w:val="00EF2674"/>
    <w:rsid w:val="00EF285E"/>
    <w:rsid w:val="00EF3163"/>
    <w:rsid w:val="00EF556F"/>
    <w:rsid w:val="00EF7D07"/>
    <w:rsid w:val="00F011F2"/>
    <w:rsid w:val="00F0142C"/>
    <w:rsid w:val="00F0181C"/>
    <w:rsid w:val="00F03512"/>
    <w:rsid w:val="00F0433A"/>
    <w:rsid w:val="00F0519B"/>
    <w:rsid w:val="00F055BB"/>
    <w:rsid w:val="00F059D4"/>
    <w:rsid w:val="00F11783"/>
    <w:rsid w:val="00F119AF"/>
    <w:rsid w:val="00F1480B"/>
    <w:rsid w:val="00F1498D"/>
    <w:rsid w:val="00F17DAA"/>
    <w:rsid w:val="00F20065"/>
    <w:rsid w:val="00F22211"/>
    <w:rsid w:val="00F22341"/>
    <w:rsid w:val="00F22F1D"/>
    <w:rsid w:val="00F22F9F"/>
    <w:rsid w:val="00F24039"/>
    <w:rsid w:val="00F24E0E"/>
    <w:rsid w:val="00F26693"/>
    <w:rsid w:val="00F3477D"/>
    <w:rsid w:val="00F347FE"/>
    <w:rsid w:val="00F34859"/>
    <w:rsid w:val="00F356F7"/>
    <w:rsid w:val="00F40055"/>
    <w:rsid w:val="00F40868"/>
    <w:rsid w:val="00F44FDE"/>
    <w:rsid w:val="00F46467"/>
    <w:rsid w:val="00F4715C"/>
    <w:rsid w:val="00F47FF8"/>
    <w:rsid w:val="00F5095F"/>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73D4A"/>
    <w:rsid w:val="00F804B9"/>
    <w:rsid w:val="00F80AE2"/>
    <w:rsid w:val="00F83FF9"/>
    <w:rsid w:val="00F870C3"/>
    <w:rsid w:val="00F91B52"/>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B740F"/>
    <w:rsid w:val="00FC0A2D"/>
    <w:rsid w:val="00FC13C8"/>
    <w:rsid w:val="00FC39F9"/>
    <w:rsid w:val="00FC59F8"/>
    <w:rsid w:val="00FC60F6"/>
    <w:rsid w:val="00FC7F43"/>
    <w:rsid w:val="00FD0DFA"/>
    <w:rsid w:val="00FD4D05"/>
    <w:rsid w:val="00FD7D41"/>
    <w:rsid w:val="00FE0072"/>
    <w:rsid w:val="00FE0C71"/>
    <w:rsid w:val="00FE1E47"/>
    <w:rsid w:val="00FE275D"/>
    <w:rsid w:val="00FE65AC"/>
    <w:rsid w:val="00FE7FBD"/>
    <w:rsid w:val="00FF10BC"/>
    <w:rsid w:val="00FF4979"/>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Normal Indent" w:uiPriority="99"/>
    <w:lsdException w:name="header" w:uiPriority="99"/>
    <w:lsdException w:name="footer" w:uiPriority="99"/>
    <w:lsdException w:name="caption" w:semiHidden="1" w:uiPriority="35" w:unhideWhenUsed="1" w:qFormat="1"/>
    <w:lsdException w:name="Title" w:uiPriority="10" w:qFormat="1"/>
    <w:lsdException w:name="Default Paragraph Font" w:uiPriority="1"/>
    <w:lsdException w:name="Subtitle" w:uiPriority="11" w:qFormat="1"/>
    <w:lsdException w:name="FollowedHyperlink" w:uiPriority="99"/>
    <w:lsdException w:name="Strong" w:uiPriority="22" w:qFormat="1"/>
    <w:lsdException w:name="Emphasis" w:uiPriority="20" w:qFormat="1"/>
    <w:lsdException w:name="Plain Text" w:uiPriority="99"/>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A376C"/>
    <w:pPr>
      <w:ind w:firstLine="360"/>
    </w:pPr>
    <w:rPr>
      <w:rFonts w:asciiTheme="minorHAnsi" w:eastAsiaTheme="minorEastAsia" w:hAnsiTheme="minorHAnsi" w:cstheme="minorBidi"/>
      <w:kern w:val="2"/>
      <w:sz w:val="21"/>
      <w:szCs w:val="21"/>
    </w:rPr>
  </w:style>
  <w:style w:type="paragraph" w:styleId="1">
    <w:name w:val="heading 1"/>
    <w:basedOn w:val="a"/>
    <w:next w:val="a"/>
    <w:link w:val="1Char"/>
    <w:uiPriority w:val="9"/>
    <w:qFormat/>
    <w:rsid w:val="005A376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A376C"/>
    <w:pPr>
      <w:pBdr>
        <w:bottom w:val="single" w:sz="8" w:space="1" w:color="C0504D" w:themeColor="accent2"/>
      </w:pBdr>
      <w:spacing w:before="360" w:after="360"/>
      <w:ind w:leftChars="100" w:left="220" w:rightChars="100" w:right="100"/>
      <w:jc w:val="center"/>
      <w:outlineLvl w:val="1"/>
    </w:pPr>
    <w:rPr>
      <w:rFonts w:eastAsia="宋体" w:cstheme="majorBidi"/>
      <w:b/>
      <w:sz w:val="28"/>
      <w:szCs w:val="24"/>
    </w:rPr>
  </w:style>
  <w:style w:type="paragraph" w:styleId="3">
    <w:name w:val="heading 3"/>
    <w:basedOn w:val="a"/>
    <w:next w:val="a"/>
    <w:link w:val="3Char"/>
    <w:uiPriority w:val="9"/>
    <w:unhideWhenUsed/>
    <w:qFormat/>
    <w:rsid w:val="005A376C"/>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5A376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Char"/>
    <w:uiPriority w:val="9"/>
    <w:semiHidden/>
    <w:unhideWhenUsed/>
    <w:qFormat/>
    <w:rsid w:val="005A376C"/>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5A376C"/>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rsid w:val="005A376C"/>
    <w:pPr>
      <w:keepNext/>
      <w:keepLines/>
      <w:spacing w:before="240" w:after="64" w:line="320" w:lineRule="auto"/>
      <w:outlineLvl w:val="6"/>
    </w:pPr>
    <w:rPr>
      <w:b/>
      <w:bCs/>
      <w:szCs w:val="24"/>
    </w:rPr>
  </w:style>
  <w:style w:type="paragraph" w:styleId="8">
    <w:name w:val="heading 8"/>
    <w:basedOn w:val="a"/>
    <w:next w:val="a"/>
    <w:link w:val="8Char"/>
    <w:uiPriority w:val="9"/>
    <w:semiHidden/>
    <w:unhideWhenUsed/>
    <w:qFormat/>
    <w:rsid w:val="005A376C"/>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5A376C"/>
    <w:pPr>
      <w:keepNext/>
      <w:keepLines/>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5A376C"/>
    <w:pPr>
      <w:ind w:firstLineChars="200" w:firstLine="420"/>
    </w:pPr>
  </w:style>
  <w:style w:type="paragraph" w:styleId="a4">
    <w:name w:val="Body Text Indent"/>
    <w:basedOn w:val="a"/>
    <w:link w:val="Char"/>
    <w:rsid w:val="005A376C"/>
    <w:pPr>
      <w:spacing w:before="100" w:beforeAutospacing="1" w:after="100" w:afterAutospacing="1"/>
    </w:pPr>
    <w:rPr>
      <w:rFonts w:ascii="Arial Unicode MS" w:eastAsia="Arial Unicode MS" w:hAnsi="Arial Unicode MS" w:cs="Arial Unicode MS"/>
    </w:rPr>
  </w:style>
  <w:style w:type="paragraph" w:styleId="a5">
    <w:name w:val="Plain Text"/>
    <w:basedOn w:val="a"/>
    <w:link w:val="Char0"/>
    <w:uiPriority w:val="99"/>
    <w:rsid w:val="005A376C"/>
    <w:rPr>
      <w:rFonts w:ascii="宋体" w:hAnsi="Courier New"/>
    </w:rPr>
  </w:style>
  <w:style w:type="paragraph" w:styleId="20">
    <w:name w:val="Body Text Indent 2"/>
    <w:basedOn w:val="a"/>
    <w:link w:val="2Char0"/>
    <w:rsid w:val="005A376C"/>
    <w:pPr>
      <w:spacing w:line="560" w:lineRule="exact"/>
      <w:ind w:firstLineChars="200" w:firstLine="480"/>
    </w:pPr>
    <w:rPr>
      <w:rFonts w:ascii="宋体" w:hAnsi="宋体"/>
      <w:color w:val="FF0000"/>
    </w:rPr>
  </w:style>
  <w:style w:type="paragraph" w:styleId="a6">
    <w:name w:val="footer"/>
    <w:basedOn w:val="a"/>
    <w:link w:val="Char1"/>
    <w:uiPriority w:val="99"/>
    <w:rsid w:val="005A376C"/>
    <w:pPr>
      <w:tabs>
        <w:tab w:val="center" w:pos="4153"/>
        <w:tab w:val="right" w:pos="8306"/>
      </w:tabs>
      <w:snapToGrid w:val="0"/>
    </w:pPr>
    <w:rPr>
      <w:sz w:val="18"/>
      <w:szCs w:val="18"/>
    </w:rPr>
  </w:style>
  <w:style w:type="character" w:styleId="a7">
    <w:name w:val="page number"/>
    <w:basedOn w:val="a0"/>
    <w:rsid w:val="005A376C"/>
  </w:style>
  <w:style w:type="character" w:styleId="a8">
    <w:name w:val="Hyperlink"/>
    <w:basedOn w:val="a0"/>
    <w:rsid w:val="005A376C"/>
    <w:rPr>
      <w:color w:val="0000FF"/>
      <w:u w:val="single"/>
    </w:rPr>
  </w:style>
  <w:style w:type="paragraph" w:styleId="30">
    <w:name w:val="Body Text Indent 3"/>
    <w:basedOn w:val="a"/>
    <w:link w:val="3Char0"/>
    <w:rsid w:val="005A376C"/>
    <w:pPr>
      <w:spacing w:line="560" w:lineRule="exact"/>
      <w:ind w:firstLineChars="200" w:firstLine="420"/>
    </w:pPr>
    <w:rPr>
      <w:rFonts w:ascii="Arial" w:hAnsi="Arial" w:cs="Arial"/>
      <w:color w:val="FF0000"/>
    </w:rPr>
  </w:style>
  <w:style w:type="paragraph" w:styleId="a9">
    <w:name w:val="header"/>
    <w:basedOn w:val="a"/>
    <w:link w:val="Char2"/>
    <w:uiPriority w:val="99"/>
    <w:rsid w:val="005A376C"/>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0"/>
    <w:rsid w:val="005A376C"/>
    <w:rPr>
      <w:color w:val="800080"/>
      <w:u w:val="single"/>
    </w:rPr>
  </w:style>
  <w:style w:type="paragraph" w:styleId="aa">
    <w:name w:val="List"/>
    <w:basedOn w:val="ab"/>
    <w:rsid w:val="005A376C"/>
    <w:pPr>
      <w:spacing w:after="220" w:line="220" w:lineRule="atLeast"/>
      <w:ind w:left="1440" w:hanging="360"/>
    </w:pPr>
    <w:rPr>
      <w:szCs w:val="20"/>
    </w:rPr>
  </w:style>
  <w:style w:type="paragraph" w:styleId="ab">
    <w:name w:val="Body Text"/>
    <w:basedOn w:val="a"/>
    <w:link w:val="Char3"/>
    <w:rsid w:val="005A376C"/>
    <w:pPr>
      <w:spacing w:after="120"/>
    </w:pPr>
  </w:style>
  <w:style w:type="paragraph" w:styleId="ac">
    <w:name w:val="Date"/>
    <w:basedOn w:val="a"/>
    <w:next w:val="a"/>
    <w:link w:val="Char4"/>
    <w:rsid w:val="005A376C"/>
    <w:rPr>
      <w:szCs w:val="20"/>
    </w:rPr>
  </w:style>
  <w:style w:type="character" w:customStyle="1" w:styleId="c1">
    <w:name w:val="c1"/>
    <w:basedOn w:val="a0"/>
    <w:rsid w:val="005A376C"/>
    <w:rPr>
      <w:color w:val="000000"/>
      <w:sz w:val="18"/>
      <w:szCs w:val="18"/>
    </w:rPr>
  </w:style>
  <w:style w:type="paragraph" w:styleId="11">
    <w:name w:val="index 1"/>
    <w:basedOn w:val="a"/>
    <w:next w:val="a"/>
    <w:autoRedefine/>
    <w:rsid w:val="005A376C"/>
    <w:pPr>
      <w:jc w:val="right"/>
    </w:pPr>
    <w:rPr>
      <w:color w:val="008000"/>
    </w:rPr>
  </w:style>
  <w:style w:type="paragraph" w:customStyle="1" w:styleId="font5">
    <w:name w:val="font5"/>
    <w:basedOn w:val="a"/>
    <w:rsid w:val="005A376C"/>
    <w:pPr>
      <w:spacing w:before="100" w:beforeAutospacing="1" w:after="100" w:afterAutospacing="1"/>
    </w:pPr>
    <w:rPr>
      <w:rFonts w:ascii="宋体" w:hAnsi="宋体" w:cs="Arial Unicode MS" w:hint="eastAsia"/>
      <w:sz w:val="18"/>
      <w:szCs w:val="18"/>
    </w:rPr>
  </w:style>
  <w:style w:type="paragraph" w:customStyle="1" w:styleId="xl24">
    <w:name w:val="xl24"/>
    <w:basedOn w:val="a"/>
    <w:rsid w:val="005A376C"/>
    <w:pPr>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sz w:val="29"/>
      <w:szCs w:val="29"/>
    </w:rPr>
  </w:style>
  <w:style w:type="paragraph" w:customStyle="1" w:styleId="xl25">
    <w:name w:val="xl25"/>
    <w:basedOn w:val="a"/>
    <w:rsid w:val="005A376C"/>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color w:val="000000"/>
    </w:rPr>
  </w:style>
  <w:style w:type="paragraph" w:customStyle="1" w:styleId="xl26">
    <w:name w:val="xl26"/>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27">
    <w:name w:val="xl27"/>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sz w:val="12"/>
      <w:szCs w:val="12"/>
    </w:rPr>
  </w:style>
  <w:style w:type="paragraph" w:customStyle="1" w:styleId="xl28">
    <w:name w:val="xl28"/>
    <w:basedOn w:val="a"/>
    <w:rsid w:val="005A376C"/>
    <w:pPr>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29">
    <w:name w:val="xl29"/>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30">
    <w:name w:val="xl30"/>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31">
    <w:name w:val="xl31"/>
    <w:basedOn w:val="a"/>
    <w:rsid w:val="005A376C"/>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2">
    <w:name w:val="xl32"/>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3">
    <w:name w:val="xl33"/>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sz w:val="22"/>
    </w:rPr>
  </w:style>
  <w:style w:type="paragraph" w:customStyle="1" w:styleId="xl34">
    <w:name w:val="xl34"/>
    <w:basedOn w:val="a"/>
    <w:uiPriority w:val="99"/>
    <w:rsid w:val="005A376C"/>
    <w:pPr>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5">
    <w:name w:val="xl35"/>
    <w:basedOn w:val="a"/>
    <w:rsid w:val="005A376C"/>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sz w:val="23"/>
      <w:szCs w:val="23"/>
    </w:rPr>
  </w:style>
  <w:style w:type="paragraph" w:customStyle="1" w:styleId="xl36">
    <w:name w:val="xl36"/>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sz w:val="23"/>
      <w:szCs w:val="23"/>
    </w:rPr>
  </w:style>
  <w:style w:type="paragraph" w:customStyle="1" w:styleId="xl37">
    <w:name w:val="xl37"/>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sz w:val="23"/>
      <w:szCs w:val="23"/>
    </w:rPr>
  </w:style>
  <w:style w:type="paragraph" w:customStyle="1" w:styleId="xl38">
    <w:name w:val="xl38"/>
    <w:basedOn w:val="a"/>
    <w:rsid w:val="005A376C"/>
    <w:pPr>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sz w:val="23"/>
      <w:szCs w:val="23"/>
    </w:rPr>
  </w:style>
  <w:style w:type="paragraph" w:styleId="ad">
    <w:name w:val="Balloon Text"/>
    <w:basedOn w:val="a"/>
    <w:link w:val="Char5"/>
    <w:rsid w:val="005A376C"/>
    <w:rPr>
      <w:sz w:val="18"/>
      <w:szCs w:val="18"/>
    </w:rPr>
  </w:style>
  <w:style w:type="character" w:styleId="ae">
    <w:name w:val="annotation reference"/>
    <w:basedOn w:val="a0"/>
    <w:rsid w:val="005A376C"/>
    <w:rPr>
      <w:sz w:val="21"/>
      <w:szCs w:val="21"/>
    </w:rPr>
  </w:style>
  <w:style w:type="paragraph" w:styleId="af">
    <w:name w:val="annotation text"/>
    <w:basedOn w:val="a"/>
    <w:link w:val="Char6"/>
    <w:rsid w:val="005A376C"/>
  </w:style>
  <w:style w:type="paragraph" w:styleId="af0">
    <w:name w:val="annotation subject"/>
    <w:basedOn w:val="af"/>
    <w:next w:val="af"/>
    <w:link w:val="Char7"/>
    <w:rsid w:val="005A376C"/>
    <w:rPr>
      <w:b/>
      <w:bCs/>
    </w:rPr>
  </w:style>
  <w:style w:type="paragraph" w:customStyle="1" w:styleId="Char8">
    <w:name w:val="Char"/>
    <w:basedOn w:val="a"/>
    <w:rsid w:val="006A4828"/>
  </w:style>
  <w:style w:type="paragraph" w:styleId="af1">
    <w:name w:val="Document Map"/>
    <w:basedOn w:val="a"/>
    <w:link w:val="Char9"/>
    <w:rsid w:val="005A376C"/>
    <w:pPr>
      <w:shd w:val="clear" w:color="auto" w:fill="000080"/>
    </w:pPr>
  </w:style>
  <w:style w:type="table" w:styleId="af2">
    <w:name w:val="Table Grid"/>
    <w:basedOn w:val="a1"/>
    <w:qFormat/>
    <w:rsid w:val="005A376C"/>
    <w:pPr>
      <w:widowControl w:val="0"/>
      <w:jc w:val="both"/>
    </w:pPr>
    <w:rPr>
      <w:rFonts w:asciiTheme="minorHAnsi" w:eastAsiaTheme="minorEastAsia" w:hAnsiTheme="minorHAnsi" w:cstheme="minorBid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a"/>
    <w:rsid w:val="005A376C"/>
    <w:pPr>
      <w:snapToGrid w:val="0"/>
    </w:pPr>
    <w:rPr>
      <w:sz w:val="18"/>
      <w:szCs w:val="18"/>
    </w:rPr>
  </w:style>
  <w:style w:type="character" w:styleId="af4">
    <w:name w:val="footnote reference"/>
    <w:basedOn w:val="a0"/>
    <w:rsid w:val="005A376C"/>
    <w:rPr>
      <w:vertAlign w:val="superscript"/>
    </w:rPr>
  </w:style>
  <w:style w:type="paragraph" w:styleId="af5">
    <w:name w:val="Normal (Web)"/>
    <w:basedOn w:val="a"/>
    <w:rsid w:val="005A376C"/>
    <w:pPr>
      <w:spacing w:before="100" w:beforeAutospacing="1" w:after="100" w:afterAutospacing="1"/>
    </w:pPr>
    <w:rPr>
      <w:rFonts w:ascii="宋体" w:hAnsi="宋体"/>
    </w:rPr>
  </w:style>
  <w:style w:type="paragraph" w:customStyle="1" w:styleId="Charb">
    <w:name w:val="Char"/>
    <w:basedOn w:val="a"/>
    <w:rsid w:val="005A376C"/>
  </w:style>
  <w:style w:type="numbering" w:customStyle="1" w:styleId="5">
    <w:name w:val="样式5"/>
    <w:rsid w:val="005A376C"/>
    <w:pPr>
      <w:numPr>
        <w:numId w:val="8"/>
      </w:numPr>
    </w:pPr>
  </w:style>
  <w:style w:type="character" w:customStyle="1" w:styleId="t1">
    <w:name w:val="t1"/>
    <w:basedOn w:val="a0"/>
    <w:rsid w:val="005A376C"/>
    <w:rPr>
      <w:color w:val="990000"/>
    </w:rPr>
  </w:style>
  <w:style w:type="character" w:customStyle="1" w:styleId="Char0">
    <w:name w:val="纯文本 Char"/>
    <w:basedOn w:val="a0"/>
    <w:link w:val="a5"/>
    <w:uiPriority w:val="99"/>
    <w:rsid w:val="005A376C"/>
    <w:rPr>
      <w:rFonts w:ascii="宋体" w:eastAsiaTheme="minorEastAsia" w:hAnsi="Courier New" w:cstheme="minorBidi"/>
      <w:kern w:val="2"/>
      <w:sz w:val="21"/>
      <w:szCs w:val="21"/>
    </w:rPr>
  </w:style>
  <w:style w:type="character" w:customStyle="1" w:styleId="Chara">
    <w:name w:val="脚注文本 Char"/>
    <w:basedOn w:val="a0"/>
    <w:link w:val="af3"/>
    <w:rsid w:val="005A376C"/>
    <w:rPr>
      <w:rFonts w:asciiTheme="minorHAnsi" w:eastAsiaTheme="minorEastAsia" w:hAnsiTheme="minorHAnsi" w:cstheme="minorBidi"/>
      <w:kern w:val="2"/>
      <w:sz w:val="18"/>
      <w:szCs w:val="18"/>
    </w:rPr>
  </w:style>
  <w:style w:type="paragraph" w:customStyle="1" w:styleId="Default">
    <w:name w:val="Default"/>
    <w:rsid w:val="005A376C"/>
    <w:pPr>
      <w:widowControl w:val="0"/>
      <w:autoSpaceDE w:val="0"/>
      <w:autoSpaceDN w:val="0"/>
      <w:adjustRightInd w:val="0"/>
    </w:pPr>
    <w:rPr>
      <w:rFonts w:ascii="FangSong" w:eastAsiaTheme="minorEastAsia" w:hAnsi="FangSong" w:cs="FangSong"/>
      <w:color w:val="000000"/>
      <w:kern w:val="2"/>
      <w:sz w:val="24"/>
      <w:szCs w:val="24"/>
    </w:rPr>
  </w:style>
  <w:style w:type="character" w:customStyle="1" w:styleId="Char2">
    <w:name w:val="页眉 Char"/>
    <w:basedOn w:val="a0"/>
    <w:link w:val="a9"/>
    <w:uiPriority w:val="99"/>
    <w:rsid w:val="005A376C"/>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5A376C"/>
    <w:rPr>
      <w:rFonts w:asciiTheme="minorHAnsi" w:eastAsiaTheme="minorEastAsia" w:hAnsiTheme="minorHAnsi" w:cstheme="minorBidi"/>
      <w:b/>
      <w:bCs/>
      <w:kern w:val="44"/>
      <w:sz w:val="44"/>
      <w:szCs w:val="44"/>
    </w:rPr>
  </w:style>
  <w:style w:type="character" w:customStyle="1" w:styleId="Char4">
    <w:name w:val="日期 Char"/>
    <w:basedOn w:val="a0"/>
    <w:link w:val="ac"/>
    <w:rsid w:val="005A376C"/>
    <w:rPr>
      <w:rFonts w:asciiTheme="minorHAnsi" w:eastAsiaTheme="minorEastAsia" w:hAnsiTheme="minorHAnsi" w:cstheme="minorBidi"/>
      <w:kern w:val="2"/>
      <w:sz w:val="21"/>
    </w:rPr>
  </w:style>
  <w:style w:type="character" w:styleId="af6">
    <w:name w:val="Strong"/>
    <w:basedOn w:val="a0"/>
    <w:uiPriority w:val="22"/>
    <w:qFormat/>
    <w:rsid w:val="005A376C"/>
    <w:rPr>
      <w:rFonts w:eastAsia="宋体"/>
      <w:b/>
      <w:bCs/>
      <w:spacing w:val="0"/>
      <w:sz w:val="30"/>
    </w:rPr>
  </w:style>
  <w:style w:type="character" w:customStyle="1" w:styleId="2Char">
    <w:name w:val="标题 2 Char"/>
    <w:basedOn w:val="a0"/>
    <w:link w:val="2"/>
    <w:uiPriority w:val="9"/>
    <w:rsid w:val="005A376C"/>
    <w:rPr>
      <w:rFonts w:asciiTheme="minorHAnsi" w:hAnsiTheme="minorHAnsi" w:cstheme="majorBidi"/>
      <w:b/>
      <w:kern w:val="2"/>
      <w:sz w:val="28"/>
      <w:szCs w:val="24"/>
    </w:rPr>
  </w:style>
  <w:style w:type="character" w:customStyle="1" w:styleId="2Char0">
    <w:name w:val="正文文本缩进 2 Char"/>
    <w:basedOn w:val="a0"/>
    <w:link w:val="20"/>
    <w:rsid w:val="005A376C"/>
    <w:rPr>
      <w:rFonts w:ascii="宋体" w:eastAsiaTheme="minorEastAsia" w:hAnsi="宋体" w:cstheme="minorBidi"/>
      <w:color w:val="FF0000"/>
      <w:kern w:val="2"/>
      <w:sz w:val="21"/>
      <w:szCs w:val="21"/>
    </w:rPr>
  </w:style>
  <w:style w:type="paragraph" w:styleId="TOC">
    <w:name w:val="TOC Heading"/>
    <w:basedOn w:val="1"/>
    <w:next w:val="a"/>
    <w:uiPriority w:val="39"/>
    <w:semiHidden/>
    <w:unhideWhenUsed/>
    <w:qFormat/>
    <w:rsid w:val="005A376C"/>
    <w:pPr>
      <w:outlineLvl w:val="9"/>
    </w:pPr>
  </w:style>
  <w:style w:type="paragraph" w:styleId="af7">
    <w:name w:val="Title"/>
    <w:basedOn w:val="a"/>
    <w:next w:val="a"/>
    <w:link w:val="Charc"/>
    <w:uiPriority w:val="10"/>
    <w:qFormat/>
    <w:rsid w:val="005A376C"/>
    <w:pPr>
      <w:ind w:firstLine="0"/>
      <w:jc w:val="center"/>
    </w:pPr>
    <w:rPr>
      <w:rFonts w:asciiTheme="majorHAnsi" w:eastAsia="宋体" w:hAnsiTheme="majorHAnsi" w:cstheme="majorBidi"/>
      <w:b/>
      <w:iCs/>
      <w:sz w:val="52"/>
      <w:szCs w:val="60"/>
    </w:rPr>
  </w:style>
  <w:style w:type="character" w:customStyle="1" w:styleId="Charc">
    <w:name w:val="标题 Char"/>
    <w:basedOn w:val="a0"/>
    <w:link w:val="af7"/>
    <w:uiPriority w:val="10"/>
    <w:rsid w:val="005A376C"/>
    <w:rPr>
      <w:rFonts w:asciiTheme="majorHAnsi" w:hAnsiTheme="majorHAnsi" w:cstheme="majorBidi"/>
      <w:b/>
      <w:iCs/>
      <w:kern w:val="2"/>
      <w:sz w:val="52"/>
      <w:szCs w:val="60"/>
    </w:rPr>
  </w:style>
  <w:style w:type="character" w:customStyle="1" w:styleId="3Char">
    <w:name w:val="标题 3 Char"/>
    <w:basedOn w:val="a0"/>
    <w:link w:val="3"/>
    <w:uiPriority w:val="9"/>
    <w:rsid w:val="005A376C"/>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semiHidden/>
    <w:rsid w:val="005A376C"/>
    <w:rPr>
      <w:rFonts w:asciiTheme="majorHAnsi" w:eastAsiaTheme="majorEastAsia" w:hAnsiTheme="majorHAnsi" w:cstheme="majorBidi"/>
      <w:b/>
      <w:bCs/>
      <w:kern w:val="2"/>
      <w:sz w:val="28"/>
      <w:szCs w:val="28"/>
    </w:rPr>
  </w:style>
  <w:style w:type="character" w:customStyle="1" w:styleId="5Char">
    <w:name w:val="标题 5 Char"/>
    <w:basedOn w:val="a0"/>
    <w:link w:val="50"/>
    <w:uiPriority w:val="9"/>
    <w:semiHidden/>
    <w:rsid w:val="005A376C"/>
    <w:rPr>
      <w:rFonts w:asciiTheme="minorHAnsi" w:eastAsiaTheme="minorEastAsia" w:hAnsiTheme="minorHAnsi" w:cstheme="minorBidi"/>
      <w:b/>
      <w:bCs/>
      <w:kern w:val="2"/>
      <w:sz w:val="28"/>
      <w:szCs w:val="28"/>
    </w:rPr>
  </w:style>
  <w:style w:type="character" w:customStyle="1" w:styleId="6Char">
    <w:name w:val="标题 6 Char"/>
    <w:basedOn w:val="a0"/>
    <w:link w:val="6"/>
    <w:uiPriority w:val="9"/>
    <w:semiHidden/>
    <w:rsid w:val="005A376C"/>
    <w:rPr>
      <w:rFonts w:asciiTheme="majorHAnsi" w:eastAsiaTheme="majorEastAsia" w:hAnsiTheme="majorHAnsi" w:cstheme="majorBidi"/>
      <w:b/>
      <w:bCs/>
      <w:kern w:val="2"/>
      <w:sz w:val="21"/>
      <w:szCs w:val="24"/>
    </w:rPr>
  </w:style>
  <w:style w:type="character" w:customStyle="1" w:styleId="7Char">
    <w:name w:val="标题 7 Char"/>
    <w:basedOn w:val="a0"/>
    <w:link w:val="7"/>
    <w:uiPriority w:val="9"/>
    <w:semiHidden/>
    <w:rsid w:val="005A376C"/>
    <w:rPr>
      <w:rFonts w:asciiTheme="minorHAnsi" w:eastAsiaTheme="minorEastAsia" w:hAnsiTheme="minorHAnsi" w:cstheme="minorBidi"/>
      <w:b/>
      <w:bCs/>
      <w:kern w:val="2"/>
      <w:sz w:val="21"/>
      <w:szCs w:val="24"/>
    </w:rPr>
  </w:style>
  <w:style w:type="character" w:customStyle="1" w:styleId="8Char">
    <w:name w:val="标题 8 Char"/>
    <w:basedOn w:val="a0"/>
    <w:link w:val="8"/>
    <w:uiPriority w:val="9"/>
    <w:semiHidden/>
    <w:rsid w:val="005A376C"/>
    <w:rPr>
      <w:rFonts w:asciiTheme="majorHAnsi" w:eastAsiaTheme="majorEastAsia" w:hAnsiTheme="majorHAnsi" w:cstheme="majorBidi"/>
      <w:kern w:val="2"/>
      <w:sz w:val="21"/>
      <w:szCs w:val="24"/>
    </w:rPr>
  </w:style>
  <w:style w:type="character" w:customStyle="1" w:styleId="9Char">
    <w:name w:val="标题 9 Char"/>
    <w:basedOn w:val="a0"/>
    <w:link w:val="9"/>
    <w:uiPriority w:val="9"/>
    <w:semiHidden/>
    <w:rsid w:val="005A376C"/>
    <w:rPr>
      <w:rFonts w:asciiTheme="majorHAnsi" w:eastAsiaTheme="majorEastAsia" w:hAnsiTheme="majorHAnsi" w:cstheme="majorBidi"/>
      <w:kern w:val="2"/>
      <w:sz w:val="21"/>
      <w:szCs w:val="21"/>
    </w:rPr>
  </w:style>
  <w:style w:type="character" w:styleId="af8">
    <w:name w:val="Subtle Reference"/>
    <w:uiPriority w:val="31"/>
    <w:rsid w:val="005A376C"/>
    <w:rPr>
      <w:rFonts w:asciiTheme="minorEastAsia" w:hAnsiTheme="minorEastAsia"/>
      <w:smallCaps/>
      <w:color w:val="auto"/>
      <w:sz w:val="24"/>
    </w:rPr>
  </w:style>
  <w:style w:type="character" w:styleId="af9">
    <w:name w:val="Subtle Emphasis"/>
    <w:uiPriority w:val="19"/>
    <w:rsid w:val="005A376C"/>
    <w:rPr>
      <w:i/>
      <w:iCs/>
      <w:color w:val="808080" w:themeColor="text1" w:themeTint="7F"/>
    </w:rPr>
  </w:style>
  <w:style w:type="paragraph" w:styleId="afa">
    <w:name w:val="Subtitle"/>
    <w:basedOn w:val="a"/>
    <w:next w:val="a"/>
    <w:link w:val="Chard"/>
    <w:uiPriority w:val="11"/>
    <w:qFormat/>
    <w:rsid w:val="005A376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d">
    <w:name w:val="副标题 Char"/>
    <w:basedOn w:val="a0"/>
    <w:link w:val="afa"/>
    <w:uiPriority w:val="11"/>
    <w:rsid w:val="005A376C"/>
    <w:rPr>
      <w:rFonts w:asciiTheme="majorHAnsi" w:hAnsiTheme="majorHAnsi" w:cstheme="majorBidi"/>
      <w:b/>
      <w:bCs/>
      <w:kern w:val="28"/>
      <w:sz w:val="32"/>
      <w:szCs w:val="32"/>
    </w:rPr>
  </w:style>
  <w:style w:type="character" w:customStyle="1" w:styleId="Char3">
    <w:name w:val="正文文本 Char"/>
    <w:basedOn w:val="a0"/>
    <w:link w:val="ab"/>
    <w:rsid w:val="005A376C"/>
    <w:rPr>
      <w:rFonts w:asciiTheme="minorHAnsi" w:eastAsiaTheme="minorEastAsia" w:hAnsiTheme="minorHAnsi" w:cstheme="minorBidi"/>
      <w:kern w:val="2"/>
      <w:sz w:val="21"/>
      <w:szCs w:val="21"/>
    </w:rPr>
  </w:style>
  <w:style w:type="paragraph" w:styleId="afb">
    <w:name w:val="List Paragraph"/>
    <w:basedOn w:val="a"/>
    <w:uiPriority w:val="34"/>
    <w:rsid w:val="005A376C"/>
    <w:pPr>
      <w:ind w:firstLineChars="200" w:firstLine="420"/>
    </w:pPr>
  </w:style>
  <w:style w:type="character" w:styleId="afc">
    <w:name w:val="Intense Reference"/>
    <w:basedOn w:val="a0"/>
    <w:uiPriority w:val="32"/>
    <w:rsid w:val="005A376C"/>
    <w:rPr>
      <w:b/>
      <w:bCs/>
      <w:smallCaps/>
      <w:color w:val="C0504D" w:themeColor="accent2"/>
      <w:spacing w:val="5"/>
      <w:u w:val="single"/>
    </w:rPr>
  </w:style>
  <w:style w:type="character" w:styleId="afd">
    <w:name w:val="Intense Emphasis"/>
    <w:uiPriority w:val="21"/>
    <w:rsid w:val="005A376C"/>
    <w:rPr>
      <w:b/>
      <w:bCs/>
      <w:i/>
      <w:iCs/>
      <w:color w:val="4F81BD" w:themeColor="accent1"/>
    </w:rPr>
  </w:style>
  <w:style w:type="paragraph" w:styleId="afe">
    <w:name w:val="Intense Quote"/>
    <w:basedOn w:val="a"/>
    <w:next w:val="a"/>
    <w:link w:val="Chare"/>
    <w:uiPriority w:val="30"/>
    <w:rsid w:val="005A376C"/>
    <w:pPr>
      <w:pBdr>
        <w:bottom w:val="single" w:sz="4" w:space="4" w:color="4F81BD" w:themeColor="accent1"/>
      </w:pBdr>
      <w:spacing w:before="200" w:after="280"/>
      <w:ind w:left="936" w:right="936"/>
    </w:pPr>
    <w:rPr>
      <w:b/>
      <w:bCs/>
      <w:i/>
      <w:iCs/>
      <w:color w:val="4F81BD" w:themeColor="accent1"/>
    </w:rPr>
  </w:style>
  <w:style w:type="character" w:customStyle="1" w:styleId="Chare">
    <w:name w:val="明显引用 Char"/>
    <w:basedOn w:val="a0"/>
    <w:link w:val="afe"/>
    <w:uiPriority w:val="30"/>
    <w:rsid w:val="005A376C"/>
    <w:rPr>
      <w:rFonts w:asciiTheme="minorHAnsi" w:eastAsiaTheme="minorEastAsia" w:hAnsiTheme="minorHAnsi" w:cstheme="minorBidi"/>
      <w:b/>
      <w:bCs/>
      <w:i/>
      <w:iCs/>
      <w:color w:val="4F81BD" w:themeColor="accent1"/>
      <w:kern w:val="2"/>
      <w:sz w:val="21"/>
      <w:szCs w:val="21"/>
    </w:rPr>
  </w:style>
  <w:style w:type="character" w:customStyle="1" w:styleId="Char5">
    <w:name w:val="批注框文本 Char"/>
    <w:basedOn w:val="a0"/>
    <w:link w:val="ad"/>
    <w:rsid w:val="005A376C"/>
    <w:rPr>
      <w:rFonts w:asciiTheme="minorHAnsi" w:eastAsiaTheme="minorEastAsia" w:hAnsiTheme="minorHAnsi" w:cstheme="minorBidi"/>
      <w:kern w:val="2"/>
      <w:sz w:val="18"/>
      <w:szCs w:val="18"/>
    </w:rPr>
  </w:style>
  <w:style w:type="character" w:customStyle="1" w:styleId="Char6">
    <w:name w:val="批注文字 Char"/>
    <w:basedOn w:val="a0"/>
    <w:link w:val="af"/>
    <w:rsid w:val="005A376C"/>
    <w:rPr>
      <w:rFonts w:asciiTheme="minorHAnsi" w:eastAsiaTheme="minorEastAsia" w:hAnsiTheme="minorHAnsi" w:cstheme="minorBidi"/>
      <w:kern w:val="2"/>
      <w:sz w:val="21"/>
      <w:szCs w:val="21"/>
    </w:rPr>
  </w:style>
  <w:style w:type="character" w:customStyle="1" w:styleId="Char7">
    <w:name w:val="批注主题 Char"/>
    <w:basedOn w:val="Char6"/>
    <w:link w:val="af0"/>
    <w:rsid w:val="005A376C"/>
    <w:rPr>
      <w:rFonts w:asciiTheme="minorHAnsi" w:eastAsiaTheme="minorEastAsia" w:hAnsiTheme="minorHAnsi" w:cstheme="minorBidi"/>
      <w:b/>
      <w:bCs/>
      <w:kern w:val="2"/>
      <w:sz w:val="21"/>
      <w:szCs w:val="21"/>
    </w:rPr>
  </w:style>
  <w:style w:type="character" w:styleId="aff">
    <w:name w:val="Emphasis"/>
    <w:uiPriority w:val="20"/>
    <w:rsid w:val="005A376C"/>
    <w:rPr>
      <w:i/>
      <w:iCs/>
    </w:rPr>
  </w:style>
  <w:style w:type="character" w:styleId="aff0">
    <w:name w:val="Book Title"/>
    <w:basedOn w:val="a0"/>
    <w:uiPriority w:val="33"/>
    <w:rsid w:val="005A376C"/>
    <w:rPr>
      <w:b/>
      <w:bCs/>
      <w:smallCaps/>
      <w:spacing w:val="5"/>
    </w:rPr>
  </w:style>
  <w:style w:type="paragraph" w:styleId="aff1">
    <w:name w:val="caption"/>
    <w:basedOn w:val="a"/>
    <w:next w:val="a"/>
    <w:uiPriority w:val="35"/>
    <w:semiHidden/>
    <w:unhideWhenUsed/>
    <w:qFormat/>
    <w:rsid w:val="005A376C"/>
    <w:rPr>
      <w:rFonts w:asciiTheme="majorHAnsi" w:eastAsia="黑体" w:hAnsiTheme="majorHAnsi" w:cstheme="majorBidi"/>
      <w:sz w:val="20"/>
      <w:szCs w:val="20"/>
    </w:rPr>
  </w:style>
  <w:style w:type="character" w:customStyle="1" w:styleId="Char9">
    <w:name w:val="文档结构图 Char"/>
    <w:basedOn w:val="a0"/>
    <w:link w:val="af1"/>
    <w:rsid w:val="005A376C"/>
    <w:rPr>
      <w:rFonts w:asciiTheme="minorHAnsi" w:eastAsiaTheme="minorEastAsia" w:hAnsiTheme="minorHAnsi" w:cstheme="minorBidi"/>
      <w:kern w:val="2"/>
      <w:sz w:val="21"/>
      <w:szCs w:val="21"/>
      <w:shd w:val="clear" w:color="auto" w:fill="000080"/>
    </w:rPr>
  </w:style>
  <w:style w:type="paragraph" w:styleId="aff2">
    <w:name w:val="No Spacing"/>
    <w:basedOn w:val="a"/>
    <w:link w:val="Charf"/>
    <w:uiPriority w:val="1"/>
    <w:qFormat/>
    <w:rsid w:val="005A376C"/>
    <w:pPr>
      <w:ind w:firstLine="0"/>
    </w:pPr>
  </w:style>
  <w:style w:type="character" w:customStyle="1" w:styleId="Charf">
    <w:name w:val="无间隔 Char"/>
    <w:basedOn w:val="a0"/>
    <w:link w:val="aff2"/>
    <w:uiPriority w:val="1"/>
    <w:rsid w:val="005A376C"/>
    <w:rPr>
      <w:rFonts w:asciiTheme="minorHAnsi" w:eastAsiaTheme="minorEastAsia" w:hAnsiTheme="minorHAnsi" w:cstheme="minorBidi"/>
      <w:kern w:val="2"/>
      <w:sz w:val="21"/>
      <w:szCs w:val="21"/>
    </w:rPr>
  </w:style>
  <w:style w:type="paragraph" w:customStyle="1" w:styleId="aff3">
    <w:name w:val="无分隔首行缩进"/>
    <w:basedOn w:val="aff2"/>
    <w:link w:val="Charf0"/>
    <w:qFormat/>
    <w:rsid w:val="005A376C"/>
    <w:pPr>
      <w:ind w:firstLineChars="202" w:firstLine="424"/>
    </w:pPr>
  </w:style>
  <w:style w:type="character" w:customStyle="1" w:styleId="Charf0">
    <w:name w:val="无分隔首行缩进 Char"/>
    <w:basedOn w:val="Charf"/>
    <w:link w:val="aff3"/>
    <w:rsid w:val="005A376C"/>
    <w:rPr>
      <w:rFonts w:asciiTheme="minorHAnsi" w:eastAsiaTheme="minorEastAsia" w:hAnsiTheme="minorHAnsi" w:cstheme="minorBidi"/>
      <w:kern w:val="2"/>
      <w:sz w:val="21"/>
      <w:szCs w:val="21"/>
    </w:rPr>
  </w:style>
  <w:style w:type="character" w:customStyle="1" w:styleId="Char1">
    <w:name w:val="页脚 Char"/>
    <w:basedOn w:val="a0"/>
    <w:link w:val="a6"/>
    <w:uiPriority w:val="99"/>
    <w:rsid w:val="005A376C"/>
    <w:rPr>
      <w:rFonts w:asciiTheme="minorHAnsi" w:eastAsiaTheme="minorEastAsia" w:hAnsiTheme="minorHAnsi" w:cstheme="minorBidi"/>
      <w:kern w:val="2"/>
      <w:sz w:val="18"/>
      <w:szCs w:val="18"/>
    </w:rPr>
  </w:style>
  <w:style w:type="paragraph" w:styleId="aff4">
    <w:name w:val="Quote"/>
    <w:aliases w:val="正文小标题"/>
    <w:basedOn w:val="a"/>
    <w:next w:val="a"/>
    <w:link w:val="Charf1"/>
    <w:uiPriority w:val="29"/>
    <w:rsid w:val="005A376C"/>
    <w:pPr>
      <w:spacing w:line="360" w:lineRule="auto"/>
    </w:pPr>
    <w:rPr>
      <w:b/>
      <w:iCs/>
      <w:color w:val="000000" w:themeColor="text1"/>
    </w:rPr>
  </w:style>
  <w:style w:type="character" w:customStyle="1" w:styleId="Charf1">
    <w:name w:val="引用 Char"/>
    <w:aliases w:val="正文小标题 Char"/>
    <w:basedOn w:val="a0"/>
    <w:link w:val="aff4"/>
    <w:uiPriority w:val="29"/>
    <w:rsid w:val="005A376C"/>
    <w:rPr>
      <w:rFonts w:asciiTheme="minorHAnsi" w:eastAsiaTheme="minorEastAsia" w:hAnsiTheme="minorHAnsi" w:cstheme="minorBidi"/>
      <w:b/>
      <w:iCs/>
      <w:color w:val="000000" w:themeColor="text1"/>
      <w:kern w:val="2"/>
      <w:sz w:val="21"/>
      <w:szCs w:val="21"/>
    </w:rPr>
  </w:style>
  <w:style w:type="paragraph" w:customStyle="1" w:styleId="new">
    <w:name w:val="正文new"/>
    <w:basedOn w:val="a"/>
    <w:link w:val="newChar"/>
    <w:qFormat/>
    <w:rsid w:val="005A376C"/>
    <w:pPr>
      <w:spacing w:line="360" w:lineRule="auto"/>
    </w:pPr>
    <w:rPr>
      <w:rFonts w:asciiTheme="minorEastAsia" w:hAnsiTheme="minorEastAsia"/>
    </w:rPr>
  </w:style>
  <w:style w:type="character" w:customStyle="1" w:styleId="newChar">
    <w:name w:val="正文new Char"/>
    <w:basedOn w:val="a0"/>
    <w:link w:val="new"/>
    <w:rsid w:val="005A376C"/>
    <w:rPr>
      <w:rFonts w:asciiTheme="minorEastAsia" w:eastAsiaTheme="minorEastAsia" w:hAnsiTheme="minorEastAsia" w:cstheme="minorBidi"/>
      <w:kern w:val="2"/>
      <w:sz w:val="21"/>
      <w:szCs w:val="21"/>
    </w:rPr>
  </w:style>
  <w:style w:type="character" w:customStyle="1" w:styleId="Char">
    <w:name w:val="正文文本缩进 Char"/>
    <w:basedOn w:val="a0"/>
    <w:link w:val="a4"/>
    <w:rsid w:val="005A376C"/>
    <w:rPr>
      <w:rFonts w:ascii="Arial Unicode MS" w:eastAsia="Arial Unicode MS" w:hAnsi="Arial Unicode MS" w:cs="Arial Unicode MS"/>
      <w:kern w:val="2"/>
      <w:sz w:val="21"/>
      <w:szCs w:val="21"/>
    </w:rPr>
  </w:style>
  <w:style w:type="character" w:customStyle="1" w:styleId="3Char0">
    <w:name w:val="正文文本缩进 3 Char"/>
    <w:basedOn w:val="a0"/>
    <w:link w:val="30"/>
    <w:rsid w:val="005A376C"/>
    <w:rPr>
      <w:rFonts w:ascii="Arial" w:eastAsiaTheme="minorEastAsia" w:hAnsi="Arial" w:cs="Arial"/>
      <w:color w:val="FF0000"/>
      <w:kern w:val="2"/>
      <w:sz w:val="21"/>
      <w:szCs w:val="21"/>
    </w:rPr>
  </w:style>
  <w:style w:type="paragraph" w:customStyle="1" w:styleId="new0">
    <w:name w:val="正文小标题new"/>
    <w:basedOn w:val="a"/>
    <w:link w:val="newChar0"/>
    <w:qFormat/>
    <w:rsid w:val="005A376C"/>
    <w:pPr>
      <w:autoSpaceDE w:val="0"/>
      <w:autoSpaceDN w:val="0"/>
      <w:adjustRightInd w:val="0"/>
      <w:spacing w:line="360" w:lineRule="auto"/>
    </w:pPr>
    <w:rPr>
      <w:rFonts w:ascii="宋体" w:hAnsi="宋体"/>
      <w:b/>
      <w:color w:val="000000" w:themeColor="text1"/>
    </w:rPr>
  </w:style>
  <w:style w:type="character" w:customStyle="1" w:styleId="newChar0">
    <w:name w:val="正文小标题new Char"/>
    <w:basedOn w:val="a0"/>
    <w:link w:val="new0"/>
    <w:rsid w:val="005A376C"/>
    <w:rPr>
      <w:rFonts w:ascii="宋体" w:eastAsiaTheme="minorEastAsia" w:hAnsi="宋体" w:cstheme="minorBidi"/>
      <w:b/>
      <w:color w:val="000000" w:themeColor="text1"/>
      <w:kern w:val="2"/>
      <w:sz w:val="21"/>
      <w:szCs w:val="21"/>
    </w:rPr>
  </w:style>
  <w:style w:type="paragraph" w:customStyle="1" w:styleId="31">
    <w:name w:val="样式3"/>
    <w:basedOn w:val="3"/>
    <w:link w:val="3Char1"/>
    <w:rsid w:val="005A376C"/>
    <w:pPr>
      <w:spacing w:line="360" w:lineRule="auto"/>
    </w:pPr>
    <w:rPr>
      <w:rFonts w:ascii="黑体" w:eastAsia="黑体" w:hAnsi="黑体"/>
      <w:sz w:val="24"/>
      <w:szCs w:val="24"/>
    </w:rPr>
  </w:style>
  <w:style w:type="character" w:customStyle="1" w:styleId="3Char1">
    <w:name w:val="样式3 Char"/>
    <w:basedOn w:val="a0"/>
    <w:link w:val="31"/>
    <w:rsid w:val="005A376C"/>
    <w:rPr>
      <w:rFonts w:ascii="黑体" w:eastAsia="黑体" w:hAnsi="黑体" w:cstheme="minorBidi"/>
      <w:b/>
      <w:bCs/>
      <w:kern w:val="2"/>
      <w:sz w:val="24"/>
      <w:szCs w:val="24"/>
    </w:rPr>
  </w:style>
  <w:style w:type="paragraph" w:customStyle="1" w:styleId="xx">
    <w:name w:val="x.x三级"/>
    <w:basedOn w:val="31"/>
    <w:link w:val="xxChar"/>
    <w:qFormat/>
    <w:rsid w:val="00B20665"/>
    <w:pPr>
      <w:spacing w:line="240" w:lineRule="auto"/>
    </w:pPr>
    <w:rPr>
      <w:rFonts w:asciiTheme="minorHAnsi" w:eastAsia="宋体" w:hAnsiTheme="minorHAnsi"/>
    </w:rPr>
  </w:style>
  <w:style w:type="character" w:customStyle="1" w:styleId="xxChar">
    <w:name w:val="x.x三级 Char"/>
    <w:basedOn w:val="3Char1"/>
    <w:link w:val="xx"/>
    <w:rsid w:val="00B20665"/>
    <w:rPr>
      <w:rFonts w:asciiTheme="minorHAnsi" w:eastAsia="黑体" w:hAnsiTheme="minorHAnsi" w:cstheme="minorBidi"/>
      <w:b/>
      <w:bCs/>
      <w:kern w:val="2"/>
      <w:sz w:val="24"/>
      <w:szCs w:val="24"/>
    </w:rPr>
  </w:style>
  <w:style w:type="paragraph" w:customStyle="1" w:styleId="xx0">
    <w:name w:val="x.x三级标"/>
    <w:basedOn w:val="new0"/>
    <w:next w:val="32"/>
    <w:link w:val="xxChar0"/>
    <w:rsid w:val="005A376C"/>
    <w:rPr>
      <w:rFonts w:eastAsia="黑体"/>
    </w:rPr>
  </w:style>
  <w:style w:type="character" w:customStyle="1" w:styleId="xxChar0">
    <w:name w:val="x.x三级标 Char"/>
    <w:basedOn w:val="newChar0"/>
    <w:link w:val="xx0"/>
    <w:rsid w:val="005A376C"/>
    <w:rPr>
      <w:rFonts w:ascii="宋体" w:eastAsia="黑体" w:hAnsi="宋体" w:cstheme="minorBidi"/>
      <w:b/>
      <w:color w:val="000000" w:themeColor="text1"/>
      <w:kern w:val="2"/>
      <w:sz w:val="21"/>
      <w:szCs w:val="21"/>
    </w:rPr>
  </w:style>
  <w:style w:type="paragraph" w:styleId="32">
    <w:name w:val="index 3"/>
    <w:basedOn w:val="a"/>
    <w:next w:val="a"/>
    <w:autoRedefine/>
    <w:rsid w:val="005A376C"/>
    <w:pPr>
      <w:ind w:leftChars="400" w:left="400" w:firstLine="0"/>
    </w:pPr>
  </w:style>
  <w:style w:type="paragraph" w:customStyle="1" w:styleId="xxnew">
    <w:name w:val="x.x三级标new"/>
    <w:basedOn w:val="xx0"/>
    <w:next w:val="xx0"/>
    <w:link w:val="xxnewChar"/>
    <w:rsid w:val="005A376C"/>
  </w:style>
  <w:style w:type="character" w:customStyle="1" w:styleId="xxnewChar">
    <w:name w:val="x.x三级标new Char"/>
    <w:basedOn w:val="xxChar0"/>
    <w:link w:val="xxnew"/>
    <w:rsid w:val="005A376C"/>
    <w:rPr>
      <w:rFonts w:ascii="宋体" w:eastAsia="黑体" w:hAnsi="宋体" w:cstheme="minorBidi"/>
      <w:b/>
      <w:color w:val="000000" w:themeColor="text1"/>
      <w:kern w:val="2"/>
      <w:sz w:val="21"/>
      <w:szCs w:val="21"/>
    </w:rPr>
  </w:style>
  <w:style w:type="paragraph" w:customStyle="1" w:styleId="40">
    <w:name w:val="标题4"/>
    <w:basedOn w:val="4"/>
    <w:link w:val="4Char0"/>
    <w:rsid w:val="005A376C"/>
  </w:style>
  <w:style w:type="character" w:customStyle="1" w:styleId="4Char0">
    <w:name w:val="标题4 Char"/>
    <w:basedOn w:val="4Char"/>
    <w:link w:val="40"/>
    <w:rsid w:val="005A376C"/>
    <w:rPr>
      <w:rFonts w:asciiTheme="majorHAnsi" w:eastAsiaTheme="majorEastAsia" w:hAnsiTheme="majorHAnsi" w:cstheme="majorBidi"/>
      <w:b/>
      <w:bCs/>
      <w:kern w:val="2"/>
      <w:sz w:val="28"/>
      <w:szCs w:val="28"/>
    </w:rPr>
  </w:style>
  <w:style w:type="paragraph" w:customStyle="1" w:styleId="12">
    <w:name w:val="样式1"/>
    <w:basedOn w:val="xxnew"/>
    <w:next w:val="3"/>
    <w:rsid w:val="005A376C"/>
  </w:style>
  <w:style w:type="paragraph" w:customStyle="1" w:styleId="21">
    <w:name w:val="样式2"/>
    <w:basedOn w:val="xxnew"/>
    <w:link w:val="2Char1"/>
    <w:rsid w:val="005A376C"/>
  </w:style>
  <w:style w:type="character" w:customStyle="1" w:styleId="2Char1">
    <w:name w:val="样式2 Char"/>
    <w:basedOn w:val="xxnewChar"/>
    <w:link w:val="21"/>
    <w:rsid w:val="005A376C"/>
    <w:rPr>
      <w:rFonts w:ascii="宋体" w:eastAsia="黑体" w:hAnsi="宋体" w:cstheme="minorBidi"/>
      <w:b/>
      <w:color w:val="000000" w:themeColor="text1"/>
      <w:kern w:val="2"/>
      <w:sz w:val="21"/>
      <w:szCs w:val="21"/>
    </w:rPr>
  </w:style>
  <w:style w:type="paragraph" w:customStyle="1" w:styleId="41">
    <w:name w:val="样式4"/>
    <w:basedOn w:val="40"/>
    <w:link w:val="4Char1"/>
    <w:qFormat/>
    <w:rsid w:val="005A376C"/>
    <w:pPr>
      <w:spacing w:before="40" w:after="50" w:line="240" w:lineRule="auto"/>
    </w:pPr>
    <w:rPr>
      <w:sz w:val="22"/>
      <w:szCs w:val="24"/>
    </w:rPr>
  </w:style>
  <w:style w:type="character" w:customStyle="1" w:styleId="4Char1">
    <w:name w:val="样式4 Char"/>
    <w:basedOn w:val="4Char0"/>
    <w:link w:val="41"/>
    <w:rsid w:val="005A376C"/>
    <w:rPr>
      <w:rFonts w:asciiTheme="majorHAnsi" w:eastAsiaTheme="majorEastAsia" w:hAnsiTheme="majorHAnsi" w:cstheme="majorBidi"/>
      <w:b/>
      <w:bCs/>
      <w:kern w:val="2"/>
      <w:sz w:val="22"/>
      <w:szCs w:val="24"/>
    </w:rPr>
  </w:style>
  <w:style w:type="paragraph" w:customStyle="1" w:styleId="CharCharCharCharCharChar1CharCharChar">
    <w:name w:val="Char Char Char Char Char Char1 Char Char Char"/>
    <w:basedOn w:val="a"/>
    <w:uiPriority w:val="99"/>
    <w:rsid w:val="005A376C"/>
    <w:pPr>
      <w:autoSpaceDE w:val="0"/>
      <w:autoSpaceDN w:val="0"/>
      <w:adjustRightInd w:val="0"/>
      <w:textAlignment w:val="baseline"/>
    </w:pPr>
    <w:rPr>
      <w:rFonts w:ascii="宋体" w:cs="宋体"/>
      <w:kern w:val="0"/>
      <w:sz w:val="34"/>
      <w:szCs w:val="34"/>
    </w:rPr>
  </w:style>
  <w:style w:type="paragraph" w:customStyle="1" w:styleId="CharCharCharCharCharChar1CharCharChar1">
    <w:name w:val="Char Char Char Char Char Char1 Char Char Char1"/>
    <w:basedOn w:val="a"/>
    <w:uiPriority w:val="99"/>
    <w:rsid w:val="005A376C"/>
    <w:pPr>
      <w:autoSpaceDE w:val="0"/>
      <w:autoSpaceDN w:val="0"/>
      <w:adjustRightInd w:val="0"/>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5A376C"/>
    <w:pPr>
      <w:autoSpaceDE w:val="0"/>
      <w:autoSpaceDN w:val="0"/>
      <w:adjustRightInd w:val="0"/>
      <w:textAlignment w:val="baseline"/>
    </w:pPr>
    <w:rPr>
      <w:rFonts w:ascii="宋体" w:cs="宋体"/>
      <w:kern w:val="0"/>
      <w:sz w:val="34"/>
      <w:szCs w:val="34"/>
    </w:rPr>
  </w:style>
  <w:style w:type="paragraph" w:customStyle="1" w:styleId="Char10">
    <w:name w:val="Char1"/>
    <w:basedOn w:val="a"/>
    <w:uiPriority w:val="99"/>
    <w:rsid w:val="005A376C"/>
  </w:style>
  <w:style w:type="character" w:styleId="aff5">
    <w:name w:val="FollowedHyperlink"/>
    <w:basedOn w:val="a0"/>
    <w:uiPriority w:val="99"/>
    <w:rsid w:val="005A376C"/>
    <w:rPr>
      <w:color w:val="800080"/>
      <w:u w:val="single"/>
    </w:rPr>
  </w:style>
  <w:style w:type="paragraph" w:customStyle="1" w:styleId="aff6">
    <w:name w:val="正文 + (符号) 宋体"/>
    <w:aliases w:val="小四,紧缩量  0.2 磅"/>
    <w:basedOn w:val="a"/>
    <w:uiPriority w:val="99"/>
    <w:rsid w:val="005A376C"/>
    <w:pPr>
      <w:autoSpaceDE w:val="0"/>
      <w:autoSpaceDN w:val="0"/>
      <w:adjustRightInd w:val="0"/>
      <w:ind w:rightChars="671" w:right="1409" w:firstLineChars="512" w:firstLine="1229"/>
      <w:jc w:val="distribute"/>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3"/>
    <w:qFormat/>
    <w:pPr>
      <w:keepNext/>
      <w:keepLines/>
      <w:spacing w:before="260" w:after="260" w:line="360" w:lineRule="auto"/>
      <w:outlineLvl w:val="1"/>
    </w:pPr>
    <w:rPr>
      <w:rFonts w:ascii="Arial" w:hAnsi="Arial" w:cs="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uiPriority w:val="99"/>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0"/>
  </w:style>
  <w:style w:type="character" w:styleId="a8">
    <w:name w:val="Hyperlink"/>
    <w:basedOn w:val="a0"/>
    <w:rPr>
      <w:color w:val="0000FF"/>
      <w:u w:val="single"/>
    </w:rPr>
  </w:style>
  <w:style w:type="paragraph" w:styleId="30">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customStyle="1" w:styleId="10">
    <w:name w:val="已访问的超链接"/>
    <w:basedOn w:val="a0"/>
    <w:rPr>
      <w:color w:val="800080"/>
      <w:u w:val="single"/>
    </w:rPr>
  </w:style>
  <w:style w:type="paragraph" w:styleId="aa">
    <w:name w:val="List"/>
    <w:basedOn w:val="ab"/>
    <w:pPr>
      <w:spacing w:after="220" w:line="220" w:lineRule="atLeast"/>
      <w:ind w:left="1440" w:hanging="360"/>
    </w:pPr>
    <w:rPr>
      <w:szCs w:val="20"/>
    </w:rPr>
  </w:style>
  <w:style w:type="paragraph" w:styleId="ab">
    <w:name w:val="Body Text"/>
    <w:basedOn w:val="a"/>
    <w:pPr>
      <w:spacing w:after="120"/>
    </w:pPr>
  </w:style>
  <w:style w:type="paragraph" w:styleId="ac">
    <w:name w:val="Date"/>
    <w:basedOn w:val="a"/>
    <w:next w:val="a"/>
    <w:link w:val="Char4"/>
    <w:rPr>
      <w:sz w:val="24"/>
      <w:szCs w:val="20"/>
    </w:rPr>
  </w:style>
  <w:style w:type="character" w:customStyle="1" w:styleId="c1">
    <w:name w:val="c1"/>
    <w:basedOn w:val="a0"/>
    <w:rPr>
      <w:color w:val="000000"/>
      <w:sz w:val="18"/>
      <w:szCs w:val="18"/>
    </w:rPr>
  </w:style>
  <w:style w:type="paragraph" w:styleId="11">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Pr>
      <w:sz w:val="18"/>
      <w:szCs w:val="18"/>
    </w:rPr>
  </w:style>
  <w:style w:type="character" w:styleId="ae">
    <w:name w:val="annotation reference"/>
    <w:basedOn w:val="a0"/>
    <w:semiHidden/>
    <w:rPr>
      <w:sz w:val="21"/>
      <w:szCs w:val="21"/>
    </w:rPr>
  </w:style>
  <w:style w:type="paragraph" w:styleId="af">
    <w:name w:val="annotation text"/>
    <w:basedOn w:val="a"/>
    <w:semiHidden/>
    <w:pPr>
      <w:jc w:val="left"/>
    </w:pPr>
  </w:style>
  <w:style w:type="paragraph" w:styleId="af0">
    <w:name w:val="annotation subject"/>
    <w:basedOn w:val="af"/>
    <w:next w:val="af"/>
    <w:semiHidden/>
    <w:rPr>
      <w:b/>
      <w:bCs/>
    </w:rPr>
  </w:style>
  <w:style w:type="paragraph" w:customStyle="1" w:styleId="Char8">
    <w:name w:val="Char"/>
    <w:basedOn w:val="a"/>
  </w:style>
  <w:style w:type="paragraph" w:styleId="af1">
    <w:name w:val="Document Map"/>
    <w:basedOn w:val="a"/>
    <w:semiHidden/>
    <w:rsid w:val="000A549A"/>
    <w:pPr>
      <w:shd w:val="clear" w:color="auto" w:fill="000080"/>
    </w:pPr>
  </w:style>
  <w:style w:type="table" w:styleId="af2">
    <w:name w:val="Table Grid"/>
    <w:basedOn w:val="a1"/>
    <w:uiPriority w:val="99"/>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a"/>
    <w:rsid w:val="000B251E"/>
    <w:pPr>
      <w:snapToGrid w:val="0"/>
      <w:jc w:val="left"/>
    </w:pPr>
    <w:rPr>
      <w:sz w:val="18"/>
      <w:szCs w:val="18"/>
    </w:rPr>
  </w:style>
  <w:style w:type="character" w:styleId="af4">
    <w:name w:val="footnote reference"/>
    <w:basedOn w:val="a0"/>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b">
    <w:name w:val="Char"/>
    <w:basedOn w:val="a"/>
    <w:rsid w:val="00D97213"/>
  </w:style>
  <w:style w:type="numbering" w:customStyle="1" w:styleId="5">
    <w:name w:val="样式5"/>
    <w:rsid w:val="00952A72"/>
    <w:pPr>
      <w:numPr>
        <w:numId w:val="8"/>
      </w:numPr>
    </w:pPr>
  </w:style>
  <w:style w:type="character" w:customStyle="1" w:styleId="t1">
    <w:name w:val="t1"/>
    <w:basedOn w:val="a0"/>
    <w:rsid w:val="002D2A00"/>
    <w:rPr>
      <w:color w:val="990000"/>
    </w:rPr>
  </w:style>
  <w:style w:type="character" w:customStyle="1" w:styleId="Char0">
    <w:name w:val="纯文本 Char"/>
    <w:basedOn w:val="a0"/>
    <w:link w:val="a5"/>
    <w:uiPriority w:val="99"/>
    <w:rsid w:val="009A045B"/>
    <w:rPr>
      <w:rFonts w:ascii="宋体" w:hAnsi="Courier New"/>
      <w:kern w:val="2"/>
      <w:sz w:val="21"/>
      <w:szCs w:val="21"/>
    </w:rPr>
  </w:style>
  <w:style w:type="character" w:customStyle="1" w:styleId="Chara">
    <w:name w:val="脚注文本 Char"/>
    <w:basedOn w:val="a0"/>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2">
    <w:name w:val="页眉 Char"/>
    <w:basedOn w:val="a0"/>
    <w:link w:val="a9"/>
    <w:uiPriority w:val="99"/>
    <w:rsid w:val="001207F2"/>
    <w:rPr>
      <w:kern w:val="2"/>
      <w:sz w:val="18"/>
      <w:szCs w:val="18"/>
    </w:rPr>
  </w:style>
  <w:style w:type="character" w:customStyle="1" w:styleId="1Char">
    <w:name w:val="标题 1 Char"/>
    <w:basedOn w:val="a0"/>
    <w:link w:val="1"/>
    <w:rsid w:val="00180952"/>
    <w:rPr>
      <w:b/>
      <w:bCs/>
      <w:kern w:val="44"/>
      <w:sz w:val="44"/>
      <w:szCs w:val="44"/>
    </w:rPr>
  </w:style>
  <w:style w:type="character" w:customStyle="1" w:styleId="Char4">
    <w:name w:val="日期 Char"/>
    <w:basedOn w:val="a0"/>
    <w:link w:val="ac"/>
    <w:rsid w:val="00D66685"/>
    <w:rPr>
      <w:kern w:val="2"/>
      <w:sz w:val="24"/>
    </w:rPr>
  </w:style>
</w:styles>
</file>

<file path=word/webSettings.xml><?xml version="1.0" encoding="utf-8"?>
<w:webSettings xmlns:r="http://schemas.openxmlformats.org/officeDocument/2006/relationships" xmlns:w="http://schemas.openxmlformats.org/wordprocessingml/2006/main">
  <w:divs>
    <w:div w:id="73743588">
      <w:bodyDiv w:val="1"/>
      <w:marLeft w:val="0"/>
      <w:marRight w:val="0"/>
      <w:marTop w:val="0"/>
      <w:marBottom w:val="0"/>
      <w:divBdr>
        <w:top w:val="none" w:sz="0" w:space="0" w:color="auto"/>
        <w:left w:val="none" w:sz="0" w:space="0" w:color="auto"/>
        <w:bottom w:val="none" w:sz="0" w:space="0" w:color="auto"/>
        <w:right w:val="none" w:sz="0" w:space="0" w:color="auto"/>
      </w:divBdr>
    </w:div>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722171613">
      <w:bodyDiv w:val="1"/>
      <w:marLeft w:val="0"/>
      <w:marRight w:val="0"/>
      <w:marTop w:val="0"/>
      <w:marBottom w:val="0"/>
      <w:divBdr>
        <w:top w:val="none" w:sz="0" w:space="0" w:color="auto"/>
        <w:left w:val="none" w:sz="0" w:space="0" w:color="auto"/>
        <w:bottom w:val="none" w:sz="0" w:space="0" w:color="auto"/>
        <w:right w:val="none" w:sz="0" w:space="0" w:color="auto"/>
      </w:divBdr>
    </w:div>
    <w:div w:id="918952481">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01112701">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1947998297">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7EBF-CD23-4E0F-B2CD-435744BA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4</Pages>
  <Words>1204</Words>
  <Characters>6865</Characters>
  <Application>Microsoft Office Word</Application>
  <DocSecurity>4</DocSecurity>
  <Lines>57</Lines>
  <Paragraphs>16</Paragraphs>
  <ScaleCrop>false</ScaleCrop>
  <Company>TRT. Ltd. Co.</Company>
  <LinksUpToDate>false</LinksUpToDate>
  <CharactersWithSpaces>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2007-07-19T00:46:00Z</cp:lastPrinted>
  <dcterms:created xsi:type="dcterms:W3CDTF">2018-04-19T17:20:00Z</dcterms:created>
  <dcterms:modified xsi:type="dcterms:W3CDTF">2018-04-19T17:20:00Z</dcterms:modified>
</cp:coreProperties>
</file>