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2283" w:rsidRPr="00C04AE0" w:rsidRDefault="009A2283" w:rsidP="009A2283">
      <w:pPr>
        <w:autoSpaceDE w:val="0"/>
        <w:autoSpaceDN w:val="0"/>
        <w:adjustRightInd w:val="0"/>
        <w:spacing w:line="360" w:lineRule="auto"/>
        <w:rPr>
          <w:rFonts w:ascii="宋体" w:hAnsi="宋体"/>
          <w:color w:val="000000" w:themeColor="text1"/>
        </w:rPr>
      </w:pPr>
    </w:p>
    <w:p w:rsidR="009A2283" w:rsidRPr="00C04AE0" w:rsidRDefault="009A2283" w:rsidP="009A2283">
      <w:pPr>
        <w:autoSpaceDE w:val="0"/>
        <w:autoSpaceDN w:val="0"/>
        <w:adjustRightInd w:val="0"/>
        <w:spacing w:line="360" w:lineRule="auto"/>
        <w:rPr>
          <w:rFonts w:ascii="宋体" w:hAnsi="宋体"/>
          <w:color w:val="000000" w:themeColor="text1"/>
        </w:rPr>
      </w:pPr>
    </w:p>
    <w:p w:rsidR="00FC7F43" w:rsidRPr="00C04AE0" w:rsidRDefault="00FC7F43" w:rsidP="009A2283">
      <w:pPr>
        <w:autoSpaceDE w:val="0"/>
        <w:autoSpaceDN w:val="0"/>
        <w:adjustRightInd w:val="0"/>
        <w:spacing w:line="360" w:lineRule="auto"/>
        <w:rPr>
          <w:rFonts w:ascii="宋体" w:hAnsi="宋体"/>
          <w:color w:val="000000" w:themeColor="text1"/>
        </w:rPr>
      </w:pPr>
    </w:p>
    <w:p w:rsidR="009A2283" w:rsidRPr="00C04AE0" w:rsidRDefault="009A2283" w:rsidP="009A2283">
      <w:pPr>
        <w:autoSpaceDE w:val="0"/>
        <w:autoSpaceDN w:val="0"/>
        <w:adjustRightInd w:val="0"/>
        <w:spacing w:line="360" w:lineRule="auto"/>
        <w:rPr>
          <w:rFonts w:ascii="宋体" w:hAnsi="宋体"/>
          <w:color w:val="000000" w:themeColor="text1"/>
        </w:rPr>
      </w:pPr>
    </w:p>
    <w:p w:rsidR="009A2283" w:rsidRPr="00C04AE0" w:rsidRDefault="009A2283" w:rsidP="009A2283">
      <w:pPr>
        <w:autoSpaceDE w:val="0"/>
        <w:autoSpaceDN w:val="0"/>
        <w:adjustRightInd w:val="0"/>
        <w:spacing w:line="360" w:lineRule="auto"/>
        <w:rPr>
          <w:rFonts w:ascii="宋体" w:hAnsi="宋体"/>
          <w:color w:val="000000" w:themeColor="text1"/>
        </w:rPr>
      </w:pPr>
    </w:p>
    <w:p w:rsidR="009A2283" w:rsidRPr="00C04AE0" w:rsidRDefault="002D2A00" w:rsidP="00DD02EA">
      <w:pPr>
        <w:pStyle w:val="af7"/>
      </w:pPr>
      <w:r w:rsidRPr="00C04AE0">
        <w:t>博时双债增强债券型证券投资基金</w:t>
      </w:r>
    </w:p>
    <w:p w:rsidR="002D2A00" w:rsidRPr="00C04AE0" w:rsidRDefault="002D2A00" w:rsidP="00DD02EA">
      <w:pPr>
        <w:pStyle w:val="af7"/>
      </w:pPr>
      <w:r w:rsidRPr="00C04AE0">
        <w:t>2018</w:t>
      </w:r>
      <w:r w:rsidRPr="00C04AE0">
        <w:t>年第</w:t>
      </w:r>
      <w:r w:rsidRPr="00C04AE0">
        <w:t>1</w:t>
      </w:r>
      <w:r w:rsidRPr="00C04AE0">
        <w:t>季度报告</w:t>
      </w:r>
    </w:p>
    <w:p w:rsidR="009A2283" w:rsidRPr="00C04AE0" w:rsidRDefault="00121533" w:rsidP="00DD02EA">
      <w:pPr>
        <w:pStyle w:val="af7"/>
      </w:pPr>
      <w:r w:rsidRPr="00C04AE0">
        <w:t>2018</w:t>
      </w:r>
      <w:r w:rsidRPr="00C04AE0">
        <w:t>年</w:t>
      </w:r>
      <w:r w:rsidR="00213C28">
        <w:rPr>
          <w:rFonts w:hint="eastAsia"/>
        </w:rPr>
        <w:t>2</w:t>
      </w:r>
      <w:r w:rsidRPr="00C04AE0">
        <w:t>月</w:t>
      </w:r>
      <w:r w:rsidR="00213C28">
        <w:rPr>
          <w:rFonts w:hint="eastAsia"/>
        </w:rPr>
        <w:t>26</w:t>
      </w:r>
      <w:r w:rsidRPr="00C04AE0">
        <w:t>日</w:t>
      </w:r>
    </w:p>
    <w:p w:rsidR="009A2283" w:rsidRPr="00C04AE0" w:rsidRDefault="009A2283" w:rsidP="009A2283">
      <w:pPr>
        <w:spacing w:line="360" w:lineRule="auto"/>
        <w:jc w:val="center"/>
        <w:rPr>
          <w:rFonts w:ascii="宋体" w:hAnsi="宋体"/>
          <w:b/>
          <w:color w:val="000000" w:themeColor="text1"/>
        </w:rPr>
      </w:pPr>
    </w:p>
    <w:p w:rsidR="009A2283" w:rsidRPr="00C04AE0" w:rsidRDefault="009A2283" w:rsidP="009A2283">
      <w:pPr>
        <w:spacing w:line="360" w:lineRule="auto"/>
        <w:jc w:val="center"/>
        <w:rPr>
          <w:rFonts w:ascii="宋体" w:hAnsi="宋体"/>
          <w:b/>
          <w:color w:val="000000" w:themeColor="text1"/>
        </w:rPr>
      </w:pPr>
    </w:p>
    <w:p w:rsidR="009A2283" w:rsidRPr="00C04AE0" w:rsidRDefault="009A2283" w:rsidP="009A2283">
      <w:pPr>
        <w:spacing w:line="360" w:lineRule="auto"/>
        <w:jc w:val="center"/>
        <w:rPr>
          <w:rFonts w:ascii="宋体" w:hAnsi="宋体"/>
          <w:b/>
          <w:color w:val="000000" w:themeColor="text1"/>
        </w:rPr>
      </w:pPr>
    </w:p>
    <w:p w:rsidR="009A2283" w:rsidRPr="00C04AE0" w:rsidRDefault="009A2283" w:rsidP="009A2283">
      <w:pPr>
        <w:spacing w:line="360" w:lineRule="auto"/>
        <w:jc w:val="center"/>
        <w:rPr>
          <w:rFonts w:ascii="宋体" w:hAnsi="宋体"/>
          <w:b/>
          <w:color w:val="000000" w:themeColor="text1"/>
        </w:rPr>
      </w:pPr>
    </w:p>
    <w:p w:rsidR="009A2283" w:rsidRPr="00C04AE0" w:rsidRDefault="009A2283" w:rsidP="009A2283">
      <w:pPr>
        <w:spacing w:line="360" w:lineRule="auto"/>
        <w:jc w:val="center"/>
        <w:rPr>
          <w:rFonts w:ascii="宋体" w:hAnsi="宋体"/>
          <w:b/>
          <w:color w:val="000000" w:themeColor="text1"/>
        </w:rPr>
      </w:pPr>
    </w:p>
    <w:p w:rsidR="009A2283" w:rsidRPr="00C04AE0" w:rsidRDefault="009A2283" w:rsidP="009A2283">
      <w:pPr>
        <w:spacing w:line="360" w:lineRule="auto"/>
        <w:jc w:val="center"/>
        <w:rPr>
          <w:rFonts w:ascii="宋体" w:hAnsi="宋体"/>
          <w:b/>
          <w:color w:val="000000" w:themeColor="text1"/>
        </w:rPr>
      </w:pPr>
    </w:p>
    <w:p w:rsidR="009A2283" w:rsidRPr="00C04AE0" w:rsidRDefault="009A2283" w:rsidP="009A2283">
      <w:pPr>
        <w:spacing w:line="360" w:lineRule="auto"/>
        <w:jc w:val="center"/>
        <w:rPr>
          <w:rFonts w:ascii="宋体" w:hAnsi="宋体"/>
          <w:b/>
          <w:color w:val="000000" w:themeColor="text1"/>
        </w:rPr>
      </w:pPr>
    </w:p>
    <w:p w:rsidR="009A2283" w:rsidRPr="00C04AE0" w:rsidRDefault="009A2283" w:rsidP="009A2283">
      <w:pPr>
        <w:spacing w:line="360" w:lineRule="auto"/>
        <w:jc w:val="center"/>
        <w:rPr>
          <w:rFonts w:ascii="宋体" w:hAnsi="宋体"/>
          <w:b/>
          <w:color w:val="000000" w:themeColor="text1"/>
        </w:rPr>
      </w:pPr>
    </w:p>
    <w:p w:rsidR="009A2283" w:rsidRPr="00C04AE0" w:rsidRDefault="009A2283" w:rsidP="009A2283">
      <w:pPr>
        <w:spacing w:line="360" w:lineRule="auto"/>
        <w:jc w:val="center"/>
        <w:rPr>
          <w:rFonts w:ascii="宋体" w:hAnsi="宋体"/>
          <w:b/>
          <w:color w:val="000000" w:themeColor="text1"/>
        </w:rPr>
      </w:pPr>
    </w:p>
    <w:p w:rsidR="009A2283" w:rsidRPr="00C04AE0" w:rsidRDefault="009A2283" w:rsidP="00C04AE0">
      <w:pPr>
        <w:spacing w:line="360" w:lineRule="auto"/>
        <w:rPr>
          <w:rFonts w:ascii="宋体" w:hAnsi="宋体"/>
          <w:b/>
          <w:color w:val="000000" w:themeColor="text1"/>
        </w:rPr>
      </w:pPr>
    </w:p>
    <w:p w:rsidR="009A2283" w:rsidRDefault="009A2283" w:rsidP="009A2283">
      <w:pPr>
        <w:spacing w:line="360" w:lineRule="auto"/>
        <w:rPr>
          <w:rFonts w:ascii="宋体" w:hAnsi="宋体"/>
          <w:b/>
          <w:color w:val="000000" w:themeColor="text1"/>
        </w:rPr>
      </w:pPr>
    </w:p>
    <w:p w:rsidR="00937248" w:rsidRDefault="00937248" w:rsidP="009A2283">
      <w:pPr>
        <w:spacing w:line="360" w:lineRule="auto"/>
        <w:rPr>
          <w:rFonts w:ascii="宋体" w:hAnsi="宋体"/>
          <w:b/>
          <w:color w:val="000000" w:themeColor="text1"/>
        </w:rPr>
      </w:pPr>
    </w:p>
    <w:p w:rsidR="00937248" w:rsidRPr="00C04AE0" w:rsidRDefault="00937248" w:rsidP="009A2283">
      <w:pPr>
        <w:spacing w:line="360" w:lineRule="auto"/>
        <w:rPr>
          <w:rFonts w:ascii="宋体" w:hAnsi="宋体"/>
          <w:b/>
          <w:color w:val="000000" w:themeColor="text1"/>
        </w:rPr>
      </w:pPr>
    </w:p>
    <w:p w:rsidR="009A2283" w:rsidRPr="00DD02EA" w:rsidRDefault="009A2283" w:rsidP="00C04AE0">
      <w:pPr>
        <w:spacing w:line="360" w:lineRule="auto"/>
        <w:jc w:val="center"/>
        <w:rPr>
          <w:rStyle w:val="af6"/>
        </w:rPr>
      </w:pPr>
      <w:r w:rsidRPr="00DD02EA">
        <w:rPr>
          <w:rStyle w:val="af6"/>
        </w:rPr>
        <w:t>基金管理人：</w:t>
      </w:r>
      <w:r w:rsidR="00BF377F" w:rsidRPr="00DD02EA">
        <w:rPr>
          <w:rStyle w:val="af6"/>
        </w:rPr>
        <w:t>博时基金管理有限公司</w:t>
      </w:r>
    </w:p>
    <w:p w:rsidR="009A2283" w:rsidRPr="00DD02EA" w:rsidRDefault="009A2283" w:rsidP="00C04AE0">
      <w:pPr>
        <w:spacing w:line="360" w:lineRule="auto"/>
        <w:jc w:val="center"/>
        <w:rPr>
          <w:rStyle w:val="af6"/>
        </w:rPr>
      </w:pPr>
      <w:r w:rsidRPr="00DD02EA">
        <w:rPr>
          <w:rStyle w:val="af6"/>
        </w:rPr>
        <w:t>基金托管人：</w:t>
      </w:r>
      <w:r w:rsidR="00BF377F" w:rsidRPr="00DD02EA">
        <w:rPr>
          <w:rStyle w:val="af6"/>
        </w:rPr>
        <w:t>中国银行股份有限公司</w:t>
      </w:r>
    </w:p>
    <w:p w:rsidR="009A2283" w:rsidRPr="00DD02EA" w:rsidRDefault="009A2283" w:rsidP="00C04AE0">
      <w:pPr>
        <w:spacing w:line="360" w:lineRule="auto"/>
        <w:jc w:val="center"/>
        <w:rPr>
          <w:rStyle w:val="af6"/>
        </w:rPr>
        <w:sectPr w:rsidR="009A2283" w:rsidRPr="00DD02EA" w:rsidSect="002263D2">
          <w:headerReference w:type="default" r:id="rId8"/>
          <w:pgSz w:w="11907" w:h="16839" w:code="9"/>
          <w:pgMar w:top="1236" w:right="1418" w:bottom="1418" w:left="1418" w:header="851" w:footer="992" w:gutter="0"/>
          <w:cols w:space="720"/>
          <w:noEndnote/>
          <w:docGrid w:linePitch="286"/>
        </w:sectPr>
      </w:pPr>
      <w:r w:rsidRPr="00DD02EA">
        <w:rPr>
          <w:rStyle w:val="af6"/>
        </w:rPr>
        <w:t>报告送出日期：</w:t>
      </w:r>
      <w:r w:rsidR="00D04410" w:rsidRPr="00DD02EA">
        <w:rPr>
          <w:rStyle w:val="af6"/>
        </w:rPr>
        <w:t>二〇一八年四月二十日</w:t>
      </w:r>
    </w:p>
    <w:p w:rsidR="009238DB" w:rsidRPr="00DD02EA" w:rsidRDefault="009238DB" w:rsidP="00356901">
      <w:pPr>
        <w:pStyle w:val="2"/>
        <w:ind w:left="210" w:right="210"/>
      </w:pPr>
      <w:r w:rsidRPr="00DD02EA">
        <w:lastRenderedPageBreak/>
        <w:t xml:space="preserve">§1  </w:t>
      </w:r>
      <w:r w:rsidRPr="00DD02EA">
        <w:t>重要提示</w:t>
      </w:r>
    </w:p>
    <w:p w:rsidR="0025122B" w:rsidRDefault="001A52B7">
      <w:pPr>
        <w:pStyle w:val="new"/>
      </w:pPr>
      <w:r>
        <w:t>基金管理人的董事会及董事保证本报告所载资料不存在虚假记载、误导性陈述或重大遗漏，并对其内容的真实性、准确性和完整性承担个别及连带责任。</w:t>
      </w:r>
    </w:p>
    <w:p w:rsidR="0025122B" w:rsidRDefault="001A52B7">
      <w:pPr>
        <w:pStyle w:val="new"/>
      </w:pPr>
      <w:r>
        <w:t>基金托管人中国银行股份有限公司根据本基金合同规定，于2018年4月19日复核了本报告中的财务指标、净值表现和投资组合报告等内容，保证复核内容不存在虚假记载、误导性陈述或者重大遗漏。</w:t>
      </w:r>
    </w:p>
    <w:p w:rsidR="0025122B" w:rsidRDefault="001A52B7">
      <w:pPr>
        <w:pStyle w:val="new"/>
      </w:pPr>
      <w:r>
        <w:t>基金管理人承诺以诚实信用、勤勉尽责的原则管理和运用基金资产，但不保证基金一定盈利。</w:t>
      </w:r>
    </w:p>
    <w:p w:rsidR="0025122B" w:rsidRDefault="001A52B7">
      <w:pPr>
        <w:pStyle w:val="new"/>
      </w:pPr>
      <w:r>
        <w:t>基金的过往业绩并不代表其未来表现。投资有风险，投资者在作出投资决策前应仔细阅读本基金的招募说明书。</w:t>
      </w:r>
    </w:p>
    <w:p w:rsidR="0025122B" w:rsidRDefault="001A52B7">
      <w:pPr>
        <w:pStyle w:val="new"/>
      </w:pPr>
      <w:r>
        <w:t>本报告中财务资料未经审计。</w:t>
      </w:r>
    </w:p>
    <w:p w:rsidR="009238DB" w:rsidRPr="00D515F2" w:rsidRDefault="00267DA9" w:rsidP="00DD02EA">
      <w:pPr>
        <w:pStyle w:val="new"/>
      </w:pPr>
      <w:r w:rsidRPr="00D515F2">
        <w:t>本报告期自2018年1月1日起至2月26日止。</w:t>
      </w:r>
    </w:p>
    <w:p w:rsidR="009238DB" w:rsidRPr="00DD02EA" w:rsidRDefault="009238DB" w:rsidP="00356901">
      <w:pPr>
        <w:pStyle w:val="2"/>
        <w:ind w:left="210" w:right="210"/>
      </w:pPr>
      <w:r w:rsidRPr="00DD02EA">
        <w:t xml:space="preserve">§2  </w:t>
      </w:r>
      <w:r w:rsidRPr="00DD02EA">
        <w:t>基金产品概况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94"/>
        <w:gridCol w:w="3118"/>
        <w:gridCol w:w="3260"/>
      </w:tblGrid>
      <w:tr w:rsidR="0086758B" w:rsidRPr="00D515F2" w:rsidTr="0008352F">
        <w:tc>
          <w:tcPr>
            <w:tcW w:w="2694" w:type="dxa"/>
            <w:vAlign w:val="center"/>
          </w:tcPr>
          <w:p w:rsidR="00A6200E" w:rsidRPr="00D515F2" w:rsidRDefault="00A6200E" w:rsidP="00CB141F">
            <w:pPr>
              <w:pStyle w:val="aff2"/>
            </w:pPr>
            <w:r w:rsidRPr="00D515F2">
              <w:t>基金简称</w:t>
            </w:r>
          </w:p>
        </w:tc>
        <w:tc>
          <w:tcPr>
            <w:tcW w:w="6378" w:type="dxa"/>
            <w:gridSpan w:val="2"/>
            <w:vAlign w:val="center"/>
          </w:tcPr>
          <w:p w:rsidR="00A6200E" w:rsidRPr="00D515F2" w:rsidRDefault="00A6200E" w:rsidP="00CB141F">
            <w:pPr>
              <w:pStyle w:val="aff2"/>
            </w:pPr>
            <w:r w:rsidRPr="00D515F2">
              <w:t>博时双债增强债券</w:t>
            </w:r>
          </w:p>
        </w:tc>
      </w:tr>
      <w:tr w:rsidR="0086758B" w:rsidRPr="00D515F2" w:rsidTr="0008352F">
        <w:tc>
          <w:tcPr>
            <w:tcW w:w="2694" w:type="dxa"/>
            <w:vAlign w:val="center"/>
          </w:tcPr>
          <w:p w:rsidR="00B95753" w:rsidRPr="00D515F2" w:rsidRDefault="00B95753" w:rsidP="00CB141F">
            <w:pPr>
              <w:pStyle w:val="aff2"/>
            </w:pPr>
            <w:r w:rsidRPr="00D515F2">
              <w:t>基金主代码</w:t>
            </w:r>
          </w:p>
        </w:tc>
        <w:tc>
          <w:tcPr>
            <w:tcW w:w="6378" w:type="dxa"/>
            <w:gridSpan w:val="2"/>
            <w:tcBorders>
              <w:bottom w:val="single" w:sz="4" w:space="0" w:color="auto"/>
            </w:tcBorders>
            <w:vAlign w:val="center"/>
          </w:tcPr>
          <w:p w:rsidR="00B95753" w:rsidRPr="00D515F2" w:rsidRDefault="00B95753" w:rsidP="00CB141F">
            <w:pPr>
              <w:pStyle w:val="aff2"/>
            </w:pPr>
            <w:r w:rsidRPr="00D515F2">
              <w:t>000280</w:t>
            </w:r>
          </w:p>
        </w:tc>
      </w:tr>
      <w:tr w:rsidR="0086758B" w:rsidRPr="00D515F2" w:rsidTr="0008352F">
        <w:tc>
          <w:tcPr>
            <w:tcW w:w="2694" w:type="dxa"/>
            <w:vAlign w:val="center"/>
          </w:tcPr>
          <w:p w:rsidR="008532F3" w:rsidRPr="00D515F2" w:rsidRDefault="008532F3" w:rsidP="00CB141F">
            <w:pPr>
              <w:pStyle w:val="aff2"/>
            </w:pPr>
            <w:r w:rsidRPr="00D515F2">
              <w:t>基金运作方式</w:t>
            </w:r>
          </w:p>
        </w:tc>
        <w:tc>
          <w:tcPr>
            <w:tcW w:w="6378" w:type="dxa"/>
            <w:gridSpan w:val="2"/>
            <w:tcBorders>
              <w:top w:val="single" w:sz="4" w:space="0" w:color="auto"/>
            </w:tcBorders>
            <w:vAlign w:val="center"/>
          </w:tcPr>
          <w:p w:rsidR="008532F3" w:rsidRPr="00D515F2" w:rsidRDefault="008532F3" w:rsidP="00CB141F">
            <w:pPr>
              <w:pStyle w:val="aff2"/>
            </w:pPr>
            <w:r w:rsidRPr="00D515F2">
              <w:t>契约型开放式</w:t>
            </w:r>
          </w:p>
        </w:tc>
      </w:tr>
      <w:tr w:rsidR="0086758B" w:rsidRPr="00D515F2" w:rsidTr="0008352F">
        <w:tc>
          <w:tcPr>
            <w:tcW w:w="2694" w:type="dxa"/>
            <w:vAlign w:val="center"/>
          </w:tcPr>
          <w:p w:rsidR="008532F3" w:rsidRPr="00D515F2" w:rsidRDefault="008532F3" w:rsidP="00CB141F">
            <w:pPr>
              <w:pStyle w:val="aff2"/>
            </w:pPr>
            <w:r w:rsidRPr="00D515F2">
              <w:t>基金合同生效日</w:t>
            </w:r>
          </w:p>
        </w:tc>
        <w:tc>
          <w:tcPr>
            <w:tcW w:w="6378" w:type="dxa"/>
            <w:gridSpan w:val="2"/>
            <w:vAlign w:val="center"/>
          </w:tcPr>
          <w:p w:rsidR="008532F3" w:rsidRPr="00D515F2" w:rsidRDefault="008532F3" w:rsidP="00CB141F">
            <w:pPr>
              <w:pStyle w:val="aff2"/>
            </w:pPr>
            <w:r w:rsidRPr="00D515F2">
              <w:t>2013</w:t>
            </w:r>
            <w:r w:rsidRPr="00D515F2">
              <w:t>年</w:t>
            </w:r>
            <w:r w:rsidRPr="00D515F2">
              <w:t>9</w:t>
            </w:r>
            <w:r w:rsidRPr="00D515F2">
              <w:t>月</w:t>
            </w:r>
            <w:r w:rsidRPr="00D515F2">
              <w:t>13</w:t>
            </w:r>
            <w:r w:rsidRPr="00D515F2">
              <w:t>日</w:t>
            </w:r>
          </w:p>
        </w:tc>
      </w:tr>
      <w:tr w:rsidR="0086758B" w:rsidRPr="00D515F2" w:rsidTr="0008352F">
        <w:tc>
          <w:tcPr>
            <w:tcW w:w="2694" w:type="dxa"/>
            <w:vAlign w:val="center"/>
          </w:tcPr>
          <w:p w:rsidR="008532F3" w:rsidRPr="00D515F2" w:rsidRDefault="008532F3" w:rsidP="00CB141F">
            <w:pPr>
              <w:pStyle w:val="aff2"/>
            </w:pPr>
            <w:r w:rsidRPr="00D515F2">
              <w:t>报告期末基金份额总额</w:t>
            </w:r>
          </w:p>
        </w:tc>
        <w:tc>
          <w:tcPr>
            <w:tcW w:w="6378" w:type="dxa"/>
            <w:gridSpan w:val="2"/>
            <w:vAlign w:val="center"/>
          </w:tcPr>
          <w:p w:rsidR="008532F3" w:rsidRPr="00D515F2" w:rsidRDefault="008532F3" w:rsidP="00CB141F">
            <w:pPr>
              <w:pStyle w:val="aff2"/>
            </w:pPr>
            <w:r w:rsidRPr="00D515F2">
              <w:t>8,150,948.95</w:t>
            </w:r>
            <w:r w:rsidRPr="00D515F2">
              <w:t>份</w:t>
            </w:r>
          </w:p>
        </w:tc>
      </w:tr>
      <w:tr w:rsidR="0086758B" w:rsidRPr="00D515F2" w:rsidTr="0008352F">
        <w:tc>
          <w:tcPr>
            <w:tcW w:w="2694" w:type="dxa"/>
            <w:vAlign w:val="center"/>
          </w:tcPr>
          <w:p w:rsidR="008532F3" w:rsidRPr="00D515F2" w:rsidRDefault="008532F3" w:rsidP="00CB141F">
            <w:pPr>
              <w:pStyle w:val="aff2"/>
            </w:pPr>
            <w:r w:rsidRPr="00D515F2">
              <w:t>投资目标</w:t>
            </w:r>
          </w:p>
        </w:tc>
        <w:tc>
          <w:tcPr>
            <w:tcW w:w="6378" w:type="dxa"/>
            <w:gridSpan w:val="2"/>
            <w:vAlign w:val="center"/>
          </w:tcPr>
          <w:p w:rsidR="008532F3" w:rsidRPr="00D515F2" w:rsidRDefault="008532F3" w:rsidP="00CB141F">
            <w:pPr>
              <w:pStyle w:val="aff2"/>
            </w:pPr>
            <w:r w:rsidRPr="00D515F2">
              <w:t>在控制投资风险的前提下，通过基金管理人对不同类别债券资产的配置，对债券的精选，力争实现超过业绩比较基准的投资回报。</w:t>
            </w:r>
          </w:p>
        </w:tc>
      </w:tr>
      <w:tr w:rsidR="0086758B" w:rsidRPr="00D515F2" w:rsidTr="0008352F">
        <w:tc>
          <w:tcPr>
            <w:tcW w:w="2694" w:type="dxa"/>
            <w:vAlign w:val="center"/>
          </w:tcPr>
          <w:p w:rsidR="008532F3" w:rsidRPr="00D515F2" w:rsidRDefault="008532F3" w:rsidP="00CB141F">
            <w:pPr>
              <w:pStyle w:val="aff2"/>
            </w:pPr>
            <w:r w:rsidRPr="00D515F2">
              <w:t>投资策略</w:t>
            </w:r>
          </w:p>
        </w:tc>
        <w:tc>
          <w:tcPr>
            <w:tcW w:w="6378" w:type="dxa"/>
            <w:gridSpan w:val="2"/>
            <w:vAlign w:val="center"/>
          </w:tcPr>
          <w:p w:rsidR="008532F3" w:rsidRPr="00D515F2" w:rsidRDefault="008532F3" w:rsidP="00CB141F">
            <w:pPr>
              <w:pStyle w:val="aff2"/>
            </w:pPr>
            <w:r w:rsidRPr="00D515F2">
              <w:t>本基金的投资策略包括两个层次，第一个层次是不同固定收益类资产的配置，基金管理人通过自上而下和自下而上相结合、定性分析和定量分析相补充的方法，确定资产在各类固定收益类证券之间的配置比例；第二个层次是精选个券，通过基金管理人对信用债券、私募债券和可转换债券等固定收益资产的长期深入跟踪研究，挖掘投资价值被低估的个券，择机配置和交易。</w:t>
            </w:r>
          </w:p>
        </w:tc>
      </w:tr>
      <w:tr w:rsidR="0086758B" w:rsidRPr="00D515F2" w:rsidTr="0008352F">
        <w:tc>
          <w:tcPr>
            <w:tcW w:w="2694" w:type="dxa"/>
            <w:vAlign w:val="center"/>
          </w:tcPr>
          <w:p w:rsidR="008532F3" w:rsidRPr="00D515F2" w:rsidRDefault="008532F3" w:rsidP="00CB141F">
            <w:pPr>
              <w:pStyle w:val="aff2"/>
            </w:pPr>
            <w:r w:rsidRPr="00D515F2">
              <w:t>业绩比较基准</w:t>
            </w:r>
          </w:p>
        </w:tc>
        <w:tc>
          <w:tcPr>
            <w:tcW w:w="6378" w:type="dxa"/>
            <w:gridSpan w:val="2"/>
            <w:vAlign w:val="center"/>
          </w:tcPr>
          <w:p w:rsidR="008532F3" w:rsidRPr="00D515F2" w:rsidRDefault="008532F3" w:rsidP="00CB141F">
            <w:pPr>
              <w:pStyle w:val="aff2"/>
            </w:pPr>
            <w:r w:rsidRPr="00D515F2">
              <w:t>中债综合指数（总财富）收益率</w:t>
            </w:r>
            <w:r w:rsidRPr="00D515F2">
              <w:t xml:space="preserve">×95% </w:t>
            </w:r>
            <w:r w:rsidRPr="00D515F2">
              <w:t>＋一年期定期存款利率（税后）</w:t>
            </w:r>
            <w:r w:rsidRPr="00D515F2">
              <w:t>× 5%</w:t>
            </w:r>
          </w:p>
        </w:tc>
      </w:tr>
      <w:tr w:rsidR="0086758B" w:rsidRPr="00D515F2" w:rsidTr="0008352F">
        <w:tc>
          <w:tcPr>
            <w:tcW w:w="2694" w:type="dxa"/>
            <w:vAlign w:val="center"/>
          </w:tcPr>
          <w:p w:rsidR="008532F3" w:rsidRPr="00D515F2" w:rsidRDefault="008532F3" w:rsidP="00CB141F">
            <w:pPr>
              <w:pStyle w:val="aff2"/>
            </w:pPr>
            <w:r w:rsidRPr="00D515F2">
              <w:t>风险收益特征</w:t>
            </w:r>
          </w:p>
        </w:tc>
        <w:tc>
          <w:tcPr>
            <w:tcW w:w="6378" w:type="dxa"/>
            <w:gridSpan w:val="2"/>
            <w:vAlign w:val="center"/>
          </w:tcPr>
          <w:p w:rsidR="008532F3" w:rsidRPr="00D515F2" w:rsidRDefault="008532F3" w:rsidP="00CB141F">
            <w:pPr>
              <w:pStyle w:val="aff2"/>
            </w:pPr>
            <w:r w:rsidRPr="00D515F2">
              <w:t>本基金为债券型基金，预期收益和预期风险高于货币市场基金，但低于混合型基金、股票型基金，属于中低风险</w:t>
            </w:r>
            <w:r w:rsidRPr="00D515F2">
              <w:t>/</w:t>
            </w:r>
            <w:r w:rsidRPr="00D515F2">
              <w:t>收益的产品。</w:t>
            </w:r>
          </w:p>
        </w:tc>
      </w:tr>
      <w:tr w:rsidR="0086758B" w:rsidRPr="00D515F2" w:rsidTr="0008352F">
        <w:tc>
          <w:tcPr>
            <w:tcW w:w="2694" w:type="dxa"/>
            <w:vAlign w:val="center"/>
          </w:tcPr>
          <w:p w:rsidR="008532F3" w:rsidRPr="00D515F2" w:rsidRDefault="008532F3" w:rsidP="00CB141F">
            <w:pPr>
              <w:pStyle w:val="aff2"/>
            </w:pPr>
            <w:r w:rsidRPr="00D515F2">
              <w:t>基金管理人</w:t>
            </w:r>
          </w:p>
        </w:tc>
        <w:tc>
          <w:tcPr>
            <w:tcW w:w="6378" w:type="dxa"/>
            <w:gridSpan w:val="2"/>
            <w:vAlign w:val="center"/>
          </w:tcPr>
          <w:p w:rsidR="008532F3" w:rsidRPr="00D515F2" w:rsidRDefault="008532F3" w:rsidP="00CB141F">
            <w:pPr>
              <w:pStyle w:val="aff2"/>
            </w:pPr>
            <w:r w:rsidRPr="00D515F2">
              <w:t>博时基金管理有限公司</w:t>
            </w:r>
          </w:p>
        </w:tc>
      </w:tr>
      <w:tr w:rsidR="0086758B" w:rsidRPr="00D515F2" w:rsidTr="0008352F">
        <w:tc>
          <w:tcPr>
            <w:tcW w:w="2694" w:type="dxa"/>
            <w:vAlign w:val="center"/>
          </w:tcPr>
          <w:p w:rsidR="008532F3" w:rsidRPr="00D515F2" w:rsidRDefault="008532F3" w:rsidP="00CB141F">
            <w:pPr>
              <w:pStyle w:val="aff2"/>
            </w:pPr>
            <w:r w:rsidRPr="00D515F2">
              <w:t>基金托管人</w:t>
            </w:r>
          </w:p>
        </w:tc>
        <w:tc>
          <w:tcPr>
            <w:tcW w:w="6378" w:type="dxa"/>
            <w:gridSpan w:val="2"/>
            <w:vAlign w:val="center"/>
          </w:tcPr>
          <w:p w:rsidR="008532F3" w:rsidRPr="00D515F2" w:rsidRDefault="008532F3" w:rsidP="00CB141F">
            <w:pPr>
              <w:pStyle w:val="aff2"/>
            </w:pPr>
            <w:r w:rsidRPr="00D515F2">
              <w:t>中国银行股份有限公司</w:t>
            </w:r>
          </w:p>
        </w:tc>
      </w:tr>
      <w:tr w:rsidR="0086758B" w:rsidRPr="00D515F2" w:rsidTr="0008352F">
        <w:tc>
          <w:tcPr>
            <w:tcW w:w="2694" w:type="dxa"/>
            <w:vAlign w:val="center"/>
          </w:tcPr>
          <w:p w:rsidR="008532F3" w:rsidRPr="00D515F2" w:rsidRDefault="00CE7331" w:rsidP="00CB141F">
            <w:pPr>
              <w:pStyle w:val="aff2"/>
            </w:pPr>
            <w:r>
              <w:t>下属</w:t>
            </w:r>
            <w:r>
              <w:rPr>
                <w:rFonts w:hint="eastAsia"/>
              </w:rPr>
              <w:t>分</w:t>
            </w:r>
            <w:r w:rsidR="008532F3" w:rsidRPr="00D515F2">
              <w:t>级基金的基金简称</w:t>
            </w:r>
          </w:p>
        </w:tc>
        <w:tc>
          <w:tcPr>
            <w:tcW w:w="3118" w:type="dxa"/>
            <w:vAlign w:val="center"/>
          </w:tcPr>
          <w:p w:rsidR="008532F3" w:rsidRPr="00D515F2" w:rsidRDefault="008532F3" w:rsidP="00CB141F">
            <w:pPr>
              <w:pStyle w:val="aff2"/>
            </w:pPr>
            <w:r w:rsidRPr="00D515F2">
              <w:t>博时双债增强债券</w:t>
            </w:r>
            <w:r w:rsidRPr="00D515F2">
              <w:t>A</w:t>
            </w:r>
          </w:p>
        </w:tc>
        <w:tc>
          <w:tcPr>
            <w:tcW w:w="3260" w:type="dxa"/>
            <w:vAlign w:val="center"/>
          </w:tcPr>
          <w:p w:rsidR="008532F3" w:rsidRPr="00D515F2" w:rsidRDefault="008532F3" w:rsidP="00CB141F">
            <w:pPr>
              <w:pStyle w:val="aff2"/>
            </w:pPr>
            <w:r w:rsidRPr="00D515F2">
              <w:t>博时双债增强债券</w:t>
            </w:r>
            <w:r w:rsidRPr="00D515F2">
              <w:t>C</w:t>
            </w:r>
          </w:p>
        </w:tc>
      </w:tr>
      <w:tr w:rsidR="0086758B" w:rsidRPr="00D515F2" w:rsidTr="0008352F">
        <w:tc>
          <w:tcPr>
            <w:tcW w:w="2694" w:type="dxa"/>
            <w:vAlign w:val="center"/>
          </w:tcPr>
          <w:p w:rsidR="008532F3" w:rsidRPr="00D515F2" w:rsidRDefault="00CE7331" w:rsidP="00CB141F">
            <w:pPr>
              <w:pStyle w:val="aff2"/>
            </w:pPr>
            <w:r>
              <w:t>下属</w:t>
            </w:r>
            <w:r>
              <w:rPr>
                <w:rFonts w:hint="eastAsia"/>
              </w:rPr>
              <w:t>分</w:t>
            </w:r>
            <w:r w:rsidR="008532F3" w:rsidRPr="00D515F2">
              <w:t>级基金的交易代码</w:t>
            </w:r>
          </w:p>
        </w:tc>
        <w:tc>
          <w:tcPr>
            <w:tcW w:w="3118" w:type="dxa"/>
            <w:vAlign w:val="center"/>
          </w:tcPr>
          <w:p w:rsidR="008532F3" w:rsidRPr="00D515F2" w:rsidRDefault="008532F3" w:rsidP="00CB141F">
            <w:pPr>
              <w:pStyle w:val="aff2"/>
            </w:pPr>
            <w:r w:rsidRPr="00D515F2">
              <w:t>000280</w:t>
            </w:r>
          </w:p>
        </w:tc>
        <w:tc>
          <w:tcPr>
            <w:tcW w:w="3260" w:type="dxa"/>
            <w:vAlign w:val="center"/>
          </w:tcPr>
          <w:p w:rsidR="008532F3" w:rsidRPr="00D515F2" w:rsidRDefault="008532F3" w:rsidP="00CB141F">
            <w:pPr>
              <w:pStyle w:val="aff2"/>
            </w:pPr>
            <w:r w:rsidRPr="00D515F2">
              <w:t>000281</w:t>
            </w:r>
          </w:p>
        </w:tc>
      </w:tr>
      <w:tr w:rsidR="0086758B" w:rsidRPr="00D515F2" w:rsidTr="0008352F">
        <w:tc>
          <w:tcPr>
            <w:tcW w:w="2694" w:type="dxa"/>
            <w:vAlign w:val="center"/>
          </w:tcPr>
          <w:p w:rsidR="00F22F9F" w:rsidRPr="00D515F2" w:rsidRDefault="00CE7331" w:rsidP="00CB141F">
            <w:pPr>
              <w:pStyle w:val="aff2"/>
            </w:pPr>
            <w:r>
              <w:t>报告期末下属</w:t>
            </w:r>
            <w:r>
              <w:rPr>
                <w:rFonts w:hint="eastAsia"/>
              </w:rPr>
              <w:t>分</w:t>
            </w:r>
            <w:r w:rsidR="00F22F9F" w:rsidRPr="00D515F2">
              <w:t>级基金的份额总额</w:t>
            </w:r>
          </w:p>
        </w:tc>
        <w:tc>
          <w:tcPr>
            <w:tcW w:w="3118" w:type="dxa"/>
            <w:vAlign w:val="center"/>
          </w:tcPr>
          <w:p w:rsidR="00F22F9F" w:rsidRPr="00D515F2" w:rsidRDefault="00F22F9F" w:rsidP="00CB141F">
            <w:pPr>
              <w:pStyle w:val="aff2"/>
            </w:pPr>
            <w:r w:rsidRPr="00D515F2">
              <w:t>4,325,647.45</w:t>
            </w:r>
            <w:r w:rsidRPr="00D515F2">
              <w:t>份</w:t>
            </w:r>
          </w:p>
        </w:tc>
        <w:tc>
          <w:tcPr>
            <w:tcW w:w="3260" w:type="dxa"/>
            <w:vAlign w:val="center"/>
          </w:tcPr>
          <w:p w:rsidR="00F22F9F" w:rsidRPr="00D515F2" w:rsidRDefault="00F22F9F" w:rsidP="00CB141F">
            <w:pPr>
              <w:pStyle w:val="aff2"/>
            </w:pPr>
            <w:r w:rsidRPr="00D515F2">
              <w:t>3,825,301.50</w:t>
            </w:r>
            <w:r w:rsidRPr="00D515F2">
              <w:t>份</w:t>
            </w:r>
          </w:p>
        </w:tc>
      </w:tr>
    </w:tbl>
    <w:p w:rsidR="009238DB" w:rsidRPr="00DD02EA" w:rsidRDefault="009238DB" w:rsidP="00356901">
      <w:pPr>
        <w:pStyle w:val="2"/>
        <w:ind w:left="210" w:right="210"/>
      </w:pPr>
      <w:r w:rsidRPr="00DD02EA">
        <w:t xml:space="preserve">§3  </w:t>
      </w:r>
      <w:r w:rsidRPr="00DD02EA">
        <w:t>主要财务指标和基金净值表现</w:t>
      </w:r>
    </w:p>
    <w:p w:rsidR="009238DB" w:rsidRPr="00832A15" w:rsidRDefault="009238DB" w:rsidP="002263D2">
      <w:pPr>
        <w:pStyle w:val="xx"/>
      </w:pPr>
      <w:r w:rsidRPr="00832A15">
        <w:lastRenderedPageBreak/>
        <w:t xml:space="preserve">3.1 </w:t>
      </w:r>
      <w:r w:rsidRPr="00832A15">
        <w:t>主要财务指标</w:t>
      </w:r>
    </w:p>
    <w:p w:rsidR="009238DB" w:rsidRPr="00D515F2" w:rsidRDefault="009238DB" w:rsidP="00DD02EA">
      <w:pPr>
        <w:pStyle w:val="aff2"/>
        <w:jc w:val="right"/>
      </w:pPr>
      <w:r w:rsidRPr="00D515F2">
        <w:t>单位：人民币元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77"/>
        <w:gridCol w:w="3047"/>
        <w:gridCol w:w="3048"/>
      </w:tblGrid>
      <w:tr w:rsidR="0086758B" w:rsidRPr="00EB30DF" w:rsidTr="00CE1020">
        <w:tc>
          <w:tcPr>
            <w:tcW w:w="2977" w:type="dxa"/>
            <w:vMerge w:val="restart"/>
            <w:vAlign w:val="center"/>
          </w:tcPr>
          <w:p w:rsidR="009E549D" w:rsidRPr="00EB30DF" w:rsidRDefault="009E549D" w:rsidP="00CB141F">
            <w:pPr>
              <w:pStyle w:val="aff2"/>
              <w:jc w:val="center"/>
            </w:pPr>
            <w:r w:rsidRPr="00EB30DF">
              <w:t>主要财务指标</w:t>
            </w:r>
          </w:p>
        </w:tc>
        <w:tc>
          <w:tcPr>
            <w:tcW w:w="6095" w:type="dxa"/>
            <w:gridSpan w:val="2"/>
            <w:vAlign w:val="center"/>
          </w:tcPr>
          <w:p w:rsidR="002976E5" w:rsidRPr="00EB30DF" w:rsidRDefault="009E549D" w:rsidP="00CB141F">
            <w:pPr>
              <w:pStyle w:val="aff2"/>
              <w:jc w:val="center"/>
            </w:pPr>
            <w:r w:rsidRPr="00EB30DF">
              <w:t>报告期</w:t>
            </w:r>
          </w:p>
          <w:p w:rsidR="009E549D" w:rsidRPr="00EB30DF" w:rsidRDefault="009E549D" w:rsidP="00213C28">
            <w:pPr>
              <w:pStyle w:val="aff2"/>
              <w:jc w:val="center"/>
            </w:pPr>
            <w:r w:rsidRPr="00EB30DF">
              <w:t>(2018</w:t>
            </w:r>
            <w:r w:rsidRPr="00EB30DF">
              <w:t>年</w:t>
            </w:r>
            <w:r w:rsidRPr="00EB30DF">
              <w:t>1</w:t>
            </w:r>
            <w:r w:rsidRPr="00EB30DF">
              <w:t>月</w:t>
            </w:r>
            <w:r w:rsidRPr="00EB30DF">
              <w:t>1</w:t>
            </w:r>
            <w:r w:rsidRPr="00EB30DF">
              <w:t>日</w:t>
            </w:r>
            <w:r w:rsidRPr="00EB30DF">
              <w:t>-2018</w:t>
            </w:r>
            <w:r w:rsidRPr="00EB30DF">
              <w:t>年</w:t>
            </w:r>
            <w:r w:rsidR="00213C28">
              <w:rPr>
                <w:rFonts w:hint="eastAsia"/>
              </w:rPr>
              <w:t>2</w:t>
            </w:r>
            <w:r w:rsidRPr="00EB30DF">
              <w:t>月</w:t>
            </w:r>
            <w:r w:rsidR="00213C28">
              <w:rPr>
                <w:rFonts w:hint="eastAsia"/>
              </w:rPr>
              <w:t>26</w:t>
            </w:r>
            <w:r w:rsidRPr="00EB30DF">
              <w:t>日</w:t>
            </w:r>
            <w:r w:rsidRPr="00EB30DF">
              <w:t>)</w:t>
            </w:r>
          </w:p>
        </w:tc>
      </w:tr>
      <w:tr w:rsidR="0086758B" w:rsidRPr="00EB30DF" w:rsidTr="00CE1020">
        <w:tc>
          <w:tcPr>
            <w:tcW w:w="2977" w:type="dxa"/>
            <w:vMerge/>
            <w:vAlign w:val="center"/>
          </w:tcPr>
          <w:p w:rsidR="009E549D" w:rsidRPr="00EB30DF" w:rsidRDefault="009E549D" w:rsidP="00CB141F">
            <w:pPr>
              <w:pStyle w:val="aff2"/>
              <w:jc w:val="center"/>
            </w:pPr>
          </w:p>
        </w:tc>
        <w:tc>
          <w:tcPr>
            <w:tcW w:w="3047" w:type="dxa"/>
            <w:vAlign w:val="center"/>
          </w:tcPr>
          <w:p w:rsidR="009E549D" w:rsidRPr="00EB30DF" w:rsidRDefault="009E549D" w:rsidP="00CB141F">
            <w:pPr>
              <w:pStyle w:val="aff2"/>
              <w:jc w:val="center"/>
            </w:pPr>
            <w:r w:rsidRPr="00EB30DF">
              <w:t>博时双债增强债券</w:t>
            </w:r>
            <w:r w:rsidRPr="00EB30DF">
              <w:t>A</w:t>
            </w:r>
          </w:p>
        </w:tc>
        <w:tc>
          <w:tcPr>
            <w:tcW w:w="3048" w:type="dxa"/>
            <w:vAlign w:val="center"/>
          </w:tcPr>
          <w:p w:rsidR="009E549D" w:rsidRPr="00EB30DF" w:rsidRDefault="00FE7FBD" w:rsidP="00CB141F">
            <w:pPr>
              <w:pStyle w:val="aff2"/>
              <w:jc w:val="center"/>
            </w:pPr>
            <w:r w:rsidRPr="00EB30DF">
              <w:t>博时双债增强债券</w:t>
            </w:r>
            <w:r w:rsidRPr="00EB30DF">
              <w:t>C</w:t>
            </w:r>
          </w:p>
        </w:tc>
      </w:tr>
      <w:tr w:rsidR="0086758B" w:rsidRPr="00EB30DF" w:rsidTr="00CE1020">
        <w:tc>
          <w:tcPr>
            <w:tcW w:w="2977" w:type="dxa"/>
            <w:vAlign w:val="center"/>
          </w:tcPr>
          <w:p w:rsidR="005F293E" w:rsidRPr="00EB30DF" w:rsidRDefault="005F293E" w:rsidP="00CB141F">
            <w:pPr>
              <w:pStyle w:val="aff2"/>
            </w:pPr>
            <w:r w:rsidRPr="00EB30DF">
              <w:t>1.</w:t>
            </w:r>
            <w:r w:rsidRPr="00EB30DF">
              <w:t>本期已实现收益</w:t>
            </w:r>
          </w:p>
        </w:tc>
        <w:tc>
          <w:tcPr>
            <w:tcW w:w="3047" w:type="dxa"/>
            <w:vAlign w:val="center"/>
          </w:tcPr>
          <w:p w:rsidR="005F293E" w:rsidRPr="00EB30DF" w:rsidRDefault="005F293E" w:rsidP="00CB141F">
            <w:pPr>
              <w:pStyle w:val="aff2"/>
              <w:jc w:val="right"/>
            </w:pPr>
            <w:r w:rsidRPr="00EB30DF">
              <w:t>24,323.05</w:t>
            </w:r>
          </w:p>
        </w:tc>
        <w:tc>
          <w:tcPr>
            <w:tcW w:w="3048" w:type="dxa"/>
            <w:vAlign w:val="center"/>
          </w:tcPr>
          <w:p w:rsidR="005F293E" w:rsidRPr="00EB30DF" w:rsidRDefault="00FE7FBD" w:rsidP="00CB141F">
            <w:pPr>
              <w:pStyle w:val="aff2"/>
              <w:jc w:val="right"/>
            </w:pPr>
            <w:r w:rsidRPr="00EB30DF">
              <w:t>16,946.42</w:t>
            </w:r>
          </w:p>
        </w:tc>
      </w:tr>
      <w:tr w:rsidR="0086758B" w:rsidRPr="00EB30DF" w:rsidTr="00CE1020">
        <w:tc>
          <w:tcPr>
            <w:tcW w:w="2977" w:type="dxa"/>
            <w:vAlign w:val="center"/>
          </w:tcPr>
          <w:p w:rsidR="005F293E" w:rsidRPr="00EB30DF" w:rsidRDefault="005F293E" w:rsidP="00CB141F">
            <w:pPr>
              <w:pStyle w:val="aff2"/>
            </w:pPr>
            <w:r w:rsidRPr="00EB30DF">
              <w:t>2.</w:t>
            </w:r>
            <w:r w:rsidRPr="00EB30DF">
              <w:t>本期利润</w:t>
            </w:r>
          </w:p>
        </w:tc>
        <w:tc>
          <w:tcPr>
            <w:tcW w:w="3047" w:type="dxa"/>
            <w:vAlign w:val="center"/>
          </w:tcPr>
          <w:p w:rsidR="005F293E" w:rsidRPr="00EB30DF" w:rsidRDefault="005F293E" w:rsidP="00CB141F">
            <w:pPr>
              <w:pStyle w:val="aff2"/>
              <w:jc w:val="right"/>
            </w:pPr>
            <w:r w:rsidRPr="00EB30DF">
              <w:t>22,301.15</w:t>
            </w:r>
          </w:p>
        </w:tc>
        <w:tc>
          <w:tcPr>
            <w:tcW w:w="3048" w:type="dxa"/>
            <w:vAlign w:val="center"/>
          </w:tcPr>
          <w:p w:rsidR="005F293E" w:rsidRPr="00EB30DF" w:rsidRDefault="00FE7FBD" w:rsidP="00CB141F">
            <w:pPr>
              <w:pStyle w:val="aff2"/>
              <w:jc w:val="right"/>
            </w:pPr>
            <w:r w:rsidRPr="00EB30DF">
              <w:t>10,668.32</w:t>
            </w:r>
          </w:p>
        </w:tc>
      </w:tr>
      <w:tr w:rsidR="0086758B" w:rsidRPr="00EB30DF" w:rsidTr="00CE1020">
        <w:tc>
          <w:tcPr>
            <w:tcW w:w="2977" w:type="dxa"/>
            <w:vAlign w:val="center"/>
          </w:tcPr>
          <w:p w:rsidR="005F293E" w:rsidRPr="00EB30DF" w:rsidRDefault="005F293E" w:rsidP="00CB141F">
            <w:pPr>
              <w:pStyle w:val="aff2"/>
            </w:pPr>
            <w:r w:rsidRPr="00EB30DF">
              <w:t>3.</w:t>
            </w:r>
            <w:r w:rsidRPr="00EB30DF">
              <w:t>加权平均基金份额本期利润</w:t>
            </w:r>
          </w:p>
        </w:tc>
        <w:tc>
          <w:tcPr>
            <w:tcW w:w="3047" w:type="dxa"/>
            <w:vAlign w:val="center"/>
          </w:tcPr>
          <w:p w:rsidR="005F293E" w:rsidRPr="00EB30DF" w:rsidRDefault="005F293E" w:rsidP="00CB141F">
            <w:pPr>
              <w:pStyle w:val="aff2"/>
              <w:jc w:val="right"/>
            </w:pPr>
            <w:r w:rsidRPr="00EB30DF">
              <w:t>0.0044</w:t>
            </w:r>
          </w:p>
        </w:tc>
        <w:tc>
          <w:tcPr>
            <w:tcW w:w="3048" w:type="dxa"/>
            <w:vAlign w:val="center"/>
          </w:tcPr>
          <w:p w:rsidR="005F293E" w:rsidRPr="00EB30DF" w:rsidRDefault="00FE7FBD" w:rsidP="00CB141F">
            <w:pPr>
              <w:pStyle w:val="aff2"/>
              <w:jc w:val="right"/>
            </w:pPr>
            <w:r w:rsidRPr="00EB30DF">
              <w:t>0.0028</w:t>
            </w:r>
          </w:p>
        </w:tc>
      </w:tr>
      <w:tr w:rsidR="0086758B" w:rsidRPr="00EB30DF" w:rsidTr="00CE1020">
        <w:tc>
          <w:tcPr>
            <w:tcW w:w="2977" w:type="dxa"/>
            <w:vAlign w:val="center"/>
          </w:tcPr>
          <w:p w:rsidR="005F293E" w:rsidRPr="00EB30DF" w:rsidRDefault="005F293E" w:rsidP="00CB141F">
            <w:pPr>
              <w:pStyle w:val="aff2"/>
            </w:pPr>
            <w:r w:rsidRPr="00EB30DF">
              <w:t>4.</w:t>
            </w:r>
            <w:r w:rsidRPr="00EB30DF">
              <w:t>期末基金资产净值</w:t>
            </w:r>
          </w:p>
        </w:tc>
        <w:tc>
          <w:tcPr>
            <w:tcW w:w="3047" w:type="dxa"/>
            <w:vAlign w:val="center"/>
          </w:tcPr>
          <w:p w:rsidR="005F293E" w:rsidRPr="00EB30DF" w:rsidRDefault="005F293E" w:rsidP="00CB141F">
            <w:pPr>
              <w:pStyle w:val="aff2"/>
              <w:jc w:val="right"/>
            </w:pPr>
            <w:r w:rsidRPr="00EB30DF">
              <w:t>4,918,525.36</w:t>
            </w:r>
          </w:p>
        </w:tc>
        <w:tc>
          <w:tcPr>
            <w:tcW w:w="3048" w:type="dxa"/>
            <w:vAlign w:val="center"/>
          </w:tcPr>
          <w:p w:rsidR="005F293E" w:rsidRPr="00EB30DF" w:rsidRDefault="00FE7FBD" w:rsidP="00CB141F">
            <w:pPr>
              <w:pStyle w:val="aff2"/>
              <w:jc w:val="right"/>
            </w:pPr>
            <w:r w:rsidRPr="00EB30DF">
              <w:t>4,288,426.87</w:t>
            </w:r>
          </w:p>
        </w:tc>
      </w:tr>
      <w:tr w:rsidR="0086758B" w:rsidRPr="00EB30DF" w:rsidTr="00CE1020">
        <w:trPr>
          <w:trHeight w:val="158"/>
        </w:trPr>
        <w:tc>
          <w:tcPr>
            <w:tcW w:w="2977" w:type="dxa"/>
            <w:vAlign w:val="center"/>
          </w:tcPr>
          <w:p w:rsidR="005F293E" w:rsidRPr="00EB30DF" w:rsidRDefault="005F293E" w:rsidP="00CB141F">
            <w:pPr>
              <w:pStyle w:val="aff2"/>
            </w:pPr>
            <w:r w:rsidRPr="00EB30DF">
              <w:t>5.</w:t>
            </w:r>
            <w:r w:rsidRPr="00EB30DF">
              <w:t>期末基金份额净值</w:t>
            </w:r>
          </w:p>
        </w:tc>
        <w:tc>
          <w:tcPr>
            <w:tcW w:w="3047" w:type="dxa"/>
            <w:vAlign w:val="center"/>
          </w:tcPr>
          <w:p w:rsidR="005F293E" w:rsidRPr="00EB30DF" w:rsidRDefault="005F293E" w:rsidP="00CB141F">
            <w:pPr>
              <w:pStyle w:val="aff2"/>
              <w:jc w:val="right"/>
            </w:pPr>
            <w:r w:rsidRPr="00EB30DF">
              <w:t>1.137</w:t>
            </w:r>
          </w:p>
        </w:tc>
        <w:tc>
          <w:tcPr>
            <w:tcW w:w="3048" w:type="dxa"/>
            <w:vAlign w:val="center"/>
          </w:tcPr>
          <w:p w:rsidR="005F293E" w:rsidRPr="00EB30DF" w:rsidRDefault="00FE7FBD" w:rsidP="00CB141F">
            <w:pPr>
              <w:pStyle w:val="aff2"/>
              <w:jc w:val="right"/>
            </w:pPr>
            <w:r w:rsidRPr="00EB30DF">
              <w:t>1.121</w:t>
            </w:r>
          </w:p>
        </w:tc>
      </w:tr>
    </w:tbl>
    <w:p w:rsidR="0025122B" w:rsidRDefault="001A52B7">
      <w:pPr>
        <w:pStyle w:val="aff3"/>
      </w:pPr>
      <w:r>
        <w:t>注：本期已实现收益指基金本期利息收入、投资收益、其他收入（不含公允价值变动收益）扣除相关费用后的余额，本期利润为本期已实现收益加上本期公允价值变动收益。</w:t>
      </w:r>
    </w:p>
    <w:p w:rsidR="009238DB" w:rsidRPr="00717087" w:rsidRDefault="005E01A3" w:rsidP="00DD02EA">
      <w:pPr>
        <w:pStyle w:val="aff3"/>
      </w:pPr>
      <w:r w:rsidRPr="00717087">
        <w:t>上述基金业绩指标不包括持有人交易基金的各项费用，计入费用后投资人的实际收益水平要低于所列数字。</w:t>
      </w:r>
    </w:p>
    <w:p w:rsidR="009238DB" w:rsidRPr="00832A15" w:rsidRDefault="009238DB" w:rsidP="002263D2">
      <w:pPr>
        <w:pStyle w:val="xx"/>
      </w:pPr>
      <w:r w:rsidRPr="00832A15">
        <w:t xml:space="preserve">3.2 </w:t>
      </w:r>
      <w:r w:rsidRPr="00832A15">
        <w:t>基金净值表现</w:t>
      </w:r>
    </w:p>
    <w:p w:rsidR="009238DB" w:rsidRPr="007A0313" w:rsidRDefault="009238DB" w:rsidP="002263D2">
      <w:pPr>
        <w:pStyle w:val="41"/>
      </w:pPr>
      <w:r w:rsidRPr="007A0313">
        <w:t>3.2.1</w:t>
      </w:r>
      <w:r w:rsidRPr="007A0313">
        <w:t>本报告期基金份额净值增长率及其与同期业绩比较基准收益率的比较</w:t>
      </w:r>
    </w:p>
    <w:p w:rsidR="009238DB" w:rsidRPr="007A0313" w:rsidRDefault="009238DB" w:rsidP="002263D2">
      <w:pPr>
        <w:pStyle w:val="new0"/>
      </w:pPr>
      <w:r w:rsidRPr="007A0313">
        <w:t>1</w:t>
      </w:r>
      <w:r w:rsidR="00B61C5A" w:rsidRPr="007A0313">
        <w:t>．</w:t>
      </w:r>
      <w:r w:rsidR="00A5643A" w:rsidRPr="007A0313">
        <w:t>博时双债增强债券A</w:t>
      </w:r>
      <w:r w:rsidRPr="007A0313">
        <w:t>：</w:t>
      </w:r>
    </w:p>
    <w:tbl>
      <w:tblPr>
        <w:tblStyle w:val="af2"/>
        <w:tblW w:w="0" w:type="auto"/>
        <w:tblInd w:w="108" w:type="dxa"/>
        <w:tblLayout w:type="fixed"/>
        <w:tblLook w:val="04A0"/>
      </w:tblPr>
      <w:tblGrid>
        <w:gridCol w:w="993"/>
        <w:gridCol w:w="1275"/>
        <w:gridCol w:w="1418"/>
        <w:gridCol w:w="1417"/>
        <w:gridCol w:w="1701"/>
        <w:gridCol w:w="1134"/>
        <w:gridCol w:w="1134"/>
      </w:tblGrid>
      <w:tr w:rsidR="0086758B" w:rsidRPr="00C04AE0" w:rsidTr="0008352F">
        <w:tc>
          <w:tcPr>
            <w:tcW w:w="993" w:type="dxa"/>
            <w:vAlign w:val="center"/>
          </w:tcPr>
          <w:p w:rsidR="00685FFC" w:rsidRPr="00C04AE0" w:rsidRDefault="00685FFC" w:rsidP="00CB141F">
            <w:pPr>
              <w:pStyle w:val="aff2"/>
              <w:jc w:val="center"/>
            </w:pPr>
            <w:r w:rsidRPr="00C04AE0">
              <w:t>阶段</w:t>
            </w:r>
          </w:p>
        </w:tc>
        <w:tc>
          <w:tcPr>
            <w:tcW w:w="1275" w:type="dxa"/>
            <w:vAlign w:val="center"/>
          </w:tcPr>
          <w:p w:rsidR="00685FFC" w:rsidRPr="00C04AE0" w:rsidRDefault="00685FFC" w:rsidP="00CB141F">
            <w:pPr>
              <w:pStyle w:val="aff2"/>
              <w:jc w:val="center"/>
            </w:pPr>
            <w:r w:rsidRPr="00C04AE0">
              <w:t>净值增长率</w:t>
            </w:r>
            <w:r w:rsidRPr="00C04AE0">
              <w:rPr>
                <w:rFonts w:cs="宋体" w:hint="eastAsia"/>
              </w:rPr>
              <w:t>①</w:t>
            </w:r>
          </w:p>
        </w:tc>
        <w:tc>
          <w:tcPr>
            <w:tcW w:w="1418" w:type="dxa"/>
            <w:vAlign w:val="center"/>
          </w:tcPr>
          <w:p w:rsidR="00685FFC" w:rsidRPr="00C04AE0" w:rsidRDefault="00685FFC" w:rsidP="00CB141F">
            <w:pPr>
              <w:pStyle w:val="aff2"/>
              <w:jc w:val="center"/>
            </w:pPr>
            <w:r w:rsidRPr="00C04AE0">
              <w:t>净值增长率标准差</w:t>
            </w:r>
            <w:r w:rsidRPr="00C04AE0">
              <w:rPr>
                <w:rFonts w:cs="宋体" w:hint="eastAsia"/>
              </w:rPr>
              <w:t>②</w:t>
            </w:r>
          </w:p>
        </w:tc>
        <w:tc>
          <w:tcPr>
            <w:tcW w:w="1417" w:type="dxa"/>
            <w:vAlign w:val="center"/>
          </w:tcPr>
          <w:p w:rsidR="00685FFC" w:rsidRPr="00C04AE0" w:rsidRDefault="00685FFC" w:rsidP="00CB141F">
            <w:pPr>
              <w:pStyle w:val="aff2"/>
              <w:jc w:val="center"/>
            </w:pPr>
            <w:r w:rsidRPr="00C04AE0">
              <w:t>业绩比较基准收益率</w:t>
            </w:r>
            <w:r w:rsidRPr="00C04AE0">
              <w:rPr>
                <w:rFonts w:cs="宋体" w:hint="eastAsia"/>
              </w:rPr>
              <w:t>③</w:t>
            </w:r>
          </w:p>
        </w:tc>
        <w:tc>
          <w:tcPr>
            <w:tcW w:w="1701" w:type="dxa"/>
            <w:vAlign w:val="center"/>
          </w:tcPr>
          <w:p w:rsidR="00685FFC" w:rsidRPr="00C04AE0" w:rsidRDefault="00685FFC" w:rsidP="00CB141F">
            <w:pPr>
              <w:pStyle w:val="aff2"/>
              <w:jc w:val="center"/>
            </w:pPr>
            <w:r w:rsidRPr="00C04AE0">
              <w:t>业绩比较基准收益率标准差</w:t>
            </w:r>
            <w:r w:rsidRPr="00C04AE0">
              <w:rPr>
                <w:rFonts w:cs="宋体" w:hint="eastAsia"/>
              </w:rPr>
              <w:t>④</w:t>
            </w:r>
          </w:p>
        </w:tc>
        <w:tc>
          <w:tcPr>
            <w:tcW w:w="1134" w:type="dxa"/>
            <w:vAlign w:val="center"/>
          </w:tcPr>
          <w:p w:rsidR="00685FFC" w:rsidRPr="00C04AE0" w:rsidRDefault="00685FFC" w:rsidP="00CB141F">
            <w:pPr>
              <w:pStyle w:val="aff2"/>
              <w:jc w:val="center"/>
            </w:pPr>
            <w:r w:rsidRPr="00C04AE0">
              <w:rPr>
                <w:rFonts w:cs="宋体" w:hint="eastAsia"/>
              </w:rPr>
              <w:t>①</w:t>
            </w:r>
            <w:r w:rsidRPr="00C04AE0">
              <w:t>－</w:t>
            </w:r>
            <w:r w:rsidRPr="00C04AE0">
              <w:rPr>
                <w:rFonts w:cs="宋体" w:hint="eastAsia"/>
              </w:rPr>
              <w:t>③</w:t>
            </w:r>
          </w:p>
        </w:tc>
        <w:tc>
          <w:tcPr>
            <w:tcW w:w="1134" w:type="dxa"/>
            <w:vAlign w:val="center"/>
          </w:tcPr>
          <w:p w:rsidR="00685FFC" w:rsidRPr="00C04AE0" w:rsidRDefault="00685FFC" w:rsidP="00CB141F">
            <w:pPr>
              <w:pStyle w:val="aff2"/>
              <w:jc w:val="center"/>
            </w:pPr>
            <w:r w:rsidRPr="00C04AE0">
              <w:rPr>
                <w:rFonts w:cs="宋体" w:hint="eastAsia"/>
              </w:rPr>
              <w:t>②</w:t>
            </w:r>
            <w:r w:rsidRPr="00C04AE0">
              <w:t>－</w:t>
            </w:r>
            <w:r w:rsidRPr="00C04AE0">
              <w:rPr>
                <w:rFonts w:cs="宋体" w:hint="eastAsia"/>
              </w:rPr>
              <w:t>④</w:t>
            </w:r>
          </w:p>
        </w:tc>
      </w:tr>
      <w:tr w:rsidR="0025122B">
        <w:tc>
          <w:tcPr>
            <w:tcW w:w="993" w:type="dxa"/>
            <w:vAlign w:val="center"/>
          </w:tcPr>
          <w:p w:rsidR="0025122B" w:rsidRDefault="001A52B7">
            <w:pPr>
              <w:jc w:val="left"/>
            </w:pPr>
            <w:r>
              <w:t>过去三个月</w:t>
            </w:r>
          </w:p>
        </w:tc>
        <w:tc>
          <w:tcPr>
            <w:tcW w:w="1275" w:type="dxa"/>
            <w:vAlign w:val="center"/>
          </w:tcPr>
          <w:p w:rsidR="0025122B" w:rsidRDefault="001A52B7">
            <w:pPr>
              <w:jc w:val="right"/>
            </w:pPr>
            <w:r>
              <w:t>0.35%</w:t>
            </w:r>
          </w:p>
        </w:tc>
        <w:tc>
          <w:tcPr>
            <w:tcW w:w="1418" w:type="dxa"/>
            <w:vAlign w:val="center"/>
          </w:tcPr>
          <w:p w:rsidR="0025122B" w:rsidRDefault="001A52B7">
            <w:pPr>
              <w:jc w:val="right"/>
            </w:pPr>
            <w:r>
              <w:t>0.11%</w:t>
            </w:r>
          </w:p>
        </w:tc>
        <w:tc>
          <w:tcPr>
            <w:tcW w:w="1417" w:type="dxa"/>
            <w:vAlign w:val="center"/>
          </w:tcPr>
          <w:p w:rsidR="0025122B" w:rsidRDefault="001A52B7">
            <w:pPr>
              <w:jc w:val="right"/>
            </w:pPr>
            <w:r>
              <w:t>0.96%</w:t>
            </w:r>
          </w:p>
        </w:tc>
        <w:tc>
          <w:tcPr>
            <w:tcW w:w="1701" w:type="dxa"/>
            <w:vAlign w:val="center"/>
          </w:tcPr>
          <w:p w:rsidR="0025122B" w:rsidRDefault="001A52B7">
            <w:pPr>
              <w:jc w:val="right"/>
            </w:pPr>
            <w:r>
              <w:t>0.04%</w:t>
            </w:r>
          </w:p>
        </w:tc>
        <w:tc>
          <w:tcPr>
            <w:tcW w:w="1134" w:type="dxa"/>
            <w:vAlign w:val="center"/>
          </w:tcPr>
          <w:p w:rsidR="0025122B" w:rsidRDefault="001A52B7">
            <w:pPr>
              <w:jc w:val="right"/>
            </w:pPr>
            <w:r>
              <w:t>-0.61%</w:t>
            </w:r>
          </w:p>
        </w:tc>
        <w:tc>
          <w:tcPr>
            <w:tcW w:w="1134" w:type="dxa"/>
            <w:vAlign w:val="center"/>
          </w:tcPr>
          <w:p w:rsidR="0025122B" w:rsidRDefault="001A52B7">
            <w:pPr>
              <w:jc w:val="right"/>
            </w:pPr>
            <w:r>
              <w:t>0.07%</w:t>
            </w:r>
          </w:p>
        </w:tc>
      </w:tr>
    </w:tbl>
    <w:p w:rsidR="009238DB" w:rsidRPr="007A0313" w:rsidRDefault="009238DB" w:rsidP="002263D2">
      <w:pPr>
        <w:pStyle w:val="new0"/>
      </w:pPr>
      <w:r w:rsidRPr="007A0313">
        <w:t>2</w:t>
      </w:r>
      <w:r w:rsidR="00B61C5A" w:rsidRPr="007A0313">
        <w:t>．</w:t>
      </w:r>
      <w:r w:rsidR="00FE7FBD" w:rsidRPr="007A0313">
        <w:t>博时双债增强债券C</w:t>
      </w:r>
      <w:r w:rsidRPr="007A0313">
        <w:t>：</w:t>
      </w:r>
    </w:p>
    <w:tbl>
      <w:tblPr>
        <w:tblStyle w:val="af2"/>
        <w:tblW w:w="0" w:type="auto"/>
        <w:tblInd w:w="108" w:type="dxa"/>
        <w:tblLayout w:type="fixed"/>
        <w:tblLook w:val="04A0"/>
      </w:tblPr>
      <w:tblGrid>
        <w:gridCol w:w="993"/>
        <w:gridCol w:w="1275"/>
        <w:gridCol w:w="1418"/>
        <w:gridCol w:w="1417"/>
        <w:gridCol w:w="1701"/>
        <w:gridCol w:w="1134"/>
        <w:gridCol w:w="1134"/>
      </w:tblGrid>
      <w:tr w:rsidR="0086758B" w:rsidRPr="00C04AE0" w:rsidTr="0008352F">
        <w:tc>
          <w:tcPr>
            <w:tcW w:w="993" w:type="dxa"/>
            <w:vAlign w:val="center"/>
          </w:tcPr>
          <w:p w:rsidR="00685FFC" w:rsidRPr="00C04AE0" w:rsidRDefault="00685FFC" w:rsidP="00CB141F">
            <w:pPr>
              <w:pStyle w:val="aff2"/>
              <w:jc w:val="center"/>
            </w:pPr>
            <w:r w:rsidRPr="00C04AE0">
              <w:t>阶段</w:t>
            </w:r>
          </w:p>
        </w:tc>
        <w:tc>
          <w:tcPr>
            <w:tcW w:w="1275" w:type="dxa"/>
            <w:vAlign w:val="center"/>
          </w:tcPr>
          <w:p w:rsidR="00685FFC" w:rsidRPr="00C04AE0" w:rsidRDefault="00685FFC" w:rsidP="00CB141F">
            <w:pPr>
              <w:pStyle w:val="aff2"/>
              <w:jc w:val="center"/>
              <w:rPr>
                <w:highlight w:val="green"/>
              </w:rPr>
            </w:pPr>
            <w:r w:rsidRPr="00C04AE0">
              <w:t>净值增长率</w:t>
            </w:r>
            <w:r w:rsidRPr="00C04AE0">
              <w:rPr>
                <w:rFonts w:cs="宋体" w:hint="eastAsia"/>
              </w:rPr>
              <w:t>①</w:t>
            </w:r>
          </w:p>
        </w:tc>
        <w:tc>
          <w:tcPr>
            <w:tcW w:w="1418" w:type="dxa"/>
            <w:vAlign w:val="center"/>
          </w:tcPr>
          <w:p w:rsidR="00685FFC" w:rsidRPr="00C04AE0" w:rsidRDefault="00685FFC" w:rsidP="00CB141F">
            <w:pPr>
              <w:pStyle w:val="aff2"/>
              <w:jc w:val="center"/>
              <w:rPr>
                <w:highlight w:val="green"/>
              </w:rPr>
            </w:pPr>
            <w:r w:rsidRPr="00C04AE0">
              <w:t>净值增长率标准差</w:t>
            </w:r>
            <w:r w:rsidRPr="00C04AE0">
              <w:rPr>
                <w:rFonts w:cs="宋体" w:hint="eastAsia"/>
              </w:rPr>
              <w:t>②</w:t>
            </w:r>
          </w:p>
        </w:tc>
        <w:tc>
          <w:tcPr>
            <w:tcW w:w="1417" w:type="dxa"/>
            <w:vAlign w:val="center"/>
          </w:tcPr>
          <w:p w:rsidR="00685FFC" w:rsidRPr="00C04AE0" w:rsidRDefault="00685FFC" w:rsidP="00CB141F">
            <w:pPr>
              <w:pStyle w:val="aff2"/>
              <w:jc w:val="center"/>
            </w:pPr>
            <w:r w:rsidRPr="00C04AE0">
              <w:t>业绩比较基准收益率</w:t>
            </w:r>
            <w:r w:rsidRPr="00C04AE0">
              <w:rPr>
                <w:rFonts w:cs="宋体" w:hint="eastAsia"/>
              </w:rPr>
              <w:t>③</w:t>
            </w:r>
          </w:p>
        </w:tc>
        <w:tc>
          <w:tcPr>
            <w:tcW w:w="1701" w:type="dxa"/>
            <w:vAlign w:val="center"/>
          </w:tcPr>
          <w:p w:rsidR="00685FFC" w:rsidRPr="00C04AE0" w:rsidRDefault="00685FFC" w:rsidP="00CB141F">
            <w:pPr>
              <w:pStyle w:val="aff2"/>
              <w:jc w:val="center"/>
            </w:pPr>
            <w:r w:rsidRPr="00C04AE0">
              <w:t>业绩比较基准收益率标准差</w:t>
            </w:r>
            <w:r w:rsidRPr="00C04AE0">
              <w:rPr>
                <w:rFonts w:cs="宋体" w:hint="eastAsia"/>
              </w:rPr>
              <w:t>④</w:t>
            </w:r>
          </w:p>
        </w:tc>
        <w:tc>
          <w:tcPr>
            <w:tcW w:w="1134" w:type="dxa"/>
            <w:vAlign w:val="center"/>
          </w:tcPr>
          <w:p w:rsidR="00685FFC" w:rsidRPr="00C04AE0" w:rsidRDefault="00685FFC" w:rsidP="00CB141F">
            <w:pPr>
              <w:pStyle w:val="aff2"/>
              <w:jc w:val="center"/>
            </w:pPr>
            <w:r w:rsidRPr="00C04AE0">
              <w:rPr>
                <w:rFonts w:cs="宋体" w:hint="eastAsia"/>
              </w:rPr>
              <w:t>①</w:t>
            </w:r>
            <w:r w:rsidRPr="00C04AE0">
              <w:t>－</w:t>
            </w:r>
            <w:r w:rsidRPr="00C04AE0">
              <w:rPr>
                <w:rFonts w:cs="宋体" w:hint="eastAsia"/>
              </w:rPr>
              <w:t>③</w:t>
            </w:r>
          </w:p>
        </w:tc>
        <w:tc>
          <w:tcPr>
            <w:tcW w:w="1134" w:type="dxa"/>
            <w:vAlign w:val="center"/>
          </w:tcPr>
          <w:p w:rsidR="00685FFC" w:rsidRPr="00C04AE0" w:rsidRDefault="00685FFC" w:rsidP="00CB141F">
            <w:pPr>
              <w:pStyle w:val="aff2"/>
              <w:jc w:val="center"/>
            </w:pPr>
            <w:r w:rsidRPr="00C04AE0">
              <w:rPr>
                <w:rFonts w:cs="宋体" w:hint="eastAsia"/>
              </w:rPr>
              <w:t>②</w:t>
            </w:r>
            <w:r w:rsidRPr="00C04AE0">
              <w:t>－</w:t>
            </w:r>
            <w:r w:rsidRPr="00C04AE0">
              <w:rPr>
                <w:rFonts w:cs="宋体" w:hint="eastAsia"/>
              </w:rPr>
              <w:t>④</w:t>
            </w:r>
          </w:p>
        </w:tc>
      </w:tr>
      <w:tr w:rsidR="0025122B">
        <w:tc>
          <w:tcPr>
            <w:tcW w:w="993" w:type="dxa"/>
            <w:vAlign w:val="center"/>
          </w:tcPr>
          <w:p w:rsidR="0025122B" w:rsidRDefault="001A52B7">
            <w:pPr>
              <w:jc w:val="left"/>
            </w:pPr>
            <w:r>
              <w:t>过去三个月</w:t>
            </w:r>
          </w:p>
        </w:tc>
        <w:tc>
          <w:tcPr>
            <w:tcW w:w="1275" w:type="dxa"/>
            <w:vAlign w:val="center"/>
          </w:tcPr>
          <w:p w:rsidR="0025122B" w:rsidRDefault="001A52B7">
            <w:pPr>
              <w:jc w:val="right"/>
            </w:pPr>
            <w:r>
              <w:t>0.27%</w:t>
            </w:r>
          </w:p>
        </w:tc>
        <w:tc>
          <w:tcPr>
            <w:tcW w:w="1418" w:type="dxa"/>
            <w:vAlign w:val="center"/>
          </w:tcPr>
          <w:p w:rsidR="0025122B" w:rsidRDefault="001A52B7">
            <w:pPr>
              <w:jc w:val="right"/>
            </w:pPr>
            <w:r>
              <w:t>0.11%</w:t>
            </w:r>
          </w:p>
        </w:tc>
        <w:tc>
          <w:tcPr>
            <w:tcW w:w="1417" w:type="dxa"/>
            <w:vAlign w:val="center"/>
          </w:tcPr>
          <w:p w:rsidR="0025122B" w:rsidRDefault="001A52B7">
            <w:pPr>
              <w:jc w:val="right"/>
            </w:pPr>
            <w:r>
              <w:t>0.96%</w:t>
            </w:r>
          </w:p>
        </w:tc>
        <w:tc>
          <w:tcPr>
            <w:tcW w:w="1701" w:type="dxa"/>
            <w:vAlign w:val="center"/>
          </w:tcPr>
          <w:p w:rsidR="0025122B" w:rsidRDefault="001A52B7">
            <w:pPr>
              <w:jc w:val="right"/>
            </w:pPr>
            <w:r>
              <w:t>0.04%</w:t>
            </w:r>
          </w:p>
        </w:tc>
        <w:tc>
          <w:tcPr>
            <w:tcW w:w="1134" w:type="dxa"/>
            <w:vAlign w:val="center"/>
          </w:tcPr>
          <w:p w:rsidR="0025122B" w:rsidRDefault="001A52B7">
            <w:pPr>
              <w:jc w:val="right"/>
            </w:pPr>
            <w:r>
              <w:t>-0.69%</w:t>
            </w:r>
          </w:p>
        </w:tc>
        <w:tc>
          <w:tcPr>
            <w:tcW w:w="1134" w:type="dxa"/>
            <w:vAlign w:val="center"/>
          </w:tcPr>
          <w:p w:rsidR="0025122B" w:rsidRDefault="001A52B7">
            <w:pPr>
              <w:jc w:val="right"/>
            </w:pPr>
            <w:r>
              <w:t>0.07%</w:t>
            </w:r>
          </w:p>
        </w:tc>
      </w:tr>
    </w:tbl>
    <w:p w:rsidR="009238DB" w:rsidRPr="007A0313" w:rsidRDefault="009238DB" w:rsidP="002263D2">
      <w:pPr>
        <w:pStyle w:val="41"/>
      </w:pPr>
      <w:r w:rsidRPr="007A0313">
        <w:t>3.2.2</w:t>
      </w:r>
      <w:r w:rsidR="006016F2" w:rsidRPr="007A0313">
        <w:t>自基金合同生效以来</w:t>
      </w:r>
      <w:r w:rsidR="00BF57BE" w:rsidRPr="007A0313">
        <w:t>基金累计净值增长率变动及其与同期业绩比较基准收益率变动的比较</w:t>
      </w:r>
    </w:p>
    <w:p w:rsidR="009238DB" w:rsidRPr="007A0313" w:rsidRDefault="009238DB" w:rsidP="002263D2">
      <w:pPr>
        <w:pStyle w:val="new0"/>
      </w:pPr>
      <w:r w:rsidRPr="007A0313">
        <w:t>1．</w:t>
      </w:r>
      <w:r w:rsidR="0042785F" w:rsidRPr="007A0313">
        <w:t>博时双债增强债券A</w:t>
      </w:r>
      <w:r w:rsidRPr="007A0313">
        <w:t>：</w:t>
      </w:r>
    </w:p>
    <w:p w:rsidR="00FC7F43" w:rsidRPr="00C04AE0" w:rsidRDefault="00E2033E" w:rsidP="00632575">
      <w:pPr>
        <w:pStyle w:val="20"/>
        <w:spacing w:line="240" w:lineRule="auto"/>
        <w:ind w:firstLineChars="0" w:firstLine="0"/>
        <w:jc w:val="center"/>
        <w:rPr>
          <w:color w:val="000000" w:themeColor="text1"/>
        </w:rPr>
      </w:pPr>
      <w:r w:rsidRPr="00D64662">
        <w:rPr>
          <w:noProof/>
          <w:color w:val="000000"/>
        </w:rPr>
        <w:drawing>
          <wp:inline distT="0" distB="0" distL="0" distR="0">
            <wp:extent cx="5410800" cy="2077200"/>
            <wp:effectExtent l="0" t="0" r="0" b="0"/>
            <wp:docPr id="5" name="图片 5" descr="D:\浏览器下载\走势图柱状图\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浏览器下载\走势图柱状图\走势图1.jpg"/>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410800" cy="2077200"/>
                    </a:xfrm>
                    <a:prstGeom prst="rect">
                      <a:avLst/>
                    </a:prstGeom>
                    <a:noFill/>
                    <a:ln>
                      <a:noFill/>
                    </a:ln>
                  </pic:spPr>
                </pic:pic>
              </a:graphicData>
            </a:graphic>
          </wp:inline>
        </w:drawing>
      </w:r>
    </w:p>
    <w:p w:rsidR="009238DB" w:rsidRPr="007A0313" w:rsidRDefault="009238DB" w:rsidP="002263D2">
      <w:pPr>
        <w:pStyle w:val="new0"/>
      </w:pPr>
      <w:r w:rsidRPr="007A0313">
        <w:t>2．</w:t>
      </w:r>
      <w:r w:rsidR="00FE7FBD" w:rsidRPr="007A0313">
        <w:t>博时双债增强债券C</w:t>
      </w:r>
      <w:r w:rsidR="0042785F" w:rsidRPr="007A0313">
        <w:t>：</w:t>
      </w:r>
    </w:p>
    <w:p w:rsidR="00FC7F43" w:rsidRPr="00C04AE0" w:rsidRDefault="00E2033E" w:rsidP="00632575">
      <w:pPr>
        <w:pStyle w:val="20"/>
        <w:spacing w:line="240" w:lineRule="auto"/>
        <w:ind w:firstLineChars="0" w:firstLine="0"/>
        <w:jc w:val="center"/>
        <w:rPr>
          <w:color w:val="000000" w:themeColor="text1"/>
        </w:rPr>
      </w:pPr>
      <w:r w:rsidRPr="001F02B6">
        <w:rPr>
          <w:noProof/>
          <w:color w:val="000000" w:themeColor="text1"/>
        </w:rPr>
        <w:lastRenderedPageBreak/>
        <w:drawing>
          <wp:inline distT="0" distB="0" distL="0" distR="0">
            <wp:extent cx="5410800" cy="2077200"/>
            <wp:effectExtent l="0" t="0" r="0" b="0"/>
            <wp:docPr id="2" name="图片 2" descr="D:\浏览器下载\走势图柱状图\走势图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浏览器下载\走势图柱状图\走势图2.jpg"/>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410800" cy="2077200"/>
                    </a:xfrm>
                    <a:prstGeom prst="rect">
                      <a:avLst/>
                    </a:prstGeom>
                    <a:noFill/>
                    <a:ln>
                      <a:noFill/>
                    </a:ln>
                  </pic:spPr>
                </pic:pic>
              </a:graphicData>
            </a:graphic>
          </wp:inline>
        </w:drawing>
      </w:r>
    </w:p>
    <w:p w:rsidR="00973B57" w:rsidRPr="00717087" w:rsidRDefault="00973B57" w:rsidP="00DD02EA">
      <w:pPr>
        <w:pStyle w:val="aff3"/>
      </w:pPr>
    </w:p>
    <w:p w:rsidR="009238DB" w:rsidRPr="00DD02EA" w:rsidRDefault="009238DB" w:rsidP="00356901">
      <w:pPr>
        <w:pStyle w:val="2"/>
        <w:ind w:left="210" w:right="210"/>
      </w:pPr>
      <w:r w:rsidRPr="00DD02EA">
        <w:t xml:space="preserve">§4  </w:t>
      </w:r>
      <w:r w:rsidRPr="00DD02EA">
        <w:t>管理人报告</w:t>
      </w:r>
    </w:p>
    <w:p w:rsidR="009238DB" w:rsidRPr="00832A15" w:rsidRDefault="009238DB" w:rsidP="002263D2">
      <w:pPr>
        <w:pStyle w:val="xx"/>
      </w:pPr>
      <w:r w:rsidRPr="00832A15">
        <w:t xml:space="preserve">4.1 </w:t>
      </w:r>
      <w:r w:rsidRPr="00832A15">
        <w:t>基金经理（或基金经理小组）简介</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4"/>
        <w:gridCol w:w="1276"/>
        <w:gridCol w:w="1701"/>
        <w:gridCol w:w="1701"/>
        <w:gridCol w:w="709"/>
        <w:gridCol w:w="2551"/>
      </w:tblGrid>
      <w:tr w:rsidR="004264FD" w:rsidRPr="00C04AE0" w:rsidTr="005C3DCE">
        <w:tc>
          <w:tcPr>
            <w:tcW w:w="1134" w:type="dxa"/>
            <w:vMerge w:val="restart"/>
            <w:vAlign w:val="center"/>
          </w:tcPr>
          <w:p w:rsidR="00C41617" w:rsidRPr="00C04AE0" w:rsidRDefault="00C41617" w:rsidP="00CB141F">
            <w:pPr>
              <w:pStyle w:val="aff2"/>
              <w:jc w:val="center"/>
            </w:pPr>
            <w:r w:rsidRPr="00C04AE0">
              <w:t>姓名</w:t>
            </w:r>
          </w:p>
        </w:tc>
        <w:tc>
          <w:tcPr>
            <w:tcW w:w="1276" w:type="dxa"/>
            <w:vMerge w:val="restart"/>
            <w:vAlign w:val="center"/>
          </w:tcPr>
          <w:p w:rsidR="00C41617" w:rsidRPr="00C04AE0" w:rsidRDefault="00C41617" w:rsidP="00CB141F">
            <w:pPr>
              <w:pStyle w:val="aff2"/>
              <w:jc w:val="center"/>
            </w:pPr>
            <w:r w:rsidRPr="00C04AE0">
              <w:t>职务</w:t>
            </w:r>
          </w:p>
        </w:tc>
        <w:tc>
          <w:tcPr>
            <w:tcW w:w="3402" w:type="dxa"/>
            <w:gridSpan w:val="2"/>
            <w:vAlign w:val="center"/>
          </w:tcPr>
          <w:p w:rsidR="00C41617" w:rsidRPr="00C04AE0" w:rsidRDefault="00C41617" w:rsidP="00CB141F">
            <w:pPr>
              <w:pStyle w:val="aff2"/>
              <w:jc w:val="center"/>
            </w:pPr>
            <w:r w:rsidRPr="00C04AE0">
              <w:t>任本基金的基金经理期限</w:t>
            </w:r>
          </w:p>
        </w:tc>
        <w:tc>
          <w:tcPr>
            <w:tcW w:w="709" w:type="dxa"/>
            <w:vMerge w:val="restart"/>
            <w:vAlign w:val="center"/>
          </w:tcPr>
          <w:p w:rsidR="00C41617" w:rsidRPr="00C04AE0" w:rsidRDefault="00C41617" w:rsidP="00CB141F">
            <w:pPr>
              <w:pStyle w:val="aff2"/>
              <w:jc w:val="center"/>
            </w:pPr>
            <w:r w:rsidRPr="00C04AE0">
              <w:t>证券从业年限</w:t>
            </w:r>
          </w:p>
        </w:tc>
        <w:tc>
          <w:tcPr>
            <w:tcW w:w="2551" w:type="dxa"/>
            <w:vMerge w:val="restart"/>
            <w:vAlign w:val="center"/>
          </w:tcPr>
          <w:p w:rsidR="00C41617" w:rsidRPr="00C04AE0" w:rsidRDefault="00C41617" w:rsidP="00CB141F">
            <w:pPr>
              <w:pStyle w:val="aff2"/>
              <w:jc w:val="center"/>
            </w:pPr>
            <w:r w:rsidRPr="00C04AE0">
              <w:t>说明</w:t>
            </w:r>
          </w:p>
        </w:tc>
      </w:tr>
      <w:tr w:rsidR="004264FD" w:rsidRPr="00C04AE0" w:rsidTr="005C3DCE">
        <w:tc>
          <w:tcPr>
            <w:tcW w:w="1134" w:type="dxa"/>
            <w:vMerge/>
            <w:vAlign w:val="center"/>
          </w:tcPr>
          <w:p w:rsidR="00C41617" w:rsidRPr="00C04AE0" w:rsidRDefault="00C41617" w:rsidP="00CB141F">
            <w:pPr>
              <w:pStyle w:val="aff2"/>
              <w:jc w:val="center"/>
            </w:pPr>
          </w:p>
        </w:tc>
        <w:tc>
          <w:tcPr>
            <w:tcW w:w="1276" w:type="dxa"/>
            <w:vMerge/>
          </w:tcPr>
          <w:p w:rsidR="00C41617" w:rsidRPr="00C04AE0" w:rsidRDefault="00C41617" w:rsidP="00CB141F">
            <w:pPr>
              <w:pStyle w:val="aff2"/>
              <w:jc w:val="center"/>
            </w:pPr>
          </w:p>
        </w:tc>
        <w:tc>
          <w:tcPr>
            <w:tcW w:w="1701" w:type="dxa"/>
            <w:vAlign w:val="center"/>
          </w:tcPr>
          <w:p w:rsidR="00C41617" w:rsidRPr="00C04AE0" w:rsidRDefault="00C41617" w:rsidP="00CB141F">
            <w:pPr>
              <w:pStyle w:val="aff2"/>
              <w:jc w:val="center"/>
            </w:pPr>
            <w:r w:rsidRPr="00C04AE0">
              <w:t>任职日期</w:t>
            </w:r>
          </w:p>
        </w:tc>
        <w:tc>
          <w:tcPr>
            <w:tcW w:w="1701" w:type="dxa"/>
            <w:vAlign w:val="center"/>
          </w:tcPr>
          <w:p w:rsidR="00C41617" w:rsidRPr="00C04AE0" w:rsidRDefault="00C41617" w:rsidP="00CB141F">
            <w:pPr>
              <w:pStyle w:val="aff2"/>
              <w:jc w:val="center"/>
            </w:pPr>
            <w:r w:rsidRPr="00C04AE0">
              <w:t>离任日期</w:t>
            </w:r>
          </w:p>
        </w:tc>
        <w:tc>
          <w:tcPr>
            <w:tcW w:w="709" w:type="dxa"/>
            <w:vMerge/>
            <w:vAlign w:val="center"/>
          </w:tcPr>
          <w:p w:rsidR="00C41617" w:rsidRPr="00C04AE0" w:rsidRDefault="00C41617" w:rsidP="00CB141F">
            <w:pPr>
              <w:pStyle w:val="aff2"/>
              <w:jc w:val="center"/>
            </w:pPr>
          </w:p>
        </w:tc>
        <w:tc>
          <w:tcPr>
            <w:tcW w:w="2551" w:type="dxa"/>
            <w:vMerge/>
            <w:vAlign w:val="center"/>
          </w:tcPr>
          <w:p w:rsidR="00C41617" w:rsidRPr="00C04AE0" w:rsidRDefault="00C41617" w:rsidP="00CB141F">
            <w:pPr>
              <w:pStyle w:val="aff2"/>
              <w:jc w:val="center"/>
            </w:pPr>
          </w:p>
        </w:tc>
      </w:tr>
      <w:tr w:rsidR="0025122B">
        <w:tc>
          <w:tcPr>
            <w:tcW w:w="1134" w:type="dxa"/>
            <w:vAlign w:val="center"/>
          </w:tcPr>
          <w:p w:rsidR="0025122B" w:rsidRDefault="001A52B7">
            <w:pPr>
              <w:jc w:val="center"/>
            </w:pPr>
            <w:r>
              <w:t>邓欣雨</w:t>
            </w:r>
          </w:p>
        </w:tc>
        <w:tc>
          <w:tcPr>
            <w:tcW w:w="1276" w:type="dxa"/>
            <w:vAlign w:val="center"/>
          </w:tcPr>
          <w:p w:rsidR="0025122B" w:rsidRDefault="001A52B7">
            <w:pPr>
              <w:jc w:val="center"/>
            </w:pPr>
            <w:r>
              <w:t>基金经理</w:t>
            </w:r>
          </w:p>
        </w:tc>
        <w:tc>
          <w:tcPr>
            <w:tcW w:w="1701" w:type="dxa"/>
            <w:vAlign w:val="center"/>
          </w:tcPr>
          <w:p w:rsidR="0025122B" w:rsidRDefault="001A52B7">
            <w:pPr>
              <w:jc w:val="center"/>
            </w:pPr>
            <w:r>
              <w:t>2015-07-16</w:t>
            </w:r>
          </w:p>
        </w:tc>
        <w:tc>
          <w:tcPr>
            <w:tcW w:w="1701" w:type="dxa"/>
            <w:vAlign w:val="center"/>
          </w:tcPr>
          <w:p w:rsidR="0025122B" w:rsidRDefault="001A52B7">
            <w:pPr>
              <w:jc w:val="center"/>
            </w:pPr>
            <w:r>
              <w:t>-</w:t>
            </w:r>
          </w:p>
        </w:tc>
        <w:tc>
          <w:tcPr>
            <w:tcW w:w="709" w:type="dxa"/>
            <w:vAlign w:val="center"/>
          </w:tcPr>
          <w:p w:rsidR="0025122B" w:rsidRDefault="001A52B7">
            <w:pPr>
              <w:jc w:val="center"/>
            </w:pPr>
            <w:r>
              <w:t>9.7</w:t>
            </w:r>
          </w:p>
        </w:tc>
        <w:tc>
          <w:tcPr>
            <w:tcW w:w="2551" w:type="dxa"/>
            <w:vAlign w:val="center"/>
          </w:tcPr>
          <w:p w:rsidR="0025122B" w:rsidRDefault="001A52B7">
            <w:pPr>
              <w:jc w:val="both"/>
            </w:pPr>
            <w:r>
              <w:t>2008</w:t>
            </w:r>
            <w:r>
              <w:t>年硕士研究生毕业后加入博时基金管理有限公司，历任固定收益研究员、基金经理助理、博时聚瑞纯债债券基金（</w:t>
            </w:r>
            <w:r>
              <w:t>2016.5.26-2017.11.8</w:t>
            </w:r>
            <w:r>
              <w:t>）、博时富祥纯债债券基金（</w:t>
            </w:r>
            <w:r>
              <w:t>2016.11.10-2017.11.16</w:t>
            </w:r>
            <w:r>
              <w:t>）、博时聚利纯债债券基金（</w:t>
            </w:r>
            <w:r>
              <w:t>2016.9.18-2017.11.22</w:t>
            </w:r>
            <w:r>
              <w:t>）、博时兴盛货币基金（</w:t>
            </w:r>
            <w:r>
              <w:t>2016.12.21-2017.12.29</w:t>
            </w:r>
            <w:r>
              <w:t>）、博时泰和债券基金（</w:t>
            </w:r>
            <w:r>
              <w:t>2016.5.25-2018.3.9</w:t>
            </w:r>
            <w:r>
              <w:t>）、博时兴荣货币基金（</w:t>
            </w:r>
            <w:r>
              <w:t>2017.2.24-2018.3.19</w:t>
            </w:r>
            <w:r>
              <w:t>）的基金经理。现任博时转债增强债券基金（</w:t>
            </w:r>
            <w:r>
              <w:t>2013.9.25-</w:t>
            </w:r>
            <w:r>
              <w:t>至今）兼博时双债增强债券基金（</w:t>
            </w:r>
            <w:r>
              <w:t>2015.7.16-</w:t>
            </w:r>
            <w:r>
              <w:t>至今）、博时裕利纯债债券基金（</w:t>
            </w:r>
            <w:r>
              <w:t>2016.5.9-</w:t>
            </w:r>
            <w:r>
              <w:t>至今）、博时聚盈纯债债券基金（</w:t>
            </w:r>
            <w:r>
              <w:t>2016.7.27-</w:t>
            </w:r>
            <w:r>
              <w:t>至今）、博时景发纯债债券基金（</w:t>
            </w:r>
            <w:r>
              <w:t>2016.8.3-</w:t>
            </w:r>
            <w:r>
              <w:t>至今）、博时聚润纯债债券基金（</w:t>
            </w:r>
            <w:r>
              <w:t>2016.8.30-</w:t>
            </w:r>
            <w:r>
              <w:t>至今）、博时利发纯债债券基金（</w:t>
            </w:r>
            <w:r>
              <w:t>2016.9.7-</w:t>
            </w:r>
            <w:r>
              <w:t>至今）、博时富发纯债债券基金（</w:t>
            </w:r>
            <w:r>
              <w:t>2016.9.7-</w:t>
            </w:r>
            <w:r>
              <w:t>至今）、博时悦楚纯债债券基金（</w:t>
            </w:r>
            <w:r>
              <w:t>2016.9.9-</w:t>
            </w:r>
            <w:r>
              <w:t>至今）、博时慧选纯债债券基金（</w:t>
            </w:r>
            <w:r>
              <w:t>2016.12.19-</w:t>
            </w:r>
            <w:r>
              <w:t>至今）、博时富元纯债债券基金（</w:t>
            </w:r>
            <w:r>
              <w:t>2017.2.16-</w:t>
            </w:r>
            <w:r>
              <w:t>至今）、博时富诚纯债债券基金（</w:t>
            </w:r>
            <w:r>
              <w:t>2017.3.17-</w:t>
            </w:r>
            <w:r>
              <w:t>至今）、博时富和纯债债券基金（</w:t>
            </w:r>
            <w:r>
              <w:t>2017.8.30-</w:t>
            </w:r>
            <w:r>
              <w:t>至今）的基金经理。</w:t>
            </w:r>
          </w:p>
        </w:tc>
      </w:tr>
      <w:tr w:rsidR="0025122B">
        <w:tc>
          <w:tcPr>
            <w:tcW w:w="1134" w:type="dxa"/>
            <w:vAlign w:val="center"/>
          </w:tcPr>
          <w:p w:rsidR="0025122B" w:rsidRDefault="001A52B7">
            <w:pPr>
              <w:jc w:val="center"/>
            </w:pPr>
            <w:r>
              <w:t>过钧</w:t>
            </w:r>
          </w:p>
        </w:tc>
        <w:tc>
          <w:tcPr>
            <w:tcW w:w="1276" w:type="dxa"/>
            <w:vAlign w:val="center"/>
          </w:tcPr>
          <w:p w:rsidR="0025122B" w:rsidRDefault="001A52B7">
            <w:pPr>
              <w:jc w:val="center"/>
            </w:pPr>
            <w:r>
              <w:t>董事总经理</w:t>
            </w:r>
            <w:r>
              <w:t>/</w:t>
            </w:r>
            <w:r>
              <w:t>固定收益总部公募基金组投资总监</w:t>
            </w:r>
            <w:r>
              <w:t>/</w:t>
            </w:r>
            <w:r>
              <w:t>基金经理</w:t>
            </w:r>
          </w:p>
        </w:tc>
        <w:tc>
          <w:tcPr>
            <w:tcW w:w="1701" w:type="dxa"/>
            <w:vAlign w:val="center"/>
          </w:tcPr>
          <w:p w:rsidR="0025122B" w:rsidRDefault="001A52B7">
            <w:pPr>
              <w:jc w:val="center"/>
            </w:pPr>
            <w:r>
              <w:t>2016-10-24</w:t>
            </w:r>
          </w:p>
        </w:tc>
        <w:tc>
          <w:tcPr>
            <w:tcW w:w="1701" w:type="dxa"/>
            <w:vAlign w:val="center"/>
          </w:tcPr>
          <w:p w:rsidR="0025122B" w:rsidRDefault="001A52B7">
            <w:pPr>
              <w:jc w:val="center"/>
            </w:pPr>
            <w:r>
              <w:t>-</w:t>
            </w:r>
          </w:p>
        </w:tc>
        <w:tc>
          <w:tcPr>
            <w:tcW w:w="709" w:type="dxa"/>
            <w:vAlign w:val="center"/>
          </w:tcPr>
          <w:p w:rsidR="0025122B" w:rsidRDefault="001A52B7">
            <w:pPr>
              <w:jc w:val="center"/>
            </w:pPr>
            <w:r>
              <w:t>16.8</w:t>
            </w:r>
          </w:p>
        </w:tc>
        <w:tc>
          <w:tcPr>
            <w:tcW w:w="2551" w:type="dxa"/>
            <w:vAlign w:val="center"/>
          </w:tcPr>
          <w:p w:rsidR="0025122B" w:rsidRDefault="001A52B7">
            <w:pPr>
              <w:jc w:val="both"/>
            </w:pPr>
            <w:r>
              <w:t>1995</w:t>
            </w:r>
            <w:r>
              <w:t>年起先后在上海工艺品进出口公司、德国德累斯顿银行上海分行、美国</w:t>
            </w:r>
            <w:r>
              <w:t>Lowes</w:t>
            </w:r>
            <w:r>
              <w:t>食品有限公司、美国通用电气公司、华夏基金固定收益部工作。</w:t>
            </w:r>
            <w:r>
              <w:t>2005</w:t>
            </w:r>
            <w:r>
              <w:t>年加入博时基金管理有限公司，历任基金经理、博时稳定价值债券投资基金（</w:t>
            </w:r>
            <w:r>
              <w:t>2005.8.24-2010.8.3</w:t>
            </w:r>
            <w:r>
              <w:t>）的基金经理、固定收益部副总经理、博时转债增强债券型证券投资基金（</w:t>
            </w:r>
            <w:r>
              <w:t>2010.11.24-2013.9.25</w:t>
            </w:r>
            <w:r>
              <w:t>）、博时亚洲票息收益债券型证券投资基金（</w:t>
            </w:r>
            <w:r>
              <w:t>2013.2.1-2014.4.2</w:t>
            </w:r>
            <w:r>
              <w:t>）、博时裕祥分级债券型证券投资基金（</w:t>
            </w:r>
            <w:r>
              <w:t>2014.1.8-2014.6.10</w:t>
            </w:r>
            <w:r>
              <w:t>）、博时双债增强债券型证券投资基金（</w:t>
            </w:r>
            <w:r>
              <w:t>2013.9.13-2015.7.16</w:t>
            </w:r>
            <w:r>
              <w:t>）、博时新财富混合型证券投资基金（</w:t>
            </w:r>
            <w:r>
              <w:t>2015.6.24-2016.7.4</w:t>
            </w:r>
            <w:r>
              <w:t>）、博时新机遇混合型证券投资基金（</w:t>
            </w:r>
            <w:r>
              <w:t>2016.3.29-2018.2.6</w:t>
            </w:r>
            <w:r>
              <w:t>）、博时新策略灵活配置混合型证券投资基金（</w:t>
            </w:r>
            <w:r>
              <w:t>2016.8.1-2018.2.6</w:t>
            </w:r>
            <w:r>
              <w:t>）的基金经理。现任董事总经理兼固定收益总部公募基金组投资总监、博时信用债券投资基金（</w:t>
            </w:r>
            <w:r>
              <w:t>2009.6.10-</w:t>
            </w:r>
            <w:r>
              <w:t>至今）、博时稳健回报债券型证券投资基金（</w:t>
            </w:r>
            <w:r>
              <w:t>LOF</w:t>
            </w:r>
            <w:r>
              <w:t>）（</w:t>
            </w:r>
            <w:r>
              <w:t>2014.6.10-</w:t>
            </w:r>
            <w:r>
              <w:t>至今）、博时新收益灵活配置混合型证券投资基金（</w:t>
            </w:r>
            <w:r>
              <w:t>2016.2.29-</w:t>
            </w:r>
            <w:r>
              <w:t>至今）、博时新价值灵活配置混合型证券投资基金（</w:t>
            </w:r>
            <w:r>
              <w:t>2016.3.29-</w:t>
            </w:r>
            <w:r>
              <w:t>至今）、博时鑫源灵活配置混合型证券投资基金（</w:t>
            </w:r>
            <w:r>
              <w:t>2016.9.6-</w:t>
            </w:r>
            <w:r>
              <w:t>至今）、博时乐臻定期开放混合型证券投资基金（</w:t>
            </w:r>
            <w:r>
              <w:t>2016.9.29-</w:t>
            </w:r>
            <w:r>
              <w:t>至今）、博时新起点灵活配置混合型证券投资基金（</w:t>
            </w:r>
            <w:r>
              <w:t>2016.10.17-</w:t>
            </w:r>
            <w:r>
              <w:t>至今）、博时双债增强债券型证券投资基金（</w:t>
            </w:r>
            <w:r>
              <w:t>2016.10.24-</w:t>
            </w:r>
            <w:r>
              <w:t>至今）、博时鑫惠灵活配置混合型证券投资基金（</w:t>
            </w:r>
            <w:r>
              <w:t>2017.1.10-</w:t>
            </w:r>
            <w:r>
              <w:t>至今）、博时鑫瑞灵活配置混合型证券投资基金（</w:t>
            </w:r>
            <w:r>
              <w:t>2017.2.10-</w:t>
            </w:r>
            <w:r>
              <w:t>至今）、博时鑫润灵活配置混合型证券投资基金（</w:t>
            </w:r>
            <w:r>
              <w:t>2017.2.10-</w:t>
            </w:r>
            <w:r>
              <w:t>至今）、博时鑫和灵活配置混合型证券投资基金（</w:t>
            </w:r>
            <w:r>
              <w:t>2017.12.13-</w:t>
            </w:r>
            <w:r>
              <w:t>至今）的基金经理。</w:t>
            </w:r>
          </w:p>
        </w:tc>
      </w:tr>
    </w:tbl>
    <w:p w:rsidR="00870A92" w:rsidRDefault="00062E1F" w:rsidP="00870A92">
      <w:pPr>
        <w:pStyle w:val="aff3"/>
      </w:pPr>
      <w:r w:rsidRPr="00717087">
        <w:t>注：上述任职日期、离任日期根据本基金管理人对外披露的任免日期填写。证券从业的含义遵从行业协会《证券业从业人员资格管理办法》的相关规定。</w:t>
      </w:r>
    </w:p>
    <w:p w:rsidR="009238DB" w:rsidRPr="00832A15" w:rsidRDefault="009238DB" w:rsidP="002263D2">
      <w:pPr>
        <w:pStyle w:val="xx"/>
      </w:pPr>
      <w:r w:rsidRPr="00832A15">
        <w:t>4.2</w:t>
      </w:r>
      <w:r w:rsidR="001678CC" w:rsidRPr="001678CC">
        <w:rPr>
          <w:rFonts w:hint="eastAsia"/>
        </w:rPr>
        <w:t>管理人对报告期内本基金运作遵规守信情况的说明</w:t>
      </w:r>
    </w:p>
    <w:p w:rsidR="009238DB" w:rsidRPr="00EB30DF" w:rsidRDefault="00323F25" w:rsidP="00DD02EA">
      <w:pPr>
        <w:pStyle w:val="new"/>
      </w:pPr>
      <w:r w:rsidRPr="00EB30DF">
        <w:t>在本报告期内，本基金管理人严格遵循了《中华人民共和国证券投资基金法》及其各项实施细则、本基金基金合同和其他相关法律法规的规定，并本着诚实信用、勤勉尽责、取信于市场、取信于社会的原则管理和运用基金资产，为基金持有人谋求最大利益。本报告期内，由于证券市场波动等原因，本基金曾出现个别投资监控指标超标的情况，基金管理人在规定期限内进行了调整，对基金份额持有人利益未造成损害。</w:t>
      </w:r>
    </w:p>
    <w:p w:rsidR="009238DB" w:rsidRPr="00832A15" w:rsidRDefault="009238DB" w:rsidP="002263D2">
      <w:pPr>
        <w:pStyle w:val="xx"/>
      </w:pPr>
      <w:r w:rsidRPr="00832A15">
        <w:t xml:space="preserve">4.3 </w:t>
      </w:r>
      <w:r w:rsidRPr="00832A15">
        <w:t>公平交易专项说明</w:t>
      </w:r>
    </w:p>
    <w:p w:rsidR="00D15733" w:rsidRPr="00DD02EA" w:rsidRDefault="00D15733" w:rsidP="002263D2">
      <w:pPr>
        <w:pStyle w:val="41"/>
      </w:pPr>
      <w:r w:rsidRPr="00DD02EA">
        <w:t xml:space="preserve">4.3.1 </w:t>
      </w:r>
      <w:r w:rsidRPr="00DD02EA">
        <w:t>公平交易制度的执行情况</w:t>
      </w:r>
    </w:p>
    <w:p w:rsidR="00D15733" w:rsidRPr="00EB30DF" w:rsidRDefault="00323F25" w:rsidP="00DD02EA">
      <w:pPr>
        <w:pStyle w:val="new"/>
      </w:pPr>
      <w:r w:rsidRPr="00EB30DF">
        <w:t>报告期内，本基金管理人严格执行了《证券投资基金管理公司公平交易制度指导意见》和公司制定的公平交易相关制度。</w:t>
      </w:r>
    </w:p>
    <w:p w:rsidR="00D15733" w:rsidRPr="00DD02EA" w:rsidRDefault="00D15733" w:rsidP="002263D2">
      <w:pPr>
        <w:pStyle w:val="41"/>
      </w:pPr>
      <w:r w:rsidRPr="00DD02EA">
        <w:t>4.3.</w:t>
      </w:r>
      <w:r w:rsidR="005B6047" w:rsidRPr="00DD02EA">
        <w:t>2</w:t>
      </w:r>
      <w:r w:rsidRPr="00DD02EA">
        <w:t>异常交易行为的专项说明</w:t>
      </w:r>
    </w:p>
    <w:p w:rsidR="009238DB" w:rsidRDefault="00323F25" w:rsidP="00DD02EA">
      <w:pPr>
        <w:pStyle w:val="new"/>
      </w:pPr>
      <w:r w:rsidRPr="00EB30DF">
        <w:t>报告期内未发现本基金存在异常交易行为。</w:t>
      </w:r>
    </w:p>
    <w:p w:rsidR="009F21B5" w:rsidRPr="00C40F2F" w:rsidRDefault="009F21B5" w:rsidP="002263D2">
      <w:pPr>
        <w:pStyle w:val="xx"/>
      </w:pPr>
      <w:r w:rsidRPr="00C40F2F">
        <w:t>4.4</w:t>
      </w:r>
      <w:r w:rsidRPr="00C40F2F">
        <w:rPr>
          <w:rFonts w:hint="eastAsia"/>
        </w:rPr>
        <w:t>报告期内基金投资策略和运作分析</w:t>
      </w:r>
    </w:p>
    <w:p w:rsidR="0025122B" w:rsidRDefault="001A52B7">
      <w:pPr>
        <w:pStyle w:val="new"/>
      </w:pPr>
      <w:r>
        <w:t>1季度债券收益率呈现冲高回落走势，2月是转折点，整体来看收益率有一定下行，债券收益整体还不错，中债总财富指数上涨2.16%。1季度资金面比预期要宽松，短端收益率大幅下行，这应是债市由跌转涨的主要催化剂，同时基本面并不强，市场倾向于相对看弱增长，后续又增加了中美贸易战等不确定性因素，债市环境不错。</w:t>
      </w:r>
    </w:p>
    <w:p w:rsidR="00952A72" w:rsidRPr="00EB30DF" w:rsidRDefault="00323F25" w:rsidP="00DD02EA">
      <w:pPr>
        <w:pStyle w:val="new"/>
      </w:pPr>
      <w:r w:rsidRPr="00EB30DF">
        <w:t>展望未来，债市整体性机会仍在，机会应大于风险，前期促发债市上涨的因素还看不到大的变化，另外有信号初步表明政策重点从金融去杠杆可能转向实体去杠杆，紧货币转向紧信用，这将增添债市的有利因素。不过短期内也不能过度乐观，有些数据值得重点观察，比如2季度初期的经济数据将会验证基本面的分歧，前期流动性相对宽松局面会否发生突变，资管新规是否已完全被市场消化等。整体看，当前组合久期不宜盲目拉长，保持中性偏长即可，重视中高等级信用债的基础仓位，适当进行长端利率债的交易性机会把握。</w:t>
      </w:r>
    </w:p>
    <w:p w:rsidR="009F21B5" w:rsidRPr="00C40F2F" w:rsidRDefault="009F21B5" w:rsidP="002263D2">
      <w:pPr>
        <w:pStyle w:val="xx"/>
      </w:pPr>
      <w:r w:rsidRPr="00C40F2F">
        <w:rPr>
          <w:rFonts w:hint="eastAsia"/>
        </w:rPr>
        <w:t xml:space="preserve">4.5 </w:t>
      </w:r>
      <w:r w:rsidRPr="00C40F2F">
        <w:rPr>
          <w:rFonts w:hint="eastAsia"/>
        </w:rPr>
        <w:t>报告期内基金的业绩表现</w:t>
      </w:r>
    </w:p>
    <w:p w:rsidR="000739C3" w:rsidRPr="00EB30DF" w:rsidRDefault="00323F25" w:rsidP="00DD02EA">
      <w:pPr>
        <w:pStyle w:val="new"/>
      </w:pPr>
      <w:r w:rsidRPr="00EB30DF">
        <w:t>截至2018年02月26日,本基金A类基金份额净值为1.137元,份额累计净值为1.186元,本基金C类基金份额净值为1.121元,份额累计净值为1.170元.报告期内，本基金A基金份额净值增长率为0.35%,本基金C基金份额净值增长率为0.27%，同期业绩基准增长率为0.96%。</w:t>
      </w:r>
    </w:p>
    <w:p w:rsidR="00022662" w:rsidRPr="00832A15" w:rsidRDefault="00D971CB" w:rsidP="002263D2">
      <w:pPr>
        <w:pStyle w:val="xx"/>
      </w:pPr>
      <w:r w:rsidRPr="00832A15">
        <w:t>4</w:t>
      </w:r>
      <w:r w:rsidR="004734F0" w:rsidRPr="00832A15">
        <w:rPr>
          <w:rFonts w:hint="eastAsia"/>
        </w:rPr>
        <w:t>.</w:t>
      </w:r>
      <w:r w:rsidR="00B63B6A" w:rsidRPr="00832A15">
        <w:rPr>
          <w:rFonts w:hint="eastAsia"/>
        </w:rPr>
        <w:t>6</w:t>
      </w:r>
      <w:r w:rsidRPr="00832A15">
        <w:rPr>
          <w:rFonts w:hint="eastAsia"/>
        </w:rPr>
        <w:t>报告期内基金持有人数或基金资产净值预警说明</w:t>
      </w:r>
    </w:p>
    <w:p w:rsidR="00D971CB" w:rsidRPr="00832A15" w:rsidRDefault="00D971CB" w:rsidP="00DD02EA">
      <w:pPr>
        <w:pStyle w:val="new"/>
      </w:pPr>
      <w:r w:rsidRPr="00EB30DF">
        <w:t>本基金在本报告期内，曾于2018年1月2日至2018年2月6日出现了连续20个工作日资产净值低于五千万元的情形。</w:t>
      </w:r>
    </w:p>
    <w:p w:rsidR="009238DB" w:rsidRPr="00DD02EA" w:rsidRDefault="009238DB" w:rsidP="00356901">
      <w:pPr>
        <w:pStyle w:val="2"/>
        <w:ind w:left="210" w:right="210"/>
      </w:pPr>
      <w:r w:rsidRPr="00DD02EA">
        <w:t xml:space="preserve">§5  </w:t>
      </w:r>
      <w:r w:rsidRPr="00DD02EA">
        <w:t>投资组合报告</w:t>
      </w:r>
    </w:p>
    <w:p w:rsidR="009238DB" w:rsidRPr="00832A15" w:rsidRDefault="009238DB" w:rsidP="002263D2">
      <w:pPr>
        <w:pStyle w:val="xx"/>
      </w:pPr>
      <w:r w:rsidRPr="00832A15">
        <w:t xml:space="preserve">5.1 </w:t>
      </w:r>
      <w:r w:rsidRPr="00832A15">
        <w:t>报告期末基金资产组合情况</w:t>
      </w:r>
    </w:p>
    <w:tbl>
      <w:tblPr>
        <w:tblStyle w:val="af2"/>
        <w:tblW w:w="9072" w:type="dxa"/>
        <w:tblInd w:w="108" w:type="dxa"/>
        <w:tblLayout w:type="fixed"/>
        <w:tblLook w:val="04A0"/>
      </w:tblPr>
      <w:tblGrid>
        <w:gridCol w:w="709"/>
        <w:gridCol w:w="11"/>
        <w:gridCol w:w="2115"/>
        <w:gridCol w:w="3828"/>
        <w:gridCol w:w="2409"/>
      </w:tblGrid>
      <w:tr w:rsidR="004264FD" w:rsidRPr="00EB30DF" w:rsidTr="00A82726">
        <w:tc>
          <w:tcPr>
            <w:tcW w:w="709" w:type="dxa"/>
            <w:vAlign w:val="center"/>
          </w:tcPr>
          <w:p w:rsidR="009A6018" w:rsidRPr="00EB30DF" w:rsidRDefault="009A6018" w:rsidP="00CB141F">
            <w:pPr>
              <w:pStyle w:val="aff2"/>
              <w:jc w:val="center"/>
            </w:pPr>
            <w:r w:rsidRPr="00EB30DF">
              <w:t>序号</w:t>
            </w:r>
          </w:p>
        </w:tc>
        <w:tc>
          <w:tcPr>
            <w:tcW w:w="2126" w:type="dxa"/>
            <w:gridSpan w:val="2"/>
            <w:vAlign w:val="center"/>
          </w:tcPr>
          <w:p w:rsidR="009A6018" w:rsidRPr="00EB30DF" w:rsidRDefault="009A6018" w:rsidP="00CB141F">
            <w:pPr>
              <w:pStyle w:val="aff2"/>
              <w:jc w:val="center"/>
            </w:pPr>
            <w:r w:rsidRPr="00EB30DF">
              <w:t>项目</w:t>
            </w:r>
          </w:p>
        </w:tc>
        <w:tc>
          <w:tcPr>
            <w:tcW w:w="3828" w:type="dxa"/>
            <w:vAlign w:val="center"/>
          </w:tcPr>
          <w:p w:rsidR="009A6018" w:rsidRPr="00EB30DF" w:rsidRDefault="009A6018" w:rsidP="00CB141F">
            <w:pPr>
              <w:pStyle w:val="aff2"/>
              <w:jc w:val="center"/>
            </w:pPr>
            <w:r w:rsidRPr="00EB30DF">
              <w:t>金额</w:t>
            </w:r>
            <w:r w:rsidRPr="00EB30DF">
              <w:t>(</w:t>
            </w:r>
            <w:r w:rsidRPr="00EB30DF">
              <w:t>元</w:t>
            </w:r>
            <w:r w:rsidRPr="00EB30DF">
              <w:t>)</w:t>
            </w:r>
          </w:p>
        </w:tc>
        <w:tc>
          <w:tcPr>
            <w:tcW w:w="2409" w:type="dxa"/>
            <w:vAlign w:val="center"/>
          </w:tcPr>
          <w:p w:rsidR="009A6018" w:rsidRPr="00EB30DF" w:rsidRDefault="009A6018" w:rsidP="00CB141F">
            <w:pPr>
              <w:pStyle w:val="aff2"/>
              <w:jc w:val="center"/>
            </w:pPr>
            <w:r w:rsidRPr="00EB30DF">
              <w:t>占基金总资产的比例</w:t>
            </w:r>
            <w:r w:rsidRPr="00EB30DF">
              <w:t>(%)</w:t>
            </w:r>
          </w:p>
        </w:tc>
      </w:tr>
      <w:tr w:rsidR="004264FD" w:rsidRPr="00EB30DF" w:rsidTr="00A82726">
        <w:tc>
          <w:tcPr>
            <w:tcW w:w="709" w:type="dxa"/>
            <w:vAlign w:val="center"/>
          </w:tcPr>
          <w:p w:rsidR="009A6018" w:rsidRPr="00EB30DF" w:rsidRDefault="009A6018" w:rsidP="00CB141F">
            <w:pPr>
              <w:pStyle w:val="aff2"/>
            </w:pPr>
            <w:r w:rsidRPr="00EB30DF">
              <w:t>1</w:t>
            </w:r>
          </w:p>
        </w:tc>
        <w:tc>
          <w:tcPr>
            <w:tcW w:w="2126" w:type="dxa"/>
            <w:gridSpan w:val="2"/>
            <w:vAlign w:val="center"/>
          </w:tcPr>
          <w:p w:rsidR="009A6018" w:rsidRPr="00EB30DF" w:rsidRDefault="009A6018" w:rsidP="00CB141F">
            <w:pPr>
              <w:pStyle w:val="aff2"/>
            </w:pPr>
            <w:r w:rsidRPr="00EB30DF">
              <w:t>权益投资</w:t>
            </w:r>
          </w:p>
        </w:tc>
        <w:tc>
          <w:tcPr>
            <w:tcW w:w="3828" w:type="dxa"/>
            <w:vAlign w:val="center"/>
          </w:tcPr>
          <w:p w:rsidR="009A6018" w:rsidRPr="00EB30DF" w:rsidRDefault="009A6018" w:rsidP="00CB141F">
            <w:pPr>
              <w:pStyle w:val="aff2"/>
              <w:jc w:val="right"/>
            </w:pPr>
            <w:r w:rsidRPr="00EB30DF">
              <w:t>-</w:t>
            </w:r>
          </w:p>
        </w:tc>
        <w:tc>
          <w:tcPr>
            <w:tcW w:w="2409" w:type="dxa"/>
            <w:vAlign w:val="center"/>
          </w:tcPr>
          <w:p w:rsidR="009A6018" w:rsidRPr="00EB30DF" w:rsidRDefault="009A6018" w:rsidP="00CB141F">
            <w:pPr>
              <w:pStyle w:val="aff2"/>
              <w:jc w:val="right"/>
            </w:pPr>
            <w:r w:rsidRPr="00EB30DF">
              <w:t>-</w:t>
            </w:r>
          </w:p>
        </w:tc>
      </w:tr>
      <w:tr w:rsidR="004264FD" w:rsidRPr="00EB30DF" w:rsidTr="00A82726">
        <w:tc>
          <w:tcPr>
            <w:tcW w:w="709" w:type="dxa"/>
            <w:vAlign w:val="center"/>
          </w:tcPr>
          <w:p w:rsidR="009A6018" w:rsidRPr="00EB30DF" w:rsidRDefault="009A6018" w:rsidP="00CB141F">
            <w:pPr>
              <w:pStyle w:val="aff2"/>
            </w:pPr>
          </w:p>
        </w:tc>
        <w:tc>
          <w:tcPr>
            <w:tcW w:w="2126" w:type="dxa"/>
            <w:gridSpan w:val="2"/>
            <w:vAlign w:val="center"/>
          </w:tcPr>
          <w:p w:rsidR="009A6018" w:rsidRPr="00EB30DF" w:rsidRDefault="009A6018" w:rsidP="00CB141F">
            <w:pPr>
              <w:pStyle w:val="aff2"/>
            </w:pPr>
            <w:r w:rsidRPr="00EB30DF">
              <w:t>其中：股票</w:t>
            </w:r>
          </w:p>
        </w:tc>
        <w:tc>
          <w:tcPr>
            <w:tcW w:w="3828" w:type="dxa"/>
            <w:vAlign w:val="center"/>
          </w:tcPr>
          <w:p w:rsidR="009A6018" w:rsidRPr="00EB30DF" w:rsidRDefault="009A6018" w:rsidP="00CB141F">
            <w:pPr>
              <w:pStyle w:val="aff2"/>
              <w:jc w:val="right"/>
            </w:pPr>
            <w:r w:rsidRPr="00EB30DF">
              <w:t>-</w:t>
            </w:r>
          </w:p>
        </w:tc>
        <w:tc>
          <w:tcPr>
            <w:tcW w:w="2409" w:type="dxa"/>
            <w:vAlign w:val="center"/>
          </w:tcPr>
          <w:p w:rsidR="009A6018" w:rsidRPr="00EB30DF" w:rsidRDefault="009A6018" w:rsidP="00CB141F">
            <w:pPr>
              <w:pStyle w:val="aff2"/>
              <w:jc w:val="right"/>
            </w:pPr>
            <w:r w:rsidRPr="00EB30DF">
              <w:t>-</w:t>
            </w:r>
          </w:p>
        </w:tc>
      </w:tr>
      <w:tr w:rsidR="004264FD" w:rsidRPr="00EB30DF" w:rsidTr="00A82726">
        <w:tc>
          <w:tcPr>
            <w:tcW w:w="709" w:type="dxa"/>
            <w:vAlign w:val="center"/>
          </w:tcPr>
          <w:p w:rsidR="009A6018" w:rsidRPr="00EB30DF" w:rsidRDefault="009A6018" w:rsidP="00CB141F">
            <w:pPr>
              <w:pStyle w:val="aff2"/>
            </w:pPr>
            <w:r w:rsidRPr="00EB30DF">
              <w:t>2</w:t>
            </w:r>
          </w:p>
        </w:tc>
        <w:tc>
          <w:tcPr>
            <w:tcW w:w="2126" w:type="dxa"/>
            <w:gridSpan w:val="2"/>
            <w:vAlign w:val="center"/>
          </w:tcPr>
          <w:p w:rsidR="009A6018" w:rsidRPr="00EB30DF" w:rsidRDefault="009A6018" w:rsidP="00CB141F">
            <w:pPr>
              <w:pStyle w:val="aff2"/>
            </w:pPr>
            <w:r w:rsidRPr="00EB30DF">
              <w:t>固定收益投资</w:t>
            </w:r>
          </w:p>
        </w:tc>
        <w:tc>
          <w:tcPr>
            <w:tcW w:w="3828" w:type="dxa"/>
            <w:vAlign w:val="center"/>
          </w:tcPr>
          <w:p w:rsidR="009A6018" w:rsidRPr="00EB30DF" w:rsidRDefault="009A6018" w:rsidP="00CB141F">
            <w:pPr>
              <w:pStyle w:val="aff2"/>
              <w:jc w:val="right"/>
            </w:pPr>
            <w:r w:rsidRPr="00EB30DF">
              <w:t>-</w:t>
            </w:r>
          </w:p>
        </w:tc>
        <w:tc>
          <w:tcPr>
            <w:tcW w:w="2409" w:type="dxa"/>
            <w:vAlign w:val="center"/>
          </w:tcPr>
          <w:p w:rsidR="009A6018" w:rsidRPr="00EB30DF" w:rsidRDefault="009A6018" w:rsidP="00CB141F">
            <w:pPr>
              <w:pStyle w:val="aff2"/>
              <w:jc w:val="right"/>
            </w:pPr>
            <w:r w:rsidRPr="00EB30DF">
              <w:t>-</w:t>
            </w:r>
          </w:p>
        </w:tc>
      </w:tr>
      <w:tr w:rsidR="004264FD" w:rsidRPr="00EB30DF" w:rsidTr="00A82726">
        <w:tc>
          <w:tcPr>
            <w:tcW w:w="709" w:type="dxa"/>
            <w:vAlign w:val="center"/>
          </w:tcPr>
          <w:p w:rsidR="009A6018" w:rsidRPr="00EB30DF" w:rsidRDefault="009A6018" w:rsidP="00CB141F">
            <w:pPr>
              <w:pStyle w:val="aff2"/>
            </w:pPr>
          </w:p>
        </w:tc>
        <w:tc>
          <w:tcPr>
            <w:tcW w:w="2126" w:type="dxa"/>
            <w:gridSpan w:val="2"/>
            <w:vAlign w:val="center"/>
          </w:tcPr>
          <w:p w:rsidR="009A6018" w:rsidRPr="00EB30DF" w:rsidRDefault="009A6018" w:rsidP="00CB141F">
            <w:pPr>
              <w:pStyle w:val="aff2"/>
            </w:pPr>
            <w:r w:rsidRPr="00EB30DF">
              <w:t>其中：债券</w:t>
            </w:r>
          </w:p>
        </w:tc>
        <w:tc>
          <w:tcPr>
            <w:tcW w:w="3828" w:type="dxa"/>
            <w:vAlign w:val="center"/>
          </w:tcPr>
          <w:p w:rsidR="009A6018" w:rsidRPr="00EB30DF" w:rsidRDefault="009A6018" w:rsidP="00CB141F">
            <w:pPr>
              <w:pStyle w:val="aff2"/>
              <w:jc w:val="right"/>
            </w:pPr>
            <w:r w:rsidRPr="00EB30DF">
              <w:t>-</w:t>
            </w:r>
          </w:p>
        </w:tc>
        <w:tc>
          <w:tcPr>
            <w:tcW w:w="2409" w:type="dxa"/>
            <w:vAlign w:val="center"/>
          </w:tcPr>
          <w:p w:rsidR="009A6018" w:rsidRPr="00EB30DF" w:rsidRDefault="009A6018" w:rsidP="00CB141F">
            <w:pPr>
              <w:pStyle w:val="aff2"/>
              <w:jc w:val="right"/>
            </w:pPr>
            <w:r w:rsidRPr="00EB30DF">
              <w:t>-</w:t>
            </w:r>
          </w:p>
        </w:tc>
      </w:tr>
      <w:tr w:rsidR="004264FD" w:rsidRPr="00EB30DF" w:rsidTr="00A82726">
        <w:tc>
          <w:tcPr>
            <w:tcW w:w="709" w:type="dxa"/>
            <w:vAlign w:val="center"/>
          </w:tcPr>
          <w:p w:rsidR="009A6018" w:rsidRPr="00EB30DF" w:rsidRDefault="009A6018" w:rsidP="00CB141F">
            <w:pPr>
              <w:pStyle w:val="aff2"/>
            </w:pPr>
          </w:p>
        </w:tc>
        <w:tc>
          <w:tcPr>
            <w:tcW w:w="2126" w:type="dxa"/>
            <w:gridSpan w:val="2"/>
            <w:vAlign w:val="center"/>
          </w:tcPr>
          <w:p w:rsidR="009A6018" w:rsidRPr="00EB30DF" w:rsidRDefault="009A6018" w:rsidP="00CB141F">
            <w:pPr>
              <w:pStyle w:val="aff2"/>
            </w:pPr>
            <w:r w:rsidRPr="00EB30DF">
              <w:t>资产支持证券</w:t>
            </w:r>
          </w:p>
        </w:tc>
        <w:tc>
          <w:tcPr>
            <w:tcW w:w="3828" w:type="dxa"/>
            <w:vAlign w:val="center"/>
          </w:tcPr>
          <w:p w:rsidR="009A6018" w:rsidRPr="00EB30DF" w:rsidRDefault="009A6018" w:rsidP="00CB141F">
            <w:pPr>
              <w:pStyle w:val="aff2"/>
              <w:jc w:val="right"/>
            </w:pPr>
            <w:r w:rsidRPr="00EB30DF">
              <w:t>-</w:t>
            </w:r>
          </w:p>
        </w:tc>
        <w:tc>
          <w:tcPr>
            <w:tcW w:w="2409" w:type="dxa"/>
            <w:vAlign w:val="center"/>
          </w:tcPr>
          <w:p w:rsidR="009A6018" w:rsidRPr="00EB30DF" w:rsidRDefault="009A6018" w:rsidP="00CB141F">
            <w:pPr>
              <w:pStyle w:val="aff2"/>
              <w:jc w:val="right"/>
            </w:pPr>
            <w:r w:rsidRPr="00EB30DF">
              <w:t>-</w:t>
            </w:r>
          </w:p>
        </w:tc>
      </w:tr>
      <w:tr w:rsidR="004264FD" w:rsidRPr="00EB30DF" w:rsidTr="00A82726">
        <w:tc>
          <w:tcPr>
            <w:tcW w:w="709" w:type="dxa"/>
          </w:tcPr>
          <w:p w:rsidR="009A6018" w:rsidRPr="00EB30DF" w:rsidRDefault="009A6018" w:rsidP="00CB141F">
            <w:pPr>
              <w:pStyle w:val="aff2"/>
            </w:pPr>
            <w:r w:rsidRPr="00EB30DF">
              <w:t>3</w:t>
            </w:r>
          </w:p>
        </w:tc>
        <w:tc>
          <w:tcPr>
            <w:tcW w:w="2126" w:type="dxa"/>
            <w:gridSpan w:val="2"/>
          </w:tcPr>
          <w:p w:rsidR="009A6018" w:rsidRPr="00EB30DF" w:rsidRDefault="009A6018" w:rsidP="00CB141F">
            <w:pPr>
              <w:pStyle w:val="aff2"/>
            </w:pPr>
            <w:r w:rsidRPr="00EB30DF">
              <w:t>贵金属投资</w:t>
            </w:r>
          </w:p>
        </w:tc>
        <w:tc>
          <w:tcPr>
            <w:tcW w:w="3828" w:type="dxa"/>
            <w:vAlign w:val="center"/>
          </w:tcPr>
          <w:p w:rsidR="009A6018" w:rsidRPr="00EB30DF" w:rsidRDefault="009A6018" w:rsidP="00CB141F">
            <w:pPr>
              <w:pStyle w:val="aff2"/>
              <w:jc w:val="right"/>
            </w:pPr>
            <w:r w:rsidRPr="00EB30DF">
              <w:t>-</w:t>
            </w:r>
          </w:p>
        </w:tc>
        <w:tc>
          <w:tcPr>
            <w:tcW w:w="2409" w:type="dxa"/>
            <w:vAlign w:val="center"/>
          </w:tcPr>
          <w:p w:rsidR="009A6018" w:rsidRPr="00EB30DF" w:rsidRDefault="009A6018" w:rsidP="00CB141F">
            <w:pPr>
              <w:pStyle w:val="aff2"/>
              <w:jc w:val="right"/>
            </w:pPr>
            <w:r w:rsidRPr="00EB30DF">
              <w:t>-</w:t>
            </w:r>
          </w:p>
        </w:tc>
      </w:tr>
      <w:tr w:rsidR="004264FD" w:rsidRPr="00EB30DF" w:rsidTr="00A82726">
        <w:tc>
          <w:tcPr>
            <w:tcW w:w="709" w:type="dxa"/>
            <w:vAlign w:val="center"/>
          </w:tcPr>
          <w:p w:rsidR="009A6018" w:rsidRPr="00EB30DF" w:rsidRDefault="009A6018" w:rsidP="00CB141F">
            <w:pPr>
              <w:pStyle w:val="aff2"/>
            </w:pPr>
            <w:r w:rsidRPr="00EB30DF">
              <w:t>4</w:t>
            </w:r>
          </w:p>
        </w:tc>
        <w:tc>
          <w:tcPr>
            <w:tcW w:w="2126" w:type="dxa"/>
            <w:gridSpan w:val="2"/>
            <w:vAlign w:val="center"/>
          </w:tcPr>
          <w:p w:rsidR="009A6018" w:rsidRPr="00EB30DF" w:rsidRDefault="009A6018" w:rsidP="00CB141F">
            <w:pPr>
              <w:pStyle w:val="aff2"/>
            </w:pPr>
            <w:r w:rsidRPr="00EB30DF">
              <w:t>金融衍生品投资</w:t>
            </w:r>
          </w:p>
        </w:tc>
        <w:tc>
          <w:tcPr>
            <w:tcW w:w="3828" w:type="dxa"/>
            <w:vAlign w:val="center"/>
          </w:tcPr>
          <w:p w:rsidR="009A6018" w:rsidRPr="00EB30DF" w:rsidRDefault="009A6018" w:rsidP="00CB141F">
            <w:pPr>
              <w:pStyle w:val="aff2"/>
              <w:jc w:val="right"/>
            </w:pPr>
            <w:r w:rsidRPr="00EB30DF">
              <w:t>-</w:t>
            </w:r>
          </w:p>
        </w:tc>
        <w:tc>
          <w:tcPr>
            <w:tcW w:w="2409" w:type="dxa"/>
            <w:vAlign w:val="center"/>
          </w:tcPr>
          <w:p w:rsidR="009A6018" w:rsidRPr="00EB30DF" w:rsidRDefault="009A6018" w:rsidP="00CB141F">
            <w:pPr>
              <w:pStyle w:val="aff2"/>
              <w:jc w:val="right"/>
            </w:pPr>
            <w:r w:rsidRPr="00EB30DF">
              <w:t>-</w:t>
            </w:r>
          </w:p>
        </w:tc>
      </w:tr>
      <w:tr w:rsidR="004264FD" w:rsidRPr="00EB30DF" w:rsidTr="00A82726">
        <w:tc>
          <w:tcPr>
            <w:tcW w:w="709" w:type="dxa"/>
            <w:vAlign w:val="center"/>
          </w:tcPr>
          <w:p w:rsidR="009A6018" w:rsidRPr="00EB30DF" w:rsidRDefault="009A6018" w:rsidP="00CB141F">
            <w:pPr>
              <w:pStyle w:val="aff2"/>
            </w:pPr>
            <w:r w:rsidRPr="00EB30DF">
              <w:t>5</w:t>
            </w:r>
          </w:p>
        </w:tc>
        <w:tc>
          <w:tcPr>
            <w:tcW w:w="2126" w:type="dxa"/>
            <w:gridSpan w:val="2"/>
            <w:vAlign w:val="center"/>
          </w:tcPr>
          <w:p w:rsidR="009A6018" w:rsidRPr="00EB30DF" w:rsidRDefault="009A6018" w:rsidP="00CB141F">
            <w:pPr>
              <w:pStyle w:val="aff2"/>
            </w:pPr>
            <w:r w:rsidRPr="00EB30DF">
              <w:t>买入返售金融资产</w:t>
            </w:r>
          </w:p>
        </w:tc>
        <w:tc>
          <w:tcPr>
            <w:tcW w:w="3828" w:type="dxa"/>
            <w:vAlign w:val="center"/>
          </w:tcPr>
          <w:p w:rsidR="009A6018" w:rsidRPr="00EB30DF" w:rsidRDefault="009A6018" w:rsidP="00CB141F">
            <w:pPr>
              <w:pStyle w:val="aff2"/>
              <w:jc w:val="right"/>
            </w:pPr>
            <w:r w:rsidRPr="00EB30DF">
              <w:t>3,500,000.00</w:t>
            </w:r>
          </w:p>
        </w:tc>
        <w:tc>
          <w:tcPr>
            <w:tcW w:w="2409" w:type="dxa"/>
            <w:vAlign w:val="center"/>
          </w:tcPr>
          <w:p w:rsidR="009A6018" w:rsidRPr="00EB30DF" w:rsidRDefault="009A6018" w:rsidP="00CB141F">
            <w:pPr>
              <w:pStyle w:val="aff2"/>
              <w:jc w:val="right"/>
            </w:pPr>
            <w:r w:rsidRPr="00EB30DF">
              <w:t>36.82</w:t>
            </w:r>
          </w:p>
        </w:tc>
      </w:tr>
      <w:tr w:rsidR="004264FD" w:rsidRPr="00EB30DF" w:rsidTr="00A82726">
        <w:tc>
          <w:tcPr>
            <w:tcW w:w="709" w:type="dxa"/>
            <w:vAlign w:val="center"/>
          </w:tcPr>
          <w:p w:rsidR="009A6018" w:rsidRPr="00EB30DF" w:rsidRDefault="009A6018" w:rsidP="00CB141F">
            <w:pPr>
              <w:pStyle w:val="aff2"/>
            </w:pPr>
          </w:p>
        </w:tc>
        <w:tc>
          <w:tcPr>
            <w:tcW w:w="2126" w:type="dxa"/>
            <w:gridSpan w:val="2"/>
            <w:vAlign w:val="center"/>
          </w:tcPr>
          <w:p w:rsidR="009A6018" w:rsidRPr="00EB30DF" w:rsidRDefault="009A6018" w:rsidP="00CB141F">
            <w:pPr>
              <w:pStyle w:val="aff2"/>
            </w:pPr>
            <w:r w:rsidRPr="00EB30DF">
              <w:t>其中：买断式回购的买入返售金融资产</w:t>
            </w:r>
          </w:p>
        </w:tc>
        <w:tc>
          <w:tcPr>
            <w:tcW w:w="3828" w:type="dxa"/>
            <w:vAlign w:val="center"/>
          </w:tcPr>
          <w:p w:rsidR="009A6018" w:rsidRPr="00EB30DF" w:rsidRDefault="009A6018" w:rsidP="00CB141F">
            <w:pPr>
              <w:pStyle w:val="aff2"/>
              <w:jc w:val="right"/>
            </w:pPr>
            <w:r w:rsidRPr="00EB30DF">
              <w:t>-</w:t>
            </w:r>
          </w:p>
        </w:tc>
        <w:tc>
          <w:tcPr>
            <w:tcW w:w="2409" w:type="dxa"/>
            <w:vAlign w:val="center"/>
          </w:tcPr>
          <w:p w:rsidR="009A6018" w:rsidRPr="00EB30DF" w:rsidRDefault="009A6018" w:rsidP="00CB141F">
            <w:pPr>
              <w:pStyle w:val="aff2"/>
              <w:jc w:val="right"/>
            </w:pPr>
            <w:r w:rsidRPr="00EB30DF">
              <w:t>-</w:t>
            </w:r>
          </w:p>
        </w:tc>
      </w:tr>
      <w:tr w:rsidR="004264FD" w:rsidRPr="00EB30DF" w:rsidTr="00A82726">
        <w:tc>
          <w:tcPr>
            <w:tcW w:w="709" w:type="dxa"/>
            <w:vAlign w:val="center"/>
          </w:tcPr>
          <w:p w:rsidR="009A6018" w:rsidRPr="00EB30DF" w:rsidRDefault="009A6018" w:rsidP="00CB141F">
            <w:pPr>
              <w:pStyle w:val="aff2"/>
            </w:pPr>
            <w:r w:rsidRPr="00EB30DF">
              <w:t>6</w:t>
            </w:r>
          </w:p>
        </w:tc>
        <w:tc>
          <w:tcPr>
            <w:tcW w:w="2126" w:type="dxa"/>
            <w:gridSpan w:val="2"/>
            <w:vAlign w:val="center"/>
          </w:tcPr>
          <w:p w:rsidR="009A6018" w:rsidRPr="00EB30DF" w:rsidRDefault="009A6018" w:rsidP="00CB141F">
            <w:pPr>
              <w:pStyle w:val="aff2"/>
            </w:pPr>
            <w:r w:rsidRPr="00EB30DF">
              <w:t>银行存款和结算备付金合计</w:t>
            </w:r>
          </w:p>
        </w:tc>
        <w:tc>
          <w:tcPr>
            <w:tcW w:w="3828" w:type="dxa"/>
            <w:vAlign w:val="center"/>
          </w:tcPr>
          <w:p w:rsidR="009A6018" w:rsidRPr="00EB30DF" w:rsidRDefault="009A6018" w:rsidP="00CB141F">
            <w:pPr>
              <w:pStyle w:val="aff2"/>
              <w:jc w:val="right"/>
            </w:pPr>
            <w:r w:rsidRPr="00EB30DF">
              <w:t>424,475.24</w:t>
            </w:r>
          </w:p>
        </w:tc>
        <w:tc>
          <w:tcPr>
            <w:tcW w:w="2409" w:type="dxa"/>
            <w:vAlign w:val="center"/>
          </w:tcPr>
          <w:p w:rsidR="009A6018" w:rsidRPr="00EB30DF" w:rsidRDefault="009A6018" w:rsidP="00CB141F">
            <w:pPr>
              <w:pStyle w:val="aff2"/>
              <w:jc w:val="right"/>
            </w:pPr>
            <w:r w:rsidRPr="00EB30DF">
              <w:t>4.47</w:t>
            </w:r>
          </w:p>
        </w:tc>
      </w:tr>
      <w:tr w:rsidR="004264FD" w:rsidRPr="00EB30DF" w:rsidTr="00A82726">
        <w:tc>
          <w:tcPr>
            <w:tcW w:w="720" w:type="dxa"/>
            <w:gridSpan w:val="2"/>
            <w:vAlign w:val="center"/>
          </w:tcPr>
          <w:p w:rsidR="009A6018" w:rsidRPr="00EB30DF" w:rsidRDefault="009A6018" w:rsidP="00CB141F">
            <w:pPr>
              <w:pStyle w:val="aff2"/>
            </w:pPr>
            <w:r w:rsidRPr="00EB30DF">
              <w:t>7</w:t>
            </w:r>
          </w:p>
        </w:tc>
        <w:tc>
          <w:tcPr>
            <w:tcW w:w="2115" w:type="dxa"/>
            <w:vAlign w:val="center"/>
          </w:tcPr>
          <w:p w:rsidR="009A6018" w:rsidRPr="00EB30DF" w:rsidRDefault="009A6018" w:rsidP="00CB141F">
            <w:pPr>
              <w:pStyle w:val="aff2"/>
            </w:pPr>
            <w:r w:rsidRPr="00EB30DF">
              <w:t>其他各项资产</w:t>
            </w:r>
          </w:p>
        </w:tc>
        <w:tc>
          <w:tcPr>
            <w:tcW w:w="3828" w:type="dxa"/>
            <w:vAlign w:val="center"/>
          </w:tcPr>
          <w:p w:rsidR="009A6018" w:rsidRPr="00EB30DF" w:rsidRDefault="009A6018" w:rsidP="00CB141F">
            <w:pPr>
              <w:pStyle w:val="aff2"/>
              <w:jc w:val="right"/>
            </w:pPr>
            <w:r w:rsidRPr="00EB30DF">
              <w:t>5,580,955.95</w:t>
            </w:r>
          </w:p>
        </w:tc>
        <w:tc>
          <w:tcPr>
            <w:tcW w:w="2409" w:type="dxa"/>
            <w:vAlign w:val="center"/>
          </w:tcPr>
          <w:p w:rsidR="009A6018" w:rsidRPr="00EB30DF" w:rsidRDefault="009A6018" w:rsidP="00CB141F">
            <w:pPr>
              <w:pStyle w:val="aff2"/>
              <w:jc w:val="right"/>
            </w:pPr>
            <w:r w:rsidRPr="00EB30DF">
              <w:t>58.71</w:t>
            </w:r>
          </w:p>
        </w:tc>
      </w:tr>
      <w:tr w:rsidR="004264FD" w:rsidRPr="00EB30DF" w:rsidTr="00A82726">
        <w:tc>
          <w:tcPr>
            <w:tcW w:w="720" w:type="dxa"/>
            <w:gridSpan w:val="2"/>
            <w:vAlign w:val="center"/>
          </w:tcPr>
          <w:p w:rsidR="009A6018" w:rsidRPr="00EB30DF" w:rsidRDefault="009A6018" w:rsidP="00CB141F">
            <w:pPr>
              <w:pStyle w:val="aff2"/>
            </w:pPr>
            <w:r w:rsidRPr="00EB30DF">
              <w:t>8</w:t>
            </w:r>
          </w:p>
        </w:tc>
        <w:tc>
          <w:tcPr>
            <w:tcW w:w="2115" w:type="dxa"/>
            <w:vAlign w:val="center"/>
          </w:tcPr>
          <w:p w:rsidR="009A6018" w:rsidRPr="00EB30DF" w:rsidRDefault="009A6018" w:rsidP="00CB141F">
            <w:pPr>
              <w:pStyle w:val="aff2"/>
            </w:pPr>
            <w:r w:rsidRPr="00EB30DF">
              <w:t>合计</w:t>
            </w:r>
          </w:p>
        </w:tc>
        <w:tc>
          <w:tcPr>
            <w:tcW w:w="3828" w:type="dxa"/>
            <w:vAlign w:val="center"/>
          </w:tcPr>
          <w:p w:rsidR="009A6018" w:rsidRPr="00EB30DF" w:rsidRDefault="009A6018" w:rsidP="00CB141F">
            <w:pPr>
              <w:pStyle w:val="aff2"/>
              <w:jc w:val="right"/>
            </w:pPr>
            <w:r w:rsidRPr="00EB30DF">
              <w:t>9,505,431.19</w:t>
            </w:r>
          </w:p>
        </w:tc>
        <w:tc>
          <w:tcPr>
            <w:tcW w:w="2409" w:type="dxa"/>
            <w:vAlign w:val="center"/>
          </w:tcPr>
          <w:p w:rsidR="009A6018" w:rsidRPr="00EB30DF" w:rsidRDefault="009A6018" w:rsidP="00CB141F">
            <w:pPr>
              <w:pStyle w:val="aff2"/>
              <w:jc w:val="right"/>
            </w:pPr>
            <w:r w:rsidRPr="00EB30DF">
              <w:t>100.00</w:t>
            </w:r>
          </w:p>
        </w:tc>
      </w:tr>
    </w:tbl>
    <w:p w:rsidR="009238DB" w:rsidRDefault="009238DB" w:rsidP="002263D2">
      <w:pPr>
        <w:pStyle w:val="xx"/>
      </w:pPr>
      <w:r w:rsidRPr="00832A15">
        <w:t xml:space="preserve">5.2 </w:t>
      </w:r>
      <w:r w:rsidRPr="00832A15">
        <w:t>报告期末按行业分类的股票投资组合</w:t>
      </w:r>
    </w:p>
    <w:p w:rsidR="009238DB" w:rsidRPr="007C16D7" w:rsidRDefault="000871DB" w:rsidP="000814AC">
      <w:pPr>
        <w:pStyle w:val="new"/>
      </w:pPr>
      <w:r w:rsidRPr="007C16D7">
        <w:t>本基金本报告期末未持有股票。</w:t>
      </w:r>
    </w:p>
    <w:p w:rsidR="009238DB" w:rsidRPr="00DD02EA" w:rsidRDefault="009238DB" w:rsidP="002263D2">
      <w:pPr>
        <w:pStyle w:val="xx"/>
      </w:pPr>
      <w:r w:rsidRPr="00DD02EA">
        <w:t xml:space="preserve">5.3 </w:t>
      </w:r>
      <w:r w:rsidRPr="00DD02EA">
        <w:t>报告期末按公允价值占基金资产净值比例大小排序的前十名股票投资明细</w:t>
      </w:r>
    </w:p>
    <w:p w:rsidR="009238DB" w:rsidRDefault="000871DB" w:rsidP="000814AC">
      <w:pPr>
        <w:pStyle w:val="new"/>
      </w:pPr>
      <w:r w:rsidRPr="000471C2">
        <w:t>本基金本报告期末未持有股票。</w:t>
      </w:r>
    </w:p>
    <w:p w:rsidR="009238DB" w:rsidRPr="00832A15" w:rsidRDefault="009238DB" w:rsidP="002263D2">
      <w:pPr>
        <w:pStyle w:val="xx"/>
      </w:pPr>
      <w:r w:rsidRPr="00832A15">
        <w:t xml:space="preserve">5.4 </w:t>
      </w:r>
      <w:r w:rsidRPr="00832A15">
        <w:t>报告期末按债券品种分类的债券投资组合</w:t>
      </w:r>
    </w:p>
    <w:p w:rsidR="009238DB" w:rsidRPr="000471C2" w:rsidRDefault="00296E4A" w:rsidP="000814AC">
      <w:pPr>
        <w:pStyle w:val="new"/>
      </w:pPr>
      <w:r w:rsidRPr="000471C2">
        <w:t>本基金本报告期末未持有债券。</w:t>
      </w:r>
    </w:p>
    <w:p w:rsidR="009238DB" w:rsidRPr="00832A15" w:rsidRDefault="009238DB" w:rsidP="002263D2">
      <w:pPr>
        <w:pStyle w:val="xx"/>
      </w:pPr>
      <w:r w:rsidRPr="00832A15">
        <w:t xml:space="preserve">5.5 </w:t>
      </w:r>
      <w:r w:rsidRPr="00832A15">
        <w:t>报告期末按公允价值占基金资产净值比例大小排</w:t>
      </w:r>
      <w:r w:rsidR="006D462B" w:rsidRPr="00832A15">
        <w:t>序</w:t>
      </w:r>
      <w:r w:rsidRPr="00832A15">
        <w:t>的前五名债券投资明细</w:t>
      </w:r>
    </w:p>
    <w:p w:rsidR="009238DB" w:rsidRDefault="00296E4A" w:rsidP="000814AC">
      <w:pPr>
        <w:pStyle w:val="new"/>
      </w:pPr>
      <w:r w:rsidRPr="000471C2">
        <w:t>本基金本报告期末未持有债券。</w:t>
      </w:r>
    </w:p>
    <w:p w:rsidR="009238DB" w:rsidRPr="00832A15" w:rsidRDefault="009238DB" w:rsidP="002263D2">
      <w:pPr>
        <w:pStyle w:val="xx"/>
      </w:pPr>
      <w:r w:rsidRPr="00832A15">
        <w:t>5.6</w:t>
      </w:r>
      <w:r w:rsidRPr="00832A15">
        <w:t xml:space="preserve">　报告期末按公允价值占基金资产净值比例大小排</w:t>
      </w:r>
      <w:r w:rsidR="006D462B" w:rsidRPr="00832A15">
        <w:t>序</w:t>
      </w:r>
      <w:r w:rsidRPr="00832A15">
        <w:t>的前十名资产支持证券投资明细</w:t>
      </w:r>
    </w:p>
    <w:p w:rsidR="009238DB" w:rsidRPr="000471C2" w:rsidRDefault="00C260A2" w:rsidP="000814AC">
      <w:pPr>
        <w:pStyle w:val="new"/>
      </w:pPr>
      <w:r w:rsidRPr="000471C2">
        <w:t>本基金本报告期末未持有资产支持证券。</w:t>
      </w:r>
    </w:p>
    <w:p w:rsidR="006D462B" w:rsidRPr="00832A15" w:rsidRDefault="006D462B" w:rsidP="002263D2">
      <w:pPr>
        <w:pStyle w:val="xx"/>
      </w:pPr>
      <w:r w:rsidRPr="00832A15">
        <w:t xml:space="preserve">5.7 </w:t>
      </w:r>
      <w:r w:rsidRPr="00832A15">
        <w:t>报告期末按公允价值占基金资产净值比例大小排序的前五名贵金属投资明细</w:t>
      </w:r>
    </w:p>
    <w:p w:rsidR="006D462B" w:rsidRPr="000471C2" w:rsidRDefault="006D462B" w:rsidP="000814AC">
      <w:pPr>
        <w:pStyle w:val="new"/>
      </w:pPr>
      <w:r w:rsidRPr="000471C2">
        <w:t>本基金本报告期末未持有贵金属。</w:t>
      </w:r>
    </w:p>
    <w:p w:rsidR="009238DB" w:rsidRPr="00832A15" w:rsidRDefault="001D5CD0" w:rsidP="002263D2">
      <w:pPr>
        <w:pStyle w:val="xx"/>
      </w:pPr>
      <w:r w:rsidRPr="00832A15">
        <w:t>5</w:t>
      </w:r>
      <w:r w:rsidR="009238DB" w:rsidRPr="00832A15">
        <w:t>.</w:t>
      </w:r>
      <w:r w:rsidRPr="00832A15">
        <w:t>8</w:t>
      </w:r>
      <w:r w:rsidR="009238DB" w:rsidRPr="00832A15">
        <w:t>报告期末按公允价值占基金资产净值比例大小排</w:t>
      </w:r>
      <w:r w:rsidR="006D462B" w:rsidRPr="00832A15">
        <w:t>序</w:t>
      </w:r>
      <w:r w:rsidR="009238DB" w:rsidRPr="00832A15">
        <w:t>的前五名权证投资明细</w:t>
      </w:r>
    </w:p>
    <w:p w:rsidR="001D5CD0" w:rsidRPr="000471C2" w:rsidRDefault="00C260A2" w:rsidP="000814AC">
      <w:pPr>
        <w:pStyle w:val="new"/>
      </w:pPr>
      <w:r w:rsidRPr="000471C2">
        <w:t>本基金本报告期末未持有权证。</w:t>
      </w:r>
    </w:p>
    <w:p w:rsidR="001D5CD0" w:rsidRPr="00832A15" w:rsidRDefault="001D5CD0" w:rsidP="002263D2">
      <w:pPr>
        <w:pStyle w:val="xx"/>
      </w:pPr>
      <w:r w:rsidRPr="00832A15">
        <w:t xml:space="preserve">5.9 </w:t>
      </w:r>
      <w:r w:rsidRPr="00832A15">
        <w:t>报告期末本基金投资的股指期货交易情况说明</w:t>
      </w:r>
    </w:p>
    <w:p w:rsidR="001D5CD0" w:rsidRDefault="001D5CD0" w:rsidP="000814AC">
      <w:pPr>
        <w:pStyle w:val="new"/>
      </w:pPr>
      <w:r w:rsidRPr="000870BE">
        <w:t>本基金本报告期末未持有股指期货。</w:t>
      </w:r>
    </w:p>
    <w:p w:rsidR="001D5CD0" w:rsidRPr="00832A15" w:rsidRDefault="001D5CD0" w:rsidP="002263D2">
      <w:pPr>
        <w:pStyle w:val="xx"/>
      </w:pPr>
      <w:r w:rsidRPr="00832A15">
        <w:t>5.10</w:t>
      </w:r>
      <w:r w:rsidRPr="00832A15">
        <w:t>报告期末本基金投资的国债期货交易情况说明</w:t>
      </w:r>
    </w:p>
    <w:p w:rsidR="001D5CD0" w:rsidRPr="000870BE" w:rsidRDefault="001D5CD0" w:rsidP="000814AC">
      <w:pPr>
        <w:pStyle w:val="new"/>
      </w:pPr>
      <w:r w:rsidRPr="000870BE">
        <w:t>本基金本报告期末未持有国债期货。</w:t>
      </w:r>
    </w:p>
    <w:p w:rsidR="001D5CD0" w:rsidRPr="00832A15" w:rsidRDefault="001D5CD0" w:rsidP="002263D2">
      <w:pPr>
        <w:pStyle w:val="xx"/>
      </w:pPr>
      <w:r w:rsidRPr="00832A15">
        <w:t>5.11</w:t>
      </w:r>
      <w:r w:rsidRPr="00832A15">
        <w:t>投资组合报告附注</w:t>
      </w:r>
    </w:p>
    <w:p w:rsidR="006456D3" w:rsidRPr="007A0313" w:rsidRDefault="006456D3" w:rsidP="002263D2">
      <w:pPr>
        <w:pStyle w:val="41"/>
      </w:pPr>
      <w:r w:rsidRPr="007A0313">
        <w:t>5.11.1</w:t>
      </w:r>
      <w:r w:rsidRPr="007A0313">
        <w:t>本报告期内，本基金投资的前十名证券的发行主体没有出现被监管部门立案调查，或在报告编制日前一年内受到公开谴责、处罚的情形。</w:t>
      </w:r>
    </w:p>
    <w:p w:rsidR="006456D3" w:rsidRPr="007A0313" w:rsidRDefault="006456D3" w:rsidP="002263D2">
      <w:pPr>
        <w:pStyle w:val="41"/>
      </w:pPr>
      <w:r w:rsidRPr="007A0313">
        <w:t>5.11.2</w:t>
      </w:r>
      <w:r w:rsidRPr="007A0313">
        <w:t>基金投资的前十名股票中，没有投资超出基金合同规定备选股票库之外的股票。</w:t>
      </w:r>
    </w:p>
    <w:p w:rsidR="001D5CD0" w:rsidRPr="007A0313" w:rsidRDefault="001D5CD0" w:rsidP="002263D2">
      <w:pPr>
        <w:pStyle w:val="41"/>
      </w:pPr>
      <w:r w:rsidRPr="007A0313">
        <w:t>5.11.3</w:t>
      </w:r>
      <w:r w:rsidR="00861C20">
        <w:t>其他</w:t>
      </w:r>
      <w:r w:rsidRPr="007A0313">
        <w:t>资产构成</w:t>
      </w:r>
    </w:p>
    <w:tbl>
      <w:tblPr>
        <w:tblStyle w:val="af2"/>
        <w:tblW w:w="0" w:type="auto"/>
        <w:tblInd w:w="108" w:type="dxa"/>
        <w:tblLayout w:type="fixed"/>
        <w:tblLook w:val="04A0"/>
      </w:tblPr>
      <w:tblGrid>
        <w:gridCol w:w="709"/>
        <w:gridCol w:w="3119"/>
        <w:gridCol w:w="5244"/>
      </w:tblGrid>
      <w:tr w:rsidR="004264FD" w:rsidRPr="00C04AE0" w:rsidTr="000362CD">
        <w:tc>
          <w:tcPr>
            <w:tcW w:w="709" w:type="dxa"/>
            <w:vAlign w:val="center"/>
          </w:tcPr>
          <w:p w:rsidR="001D5CD0" w:rsidRPr="00C04AE0" w:rsidRDefault="001D5CD0" w:rsidP="00CB141F">
            <w:pPr>
              <w:pStyle w:val="aff2"/>
              <w:jc w:val="center"/>
            </w:pPr>
            <w:r w:rsidRPr="00C04AE0">
              <w:t>序号</w:t>
            </w:r>
          </w:p>
        </w:tc>
        <w:tc>
          <w:tcPr>
            <w:tcW w:w="3119" w:type="dxa"/>
            <w:vAlign w:val="center"/>
          </w:tcPr>
          <w:p w:rsidR="001D5CD0" w:rsidRPr="00C04AE0" w:rsidRDefault="001D5CD0" w:rsidP="00CB141F">
            <w:pPr>
              <w:pStyle w:val="aff2"/>
              <w:jc w:val="center"/>
            </w:pPr>
            <w:r w:rsidRPr="00C04AE0">
              <w:t>名称</w:t>
            </w:r>
          </w:p>
        </w:tc>
        <w:tc>
          <w:tcPr>
            <w:tcW w:w="5244" w:type="dxa"/>
            <w:vAlign w:val="center"/>
          </w:tcPr>
          <w:p w:rsidR="001D5CD0" w:rsidRPr="00C04AE0" w:rsidRDefault="001D5CD0" w:rsidP="00CB141F">
            <w:pPr>
              <w:pStyle w:val="aff2"/>
              <w:jc w:val="center"/>
            </w:pPr>
            <w:r w:rsidRPr="00C04AE0">
              <w:t>金额</w:t>
            </w:r>
            <w:r w:rsidRPr="00C04AE0">
              <w:t>(</w:t>
            </w:r>
            <w:r w:rsidRPr="00C04AE0">
              <w:t>元</w:t>
            </w:r>
            <w:r w:rsidRPr="00C04AE0">
              <w:t>)</w:t>
            </w:r>
          </w:p>
        </w:tc>
      </w:tr>
      <w:tr w:rsidR="004264FD" w:rsidRPr="00C04AE0" w:rsidTr="000362CD">
        <w:tc>
          <w:tcPr>
            <w:tcW w:w="709" w:type="dxa"/>
            <w:vAlign w:val="center"/>
          </w:tcPr>
          <w:p w:rsidR="001D5CD0" w:rsidRPr="00C04AE0" w:rsidRDefault="001D5CD0" w:rsidP="00CB141F">
            <w:pPr>
              <w:pStyle w:val="aff2"/>
            </w:pPr>
            <w:r w:rsidRPr="00C04AE0">
              <w:t>1</w:t>
            </w:r>
          </w:p>
        </w:tc>
        <w:tc>
          <w:tcPr>
            <w:tcW w:w="3119" w:type="dxa"/>
            <w:vAlign w:val="center"/>
          </w:tcPr>
          <w:p w:rsidR="001D5CD0" w:rsidRPr="00C04AE0" w:rsidRDefault="001D5CD0" w:rsidP="00CB141F">
            <w:pPr>
              <w:pStyle w:val="aff2"/>
            </w:pPr>
            <w:r w:rsidRPr="00C04AE0">
              <w:t>存出保证金</w:t>
            </w:r>
          </w:p>
        </w:tc>
        <w:tc>
          <w:tcPr>
            <w:tcW w:w="5244" w:type="dxa"/>
            <w:vAlign w:val="center"/>
          </w:tcPr>
          <w:p w:rsidR="001D5CD0" w:rsidRPr="00C04AE0" w:rsidRDefault="001D5CD0" w:rsidP="00CB141F">
            <w:pPr>
              <w:pStyle w:val="aff2"/>
              <w:jc w:val="right"/>
            </w:pPr>
            <w:r w:rsidRPr="00C04AE0">
              <w:t>698.84</w:t>
            </w:r>
          </w:p>
        </w:tc>
      </w:tr>
      <w:tr w:rsidR="004264FD" w:rsidRPr="00C04AE0" w:rsidTr="000362CD">
        <w:tc>
          <w:tcPr>
            <w:tcW w:w="709" w:type="dxa"/>
            <w:vAlign w:val="center"/>
          </w:tcPr>
          <w:p w:rsidR="001D5CD0" w:rsidRPr="00C04AE0" w:rsidRDefault="001D5CD0" w:rsidP="00CB141F">
            <w:pPr>
              <w:pStyle w:val="aff2"/>
            </w:pPr>
            <w:r w:rsidRPr="00C04AE0">
              <w:t>2</w:t>
            </w:r>
          </w:p>
        </w:tc>
        <w:tc>
          <w:tcPr>
            <w:tcW w:w="3119" w:type="dxa"/>
            <w:vAlign w:val="center"/>
          </w:tcPr>
          <w:p w:rsidR="001D5CD0" w:rsidRPr="00C04AE0" w:rsidRDefault="001D5CD0" w:rsidP="00CB141F">
            <w:pPr>
              <w:pStyle w:val="aff2"/>
            </w:pPr>
            <w:r w:rsidRPr="00C04AE0">
              <w:t>应收证券清算款</w:t>
            </w:r>
          </w:p>
        </w:tc>
        <w:tc>
          <w:tcPr>
            <w:tcW w:w="5244" w:type="dxa"/>
            <w:vAlign w:val="center"/>
          </w:tcPr>
          <w:p w:rsidR="001D5CD0" w:rsidRPr="00C04AE0" w:rsidRDefault="001D5CD0" w:rsidP="00CB141F">
            <w:pPr>
              <w:pStyle w:val="aff2"/>
              <w:jc w:val="right"/>
            </w:pPr>
            <w:r w:rsidRPr="00C04AE0">
              <w:t>5,578,705.82</w:t>
            </w:r>
          </w:p>
        </w:tc>
      </w:tr>
      <w:tr w:rsidR="004264FD" w:rsidRPr="00C04AE0" w:rsidTr="000362CD">
        <w:tc>
          <w:tcPr>
            <w:tcW w:w="709" w:type="dxa"/>
            <w:vAlign w:val="center"/>
          </w:tcPr>
          <w:p w:rsidR="001D5CD0" w:rsidRPr="00C04AE0" w:rsidRDefault="001D5CD0" w:rsidP="00CB141F">
            <w:pPr>
              <w:pStyle w:val="aff2"/>
            </w:pPr>
            <w:r w:rsidRPr="00C04AE0">
              <w:t>3</w:t>
            </w:r>
          </w:p>
        </w:tc>
        <w:tc>
          <w:tcPr>
            <w:tcW w:w="3119" w:type="dxa"/>
            <w:vAlign w:val="center"/>
          </w:tcPr>
          <w:p w:rsidR="001D5CD0" w:rsidRPr="00C04AE0" w:rsidRDefault="001D5CD0" w:rsidP="00CB141F">
            <w:pPr>
              <w:pStyle w:val="aff2"/>
            </w:pPr>
            <w:r w:rsidRPr="00C04AE0">
              <w:t>应收股利</w:t>
            </w:r>
          </w:p>
        </w:tc>
        <w:tc>
          <w:tcPr>
            <w:tcW w:w="5244" w:type="dxa"/>
            <w:vAlign w:val="center"/>
          </w:tcPr>
          <w:p w:rsidR="001D5CD0" w:rsidRPr="00C04AE0" w:rsidRDefault="001D5CD0" w:rsidP="00CB141F">
            <w:pPr>
              <w:pStyle w:val="aff2"/>
              <w:jc w:val="right"/>
            </w:pPr>
            <w:r w:rsidRPr="00C04AE0">
              <w:t>-</w:t>
            </w:r>
          </w:p>
        </w:tc>
      </w:tr>
      <w:tr w:rsidR="004264FD" w:rsidRPr="00C04AE0" w:rsidTr="000362CD">
        <w:tc>
          <w:tcPr>
            <w:tcW w:w="709" w:type="dxa"/>
            <w:vAlign w:val="center"/>
          </w:tcPr>
          <w:p w:rsidR="001D5CD0" w:rsidRPr="00C04AE0" w:rsidRDefault="001D5CD0" w:rsidP="00CB141F">
            <w:pPr>
              <w:pStyle w:val="aff2"/>
            </w:pPr>
            <w:r w:rsidRPr="00C04AE0">
              <w:t>4</w:t>
            </w:r>
          </w:p>
        </w:tc>
        <w:tc>
          <w:tcPr>
            <w:tcW w:w="3119" w:type="dxa"/>
            <w:vAlign w:val="center"/>
          </w:tcPr>
          <w:p w:rsidR="001D5CD0" w:rsidRPr="00C04AE0" w:rsidRDefault="001D5CD0" w:rsidP="00CB141F">
            <w:pPr>
              <w:pStyle w:val="aff2"/>
            </w:pPr>
            <w:r w:rsidRPr="00C04AE0">
              <w:t>应收利息</w:t>
            </w:r>
          </w:p>
        </w:tc>
        <w:tc>
          <w:tcPr>
            <w:tcW w:w="5244" w:type="dxa"/>
            <w:vAlign w:val="center"/>
          </w:tcPr>
          <w:p w:rsidR="001D5CD0" w:rsidRPr="00C04AE0" w:rsidRDefault="001D5CD0" w:rsidP="00CB141F">
            <w:pPr>
              <w:pStyle w:val="aff2"/>
              <w:jc w:val="right"/>
            </w:pPr>
            <w:r w:rsidRPr="00C04AE0">
              <w:t>1,142.01</w:t>
            </w:r>
          </w:p>
        </w:tc>
      </w:tr>
      <w:tr w:rsidR="004264FD" w:rsidRPr="00C04AE0" w:rsidTr="000362CD">
        <w:tc>
          <w:tcPr>
            <w:tcW w:w="709" w:type="dxa"/>
            <w:vAlign w:val="center"/>
          </w:tcPr>
          <w:p w:rsidR="001D5CD0" w:rsidRPr="00C04AE0" w:rsidRDefault="001D5CD0" w:rsidP="00CB141F">
            <w:pPr>
              <w:pStyle w:val="aff2"/>
            </w:pPr>
            <w:r w:rsidRPr="00C04AE0">
              <w:t>5</w:t>
            </w:r>
          </w:p>
        </w:tc>
        <w:tc>
          <w:tcPr>
            <w:tcW w:w="3119" w:type="dxa"/>
            <w:vAlign w:val="center"/>
          </w:tcPr>
          <w:p w:rsidR="001D5CD0" w:rsidRPr="00C04AE0" w:rsidRDefault="001D5CD0" w:rsidP="00CB141F">
            <w:pPr>
              <w:pStyle w:val="aff2"/>
            </w:pPr>
            <w:r w:rsidRPr="00C04AE0">
              <w:t>应收申购款</w:t>
            </w:r>
          </w:p>
        </w:tc>
        <w:tc>
          <w:tcPr>
            <w:tcW w:w="5244" w:type="dxa"/>
            <w:vAlign w:val="center"/>
          </w:tcPr>
          <w:p w:rsidR="001D5CD0" w:rsidRPr="00C04AE0" w:rsidRDefault="001D5CD0" w:rsidP="00CB141F">
            <w:pPr>
              <w:pStyle w:val="aff2"/>
              <w:jc w:val="right"/>
            </w:pPr>
            <w:r w:rsidRPr="00C04AE0">
              <w:t>409.28</w:t>
            </w:r>
          </w:p>
        </w:tc>
      </w:tr>
      <w:tr w:rsidR="004264FD" w:rsidRPr="00C04AE0" w:rsidTr="000362CD">
        <w:tc>
          <w:tcPr>
            <w:tcW w:w="709" w:type="dxa"/>
            <w:vAlign w:val="center"/>
          </w:tcPr>
          <w:p w:rsidR="001D5CD0" w:rsidRPr="00C04AE0" w:rsidRDefault="001D5CD0" w:rsidP="00CB141F">
            <w:pPr>
              <w:pStyle w:val="aff2"/>
            </w:pPr>
            <w:r w:rsidRPr="00C04AE0">
              <w:t>6</w:t>
            </w:r>
          </w:p>
        </w:tc>
        <w:tc>
          <w:tcPr>
            <w:tcW w:w="3119" w:type="dxa"/>
            <w:vAlign w:val="center"/>
          </w:tcPr>
          <w:p w:rsidR="001D5CD0" w:rsidRPr="00C04AE0" w:rsidRDefault="001D5CD0" w:rsidP="00CB141F">
            <w:pPr>
              <w:pStyle w:val="aff2"/>
            </w:pPr>
            <w:r w:rsidRPr="00C04AE0">
              <w:t>其他应收款</w:t>
            </w:r>
          </w:p>
        </w:tc>
        <w:tc>
          <w:tcPr>
            <w:tcW w:w="5244" w:type="dxa"/>
            <w:vAlign w:val="center"/>
          </w:tcPr>
          <w:p w:rsidR="001D5CD0" w:rsidRPr="00C04AE0" w:rsidRDefault="001D5CD0" w:rsidP="00CB141F">
            <w:pPr>
              <w:pStyle w:val="aff2"/>
              <w:jc w:val="right"/>
            </w:pPr>
            <w:r w:rsidRPr="00C04AE0">
              <w:t>-</w:t>
            </w:r>
          </w:p>
        </w:tc>
      </w:tr>
      <w:tr w:rsidR="004264FD" w:rsidRPr="00C04AE0" w:rsidTr="000362CD">
        <w:tc>
          <w:tcPr>
            <w:tcW w:w="709" w:type="dxa"/>
            <w:vAlign w:val="center"/>
          </w:tcPr>
          <w:p w:rsidR="001D5CD0" w:rsidRPr="00C04AE0" w:rsidRDefault="001D5CD0" w:rsidP="00CB141F">
            <w:pPr>
              <w:pStyle w:val="aff2"/>
            </w:pPr>
            <w:r w:rsidRPr="00C04AE0">
              <w:t>7</w:t>
            </w:r>
          </w:p>
        </w:tc>
        <w:tc>
          <w:tcPr>
            <w:tcW w:w="3119" w:type="dxa"/>
            <w:vAlign w:val="center"/>
          </w:tcPr>
          <w:p w:rsidR="001D5CD0" w:rsidRPr="00C04AE0" w:rsidRDefault="001D5CD0" w:rsidP="00CB141F">
            <w:pPr>
              <w:pStyle w:val="aff2"/>
            </w:pPr>
            <w:r w:rsidRPr="00C04AE0">
              <w:t>待摊费用</w:t>
            </w:r>
          </w:p>
        </w:tc>
        <w:tc>
          <w:tcPr>
            <w:tcW w:w="5244" w:type="dxa"/>
            <w:vAlign w:val="center"/>
          </w:tcPr>
          <w:p w:rsidR="001D5CD0" w:rsidRPr="00C04AE0" w:rsidRDefault="001D5CD0" w:rsidP="00CB141F">
            <w:pPr>
              <w:pStyle w:val="aff2"/>
              <w:jc w:val="right"/>
            </w:pPr>
            <w:r w:rsidRPr="00C04AE0">
              <w:t>-</w:t>
            </w:r>
          </w:p>
        </w:tc>
      </w:tr>
      <w:tr w:rsidR="004264FD" w:rsidRPr="00C04AE0" w:rsidTr="000362CD">
        <w:tc>
          <w:tcPr>
            <w:tcW w:w="709" w:type="dxa"/>
            <w:vAlign w:val="center"/>
          </w:tcPr>
          <w:p w:rsidR="001D5CD0" w:rsidRPr="00C04AE0" w:rsidRDefault="001D5CD0" w:rsidP="00CB141F">
            <w:pPr>
              <w:pStyle w:val="aff2"/>
            </w:pPr>
            <w:r w:rsidRPr="00C04AE0">
              <w:t>8</w:t>
            </w:r>
          </w:p>
        </w:tc>
        <w:tc>
          <w:tcPr>
            <w:tcW w:w="3119" w:type="dxa"/>
            <w:vAlign w:val="center"/>
          </w:tcPr>
          <w:p w:rsidR="001D5CD0" w:rsidRPr="00C04AE0" w:rsidRDefault="001D5CD0" w:rsidP="00CB141F">
            <w:pPr>
              <w:pStyle w:val="aff2"/>
            </w:pPr>
            <w:r w:rsidRPr="00C04AE0">
              <w:t>其他</w:t>
            </w:r>
          </w:p>
        </w:tc>
        <w:tc>
          <w:tcPr>
            <w:tcW w:w="5244" w:type="dxa"/>
            <w:vAlign w:val="center"/>
          </w:tcPr>
          <w:p w:rsidR="001D5CD0" w:rsidRPr="00C04AE0" w:rsidRDefault="001D5CD0" w:rsidP="00CB141F">
            <w:pPr>
              <w:pStyle w:val="aff2"/>
              <w:jc w:val="right"/>
            </w:pPr>
            <w:r w:rsidRPr="00C04AE0">
              <w:t>-</w:t>
            </w:r>
          </w:p>
        </w:tc>
      </w:tr>
      <w:tr w:rsidR="004264FD" w:rsidRPr="00C04AE0" w:rsidTr="000362CD">
        <w:tc>
          <w:tcPr>
            <w:tcW w:w="709" w:type="dxa"/>
            <w:vAlign w:val="center"/>
          </w:tcPr>
          <w:p w:rsidR="001D5CD0" w:rsidRPr="00C04AE0" w:rsidRDefault="001D5CD0" w:rsidP="00CB141F">
            <w:pPr>
              <w:pStyle w:val="aff2"/>
            </w:pPr>
            <w:r w:rsidRPr="00C04AE0">
              <w:t>9</w:t>
            </w:r>
          </w:p>
        </w:tc>
        <w:tc>
          <w:tcPr>
            <w:tcW w:w="3119" w:type="dxa"/>
            <w:vAlign w:val="center"/>
          </w:tcPr>
          <w:p w:rsidR="001D5CD0" w:rsidRPr="00C04AE0" w:rsidRDefault="001D5CD0" w:rsidP="00CB141F">
            <w:pPr>
              <w:pStyle w:val="aff2"/>
            </w:pPr>
            <w:r w:rsidRPr="00C04AE0">
              <w:t>合计</w:t>
            </w:r>
          </w:p>
        </w:tc>
        <w:tc>
          <w:tcPr>
            <w:tcW w:w="5244" w:type="dxa"/>
            <w:vAlign w:val="center"/>
          </w:tcPr>
          <w:p w:rsidR="001D5CD0" w:rsidRPr="00C04AE0" w:rsidRDefault="001D5CD0" w:rsidP="00CB141F">
            <w:pPr>
              <w:pStyle w:val="aff2"/>
              <w:jc w:val="right"/>
            </w:pPr>
            <w:r w:rsidRPr="00C04AE0">
              <w:t>5,580,955.95</w:t>
            </w:r>
          </w:p>
        </w:tc>
      </w:tr>
    </w:tbl>
    <w:p w:rsidR="001D5CD0" w:rsidRPr="007A0313" w:rsidRDefault="001D5CD0" w:rsidP="002263D2">
      <w:pPr>
        <w:pStyle w:val="41"/>
      </w:pPr>
      <w:r w:rsidRPr="007A0313">
        <w:t>5.11.4</w:t>
      </w:r>
      <w:r w:rsidRPr="007A0313">
        <w:t>报告期末持有的处于转股期的可转换债券明细</w:t>
      </w:r>
    </w:p>
    <w:p w:rsidR="001D5CD0" w:rsidRDefault="001D5CD0" w:rsidP="000814AC">
      <w:pPr>
        <w:pStyle w:val="new"/>
      </w:pPr>
      <w:r w:rsidRPr="000471C2">
        <w:t>本基金本报告期末未持有处于转股期的可转换债券</w:t>
      </w:r>
    </w:p>
    <w:p w:rsidR="001D5CD0" w:rsidRPr="007A0313" w:rsidRDefault="001D5CD0" w:rsidP="002263D2">
      <w:pPr>
        <w:pStyle w:val="41"/>
      </w:pPr>
      <w:r w:rsidRPr="007A0313">
        <w:t>5.11.5</w:t>
      </w:r>
      <w:r w:rsidRPr="007A0313">
        <w:t>报告期末前十名股票中存在流通受限情况的说明</w:t>
      </w:r>
    </w:p>
    <w:p w:rsidR="001D5CD0" w:rsidRDefault="001D5CD0" w:rsidP="000814AC">
      <w:pPr>
        <w:pStyle w:val="new"/>
      </w:pPr>
      <w:r w:rsidRPr="000471C2">
        <w:t>本基金本报告期末未持有股票。</w:t>
      </w:r>
    </w:p>
    <w:p w:rsidR="001D5CD0" w:rsidRPr="007A0313" w:rsidRDefault="001D5CD0" w:rsidP="002263D2">
      <w:pPr>
        <w:pStyle w:val="41"/>
      </w:pPr>
      <w:r w:rsidRPr="007A0313">
        <w:t>5.11.6</w:t>
      </w:r>
      <w:r w:rsidRPr="007A0313">
        <w:t>投资组合报告附注的其他文字描述部分</w:t>
      </w:r>
    </w:p>
    <w:p w:rsidR="001D5CD0" w:rsidRPr="00EB30DF" w:rsidRDefault="001D5CD0" w:rsidP="000814AC">
      <w:pPr>
        <w:pStyle w:val="new"/>
      </w:pPr>
      <w:r w:rsidRPr="00EB30DF">
        <w:t>由于四舍五入的原因，分项之和与合计项之间可能存在尾差。</w:t>
      </w:r>
    </w:p>
    <w:p w:rsidR="009238DB" w:rsidRPr="00DD02EA" w:rsidRDefault="009238DB" w:rsidP="00356901">
      <w:pPr>
        <w:pStyle w:val="2"/>
        <w:ind w:left="210" w:right="210"/>
      </w:pPr>
      <w:r w:rsidRPr="00DD02EA">
        <w:t xml:space="preserve">§6  </w:t>
      </w:r>
      <w:r w:rsidRPr="00DD02EA">
        <w:t>开放式基金份额变动</w:t>
      </w:r>
    </w:p>
    <w:p w:rsidR="009238DB" w:rsidRPr="00EB30DF" w:rsidRDefault="009238DB" w:rsidP="00DD02EA">
      <w:pPr>
        <w:pStyle w:val="aff2"/>
        <w:jc w:val="right"/>
      </w:pPr>
      <w:r w:rsidRPr="00EB30DF">
        <w:t>单位：份</w:t>
      </w:r>
    </w:p>
    <w:tbl>
      <w:tblPr>
        <w:tblW w:w="0" w:type="auto"/>
        <w:tblInd w:w="108" w:type="dxa"/>
        <w:tblLayout w:type="fixed"/>
        <w:tblLook w:val="0000"/>
      </w:tblPr>
      <w:tblGrid>
        <w:gridCol w:w="2694"/>
        <w:gridCol w:w="3118"/>
        <w:gridCol w:w="3260"/>
      </w:tblGrid>
      <w:tr w:rsidR="004264FD" w:rsidRPr="00C04AE0" w:rsidTr="00E3334F">
        <w:tc>
          <w:tcPr>
            <w:tcW w:w="2694" w:type="dxa"/>
            <w:tcBorders>
              <w:top w:val="single" w:sz="8" w:space="0" w:color="000000"/>
              <w:left w:val="single" w:sz="8" w:space="0" w:color="000000"/>
              <w:bottom w:val="single" w:sz="8" w:space="0" w:color="000000"/>
              <w:right w:val="single" w:sz="8" w:space="0" w:color="000000"/>
            </w:tcBorders>
            <w:vAlign w:val="center"/>
          </w:tcPr>
          <w:p w:rsidR="00936D40" w:rsidRPr="00C04AE0" w:rsidRDefault="00936D40" w:rsidP="00CB141F">
            <w:pPr>
              <w:pStyle w:val="aff2"/>
              <w:jc w:val="center"/>
            </w:pPr>
            <w:r w:rsidRPr="00C04AE0">
              <w:t>项目</w:t>
            </w:r>
          </w:p>
        </w:tc>
        <w:tc>
          <w:tcPr>
            <w:tcW w:w="3118" w:type="dxa"/>
            <w:tcBorders>
              <w:top w:val="single" w:sz="8" w:space="0" w:color="000000"/>
              <w:left w:val="single" w:sz="8" w:space="0" w:color="000000"/>
              <w:bottom w:val="single" w:sz="8" w:space="0" w:color="000000"/>
              <w:right w:val="single" w:sz="8" w:space="0" w:color="000000"/>
            </w:tcBorders>
            <w:vAlign w:val="center"/>
          </w:tcPr>
          <w:p w:rsidR="00936D40" w:rsidRPr="00C04AE0" w:rsidRDefault="0042785F" w:rsidP="00CB141F">
            <w:pPr>
              <w:pStyle w:val="aff2"/>
              <w:jc w:val="center"/>
            </w:pPr>
            <w:r w:rsidRPr="00C04AE0">
              <w:t>博时双债增强债券</w:t>
            </w:r>
            <w:r w:rsidRPr="00C04AE0">
              <w:t>A</w:t>
            </w:r>
          </w:p>
        </w:tc>
        <w:tc>
          <w:tcPr>
            <w:tcW w:w="3260" w:type="dxa"/>
            <w:tcBorders>
              <w:top w:val="single" w:sz="8" w:space="0" w:color="000000"/>
              <w:left w:val="single" w:sz="8" w:space="0" w:color="000000"/>
              <w:bottom w:val="single" w:sz="8" w:space="0" w:color="000000"/>
              <w:right w:val="single" w:sz="8" w:space="0" w:color="000000"/>
            </w:tcBorders>
            <w:vAlign w:val="center"/>
          </w:tcPr>
          <w:p w:rsidR="00936D40" w:rsidRPr="00C04AE0" w:rsidRDefault="0042785F" w:rsidP="00CB141F">
            <w:pPr>
              <w:pStyle w:val="aff2"/>
              <w:jc w:val="center"/>
            </w:pPr>
            <w:r w:rsidRPr="00C04AE0">
              <w:t>博时双债增强债券</w:t>
            </w:r>
            <w:r w:rsidRPr="00C04AE0">
              <w:t>C</w:t>
            </w:r>
          </w:p>
        </w:tc>
      </w:tr>
      <w:tr w:rsidR="004264FD" w:rsidRPr="00C04AE0" w:rsidTr="00E3334F">
        <w:tc>
          <w:tcPr>
            <w:tcW w:w="2694" w:type="dxa"/>
            <w:tcBorders>
              <w:top w:val="single" w:sz="8" w:space="0" w:color="000000"/>
              <w:left w:val="single" w:sz="8" w:space="0" w:color="000000"/>
              <w:bottom w:val="single" w:sz="8" w:space="0" w:color="000000"/>
              <w:right w:val="single" w:sz="8" w:space="0" w:color="000000"/>
            </w:tcBorders>
            <w:vAlign w:val="center"/>
          </w:tcPr>
          <w:p w:rsidR="00936D40" w:rsidRPr="00C04AE0" w:rsidRDefault="00936D40" w:rsidP="00CB141F">
            <w:pPr>
              <w:pStyle w:val="aff2"/>
            </w:pPr>
            <w:r w:rsidRPr="00C04AE0">
              <w:t>本报告期期初基金份额总额</w:t>
            </w:r>
          </w:p>
        </w:tc>
        <w:tc>
          <w:tcPr>
            <w:tcW w:w="3118" w:type="dxa"/>
            <w:tcBorders>
              <w:top w:val="single" w:sz="8" w:space="0" w:color="000000"/>
              <w:left w:val="single" w:sz="8" w:space="0" w:color="000000"/>
              <w:bottom w:val="single" w:sz="8" w:space="0" w:color="000000"/>
              <w:right w:val="single" w:sz="8" w:space="0" w:color="000000"/>
            </w:tcBorders>
            <w:vAlign w:val="center"/>
          </w:tcPr>
          <w:p w:rsidR="00936D40" w:rsidRPr="00C04AE0" w:rsidRDefault="0042785F" w:rsidP="00CB141F">
            <w:pPr>
              <w:pStyle w:val="aff2"/>
              <w:jc w:val="right"/>
            </w:pPr>
            <w:r w:rsidRPr="00C04AE0">
              <w:t>4,485,953.18</w:t>
            </w:r>
          </w:p>
        </w:tc>
        <w:tc>
          <w:tcPr>
            <w:tcW w:w="3260" w:type="dxa"/>
            <w:tcBorders>
              <w:top w:val="single" w:sz="8" w:space="0" w:color="000000"/>
              <w:left w:val="single" w:sz="8" w:space="0" w:color="000000"/>
              <w:bottom w:val="single" w:sz="8" w:space="0" w:color="000000"/>
              <w:right w:val="single" w:sz="8" w:space="0" w:color="000000"/>
            </w:tcBorders>
            <w:vAlign w:val="center"/>
          </w:tcPr>
          <w:p w:rsidR="00936D40" w:rsidRPr="00C04AE0" w:rsidRDefault="0042785F" w:rsidP="00CB141F">
            <w:pPr>
              <w:pStyle w:val="aff2"/>
              <w:jc w:val="right"/>
            </w:pPr>
            <w:r w:rsidRPr="00C04AE0">
              <w:t>3,740,493.89</w:t>
            </w:r>
          </w:p>
        </w:tc>
      </w:tr>
      <w:tr w:rsidR="004264FD" w:rsidRPr="00C04AE0" w:rsidTr="00E3334F">
        <w:tc>
          <w:tcPr>
            <w:tcW w:w="2694" w:type="dxa"/>
            <w:tcBorders>
              <w:top w:val="single" w:sz="8" w:space="0" w:color="000000"/>
              <w:left w:val="single" w:sz="8" w:space="0" w:color="000000"/>
              <w:bottom w:val="single" w:sz="8" w:space="0" w:color="000000"/>
              <w:right w:val="single" w:sz="8" w:space="0" w:color="000000"/>
            </w:tcBorders>
            <w:vAlign w:val="center"/>
          </w:tcPr>
          <w:p w:rsidR="00936D40" w:rsidRPr="00C04AE0" w:rsidRDefault="00F72579" w:rsidP="00CB141F">
            <w:pPr>
              <w:pStyle w:val="aff2"/>
            </w:pPr>
            <w:r w:rsidRPr="00C04AE0">
              <w:t>报告期</w:t>
            </w:r>
            <w:r w:rsidR="00936D40" w:rsidRPr="00C04AE0">
              <w:t>基金总申购份额</w:t>
            </w:r>
          </w:p>
        </w:tc>
        <w:tc>
          <w:tcPr>
            <w:tcW w:w="3118" w:type="dxa"/>
            <w:tcBorders>
              <w:top w:val="single" w:sz="8" w:space="0" w:color="000000"/>
              <w:left w:val="single" w:sz="8" w:space="0" w:color="000000"/>
              <w:bottom w:val="single" w:sz="8" w:space="0" w:color="000000"/>
              <w:right w:val="single" w:sz="8" w:space="0" w:color="000000"/>
            </w:tcBorders>
            <w:vAlign w:val="center"/>
          </w:tcPr>
          <w:p w:rsidR="00936D40" w:rsidRPr="00C04AE0" w:rsidRDefault="0042785F" w:rsidP="00CB141F">
            <w:pPr>
              <w:pStyle w:val="aff2"/>
              <w:jc w:val="right"/>
            </w:pPr>
            <w:r w:rsidRPr="00C04AE0">
              <w:t>8,866,138.23</w:t>
            </w:r>
          </w:p>
        </w:tc>
        <w:tc>
          <w:tcPr>
            <w:tcW w:w="3260" w:type="dxa"/>
            <w:tcBorders>
              <w:top w:val="single" w:sz="8" w:space="0" w:color="000000"/>
              <w:left w:val="single" w:sz="8" w:space="0" w:color="000000"/>
              <w:bottom w:val="single" w:sz="8" w:space="0" w:color="000000"/>
              <w:right w:val="single" w:sz="8" w:space="0" w:color="000000"/>
            </w:tcBorders>
            <w:vAlign w:val="center"/>
          </w:tcPr>
          <w:p w:rsidR="00936D40" w:rsidRPr="00C04AE0" w:rsidRDefault="0042785F" w:rsidP="00CB141F">
            <w:pPr>
              <w:pStyle w:val="aff2"/>
              <w:jc w:val="right"/>
            </w:pPr>
            <w:r w:rsidRPr="00C04AE0">
              <w:t>301,730.22</w:t>
            </w:r>
          </w:p>
        </w:tc>
      </w:tr>
      <w:tr w:rsidR="004264FD" w:rsidRPr="00C04AE0" w:rsidTr="00E3334F">
        <w:tc>
          <w:tcPr>
            <w:tcW w:w="2694" w:type="dxa"/>
            <w:tcBorders>
              <w:top w:val="single" w:sz="8" w:space="0" w:color="000000"/>
              <w:left w:val="single" w:sz="8" w:space="0" w:color="000000"/>
              <w:bottom w:val="single" w:sz="8" w:space="0" w:color="000000"/>
              <w:right w:val="single" w:sz="8" w:space="0" w:color="000000"/>
            </w:tcBorders>
            <w:vAlign w:val="center"/>
          </w:tcPr>
          <w:p w:rsidR="00936D40" w:rsidRPr="00C04AE0" w:rsidRDefault="00936D40" w:rsidP="00CB141F">
            <w:pPr>
              <w:pStyle w:val="aff2"/>
            </w:pPr>
            <w:r w:rsidRPr="00C04AE0">
              <w:t>减：</w:t>
            </w:r>
            <w:r w:rsidR="00F72579" w:rsidRPr="00C04AE0">
              <w:t>报告期</w:t>
            </w:r>
            <w:r w:rsidRPr="00C04AE0">
              <w:t>基金总赎回份额</w:t>
            </w:r>
          </w:p>
        </w:tc>
        <w:tc>
          <w:tcPr>
            <w:tcW w:w="3118" w:type="dxa"/>
            <w:tcBorders>
              <w:top w:val="single" w:sz="8" w:space="0" w:color="000000"/>
              <w:left w:val="single" w:sz="8" w:space="0" w:color="000000"/>
              <w:bottom w:val="single" w:sz="8" w:space="0" w:color="000000"/>
              <w:right w:val="single" w:sz="8" w:space="0" w:color="000000"/>
            </w:tcBorders>
            <w:vAlign w:val="center"/>
          </w:tcPr>
          <w:p w:rsidR="00936D40" w:rsidRPr="00C04AE0" w:rsidRDefault="0042785F" w:rsidP="00CB141F">
            <w:pPr>
              <w:pStyle w:val="aff2"/>
              <w:jc w:val="right"/>
            </w:pPr>
            <w:r w:rsidRPr="00C04AE0">
              <w:t>9,026,443.96</w:t>
            </w:r>
          </w:p>
        </w:tc>
        <w:tc>
          <w:tcPr>
            <w:tcW w:w="3260" w:type="dxa"/>
            <w:tcBorders>
              <w:top w:val="single" w:sz="8" w:space="0" w:color="000000"/>
              <w:left w:val="single" w:sz="8" w:space="0" w:color="000000"/>
              <w:bottom w:val="single" w:sz="8" w:space="0" w:color="000000"/>
              <w:right w:val="single" w:sz="8" w:space="0" w:color="000000"/>
            </w:tcBorders>
            <w:vAlign w:val="center"/>
          </w:tcPr>
          <w:p w:rsidR="00936D40" w:rsidRPr="00C04AE0" w:rsidRDefault="0042785F" w:rsidP="00CB141F">
            <w:pPr>
              <w:pStyle w:val="aff2"/>
              <w:jc w:val="right"/>
            </w:pPr>
            <w:r w:rsidRPr="00C04AE0">
              <w:t>216,922.61</w:t>
            </w:r>
          </w:p>
        </w:tc>
      </w:tr>
      <w:tr w:rsidR="004264FD" w:rsidRPr="00C04AE0" w:rsidTr="00E3334F">
        <w:tc>
          <w:tcPr>
            <w:tcW w:w="2694" w:type="dxa"/>
            <w:tcBorders>
              <w:top w:val="single" w:sz="8" w:space="0" w:color="000000"/>
              <w:left w:val="single" w:sz="8" w:space="0" w:color="000000"/>
              <w:bottom w:val="single" w:sz="8" w:space="0" w:color="000000"/>
              <w:right w:val="single" w:sz="8" w:space="0" w:color="000000"/>
            </w:tcBorders>
            <w:vAlign w:val="center"/>
          </w:tcPr>
          <w:p w:rsidR="00936D40" w:rsidRPr="00C04AE0" w:rsidRDefault="00F72579" w:rsidP="00CB141F">
            <w:pPr>
              <w:pStyle w:val="aff2"/>
            </w:pPr>
            <w:r w:rsidRPr="00C04AE0">
              <w:t>报告期</w:t>
            </w:r>
            <w:r w:rsidR="00936D40" w:rsidRPr="00C04AE0">
              <w:t>基金拆分变动份额</w:t>
            </w:r>
          </w:p>
        </w:tc>
        <w:tc>
          <w:tcPr>
            <w:tcW w:w="3118" w:type="dxa"/>
            <w:tcBorders>
              <w:top w:val="single" w:sz="8" w:space="0" w:color="000000"/>
              <w:left w:val="single" w:sz="8" w:space="0" w:color="000000"/>
              <w:bottom w:val="single" w:sz="8" w:space="0" w:color="000000"/>
              <w:right w:val="single" w:sz="8" w:space="0" w:color="000000"/>
            </w:tcBorders>
            <w:vAlign w:val="center"/>
          </w:tcPr>
          <w:p w:rsidR="00936D40" w:rsidRPr="00C04AE0" w:rsidRDefault="0042785F" w:rsidP="00CB141F">
            <w:pPr>
              <w:pStyle w:val="aff2"/>
              <w:jc w:val="right"/>
            </w:pPr>
            <w:r w:rsidRPr="00C04AE0">
              <w:t>-</w:t>
            </w:r>
          </w:p>
        </w:tc>
        <w:tc>
          <w:tcPr>
            <w:tcW w:w="3260" w:type="dxa"/>
            <w:tcBorders>
              <w:top w:val="single" w:sz="8" w:space="0" w:color="000000"/>
              <w:left w:val="single" w:sz="8" w:space="0" w:color="000000"/>
              <w:bottom w:val="single" w:sz="8" w:space="0" w:color="000000"/>
              <w:right w:val="single" w:sz="8" w:space="0" w:color="000000"/>
            </w:tcBorders>
            <w:vAlign w:val="center"/>
          </w:tcPr>
          <w:p w:rsidR="00936D40" w:rsidRPr="00C04AE0" w:rsidRDefault="0042785F" w:rsidP="00CB141F">
            <w:pPr>
              <w:pStyle w:val="aff2"/>
              <w:jc w:val="right"/>
            </w:pPr>
            <w:r w:rsidRPr="00C04AE0">
              <w:t>-</w:t>
            </w:r>
          </w:p>
        </w:tc>
      </w:tr>
      <w:tr w:rsidR="004264FD" w:rsidRPr="00C04AE0" w:rsidTr="00E3334F">
        <w:tc>
          <w:tcPr>
            <w:tcW w:w="2694" w:type="dxa"/>
            <w:tcBorders>
              <w:top w:val="single" w:sz="8" w:space="0" w:color="000000"/>
              <w:left w:val="single" w:sz="8" w:space="0" w:color="000000"/>
              <w:bottom w:val="single" w:sz="8" w:space="0" w:color="000000"/>
              <w:right w:val="single" w:sz="8" w:space="0" w:color="000000"/>
            </w:tcBorders>
            <w:vAlign w:val="center"/>
          </w:tcPr>
          <w:p w:rsidR="00936D40" w:rsidRPr="00C04AE0" w:rsidRDefault="00936D40" w:rsidP="00CB141F">
            <w:pPr>
              <w:pStyle w:val="aff2"/>
            </w:pPr>
            <w:r w:rsidRPr="00C04AE0">
              <w:t>本报告期期末基金份额总额</w:t>
            </w:r>
          </w:p>
        </w:tc>
        <w:tc>
          <w:tcPr>
            <w:tcW w:w="3118" w:type="dxa"/>
            <w:tcBorders>
              <w:top w:val="single" w:sz="8" w:space="0" w:color="000000"/>
              <w:left w:val="single" w:sz="8" w:space="0" w:color="000000"/>
              <w:bottom w:val="single" w:sz="8" w:space="0" w:color="000000"/>
              <w:right w:val="single" w:sz="8" w:space="0" w:color="000000"/>
            </w:tcBorders>
            <w:vAlign w:val="center"/>
          </w:tcPr>
          <w:p w:rsidR="00936D40" w:rsidRPr="00C04AE0" w:rsidRDefault="0042785F" w:rsidP="00CB141F">
            <w:pPr>
              <w:pStyle w:val="aff2"/>
              <w:jc w:val="right"/>
            </w:pPr>
            <w:r w:rsidRPr="00C04AE0">
              <w:t>4,325,647.45</w:t>
            </w:r>
          </w:p>
        </w:tc>
        <w:tc>
          <w:tcPr>
            <w:tcW w:w="3260" w:type="dxa"/>
            <w:tcBorders>
              <w:top w:val="single" w:sz="8" w:space="0" w:color="000000"/>
              <w:left w:val="single" w:sz="8" w:space="0" w:color="000000"/>
              <w:bottom w:val="single" w:sz="8" w:space="0" w:color="000000"/>
              <w:right w:val="single" w:sz="8" w:space="0" w:color="000000"/>
            </w:tcBorders>
            <w:vAlign w:val="center"/>
          </w:tcPr>
          <w:p w:rsidR="00936D40" w:rsidRPr="00C04AE0" w:rsidRDefault="0042785F" w:rsidP="00CB141F">
            <w:pPr>
              <w:pStyle w:val="aff2"/>
              <w:jc w:val="right"/>
            </w:pPr>
            <w:r w:rsidRPr="00C04AE0">
              <w:t>3,825,301.50</w:t>
            </w:r>
          </w:p>
        </w:tc>
      </w:tr>
    </w:tbl>
    <w:p w:rsidR="00935FB1" w:rsidRPr="00DD02EA" w:rsidRDefault="00935FB1" w:rsidP="00356901">
      <w:pPr>
        <w:pStyle w:val="2"/>
        <w:ind w:left="210" w:right="210"/>
      </w:pPr>
      <w:r w:rsidRPr="00DD02EA">
        <w:t>§7</w:t>
      </w:r>
      <w:r w:rsidRPr="00DD02EA">
        <w:t>基金管理人运用固有资金投资本基金情况</w:t>
      </w:r>
    </w:p>
    <w:p w:rsidR="00935FB1" w:rsidRPr="00832A15" w:rsidRDefault="00935FB1" w:rsidP="002263D2">
      <w:pPr>
        <w:pStyle w:val="xx"/>
      </w:pPr>
      <w:r w:rsidRPr="00832A15">
        <w:t xml:space="preserve">7.1 </w:t>
      </w:r>
      <w:r w:rsidRPr="00832A15">
        <w:t>基金管理人持有本基金份额变动情况</w:t>
      </w:r>
    </w:p>
    <w:p w:rsidR="00935FB1" w:rsidRPr="00227019" w:rsidRDefault="00227019" w:rsidP="000814AC">
      <w:pPr>
        <w:pStyle w:val="new"/>
      </w:pPr>
      <w:r w:rsidRPr="00227019">
        <w:t>基金管理人未持有本基金。</w:t>
      </w:r>
    </w:p>
    <w:p w:rsidR="00935FB1" w:rsidRPr="00832A15" w:rsidRDefault="00935FB1" w:rsidP="002263D2">
      <w:pPr>
        <w:pStyle w:val="xx"/>
      </w:pPr>
      <w:r w:rsidRPr="00832A15">
        <w:t xml:space="preserve">7.2 </w:t>
      </w:r>
      <w:r w:rsidRPr="00832A15">
        <w:t>基金管理人运用固有资金投资本基金交易明细</w:t>
      </w:r>
    </w:p>
    <w:p w:rsidR="00935FB1" w:rsidRDefault="00935FB1" w:rsidP="00B660EB">
      <w:pPr>
        <w:pStyle w:val="new"/>
      </w:pPr>
      <w:r w:rsidRPr="000870BE">
        <w:t>报告期内基金管理人未发生运用固有资金申购、赎回或者买卖本基金的情况。</w:t>
      </w:r>
    </w:p>
    <w:p w:rsidR="00252645" w:rsidRPr="00003CFA" w:rsidRDefault="00252645" w:rsidP="00252645">
      <w:pPr>
        <w:pStyle w:val="2"/>
        <w:ind w:left="210" w:right="210"/>
      </w:pPr>
      <w:r w:rsidRPr="00003CFA">
        <w:t xml:space="preserve">§8 </w:t>
      </w:r>
      <w:r w:rsidRPr="00003CFA">
        <w:t>影响投资者决策的其他重要信息</w:t>
      </w:r>
    </w:p>
    <w:p w:rsidR="00252645" w:rsidRPr="00003CFA" w:rsidRDefault="00252645" w:rsidP="00252645">
      <w:pPr>
        <w:pStyle w:val="xx"/>
        <w:ind w:firstLine="422"/>
      </w:pPr>
      <w:r w:rsidRPr="00003CFA">
        <w:t>8.</w:t>
      </w:r>
      <w:r w:rsidRPr="00003CFA">
        <w:rPr>
          <w:rFonts w:hint="eastAsia"/>
        </w:rPr>
        <w:t xml:space="preserve">1 </w:t>
      </w:r>
      <w:r w:rsidRPr="00003CFA">
        <w:rPr>
          <w:rFonts w:hint="eastAsia"/>
        </w:rPr>
        <w:t>报告期内单一投资者持有基金份额比例达到或超过</w:t>
      </w:r>
      <w:r w:rsidRPr="00003CFA">
        <w:rPr>
          <w:rFonts w:hint="eastAsia"/>
        </w:rPr>
        <w:t>20%</w:t>
      </w:r>
      <w:r w:rsidRPr="00003CFA">
        <w:rPr>
          <w:rFonts w:hint="eastAsia"/>
        </w:rPr>
        <w:t>的情况</w:t>
      </w:r>
    </w:p>
    <w:tbl>
      <w:tblPr>
        <w:tblStyle w:val="af2"/>
        <w:tblW w:w="5000" w:type="pct"/>
        <w:tblLook w:val="04A0"/>
      </w:tblPr>
      <w:tblGrid>
        <w:gridCol w:w="933"/>
        <w:gridCol w:w="641"/>
        <w:gridCol w:w="1986"/>
        <w:gridCol w:w="788"/>
        <w:gridCol w:w="1173"/>
        <w:gridCol w:w="1173"/>
        <w:gridCol w:w="1369"/>
        <w:gridCol w:w="1223"/>
      </w:tblGrid>
      <w:tr w:rsidR="00252645" w:rsidTr="00213C28">
        <w:tc>
          <w:tcPr>
            <w:tcW w:w="547" w:type="pct"/>
            <w:vMerge w:val="restart"/>
            <w:vAlign w:val="center"/>
          </w:tcPr>
          <w:p w:rsidR="00252645" w:rsidRPr="00003CFA" w:rsidRDefault="00252645" w:rsidP="00086E58">
            <w:pPr>
              <w:pStyle w:val="aff2"/>
              <w:jc w:val="center"/>
            </w:pPr>
            <w:r w:rsidRPr="00003CFA">
              <w:rPr>
                <w:rFonts w:hint="eastAsia"/>
              </w:rPr>
              <w:t>投资者类别</w:t>
            </w:r>
          </w:p>
        </w:tc>
        <w:tc>
          <w:tcPr>
            <w:tcW w:w="2968" w:type="pct"/>
            <w:gridSpan w:val="5"/>
            <w:vAlign w:val="center"/>
          </w:tcPr>
          <w:p w:rsidR="00252645" w:rsidRPr="00003CFA" w:rsidRDefault="00252645" w:rsidP="00086E58">
            <w:pPr>
              <w:pStyle w:val="aff2"/>
              <w:jc w:val="center"/>
            </w:pPr>
            <w:r w:rsidRPr="00003CFA">
              <w:rPr>
                <w:rFonts w:hint="eastAsia"/>
              </w:rPr>
              <w:t>报告期内持有基金份额变化情况</w:t>
            </w:r>
          </w:p>
        </w:tc>
        <w:tc>
          <w:tcPr>
            <w:tcW w:w="1484" w:type="pct"/>
            <w:gridSpan w:val="2"/>
            <w:vAlign w:val="center"/>
          </w:tcPr>
          <w:p w:rsidR="00252645" w:rsidRPr="00003CFA" w:rsidRDefault="00252645" w:rsidP="00086E58">
            <w:pPr>
              <w:pStyle w:val="aff2"/>
              <w:jc w:val="center"/>
            </w:pPr>
            <w:r w:rsidRPr="00003CFA">
              <w:rPr>
                <w:rFonts w:hint="eastAsia"/>
              </w:rPr>
              <w:t>报告期末持有基金情况</w:t>
            </w:r>
          </w:p>
        </w:tc>
      </w:tr>
      <w:tr w:rsidR="00252645" w:rsidTr="00213C28">
        <w:tc>
          <w:tcPr>
            <w:tcW w:w="547" w:type="pct"/>
            <w:vMerge/>
            <w:vAlign w:val="center"/>
          </w:tcPr>
          <w:p w:rsidR="00252645" w:rsidRDefault="00252645" w:rsidP="00086E58">
            <w:pPr>
              <w:autoSpaceDE w:val="0"/>
              <w:autoSpaceDN w:val="0"/>
              <w:adjustRightInd w:val="0"/>
              <w:jc w:val="center"/>
              <w:rPr>
                <w:b/>
                <w:bCs/>
                <w:color w:val="000000" w:themeColor="text1"/>
              </w:rPr>
            </w:pPr>
          </w:p>
        </w:tc>
        <w:tc>
          <w:tcPr>
            <w:tcW w:w="390" w:type="pct"/>
            <w:vAlign w:val="center"/>
          </w:tcPr>
          <w:p w:rsidR="00252645" w:rsidRPr="00003CFA" w:rsidRDefault="00252645" w:rsidP="00086E58">
            <w:pPr>
              <w:pStyle w:val="aff2"/>
              <w:jc w:val="center"/>
            </w:pPr>
            <w:r w:rsidRPr="00003CFA">
              <w:rPr>
                <w:rFonts w:hint="eastAsia"/>
              </w:rPr>
              <w:t>序号</w:t>
            </w:r>
          </w:p>
        </w:tc>
        <w:tc>
          <w:tcPr>
            <w:tcW w:w="1016" w:type="pct"/>
            <w:vAlign w:val="center"/>
          </w:tcPr>
          <w:p w:rsidR="00252645" w:rsidRPr="00003CFA" w:rsidRDefault="00252645" w:rsidP="00086E58">
            <w:pPr>
              <w:pStyle w:val="aff2"/>
              <w:jc w:val="center"/>
            </w:pPr>
            <w:r w:rsidRPr="00003CFA">
              <w:rPr>
                <w:rFonts w:hint="eastAsia"/>
              </w:rPr>
              <w:t>持有基金份额比例达到或者超过</w:t>
            </w:r>
            <w:r w:rsidRPr="00003CFA">
              <w:rPr>
                <w:rFonts w:hint="eastAsia"/>
              </w:rPr>
              <w:t>20%</w:t>
            </w:r>
            <w:r w:rsidRPr="00003CFA">
              <w:rPr>
                <w:rFonts w:hint="eastAsia"/>
              </w:rPr>
              <w:t>的时间区间</w:t>
            </w:r>
          </w:p>
        </w:tc>
        <w:tc>
          <w:tcPr>
            <w:tcW w:w="469" w:type="pct"/>
            <w:vAlign w:val="center"/>
          </w:tcPr>
          <w:p w:rsidR="00252645" w:rsidRPr="00003CFA" w:rsidRDefault="00252645" w:rsidP="00086E58">
            <w:pPr>
              <w:pStyle w:val="aff2"/>
              <w:jc w:val="center"/>
            </w:pPr>
            <w:r w:rsidRPr="00003CFA">
              <w:rPr>
                <w:rFonts w:hint="eastAsia"/>
              </w:rPr>
              <w:t>期初份额</w:t>
            </w:r>
          </w:p>
        </w:tc>
        <w:tc>
          <w:tcPr>
            <w:tcW w:w="468" w:type="pct"/>
            <w:vAlign w:val="center"/>
          </w:tcPr>
          <w:p w:rsidR="00252645" w:rsidRPr="00003CFA" w:rsidRDefault="00252645" w:rsidP="00086E58">
            <w:pPr>
              <w:pStyle w:val="aff2"/>
              <w:jc w:val="center"/>
            </w:pPr>
            <w:r w:rsidRPr="00003CFA">
              <w:rPr>
                <w:rFonts w:hint="eastAsia"/>
              </w:rPr>
              <w:t>申购份额</w:t>
            </w:r>
          </w:p>
        </w:tc>
        <w:tc>
          <w:tcPr>
            <w:tcW w:w="625" w:type="pct"/>
            <w:vAlign w:val="center"/>
          </w:tcPr>
          <w:p w:rsidR="00252645" w:rsidRPr="00003CFA" w:rsidRDefault="00252645" w:rsidP="00086E58">
            <w:pPr>
              <w:pStyle w:val="aff2"/>
              <w:jc w:val="center"/>
            </w:pPr>
            <w:r w:rsidRPr="00003CFA">
              <w:rPr>
                <w:rFonts w:hint="eastAsia"/>
              </w:rPr>
              <w:t>赎回份额</w:t>
            </w:r>
          </w:p>
        </w:tc>
        <w:tc>
          <w:tcPr>
            <w:tcW w:w="782" w:type="pct"/>
            <w:vAlign w:val="center"/>
          </w:tcPr>
          <w:p w:rsidR="00252645" w:rsidRPr="00003CFA" w:rsidRDefault="00252645" w:rsidP="00086E58">
            <w:pPr>
              <w:pStyle w:val="aff2"/>
              <w:jc w:val="center"/>
            </w:pPr>
            <w:r w:rsidRPr="00003CFA">
              <w:rPr>
                <w:rFonts w:hint="eastAsia"/>
              </w:rPr>
              <w:t>持有份额</w:t>
            </w:r>
          </w:p>
        </w:tc>
        <w:tc>
          <w:tcPr>
            <w:tcW w:w="702" w:type="pct"/>
            <w:vAlign w:val="center"/>
          </w:tcPr>
          <w:p w:rsidR="00252645" w:rsidRPr="00003CFA" w:rsidRDefault="00252645" w:rsidP="00086E58">
            <w:pPr>
              <w:pStyle w:val="aff2"/>
              <w:jc w:val="center"/>
            </w:pPr>
            <w:r w:rsidRPr="00003CFA">
              <w:rPr>
                <w:rFonts w:hint="eastAsia"/>
              </w:rPr>
              <w:t>份额占比</w:t>
            </w:r>
          </w:p>
        </w:tc>
      </w:tr>
      <w:tr w:rsidR="0025122B" w:rsidTr="00213C28">
        <w:tc>
          <w:tcPr>
            <w:tcW w:w="547" w:type="pct"/>
            <w:vMerge w:val="restart"/>
            <w:vAlign w:val="center"/>
          </w:tcPr>
          <w:p w:rsidR="0025122B" w:rsidRPr="00213C28" w:rsidRDefault="001A52B7" w:rsidP="00213C28">
            <w:pPr>
              <w:ind w:firstLine="0"/>
              <w:jc w:val="center"/>
              <w:rPr>
                <w:sz w:val="18"/>
                <w:szCs w:val="18"/>
              </w:rPr>
            </w:pPr>
            <w:r w:rsidRPr="00213C28">
              <w:rPr>
                <w:rFonts w:hint="eastAsia"/>
                <w:sz w:val="18"/>
                <w:szCs w:val="18"/>
              </w:rPr>
              <w:t>个人</w:t>
            </w:r>
          </w:p>
        </w:tc>
        <w:tc>
          <w:tcPr>
            <w:tcW w:w="390" w:type="pct"/>
            <w:vAlign w:val="center"/>
          </w:tcPr>
          <w:p w:rsidR="0025122B" w:rsidRPr="00213C28" w:rsidRDefault="001A52B7">
            <w:pPr>
              <w:jc w:val="center"/>
              <w:rPr>
                <w:sz w:val="18"/>
                <w:szCs w:val="18"/>
              </w:rPr>
            </w:pPr>
            <w:r w:rsidRPr="00213C28">
              <w:rPr>
                <w:sz w:val="18"/>
                <w:szCs w:val="18"/>
              </w:rPr>
              <w:t>1</w:t>
            </w:r>
          </w:p>
        </w:tc>
        <w:tc>
          <w:tcPr>
            <w:tcW w:w="1016" w:type="pct"/>
            <w:vAlign w:val="center"/>
          </w:tcPr>
          <w:p w:rsidR="0025122B" w:rsidRPr="00213C28" w:rsidRDefault="001A52B7" w:rsidP="00213C28">
            <w:pPr>
              <w:ind w:firstLine="0"/>
              <w:jc w:val="left"/>
              <w:rPr>
                <w:sz w:val="18"/>
                <w:szCs w:val="18"/>
              </w:rPr>
            </w:pPr>
            <w:r w:rsidRPr="00213C28">
              <w:rPr>
                <w:sz w:val="18"/>
                <w:szCs w:val="18"/>
              </w:rPr>
              <w:t>2018-01-22~2018-01-23</w:t>
            </w:r>
          </w:p>
        </w:tc>
        <w:tc>
          <w:tcPr>
            <w:tcW w:w="469" w:type="pct"/>
            <w:vAlign w:val="center"/>
          </w:tcPr>
          <w:p w:rsidR="0025122B" w:rsidRPr="00213C28" w:rsidRDefault="001A52B7">
            <w:pPr>
              <w:jc w:val="center"/>
              <w:rPr>
                <w:sz w:val="18"/>
                <w:szCs w:val="18"/>
              </w:rPr>
            </w:pPr>
            <w:r w:rsidRPr="00213C28">
              <w:rPr>
                <w:sz w:val="18"/>
                <w:szCs w:val="18"/>
              </w:rPr>
              <w:t>-</w:t>
            </w:r>
          </w:p>
        </w:tc>
        <w:tc>
          <w:tcPr>
            <w:tcW w:w="468" w:type="pct"/>
            <w:vAlign w:val="center"/>
          </w:tcPr>
          <w:p w:rsidR="0025122B" w:rsidRPr="00213C28" w:rsidRDefault="001A52B7" w:rsidP="00213C28">
            <w:pPr>
              <w:ind w:firstLine="0"/>
              <w:jc w:val="left"/>
              <w:rPr>
                <w:sz w:val="18"/>
                <w:szCs w:val="18"/>
              </w:rPr>
            </w:pPr>
            <w:r w:rsidRPr="00213C28">
              <w:rPr>
                <w:sz w:val="18"/>
                <w:szCs w:val="18"/>
              </w:rPr>
              <w:t>4,400,528.17</w:t>
            </w:r>
          </w:p>
        </w:tc>
        <w:tc>
          <w:tcPr>
            <w:tcW w:w="625" w:type="pct"/>
            <w:vAlign w:val="center"/>
          </w:tcPr>
          <w:p w:rsidR="0025122B" w:rsidRPr="00213C28" w:rsidRDefault="001A52B7" w:rsidP="00213C28">
            <w:pPr>
              <w:ind w:firstLine="0"/>
              <w:jc w:val="left"/>
              <w:rPr>
                <w:sz w:val="18"/>
                <w:szCs w:val="18"/>
              </w:rPr>
            </w:pPr>
            <w:r w:rsidRPr="00213C28">
              <w:rPr>
                <w:sz w:val="18"/>
                <w:szCs w:val="18"/>
              </w:rPr>
              <w:t>4,400,528.17</w:t>
            </w:r>
          </w:p>
        </w:tc>
        <w:tc>
          <w:tcPr>
            <w:tcW w:w="782" w:type="pct"/>
            <w:vAlign w:val="center"/>
          </w:tcPr>
          <w:p w:rsidR="0025122B" w:rsidRPr="00213C28" w:rsidRDefault="001A52B7">
            <w:pPr>
              <w:jc w:val="center"/>
              <w:rPr>
                <w:sz w:val="18"/>
                <w:szCs w:val="18"/>
              </w:rPr>
            </w:pPr>
            <w:r w:rsidRPr="00213C28">
              <w:rPr>
                <w:sz w:val="18"/>
                <w:szCs w:val="18"/>
              </w:rPr>
              <w:t>0.00</w:t>
            </w:r>
          </w:p>
        </w:tc>
        <w:tc>
          <w:tcPr>
            <w:tcW w:w="702" w:type="pct"/>
            <w:vAlign w:val="center"/>
          </w:tcPr>
          <w:p w:rsidR="0025122B" w:rsidRPr="00213C28" w:rsidRDefault="001A52B7">
            <w:pPr>
              <w:jc w:val="center"/>
              <w:rPr>
                <w:sz w:val="18"/>
                <w:szCs w:val="18"/>
              </w:rPr>
            </w:pPr>
            <w:r w:rsidRPr="00213C28">
              <w:rPr>
                <w:sz w:val="18"/>
                <w:szCs w:val="18"/>
              </w:rPr>
              <w:t>0.00%</w:t>
            </w:r>
          </w:p>
        </w:tc>
      </w:tr>
      <w:tr w:rsidR="0025122B" w:rsidTr="00213C28">
        <w:tc>
          <w:tcPr>
            <w:tcW w:w="547" w:type="pct"/>
            <w:vMerge/>
          </w:tcPr>
          <w:p w:rsidR="0025122B" w:rsidRPr="00213C28" w:rsidRDefault="0025122B">
            <w:pPr>
              <w:rPr>
                <w:sz w:val="18"/>
                <w:szCs w:val="18"/>
              </w:rPr>
            </w:pPr>
          </w:p>
        </w:tc>
        <w:tc>
          <w:tcPr>
            <w:tcW w:w="390" w:type="pct"/>
            <w:vAlign w:val="center"/>
          </w:tcPr>
          <w:p w:rsidR="0025122B" w:rsidRPr="00213C28" w:rsidRDefault="001A52B7">
            <w:pPr>
              <w:jc w:val="center"/>
              <w:rPr>
                <w:sz w:val="18"/>
                <w:szCs w:val="18"/>
              </w:rPr>
            </w:pPr>
            <w:r w:rsidRPr="00213C28">
              <w:rPr>
                <w:sz w:val="18"/>
                <w:szCs w:val="18"/>
              </w:rPr>
              <w:t>2</w:t>
            </w:r>
          </w:p>
        </w:tc>
        <w:tc>
          <w:tcPr>
            <w:tcW w:w="1016" w:type="pct"/>
            <w:vAlign w:val="center"/>
          </w:tcPr>
          <w:p w:rsidR="0025122B" w:rsidRPr="00213C28" w:rsidRDefault="001A52B7" w:rsidP="00213C28">
            <w:pPr>
              <w:ind w:firstLine="0"/>
              <w:jc w:val="left"/>
              <w:rPr>
                <w:sz w:val="18"/>
                <w:szCs w:val="18"/>
              </w:rPr>
            </w:pPr>
            <w:r w:rsidRPr="00213C28">
              <w:rPr>
                <w:sz w:val="18"/>
                <w:szCs w:val="18"/>
              </w:rPr>
              <w:t>2018-01-22~2018-01-24</w:t>
            </w:r>
          </w:p>
        </w:tc>
        <w:tc>
          <w:tcPr>
            <w:tcW w:w="469" w:type="pct"/>
            <w:vAlign w:val="center"/>
          </w:tcPr>
          <w:p w:rsidR="0025122B" w:rsidRPr="00213C28" w:rsidRDefault="001A52B7">
            <w:pPr>
              <w:jc w:val="center"/>
              <w:rPr>
                <w:sz w:val="18"/>
                <w:szCs w:val="18"/>
              </w:rPr>
            </w:pPr>
            <w:r w:rsidRPr="00213C28">
              <w:rPr>
                <w:sz w:val="18"/>
                <w:szCs w:val="18"/>
              </w:rPr>
              <w:t>-</w:t>
            </w:r>
          </w:p>
        </w:tc>
        <w:tc>
          <w:tcPr>
            <w:tcW w:w="468" w:type="pct"/>
            <w:vAlign w:val="center"/>
          </w:tcPr>
          <w:p w:rsidR="0025122B" w:rsidRPr="00213C28" w:rsidRDefault="001A52B7" w:rsidP="00213C28">
            <w:pPr>
              <w:ind w:firstLine="0"/>
              <w:jc w:val="left"/>
              <w:rPr>
                <w:sz w:val="18"/>
                <w:szCs w:val="18"/>
              </w:rPr>
            </w:pPr>
            <w:r w:rsidRPr="00213C28">
              <w:rPr>
                <w:sz w:val="18"/>
                <w:szCs w:val="18"/>
              </w:rPr>
              <w:t>4,400,528.17</w:t>
            </w:r>
          </w:p>
        </w:tc>
        <w:tc>
          <w:tcPr>
            <w:tcW w:w="625" w:type="pct"/>
            <w:vAlign w:val="center"/>
          </w:tcPr>
          <w:p w:rsidR="0025122B" w:rsidRPr="00213C28" w:rsidRDefault="001A52B7" w:rsidP="00213C28">
            <w:pPr>
              <w:ind w:firstLine="0"/>
              <w:jc w:val="left"/>
              <w:rPr>
                <w:sz w:val="18"/>
                <w:szCs w:val="18"/>
              </w:rPr>
            </w:pPr>
            <w:r w:rsidRPr="00213C28">
              <w:rPr>
                <w:sz w:val="18"/>
                <w:szCs w:val="18"/>
              </w:rPr>
              <w:t>4,400,528.17</w:t>
            </w:r>
          </w:p>
        </w:tc>
        <w:tc>
          <w:tcPr>
            <w:tcW w:w="782" w:type="pct"/>
            <w:vAlign w:val="center"/>
          </w:tcPr>
          <w:p w:rsidR="0025122B" w:rsidRPr="00213C28" w:rsidRDefault="001A52B7">
            <w:pPr>
              <w:jc w:val="center"/>
              <w:rPr>
                <w:sz w:val="18"/>
                <w:szCs w:val="18"/>
              </w:rPr>
            </w:pPr>
            <w:r w:rsidRPr="00213C28">
              <w:rPr>
                <w:sz w:val="18"/>
                <w:szCs w:val="18"/>
              </w:rPr>
              <w:t>0.00</w:t>
            </w:r>
          </w:p>
        </w:tc>
        <w:tc>
          <w:tcPr>
            <w:tcW w:w="702" w:type="pct"/>
            <w:vAlign w:val="center"/>
          </w:tcPr>
          <w:p w:rsidR="0025122B" w:rsidRPr="00213C28" w:rsidRDefault="001A52B7">
            <w:pPr>
              <w:jc w:val="center"/>
              <w:rPr>
                <w:sz w:val="18"/>
                <w:szCs w:val="18"/>
              </w:rPr>
            </w:pPr>
            <w:r w:rsidRPr="00213C28">
              <w:rPr>
                <w:sz w:val="18"/>
                <w:szCs w:val="18"/>
              </w:rPr>
              <w:t>0.00%</w:t>
            </w:r>
          </w:p>
        </w:tc>
      </w:tr>
      <w:tr w:rsidR="00252645" w:rsidRPr="0077692E" w:rsidTr="00213C28">
        <w:tc>
          <w:tcPr>
            <w:tcW w:w="5000" w:type="pct"/>
            <w:gridSpan w:val="8"/>
            <w:vAlign w:val="center"/>
          </w:tcPr>
          <w:p w:rsidR="00252645" w:rsidRPr="005D07EA" w:rsidRDefault="00252645" w:rsidP="00086E58">
            <w:pPr>
              <w:pStyle w:val="aff2"/>
              <w:jc w:val="center"/>
            </w:pPr>
            <w:r w:rsidRPr="005D07EA">
              <w:t>产品特有风险</w:t>
            </w:r>
          </w:p>
        </w:tc>
      </w:tr>
      <w:tr w:rsidR="00252645" w:rsidRPr="00EF20F9" w:rsidTr="00213C28">
        <w:tc>
          <w:tcPr>
            <w:tcW w:w="5000" w:type="pct"/>
            <w:gridSpan w:val="8"/>
            <w:vAlign w:val="center"/>
          </w:tcPr>
          <w:p w:rsidR="0025122B" w:rsidRDefault="001A52B7">
            <w:pPr>
              <w:pStyle w:val="aff2"/>
            </w:pPr>
            <w:r>
              <w:rPr>
                <w:rFonts w:hint="eastAsia"/>
              </w:rPr>
              <w:t>本报告期内，本基金出现单一份额持有人持有基金份</w:t>
            </w:r>
            <w:bookmarkStart w:id="0" w:name="_GoBack"/>
            <w:bookmarkEnd w:id="0"/>
            <w:r>
              <w:rPr>
                <w:rFonts w:hint="eastAsia"/>
              </w:rPr>
              <w:t>额占比超过</w:t>
            </w:r>
            <w:r>
              <w:rPr>
                <w:rFonts w:hint="eastAsia"/>
              </w:rPr>
              <w:t>20%</w:t>
            </w:r>
            <w:r>
              <w:rPr>
                <w:rFonts w:hint="eastAsia"/>
              </w:rPr>
              <w:t>的情况，当该基金份额持有人选择大比例赎回时，可能引发巨额赎回。若发生巨额赎回而本基金没有足够现金时，存在一定的流动性风险；为应对巨额赎回而进行投资标的变现时，可能存在仓位调整困难，甚至对基金份额净值造成不利影响。基金经理会对可能出现的巨额赎回情况进行充分准备并做好流动性管理，但当基金出现巨额赎回并被全部确认时，申请赎回的基金份额持有人有可能面临赎回款项被延缓支付的风险，未赎回的基金份额持有人有可能承担短期内基金资产变现冲击成本对基金份额净值产生的不利影响。</w:t>
            </w:r>
          </w:p>
          <w:p w:rsidR="0025122B" w:rsidRDefault="001A52B7">
            <w:pPr>
              <w:pStyle w:val="aff2"/>
            </w:pPr>
            <w:r>
              <w:rPr>
                <w:rFonts w:hint="eastAsia"/>
              </w:rPr>
              <w:t>本基金出现单一份额持有人持有基金份额占比超过</w:t>
            </w:r>
            <w:r>
              <w:rPr>
                <w:rFonts w:hint="eastAsia"/>
              </w:rPr>
              <w:t>20%</w:t>
            </w:r>
            <w:r>
              <w:rPr>
                <w:rFonts w:hint="eastAsia"/>
              </w:rPr>
              <w:t>的情况，根据基金合同相关约定，该份额持有人可以独立向基金管理人申请召开基金份额持有人大会，并有权自行召集基金份额持有人大会。该基金份额持有人可以根据自身需要独立提出持有人大会议案并就相关事项进行表决。基金管理人会对该议案的合理性进行评估，充分向所有基金份额持有人揭示议案的相关风险。</w:t>
            </w:r>
          </w:p>
          <w:p w:rsidR="0025122B" w:rsidRDefault="001A52B7">
            <w:pPr>
              <w:pStyle w:val="aff2"/>
            </w:pPr>
            <w:r>
              <w:rPr>
                <w:rFonts w:hint="eastAsia"/>
              </w:rPr>
              <w:t>在极端情况下，当持有基金份额占比较高的基金份额持有人大量赎回本基金时，可能导致在其赎回后本基金资产规模连续六十个工作日低于</w:t>
            </w:r>
            <w:r>
              <w:rPr>
                <w:rFonts w:hint="eastAsia"/>
              </w:rPr>
              <w:t>5000</w:t>
            </w:r>
            <w:r>
              <w:rPr>
                <w:rFonts w:hint="eastAsia"/>
              </w:rPr>
              <w:t>万元，基金还可能面临转换运作方式、与其他基金合并或者终止基金合同等情形。</w:t>
            </w:r>
          </w:p>
          <w:p w:rsidR="00252645" w:rsidRPr="005D07EA" w:rsidRDefault="00252645" w:rsidP="00086E58">
            <w:pPr>
              <w:pStyle w:val="aff2"/>
            </w:pPr>
            <w:r w:rsidRPr="005D07EA">
              <w:rPr>
                <w:rFonts w:hint="eastAsia"/>
              </w:rPr>
              <w:t>此外，当单一基金份额持有人所持有的基金份额已经达到或超过本基金规模的</w:t>
            </w:r>
            <w:r w:rsidRPr="005D07EA">
              <w:rPr>
                <w:rFonts w:hint="eastAsia"/>
              </w:rPr>
              <w:t>50%</w:t>
            </w:r>
            <w:r w:rsidRPr="005D07EA">
              <w:rPr>
                <w:rFonts w:hint="eastAsia"/>
              </w:rPr>
              <w:t>或者接受某笔或者某些申购或转换转入申请有可能导致单一投资者持有基金份额的比例达到或者超过</w:t>
            </w:r>
            <w:r w:rsidRPr="005D07EA">
              <w:rPr>
                <w:rFonts w:hint="eastAsia"/>
              </w:rPr>
              <w:t>50%</w:t>
            </w:r>
            <w:r w:rsidRPr="005D07EA">
              <w:rPr>
                <w:rFonts w:hint="eastAsia"/>
              </w:rPr>
              <w:t>时，本基金管理人可拒绝该持有人对本基金基金份额提出的申购及转换转入申请。</w:t>
            </w:r>
          </w:p>
        </w:tc>
      </w:tr>
    </w:tbl>
    <w:p w:rsidR="00252645" w:rsidRPr="00003CFA" w:rsidRDefault="00252645" w:rsidP="00252645">
      <w:pPr>
        <w:pStyle w:val="xx"/>
        <w:ind w:firstLine="422"/>
      </w:pPr>
      <w:r w:rsidRPr="00003CFA">
        <w:rPr>
          <w:rFonts w:hint="eastAsia"/>
        </w:rPr>
        <w:t xml:space="preserve">8.2 </w:t>
      </w:r>
      <w:r w:rsidRPr="00003CFA">
        <w:rPr>
          <w:rFonts w:hint="eastAsia"/>
        </w:rPr>
        <w:t>影响投资者决策的其他重要信息</w:t>
      </w:r>
    </w:p>
    <w:p w:rsidR="0025122B" w:rsidRDefault="001A52B7">
      <w:pPr>
        <w:pStyle w:val="new"/>
      </w:pPr>
      <w:r>
        <w:t>博时基金管理有限公司是中国内地首批成立的五家基金管理公司之一。“为国民创造财富”是博时的使命。博时的投资理念是“做投资价值的发现者”。截至2018年03月31日，博时基金公司共管理188只开放式基金，并受全国社会保障基金理事会委托管理部分社保基金，以及多个企业年金账户，管理资产总规模逾7310亿元人民币，其中非货币公募基金规模逾2146亿元人民币，累计分红逾855亿元人民币，是目前我国资产管理规模最大的基金公司之一，养老金资产管理规模在同业中名列前茅。</w:t>
      </w:r>
    </w:p>
    <w:p w:rsidR="0025122B" w:rsidRDefault="001A52B7">
      <w:pPr>
        <w:pStyle w:val="new"/>
      </w:pPr>
      <w:r>
        <w:t>1、基金业绩</w:t>
      </w:r>
    </w:p>
    <w:p w:rsidR="0025122B" w:rsidRDefault="001A52B7">
      <w:pPr>
        <w:pStyle w:val="new"/>
      </w:pPr>
      <w:r>
        <w:t>根据银河证券基金研究中心统计，截至2018年1季末：</w:t>
      </w:r>
    </w:p>
    <w:p w:rsidR="0025122B" w:rsidRDefault="001A52B7">
      <w:pPr>
        <w:pStyle w:val="new"/>
      </w:pPr>
      <w:r>
        <w:t>权益基金方面，标准指数股票型基金里，博时中证500指数增强(A类)等今年以来净值增长率同类排名为前1/4，博时中证银联智惠大数据100指数(A类)等今年以来净值增长率排名前1/3；股票型分级子基金里，博时中证银行分级指数(A级)、博时中证800证券保险分级指数(A级)今年以来净值增长率均为1.22%，同类基金中排名均为前1/3；混合偏股型基金中, 博时医疗保健行业混合今年以来净值增长率为10.14%，同类基金排名第一，博时创业成长混合(A类)、博时创业成长混合(C类)、博时第三产业混合、博时新兴成长混合今年以来净值增长率分别为9.41%、9.29%、4.95%、4.63%，同类基金排名位居前1/10；混合灵活配置型基金中，博时裕益灵活配置混合基金今年以来净值增长率为10.25%，同类171只基金中排名第四，博时裕隆灵活配置混合基金今年以来净值增长率为7.36%，同类基金排名位居前1/10，博时文体娱乐主题混合今年以来净值增长率分别为4.80%，同类基金中排名位于前1/6。</w:t>
      </w:r>
    </w:p>
    <w:p w:rsidR="0025122B" w:rsidRDefault="001A52B7">
      <w:pPr>
        <w:pStyle w:val="new"/>
      </w:pPr>
      <w:r>
        <w:t>黄金基金类，博时黄金ETF联接(A类)、博时黄金ETF联接(C类)今年以来净值增长率同类排名第一。</w:t>
      </w:r>
    </w:p>
    <w:p w:rsidR="0025122B" w:rsidRDefault="001A52B7">
      <w:pPr>
        <w:pStyle w:val="new"/>
      </w:pPr>
      <w:r>
        <w:t>固收方面，长期标准债券型基金中，博时天颐债券（A类)今年以来净值增长率为4.77%，同类225只基金中排名第2，博时天颐债券(C类)、博时宏观回报债券(A/B类)、博时宏观回报债券(C类)、博时信用债券(R类)、博时信用债券(A/B类)、博时稳健回报债券(LOF)(A类)、博时稳健回报债券(LOF)(C类)、博时盈海纯债债券、博时裕晟纯债债券、博时信用债纯债债券(C类)、博时景兴纯债债券、博时裕康纯债债券今年以来净值增长率分别为4.53%、3.13%、2.97%、2.90%、2.87%、2.60%、2.44%、2.24%、2.12%、2.11%、2.09%、2.08%，同类基金排名位于前1/10，博时信用债券(C类)等今年以来净值增长率排名前1/8，博时聚盈纯债债券、博时富益纯债债券、博时裕泰纯债债券等今年以来净值增长率排名前1/6；货币基金类，博时兴荣货币、博时外服货币今年以来净值增长率分别为1.16%、1.11%，在317只同类基金排名中位列第5位与第19位。</w:t>
      </w:r>
    </w:p>
    <w:p w:rsidR="0025122B" w:rsidRDefault="001A52B7">
      <w:pPr>
        <w:pStyle w:val="new"/>
      </w:pPr>
      <w:r>
        <w:t>QDII基金方面，博时亚洲票息收益债券(QDII)、博时亚洲票息收益债券(QDII)(美元)，今年以来净值增长率同类排名分别位于前1/5、1/4。</w:t>
      </w:r>
    </w:p>
    <w:p w:rsidR="0025122B" w:rsidRDefault="001A52B7">
      <w:pPr>
        <w:pStyle w:val="new"/>
      </w:pPr>
      <w:r>
        <w:t>2、其他大事件</w:t>
      </w:r>
    </w:p>
    <w:p w:rsidR="0025122B" w:rsidRDefault="001A52B7">
      <w:pPr>
        <w:pStyle w:val="new"/>
      </w:pPr>
      <w:r>
        <w:t>2018年3月26日，第十五届中国基金业金牛奖评奖结果也拉开帷幕。公募“老五家”之一的博时基金凭借长期出色的投资业绩、锐意进取的创新姿态和对价值投资的坚守一举夺得全场份量最重的“中国基金业20年卓越贡献公司”大奖。同时，旗下绩优产品博时主题行业混合(LOF)（160505）荣获“2017年度开放式混合型金牛基金”奖；博时信用债纯债债券（050027）荣获“三年期开放式债券型持续优胜金牛基金”奖。</w:t>
      </w:r>
    </w:p>
    <w:p w:rsidR="0025122B" w:rsidRDefault="001A52B7">
      <w:pPr>
        <w:pStyle w:val="new"/>
      </w:pPr>
      <w:r>
        <w:t>2018年3月22日，由中国基金报、香山财富论坛主办的“第五届中国机构投资者峰会暨中国基金业英华奖公募基金20周年特别评选、中国基金业明星基金奖颁奖典礼”在北京举办，本次评选中，博时基金一举斩获本届“20周年特别评选”中最具分量的两项公司级大奖——公募基金20年“十大最佳基金管理人”奖和“最佳固定收益基金管理人”奖，同时，旗下明星基金博时主题行业、博时信用债券分别将“最佳回报混合型基金”奖和“最佳回报债券型基金（二级债）”奖双双收入囊中，博时聚润纯债债券则获得“2017年度普通债券型明星基金”奖。</w:t>
      </w:r>
    </w:p>
    <w:p w:rsidR="0025122B" w:rsidRDefault="001A52B7">
      <w:pPr>
        <w:pStyle w:val="new"/>
      </w:pPr>
      <w:r>
        <w:t>2018年2月2日，由金融界举办“第二届智能金融国际论坛” 暨第六届金融界“领航中国”年度盛典在南京举办，此次论坛以“安全与创新”为主题，邀请业内专家学者就现阶段行业发展的热点问题深入探讨。博时基金凭借优异的业绩与卓越的品牌影响力斩获“五年期投资回报基金管理公司奖”和“杰出品牌影响力奖”两项大奖。</w:t>
      </w:r>
    </w:p>
    <w:p w:rsidR="0025122B" w:rsidRDefault="001A52B7">
      <w:pPr>
        <w:pStyle w:val="new"/>
      </w:pPr>
      <w:r>
        <w:t>2018年1月11日，由中国基金报主办的“中国基金产品创新高峰论坛暨中国基金业20年最佳创新产品奖颁奖典礼”在上海举办。博时基金一举摘得“十大产品创新基金公司奖”，旗下产品博时主题行业混合基金（160505）和博时黄金ETF分别获得“最佳主动权益创新产品奖”和“最佳互联网创新产品奖”，成为当天最大赢家之一。</w:t>
      </w:r>
    </w:p>
    <w:p w:rsidR="00252645" w:rsidRPr="005D07EA" w:rsidRDefault="00252645" w:rsidP="00252645">
      <w:pPr>
        <w:pStyle w:val="new"/>
      </w:pPr>
      <w:r w:rsidRPr="005D07EA">
        <w:t>2018年1月9日，由信息时报主办的“第六届信息时报金狮奖——2017年度金融行业风云榜颁奖典礼”在广州隆重举行。博时基金凭借优秀的基金业绩和广泛的社会影响力荣获“年度最具影响力基金公司”大奖。</w:t>
      </w:r>
    </w:p>
    <w:p w:rsidR="009238DB" w:rsidRPr="00DD02EA" w:rsidRDefault="009238DB" w:rsidP="00356901">
      <w:pPr>
        <w:pStyle w:val="2"/>
        <w:ind w:left="210" w:right="210"/>
      </w:pPr>
      <w:r w:rsidRPr="00DD02EA">
        <w:t>§</w:t>
      </w:r>
      <w:r w:rsidR="00A14399" w:rsidRPr="00DD02EA">
        <w:t>9</w:t>
      </w:r>
      <w:r w:rsidRPr="00DD02EA">
        <w:t>备查文件目录</w:t>
      </w:r>
    </w:p>
    <w:p w:rsidR="00FB3C94" w:rsidRPr="00832A15" w:rsidRDefault="00A14399" w:rsidP="002263D2">
      <w:pPr>
        <w:pStyle w:val="xx"/>
      </w:pPr>
      <w:r w:rsidRPr="00832A15">
        <w:t>9.</w:t>
      </w:r>
      <w:r w:rsidR="00D13A01" w:rsidRPr="00832A15">
        <w:t>1</w:t>
      </w:r>
      <w:r w:rsidR="00FB3C94" w:rsidRPr="00832A15">
        <w:t>备查文件目录</w:t>
      </w:r>
    </w:p>
    <w:p w:rsidR="0025122B" w:rsidRDefault="001A52B7">
      <w:pPr>
        <w:pStyle w:val="new"/>
      </w:pPr>
      <w:r>
        <w:t>9.1.1中国证券监督管理委员会批准博时双债增强债券型证券投资基金设立的文件</w:t>
      </w:r>
    </w:p>
    <w:p w:rsidR="0025122B" w:rsidRDefault="001A52B7">
      <w:pPr>
        <w:pStyle w:val="new"/>
      </w:pPr>
      <w:r>
        <w:t>9.1.2《博时双债增强债券型证券投资基金基金合同》</w:t>
      </w:r>
    </w:p>
    <w:p w:rsidR="0025122B" w:rsidRDefault="001A52B7">
      <w:pPr>
        <w:pStyle w:val="new"/>
      </w:pPr>
      <w:r>
        <w:t>9.1.3《博时双债增强债券型证券投资基金托管协议》</w:t>
      </w:r>
    </w:p>
    <w:p w:rsidR="0025122B" w:rsidRDefault="001A52B7">
      <w:pPr>
        <w:pStyle w:val="new"/>
      </w:pPr>
      <w:r>
        <w:t>9.1.4基金管理人业务资格批件、营业执照和公司章程</w:t>
      </w:r>
    </w:p>
    <w:p w:rsidR="0025122B" w:rsidRDefault="001A52B7">
      <w:pPr>
        <w:pStyle w:val="new"/>
      </w:pPr>
      <w:r>
        <w:t>9.1.5博时双债增强债券型证券投资基金各年度审计报告正本</w:t>
      </w:r>
    </w:p>
    <w:p w:rsidR="00F11783" w:rsidRPr="00EB30DF" w:rsidRDefault="00FB3C94" w:rsidP="0070291C">
      <w:pPr>
        <w:pStyle w:val="new"/>
      </w:pPr>
      <w:r w:rsidRPr="00EB30DF">
        <w:t>9.1.6报告期内博时双债增强债券型证券投资基金在指定报刊上各项公告的原稿</w:t>
      </w:r>
    </w:p>
    <w:p w:rsidR="00FB3C94" w:rsidRPr="00832A15" w:rsidRDefault="00D13A01" w:rsidP="002263D2">
      <w:pPr>
        <w:pStyle w:val="xx"/>
      </w:pPr>
      <w:r w:rsidRPr="00832A15">
        <w:t>9.2</w:t>
      </w:r>
      <w:r w:rsidR="00FB3C94" w:rsidRPr="00832A15">
        <w:t>存放地点</w:t>
      </w:r>
    </w:p>
    <w:p w:rsidR="00F11783" w:rsidRPr="00EB30DF" w:rsidRDefault="00FB3C94" w:rsidP="0070291C">
      <w:pPr>
        <w:pStyle w:val="new"/>
      </w:pPr>
      <w:r w:rsidRPr="00EB30DF">
        <w:t>基金管理人、基金托管人住所</w:t>
      </w:r>
    </w:p>
    <w:p w:rsidR="00FB3C94" w:rsidRPr="00832A15" w:rsidRDefault="00D13A01" w:rsidP="002263D2">
      <w:pPr>
        <w:pStyle w:val="xx"/>
      </w:pPr>
      <w:r w:rsidRPr="00832A15">
        <w:t>9.3</w:t>
      </w:r>
      <w:r w:rsidR="00FB3C94" w:rsidRPr="00832A15">
        <w:t>查阅方式</w:t>
      </w:r>
    </w:p>
    <w:p w:rsidR="0025122B" w:rsidRDefault="001A52B7">
      <w:pPr>
        <w:pStyle w:val="new"/>
      </w:pPr>
      <w:r>
        <w:t>投资者可在营业时间免费查阅，也可按工本费购买复印件</w:t>
      </w:r>
    </w:p>
    <w:p w:rsidR="0025122B" w:rsidRDefault="001A52B7">
      <w:pPr>
        <w:pStyle w:val="new"/>
      </w:pPr>
      <w:r>
        <w:t>投资者对本报告书如有疑问，可咨询本基金管理人博时基金管理有限公司</w:t>
      </w:r>
    </w:p>
    <w:p w:rsidR="00FB3C94" w:rsidRPr="00EB30DF" w:rsidRDefault="00FB3C94" w:rsidP="0070291C">
      <w:pPr>
        <w:pStyle w:val="new"/>
      </w:pPr>
      <w:r w:rsidRPr="00EB30DF">
        <w:t>博时一线通：95105568（免长途话费）</w:t>
      </w:r>
    </w:p>
    <w:p w:rsidR="00FB3C94" w:rsidRPr="00C04AE0" w:rsidRDefault="00FB3C94" w:rsidP="00632575">
      <w:pPr>
        <w:spacing w:line="360" w:lineRule="auto"/>
        <w:ind w:left="840"/>
        <w:jc w:val="right"/>
        <w:rPr>
          <w:rFonts w:ascii="宋体" w:hAnsi="宋体"/>
          <w:color w:val="000000" w:themeColor="text1"/>
        </w:rPr>
      </w:pPr>
    </w:p>
    <w:p w:rsidR="00AF3AF9" w:rsidRPr="00C04AE0" w:rsidRDefault="00AF3AF9" w:rsidP="00632575">
      <w:pPr>
        <w:spacing w:line="360" w:lineRule="auto"/>
        <w:ind w:left="840"/>
        <w:jc w:val="center"/>
        <w:rPr>
          <w:rFonts w:ascii="宋体" w:hAnsi="宋体"/>
          <w:b/>
          <w:color w:val="000000" w:themeColor="text1"/>
        </w:rPr>
      </w:pPr>
    </w:p>
    <w:p w:rsidR="00FB3C94" w:rsidRPr="000814AC" w:rsidRDefault="00FB3C94" w:rsidP="00632575">
      <w:pPr>
        <w:spacing w:line="360" w:lineRule="auto"/>
        <w:jc w:val="right"/>
        <w:rPr>
          <w:rFonts w:ascii="宋体" w:hAnsi="宋体"/>
          <w:b/>
          <w:bCs/>
          <w:color w:val="000000" w:themeColor="text1"/>
          <w:sz w:val="24"/>
        </w:rPr>
      </w:pPr>
      <w:r w:rsidRPr="000814AC">
        <w:rPr>
          <w:rFonts w:ascii="宋体" w:hAnsi="宋体"/>
          <w:b/>
          <w:bCs/>
          <w:color w:val="000000" w:themeColor="text1"/>
          <w:sz w:val="24"/>
        </w:rPr>
        <w:t>博时基金管理有限公司</w:t>
      </w:r>
    </w:p>
    <w:p w:rsidR="009238DB" w:rsidRPr="000814AC" w:rsidRDefault="00D04410" w:rsidP="00632575">
      <w:pPr>
        <w:spacing w:line="360" w:lineRule="auto"/>
        <w:jc w:val="right"/>
        <w:rPr>
          <w:rFonts w:ascii="宋体" w:hAnsi="宋体"/>
          <w:b/>
          <w:bCs/>
          <w:color w:val="000000" w:themeColor="text1"/>
          <w:sz w:val="24"/>
        </w:rPr>
      </w:pPr>
      <w:r w:rsidRPr="000814AC">
        <w:rPr>
          <w:rFonts w:ascii="宋体" w:hAnsi="宋体"/>
          <w:b/>
          <w:bCs/>
          <w:color w:val="000000" w:themeColor="text1"/>
          <w:sz w:val="24"/>
        </w:rPr>
        <w:t>二〇一八年四月二十日</w:t>
      </w:r>
    </w:p>
    <w:sectPr w:rsidR="009238DB" w:rsidRPr="000814AC" w:rsidSect="000870BE">
      <w:headerReference w:type="default" r:id="rId11"/>
      <w:footerReference w:type="even" r:id="rId12"/>
      <w:footerReference w:type="default" r:id="rId13"/>
      <w:pgSz w:w="11906" w:h="16838"/>
      <w:pgMar w:top="1236" w:right="1418" w:bottom="1418" w:left="1418" w:header="851" w:footer="992" w:gutter="0"/>
      <w:pgNumType w:start="1"/>
      <w:cols w:space="425"/>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52B7" w:rsidRDefault="001A52B7">
      <w:r>
        <w:separator/>
      </w:r>
    </w:p>
  </w:endnote>
  <w:endnote w:type="continuationSeparator" w:id="1">
    <w:p w:rsidR="001A52B7" w:rsidRDefault="001A52B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FangSong">
    <w:altName w:val="Arial"/>
    <w:charset w:val="00"/>
    <w:family w:val="auto"/>
    <w:pitch w:val="default"/>
    <w:sig w:usb0="00000003" w:usb1="00000000" w:usb2="00000000" w:usb3="00000000" w:csb0="00000001" w:csb1="00000000"/>
  </w:font>
  <w:font w:name="黑体">
    <w:altName w:val="SimHei"/>
    <w:panose1 w:val="02010600030101010101"/>
    <w:charset w:val="86"/>
    <w:family w:val="modern"/>
    <w:notTrueType/>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63D2" w:rsidRDefault="000D2102">
    <w:pPr>
      <w:pStyle w:val="a6"/>
      <w:framePr w:wrap="around" w:vAnchor="text" w:hAnchor="margin" w:xAlign="center" w:y="1"/>
      <w:rPr>
        <w:rStyle w:val="a7"/>
      </w:rPr>
    </w:pPr>
    <w:r>
      <w:rPr>
        <w:rStyle w:val="a7"/>
      </w:rPr>
      <w:fldChar w:fldCharType="begin"/>
    </w:r>
    <w:r w:rsidR="002263D2">
      <w:rPr>
        <w:rStyle w:val="a7"/>
      </w:rPr>
      <w:instrText xml:space="preserve">PAGE  </w:instrText>
    </w:r>
    <w:r>
      <w:rPr>
        <w:rStyle w:val="a7"/>
      </w:rPr>
      <w:fldChar w:fldCharType="end"/>
    </w:r>
  </w:p>
  <w:p w:rsidR="002263D2" w:rsidRDefault="002263D2">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63D2" w:rsidRDefault="000D2102">
    <w:pPr>
      <w:pStyle w:val="a6"/>
      <w:framePr w:wrap="around" w:vAnchor="text" w:hAnchor="margin" w:xAlign="center" w:y="1"/>
      <w:rPr>
        <w:rStyle w:val="a7"/>
      </w:rPr>
    </w:pPr>
    <w:r>
      <w:rPr>
        <w:rStyle w:val="a7"/>
      </w:rPr>
      <w:fldChar w:fldCharType="begin"/>
    </w:r>
    <w:r w:rsidR="002263D2">
      <w:rPr>
        <w:rStyle w:val="a7"/>
      </w:rPr>
      <w:instrText xml:space="preserve">PAGE  </w:instrText>
    </w:r>
    <w:r>
      <w:rPr>
        <w:rStyle w:val="a7"/>
      </w:rPr>
      <w:fldChar w:fldCharType="separate"/>
    </w:r>
    <w:r w:rsidR="00CB732F">
      <w:rPr>
        <w:rStyle w:val="a7"/>
        <w:noProof/>
      </w:rPr>
      <w:t>1</w:t>
    </w:r>
    <w:r>
      <w:rPr>
        <w:rStyle w:val="a7"/>
      </w:rPr>
      <w:fldChar w:fldCharType="end"/>
    </w:r>
  </w:p>
  <w:p w:rsidR="002263D2" w:rsidRDefault="002263D2">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52B7" w:rsidRDefault="001A52B7">
      <w:r>
        <w:separator/>
      </w:r>
    </w:p>
  </w:footnote>
  <w:footnote w:type="continuationSeparator" w:id="1">
    <w:p w:rsidR="001A52B7" w:rsidRDefault="001A52B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63D2" w:rsidRDefault="002263D2">
    <w:pPr>
      <w:pStyle w:val="a9"/>
    </w:pPr>
    <w:r>
      <w:rPr>
        <w:noProof/>
      </w:rPr>
      <w:drawing>
        <wp:anchor distT="0" distB="0" distL="114300" distR="114300" simplePos="0" relativeHeight="251661312" behindDoc="0" locked="0" layoutInCell="1" allowOverlap="1">
          <wp:simplePos x="0" y="0"/>
          <wp:positionH relativeFrom="column">
            <wp:posOffset>-4445</wp:posOffset>
          </wp:positionH>
          <wp:positionV relativeFrom="paragraph">
            <wp:posOffset>-191135</wp:posOffset>
          </wp:positionV>
          <wp:extent cx="1257300" cy="314325"/>
          <wp:effectExtent l="0" t="0" r="0" b="0"/>
          <wp:wrapNone/>
          <wp:docPr id="3" name="图片 3" descr="Bosera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Bosera_logo"/>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57300" cy="314325"/>
                  </a:xfrm>
                  <a:prstGeom prst="rect">
                    <a:avLst/>
                  </a:prstGeom>
                  <a:noFill/>
                  <a:ln>
                    <a:noFill/>
                  </a:ln>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63D2" w:rsidRPr="002263D2" w:rsidRDefault="002263D2" w:rsidP="001207F2">
    <w:pPr>
      <w:pStyle w:val="a9"/>
      <w:pBdr>
        <w:bottom w:val="single" w:sz="6" w:space="0" w:color="auto"/>
      </w:pBdr>
      <w:jc w:val="right"/>
      <w:rPr>
        <w:szCs w:val="21"/>
      </w:rPr>
    </w:pPr>
    <w:r w:rsidRPr="002263D2">
      <w:rPr>
        <w:noProof/>
        <w:szCs w:val="21"/>
      </w:rPr>
      <w:drawing>
        <wp:anchor distT="0" distB="0" distL="114300" distR="114300" simplePos="0" relativeHeight="251660288" behindDoc="0" locked="0" layoutInCell="1" allowOverlap="1">
          <wp:simplePos x="0" y="0"/>
          <wp:positionH relativeFrom="column">
            <wp:posOffset>5715</wp:posOffset>
          </wp:positionH>
          <wp:positionV relativeFrom="paragraph">
            <wp:posOffset>-211455</wp:posOffset>
          </wp:positionV>
          <wp:extent cx="1257300" cy="314325"/>
          <wp:effectExtent l="0" t="0" r="0" b="0"/>
          <wp:wrapNone/>
          <wp:docPr id="4" name="图片 4" descr="Bosera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sera_logo"/>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57300" cy="314325"/>
                  </a:xfrm>
                  <a:prstGeom prst="rect">
                    <a:avLst/>
                  </a:prstGeom>
                  <a:noFill/>
                  <a:ln>
                    <a:noFill/>
                  </a:ln>
                </pic:spPr>
              </pic:pic>
            </a:graphicData>
          </a:graphic>
        </wp:anchor>
      </w:drawing>
    </w:r>
    <w:r w:rsidRPr="002263D2">
      <w:rPr>
        <w:szCs w:val="21"/>
      </w:rPr>
      <w:t>博时双债增强债券型证券投资基金</w:t>
    </w:r>
    <w:r w:rsidRPr="002263D2">
      <w:rPr>
        <w:szCs w:val="21"/>
      </w:rPr>
      <w:t>2018</w:t>
    </w:r>
    <w:r w:rsidRPr="002263D2">
      <w:rPr>
        <w:szCs w:val="21"/>
      </w:rPr>
      <w:t>年第</w:t>
    </w:r>
    <w:r w:rsidRPr="002263D2">
      <w:rPr>
        <w:szCs w:val="21"/>
      </w:rPr>
      <w:t>1</w:t>
    </w:r>
    <w:r w:rsidRPr="002263D2">
      <w:rPr>
        <w:szCs w:val="21"/>
      </w:rPr>
      <w:t>季度报告</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055987"/>
    <w:multiLevelType w:val="hybridMultilevel"/>
    <w:tmpl w:val="6DACDB38"/>
    <w:lvl w:ilvl="0" w:tplc="307C87E8">
      <w:start w:val="2006"/>
      <w:numFmt w:val="bullet"/>
      <w:lvlText w:val="●"/>
      <w:lvlJc w:val="left"/>
      <w:pPr>
        <w:tabs>
          <w:tab w:val="num" w:pos="780"/>
        </w:tabs>
        <w:ind w:left="780" w:hanging="360"/>
      </w:pPr>
      <w:rPr>
        <w:rFonts w:ascii="Times New Roman" w:eastAsia="宋体" w:hAnsi="Times New Roman" w:cs="Times New Roman"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1">
    <w:nsid w:val="2A93165E"/>
    <w:multiLevelType w:val="hybridMultilevel"/>
    <w:tmpl w:val="8F54F77E"/>
    <w:lvl w:ilvl="0" w:tplc="8996D53A">
      <w:start w:val="1"/>
      <w:numFmt w:val="japaneseCounting"/>
      <w:lvlText w:val="（%1）"/>
      <w:lvlJc w:val="left"/>
      <w:pPr>
        <w:tabs>
          <w:tab w:val="num" w:pos="1200"/>
        </w:tabs>
        <w:ind w:left="1200" w:hanging="720"/>
      </w:pPr>
      <w:rPr>
        <w:rFonts w:hAnsi="宋体"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2">
    <w:nsid w:val="32C43FA3"/>
    <w:multiLevelType w:val="hybridMultilevel"/>
    <w:tmpl w:val="2658615A"/>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
    <w:nsid w:val="45342383"/>
    <w:multiLevelType w:val="multilevel"/>
    <w:tmpl w:val="0409001D"/>
    <w:styleLink w:val="5"/>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4">
    <w:nsid w:val="57E8240C"/>
    <w:multiLevelType w:val="hybridMultilevel"/>
    <w:tmpl w:val="300A7112"/>
    <w:lvl w:ilvl="0" w:tplc="3782FDB8">
      <w:start w:val="1"/>
      <w:numFmt w:val="decimal"/>
      <w:lvlText w:val="（%1）"/>
      <w:lvlJc w:val="left"/>
      <w:pPr>
        <w:tabs>
          <w:tab w:val="num" w:pos="1200"/>
        </w:tabs>
        <w:ind w:left="1200" w:hanging="720"/>
      </w:pPr>
      <w:rPr>
        <w:rFonts w:hint="eastAsia"/>
        <w:sz w:val="24"/>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5">
    <w:nsid w:val="64C22724"/>
    <w:multiLevelType w:val="multilevel"/>
    <w:tmpl w:val="0409001D"/>
    <w:numStyleLink w:val="5"/>
  </w:abstractNum>
  <w:abstractNum w:abstractNumId="6">
    <w:nsid w:val="7EC34207"/>
    <w:multiLevelType w:val="hybridMultilevel"/>
    <w:tmpl w:val="58FC50DE"/>
    <w:lvl w:ilvl="0" w:tplc="788C0680">
      <w:start w:val="1"/>
      <w:numFmt w:val="japaneseCounting"/>
      <w:lvlText w:val="%1、"/>
      <w:lvlJc w:val="left"/>
      <w:pPr>
        <w:tabs>
          <w:tab w:val="num" w:pos="480"/>
        </w:tabs>
        <w:ind w:left="480" w:hanging="480"/>
      </w:pPr>
      <w:rPr>
        <w:rFonts w:eastAsia="宋体" w:hint="eastAsia"/>
        <w:color w:val="auto"/>
      </w:rPr>
    </w:lvl>
    <w:lvl w:ilvl="1" w:tplc="D5ACC954">
      <w:start w:val="1"/>
      <w:numFmt w:val="japaneseCounting"/>
      <w:lvlText w:val="(%2)"/>
      <w:lvlJc w:val="left"/>
      <w:pPr>
        <w:tabs>
          <w:tab w:val="num" w:pos="810"/>
        </w:tabs>
        <w:ind w:left="810" w:hanging="390"/>
      </w:pPr>
      <w:rPr>
        <w:rFonts w:hint="eastAsia"/>
      </w:rPr>
    </w:lvl>
    <w:lvl w:ilvl="2" w:tplc="E2F6B948">
      <w:start w:val="1"/>
      <w:numFmt w:val="decimal"/>
      <w:lvlText w:val="%3、"/>
      <w:lvlJc w:val="left"/>
      <w:pPr>
        <w:tabs>
          <w:tab w:val="num" w:pos="1200"/>
        </w:tabs>
        <w:ind w:left="1200" w:hanging="360"/>
      </w:pPr>
      <w:rPr>
        <w:rFonts w:hint="eastAsia"/>
      </w:r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6"/>
  </w:num>
  <w:num w:numId="2">
    <w:abstractNumId w:val="4"/>
  </w:num>
  <w:num w:numId="3">
    <w:abstractNumId w:val="0"/>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2"/>
  </w:num>
  <w:num w:numId="7">
    <w:abstractNumId w:val="5"/>
    <w:lvlOverride w:ilvl="0">
      <w:lvl w:ilvl="0">
        <w:numFmt w:val="decimal"/>
        <w:lvlText w:val=""/>
        <w:lvlJc w:val="left"/>
      </w:lvl>
    </w:lvlOverride>
    <w:lvlOverride w:ilvl="1">
      <w:lvl w:ilvl="1">
        <w:start w:val="1"/>
        <w:numFmt w:val="decimal"/>
        <w:lvlText w:val="%1.%2"/>
        <w:lvlJc w:val="left"/>
        <w:pPr>
          <w:tabs>
            <w:tab w:val="num" w:pos="992"/>
          </w:tabs>
          <w:ind w:left="992" w:hanging="567"/>
        </w:pPr>
      </w:lvl>
    </w:lvlOverride>
    <w:lvlOverride w:ilvl="2">
      <w:lvl w:ilvl="2">
        <w:start w:val="1"/>
        <w:numFmt w:val="decimal"/>
        <w:lvlText w:val="%1.%2.%3"/>
        <w:lvlJc w:val="left"/>
        <w:pPr>
          <w:tabs>
            <w:tab w:val="num" w:pos="1418"/>
          </w:tabs>
          <w:ind w:left="1418" w:hanging="567"/>
        </w:pPr>
      </w:lvl>
    </w:lvlOverride>
  </w:num>
  <w:num w:numId="8">
    <w:abstractNumId w:val="3"/>
  </w:num>
  <w:num w:numId="9">
    <w:abstractNumId w:val="3"/>
  </w:num>
  <w:num w:numId="10">
    <w:abstractNumId w:val="3"/>
  </w:num>
  <w:num w:numId="11">
    <w:abstractNumId w:val="3"/>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PostScriptOverText/>
  <w:bordersDoNotSurroundHeader/>
  <w:bordersDoNotSurroundFooter/>
  <w:attachedTemplate r:id="rId1"/>
  <w:stylePaneFormatFilter w:val="3F01"/>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02187"/>
    <w:rsid w:val="0000059C"/>
    <w:rsid w:val="000008B1"/>
    <w:rsid w:val="0000403B"/>
    <w:rsid w:val="00007441"/>
    <w:rsid w:val="00007F1F"/>
    <w:rsid w:val="00010A83"/>
    <w:rsid w:val="000137C1"/>
    <w:rsid w:val="0001579C"/>
    <w:rsid w:val="00016551"/>
    <w:rsid w:val="00020737"/>
    <w:rsid w:val="00020C27"/>
    <w:rsid w:val="00020EB3"/>
    <w:rsid w:val="000219D5"/>
    <w:rsid w:val="00022396"/>
    <w:rsid w:val="00022662"/>
    <w:rsid w:val="00023073"/>
    <w:rsid w:val="00023B97"/>
    <w:rsid w:val="00024836"/>
    <w:rsid w:val="000252D8"/>
    <w:rsid w:val="0003564A"/>
    <w:rsid w:val="000362CD"/>
    <w:rsid w:val="00037B55"/>
    <w:rsid w:val="00037C73"/>
    <w:rsid w:val="00042065"/>
    <w:rsid w:val="00043FD2"/>
    <w:rsid w:val="00045476"/>
    <w:rsid w:val="00045558"/>
    <w:rsid w:val="00045BA9"/>
    <w:rsid w:val="000471C2"/>
    <w:rsid w:val="00047D87"/>
    <w:rsid w:val="000510AB"/>
    <w:rsid w:val="00053FFD"/>
    <w:rsid w:val="00056D5C"/>
    <w:rsid w:val="00061B0B"/>
    <w:rsid w:val="00061E09"/>
    <w:rsid w:val="00062C69"/>
    <w:rsid w:val="00062E1F"/>
    <w:rsid w:val="00064601"/>
    <w:rsid w:val="00064AE3"/>
    <w:rsid w:val="0006750A"/>
    <w:rsid w:val="000739C3"/>
    <w:rsid w:val="00077282"/>
    <w:rsid w:val="000776C0"/>
    <w:rsid w:val="00077849"/>
    <w:rsid w:val="000803AD"/>
    <w:rsid w:val="000813D6"/>
    <w:rsid w:val="000814AC"/>
    <w:rsid w:val="00081D05"/>
    <w:rsid w:val="000827CC"/>
    <w:rsid w:val="0008352F"/>
    <w:rsid w:val="000870BE"/>
    <w:rsid w:val="000871DB"/>
    <w:rsid w:val="000922C5"/>
    <w:rsid w:val="0009314F"/>
    <w:rsid w:val="00093A23"/>
    <w:rsid w:val="000A08FC"/>
    <w:rsid w:val="000A15F1"/>
    <w:rsid w:val="000A1617"/>
    <w:rsid w:val="000A40A5"/>
    <w:rsid w:val="000A457E"/>
    <w:rsid w:val="000A549A"/>
    <w:rsid w:val="000A5A81"/>
    <w:rsid w:val="000A72F2"/>
    <w:rsid w:val="000A7BFD"/>
    <w:rsid w:val="000B000E"/>
    <w:rsid w:val="000B1CB9"/>
    <w:rsid w:val="000B24AF"/>
    <w:rsid w:val="000B251E"/>
    <w:rsid w:val="000B3E43"/>
    <w:rsid w:val="000B4E99"/>
    <w:rsid w:val="000B648A"/>
    <w:rsid w:val="000C1718"/>
    <w:rsid w:val="000C45E7"/>
    <w:rsid w:val="000C5956"/>
    <w:rsid w:val="000C757F"/>
    <w:rsid w:val="000C7DD4"/>
    <w:rsid w:val="000D1164"/>
    <w:rsid w:val="000D1BBE"/>
    <w:rsid w:val="000D2102"/>
    <w:rsid w:val="000D3773"/>
    <w:rsid w:val="000D4DE9"/>
    <w:rsid w:val="000D6660"/>
    <w:rsid w:val="000D6BA0"/>
    <w:rsid w:val="000D7ECA"/>
    <w:rsid w:val="000E2F81"/>
    <w:rsid w:val="000E3726"/>
    <w:rsid w:val="000E39DB"/>
    <w:rsid w:val="000E6DA1"/>
    <w:rsid w:val="000F0558"/>
    <w:rsid w:val="000F0AC3"/>
    <w:rsid w:val="000F125F"/>
    <w:rsid w:val="000F175F"/>
    <w:rsid w:val="000F17D1"/>
    <w:rsid w:val="000F1CC9"/>
    <w:rsid w:val="000F5ABD"/>
    <w:rsid w:val="000F60FF"/>
    <w:rsid w:val="000F6A12"/>
    <w:rsid w:val="000F6F7C"/>
    <w:rsid w:val="001005BB"/>
    <w:rsid w:val="00103B0E"/>
    <w:rsid w:val="001040EA"/>
    <w:rsid w:val="0011283B"/>
    <w:rsid w:val="00112BCF"/>
    <w:rsid w:val="00114E7E"/>
    <w:rsid w:val="00117465"/>
    <w:rsid w:val="00117F22"/>
    <w:rsid w:val="00120280"/>
    <w:rsid w:val="001207F2"/>
    <w:rsid w:val="00121533"/>
    <w:rsid w:val="0012304E"/>
    <w:rsid w:val="00123051"/>
    <w:rsid w:val="001257C7"/>
    <w:rsid w:val="00125E66"/>
    <w:rsid w:val="001263E1"/>
    <w:rsid w:val="00126AC0"/>
    <w:rsid w:val="00126C2B"/>
    <w:rsid w:val="00127A01"/>
    <w:rsid w:val="00130D77"/>
    <w:rsid w:val="00131EF6"/>
    <w:rsid w:val="0013251D"/>
    <w:rsid w:val="00134734"/>
    <w:rsid w:val="00134CBE"/>
    <w:rsid w:val="00140C30"/>
    <w:rsid w:val="00142C74"/>
    <w:rsid w:val="001434EE"/>
    <w:rsid w:val="00145E5B"/>
    <w:rsid w:val="00147319"/>
    <w:rsid w:val="00147551"/>
    <w:rsid w:val="0015012F"/>
    <w:rsid w:val="00150C2E"/>
    <w:rsid w:val="0015170D"/>
    <w:rsid w:val="001517AE"/>
    <w:rsid w:val="00154FA5"/>
    <w:rsid w:val="0015531A"/>
    <w:rsid w:val="00156F9D"/>
    <w:rsid w:val="001602E3"/>
    <w:rsid w:val="00160539"/>
    <w:rsid w:val="00161548"/>
    <w:rsid w:val="001678CC"/>
    <w:rsid w:val="0017176A"/>
    <w:rsid w:val="00172B54"/>
    <w:rsid w:val="001763D8"/>
    <w:rsid w:val="00176874"/>
    <w:rsid w:val="0017725A"/>
    <w:rsid w:val="0018052A"/>
    <w:rsid w:val="00180952"/>
    <w:rsid w:val="0018191A"/>
    <w:rsid w:val="00185B68"/>
    <w:rsid w:val="00186199"/>
    <w:rsid w:val="001874E3"/>
    <w:rsid w:val="00194155"/>
    <w:rsid w:val="001A0417"/>
    <w:rsid w:val="001A0B71"/>
    <w:rsid w:val="001A1389"/>
    <w:rsid w:val="001A3016"/>
    <w:rsid w:val="001A3914"/>
    <w:rsid w:val="001A52B7"/>
    <w:rsid w:val="001A5FA6"/>
    <w:rsid w:val="001A68D9"/>
    <w:rsid w:val="001B053A"/>
    <w:rsid w:val="001B0C78"/>
    <w:rsid w:val="001B151C"/>
    <w:rsid w:val="001B1A13"/>
    <w:rsid w:val="001B1A6E"/>
    <w:rsid w:val="001B22BA"/>
    <w:rsid w:val="001C2045"/>
    <w:rsid w:val="001C5040"/>
    <w:rsid w:val="001C715A"/>
    <w:rsid w:val="001D0F6A"/>
    <w:rsid w:val="001D2FA5"/>
    <w:rsid w:val="001D3394"/>
    <w:rsid w:val="001D3D57"/>
    <w:rsid w:val="001D4980"/>
    <w:rsid w:val="001D5045"/>
    <w:rsid w:val="001D5A44"/>
    <w:rsid w:val="001D5CD0"/>
    <w:rsid w:val="001D724B"/>
    <w:rsid w:val="001E023C"/>
    <w:rsid w:val="001E0BA5"/>
    <w:rsid w:val="001F03E1"/>
    <w:rsid w:val="001F1F19"/>
    <w:rsid w:val="001F2BD1"/>
    <w:rsid w:val="001F3080"/>
    <w:rsid w:val="001F3CC6"/>
    <w:rsid w:val="001F5F5F"/>
    <w:rsid w:val="00205064"/>
    <w:rsid w:val="0020548A"/>
    <w:rsid w:val="00211668"/>
    <w:rsid w:val="002118A6"/>
    <w:rsid w:val="002122FF"/>
    <w:rsid w:val="002125F7"/>
    <w:rsid w:val="0021288A"/>
    <w:rsid w:val="00213C28"/>
    <w:rsid w:val="002150AC"/>
    <w:rsid w:val="0021650B"/>
    <w:rsid w:val="00221938"/>
    <w:rsid w:val="00222262"/>
    <w:rsid w:val="00222ABD"/>
    <w:rsid w:val="002230A8"/>
    <w:rsid w:val="002263D2"/>
    <w:rsid w:val="00227019"/>
    <w:rsid w:val="00227D20"/>
    <w:rsid w:val="00231BCE"/>
    <w:rsid w:val="0023336A"/>
    <w:rsid w:val="002359EB"/>
    <w:rsid w:val="0023649E"/>
    <w:rsid w:val="00241740"/>
    <w:rsid w:val="00241BA9"/>
    <w:rsid w:val="002424E4"/>
    <w:rsid w:val="00243122"/>
    <w:rsid w:val="002437F5"/>
    <w:rsid w:val="00244DB1"/>
    <w:rsid w:val="00245012"/>
    <w:rsid w:val="0024504E"/>
    <w:rsid w:val="0024651F"/>
    <w:rsid w:val="00246874"/>
    <w:rsid w:val="00246D81"/>
    <w:rsid w:val="00250869"/>
    <w:rsid w:val="0025122B"/>
    <w:rsid w:val="00251920"/>
    <w:rsid w:val="00251CC4"/>
    <w:rsid w:val="00252645"/>
    <w:rsid w:val="00253D3C"/>
    <w:rsid w:val="00254A7E"/>
    <w:rsid w:val="00255292"/>
    <w:rsid w:val="00256047"/>
    <w:rsid w:val="002571D3"/>
    <w:rsid w:val="0025722F"/>
    <w:rsid w:val="00257E84"/>
    <w:rsid w:val="00260200"/>
    <w:rsid w:val="00263106"/>
    <w:rsid w:val="002642F2"/>
    <w:rsid w:val="00264AE1"/>
    <w:rsid w:val="00266645"/>
    <w:rsid w:val="00267386"/>
    <w:rsid w:val="00267C2E"/>
    <w:rsid w:val="00267DA9"/>
    <w:rsid w:val="00273E5C"/>
    <w:rsid w:val="00275FD0"/>
    <w:rsid w:val="00280514"/>
    <w:rsid w:val="002819E7"/>
    <w:rsid w:val="00282FF2"/>
    <w:rsid w:val="00283483"/>
    <w:rsid w:val="002844B5"/>
    <w:rsid w:val="0028459B"/>
    <w:rsid w:val="00285618"/>
    <w:rsid w:val="002872F8"/>
    <w:rsid w:val="00290EEA"/>
    <w:rsid w:val="00296E4A"/>
    <w:rsid w:val="002976E5"/>
    <w:rsid w:val="002A1F14"/>
    <w:rsid w:val="002A2678"/>
    <w:rsid w:val="002A3369"/>
    <w:rsid w:val="002A4B8A"/>
    <w:rsid w:val="002A5161"/>
    <w:rsid w:val="002A5C0F"/>
    <w:rsid w:val="002A6385"/>
    <w:rsid w:val="002A7929"/>
    <w:rsid w:val="002B41D7"/>
    <w:rsid w:val="002B5240"/>
    <w:rsid w:val="002B6A13"/>
    <w:rsid w:val="002C0904"/>
    <w:rsid w:val="002C0F67"/>
    <w:rsid w:val="002C1E84"/>
    <w:rsid w:val="002C36C3"/>
    <w:rsid w:val="002C77CC"/>
    <w:rsid w:val="002D2A00"/>
    <w:rsid w:val="002D5199"/>
    <w:rsid w:val="002E2862"/>
    <w:rsid w:val="002E356A"/>
    <w:rsid w:val="002E4C01"/>
    <w:rsid w:val="002F0516"/>
    <w:rsid w:val="002F22D2"/>
    <w:rsid w:val="002F778A"/>
    <w:rsid w:val="00302187"/>
    <w:rsid w:val="003028D8"/>
    <w:rsid w:val="0030290F"/>
    <w:rsid w:val="00302DE9"/>
    <w:rsid w:val="00303869"/>
    <w:rsid w:val="00303F1D"/>
    <w:rsid w:val="00305084"/>
    <w:rsid w:val="00311ABF"/>
    <w:rsid w:val="00314A81"/>
    <w:rsid w:val="00314DD2"/>
    <w:rsid w:val="00315A7C"/>
    <w:rsid w:val="00317705"/>
    <w:rsid w:val="003204E9"/>
    <w:rsid w:val="003232AA"/>
    <w:rsid w:val="00323A10"/>
    <w:rsid w:val="00323E6A"/>
    <w:rsid w:val="00323F25"/>
    <w:rsid w:val="00324A71"/>
    <w:rsid w:val="003303E3"/>
    <w:rsid w:val="00334656"/>
    <w:rsid w:val="00337A86"/>
    <w:rsid w:val="0034147B"/>
    <w:rsid w:val="00341889"/>
    <w:rsid w:val="00341D87"/>
    <w:rsid w:val="003426CE"/>
    <w:rsid w:val="00343016"/>
    <w:rsid w:val="0034447B"/>
    <w:rsid w:val="00351704"/>
    <w:rsid w:val="00356901"/>
    <w:rsid w:val="003570C8"/>
    <w:rsid w:val="00364A29"/>
    <w:rsid w:val="00367770"/>
    <w:rsid w:val="00370BEA"/>
    <w:rsid w:val="00371424"/>
    <w:rsid w:val="00371FF4"/>
    <w:rsid w:val="00372209"/>
    <w:rsid w:val="00374C4E"/>
    <w:rsid w:val="003771ED"/>
    <w:rsid w:val="0037768B"/>
    <w:rsid w:val="00381791"/>
    <w:rsid w:val="00382E6F"/>
    <w:rsid w:val="00387C00"/>
    <w:rsid w:val="00397960"/>
    <w:rsid w:val="00397F75"/>
    <w:rsid w:val="003A1B8D"/>
    <w:rsid w:val="003A2008"/>
    <w:rsid w:val="003A3BC4"/>
    <w:rsid w:val="003A4AA3"/>
    <w:rsid w:val="003A7A4D"/>
    <w:rsid w:val="003B405E"/>
    <w:rsid w:val="003B4843"/>
    <w:rsid w:val="003B494E"/>
    <w:rsid w:val="003C3C8C"/>
    <w:rsid w:val="003C6E9E"/>
    <w:rsid w:val="003C792F"/>
    <w:rsid w:val="003D117A"/>
    <w:rsid w:val="003D36B2"/>
    <w:rsid w:val="003D42D5"/>
    <w:rsid w:val="003D656E"/>
    <w:rsid w:val="003D78B5"/>
    <w:rsid w:val="003E0BD4"/>
    <w:rsid w:val="003E45B9"/>
    <w:rsid w:val="003E654C"/>
    <w:rsid w:val="003F0DE5"/>
    <w:rsid w:val="003F46FC"/>
    <w:rsid w:val="003F4AA5"/>
    <w:rsid w:val="003F61CF"/>
    <w:rsid w:val="003F697D"/>
    <w:rsid w:val="003F7026"/>
    <w:rsid w:val="003F7C45"/>
    <w:rsid w:val="00400500"/>
    <w:rsid w:val="0040132C"/>
    <w:rsid w:val="00404257"/>
    <w:rsid w:val="00407F66"/>
    <w:rsid w:val="004113B4"/>
    <w:rsid w:val="0041220A"/>
    <w:rsid w:val="00413B96"/>
    <w:rsid w:val="00413C2C"/>
    <w:rsid w:val="00415168"/>
    <w:rsid w:val="00415B04"/>
    <w:rsid w:val="00416A6B"/>
    <w:rsid w:val="0042044C"/>
    <w:rsid w:val="00421624"/>
    <w:rsid w:val="00424151"/>
    <w:rsid w:val="00425A5A"/>
    <w:rsid w:val="00425FB6"/>
    <w:rsid w:val="004264FD"/>
    <w:rsid w:val="004268BB"/>
    <w:rsid w:val="0042785F"/>
    <w:rsid w:val="004314FF"/>
    <w:rsid w:val="004408EC"/>
    <w:rsid w:val="00440F74"/>
    <w:rsid w:val="00441FEC"/>
    <w:rsid w:val="004425E8"/>
    <w:rsid w:val="00443C8F"/>
    <w:rsid w:val="00447B32"/>
    <w:rsid w:val="00447BC6"/>
    <w:rsid w:val="004501CE"/>
    <w:rsid w:val="00452481"/>
    <w:rsid w:val="00453832"/>
    <w:rsid w:val="00454A0F"/>
    <w:rsid w:val="0046335D"/>
    <w:rsid w:val="00463C2C"/>
    <w:rsid w:val="00464CEA"/>
    <w:rsid w:val="004733AC"/>
    <w:rsid w:val="004734F0"/>
    <w:rsid w:val="00474033"/>
    <w:rsid w:val="00483271"/>
    <w:rsid w:val="0049210E"/>
    <w:rsid w:val="0049297D"/>
    <w:rsid w:val="0049327D"/>
    <w:rsid w:val="0049405D"/>
    <w:rsid w:val="0049455C"/>
    <w:rsid w:val="00495A03"/>
    <w:rsid w:val="004A135B"/>
    <w:rsid w:val="004A1BE1"/>
    <w:rsid w:val="004A4980"/>
    <w:rsid w:val="004A4F68"/>
    <w:rsid w:val="004A63CB"/>
    <w:rsid w:val="004A67B0"/>
    <w:rsid w:val="004A6FB2"/>
    <w:rsid w:val="004B0847"/>
    <w:rsid w:val="004B0E6D"/>
    <w:rsid w:val="004B16E8"/>
    <w:rsid w:val="004C0541"/>
    <w:rsid w:val="004C3A16"/>
    <w:rsid w:val="004C634A"/>
    <w:rsid w:val="004C660B"/>
    <w:rsid w:val="004C7BC6"/>
    <w:rsid w:val="004D050C"/>
    <w:rsid w:val="004D23D9"/>
    <w:rsid w:val="004D29A9"/>
    <w:rsid w:val="004D3537"/>
    <w:rsid w:val="004D4D4E"/>
    <w:rsid w:val="004D614E"/>
    <w:rsid w:val="004D650F"/>
    <w:rsid w:val="004E2133"/>
    <w:rsid w:val="004E4E04"/>
    <w:rsid w:val="004E67D0"/>
    <w:rsid w:val="004E6CBA"/>
    <w:rsid w:val="004F521C"/>
    <w:rsid w:val="004F7124"/>
    <w:rsid w:val="00502CD8"/>
    <w:rsid w:val="0050361C"/>
    <w:rsid w:val="00503ABF"/>
    <w:rsid w:val="00506A40"/>
    <w:rsid w:val="0051064F"/>
    <w:rsid w:val="00513A0E"/>
    <w:rsid w:val="00515D7B"/>
    <w:rsid w:val="00515F29"/>
    <w:rsid w:val="0052009E"/>
    <w:rsid w:val="00530161"/>
    <w:rsid w:val="00535D54"/>
    <w:rsid w:val="005450F7"/>
    <w:rsid w:val="00545A0B"/>
    <w:rsid w:val="00545EA5"/>
    <w:rsid w:val="0054672F"/>
    <w:rsid w:val="00547FA4"/>
    <w:rsid w:val="005536D4"/>
    <w:rsid w:val="00553EC8"/>
    <w:rsid w:val="005564EE"/>
    <w:rsid w:val="00557D4A"/>
    <w:rsid w:val="0056176B"/>
    <w:rsid w:val="00561889"/>
    <w:rsid w:val="005621F6"/>
    <w:rsid w:val="0056291C"/>
    <w:rsid w:val="005668D3"/>
    <w:rsid w:val="00566EBD"/>
    <w:rsid w:val="0057154B"/>
    <w:rsid w:val="005742DB"/>
    <w:rsid w:val="00576A51"/>
    <w:rsid w:val="00577209"/>
    <w:rsid w:val="005800A9"/>
    <w:rsid w:val="00581139"/>
    <w:rsid w:val="00581645"/>
    <w:rsid w:val="0058694E"/>
    <w:rsid w:val="005875F9"/>
    <w:rsid w:val="00593A35"/>
    <w:rsid w:val="00593C74"/>
    <w:rsid w:val="00597D8B"/>
    <w:rsid w:val="005A376C"/>
    <w:rsid w:val="005A46FF"/>
    <w:rsid w:val="005A557E"/>
    <w:rsid w:val="005A63FD"/>
    <w:rsid w:val="005A7FE6"/>
    <w:rsid w:val="005B462A"/>
    <w:rsid w:val="005B5137"/>
    <w:rsid w:val="005B6047"/>
    <w:rsid w:val="005C0ED7"/>
    <w:rsid w:val="005C3DCE"/>
    <w:rsid w:val="005C5409"/>
    <w:rsid w:val="005C62A5"/>
    <w:rsid w:val="005C6FF7"/>
    <w:rsid w:val="005C7C75"/>
    <w:rsid w:val="005C7D00"/>
    <w:rsid w:val="005D01A4"/>
    <w:rsid w:val="005D0BAB"/>
    <w:rsid w:val="005D1893"/>
    <w:rsid w:val="005D26E9"/>
    <w:rsid w:val="005D2CAA"/>
    <w:rsid w:val="005D4CBA"/>
    <w:rsid w:val="005E01A3"/>
    <w:rsid w:val="005E0354"/>
    <w:rsid w:val="005E6C62"/>
    <w:rsid w:val="005E6F13"/>
    <w:rsid w:val="005E726C"/>
    <w:rsid w:val="005F293E"/>
    <w:rsid w:val="005F43B9"/>
    <w:rsid w:val="005F458B"/>
    <w:rsid w:val="005F4A6A"/>
    <w:rsid w:val="005F4E28"/>
    <w:rsid w:val="005F56BA"/>
    <w:rsid w:val="0060008E"/>
    <w:rsid w:val="006016F2"/>
    <w:rsid w:val="00602321"/>
    <w:rsid w:val="006033E3"/>
    <w:rsid w:val="00606B29"/>
    <w:rsid w:val="0060758A"/>
    <w:rsid w:val="00607D0E"/>
    <w:rsid w:val="006101F5"/>
    <w:rsid w:val="00610DA5"/>
    <w:rsid w:val="00611663"/>
    <w:rsid w:val="0061321C"/>
    <w:rsid w:val="00613F44"/>
    <w:rsid w:val="006149D4"/>
    <w:rsid w:val="006160BD"/>
    <w:rsid w:val="00620EDB"/>
    <w:rsid w:val="0062386E"/>
    <w:rsid w:val="006253EF"/>
    <w:rsid w:val="00626075"/>
    <w:rsid w:val="0062680E"/>
    <w:rsid w:val="00631158"/>
    <w:rsid w:val="00632575"/>
    <w:rsid w:val="00632923"/>
    <w:rsid w:val="006341E6"/>
    <w:rsid w:val="00634439"/>
    <w:rsid w:val="00634B21"/>
    <w:rsid w:val="006366C6"/>
    <w:rsid w:val="0063693D"/>
    <w:rsid w:val="00636B55"/>
    <w:rsid w:val="00636EB1"/>
    <w:rsid w:val="006373D6"/>
    <w:rsid w:val="006403D4"/>
    <w:rsid w:val="00642CBC"/>
    <w:rsid w:val="0064454A"/>
    <w:rsid w:val="00645293"/>
    <w:rsid w:val="006456D3"/>
    <w:rsid w:val="00651B78"/>
    <w:rsid w:val="0065237A"/>
    <w:rsid w:val="00652FF5"/>
    <w:rsid w:val="0065303C"/>
    <w:rsid w:val="00653246"/>
    <w:rsid w:val="00654382"/>
    <w:rsid w:val="00661244"/>
    <w:rsid w:val="006640DF"/>
    <w:rsid w:val="00666A3C"/>
    <w:rsid w:val="00667519"/>
    <w:rsid w:val="006676A0"/>
    <w:rsid w:val="00670857"/>
    <w:rsid w:val="00670868"/>
    <w:rsid w:val="00673D69"/>
    <w:rsid w:val="00676431"/>
    <w:rsid w:val="00677A9C"/>
    <w:rsid w:val="0068050D"/>
    <w:rsid w:val="00685FFC"/>
    <w:rsid w:val="00686943"/>
    <w:rsid w:val="00686EDE"/>
    <w:rsid w:val="00687AD5"/>
    <w:rsid w:val="00690A31"/>
    <w:rsid w:val="006911CE"/>
    <w:rsid w:val="00692002"/>
    <w:rsid w:val="00695251"/>
    <w:rsid w:val="00695B58"/>
    <w:rsid w:val="006A4828"/>
    <w:rsid w:val="006A7C09"/>
    <w:rsid w:val="006B046C"/>
    <w:rsid w:val="006B252F"/>
    <w:rsid w:val="006B3940"/>
    <w:rsid w:val="006C168D"/>
    <w:rsid w:val="006C4033"/>
    <w:rsid w:val="006C5BC9"/>
    <w:rsid w:val="006C642C"/>
    <w:rsid w:val="006D462B"/>
    <w:rsid w:val="006D7386"/>
    <w:rsid w:val="006E0DAD"/>
    <w:rsid w:val="006E313F"/>
    <w:rsid w:val="006F1F1A"/>
    <w:rsid w:val="006F5AC2"/>
    <w:rsid w:val="006F6C28"/>
    <w:rsid w:val="007007EB"/>
    <w:rsid w:val="00701E8A"/>
    <w:rsid w:val="00701F57"/>
    <w:rsid w:val="0070291C"/>
    <w:rsid w:val="00703E8A"/>
    <w:rsid w:val="00706046"/>
    <w:rsid w:val="007112F0"/>
    <w:rsid w:val="00711343"/>
    <w:rsid w:val="00714309"/>
    <w:rsid w:val="0071450F"/>
    <w:rsid w:val="00717087"/>
    <w:rsid w:val="00717772"/>
    <w:rsid w:val="00721DBE"/>
    <w:rsid w:val="007226EC"/>
    <w:rsid w:val="00722B5E"/>
    <w:rsid w:val="00724F6D"/>
    <w:rsid w:val="0072678C"/>
    <w:rsid w:val="00732D1D"/>
    <w:rsid w:val="007350D4"/>
    <w:rsid w:val="00736034"/>
    <w:rsid w:val="00740707"/>
    <w:rsid w:val="007409BB"/>
    <w:rsid w:val="0074120F"/>
    <w:rsid w:val="00743764"/>
    <w:rsid w:val="00743B2D"/>
    <w:rsid w:val="00747930"/>
    <w:rsid w:val="0075060E"/>
    <w:rsid w:val="00752E8B"/>
    <w:rsid w:val="007541BB"/>
    <w:rsid w:val="00754D62"/>
    <w:rsid w:val="00756CFF"/>
    <w:rsid w:val="00757FD7"/>
    <w:rsid w:val="00761B7A"/>
    <w:rsid w:val="007651E5"/>
    <w:rsid w:val="00765256"/>
    <w:rsid w:val="007661D4"/>
    <w:rsid w:val="007661FD"/>
    <w:rsid w:val="00766A7C"/>
    <w:rsid w:val="00767A27"/>
    <w:rsid w:val="0077111A"/>
    <w:rsid w:val="00775419"/>
    <w:rsid w:val="007763A5"/>
    <w:rsid w:val="0078105B"/>
    <w:rsid w:val="00782B50"/>
    <w:rsid w:val="00784FE0"/>
    <w:rsid w:val="007858B1"/>
    <w:rsid w:val="0078648E"/>
    <w:rsid w:val="00791A3A"/>
    <w:rsid w:val="00791D9C"/>
    <w:rsid w:val="007A0313"/>
    <w:rsid w:val="007A391B"/>
    <w:rsid w:val="007A4409"/>
    <w:rsid w:val="007A4F37"/>
    <w:rsid w:val="007A5241"/>
    <w:rsid w:val="007A59B8"/>
    <w:rsid w:val="007B06C7"/>
    <w:rsid w:val="007B3D06"/>
    <w:rsid w:val="007B42F5"/>
    <w:rsid w:val="007B5157"/>
    <w:rsid w:val="007B5CD8"/>
    <w:rsid w:val="007C1122"/>
    <w:rsid w:val="007C16D7"/>
    <w:rsid w:val="007C19EC"/>
    <w:rsid w:val="007C364E"/>
    <w:rsid w:val="007C5359"/>
    <w:rsid w:val="007C6701"/>
    <w:rsid w:val="007D1446"/>
    <w:rsid w:val="007D16ED"/>
    <w:rsid w:val="007D2398"/>
    <w:rsid w:val="007D440B"/>
    <w:rsid w:val="007D62F9"/>
    <w:rsid w:val="007D63A4"/>
    <w:rsid w:val="007D732D"/>
    <w:rsid w:val="007E0F19"/>
    <w:rsid w:val="007E2A84"/>
    <w:rsid w:val="007E5ECB"/>
    <w:rsid w:val="007F063D"/>
    <w:rsid w:val="007F0D73"/>
    <w:rsid w:val="007F153F"/>
    <w:rsid w:val="007F3137"/>
    <w:rsid w:val="007F432A"/>
    <w:rsid w:val="007F63AA"/>
    <w:rsid w:val="007F64F8"/>
    <w:rsid w:val="008006B7"/>
    <w:rsid w:val="008032FD"/>
    <w:rsid w:val="00806461"/>
    <w:rsid w:val="008064CE"/>
    <w:rsid w:val="0080673A"/>
    <w:rsid w:val="00807A94"/>
    <w:rsid w:val="00810B79"/>
    <w:rsid w:val="00810EAD"/>
    <w:rsid w:val="00814530"/>
    <w:rsid w:val="00815386"/>
    <w:rsid w:val="00821F9C"/>
    <w:rsid w:val="00825570"/>
    <w:rsid w:val="00826403"/>
    <w:rsid w:val="0082717F"/>
    <w:rsid w:val="00827990"/>
    <w:rsid w:val="00832A15"/>
    <w:rsid w:val="00834CA6"/>
    <w:rsid w:val="0083623B"/>
    <w:rsid w:val="00836C5A"/>
    <w:rsid w:val="00837E59"/>
    <w:rsid w:val="00840986"/>
    <w:rsid w:val="00842100"/>
    <w:rsid w:val="008428A9"/>
    <w:rsid w:val="0084308F"/>
    <w:rsid w:val="00846C2B"/>
    <w:rsid w:val="008473F2"/>
    <w:rsid w:val="0085139A"/>
    <w:rsid w:val="008524F6"/>
    <w:rsid w:val="008532F3"/>
    <w:rsid w:val="00854B3F"/>
    <w:rsid w:val="00861C20"/>
    <w:rsid w:val="00861C2C"/>
    <w:rsid w:val="00863744"/>
    <w:rsid w:val="008668B8"/>
    <w:rsid w:val="0086748F"/>
    <w:rsid w:val="0086758B"/>
    <w:rsid w:val="00867B4D"/>
    <w:rsid w:val="00867CF3"/>
    <w:rsid w:val="00870A92"/>
    <w:rsid w:val="008740E8"/>
    <w:rsid w:val="00874AB5"/>
    <w:rsid w:val="00877671"/>
    <w:rsid w:val="00877A13"/>
    <w:rsid w:val="008869BC"/>
    <w:rsid w:val="00887DDD"/>
    <w:rsid w:val="00887DE6"/>
    <w:rsid w:val="00887E9F"/>
    <w:rsid w:val="008908AA"/>
    <w:rsid w:val="00890E08"/>
    <w:rsid w:val="00894DCA"/>
    <w:rsid w:val="00897D88"/>
    <w:rsid w:val="008A00BE"/>
    <w:rsid w:val="008A1539"/>
    <w:rsid w:val="008A2C5D"/>
    <w:rsid w:val="008A3BE2"/>
    <w:rsid w:val="008A6B30"/>
    <w:rsid w:val="008B05E7"/>
    <w:rsid w:val="008B0758"/>
    <w:rsid w:val="008B1875"/>
    <w:rsid w:val="008B4146"/>
    <w:rsid w:val="008B5312"/>
    <w:rsid w:val="008B59CE"/>
    <w:rsid w:val="008B6078"/>
    <w:rsid w:val="008B7110"/>
    <w:rsid w:val="008B7F4A"/>
    <w:rsid w:val="008C04E1"/>
    <w:rsid w:val="008C04FE"/>
    <w:rsid w:val="008C2F50"/>
    <w:rsid w:val="008C3109"/>
    <w:rsid w:val="008C5312"/>
    <w:rsid w:val="008C5DBD"/>
    <w:rsid w:val="008C61D6"/>
    <w:rsid w:val="008D49AF"/>
    <w:rsid w:val="008D4A2B"/>
    <w:rsid w:val="008D4A9F"/>
    <w:rsid w:val="008D6294"/>
    <w:rsid w:val="008E1FE0"/>
    <w:rsid w:val="008E3939"/>
    <w:rsid w:val="008E3DDD"/>
    <w:rsid w:val="008F0212"/>
    <w:rsid w:val="008F23F4"/>
    <w:rsid w:val="008F61C4"/>
    <w:rsid w:val="008F7763"/>
    <w:rsid w:val="009007CB"/>
    <w:rsid w:val="009010F0"/>
    <w:rsid w:val="00901162"/>
    <w:rsid w:val="00901D46"/>
    <w:rsid w:val="009020F1"/>
    <w:rsid w:val="009028E2"/>
    <w:rsid w:val="00903692"/>
    <w:rsid w:val="00904E07"/>
    <w:rsid w:val="00912BAF"/>
    <w:rsid w:val="0091311E"/>
    <w:rsid w:val="00914EAB"/>
    <w:rsid w:val="0091541F"/>
    <w:rsid w:val="00916E71"/>
    <w:rsid w:val="00920D98"/>
    <w:rsid w:val="0092108C"/>
    <w:rsid w:val="0092161A"/>
    <w:rsid w:val="00922D49"/>
    <w:rsid w:val="009238DB"/>
    <w:rsid w:val="00925E37"/>
    <w:rsid w:val="00925EDD"/>
    <w:rsid w:val="00930079"/>
    <w:rsid w:val="00930966"/>
    <w:rsid w:val="00932F64"/>
    <w:rsid w:val="00935FB1"/>
    <w:rsid w:val="00936075"/>
    <w:rsid w:val="00936D40"/>
    <w:rsid w:val="00937248"/>
    <w:rsid w:val="00937ABF"/>
    <w:rsid w:val="00937DB1"/>
    <w:rsid w:val="009463CC"/>
    <w:rsid w:val="0094687A"/>
    <w:rsid w:val="00950413"/>
    <w:rsid w:val="0095078E"/>
    <w:rsid w:val="00952404"/>
    <w:rsid w:val="00952A72"/>
    <w:rsid w:val="009542B3"/>
    <w:rsid w:val="009550A8"/>
    <w:rsid w:val="009550FE"/>
    <w:rsid w:val="00955FF2"/>
    <w:rsid w:val="0095693D"/>
    <w:rsid w:val="00956B0D"/>
    <w:rsid w:val="0096260B"/>
    <w:rsid w:val="009631C1"/>
    <w:rsid w:val="00970C69"/>
    <w:rsid w:val="00973B57"/>
    <w:rsid w:val="00973E0D"/>
    <w:rsid w:val="0097403F"/>
    <w:rsid w:val="00976797"/>
    <w:rsid w:val="00980C0C"/>
    <w:rsid w:val="00982E47"/>
    <w:rsid w:val="00983E7D"/>
    <w:rsid w:val="00991642"/>
    <w:rsid w:val="0099260C"/>
    <w:rsid w:val="009942F4"/>
    <w:rsid w:val="00995B3C"/>
    <w:rsid w:val="00996BCA"/>
    <w:rsid w:val="009A045B"/>
    <w:rsid w:val="009A0513"/>
    <w:rsid w:val="009A2283"/>
    <w:rsid w:val="009A31AF"/>
    <w:rsid w:val="009A3507"/>
    <w:rsid w:val="009A529F"/>
    <w:rsid w:val="009A5C1D"/>
    <w:rsid w:val="009A6018"/>
    <w:rsid w:val="009B4286"/>
    <w:rsid w:val="009B5BF9"/>
    <w:rsid w:val="009B5DAF"/>
    <w:rsid w:val="009B5F83"/>
    <w:rsid w:val="009B61C5"/>
    <w:rsid w:val="009B769E"/>
    <w:rsid w:val="009C03E5"/>
    <w:rsid w:val="009C4D19"/>
    <w:rsid w:val="009C57BD"/>
    <w:rsid w:val="009C5FDB"/>
    <w:rsid w:val="009C65AF"/>
    <w:rsid w:val="009C70CB"/>
    <w:rsid w:val="009C74DD"/>
    <w:rsid w:val="009D0D1F"/>
    <w:rsid w:val="009D27AA"/>
    <w:rsid w:val="009D2AD9"/>
    <w:rsid w:val="009D514E"/>
    <w:rsid w:val="009D5A40"/>
    <w:rsid w:val="009D5C39"/>
    <w:rsid w:val="009D6FED"/>
    <w:rsid w:val="009E0A95"/>
    <w:rsid w:val="009E0D47"/>
    <w:rsid w:val="009E549D"/>
    <w:rsid w:val="009E54AF"/>
    <w:rsid w:val="009E54BD"/>
    <w:rsid w:val="009E58D2"/>
    <w:rsid w:val="009E5C59"/>
    <w:rsid w:val="009E6BB8"/>
    <w:rsid w:val="009F1CC3"/>
    <w:rsid w:val="009F21B5"/>
    <w:rsid w:val="009F26F2"/>
    <w:rsid w:val="009F38D1"/>
    <w:rsid w:val="009F3E1E"/>
    <w:rsid w:val="009F4CC5"/>
    <w:rsid w:val="009F6550"/>
    <w:rsid w:val="00A003BE"/>
    <w:rsid w:val="00A00870"/>
    <w:rsid w:val="00A02F51"/>
    <w:rsid w:val="00A0360B"/>
    <w:rsid w:val="00A03841"/>
    <w:rsid w:val="00A0520F"/>
    <w:rsid w:val="00A05ACE"/>
    <w:rsid w:val="00A06788"/>
    <w:rsid w:val="00A104A4"/>
    <w:rsid w:val="00A10D63"/>
    <w:rsid w:val="00A115BC"/>
    <w:rsid w:val="00A11776"/>
    <w:rsid w:val="00A1276C"/>
    <w:rsid w:val="00A14098"/>
    <w:rsid w:val="00A14304"/>
    <w:rsid w:val="00A14399"/>
    <w:rsid w:val="00A14C46"/>
    <w:rsid w:val="00A15524"/>
    <w:rsid w:val="00A15EE9"/>
    <w:rsid w:val="00A16675"/>
    <w:rsid w:val="00A1724E"/>
    <w:rsid w:val="00A20263"/>
    <w:rsid w:val="00A2168F"/>
    <w:rsid w:val="00A21B17"/>
    <w:rsid w:val="00A26437"/>
    <w:rsid w:val="00A270E0"/>
    <w:rsid w:val="00A30E4D"/>
    <w:rsid w:val="00A32410"/>
    <w:rsid w:val="00A32B48"/>
    <w:rsid w:val="00A36D00"/>
    <w:rsid w:val="00A43389"/>
    <w:rsid w:val="00A4642E"/>
    <w:rsid w:val="00A47AF8"/>
    <w:rsid w:val="00A52D75"/>
    <w:rsid w:val="00A53013"/>
    <w:rsid w:val="00A54BD6"/>
    <w:rsid w:val="00A5643A"/>
    <w:rsid w:val="00A57678"/>
    <w:rsid w:val="00A6090C"/>
    <w:rsid w:val="00A61400"/>
    <w:rsid w:val="00A6200E"/>
    <w:rsid w:val="00A62D1E"/>
    <w:rsid w:val="00A65C6D"/>
    <w:rsid w:val="00A716B9"/>
    <w:rsid w:val="00A720D8"/>
    <w:rsid w:val="00A72216"/>
    <w:rsid w:val="00A733F2"/>
    <w:rsid w:val="00A75705"/>
    <w:rsid w:val="00A75BE1"/>
    <w:rsid w:val="00A8187C"/>
    <w:rsid w:val="00A82726"/>
    <w:rsid w:val="00A82C9E"/>
    <w:rsid w:val="00A8324F"/>
    <w:rsid w:val="00A85142"/>
    <w:rsid w:val="00A95B37"/>
    <w:rsid w:val="00A96B6F"/>
    <w:rsid w:val="00AA0CE8"/>
    <w:rsid w:val="00AA35FD"/>
    <w:rsid w:val="00AA3DB7"/>
    <w:rsid w:val="00AA58C5"/>
    <w:rsid w:val="00AA5EF2"/>
    <w:rsid w:val="00AA5F63"/>
    <w:rsid w:val="00AA7EBD"/>
    <w:rsid w:val="00AB69EF"/>
    <w:rsid w:val="00AC11DC"/>
    <w:rsid w:val="00AC3E87"/>
    <w:rsid w:val="00AC469F"/>
    <w:rsid w:val="00AD0611"/>
    <w:rsid w:val="00AD0E29"/>
    <w:rsid w:val="00AD0E4F"/>
    <w:rsid w:val="00AD26D7"/>
    <w:rsid w:val="00AD3905"/>
    <w:rsid w:val="00AD4555"/>
    <w:rsid w:val="00AD4A31"/>
    <w:rsid w:val="00AD5638"/>
    <w:rsid w:val="00AD7214"/>
    <w:rsid w:val="00AE1066"/>
    <w:rsid w:val="00AE12A4"/>
    <w:rsid w:val="00AE2E1B"/>
    <w:rsid w:val="00AE5129"/>
    <w:rsid w:val="00AE5645"/>
    <w:rsid w:val="00AF1D6B"/>
    <w:rsid w:val="00AF24AA"/>
    <w:rsid w:val="00AF3AF9"/>
    <w:rsid w:val="00AF3E5F"/>
    <w:rsid w:val="00AF44C1"/>
    <w:rsid w:val="00AF4F09"/>
    <w:rsid w:val="00AF643E"/>
    <w:rsid w:val="00AF79C8"/>
    <w:rsid w:val="00B00FA8"/>
    <w:rsid w:val="00B011B0"/>
    <w:rsid w:val="00B0391C"/>
    <w:rsid w:val="00B047F6"/>
    <w:rsid w:val="00B06019"/>
    <w:rsid w:val="00B0700F"/>
    <w:rsid w:val="00B1493B"/>
    <w:rsid w:val="00B15119"/>
    <w:rsid w:val="00B17169"/>
    <w:rsid w:val="00B20665"/>
    <w:rsid w:val="00B23996"/>
    <w:rsid w:val="00B23CB2"/>
    <w:rsid w:val="00B24A18"/>
    <w:rsid w:val="00B255C5"/>
    <w:rsid w:val="00B25807"/>
    <w:rsid w:val="00B268DD"/>
    <w:rsid w:val="00B32AE1"/>
    <w:rsid w:val="00B35FEC"/>
    <w:rsid w:val="00B37780"/>
    <w:rsid w:val="00B37813"/>
    <w:rsid w:val="00B37EEF"/>
    <w:rsid w:val="00B41C1D"/>
    <w:rsid w:val="00B43917"/>
    <w:rsid w:val="00B4515C"/>
    <w:rsid w:val="00B46220"/>
    <w:rsid w:val="00B464EA"/>
    <w:rsid w:val="00B47574"/>
    <w:rsid w:val="00B5430C"/>
    <w:rsid w:val="00B54782"/>
    <w:rsid w:val="00B56A90"/>
    <w:rsid w:val="00B5711C"/>
    <w:rsid w:val="00B57BCF"/>
    <w:rsid w:val="00B57E36"/>
    <w:rsid w:val="00B60209"/>
    <w:rsid w:val="00B606A3"/>
    <w:rsid w:val="00B61C5A"/>
    <w:rsid w:val="00B63B6A"/>
    <w:rsid w:val="00B65D6F"/>
    <w:rsid w:val="00B660EB"/>
    <w:rsid w:val="00B673F3"/>
    <w:rsid w:val="00B67A25"/>
    <w:rsid w:val="00B7354A"/>
    <w:rsid w:val="00B7435B"/>
    <w:rsid w:val="00B74446"/>
    <w:rsid w:val="00B74B59"/>
    <w:rsid w:val="00B77142"/>
    <w:rsid w:val="00B8024E"/>
    <w:rsid w:val="00B80C3A"/>
    <w:rsid w:val="00B84643"/>
    <w:rsid w:val="00B90452"/>
    <w:rsid w:val="00B90780"/>
    <w:rsid w:val="00B916D6"/>
    <w:rsid w:val="00B91AD8"/>
    <w:rsid w:val="00B9209B"/>
    <w:rsid w:val="00B9240D"/>
    <w:rsid w:val="00B93565"/>
    <w:rsid w:val="00B94FBA"/>
    <w:rsid w:val="00B95753"/>
    <w:rsid w:val="00B97E42"/>
    <w:rsid w:val="00BA0425"/>
    <w:rsid w:val="00BA0C05"/>
    <w:rsid w:val="00BA54D0"/>
    <w:rsid w:val="00BA7E30"/>
    <w:rsid w:val="00BB1013"/>
    <w:rsid w:val="00BB4515"/>
    <w:rsid w:val="00BB7B89"/>
    <w:rsid w:val="00BC1A9B"/>
    <w:rsid w:val="00BC2A22"/>
    <w:rsid w:val="00BC4986"/>
    <w:rsid w:val="00BC5E2E"/>
    <w:rsid w:val="00BC6379"/>
    <w:rsid w:val="00BC7EEF"/>
    <w:rsid w:val="00BD43BB"/>
    <w:rsid w:val="00BD72C1"/>
    <w:rsid w:val="00BD7ADE"/>
    <w:rsid w:val="00BE1A85"/>
    <w:rsid w:val="00BE46ED"/>
    <w:rsid w:val="00BE4FD1"/>
    <w:rsid w:val="00BE642D"/>
    <w:rsid w:val="00BE6D7A"/>
    <w:rsid w:val="00BF2511"/>
    <w:rsid w:val="00BF377F"/>
    <w:rsid w:val="00BF3F88"/>
    <w:rsid w:val="00BF57BE"/>
    <w:rsid w:val="00C0042B"/>
    <w:rsid w:val="00C02E58"/>
    <w:rsid w:val="00C030B6"/>
    <w:rsid w:val="00C04AE0"/>
    <w:rsid w:val="00C04B38"/>
    <w:rsid w:val="00C067B7"/>
    <w:rsid w:val="00C10A09"/>
    <w:rsid w:val="00C121BC"/>
    <w:rsid w:val="00C14D92"/>
    <w:rsid w:val="00C16739"/>
    <w:rsid w:val="00C17F3F"/>
    <w:rsid w:val="00C20A93"/>
    <w:rsid w:val="00C23BA2"/>
    <w:rsid w:val="00C260A2"/>
    <w:rsid w:val="00C30DEC"/>
    <w:rsid w:val="00C31142"/>
    <w:rsid w:val="00C31DEF"/>
    <w:rsid w:val="00C338EB"/>
    <w:rsid w:val="00C35484"/>
    <w:rsid w:val="00C35BB7"/>
    <w:rsid w:val="00C36B35"/>
    <w:rsid w:val="00C36FF2"/>
    <w:rsid w:val="00C400CD"/>
    <w:rsid w:val="00C41617"/>
    <w:rsid w:val="00C4309A"/>
    <w:rsid w:val="00C43F23"/>
    <w:rsid w:val="00C43FF1"/>
    <w:rsid w:val="00C45494"/>
    <w:rsid w:val="00C52D18"/>
    <w:rsid w:val="00C54DC1"/>
    <w:rsid w:val="00C559CE"/>
    <w:rsid w:val="00C55E19"/>
    <w:rsid w:val="00C563AD"/>
    <w:rsid w:val="00C563BF"/>
    <w:rsid w:val="00C56EF8"/>
    <w:rsid w:val="00C57512"/>
    <w:rsid w:val="00C57607"/>
    <w:rsid w:val="00C61133"/>
    <w:rsid w:val="00C64009"/>
    <w:rsid w:val="00C7016D"/>
    <w:rsid w:val="00C754C7"/>
    <w:rsid w:val="00C767B3"/>
    <w:rsid w:val="00C76C07"/>
    <w:rsid w:val="00C80F23"/>
    <w:rsid w:val="00C850A3"/>
    <w:rsid w:val="00C86813"/>
    <w:rsid w:val="00C87568"/>
    <w:rsid w:val="00C92451"/>
    <w:rsid w:val="00C9272C"/>
    <w:rsid w:val="00C97764"/>
    <w:rsid w:val="00C97C9B"/>
    <w:rsid w:val="00CA344C"/>
    <w:rsid w:val="00CA6B2A"/>
    <w:rsid w:val="00CA7CF8"/>
    <w:rsid w:val="00CB141F"/>
    <w:rsid w:val="00CB142D"/>
    <w:rsid w:val="00CB29F6"/>
    <w:rsid w:val="00CB2BBF"/>
    <w:rsid w:val="00CB481C"/>
    <w:rsid w:val="00CB4C8C"/>
    <w:rsid w:val="00CB62E1"/>
    <w:rsid w:val="00CB6EFE"/>
    <w:rsid w:val="00CB732F"/>
    <w:rsid w:val="00CC16F9"/>
    <w:rsid w:val="00CC28A9"/>
    <w:rsid w:val="00CC4183"/>
    <w:rsid w:val="00CC70A4"/>
    <w:rsid w:val="00CD0DF4"/>
    <w:rsid w:val="00CD4A0C"/>
    <w:rsid w:val="00CD5CEF"/>
    <w:rsid w:val="00CE06EC"/>
    <w:rsid w:val="00CE1020"/>
    <w:rsid w:val="00CE592E"/>
    <w:rsid w:val="00CE5BC5"/>
    <w:rsid w:val="00CE7331"/>
    <w:rsid w:val="00CF16A4"/>
    <w:rsid w:val="00CF299F"/>
    <w:rsid w:val="00CF3357"/>
    <w:rsid w:val="00CF4F26"/>
    <w:rsid w:val="00CF58DF"/>
    <w:rsid w:val="00D00BC3"/>
    <w:rsid w:val="00D03538"/>
    <w:rsid w:val="00D04410"/>
    <w:rsid w:val="00D05EE7"/>
    <w:rsid w:val="00D06A9D"/>
    <w:rsid w:val="00D07C15"/>
    <w:rsid w:val="00D11D4F"/>
    <w:rsid w:val="00D13A01"/>
    <w:rsid w:val="00D15733"/>
    <w:rsid w:val="00D20364"/>
    <w:rsid w:val="00D2130C"/>
    <w:rsid w:val="00D26746"/>
    <w:rsid w:val="00D26DDD"/>
    <w:rsid w:val="00D27BDC"/>
    <w:rsid w:val="00D3194F"/>
    <w:rsid w:val="00D33751"/>
    <w:rsid w:val="00D37343"/>
    <w:rsid w:val="00D37495"/>
    <w:rsid w:val="00D41727"/>
    <w:rsid w:val="00D427E4"/>
    <w:rsid w:val="00D45F1B"/>
    <w:rsid w:val="00D515F2"/>
    <w:rsid w:val="00D52289"/>
    <w:rsid w:val="00D55A37"/>
    <w:rsid w:val="00D55B7E"/>
    <w:rsid w:val="00D64354"/>
    <w:rsid w:val="00D646CA"/>
    <w:rsid w:val="00D66685"/>
    <w:rsid w:val="00D70D35"/>
    <w:rsid w:val="00D71163"/>
    <w:rsid w:val="00D71351"/>
    <w:rsid w:val="00D71997"/>
    <w:rsid w:val="00D753E9"/>
    <w:rsid w:val="00D76386"/>
    <w:rsid w:val="00D76AB0"/>
    <w:rsid w:val="00D777B9"/>
    <w:rsid w:val="00D77E2E"/>
    <w:rsid w:val="00D82273"/>
    <w:rsid w:val="00D82FA5"/>
    <w:rsid w:val="00D84A4B"/>
    <w:rsid w:val="00D84B45"/>
    <w:rsid w:val="00D857AE"/>
    <w:rsid w:val="00D8623D"/>
    <w:rsid w:val="00D867FB"/>
    <w:rsid w:val="00D873C4"/>
    <w:rsid w:val="00D90E11"/>
    <w:rsid w:val="00D9110D"/>
    <w:rsid w:val="00D91124"/>
    <w:rsid w:val="00D91987"/>
    <w:rsid w:val="00D92168"/>
    <w:rsid w:val="00D93426"/>
    <w:rsid w:val="00D94B22"/>
    <w:rsid w:val="00D958D3"/>
    <w:rsid w:val="00D9594F"/>
    <w:rsid w:val="00D95EEA"/>
    <w:rsid w:val="00D971CB"/>
    <w:rsid w:val="00D97213"/>
    <w:rsid w:val="00DA134E"/>
    <w:rsid w:val="00DA13F3"/>
    <w:rsid w:val="00DA2DE3"/>
    <w:rsid w:val="00DA62B8"/>
    <w:rsid w:val="00DA64AF"/>
    <w:rsid w:val="00DB1F4F"/>
    <w:rsid w:val="00DB2AC7"/>
    <w:rsid w:val="00DB704C"/>
    <w:rsid w:val="00DC693B"/>
    <w:rsid w:val="00DC7C77"/>
    <w:rsid w:val="00DD02EA"/>
    <w:rsid w:val="00DD0F5D"/>
    <w:rsid w:val="00DD426D"/>
    <w:rsid w:val="00DD74FC"/>
    <w:rsid w:val="00DE0DB6"/>
    <w:rsid w:val="00DE117F"/>
    <w:rsid w:val="00DE1769"/>
    <w:rsid w:val="00DE1A17"/>
    <w:rsid w:val="00DE44C8"/>
    <w:rsid w:val="00DE64CC"/>
    <w:rsid w:val="00DE6AA9"/>
    <w:rsid w:val="00DE6DB1"/>
    <w:rsid w:val="00DE7B30"/>
    <w:rsid w:val="00DF20C7"/>
    <w:rsid w:val="00DF3297"/>
    <w:rsid w:val="00DF4D0C"/>
    <w:rsid w:val="00DF5C20"/>
    <w:rsid w:val="00DF7D81"/>
    <w:rsid w:val="00E02DEB"/>
    <w:rsid w:val="00E042A1"/>
    <w:rsid w:val="00E0476C"/>
    <w:rsid w:val="00E0576B"/>
    <w:rsid w:val="00E064B2"/>
    <w:rsid w:val="00E067EA"/>
    <w:rsid w:val="00E06D18"/>
    <w:rsid w:val="00E104FA"/>
    <w:rsid w:val="00E1320D"/>
    <w:rsid w:val="00E13C1B"/>
    <w:rsid w:val="00E145BE"/>
    <w:rsid w:val="00E16022"/>
    <w:rsid w:val="00E1738C"/>
    <w:rsid w:val="00E174FF"/>
    <w:rsid w:val="00E2033E"/>
    <w:rsid w:val="00E205AA"/>
    <w:rsid w:val="00E22296"/>
    <w:rsid w:val="00E27360"/>
    <w:rsid w:val="00E27C04"/>
    <w:rsid w:val="00E30713"/>
    <w:rsid w:val="00E30EDF"/>
    <w:rsid w:val="00E31C08"/>
    <w:rsid w:val="00E31FBA"/>
    <w:rsid w:val="00E328E2"/>
    <w:rsid w:val="00E3334F"/>
    <w:rsid w:val="00E336BB"/>
    <w:rsid w:val="00E3384E"/>
    <w:rsid w:val="00E374C8"/>
    <w:rsid w:val="00E4042D"/>
    <w:rsid w:val="00E4135D"/>
    <w:rsid w:val="00E43750"/>
    <w:rsid w:val="00E508EB"/>
    <w:rsid w:val="00E521E3"/>
    <w:rsid w:val="00E53B7A"/>
    <w:rsid w:val="00E550C9"/>
    <w:rsid w:val="00E55405"/>
    <w:rsid w:val="00E5645D"/>
    <w:rsid w:val="00E627A4"/>
    <w:rsid w:val="00E6280E"/>
    <w:rsid w:val="00E62C9C"/>
    <w:rsid w:val="00E630EE"/>
    <w:rsid w:val="00E67A61"/>
    <w:rsid w:val="00E70455"/>
    <w:rsid w:val="00E73221"/>
    <w:rsid w:val="00E75116"/>
    <w:rsid w:val="00E75C1B"/>
    <w:rsid w:val="00E763EB"/>
    <w:rsid w:val="00E80A5B"/>
    <w:rsid w:val="00E8342F"/>
    <w:rsid w:val="00E84632"/>
    <w:rsid w:val="00E847EE"/>
    <w:rsid w:val="00E876F9"/>
    <w:rsid w:val="00E96A72"/>
    <w:rsid w:val="00E96B52"/>
    <w:rsid w:val="00EA01F7"/>
    <w:rsid w:val="00EA1D33"/>
    <w:rsid w:val="00EA1F5A"/>
    <w:rsid w:val="00EA375F"/>
    <w:rsid w:val="00EA7104"/>
    <w:rsid w:val="00EA7533"/>
    <w:rsid w:val="00EB067F"/>
    <w:rsid w:val="00EB2419"/>
    <w:rsid w:val="00EB30DF"/>
    <w:rsid w:val="00EB58F5"/>
    <w:rsid w:val="00EB6E6B"/>
    <w:rsid w:val="00EC010F"/>
    <w:rsid w:val="00EC0FC0"/>
    <w:rsid w:val="00EC2E3A"/>
    <w:rsid w:val="00EC3CCB"/>
    <w:rsid w:val="00EC5712"/>
    <w:rsid w:val="00EC5A74"/>
    <w:rsid w:val="00EC737D"/>
    <w:rsid w:val="00ED2154"/>
    <w:rsid w:val="00ED4277"/>
    <w:rsid w:val="00ED7C8C"/>
    <w:rsid w:val="00ED7DDB"/>
    <w:rsid w:val="00EE431B"/>
    <w:rsid w:val="00EE4874"/>
    <w:rsid w:val="00EE53E5"/>
    <w:rsid w:val="00EE6654"/>
    <w:rsid w:val="00EE73FB"/>
    <w:rsid w:val="00EE7BF0"/>
    <w:rsid w:val="00EF2674"/>
    <w:rsid w:val="00EF285E"/>
    <w:rsid w:val="00EF3163"/>
    <w:rsid w:val="00EF556F"/>
    <w:rsid w:val="00EF7D07"/>
    <w:rsid w:val="00F011F2"/>
    <w:rsid w:val="00F0142C"/>
    <w:rsid w:val="00F0181C"/>
    <w:rsid w:val="00F03512"/>
    <w:rsid w:val="00F0433A"/>
    <w:rsid w:val="00F0519B"/>
    <w:rsid w:val="00F055BB"/>
    <w:rsid w:val="00F059D4"/>
    <w:rsid w:val="00F11783"/>
    <w:rsid w:val="00F119AF"/>
    <w:rsid w:val="00F1480B"/>
    <w:rsid w:val="00F1498D"/>
    <w:rsid w:val="00F20065"/>
    <w:rsid w:val="00F22211"/>
    <w:rsid w:val="00F22341"/>
    <w:rsid w:val="00F22F1D"/>
    <w:rsid w:val="00F22F9F"/>
    <w:rsid w:val="00F24039"/>
    <w:rsid w:val="00F24E0E"/>
    <w:rsid w:val="00F26693"/>
    <w:rsid w:val="00F3477D"/>
    <w:rsid w:val="00F347FE"/>
    <w:rsid w:val="00F34859"/>
    <w:rsid w:val="00F356F7"/>
    <w:rsid w:val="00F40055"/>
    <w:rsid w:val="00F40868"/>
    <w:rsid w:val="00F44FDE"/>
    <w:rsid w:val="00F46467"/>
    <w:rsid w:val="00F4715C"/>
    <w:rsid w:val="00F47FF8"/>
    <w:rsid w:val="00F5095F"/>
    <w:rsid w:val="00F529B5"/>
    <w:rsid w:val="00F52AA4"/>
    <w:rsid w:val="00F56162"/>
    <w:rsid w:val="00F56B7E"/>
    <w:rsid w:val="00F6052F"/>
    <w:rsid w:val="00F62FDE"/>
    <w:rsid w:val="00F654E6"/>
    <w:rsid w:val="00F662CD"/>
    <w:rsid w:val="00F67E39"/>
    <w:rsid w:val="00F703A8"/>
    <w:rsid w:val="00F707F1"/>
    <w:rsid w:val="00F7094A"/>
    <w:rsid w:val="00F710BE"/>
    <w:rsid w:val="00F72579"/>
    <w:rsid w:val="00F73D4A"/>
    <w:rsid w:val="00F804B9"/>
    <w:rsid w:val="00F80AE2"/>
    <w:rsid w:val="00F83FF9"/>
    <w:rsid w:val="00F870C3"/>
    <w:rsid w:val="00F91B52"/>
    <w:rsid w:val="00F97478"/>
    <w:rsid w:val="00F97B71"/>
    <w:rsid w:val="00F97B9E"/>
    <w:rsid w:val="00FA0527"/>
    <w:rsid w:val="00FA085E"/>
    <w:rsid w:val="00FA0947"/>
    <w:rsid w:val="00FA2D49"/>
    <w:rsid w:val="00FA4B52"/>
    <w:rsid w:val="00FA4D4F"/>
    <w:rsid w:val="00FA4D5B"/>
    <w:rsid w:val="00FA54E8"/>
    <w:rsid w:val="00FA6245"/>
    <w:rsid w:val="00FA786F"/>
    <w:rsid w:val="00FA7D19"/>
    <w:rsid w:val="00FA7EB3"/>
    <w:rsid w:val="00FB058F"/>
    <w:rsid w:val="00FB387C"/>
    <w:rsid w:val="00FB3C94"/>
    <w:rsid w:val="00FB48C1"/>
    <w:rsid w:val="00FB6808"/>
    <w:rsid w:val="00FB6CD0"/>
    <w:rsid w:val="00FB723C"/>
    <w:rsid w:val="00FB72B4"/>
    <w:rsid w:val="00FB740F"/>
    <w:rsid w:val="00FC0A2D"/>
    <w:rsid w:val="00FC13C8"/>
    <w:rsid w:val="00FC39F9"/>
    <w:rsid w:val="00FC59F8"/>
    <w:rsid w:val="00FC60F6"/>
    <w:rsid w:val="00FC7F43"/>
    <w:rsid w:val="00FD0DFA"/>
    <w:rsid w:val="00FD4D05"/>
    <w:rsid w:val="00FD7D41"/>
    <w:rsid w:val="00FE0072"/>
    <w:rsid w:val="00FE0C71"/>
    <w:rsid w:val="00FE1E47"/>
    <w:rsid w:val="00FE275D"/>
    <w:rsid w:val="00FE65AC"/>
    <w:rsid w:val="00FE7FBD"/>
    <w:rsid w:val="00FF10BC"/>
    <w:rsid w:val="00FF4979"/>
    <w:rsid w:val="00FF5DCF"/>
    <w:rsid w:val="00FF6AD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Normal Indent" w:uiPriority="99"/>
    <w:lsdException w:name="header" w:uiPriority="99"/>
    <w:lsdException w:name="footer" w:uiPriority="99"/>
    <w:lsdException w:name="caption" w:semiHidden="1" w:uiPriority="35" w:unhideWhenUsed="1" w:qFormat="1"/>
    <w:lsdException w:name="Title" w:uiPriority="10" w:qFormat="1"/>
    <w:lsdException w:name="Default Paragraph Font" w:uiPriority="1"/>
    <w:lsdException w:name="Subtitle" w:uiPriority="11" w:qFormat="1"/>
    <w:lsdException w:name="FollowedHyperlink" w:uiPriority="99"/>
    <w:lsdException w:name="Strong" w:uiPriority="22" w:qFormat="1"/>
    <w:lsdException w:name="Emphasis" w:uiPriority="20" w:qFormat="1"/>
    <w:lsdException w:name="Plain Text" w:uiPriority="99"/>
    <w:lsdException w:name="No List" w:uiPriority="99"/>
    <w:lsdException w:name="Table Grid"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rsid w:val="005A376C"/>
    <w:pPr>
      <w:ind w:firstLine="360"/>
    </w:pPr>
    <w:rPr>
      <w:rFonts w:asciiTheme="minorHAnsi" w:eastAsiaTheme="minorEastAsia" w:hAnsiTheme="minorHAnsi" w:cstheme="minorBidi"/>
      <w:kern w:val="2"/>
      <w:sz w:val="21"/>
      <w:szCs w:val="21"/>
    </w:rPr>
  </w:style>
  <w:style w:type="paragraph" w:styleId="1">
    <w:name w:val="heading 1"/>
    <w:basedOn w:val="a"/>
    <w:next w:val="a"/>
    <w:link w:val="1Char"/>
    <w:uiPriority w:val="9"/>
    <w:qFormat/>
    <w:rsid w:val="005A376C"/>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5A376C"/>
    <w:pPr>
      <w:pBdr>
        <w:bottom w:val="single" w:sz="8" w:space="1" w:color="C0504D" w:themeColor="accent2"/>
      </w:pBdr>
      <w:spacing w:before="360" w:after="360"/>
      <w:ind w:leftChars="100" w:left="220" w:rightChars="100" w:right="100"/>
      <w:jc w:val="center"/>
      <w:outlineLvl w:val="1"/>
    </w:pPr>
    <w:rPr>
      <w:rFonts w:eastAsia="宋体" w:cstheme="majorBidi"/>
      <w:b/>
      <w:sz w:val="28"/>
      <w:szCs w:val="24"/>
    </w:rPr>
  </w:style>
  <w:style w:type="paragraph" w:styleId="3">
    <w:name w:val="heading 3"/>
    <w:basedOn w:val="a"/>
    <w:next w:val="a"/>
    <w:link w:val="3Char"/>
    <w:uiPriority w:val="9"/>
    <w:unhideWhenUsed/>
    <w:qFormat/>
    <w:rsid w:val="005A376C"/>
    <w:pPr>
      <w:keepNext/>
      <w:keepLines/>
      <w:spacing w:before="260" w:after="260" w:line="416" w:lineRule="auto"/>
      <w:outlineLvl w:val="2"/>
    </w:pPr>
    <w:rPr>
      <w:b/>
      <w:bCs/>
      <w:sz w:val="32"/>
      <w:szCs w:val="32"/>
    </w:rPr>
  </w:style>
  <w:style w:type="paragraph" w:styleId="4">
    <w:name w:val="heading 4"/>
    <w:basedOn w:val="a"/>
    <w:next w:val="a"/>
    <w:link w:val="4Char"/>
    <w:uiPriority w:val="9"/>
    <w:semiHidden/>
    <w:unhideWhenUsed/>
    <w:qFormat/>
    <w:rsid w:val="005A376C"/>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0">
    <w:name w:val="heading 5"/>
    <w:basedOn w:val="a"/>
    <w:next w:val="a"/>
    <w:link w:val="5Char"/>
    <w:uiPriority w:val="9"/>
    <w:semiHidden/>
    <w:unhideWhenUsed/>
    <w:qFormat/>
    <w:rsid w:val="005A376C"/>
    <w:pPr>
      <w:keepNext/>
      <w:keepLines/>
      <w:spacing w:before="280" w:after="290" w:line="376" w:lineRule="auto"/>
      <w:outlineLvl w:val="4"/>
    </w:pPr>
    <w:rPr>
      <w:b/>
      <w:bCs/>
      <w:sz w:val="28"/>
      <w:szCs w:val="28"/>
    </w:rPr>
  </w:style>
  <w:style w:type="paragraph" w:styleId="6">
    <w:name w:val="heading 6"/>
    <w:basedOn w:val="a"/>
    <w:next w:val="a"/>
    <w:link w:val="6Char"/>
    <w:uiPriority w:val="9"/>
    <w:semiHidden/>
    <w:unhideWhenUsed/>
    <w:qFormat/>
    <w:rsid w:val="005A376C"/>
    <w:pPr>
      <w:keepNext/>
      <w:keepLines/>
      <w:spacing w:before="240" w:after="64" w:line="320" w:lineRule="auto"/>
      <w:outlineLvl w:val="5"/>
    </w:pPr>
    <w:rPr>
      <w:rFonts w:asciiTheme="majorHAnsi" w:eastAsiaTheme="majorEastAsia" w:hAnsiTheme="majorHAnsi" w:cstheme="majorBidi"/>
      <w:b/>
      <w:bCs/>
      <w:szCs w:val="24"/>
    </w:rPr>
  </w:style>
  <w:style w:type="paragraph" w:styleId="7">
    <w:name w:val="heading 7"/>
    <w:basedOn w:val="a"/>
    <w:next w:val="a"/>
    <w:link w:val="7Char"/>
    <w:uiPriority w:val="9"/>
    <w:semiHidden/>
    <w:unhideWhenUsed/>
    <w:qFormat/>
    <w:rsid w:val="005A376C"/>
    <w:pPr>
      <w:keepNext/>
      <w:keepLines/>
      <w:spacing w:before="240" w:after="64" w:line="320" w:lineRule="auto"/>
      <w:outlineLvl w:val="6"/>
    </w:pPr>
    <w:rPr>
      <w:b/>
      <w:bCs/>
      <w:szCs w:val="24"/>
    </w:rPr>
  </w:style>
  <w:style w:type="paragraph" w:styleId="8">
    <w:name w:val="heading 8"/>
    <w:basedOn w:val="a"/>
    <w:next w:val="a"/>
    <w:link w:val="8Char"/>
    <w:uiPriority w:val="9"/>
    <w:semiHidden/>
    <w:unhideWhenUsed/>
    <w:qFormat/>
    <w:rsid w:val="005A376C"/>
    <w:pPr>
      <w:keepNext/>
      <w:keepLines/>
      <w:spacing w:before="240" w:after="64" w:line="320" w:lineRule="auto"/>
      <w:outlineLvl w:val="7"/>
    </w:pPr>
    <w:rPr>
      <w:rFonts w:asciiTheme="majorHAnsi" w:eastAsiaTheme="majorEastAsia" w:hAnsiTheme="majorHAnsi" w:cstheme="majorBidi"/>
      <w:szCs w:val="24"/>
    </w:rPr>
  </w:style>
  <w:style w:type="paragraph" w:styleId="9">
    <w:name w:val="heading 9"/>
    <w:basedOn w:val="a"/>
    <w:next w:val="a"/>
    <w:link w:val="9Char"/>
    <w:uiPriority w:val="9"/>
    <w:semiHidden/>
    <w:unhideWhenUsed/>
    <w:qFormat/>
    <w:rsid w:val="005A376C"/>
    <w:pPr>
      <w:keepNext/>
      <w:keepLines/>
      <w:spacing w:before="240" w:after="64" w:line="320" w:lineRule="auto"/>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uiPriority w:val="99"/>
    <w:rsid w:val="005A376C"/>
    <w:pPr>
      <w:ind w:firstLineChars="200" w:firstLine="420"/>
    </w:pPr>
  </w:style>
  <w:style w:type="paragraph" w:styleId="a4">
    <w:name w:val="Body Text Indent"/>
    <w:basedOn w:val="a"/>
    <w:link w:val="Char"/>
    <w:rsid w:val="005A376C"/>
    <w:pPr>
      <w:spacing w:before="100" w:beforeAutospacing="1" w:after="100" w:afterAutospacing="1"/>
    </w:pPr>
    <w:rPr>
      <w:rFonts w:ascii="Arial Unicode MS" w:eastAsia="Arial Unicode MS" w:hAnsi="Arial Unicode MS" w:cs="Arial Unicode MS"/>
    </w:rPr>
  </w:style>
  <w:style w:type="paragraph" w:styleId="a5">
    <w:name w:val="Plain Text"/>
    <w:basedOn w:val="a"/>
    <w:link w:val="Char0"/>
    <w:uiPriority w:val="99"/>
    <w:rsid w:val="005A376C"/>
    <w:rPr>
      <w:rFonts w:ascii="宋体" w:hAnsi="Courier New"/>
    </w:rPr>
  </w:style>
  <w:style w:type="paragraph" w:styleId="20">
    <w:name w:val="Body Text Indent 2"/>
    <w:basedOn w:val="a"/>
    <w:link w:val="2Char0"/>
    <w:rsid w:val="005A376C"/>
    <w:pPr>
      <w:spacing w:line="560" w:lineRule="exact"/>
      <w:ind w:firstLineChars="200" w:firstLine="480"/>
    </w:pPr>
    <w:rPr>
      <w:rFonts w:ascii="宋体" w:hAnsi="宋体"/>
      <w:color w:val="FF0000"/>
    </w:rPr>
  </w:style>
  <w:style w:type="paragraph" w:styleId="a6">
    <w:name w:val="footer"/>
    <w:basedOn w:val="a"/>
    <w:link w:val="Char1"/>
    <w:uiPriority w:val="99"/>
    <w:rsid w:val="005A376C"/>
    <w:pPr>
      <w:tabs>
        <w:tab w:val="center" w:pos="4153"/>
        <w:tab w:val="right" w:pos="8306"/>
      </w:tabs>
      <w:snapToGrid w:val="0"/>
    </w:pPr>
    <w:rPr>
      <w:sz w:val="18"/>
      <w:szCs w:val="18"/>
    </w:rPr>
  </w:style>
  <w:style w:type="character" w:styleId="a7">
    <w:name w:val="page number"/>
    <w:basedOn w:val="a0"/>
    <w:rsid w:val="005A376C"/>
  </w:style>
  <w:style w:type="character" w:styleId="a8">
    <w:name w:val="Hyperlink"/>
    <w:basedOn w:val="a0"/>
    <w:rsid w:val="005A376C"/>
    <w:rPr>
      <w:color w:val="0000FF"/>
      <w:u w:val="single"/>
    </w:rPr>
  </w:style>
  <w:style w:type="paragraph" w:styleId="30">
    <w:name w:val="Body Text Indent 3"/>
    <w:basedOn w:val="a"/>
    <w:link w:val="3Char0"/>
    <w:rsid w:val="005A376C"/>
    <w:pPr>
      <w:spacing w:line="560" w:lineRule="exact"/>
      <w:ind w:firstLineChars="200" w:firstLine="420"/>
    </w:pPr>
    <w:rPr>
      <w:rFonts w:ascii="Arial" w:hAnsi="Arial" w:cs="Arial"/>
      <w:color w:val="FF0000"/>
    </w:rPr>
  </w:style>
  <w:style w:type="paragraph" w:styleId="a9">
    <w:name w:val="header"/>
    <w:basedOn w:val="a"/>
    <w:link w:val="Char2"/>
    <w:uiPriority w:val="99"/>
    <w:rsid w:val="005A376C"/>
    <w:pPr>
      <w:pBdr>
        <w:bottom w:val="single" w:sz="6" w:space="1" w:color="auto"/>
      </w:pBdr>
      <w:tabs>
        <w:tab w:val="center" w:pos="4153"/>
        <w:tab w:val="right" w:pos="8306"/>
      </w:tabs>
      <w:snapToGrid w:val="0"/>
      <w:jc w:val="center"/>
    </w:pPr>
    <w:rPr>
      <w:sz w:val="18"/>
      <w:szCs w:val="18"/>
    </w:rPr>
  </w:style>
  <w:style w:type="character" w:customStyle="1" w:styleId="10">
    <w:name w:val="已访问的超链接1"/>
    <w:basedOn w:val="a0"/>
    <w:rsid w:val="005A376C"/>
    <w:rPr>
      <w:color w:val="800080"/>
      <w:u w:val="single"/>
    </w:rPr>
  </w:style>
  <w:style w:type="paragraph" w:styleId="aa">
    <w:name w:val="List"/>
    <w:basedOn w:val="ab"/>
    <w:rsid w:val="005A376C"/>
    <w:pPr>
      <w:spacing w:after="220" w:line="220" w:lineRule="atLeast"/>
      <w:ind w:left="1440" w:hanging="360"/>
    </w:pPr>
    <w:rPr>
      <w:szCs w:val="20"/>
    </w:rPr>
  </w:style>
  <w:style w:type="paragraph" w:styleId="ab">
    <w:name w:val="Body Text"/>
    <w:basedOn w:val="a"/>
    <w:link w:val="Char3"/>
    <w:rsid w:val="005A376C"/>
    <w:pPr>
      <w:spacing w:after="120"/>
    </w:pPr>
  </w:style>
  <w:style w:type="paragraph" w:styleId="ac">
    <w:name w:val="Date"/>
    <w:basedOn w:val="a"/>
    <w:next w:val="a"/>
    <w:link w:val="Char4"/>
    <w:rsid w:val="005A376C"/>
    <w:rPr>
      <w:szCs w:val="20"/>
    </w:rPr>
  </w:style>
  <w:style w:type="character" w:customStyle="1" w:styleId="c1">
    <w:name w:val="c1"/>
    <w:basedOn w:val="a0"/>
    <w:rsid w:val="005A376C"/>
    <w:rPr>
      <w:color w:val="000000"/>
      <w:sz w:val="18"/>
      <w:szCs w:val="18"/>
    </w:rPr>
  </w:style>
  <w:style w:type="paragraph" w:styleId="11">
    <w:name w:val="index 1"/>
    <w:basedOn w:val="a"/>
    <w:next w:val="a"/>
    <w:autoRedefine/>
    <w:rsid w:val="005A376C"/>
    <w:pPr>
      <w:jc w:val="right"/>
    </w:pPr>
    <w:rPr>
      <w:color w:val="008000"/>
    </w:rPr>
  </w:style>
  <w:style w:type="paragraph" w:customStyle="1" w:styleId="font5">
    <w:name w:val="font5"/>
    <w:basedOn w:val="a"/>
    <w:rsid w:val="005A376C"/>
    <w:pPr>
      <w:spacing w:before="100" w:beforeAutospacing="1" w:after="100" w:afterAutospacing="1"/>
    </w:pPr>
    <w:rPr>
      <w:rFonts w:ascii="宋体" w:hAnsi="宋体" w:cs="Arial Unicode MS" w:hint="eastAsia"/>
      <w:sz w:val="18"/>
      <w:szCs w:val="18"/>
    </w:rPr>
  </w:style>
  <w:style w:type="paragraph" w:customStyle="1" w:styleId="xl24">
    <w:name w:val="xl24"/>
    <w:basedOn w:val="a"/>
    <w:rsid w:val="005A376C"/>
    <w:pPr>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0000FF"/>
      <w:sz w:val="29"/>
      <w:szCs w:val="29"/>
    </w:rPr>
  </w:style>
  <w:style w:type="paragraph" w:customStyle="1" w:styleId="xl25">
    <w:name w:val="xl25"/>
    <w:basedOn w:val="a"/>
    <w:rsid w:val="005A376C"/>
    <w:pPr>
      <w:pBdr>
        <w:top w:val="single" w:sz="4" w:space="0" w:color="000000"/>
        <w:left w:val="double" w:sz="6" w:space="0" w:color="000000"/>
        <w:bottom w:val="single" w:sz="4" w:space="0" w:color="000000"/>
        <w:right w:val="single" w:sz="4" w:space="0" w:color="000000"/>
      </w:pBdr>
      <w:spacing w:before="100" w:beforeAutospacing="1" w:after="100" w:afterAutospacing="1"/>
    </w:pPr>
    <w:rPr>
      <w:rFonts w:ascii="Arial Unicode MS" w:eastAsia="Arial Unicode MS" w:hAnsi="Arial Unicode MS" w:cs="Arial Unicode MS"/>
      <w:b/>
      <w:bCs/>
      <w:color w:val="000000"/>
    </w:rPr>
  </w:style>
  <w:style w:type="paragraph" w:customStyle="1" w:styleId="xl26">
    <w:name w:val="xl26"/>
    <w:basedOn w:val="a"/>
    <w:rsid w:val="005A376C"/>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rPr>
  </w:style>
  <w:style w:type="paragraph" w:customStyle="1" w:styleId="xl27">
    <w:name w:val="xl27"/>
    <w:basedOn w:val="a"/>
    <w:rsid w:val="005A376C"/>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sz w:val="12"/>
      <w:szCs w:val="12"/>
    </w:rPr>
  </w:style>
  <w:style w:type="paragraph" w:customStyle="1" w:styleId="xl28">
    <w:name w:val="xl28"/>
    <w:basedOn w:val="a"/>
    <w:rsid w:val="005A376C"/>
    <w:pPr>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eastAsia="Arial Unicode MS" w:hAnsi="Arial Unicode MS" w:cs="Arial Unicode MS"/>
      <w:b/>
      <w:bCs/>
      <w:color w:val="000000"/>
    </w:rPr>
  </w:style>
  <w:style w:type="paragraph" w:customStyle="1" w:styleId="xl29">
    <w:name w:val="xl29"/>
    <w:basedOn w:val="a"/>
    <w:rsid w:val="005A376C"/>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rPr>
  </w:style>
  <w:style w:type="paragraph" w:customStyle="1" w:styleId="xl30">
    <w:name w:val="xl30"/>
    <w:basedOn w:val="a"/>
    <w:rsid w:val="005A376C"/>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rPr>
  </w:style>
  <w:style w:type="paragraph" w:customStyle="1" w:styleId="xl31">
    <w:name w:val="xl31"/>
    <w:basedOn w:val="a"/>
    <w:rsid w:val="005A376C"/>
    <w:pPr>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sz w:val="22"/>
    </w:rPr>
  </w:style>
  <w:style w:type="paragraph" w:customStyle="1" w:styleId="xl32">
    <w:name w:val="xl32"/>
    <w:basedOn w:val="a"/>
    <w:rsid w:val="005A376C"/>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sz w:val="22"/>
    </w:rPr>
  </w:style>
  <w:style w:type="paragraph" w:customStyle="1" w:styleId="xl33">
    <w:name w:val="xl33"/>
    <w:basedOn w:val="a"/>
    <w:rsid w:val="005A376C"/>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color w:val="000000"/>
      <w:sz w:val="22"/>
    </w:rPr>
  </w:style>
  <w:style w:type="paragraph" w:customStyle="1" w:styleId="xl34">
    <w:name w:val="xl34"/>
    <w:basedOn w:val="a"/>
    <w:uiPriority w:val="99"/>
    <w:rsid w:val="005A376C"/>
    <w:pPr>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color w:val="000000"/>
      <w:sz w:val="22"/>
    </w:rPr>
  </w:style>
  <w:style w:type="paragraph" w:customStyle="1" w:styleId="xl35">
    <w:name w:val="xl35"/>
    <w:basedOn w:val="a"/>
    <w:rsid w:val="005A376C"/>
    <w:pPr>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000000"/>
      <w:sz w:val="23"/>
      <w:szCs w:val="23"/>
    </w:rPr>
  </w:style>
  <w:style w:type="paragraph" w:customStyle="1" w:styleId="xl36">
    <w:name w:val="xl36"/>
    <w:basedOn w:val="a"/>
    <w:rsid w:val="005A376C"/>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FF0000"/>
      <w:sz w:val="23"/>
      <w:szCs w:val="23"/>
    </w:rPr>
  </w:style>
  <w:style w:type="paragraph" w:customStyle="1" w:styleId="xl37">
    <w:name w:val="xl37"/>
    <w:basedOn w:val="a"/>
    <w:rsid w:val="005A376C"/>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FF0000"/>
      <w:sz w:val="23"/>
      <w:szCs w:val="23"/>
    </w:rPr>
  </w:style>
  <w:style w:type="paragraph" w:customStyle="1" w:styleId="xl38">
    <w:name w:val="xl38"/>
    <w:basedOn w:val="a"/>
    <w:rsid w:val="005A376C"/>
    <w:pPr>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FF0000"/>
      <w:sz w:val="23"/>
      <w:szCs w:val="23"/>
    </w:rPr>
  </w:style>
  <w:style w:type="paragraph" w:styleId="ad">
    <w:name w:val="Balloon Text"/>
    <w:basedOn w:val="a"/>
    <w:link w:val="Char5"/>
    <w:rsid w:val="005A376C"/>
    <w:rPr>
      <w:sz w:val="18"/>
      <w:szCs w:val="18"/>
    </w:rPr>
  </w:style>
  <w:style w:type="character" w:styleId="ae">
    <w:name w:val="annotation reference"/>
    <w:basedOn w:val="a0"/>
    <w:rsid w:val="005A376C"/>
    <w:rPr>
      <w:sz w:val="21"/>
      <w:szCs w:val="21"/>
    </w:rPr>
  </w:style>
  <w:style w:type="paragraph" w:styleId="af">
    <w:name w:val="annotation text"/>
    <w:basedOn w:val="a"/>
    <w:link w:val="Char6"/>
    <w:rsid w:val="005A376C"/>
  </w:style>
  <w:style w:type="paragraph" w:styleId="af0">
    <w:name w:val="annotation subject"/>
    <w:basedOn w:val="af"/>
    <w:next w:val="af"/>
    <w:link w:val="Char7"/>
    <w:rsid w:val="005A376C"/>
    <w:rPr>
      <w:b/>
      <w:bCs/>
    </w:rPr>
  </w:style>
  <w:style w:type="paragraph" w:customStyle="1" w:styleId="Char8">
    <w:name w:val="Char"/>
    <w:basedOn w:val="a"/>
    <w:rsid w:val="006A4828"/>
  </w:style>
  <w:style w:type="paragraph" w:styleId="af1">
    <w:name w:val="Document Map"/>
    <w:basedOn w:val="a"/>
    <w:link w:val="Char9"/>
    <w:rsid w:val="005A376C"/>
    <w:pPr>
      <w:shd w:val="clear" w:color="auto" w:fill="000080"/>
    </w:pPr>
  </w:style>
  <w:style w:type="table" w:styleId="af2">
    <w:name w:val="Table Grid"/>
    <w:basedOn w:val="a1"/>
    <w:qFormat/>
    <w:rsid w:val="005A376C"/>
    <w:pPr>
      <w:widowControl w:val="0"/>
      <w:jc w:val="both"/>
    </w:pPr>
    <w:rPr>
      <w:rFonts w:asciiTheme="minorHAnsi" w:eastAsiaTheme="minorEastAsia" w:hAnsiTheme="minorHAnsi" w:cstheme="minorBidi"/>
      <w:kern w:val="2"/>
      <w:sz w:val="21"/>
      <w:szCs w:val="2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footnote text"/>
    <w:basedOn w:val="a"/>
    <w:link w:val="Chara"/>
    <w:rsid w:val="005A376C"/>
    <w:pPr>
      <w:snapToGrid w:val="0"/>
    </w:pPr>
    <w:rPr>
      <w:sz w:val="18"/>
      <w:szCs w:val="18"/>
    </w:rPr>
  </w:style>
  <w:style w:type="character" w:styleId="af4">
    <w:name w:val="footnote reference"/>
    <w:basedOn w:val="a0"/>
    <w:rsid w:val="005A376C"/>
    <w:rPr>
      <w:vertAlign w:val="superscript"/>
    </w:rPr>
  </w:style>
  <w:style w:type="paragraph" w:styleId="af5">
    <w:name w:val="Normal (Web)"/>
    <w:basedOn w:val="a"/>
    <w:rsid w:val="005A376C"/>
    <w:pPr>
      <w:spacing w:before="100" w:beforeAutospacing="1" w:after="100" w:afterAutospacing="1"/>
    </w:pPr>
    <w:rPr>
      <w:rFonts w:ascii="宋体" w:hAnsi="宋体"/>
    </w:rPr>
  </w:style>
  <w:style w:type="paragraph" w:customStyle="1" w:styleId="Charb">
    <w:name w:val="Char"/>
    <w:basedOn w:val="a"/>
    <w:rsid w:val="005A376C"/>
  </w:style>
  <w:style w:type="numbering" w:customStyle="1" w:styleId="5">
    <w:name w:val="样式5"/>
    <w:rsid w:val="005A376C"/>
    <w:pPr>
      <w:numPr>
        <w:numId w:val="8"/>
      </w:numPr>
    </w:pPr>
  </w:style>
  <w:style w:type="character" w:customStyle="1" w:styleId="t1">
    <w:name w:val="t1"/>
    <w:basedOn w:val="a0"/>
    <w:rsid w:val="005A376C"/>
    <w:rPr>
      <w:color w:val="990000"/>
    </w:rPr>
  </w:style>
  <w:style w:type="character" w:customStyle="1" w:styleId="Char0">
    <w:name w:val="纯文本 Char"/>
    <w:basedOn w:val="a0"/>
    <w:link w:val="a5"/>
    <w:uiPriority w:val="99"/>
    <w:rsid w:val="005A376C"/>
    <w:rPr>
      <w:rFonts w:ascii="宋体" w:eastAsiaTheme="minorEastAsia" w:hAnsi="Courier New" w:cstheme="minorBidi"/>
      <w:kern w:val="2"/>
      <w:sz w:val="21"/>
      <w:szCs w:val="21"/>
    </w:rPr>
  </w:style>
  <w:style w:type="character" w:customStyle="1" w:styleId="Chara">
    <w:name w:val="脚注文本 Char"/>
    <w:basedOn w:val="a0"/>
    <w:link w:val="af3"/>
    <w:rsid w:val="005A376C"/>
    <w:rPr>
      <w:rFonts w:asciiTheme="minorHAnsi" w:eastAsiaTheme="minorEastAsia" w:hAnsiTheme="minorHAnsi" w:cstheme="minorBidi"/>
      <w:kern w:val="2"/>
      <w:sz w:val="18"/>
      <w:szCs w:val="18"/>
    </w:rPr>
  </w:style>
  <w:style w:type="paragraph" w:customStyle="1" w:styleId="Default">
    <w:name w:val="Default"/>
    <w:rsid w:val="005A376C"/>
    <w:pPr>
      <w:widowControl w:val="0"/>
      <w:autoSpaceDE w:val="0"/>
      <w:autoSpaceDN w:val="0"/>
      <w:adjustRightInd w:val="0"/>
    </w:pPr>
    <w:rPr>
      <w:rFonts w:ascii="FangSong" w:eastAsiaTheme="minorEastAsia" w:hAnsi="FangSong" w:cs="FangSong"/>
      <w:color w:val="000000"/>
      <w:kern w:val="2"/>
      <w:sz w:val="24"/>
      <w:szCs w:val="24"/>
    </w:rPr>
  </w:style>
  <w:style w:type="character" w:customStyle="1" w:styleId="Char2">
    <w:name w:val="页眉 Char"/>
    <w:basedOn w:val="a0"/>
    <w:link w:val="a9"/>
    <w:uiPriority w:val="99"/>
    <w:rsid w:val="005A376C"/>
    <w:rPr>
      <w:rFonts w:asciiTheme="minorHAnsi" w:eastAsiaTheme="minorEastAsia" w:hAnsiTheme="minorHAnsi" w:cstheme="minorBidi"/>
      <w:kern w:val="2"/>
      <w:sz w:val="18"/>
      <w:szCs w:val="18"/>
    </w:rPr>
  </w:style>
  <w:style w:type="character" w:customStyle="1" w:styleId="1Char">
    <w:name w:val="标题 1 Char"/>
    <w:basedOn w:val="a0"/>
    <w:link w:val="1"/>
    <w:uiPriority w:val="9"/>
    <w:rsid w:val="005A376C"/>
    <w:rPr>
      <w:rFonts w:asciiTheme="minorHAnsi" w:eastAsiaTheme="minorEastAsia" w:hAnsiTheme="minorHAnsi" w:cstheme="minorBidi"/>
      <w:b/>
      <w:bCs/>
      <w:kern w:val="44"/>
      <w:sz w:val="44"/>
      <w:szCs w:val="44"/>
    </w:rPr>
  </w:style>
  <w:style w:type="character" w:customStyle="1" w:styleId="Char4">
    <w:name w:val="日期 Char"/>
    <w:basedOn w:val="a0"/>
    <w:link w:val="ac"/>
    <w:rsid w:val="005A376C"/>
    <w:rPr>
      <w:rFonts w:asciiTheme="minorHAnsi" w:eastAsiaTheme="minorEastAsia" w:hAnsiTheme="minorHAnsi" w:cstheme="minorBidi"/>
      <w:kern w:val="2"/>
      <w:sz w:val="21"/>
    </w:rPr>
  </w:style>
  <w:style w:type="character" w:styleId="af6">
    <w:name w:val="Strong"/>
    <w:basedOn w:val="a0"/>
    <w:uiPriority w:val="22"/>
    <w:qFormat/>
    <w:rsid w:val="005A376C"/>
    <w:rPr>
      <w:rFonts w:eastAsia="宋体"/>
      <w:b/>
      <w:bCs/>
      <w:spacing w:val="0"/>
      <w:sz w:val="30"/>
    </w:rPr>
  </w:style>
  <w:style w:type="character" w:customStyle="1" w:styleId="2Char">
    <w:name w:val="标题 2 Char"/>
    <w:basedOn w:val="a0"/>
    <w:link w:val="2"/>
    <w:uiPriority w:val="9"/>
    <w:rsid w:val="005A376C"/>
    <w:rPr>
      <w:rFonts w:asciiTheme="minorHAnsi" w:hAnsiTheme="minorHAnsi" w:cstheme="majorBidi"/>
      <w:b/>
      <w:kern w:val="2"/>
      <w:sz w:val="28"/>
      <w:szCs w:val="24"/>
    </w:rPr>
  </w:style>
  <w:style w:type="character" w:customStyle="1" w:styleId="2Char0">
    <w:name w:val="正文文本缩进 2 Char"/>
    <w:basedOn w:val="a0"/>
    <w:link w:val="20"/>
    <w:rsid w:val="005A376C"/>
    <w:rPr>
      <w:rFonts w:ascii="宋体" w:eastAsiaTheme="minorEastAsia" w:hAnsi="宋体" w:cstheme="minorBidi"/>
      <w:color w:val="FF0000"/>
      <w:kern w:val="2"/>
      <w:sz w:val="21"/>
      <w:szCs w:val="21"/>
    </w:rPr>
  </w:style>
  <w:style w:type="paragraph" w:styleId="TOC">
    <w:name w:val="TOC Heading"/>
    <w:basedOn w:val="1"/>
    <w:next w:val="a"/>
    <w:uiPriority w:val="39"/>
    <w:semiHidden/>
    <w:unhideWhenUsed/>
    <w:qFormat/>
    <w:rsid w:val="005A376C"/>
    <w:pPr>
      <w:outlineLvl w:val="9"/>
    </w:pPr>
  </w:style>
  <w:style w:type="paragraph" w:styleId="af7">
    <w:name w:val="Title"/>
    <w:basedOn w:val="a"/>
    <w:next w:val="a"/>
    <w:link w:val="Charc"/>
    <w:uiPriority w:val="10"/>
    <w:qFormat/>
    <w:rsid w:val="005A376C"/>
    <w:pPr>
      <w:ind w:firstLine="0"/>
      <w:jc w:val="center"/>
    </w:pPr>
    <w:rPr>
      <w:rFonts w:asciiTheme="majorHAnsi" w:eastAsia="宋体" w:hAnsiTheme="majorHAnsi" w:cstheme="majorBidi"/>
      <w:b/>
      <w:iCs/>
      <w:sz w:val="52"/>
      <w:szCs w:val="60"/>
    </w:rPr>
  </w:style>
  <w:style w:type="character" w:customStyle="1" w:styleId="Charc">
    <w:name w:val="标题 Char"/>
    <w:basedOn w:val="a0"/>
    <w:link w:val="af7"/>
    <w:uiPriority w:val="10"/>
    <w:rsid w:val="005A376C"/>
    <w:rPr>
      <w:rFonts w:asciiTheme="majorHAnsi" w:hAnsiTheme="majorHAnsi" w:cstheme="majorBidi"/>
      <w:b/>
      <w:iCs/>
      <w:kern w:val="2"/>
      <w:sz w:val="52"/>
      <w:szCs w:val="60"/>
    </w:rPr>
  </w:style>
  <w:style w:type="character" w:customStyle="1" w:styleId="3Char">
    <w:name w:val="标题 3 Char"/>
    <w:basedOn w:val="a0"/>
    <w:link w:val="3"/>
    <w:uiPriority w:val="9"/>
    <w:rsid w:val="005A376C"/>
    <w:rPr>
      <w:rFonts w:asciiTheme="minorHAnsi" w:eastAsiaTheme="minorEastAsia" w:hAnsiTheme="minorHAnsi" w:cstheme="minorBidi"/>
      <w:b/>
      <w:bCs/>
      <w:kern w:val="2"/>
      <w:sz w:val="32"/>
      <w:szCs w:val="32"/>
    </w:rPr>
  </w:style>
  <w:style w:type="character" w:customStyle="1" w:styleId="4Char">
    <w:name w:val="标题 4 Char"/>
    <w:basedOn w:val="a0"/>
    <w:link w:val="4"/>
    <w:uiPriority w:val="9"/>
    <w:semiHidden/>
    <w:rsid w:val="005A376C"/>
    <w:rPr>
      <w:rFonts w:asciiTheme="majorHAnsi" w:eastAsiaTheme="majorEastAsia" w:hAnsiTheme="majorHAnsi" w:cstheme="majorBidi"/>
      <w:b/>
      <w:bCs/>
      <w:kern w:val="2"/>
      <w:sz w:val="28"/>
      <w:szCs w:val="28"/>
    </w:rPr>
  </w:style>
  <w:style w:type="character" w:customStyle="1" w:styleId="5Char">
    <w:name w:val="标题 5 Char"/>
    <w:basedOn w:val="a0"/>
    <w:link w:val="50"/>
    <w:uiPriority w:val="9"/>
    <w:semiHidden/>
    <w:rsid w:val="005A376C"/>
    <w:rPr>
      <w:rFonts w:asciiTheme="minorHAnsi" w:eastAsiaTheme="minorEastAsia" w:hAnsiTheme="minorHAnsi" w:cstheme="minorBidi"/>
      <w:b/>
      <w:bCs/>
      <w:kern w:val="2"/>
      <w:sz w:val="28"/>
      <w:szCs w:val="28"/>
    </w:rPr>
  </w:style>
  <w:style w:type="character" w:customStyle="1" w:styleId="6Char">
    <w:name w:val="标题 6 Char"/>
    <w:basedOn w:val="a0"/>
    <w:link w:val="6"/>
    <w:uiPriority w:val="9"/>
    <w:semiHidden/>
    <w:rsid w:val="005A376C"/>
    <w:rPr>
      <w:rFonts w:asciiTheme="majorHAnsi" w:eastAsiaTheme="majorEastAsia" w:hAnsiTheme="majorHAnsi" w:cstheme="majorBidi"/>
      <w:b/>
      <w:bCs/>
      <w:kern w:val="2"/>
      <w:sz w:val="21"/>
      <w:szCs w:val="24"/>
    </w:rPr>
  </w:style>
  <w:style w:type="character" w:customStyle="1" w:styleId="7Char">
    <w:name w:val="标题 7 Char"/>
    <w:basedOn w:val="a0"/>
    <w:link w:val="7"/>
    <w:uiPriority w:val="9"/>
    <w:semiHidden/>
    <w:rsid w:val="005A376C"/>
    <w:rPr>
      <w:rFonts w:asciiTheme="minorHAnsi" w:eastAsiaTheme="minorEastAsia" w:hAnsiTheme="minorHAnsi" w:cstheme="minorBidi"/>
      <w:b/>
      <w:bCs/>
      <w:kern w:val="2"/>
      <w:sz w:val="21"/>
      <w:szCs w:val="24"/>
    </w:rPr>
  </w:style>
  <w:style w:type="character" w:customStyle="1" w:styleId="8Char">
    <w:name w:val="标题 8 Char"/>
    <w:basedOn w:val="a0"/>
    <w:link w:val="8"/>
    <w:uiPriority w:val="9"/>
    <w:semiHidden/>
    <w:rsid w:val="005A376C"/>
    <w:rPr>
      <w:rFonts w:asciiTheme="majorHAnsi" w:eastAsiaTheme="majorEastAsia" w:hAnsiTheme="majorHAnsi" w:cstheme="majorBidi"/>
      <w:kern w:val="2"/>
      <w:sz w:val="21"/>
      <w:szCs w:val="24"/>
    </w:rPr>
  </w:style>
  <w:style w:type="character" w:customStyle="1" w:styleId="9Char">
    <w:name w:val="标题 9 Char"/>
    <w:basedOn w:val="a0"/>
    <w:link w:val="9"/>
    <w:uiPriority w:val="9"/>
    <w:semiHidden/>
    <w:rsid w:val="005A376C"/>
    <w:rPr>
      <w:rFonts w:asciiTheme="majorHAnsi" w:eastAsiaTheme="majorEastAsia" w:hAnsiTheme="majorHAnsi" w:cstheme="majorBidi"/>
      <w:kern w:val="2"/>
      <w:sz w:val="21"/>
      <w:szCs w:val="21"/>
    </w:rPr>
  </w:style>
  <w:style w:type="character" w:styleId="af8">
    <w:name w:val="Subtle Reference"/>
    <w:uiPriority w:val="31"/>
    <w:rsid w:val="005A376C"/>
    <w:rPr>
      <w:rFonts w:asciiTheme="minorEastAsia" w:hAnsiTheme="minorEastAsia"/>
      <w:smallCaps/>
      <w:color w:val="auto"/>
      <w:sz w:val="24"/>
    </w:rPr>
  </w:style>
  <w:style w:type="character" w:styleId="af9">
    <w:name w:val="Subtle Emphasis"/>
    <w:uiPriority w:val="19"/>
    <w:rsid w:val="005A376C"/>
    <w:rPr>
      <w:i/>
      <w:iCs/>
      <w:color w:val="808080" w:themeColor="text1" w:themeTint="7F"/>
    </w:rPr>
  </w:style>
  <w:style w:type="paragraph" w:styleId="afa">
    <w:name w:val="Subtitle"/>
    <w:basedOn w:val="a"/>
    <w:next w:val="a"/>
    <w:link w:val="Chard"/>
    <w:uiPriority w:val="11"/>
    <w:qFormat/>
    <w:rsid w:val="005A376C"/>
    <w:pPr>
      <w:spacing w:before="240" w:after="60" w:line="312" w:lineRule="auto"/>
      <w:jc w:val="center"/>
      <w:outlineLvl w:val="1"/>
    </w:pPr>
    <w:rPr>
      <w:rFonts w:asciiTheme="majorHAnsi" w:eastAsia="宋体" w:hAnsiTheme="majorHAnsi" w:cstheme="majorBidi"/>
      <w:b/>
      <w:bCs/>
      <w:kern w:val="28"/>
      <w:sz w:val="32"/>
      <w:szCs w:val="32"/>
    </w:rPr>
  </w:style>
  <w:style w:type="character" w:customStyle="1" w:styleId="Chard">
    <w:name w:val="副标题 Char"/>
    <w:basedOn w:val="a0"/>
    <w:link w:val="afa"/>
    <w:uiPriority w:val="11"/>
    <w:rsid w:val="005A376C"/>
    <w:rPr>
      <w:rFonts w:asciiTheme="majorHAnsi" w:hAnsiTheme="majorHAnsi" w:cstheme="majorBidi"/>
      <w:b/>
      <w:bCs/>
      <w:kern w:val="28"/>
      <w:sz w:val="32"/>
      <w:szCs w:val="32"/>
    </w:rPr>
  </w:style>
  <w:style w:type="character" w:customStyle="1" w:styleId="Char3">
    <w:name w:val="正文文本 Char"/>
    <w:basedOn w:val="a0"/>
    <w:link w:val="ab"/>
    <w:rsid w:val="005A376C"/>
    <w:rPr>
      <w:rFonts w:asciiTheme="minorHAnsi" w:eastAsiaTheme="minorEastAsia" w:hAnsiTheme="minorHAnsi" w:cstheme="minorBidi"/>
      <w:kern w:val="2"/>
      <w:sz w:val="21"/>
      <w:szCs w:val="21"/>
    </w:rPr>
  </w:style>
  <w:style w:type="paragraph" w:styleId="afb">
    <w:name w:val="List Paragraph"/>
    <w:basedOn w:val="a"/>
    <w:uiPriority w:val="34"/>
    <w:rsid w:val="005A376C"/>
    <w:pPr>
      <w:ind w:firstLineChars="200" w:firstLine="420"/>
    </w:pPr>
  </w:style>
  <w:style w:type="character" w:styleId="afc">
    <w:name w:val="Intense Reference"/>
    <w:basedOn w:val="a0"/>
    <w:uiPriority w:val="32"/>
    <w:rsid w:val="005A376C"/>
    <w:rPr>
      <w:b/>
      <w:bCs/>
      <w:smallCaps/>
      <w:color w:val="C0504D" w:themeColor="accent2"/>
      <w:spacing w:val="5"/>
      <w:u w:val="single"/>
    </w:rPr>
  </w:style>
  <w:style w:type="character" w:styleId="afd">
    <w:name w:val="Intense Emphasis"/>
    <w:uiPriority w:val="21"/>
    <w:rsid w:val="005A376C"/>
    <w:rPr>
      <w:b/>
      <w:bCs/>
      <w:i/>
      <w:iCs/>
      <w:color w:val="4F81BD" w:themeColor="accent1"/>
    </w:rPr>
  </w:style>
  <w:style w:type="paragraph" w:styleId="afe">
    <w:name w:val="Intense Quote"/>
    <w:basedOn w:val="a"/>
    <w:next w:val="a"/>
    <w:link w:val="Chare"/>
    <w:uiPriority w:val="30"/>
    <w:rsid w:val="005A376C"/>
    <w:pPr>
      <w:pBdr>
        <w:bottom w:val="single" w:sz="4" w:space="4" w:color="4F81BD" w:themeColor="accent1"/>
      </w:pBdr>
      <w:spacing w:before="200" w:after="280"/>
      <w:ind w:left="936" w:right="936"/>
    </w:pPr>
    <w:rPr>
      <w:b/>
      <w:bCs/>
      <w:i/>
      <w:iCs/>
      <w:color w:val="4F81BD" w:themeColor="accent1"/>
    </w:rPr>
  </w:style>
  <w:style w:type="character" w:customStyle="1" w:styleId="Chare">
    <w:name w:val="明显引用 Char"/>
    <w:basedOn w:val="a0"/>
    <w:link w:val="afe"/>
    <w:uiPriority w:val="30"/>
    <w:rsid w:val="005A376C"/>
    <w:rPr>
      <w:rFonts w:asciiTheme="minorHAnsi" w:eastAsiaTheme="minorEastAsia" w:hAnsiTheme="minorHAnsi" w:cstheme="minorBidi"/>
      <w:b/>
      <w:bCs/>
      <w:i/>
      <w:iCs/>
      <w:color w:val="4F81BD" w:themeColor="accent1"/>
      <w:kern w:val="2"/>
      <w:sz w:val="21"/>
      <w:szCs w:val="21"/>
    </w:rPr>
  </w:style>
  <w:style w:type="character" w:customStyle="1" w:styleId="Char5">
    <w:name w:val="批注框文本 Char"/>
    <w:basedOn w:val="a0"/>
    <w:link w:val="ad"/>
    <w:rsid w:val="005A376C"/>
    <w:rPr>
      <w:rFonts w:asciiTheme="minorHAnsi" w:eastAsiaTheme="minorEastAsia" w:hAnsiTheme="minorHAnsi" w:cstheme="minorBidi"/>
      <w:kern w:val="2"/>
      <w:sz w:val="18"/>
      <w:szCs w:val="18"/>
    </w:rPr>
  </w:style>
  <w:style w:type="character" w:customStyle="1" w:styleId="Char6">
    <w:name w:val="批注文字 Char"/>
    <w:basedOn w:val="a0"/>
    <w:link w:val="af"/>
    <w:rsid w:val="005A376C"/>
    <w:rPr>
      <w:rFonts w:asciiTheme="minorHAnsi" w:eastAsiaTheme="minorEastAsia" w:hAnsiTheme="minorHAnsi" w:cstheme="minorBidi"/>
      <w:kern w:val="2"/>
      <w:sz w:val="21"/>
      <w:szCs w:val="21"/>
    </w:rPr>
  </w:style>
  <w:style w:type="character" w:customStyle="1" w:styleId="Char7">
    <w:name w:val="批注主题 Char"/>
    <w:basedOn w:val="Char6"/>
    <w:link w:val="af0"/>
    <w:rsid w:val="005A376C"/>
    <w:rPr>
      <w:rFonts w:asciiTheme="minorHAnsi" w:eastAsiaTheme="minorEastAsia" w:hAnsiTheme="minorHAnsi" w:cstheme="minorBidi"/>
      <w:b/>
      <w:bCs/>
      <w:kern w:val="2"/>
      <w:sz w:val="21"/>
      <w:szCs w:val="21"/>
    </w:rPr>
  </w:style>
  <w:style w:type="character" w:styleId="aff">
    <w:name w:val="Emphasis"/>
    <w:uiPriority w:val="20"/>
    <w:rsid w:val="005A376C"/>
    <w:rPr>
      <w:i/>
      <w:iCs/>
    </w:rPr>
  </w:style>
  <w:style w:type="character" w:styleId="aff0">
    <w:name w:val="Book Title"/>
    <w:basedOn w:val="a0"/>
    <w:uiPriority w:val="33"/>
    <w:rsid w:val="005A376C"/>
    <w:rPr>
      <w:b/>
      <w:bCs/>
      <w:smallCaps/>
      <w:spacing w:val="5"/>
    </w:rPr>
  </w:style>
  <w:style w:type="paragraph" w:styleId="aff1">
    <w:name w:val="caption"/>
    <w:basedOn w:val="a"/>
    <w:next w:val="a"/>
    <w:uiPriority w:val="35"/>
    <w:semiHidden/>
    <w:unhideWhenUsed/>
    <w:qFormat/>
    <w:rsid w:val="005A376C"/>
    <w:rPr>
      <w:rFonts w:asciiTheme="majorHAnsi" w:eastAsia="黑体" w:hAnsiTheme="majorHAnsi" w:cstheme="majorBidi"/>
      <w:sz w:val="20"/>
      <w:szCs w:val="20"/>
    </w:rPr>
  </w:style>
  <w:style w:type="character" w:customStyle="1" w:styleId="Char9">
    <w:name w:val="文档结构图 Char"/>
    <w:basedOn w:val="a0"/>
    <w:link w:val="af1"/>
    <w:rsid w:val="005A376C"/>
    <w:rPr>
      <w:rFonts w:asciiTheme="minorHAnsi" w:eastAsiaTheme="minorEastAsia" w:hAnsiTheme="minorHAnsi" w:cstheme="minorBidi"/>
      <w:kern w:val="2"/>
      <w:sz w:val="21"/>
      <w:szCs w:val="21"/>
      <w:shd w:val="clear" w:color="auto" w:fill="000080"/>
    </w:rPr>
  </w:style>
  <w:style w:type="paragraph" w:styleId="aff2">
    <w:name w:val="No Spacing"/>
    <w:basedOn w:val="a"/>
    <w:link w:val="Charf"/>
    <w:uiPriority w:val="1"/>
    <w:qFormat/>
    <w:rsid w:val="005A376C"/>
    <w:pPr>
      <w:ind w:firstLine="0"/>
    </w:pPr>
  </w:style>
  <w:style w:type="character" w:customStyle="1" w:styleId="Charf">
    <w:name w:val="无间隔 Char"/>
    <w:basedOn w:val="a0"/>
    <w:link w:val="aff2"/>
    <w:uiPriority w:val="1"/>
    <w:rsid w:val="005A376C"/>
    <w:rPr>
      <w:rFonts w:asciiTheme="minorHAnsi" w:eastAsiaTheme="minorEastAsia" w:hAnsiTheme="minorHAnsi" w:cstheme="minorBidi"/>
      <w:kern w:val="2"/>
      <w:sz w:val="21"/>
      <w:szCs w:val="21"/>
    </w:rPr>
  </w:style>
  <w:style w:type="paragraph" w:customStyle="1" w:styleId="aff3">
    <w:name w:val="无分隔首行缩进"/>
    <w:basedOn w:val="aff2"/>
    <w:link w:val="Charf0"/>
    <w:qFormat/>
    <w:rsid w:val="005A376C"/>
    <w:pPr>
      <w:ind w:firstLineChars="202" w:firstLine="424"/>
    </w:pPr>
  </w:style>
  <w:style w:type="character" w:customStyle="1" w:styleId="Charf0">
    <w:name w:val="无分隔首行缩进 Char"/>
    <w:basedOn w:val="Charf"/>
    <w:link w:val="aff3"/>
    <w:rsid w:val="005A376C"/>
    <w:rPr>
      <w:rFonts w:asciiTheme="minorHAnsi" w:eastAsiaTheme="minorEastAsia" w:hAnsiTheme="minorHAnsi" w:cstheme="minorBidi"/>
      <w:kern w:val="2"/>
      <w:sz w:val="21"/>
      <w:szCs w:val="21"/>
    </w:rPr>
  </w:style>
  <w:style w:type="character" w:customStyle="1" w:styleId="Char1">
    <w:name w:val="页脚 Char"/>
    <w:basedOn w:val="a0"/>
    <w:link w:val="a6"/>
    <w:uiPriority w:val="99"/>
    <w:rsid w:val="005A376C"/>
    <w:rPr>
      <w:rFonts w:asciiTheme="minorHAnsi" w:eastAsiaTheme="minorEastAsia" w:hAnsiTheme="minorHAnsi" w:cstheme="minorBidi"/>
      <w:kern w:val="2"/>
      <w:sz w:val="18"/>
      <w:szCs w:val="18"/>
    </w:rPr>
  </w:style>
  <w:style w:type="paragraph" w:styleId="aff4">
    <w:name w:val="Quote"/>
    <w:aliases w:val="正文小标题"/>
    <w:basedOn w:val="a"/>
    <w:next w:val="a"/>
    <w:link w:val="Charf1"/>
    <w:uiPriority w:val="29"/>
    <w:rsid w:val="005A376C"/>
    <w:pPr>
      <w:spacing w:line="360" w:lineRule="auto"/>
    </w:pPr>
    <w:rPr>
      <w:b/>
      <w:iCs/>
      <w:color w:val="000000" w:themeColor="text1"/>
    </w:rPr>
  </w:style>
  <w:style w:type="character" w:customStyle="1" w:styleId="Charf1">
    <w:name w:val="引用 Char"/>
    <w:aliases w:val="正文小标题 Char"/>
    <w:basedOn w:val="a0"/>
    <w:link w:val="aff4"/>
    <w:uiPriority w:val="29"/>
    <w:rsid w:val="005A376C"/>
    <w:rPr>
      <w:rFonts w:asciiTheme="minorHAnsi" w:eastAsiaTheme="minorEastAsia" w:hAnsiTheme="minorHAnsi" w:cstheme="minorBidi"/>
      <w:b/>
      <w:iCs/>
      <w:color w:val="000000" w:themeColor="text1"/>
      <w:kern w:val="2"/>
      <w:sz w:val="21"/>
      <w:szCs w:val="21"/>
    </w:rPr>
  </w:style>
  <w:style w:type="paragraph" w:customStyle="1" w:styleId="new">
    <w:name w:val="正文new"/>
    <w:basedOn w:val="a"/>
    <w:link w:val="newChar"/>
    <w:qFormat/>
    <w:rsid w:val="005A376C"/>
    <w:pPr>
      <w:spacing w:line="360" w:lineRule="auto"/>
    </w:pPr>
    <w:rPr>
      <w:rFonts w:asciiTheme="minorEastAsia" w:hAnsiTheme="minorEastAsia"/>
    </w:rPr>
  </w:style>
  <w:style w:type="character" w:customStyle="1" w:styleId="newChar">
    <w:name w:val="正文new Char"/>
    <w:basedOn w:val="a0"/>
    <w:link w:val="new"/>
    <w:rsid w:val="005A376C"/>
    <w:rPr>
      <w:rFonts w:asciiTheme="minorEastAsia" w:eastAsiaTheme="minorEastAsia" w:hAnsiTheme="minorEastAsia" w:cstheme="minorBidi"/>
      <w:kern w:val="2"/>
      <w:sz w:val="21"/>
      <w:szCs w:val="21"/>
    </w:rPr>
  </w:style>
  <w:style w:type="character" w:customStyle="1" w:styleId="Char">
    <w:name w:val="正文文本缩进 Char"/>
    <w:basedOn w:val="a0"/>
    <w:link w:val="a4"/>
    <w:rsid w:val="005A376C"/>
    <w:rPr>
      <w:rFonts w:ascii="Arial Unicode MS" w:eastAsia="Arial Unicode MS" w:hAnsi="Arial Unicode MS" w:cs="Arial Unicode MS"/>
      <w:kern w:val="2"/>
      <w:sz w:val="21"/>
      <w:szCs w:val="21"/>
    </w:rPr>
  </w:style>
  <w:style w:type="character" w:customStyle="1" w:styleId="3Char0">
    <w:name w:val="正文文本缩进 3 Char"/>
    <w:basedOn w:val="a0"/>
    <w:link w:val="30"/>
    <w:rsid w:val="005A376C"/>
    <w:rPr>
      <w:rFonts w:ascii="Arial" w:eastAsiaTheme="minorEastAsia" w:hAnsi="Arial" w:cs="Arial"/>
      <w:color w:val="FF0000"/>
      <w:kern w:val="2"/>
      <w:sz w:val="21"/>
      <w:szCs w:val="21"/>
    </w:rPr>
  </w:style>
  <w:style w:type="paragraph" w:customStyle="1" w:styleId="new0">
    <w:name w:val="正文小标题new"/>
    <w:basedOn w:val="a"/>
    <w:link w:val="newChar0"/>
    <w:qFormat/>
    <w:rsid w:val="005A376C"/>
    <w:pPr>
      <w:autoSpaceDE w:val="0"/>
      <w:autoSpaceDN w:val="0"/>
      <w:adjustRightInd w:val="0"/>
      <w:spacing w:line="360" w:lineRule="auto"/>
    </w:pPr>
    <w:rPr>
      <w:rFonts w:ascii="宋体" w:hAnsi="宋体"/>
      <w:b/>
      <w:color w:val="000000" w:themeColor="text1"/>
    </w:rPr>
  </w:style>
  <w:style w:type="character" w:customStyle="1" w:styleId="newChar0">
    <w:name w:val="正文小标题new Char"/>
    <w:basedOn w:val="a0"/>
    <w:link w:val="new0"/>
    <w:rsid w:val="005A376C"/>
    <w:rPr>
      <w:rFonts w:ascii="宋体" w:eastAsiaTheme="minorEastAsia" w:hAnsi="宋体" w:cstheme="minorBidi"/>
      <w:b/>
      <w:color w:val="000000" w:themeColor="text1"/>
      <w:kern w:val="2"/>
      <w:sz w:val="21"/>
      <w:szCs w:val="21"/>
    </w:rPr>
  </w:style>
  <w:style w:type="paragraph" w:customStyle="1" w:styleId="31">
    <w:name w:val="样式3"/>
    <w:basedOn w:val="3"/>
    <w:link w:val="3Char1"/>
    <w:rsid w:val="005A376C"/>
    <w:pPr>
      <w:spacing w:line="360" w:lineRule="auto"/>
    </w:pPr>
    <w:rPr>
      <w:rFonts w:ascii="黑体" w:eastAsia="黑体" w:hAnsi="黑体"/>
      <w:sz w:val="24"/>
      <w:szCs w:val="24"/>
    </w:rPr>
  </w:style>
  <w:style w:type="character" w:customStyle="1" w:styleId="3Char1">
    <w:name w:val="样式3 Char"/>
    <w:basedOn w:val="a0"/>
    <w:link w:val="31"/>
    <w:rsid w:val="005A376C"/>
    <w:rPr>
      <w:rFonts w:ascii="黑体" w:eastAsia="黑体" w:hAnsi="黑体" w:cstheme="minorBidi"/>
      <w:b/>
      <w:bCs/>
      <w:kern w:val="2"/>
      <w:sz w:val="24"/>
      <w:szCs w:val="24"/>
    </w:rPr>
  </w:style>
  <w:style w:type="paragraph" w:customStyle="1" w:styleId="xx">
    <w:name w:val="x.x三级"/>
    <w:basedOn w:val="31"/>
    <w:link w:val="xxChar"/>
    <w:qFormat/>
    <w:rsid w:val="00B20665"/>
    <w:pPr>
      <w:spacing w:line="240" w:lineRule="auto"/>
    </w:pPr>
    <w:rPr>
      <w:rFonts w:asciiTheme="minorHAnsi" w:eastAsia="宋体" w:hAnsiTheme="minorHAnsi"/>
    </w:rPr>
  </w:style>
  <w:style w:type="character" w:customStyle="1" w:styleId="xxChar">
    <w:name w:val="x.x三级 Char"/>
    <w:basedOn w:val="3Char1"/>
    <w:link w:val="xx"/>
    <w:rsid w:val="00B20665"/>
    <w:rPr>
      <w:rFonts w:asciiTheme="minorHAnsi" w:eastAsia="黑体" w:hAnsiTheme="minorHAnsi" w:cstheme="minorBidi"/>
      <w:b/>
      <w:bCs/>
      <w:kern w:val="2"/>
      <w:sz w:val="24"/>
      <w:szCs w:val="24"/>
    </w:rPr>
  </w:style>
  <w:style w:type="paragraph" w:customStyle="1" w:styleId="xx0">
    <w:name w:val="x.x三级标"/>
    <w:basedOn w:val="new0"/>
    <w:next w:val="32"/>
    <w:link w:val="xxChar0"/>
    <w:rsid w:val="005A376C"/>
    <w:rPr>
      <w:rFonts w:eastAsia="黑体"/>
    </w:rPr>
  </w:style>
  <w:style w:type="character" w:customStyle="1" w:styleId="xxChar0">
    <w:name w:val="x.x三级标 Char"/>
    <w:basedOn w:val="newChar0"/>
    <w:link w:val="xx0"/>
    <w:rsid w:val="005A376C"/>
    <w:rPr>
      <w:rFonts w:ascii="宋体" w:eastAsia="黑体" w:hAnsi="宋体" w:cstheme="minorBidi"/>
      <w:b/>
      <w:color w:val="000000" w:themeColor="text1"/>
      <w:kern w:val="2"/>
      <w:sz w:val="21"/>
      <w:szCs w:val="21"/>
    </w:rPr>
  </w:style>
  <w:style w:type="paragraph" w:styleId="32">
    <w:name w:val="index 3"/>
    <w:basedOn w:val="a"/>
    <w:next w:val="a"/>
    <w:autoRedefine/>
    <w:rsid w:val="005A376C"/>
    <w:pPr>
      <w:ind w:leftChars="400" w:left="400" w:firstLine="0"/>
    </w:pPr>
  </w:style>
  <w:style w:type="paragraph" w:customStyle="1" w:styleId="xxnew">
    <w:name w:val="x.x三级标new"/>
    <w:basedOn w:val="xx0"/>
    <w:next w:val="xx0"/>
    <w:link w:val="xxnewChar"/>
    <w:rsid w:val="005A376C"/>
  </w:style>
  <w:style w:type="character" w:customStyle="1" w:styleId="xxnewChar">
    <w:name w:val="x.x三级标new Char"/>
    <w:basedOn w:val="xxChar0"/>
    <w:link w:val="xxnew"/>
    <w:rsid w:val="005A376C"/>
    <w:rPr>
      <w:rFonts w:ascii="宋体" w:eastAsia="黑体" w:hAnsi="宋体" w:cstheme="minorBidi"/>
      <w:b/>
      <w:color w:val="000000" w:themeColor="text1"/>
      <w:kern w:val="2"/>
      <w:sz w:val="21"/>
      <w:szCs w:val="21"/>
    </w:rPr>
  </w:style>
  <w:style w:type="paragraph" w:customStyle="1" w:styleId="40">
    <w:name w:val="标题4"/>
    <w:basedOn w:val="4"/>
    <w:link w:val="4Char0"/>
    <w:rsid w:val="005A376C"/>
  </w:style>
  <w:style w:type="character" w:customStyle="1" w:styleId="4Char0">
    <w:name w:val="标题4 Char"/>
    <w:basedOn w:val="4Char"/>
    <w:link w:val="40"/>
    <w:rsid w:val="005A376C"/>
    <w:rPr>
      <w:rFonts w:asciiTheme="majorHAnsi" w:eastAsiaTheme="majorEastAsia" w:hAnsiTheme="majorHAnsi" w:cstheme="majorBidi"/>
      <w:b/>
      <w:bCs/>
      <w:kern w:val="2"/>
      <w:sz w:val="28"/>
      <w:szCs w:val="28"/>
    </w:rPr>
  </w:style>
  <w:style w:type="paragraph" w:customStyle="1" w:styleId="12">
    <w:name w:val="样式1"/>
    <w:basedOn w:val="xxnew"/>
    <w:next w:val="3"/>
    <w:rsid w:val="005A376C"/>
  </w:style>
  <w:style w:type="paragraph" w:customStyle="1" w:styleId="21">
    <w:name w:val="样式2"/>
    <w:basedOn w:val="xxnew"/>
    <w:link w:val="2Char1"/>
    <w:rsid w:val="005A376C"/>
  </w:style>
  <w:style w:type="character" w:customStyle="1" w:styleId="2Char1">
    <w:name w:val="样式2 Char"/>
    <w:basedOn w:val="xxnewChar"/>
    <w:link w:val="21"/>
    <w:rsid w:val="005A376C"/>
    <w:rPr>
      <w:rFonts w:ascii="宋体" w:eastAsia="黑体" w:hAnsi="宋体" w:cstheme="minorBidi"/>
      <w:b/>
      <w:color w:val="000000" w:themeColor="text1"/>
      <w:kern w:val="2"/>
      <w:sz w:val="21"/>
      <w:szCs w:val="21"/>
    </w:rPr>
  </w:style>
  <w:style w:type="paragraph" w:customStyle="1" w:styleId="41">
    <w:name w:val="样式4"/>
    <w:basedOn w:val="40"/>
    <w:link w:val="4Char1"/>
    <w:qFormat/>
    <w:rsid w:val="005A376C"/>
    <w:pPr>
      <w:spacing w:before="40" w:after="50" w:line="240" w:lineRule="auto"/>
    </w:pPr>
    <w:rPr>
      <w:sz w:val="22"/>
      <w:szCs w:val="24"/>
    </w:rPr>
  </w:style>
  <w:style w:type="character" w:customStyle="1" w:styleId="4Char1">
    <w:name w:val="样式4 Char"/>
    <w:basedOn w:val="4Char0"/>
    <w:link w:val="41"/>
    <w:rsid w:val="005A376C"/>
    <w:rPr>
      <w:rFonts w:asciiTheme="majorHAnsi" w:eastAsiaTheme="majorEastAsia" w:hAnsiTheme="majorHAnsi" w:cstheme="majorBidi"/>
      <w:b/>
      <w:bCs/>
      <w:kern w:val="2"/>
      <w:sz w:val="22"/>
      <w:szCs w:val="24"/>
    </w:rPr>
  </w:style>
  <w:style w:type="paragraph" w:customStyle="1" w:styleId="CharCharCharCharCharChar1CharCharChar">
    <w:name w:val="Char Char Char Char Char Char1 Char Char Char"/>
    <w:basedOn w:val="a"/>
    <w:uiPriority w:val="99"/>
    <w:rsid w:val="005A376C"/>
    <w:pPr>
      <w:autoSpaceDE w:val="0"/>
      <w:autoSpaceDN w:val="0"/>
      <w:adjustRightInd w:val="0"/>
      <w:textAlignment w:val="baseline"/>
    </w:pPr>
    <w:rPr>
      <w:rFonts w:ascii="宋体" w:cs="宋体"/>
      <w:kern w:val="0"/>
      <w:sz w:val="34"/>
      <w:szCs w:val="34"/>
    </w:rPr>
  </w:style>
  <w:style w:type="paragraph" w:customStyle="1" w:styleId="CharCharCharCharCharChar1CharCharChar1">
    <w:name w:val="Char Char Char Char Char Char1 Char Char Char1"/>
    <w:basedOn w:val="a"/>
    <w:uiPriority w:val="99"/>
    <w:rsid w:val="005A376C"/>
    <w:pPr>
      <w:autoSpaceDE w:val="0"/>
      <w:autoSpaceDN w:val="0"/>
      <w:adjustRightInd w:val="0"/>
      <w:textAlignment w:val="baseline"/>
    </w:pPr>
    <w:rPr>
      <w:rFonts w:ascii="宋体" w:cs="宋体"/>
      <w:kern w:val="0"/>
      <w:sz w:val="34"/>
      <w:szCs w:val="34"/>
    </w:rPr>
  </w:style>
  <w:style w:type="paragraph" w:customStyle="1" w:styleId="CharCharCharCharCharChar1CharCharChar2">
    <w:name w:val="Char Char Char Char Char Char1 Char Char Char2"/>
    <w:basedOn w:val="a"/>
    <w:uiPriority w:val="99"/>
    <w:rsid w:val="005A376C"/>
    <w:pPr>
      <w:autoSpaceDE w:val="0"/>
      <w:autoSpaceDN w:val="0"/>
      <w:adjustRightInd w:val="0"/>
      <w:textAlignment w:val="baseline"/>
    </w:pPr>
    <w:rPr>
      <w:rFonts w:ascii="宋体" w:cs="宋体"/>
      <w:kern w:val="0"/>
      <w:sz w:val="34"/>
      <w:szCs w:val="34"/>
    </w:rPr>
  </w:style>
  <w:style w:type="paragraph" w:customStyle="1" w:styleId="Char10">
    <w:name w:val="Char1"/>
    <w:basedOn w:val="a"/>
    <w:uiPriority w:val="99"/>
    <w:rsid w:val="005A376C"/>
  </w:style>
  <w:style w:type="character" w:styleId="aff5">
    <w:name w:val="FollowedHyperlink"/>
    <w:basedOn w:val="a0"/>
    <w:uiPriority w:val="99"/>
    <w:rsid w:val="005A376C"/>
    <w:rPr>
      <w:color w:val="800080"/>
      <w:u w:val="single"/>
    </w:rPr>
  </w:style>
  <w:style w:type="paragraph" w:customStyle="1" w:styleId="aff6">
    <w:name w:val="正文 + (符号) 宋体"/>
    <w:aliases w:val="小四,紧缩量  0.2 磅"/>
    <w:basedOn w:val="a"/>
    <w:uiPriority w:val="99"/>
    <w:rsid w:val="005A376C"/>
    <w:pPr>
      <w:autoSpaceDE w:val="0"/>
      <w:autoSpaceDN w:val="0"/>
      <w:adjustRightInd w:val="0"/>
      <w:ind w:rightChars="671" w:right="1409" w:firstLineChars="512" w:firstLine="1229"/>
      <w:jc w:val="distribute"/>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uiPriority="99"/>
    <w:lsdException w:name="head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link w:val="1Char"/>
    <w:qFormat/>
    <w:rsid w:val="00180952"/>
    <w:pPr>
      <w:keepNext/>
      <w:keepLines/>
      <w:spacing w:before="340" w:after="330" w:line="578" w:lineRule="auto"/>
      <w:outlineLvl w:val="0"/>
    </w:pPr>
    <w:rPr>
      <w:b/>
      <w:bCs/>
      <w:kern w:val="44"/>
      <w:sz w:val="44"/>
      <w:szCs w:val="44"/>
    </w:rPr>
  </w:style>
  <w:style w:type="paragraph" w:styleId="2">
    <w:name w:val="heading 2"/>
    <w:basedOn w:val="a"/>
    <w:next w:val="a3"/>
    <w:qFormat/>
    <w:pPr>
      <w:keepNext/>
      <w:keepLines/>
      <w:spacing w:before="260" w:after="260" w:line="360" w:lineRule="auto"/>
      <w:outlineLvl w:val="1"/>
    </w:pPr>
    <w:rPr>
      <w:rFonts w:ascii="Arial" w:hAnsi="Arial" w:cs="Arial"/>
      <w:b/>
      <w:bCs/>
      <w:sz w:val="24"/>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uiPriority w:val="99"/>
    <w:pPr>
      <w:ind w:firstLineChars="200" w:firstLine="420"/>
    </w:pPr>
  </w:style>
  <w:style w:type="paragraph" w:styleId="a4">
    <w:name w:val="Body Text Indent"/>
    <w:basedOn w:val="a"/>
    <w:pPr>
      <w:widowControl/>
      <w:spacing w:before="100" w:beforeAutospacing="1" w:after="100" w:afterAutospacing="1"/>
      <w:jc w:val="left"/>
    </w:pPr>
    <w:rPr>
      <w:rFonts w:ascii="Arial Unicode MS" w:eastAsia="Arial Unicode MS" w:hAnsi="Arial Unicode MS" w:cs="Arial Unicode MS"/>
      <w:kern w:val="0"/>
      <w:sz w:val="24"/>
    </w:rPr>
  </w:style>
  <w:style w:type="paragraph" w:styleId="a5">
    <w:name w:val="Plain Text"/>
    <w:basedOn w:val="a"/>
    <w:link w:val="Char0"/>
    <w:uiPriority w:val="99"/>
    <w:rPr>
      <w:rFonts w:ascii="宋体" w:hAnsi="Courier New"/>
      <w:szCs w:val="21"/>
    </w:rPr>
  </w:style>
  <w:style w:type="paragraph" w:styleId="20">
    <w:name w:val="Body Text Indent 2"/>
    <w:basedOn w:val="a"/>
    <w:pPr>
      <w:spacing w:line="560" w:lineRule="exact"/>
      <w:ind w:firstLineChars="200" w:firstLine="480"/>
    </w:pPr>
    <w:rPr>
      <w:rFonts w:ascii="宋体" w:hAnsi="宋体"/>
      <w:color w:val="FF0000"/>
      <w:sz w:val="24"/>
    </w:rPr>
  </w:style>
  <w:style w:type="paragraph" w:styleId="a6">
    <w:name w:val="footer"/>
    <w:basedOn w:val="a"/>
    <w:pPr>
      <w:tabs>
        <w:tab w:val="center" w:pos="4153"/>
        <w:tab w:val="right" w:pos="8306"/>
      </w:tabs>
      <w:snapToGrid w:val="0"/>
      <w:jc w:val="left"/>
    </w:pPr>
    <w:rPr>
      <w:sz w:val="18"/>
      <w:szCs w:val="18"/>
    </w:rPr>
  </w:style>
  <w:style w:type="character" w:styleId="a7">
    <w:name w:val="page number"/>
    <w:basedOn w:val="a0"/>
  </w:style>
  <w:style w:type="character" w:styleId="a8">
    <w:name w:val="Hyperlink"/>
    <w:basedOn w:val="a0"/>
    <w:rPr>
      <w:color w:val="0000FF"/>
      <w:u w:val="single"/>
    </w:rPr>
  </w:style>
  <w:style w:type="paragraph" w:styleId="30">
    <w:name w:val="Body Text Indent 3"/>
    <w:basedOn w:val="a"/>
    <w:pPr>
      <w:spacing w:line="560" w:lineRule="exact"/>
      <w:ind w:firstLineChars="200" w:firstLine="420"/>
    </w:pPr>
    <w:rPr>
      <w:rFonts w:ascii="Arial" w:hAnsi="Arial" w:cs="Arial"/>
      <w:color w:val="FF0000"/>
    </w:rPr>
  </w:style>
  <w:style w:type="paragraph" w:styleId="a9">
    <w:name w:val="header"/>
    <w:basedOn w:val="a"/>
    <w:link w:val="Char2"/>
    <w:uiPriority w:val="99"/>
    <w:pPr>
      <w:pBdr>
        <w:bottom w:val="single" w:sz="6" w:space="1" w:color="auto"/>
      </w:pBdr>
      <w:tabs>
        <w:tab w:val="center" w:pos="4153"/>
        <w:tab w:val="right" w:pos="8306"/>
      </w:tabs>
      <w:snapToGrid w:val="0"/>
      <w:jc w:val="center"/>
    </w:pPr>
    <w:rPr>
      <w:sz w:val="18"/>
      <w:szCs w:val="18"/>
    </w:rPr>
  </w:style>
  <w:style w:type="character" w:customStyle="1" w:styleId="10">
    <w:name w:val="已访问的超链接"/>
    <w:basedOn w:val="a0"/>
    <w:rPr>
      <w:color w:val="800080"/>
      <w:u w:val="single"/>
    </w:rPr>
  </w:style>
  <w:style w:type="paragraph" w:styleId="aa">
    <w:name w:val="List"/>
    <w:basedOn w:val="ab"/>
    <w:pPr>
      <w:spacing w:after="220" w:line="220" w:lineRule="atLeast"/>
      <w:ind w:left="1440" w:hanging="360"/>
    </w:pPr>
    <w:rPr>
      <w:szCs w:val="20"/>
    </w:rPr>
  </w:style>
  <w:style w:type="paragraph" w:styleId="ab">
    <w:name w:val="Body Text"/>
    <w:basedOn w:val="a"/>
    <w:pPr>
      <w:spacing w:after="120"/>
    </w:pPr>
  </w:style>
  <w:style w:type="paragraph" w:styleId="ac">
    <w:name w:val="Date"/>
    <w:basedOn w:val="a"/>
    <w:next w:val="a"/>
    <w:link w:val="Char4"/>
    <w:rPr>
      <w:sz w:val="24"/>
      <w:szCs w:val="20"/>
    </w:rPr>
  </w:style>
  <w:style w:type="character" w:customStyle="1" w:styleId="c1">
    <w:name w:val="c1"/>
    <w:basedOn w:val="a0"/>
    <w:rPr>
      <w:color w:val="000000"/>
      <w:sz w:val="18"/>
      <w:szCs w:val="18"/>
    </w:rPr>
  </w:style>
  <w:style w:type="paragraph" w:styleId="11">
    <w:name w:val="index 1"/>
    <w:basedOn w:val="a"/>
    <w:next w:val="a"/>
    <w:autoRedefine/>
    <w:semiHidden/>
    <w:pPr>
      <w:jc w:val="right"/>
    </w:pPr>
    <w:rPr>
      <w:color w:val="008000"/>
    </w:rPr>
  </w:style>
  <w:style w:type="paragraph" w:customStyle="1" w:styleId="font5">
    <w:name w:val="font5"/>
    <w:basedOn w:val="a"/>
    <w:pPr>
      <w:widowControl/>
      <w:spacing w:before="100" w:beforeAutospacing="1" w:after="100" w:afterAutospacing="1"/>
      <w:jc w:val="left"/>
    </w:pPr>
    <w:rPr>
      <w:rFonts w:ascii="宋体" w:hAnsi="宋体" w:cs="Arial Unicode MS" w:hint="eastAsia"/>
      <w:kern w:val="0"/>
      <w:sz w:val="18"/>
      <w:szCs w:val="18"/>
    </w:rPr>
  </w:style>
  <w:style w:type="paragraph" w:customStyle="1" w:styleId="xl24">
    <w:name w:val="xl24"/>
    <w:basedOn w:val="a"/>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0000FF"/>
      <w:kern w:val="0"/>
      <w:sz w:val="29"/>
      <w:szCs w:val="29"/>
    </w:rPr>
  </w:style>
  <w:style w:type="paragraph" w:customStyle="1" w:styleId="xl25">
    <w:name w:val="xl25"/>
    <w:basedOn w:val="a"/>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eastAsia="Arial Unicode MS" w:hAnsi="Arial Unicode MS" w:cs="Arial Unicode MS"/>
      <w:b/>
      <w:bCs/>
      <w:color w:val="000000"/>
      <w:kern w:val="0"/>
      <w:sz w:val="24"/>
    </w:rPr>
  </w:style>
  <w:style w:type="paragraph" w:customStyle="1" w:styleId="xl26">
    <w:name w:val="xl26"/>
    <w:basedOn w:val="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27">
    <w:name w:val="xl27"/>
    <w:basedOn w:val="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12"/>
      <w:szCs w:val="12"/>
    </w:rPr>
  </w:style>
  <w:style w:type="paragraph" w:customStyle="1" w:styleId="xl28">
    <w:name w:val="xl28"/>
    <w:basedOn w:val="a"/>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29">
    <w:name w:val="xl29"/>
    <w:basedOn w:val="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30">
    <w:name w:val="xl30"/>
    <w:basedOn w:val="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31">
    <w:name w:val="xl31"/>
    <w:basedOn w:val="a"/>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2">
    <w:name w:val="xl32"/>
    <w:basedOn w:val="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3">
    <w:name w:val="xl33"/>
    <w:basedOn w:val="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color w:val="000000"/>
      <w:kern w:val="0"/>
      <w:sz w:val="22"/>
      <w:szCs w:val="22"/>
    </w:rPr>
  </w:style>
  <w:style w:type="paragraph" w:customStyle="1" w:styleId="xl34">
    <w:name w:val="xl34"/>
    <w:basedOn w:val="a"/>
    <w:uiPriority w:val="99"/>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5">
    <w:name w:val="xl35"/>
    <w:basedOn w:val="a"/>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000000"/>
      <w:kern w:val="0"/>
      <w:sz w:val="23"/>
      <w:szCs w:val="23"/>
    </w:rPr>
  </w:style>
  <w:style w:type="paragraph" w:customStyle="1" w:styleId="xl36">
    <w:name w:val="xl36"/>
    <w:basedOn w:val="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customStyle="1" w:styleId="xl37">
    <w:name w:val="xl37"/>
    <w:basedOn w:val="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FF0000"/>
      <w:kern w:val="0"/>
      <w:sz w:val="23"/>
      <w:szCs w:val="23"/>
    </w:rPr>
  </w:style>
  <w:style w:type="paragraph" w:customStyle="1" w:styleId="xl38">
    <w:name w:val="xl38"/>
    <w:basedOn w:val="a"/>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styleId="ad">
    <w:name w:val="Balloon Text"/>
    <w:basedOn w:val="a"/>
    <w:semiHidden/>
    <w:rPr>
      <w:sz w:val="18"/>
      <w:szCs w:val="18"/>
    </w:rPr>
  </w:style>
  <w:style w:type="character" w:styleId="ae">
    <w:name w:val="annotation reference"/>
    <w:basedOn w:val="a0"/>
    <w:semiHidden/>
    <w:rPr>
      <w:sz w:val="21"/>
      <w:szCs w:val="21"/>
    </w:rPr>
  </w:style>
  <w:style w:type="paragraph" w:styleId="af">
    <w:name w:val="annotation text"/>
    <w:basedOn w:val="a"/>
    <w:semiHidden/>
    <w:pPr>
      <w:jc w:val="left"/>
    </w:pPr>
  </w:style>
  <w:style w:type="paragraph" w:styleId="af0">
    <w:name w:val="annotation subject"/>
    <w:basedOn w:val="af"/>
    <w:next w:val="af"/>
    <w:semiHidden/>
    <w:rPr>
      <w:b/>
      <w:bCs/>
    </w:rPr>
  </w:style>
  <w:style w:type="paragraph" w:customStyle="1" w:styleId="Char8">
    <w:name w:val="Char"/>
    <w:basedOn w:val="a"/>
  </w:style>
  <w:style w:type="paragraph" w:styleId="af1">
    <w:name w:val="Document Map"/>
    <w:basedOn w:val="a"/>
    <w:semiHidden/>
    <w:rsid w:val="000A549A"/>
    <w:pPr>
      <w:shd w:val="clear" w:color="auto" w:fill="000080"/>
    </w:pPr>
  </w:style>
  <w:style w:type="table" w:styleId="af2">
    <w:name w:val="Table Grid"/>
    <w:basedOn w:val="a1"/>
    <w:uiPriority w:val="99"/>
    <w:rsid w:val="009A31A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footnote text"/>
    <w:basedOn w:val="a"/>
    <w:link w:val="Chara"/>
    <w:rsid w:val="000B251E"/>
    <w:pPr>
      <w:snapToGrid w:val="0"/>
      <w:jc w:val="left"/>
    </w:pPr>
    <w:rPr>
      <w:sz w:val="18"/>
      <w:szCs w:val="18"/>
    </w:rPr>
  </w:style>
  <w:style w:type="character" w:styleId="af4">
    <w:name w:val="footnote reference"/>
    <w:basedOn w:val="a0"/>
    <w:rsid w:val="000B251E"/>
    <w:rPr>
      <w:vertAlign w:val="superscript"/>
    </w:rPr>
  </w:style>
  <w:style w:type="paragraph" w:styleId="af5">
    <w:name w:val="Normal (Web)"/>
    <w:basedOn w:val="a"/>
    <w:rsid w:val="00B25807"/>
    <w:pPr>
      <w:widowControl/>
      <w:spacing w:before="100" w:beforeAutospacing="1" w:after="100" w:afterAutospacing="1"/>
      <w:jc w:val="left"/>
    </w:pPr>
    <w:rPr>
      <w:rFonts w:ascii="宋体" w:hAnsi="宋体"/>
      <w:kern w:val="0"/>
      <w:sz w:val="24"/>
    </w:rPr>
  </w:style>
  <w:style w:type="paragraph" w:customStyle="1" w:styleId="Charb">
    <w:name w:val="Char"/>
    <w:basedOn w:val="a"/>
    <w:rsid w:val="00D97213"/>
  </w:style>
  <w:style w:type="numbering" w:customStyle="1" w:styleId="5">
    <w:name w:val="样式5"/>
    <w:rsid w:val="00952A72"/>
    <w:pPr>
      <w:numPr>
        <w:numId w:val="8"/>
      </w:numPr>
    </w:pPr>
  </w:style>
  <w:style w:type="character" w:customStyle="1" w:styleId="t1">
    <w:name w:val="t1"/>
    <w:basedOn w:val="a0"/>
    <w:rsid w:val="002D2A00"/>
    <w:rPr>
      <w:color w:val="990000"/>
    </w:rPr>
  </w:style>
  <w:style w:type="character" w:customStyle="1" w:styleId="Char0">
    <w:name w:val="纯文本 Char"/>
    <w:basedOn w:val="a0"/>
    <w:link w:val="a5"/>
    <w:uiPriority w:val="99"/>
    <w:rsid w:val="009A045B"/>
    <w:rPr>
      <w:rFonts w:ascii="宋体" w:hAnsi="Courier New"/>
      <w:kern w:val="2"/>
      <w:sz w:val="21"/>
      <w:szCs w:val="21"/>
    </w:rPr>
  </w:style>
  <w:style w:type="character" w:customStyle="1" w:styleId="Chara">
    <w:name w:val="脚注文本 Char"/>
    <w:basedOn w:val="a0"/>
    <w:link w:val="af3"/>
    <w:rsid w:val="00CB481C"/>
    <w:rPr>
      <w:kern w:val="2"/>
      <w:sz w:val="18"/>
      <w:szCs w:val="18"/>
    </w:rPr>
  </w:style>
  <w:style w:type="paragraph" w:customStyle="1" w:styleId="Default">
    <w:name w:val="Default"/>
    <w:rsid w:val="00CB481C"/>
    <w:pPr>
      <w:widowControl w:val="0"/>
      <w:autoSpaceDE w:val="0"/>
      <w:autoSpaceDN w:val="0"/>
      <w:adjustRightInd w:val="0"/>
    </w:pPr>
    <w:rPr>
      <w:rFonts w:ascii="FangSong" w:hAnsi="FangSong" w:cs="FangSong"/>
      <w:color w:val="000000"/>
      <w:sz w:val="24"/>
      <w:szCs w:val="24"/>
    </w:rPr>
  </w:style>
  <w:style w:type="character" w:customStyle="1" w:styleId="Char2">
    <w:name w:val="页眉 Char"/>
    <w:basedOn w:val="a0"/>
    <w:link w:val="a9"/>
    <w:uiPriority w:val="99"/>
    <w:rsid w:val="001207F2"/>
    <w:rPr>
      <w:kern w:val="2"/>
      <w:sz w:val="18"/>
      <w:szCs w:val="18"/>
    </w:rPr>
  </w:style>
  <w:style w:type="character" w:customStyle="1" w:styleId="1Char">
    <w:name w:val="标题 1 Char"/>
    <w:basedOn w:val="a0"/>
    <w:link w:val="1"/>
    <w:rsid w:val="00180952"/>
    <w:rPr>
      <w:b/>
      <w:bCs/>
      <w:kern w:val="44"/>
      <w:sz w:val="44"/>
      <w:szCs w:val="44"/>
    </w:rPr>
  </w:style>
  <w:style w:type="character" w:customStyle="1" w:styleId="Char4">
    <w:name w:val="日期 Char"/>
    <w:basedOn w:val="a0"/>
    <w:link w:val="ac"/>
    <w:rsid w:val="00D66685"/>
    <w:rPr>
      <w:kern w:val="2"/>
      <w:sz w:val="24"/>
    </w:rPr>
  </w:style>
</w:styles>
</file>

<file path=word/webSettings.xml><?xml version="1.0" encoding="utf-8"?>
<w:webSettings xmlns:r="http://schemas.openxmlformats.org/officeDocument/2006/relationships" xmlns:w="http://schemas.openxmlformats.org/wordprocessingml/2006/main">
  <w:divs>
    <w:div w:id="153032286">
      <w:bodyDiv w:val="1"/>
      <w:marLeft w:val="0"/>
      <w:marRight w:val="0"/>
      <w:marTop w:val="0"/>
      <w:marBottom w:val="0"/>
      <w:divBdr>
        <w:top w:val="none" w:sz="0" w:space="0" w:color="auto"/>
        <w:left w:val="none" w:sz="0" w:space="0" w:color="auto"/>
        <w:bottom w:val="none" w:sz="0" w:space="0" w:color="auto"/>
        <w:right w:val="none" w:sz="0" w:space="0" w:color="auto"/>
      </w:divBdr>
    </w:div>
    <w:div w:id="269166985">
      <w:bodyDiv w:val="1"/>
      <w:marLeft w:val="0"/>
      <w:marRight w:val="0"/>
      <w:marTop w:val="0"/>
      <w:marBottom w:val="0"/>
      <w:divBdr>
        <w:top w:val="none" w:sz="0" w:space="0" w:color="auto"/>
        <w:left w:val="none" w:sz="0" w:space="0" w:color="auto"/>
        <w:bottom w:val="none" w:sz="0" w:space="0" w:color="auto"/>
        <w:right w:val="none" w:sz="0" w:space="0" w:color="auto"/>
      </w:divBdr>
    </w:div>
    <w:div w:id="275908062">
      <w:bodyDiv w:val="1"/>
      <w:marLeft w:val="0"/>
      <w:marRight w:val="0"/>
      <w:marTop w:val="0"/>
      <w:marBottom w:val="0"/>
      <w:divBdr>
        <w:top w:val="none" w:sz="0" w:space="0" w:color="auto"/>
        <w:left w:val="none" w:sz="0" w:space="0" w:color="auto"/>
        <w:bottom w:val="none" w:sz="0" w:space="0" w:color="auto"/>
        <w:right w:val="none" w:sz="0" w:space="0" w:color="auto"/>
      </w:divBdr>
    </w:div>
    <w:div w:id="515924504">
      <w:bodyDiv w:val="1"/>
      <w:marLeft w:val="0"/>
      <w:marRight w:val="0"/>
      <w:marTop w:val="0"/>
      <w:marBottom w:val="0"/>
      <w:divBdr>
        <w:top w:val="none" w:sz="0" w:space="0" w:color="auto"/>
        <w:left w:val="none" w:sz="0" w:space="0" w:color="auto"/>
        <w:bottom w:val="none" w:sz="0" w:space="0" w:color="auto"/>
        <w:right w:val="none" w:sz="0" w:space="0" w:color="auto"/>
      </w:divBdr>
    </w:div>
    <w:div w:id="713970738">
      <w:bodyDiv w:val="1"/>
      <w:marLeft w:val="0"/>
      <w:marRight w:val="0"/>
      <w:marTop w:val="0"/>
      <w:marBottom w:val="0"/>
      <w:divBdr>
        <w:top w:val="none" w:sz="0" w:space="0" w:color="auto"/>
        <w:left w:val="none" w:sz="0" w:space="0" w:color="auto"/>
        <w:bottom w:val="none" w:sz="0" w:space="0" w:color="auto"/>
        <w:right w:val="none" w:sz="0" w:space="0" w:color="auto"/>
      </w:divBdr>
    </w:div>
    <w:div w:id="718362652">
      <w:bodyDiv w:val="1"/>
      <w:marLeft w:val="0"/>
      <w:marRight w:val="0"/>
      <w:marTop w:val="0"/>
      <w:marBottom w:val="0"/>
      <w:divBdr>
        <w:top w:val="none" w:sz="0" w:space="0" w:color="auto"/>
        <w:left w:val="none" w:sz="0" w:space="0" w:color="auto"/>
        <w:bottom w:val="none" w:sz="0" w:space="0" w:color="auto"/>
        <w:right w:val="none" w:sz="0" w:space="0" w:color="auto"/>
      </w:divBdr>
    </w:div>
    <w:div w:id="1165123828">
      <w:bodyDiv w:val="1"/>
      <w:marLeft w:val="0"/>
      <w:marRight w:val="0"/>
      <w:marTop w:val="0"/>
      <w:marBottom w:val="0"/>
      <w:divBdr>
        <w:top w:val="none" w:sz="0" w:space="0" w:color="auto"/>
        <w:left w:val="none" w:sz="0" w:space="0" w:color="auto"/>
        <w:bottom w:val="none" w:sz="0" w:space="0" w:color="auto"/>
        <w:right w:val="none" w:sz="0" w:space="0" w:color="auto"/>
      </w:divBdr>
    </w:div>
    <w:div w:id="1197889010">
      <w:bodyDiv w:val="1"/>
      <w:marLeft w:val="0"/>
      <w:marRight w:val="0"/>
      <w:marTop w:val="0"/>
      <w:marBottom w:val="0"/>
      <w:divBdr>
        <w:top w:val="none" w:sz="0" w:space="0" w:color="auto"/>
        <w:left w:val="none" w:sz="0" w:space="0" w:color="auto"/>
        <w:bottom w:val="none" w:sz="0" w:space="0" w:color="auto"/>
        <w:right w:val="none" w:sz="0" w:space="0" w:color="auto"/>
      </w:divBdr>
    </w:div>
    <w:div w:id="1373310577">
      <w:bodyDiv w:val="1"/>
      <w:marLeft w:val="0"/>
      <w:marRight w:val="0"/>
      <w:marTop w:val="0"/>
      <w:marBottom w:val="0"/>
      <w:divBdr>
        <w:top w:val="none" w:sz="0" w:space="0" w:color="auto"/>
        <w:left w:val="none" w:sz="0" w:space="0" w:color="auto"/>
        <w:bottom w:val="none" w:sz="0" w:space="0" w:color="auto"/>
        <w:right w:val="none" w:sz="0" w:space="0" w:color="auto"/>
      </w:divBdr>
    </w:div>
    <w:div w:id="1391732465">
      <w:bodyDiv w:val="1"/>
      <w:marLeft w:val="0"/>
      <w:marRight w:val="0"/>
      <w:marTop w:val="0"/>
      <w:marBottom w:val="0"/>
      <w:divBdr>
        <w:top w:val="none" w:sz="0" w:space="0" w:color="auto"/>
        <w:left w:val="none" w:sz="0" w:space="0" w:color="auto"/>
        <w:bottom w:val="none" w:sz="0" w:space="0" w:color="auto"/>
        <w:right w:val="none" w:sz="0" w:space="0" w:color="auto"/>
      </w:divBdr>
    </w:div>
    <w:div w:id="1541361230">
      <w:bodyDiv w:val="1"/>
      <w:marLeft w:val="0"/>
      <w:marRight w:val="0"/>
      <w:marTop w:val="0"/>
      <w:marBottom w:val="0"/>
      <w:divBdr>
        <w:top w:val="none" w:sz="0" w:space="0" w:color="auto"/>
        <w:left w:val="none" w:sz="0" w:space="0" w:color="auto"/>
        <w:bottom w:val="none" w:sz="0" w:space="0" w:color="auto"/>
        <w:right w:val="none" w:sz="0" w:space="0" w:color="auto"/>
      </w:divBdr>
    </w:div>
    <w:div w:id="1736662881">
      <w:bodyDiv w:val="1"/>
      <w:marLeft w:val="0"/>
      <w:marRight w:val="0"/>
      <w:marTop w:val="0"/>
      <w:marBottom w:val="0"/>
      <w:divBdr>
        <w:top w:val="none" w:sz="0" w:space="0" w:color="auto"/>
        <w:left w:val="none" w:sz="0" w:space="0" w:color="auto"/>
        <w:bottom w:val="none" w:sz="0" w:space="0" w:color="auto"/>
        <w:right w:val="none" w:sz="0" w:space="0" w:color="auto"/>
      </w:divBdr>
    </w:div>
    <w:div w:id="1887255298">
      <w:bodyDiv w:val="1"/>
      <w:marLeft w:val="0"/>
      <w:marRight w:val="0"/>
      <w:marTop w:val="0"/>
      <w:marBottom w:val="0"/>
      <w:divBdr>
        <w:top w:val="none" w:sz="0" w:space="0" w:color="auto"/>
        <w:left w:val="none" w:sz="0" w:space="0" w:color="auto"/>
        <w:bottom w:val="none" w:sz="0" w:space="0" w:color="auto"/>
        <w:right w:val="none" w:sz="0" w:space="0" w:color="auto"/>
      </w:divBdr>
    </w:div>
    <w:div w:id="1912079058">
      <w:bodyDiv w:val="1"/>
      <w:marLeft w:val="0"/>
      <w:marRight w:val="0"/>
      <w:marTop w:val="0"/>
      <w:marBottom w:val="0"/>
      <w:divBdr>
        <w:top w:val="none" w:sz="0" w:space="0" w:color="auto"/>
        <w:left w:val="none" w:sz="0" w:space="0" w:color="auto"/>
        <w:bottom w:val="none" w:sz="0" w:space="0" w:color="auto"/>
        <w:right w:val="none" w:sz="0" w:space="0" w:color="auto"/>
      </w:divBdr>
    </w:div>
    <w:div w:id="2025472779">
      <w:bodyDiv w:val="1"/>
      <w:marLeft w:val="0"/>
      <w:marRight w:val="0"/>
      <w:marTop w:val="0"/>
      <w:marBottom w:val="0"/>
      <w:divBdr>
        <w:top w:val="none" w:sz="0" w:space="0" w:color="auto"/>
        <w:left w:val="none" w:sz="0" w:space="0" w:color="auto"/>
        <w:bottom w:val="none" w:sz="0" w:space="0" w:color="auto"/>
        <w:right w:val="none" w:sz="0" w:space="0" w:color="auto"/>
      </w:divBdr>
    </w:div>
    <w:div w:id="2106463434">
      <w:bodyDiv w:val="1"/>
      <w:marLeft w:val="0"/>
      <w:marRight w:val="0"/>
      <w:marTop w:val="0"/>
      <w:marBottom w:val="0"/>
      <w:divBdr>
        <w:top w:val="none" w:sz="0" w:space="0" w:color="auto"/>
        <w:left w:val="none" w:sz="0" w:space="0" w:color="auto"/>
        <w:bottom w:val="none" w:sz="0" w:space="0" w:color="auto"/>
        <w:right w:val="none" w:sz="0" w:space="0" w:color="auto"/>
      </w:divBdr>
    </w:div>
    <w:div w:id="2127237140">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6466208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Desktop\abc&#23395;&#25253;.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116EFC-79FB-4A9C-8BFF-DCD6A8C77C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abc季报.dot</Template>
  <TotalTime>0</TotalTime>
  <Pages>4</Pages>
  <Words>1369</Words>
  <Characters>7806</Characters>
  <Application>Microsoft Office Word</Application>
  <DocSecurity>4</DocSecurity>
  <Lines>65</Lines>
  <Paragraphs>18</Paragraphs>
  <ScaleCrop>false</ScaleCrop>
  <Company>TRT. Ltd. Co.</Company>
  <LinksUpToDate>false</LinksUpToDate>
  <CharactersWithSpaces>9157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bonnieliu</dc:creator>
  <cp:lastModifiedBy>ZHONGM</cp:lastModifiedBy>
  <cp:revision>2</cp:revision>
  <cp:lastPrinted>2007-07-19T00:46:00Z</cp:lastPrinted>
  <dcterms:created xsi:type="dcterms:W3CDTF">2018-04-19T17:16:00Z</dcterms:created>
  <dcterms:modified xsi:type="dcterms:W3CDTF">2018-04-19T17:16:00Z</dcterms:modified>
</cp:coreProperties>
</file>