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88" w:rsidRPr="00E01168" w:rsidRDefault="00C8693F" w:rsidP="00207D88">
      <w:pPr>
        <w:autoSpaceDE w:val="0"/>
        <w:autoSpaceDN w:val="0"/>
        <w:adjustRightInd w:val="0"/>
        <w:jc w:val="center"/>
        <w:rPr>
          <w:rFonts w:asciiTheme="minorEastAsia" w:hAnsiTheme="minorEastAsia" w:cs="MicrosoftYaHei-Bold"/>
          <w:b/>
          <w:bCs/>
          <w:color w:val="000000" w:themeColor="text1"/>
          <w:kern w:val="0"/>
          <w:sz w:val="30"/>
          <w:szCs w:val="30"/>
        </w:rPr>
      </w:pPr>
      <w:r w:rsidRPr="00C8693F">
        <w:rPr>
          <w:rFonts w:asciiTheme="minorEastAsia" w:hAnsiTheme="minorEastAsia" w:cs="MicrosoftYaHei-Bold" w:hint="eastAsia"/>
          <w:b/>
          <w:bCs/>
          <w:color w:val="000000" w:themeColor="text1"/>
          <w:kern w:val="0"/>
          <w:sz w:val="30"/>
          <w:szCs w:val="30"/>
        </w:rPr>
        <w:t>摩根士丹利华鑫多元兴利18个月定期开放债券型证券投资基金</w:t>
      </w:r>
      <w:r w:rsidR="00207D88" w:rsidRPr="00E01168">
        <w:rPr>
          <w:rFonts w:asciiTheme="minorEastAsia" w:hAnsiTheme="minorEastAsia" w:cs="MicrosoftYaHei-Bold" w:hint="eastAsia"/>
          <w:b/>
          <w:bCs/>
          <w:color w:val="000000" w:themeColor="text1"/>
          <w:kern w:val="0"/>
          <w:sz w:val="30"/>
          <w:szCs w:val="30"/>
        </w:rPr>
        <w:t>基金合同终止及基金财产清算的公告</w:t>
      </w:r>
    </w:p>
    <w:p w:rsidR="00642368" w:rsidRPr="00E01168" w:rsidRDefault="0064236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p>
    <w:p w:rsidR="00207D88" w:rsidRPr="00E01168" w:rsidRDefault="00047F5D"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根据《中华人民共和国证券投资基金法》、《公开募集证券投资基金运作管理办法》、《</w:t>
      </w:r>
      <w:r w:rsidR="00C8693F" w:rsidRPr="00C8693F">
        <w:rPr>
          <w:rFonts w:asciiTheme="minorEastAsia" w:hAnsiTheme="minorEastAsia" w:cs="宋体" w:hint="eastAsia"/>
          <w:color w:val="000000" w:themeColor="text1"/>
          <w:kern w:val="0"/>
          <w:szCs w:val="21"/>
        </w:rPr>
        <w:t>摩根士丹利华鑫多元兴利18个月定期开放债券型证券投资基金</w:t>
      </w:r>
      <w:r w:rsidRPr="00E01168">
        <w:rPr>
          <w:rFonts w:asciiTheme="minorEastAsia" w:hAnsiTheme="minorEastAsia" w:cs="宋体"/>
          <w:color w:val="000000" w:themeColor="text1"/>
          <w:kern w:val="0"/>
          <w:szCs w:val="21"/>
        </w:rPr>
        <w:t>基金合同》（以下简称“基金合同”或“《基金合同》”）的有关规定，</w:t>
      </w:r>
      <w:r w:rsidR="00C8693F" w:rsidRPr="00C8693F">
        <w:rPr>
          <w:rFonts w:asciiTheme="minorEastAsia" w:hAnsiTheme="minorEastAsia" w:cs="宋体" w:hint="eastAsia"/>
          <w:color w:val="000000" w:themeColor="text1"/>
          <w:kern w:val="0"/>
          <w:szCs w:val="21"/>
        </w:rPr>
        <w:t>摩根士丹利华鑫多元兴利18个月定期开放债券型证券投资基金</w:t>
      </w:r>
      <w:r w:rsidRPr="00E01168">
        <w:rPr>
          <w:rFonts w:asciiTheme="minorEastAsia" w:hAnsiTheme="minorEastAsia" w:cs="宋体"/>
          <w:color w:val="000000" w:themeColor="text1"/>
          <w:kern w:val="0"/>
          <w:szCs w:val="21"/>
        </w:rPr>
        <w:t>（以下简称“本基金”）出现基金合同终止事由，本基金将</w:t>
      </w:r>
      <w:r w:rsidR="003763FD" w:rsidRPr="00E01168">
        <w:rPr>
          <w:rFonts w:asciiTheme="minorEastAsia" w:hAnsiTheme="minorEastAsia" w:cs="宋体" w:hint="eastAsia"/>
          <w:color w:val="000000" w:themeColor="text1"/>
          <w:kern w:val="0"/>
          <w:szCs w:val="21"/>
        </w:rPr>
        <w:t>终止基金合同并</w:t>
      </w:r>
      <w:r w:rsidRPr="00E01168">
        <w:rPr>
          <w:rFonts w:asciiTheme="minorEastAsia" w:hAnsiTheme="minorEastAsia" w:cs="宋体" w:hint="eastAsia"/>
          <w:color w:val="000000" w:themeColor="text1"/>
          <w:kern w:val="0"/>
          <w:szCs w:val="21"/>
        </w:rPr>
        <w:t>依法对基金财产进行清算。现将相关事项公告如下：</w:t>
      </w:r>
    </w:p>
    <w:p w:rsidR="00207D88" w:rsidRPr="00E01168" w:rsidRDefault="00207D88" w:rsidP="00F67A40">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一</w:t>
      </w:r>
      <w:r w:rsidR="0017172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本基金的基本信息</w:t>
      </w:r>
    </w:p>
    <w:p w:rsidR="00207D88" w:rsidRPr="00E01168" w:rsidRDefault="00207D8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基金名称</w:t>
      </w:r>
      <w:r w:rsidR="0017172B" w:rsidRPr="00E01168">
        <w:rPr>
          <w:rFonts w:asciiTheme="minorEastAsia" w:hAnsiTheme="minorEastAsia" w:cs="宋体" w:hint="eastAsia"/>
          <w:color w:val="000000" w:themeColor="text1"/>
          <w:kern w:val="0"/>
          <w:szCs w:val="21"/>
        </w:rPr>
        <w:t>：</w:t>
      </w:r>
      <w:r w:rsidR="00C8693F" w:rsidRPr="00C8693F">
        <w:rPr>
          <w:rFonts w:asciiTheme="minorEastAsia" w:hAnsiTheme="minorEastAsia" w:cs="宋体" w:hint="eastAsia"/>
          <w:color w:val="000000" w:themeColor="text1"/>
          <w:kern w:val="0"/>
          <w:szCs w:val="21"/>
        </w:rPr>
        <w:t>摩根士丹利华鑫多元兴利18个月定期开放债券型证券投资基金</w:t>
      </w:r>
    </w:p>
    <w:p w:rsidR="00207D88" w:rsidRPr="00E01168" w:rsidRDefault="00207D8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基金简称</w:t>
      </w:r>
      <w:r w:rsidR="0017172B" w:rsidRPr="00E01168">
        <w:rPr>
          <w:rFonts w:asciiTheme="minorEastAsia" w:hAnsiTheme="minorEastAsia" w:cs="宋体" w:hint="eastAsia"/>
          <w:color w:val="000000" w:themeColor="text1"/>
          <w:kern w:val="0"/>
          <w:szCs w:val="21"/>
        </w:rPr>
        <w:t>：</w:t>
      </w:r>
      <w:r w:rsidR="00C8693F" w:rsidRPr="009359C1">
        <w:rPr>
          <w:rFonts w:asciiTheme="minorEastAsia" w:hAnsiTheme="minorEastAsia" w:hint="eastAsia"/>
          <w:szCs w:val="21"/>
        </w:rPr>
        <w:t>大摩兴利18个月开放债券</w:t>
      </w:r>
    </w:p>
    <w:p w:rsidR="00207D88" w:rsidRPr="00E01168" w:rsidRDefault="00207D8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基金代码</w:t>
      </w:r>
      <w:r w:rsidR="0017172B" w:rsidRPr="00E01168">
        <w:rPr>
          <w:rFonts w:asciiTheme="minorEastAsia" w:hAnsiTheme="minorEastAsia" w:cs="宋体" w:hint="eastAsia"/>
          <w:color w:val="000000" w:themeColor="text1"/>
          <w:kern w:val="0"/>
          <w:szCs w:val="21"/>
        </w:rPr>
        <w:t>：</w:t>
      </w:r>
      <w:r w:rsidR="00C8693F" w:rsidRPr="009359C1">
        <w:rPr>
          <w:rFonts w:asciiTheme="minorEastAsia" w:hAnsiTheme="minorEastAsia"/>
          <w:szCs w:val="21"/>
        </w:rPr>
        <w:t>003094</w:t>
      </w:r>
    </w:p>
    <w:p w:rsidR="00207D88" w:rsidRPr="00E01168" w:rsidRDefault="00207D8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基金运作方式</w:t>
      </w:r>
      <w:r w:rsidR="0017172B" w:rsidRPr="00E01168">
        <w:rPr>
          <w:rFonts w:asciiTheme="minorEastAsia" w:hAnsiTheme="minorEastAsia" w:cs="宋体" w:hint="eastAsia"/>
          <w:color w:val="000000" w:themeColor="text1"/>
          <w:kern w:val="0"/>
          <w:szCs w:val="21"/>
        </w:rPr>
        <w:t>：</w:t>
      </w:r>
      <w:r w:rsidR="002F701B" w:rsidRPr="00E01168">
        <w:rPr>
          <w:rFonts w:asciiTheme="minorEastAsia" w:hAnsiTheme="minorEastAsia" w:hint="eastAsia"/>
          <w:color w:val="000000" w:themeColor="text1"/>
        </w:rPr>
        <w:t>本基金为</w:t>
      </w:r>
      <w:r w:rsidRPr="00E01168">
        <w:rPr>
          <w:rFonts w:asciiTheme="minorEastAsia" w:hAnsiTheme="minorEastAsia" w:cs="宋体" w:hint="eastAsia"/>
          <w:color w:val="000000" w:themeColor="text1"/>
          <w:kern w:val="0"/>
          <w:szCs w:val="21"/>
        </w:rPr>
        <w:t>契约型开放式</w:t>
      </w:r>
      <w:r w:rsidR="002F701B" w:rsidRPr="00E01168">
        <w:rPr>
          <w:rFonts w:asciiTheme="minorEastAsia" w:hAnsiTheme="minorEastAsia" w:cs="宋体" w:hint="eastAsia"/>
          <w:color w:val="000000" w:themeColor="text1"/>
          <w:kern w:val="0"/>
          <w:szCs w:val="21"/>
        </w:rPr>
        <w:t>，</w:t>
      </w:r>
      <w:r w:rsidR="002F701B" w:rsidRPr="00E01168">
        <w:rPr>
          <w:rFonts w:asciiTheme="minorEastAsia" w:hAnsiTheme="minorEastAsia" w:hint="eastAsia"/>
          <w:color w:val="000000" w:themeColor="text1"/>
        </w:rPr>
        <w:t>以定期开放方式运作，即采取在封闭期内封闭运作、封闭期与封闭期之间定期开放的运作方式。</w:t>
      </w:r>
    </w:p>
    <w:p w:rsidR="00207D88" w:rsidRPr="00E01168" w:rsidRDefault="00207D8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基金合同生效日</w:t>
      </w:r>
      <w:r w:rsidR="0017172B" w:rsidRPr="00E01168">
        <w:rPr>
          <w:rFonts w:asciiTheme="minorEastAsia" w:hAnsiTheme="minorEastAsia" w:cs="宋体" w:hint="eastAsia"/>
          <w:color w:val="000000" w:themeColor="text1"/>
          <w:kern w:val="0"/>
          <w:szCs w:val="21"/>
        </w:rPr>
        <w:t>：</w:t>
      </w:r>
      <w:r w:rsidR="00C8693F" w:rsidRPr="00B97B73">
        <w:rPr>
          <w:rFonts w:asciiTheme="minorEastAsia" w:hAnsiTheme="minorEastAsia" w:hint="eastAsia"/>
          <w:szCs w:val="21"/>
        </w:rPr>
        <w:t>201</w:t>
      </w:r>
      <w:r w:rsidR="00C8693F">
        <w:rPr>
          <w:rFonts w:asciiTheme="minorEastAsia" w:hAnsiTheme="minorEastAsia" w:hint="eastAsia"/>
          <w:szCs w:val="21"/>
        </w:rPr>
        <w:t>6</w:t>
      </w:r>
      <w:r w:rsidR="00C8693F" w:rsidRPr="00B97B73">
        <w:rPr>
          <w:rFonts w:asciiTheme="minorEastAsia" w:hAnsiTheme="minorEastAsia" w:hint="eastAsia"/>
          <w:szCs w:val="21"/>
        </w:rPr>
        <w:t>年</w:t>
      </w:r>
      <w:r w:rsidR="00C8693F">
        <w:rPr>
          <w:rFonts w:asciiTheme="minorEastAsia" w:hAnsiTheme="minorEastAsia" w:hint="eastAsia"/>
          <w:szCs w:val="21"/>
        </w:rPr>
        <w:t>9</w:t>
      </w:r>
      <w:r w:rsidR="00C8693F" w:rsidRPr="00B97B73">
        <w:rPr>
          <w:rFonts w:asciiTheme="minorEastAsia" w:hAnsiTheme="minorEastAsia" w:hint="eastAsia"/>
          <w:szCs w:val="21"/>
        </w:rPr>
        <w:t>月</w:t>
      </w:r>
      <w:r w:rsidR="00C8693F">
        <w:rPr>
          <w:rFonts w:asciiTheme="minorEastAsia" w:hAnsiTheme="minorEastAsia" w:hint="eastAsia"/>
          <w:szCs w:val="21"/>
        </w:rPr>
        <w:t>22</w:t>
      </w:r>
      <w:r w:rsidR="00C8693F" w:rsidRPr="00B97B73">
        <w:rPr>
          <w:rFonts w:asciiTheme="minorEastAsia" w:hAnsiTheme="minorEastAsia" w:hint="eastAsia"/>
          <w:szCs w:val="21"/>
        </w:rPr>
        <w:t>日</w:t>
      </w:r>
    </w:p>
    <w:p w:rsidR="00207D88" w:rsidRPr="00E01168" w:rsidRDefault="00207D8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基金管理人名称</w:t>
      </w:r>
      <w:r w:rsidR="0017172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摩根士丹利华鑫基金管理有限公司</w:t>
      </w:r>
    </w:p>
    <w:p w:rsidR="00207D88" w:rsidRPr="00E01168" w:rsidRDefault="00207D88" w:rsidP="00207D8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基金托管人名称</w:t>
      </w:r>
      <w:r w:rsidR="0017172B" w:rsidRPr="00E01168">
        <w:rPr>
          <w:rFonts w:asciiTheme="minorEastAsia" w:hAnsiTheme="minorEastAsia" w:cs="宋体" w:hint="eastAsia"/>
          <w:color w:val="000000" w:themeColor="text1"/>
          <w:kern w:val="0"/>
          <w:szCs w:val="21"/>
        </w:rPr>
        <w:t>：</w:t>
      </w:r>
      <w:r w:rsidR="00C8693F" w:rsidRPr="009359C1">
        <w:rPr>
          <w:rFonts w:asciiTheme="minorEastAsia" w:hAnsiTheme="minorEastAsia" w:hint="eastAsia"/>
          <w:szCs w:val="21"/>
        </w:rPr>
        <w:t>兴业银行股份有限公司</w:t>
      </w:r>
    </w:p>
    <w:p w:rsidR="00207D88" w:rsidRPr="00E01168" w:rsidRDefault="00207D88" w:rsidP="0017172B">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公告依据</w:t>
      </w:r>
      <w:r w:rsidR="0017172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中华人民共和国证券投资基金法</w:t>
      </w:r>
      <w:r w:rsidR="0017172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公开募集证券投资基金运作管理办法</w:t>
      </w:r>
      <w:r w:rsidR="0017172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证券投资基金信息披露管理办法</w:t>
      </w:r>
      <w:r w:rsidR="0017172B" w:rsidRPr="00E01168">
        <w:rPr>
          <w:rFonts w:asciiTheme="minorEastAsia" w:hAnsiTheme="minorEastAsia" w:cs="宋体" w:hint="eastAsia"/>
          <w:color w:val="000000" w:themeColor="text1"/>
          <w:kern w:val="0"/>
          <w:szCs w:val="21"/>
        </w:rPr>
        <w:t>》、《</w:t>
      </w:r>
      <w:r w:rsidR="00C8693F" w:rsidRPr="00C8693F">
        <w:rPr>
          <w:rFonts w:asciiTheme="minorEastAsia" w:hAnsiTheme="minorEastAsia" w:cs="宋体" w:hint="eastAsia"/>
          <w:color w:val="000000" w:themeColor="text1"/>
          <w:kern w:val="0"/>
          <w:szCs w:val="21"/>
        </w:rPr>
        <w:t>摩根士丹利华鑫多元兴利18个月定期开放债券型证券投资基金</w:t>
      </w:r>
      <w:r w:rsidRPr="00E01168">
        <w:rPr>
          <w:rFonts w:asciiTheme="minorEastAsia" w:hAnsiTheme="minorEastAsia" w:cs="宋体"/>
          <w:color w:val="000000" w:themeColor="text1"/>
          <w:kern w:val="0"/>
          <w:szCs w:val="21"/>
        </w:rPr>
        <w:t>基金合同</w:t>
      </w:r>
      <w:r w:rsidR="0017172B" w:rsidRPr="00E01168">
        <w:rPr>
          <w:rFonts w:asciiTheme="minorEastAsia" w:hAnsiTheme="minorEastAsia" w:cs="宋体" w:hint="eastAsia"/>
          <w:color w:val="000000" w:themeColor="text1"/>
          <w:kern w:val="0"/>
          <w:szCs w:val="21"/>
        </w:rPr>
        <w:t>》、《</w:t>
      </w:r>
      <w:r w:rsidR="00C8693F" w:rsidRPr="00C8693F">
        <w:rPr>
          <w:rFonts w:asciiTheme="minorEastAsia" w:hAnsiTheme="minorEastAsia" w:cs="宋体" w:hint="eastAsia"/>
          <w:color w:val="000000" w:themeColor="text1"/>
          <w:kern w:val="0"/>
          <w:szCs w:val="21"/>
        </w:rPr>
        <w:t>摩根士丹利华鑫多元兴利18个月定期开放债券型证券投资基金</w:t>
      </w:r>
      <w:r w:rsidRPr="00E01168">
        <w:rPr>
          <w:rFonts w:asciiTheme="minorEastAsia" w:hAnsiTheme="minorEastAsia" w:cs="宋体"/>
          <w:color w:val="000000" w:themeColor="text1"/>
          <w:kern w:val="0"/>
          <w:szCs w:val="21"/>
        </w:rPr>
        <w:t>招募说明书</w:t>
      </w:r>
      <w:r w:rsidR="0017172B" w:rsidRPr="00E01168">
        <w:rPr>
          <w:rFonts w:asciiTheme="minorEastAsia" w:hAnsiTheme="minorEastAsia" w:cs="宋体" w:hint="eastAsia"/>
          <w:color w:val="000000" w:themeColor="text1"/>
          <w:kern w:val="0"/>
          <w:szCs w:val="21"/>
        </w:rPr>
        <w:t>》。</w:t>
      </w:r>
    </w:p>
    <w:p w:rsidR="00207D88" w:rsidRPr="00E01168" w:rsidRDefault="00207D88" w:rsidP="00F67A40">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二、基金合同终止事由</w:t>
      </w:r>
    </w:p>
    <w:p w:rsidR="00144F0D" w:rsidRPr="00E01168" w:rsidRDefault="00207D88" w:rsidP="0057503E">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根据</w:t>
      </w:r>
      <w:r w:rsidR="0001218E"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基金合同</w:t>
      </w:r>
      <w:r w:rsidR="0001218E"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第五部分基金备案</w:t>
      </w:r>
      <w:r w:rsidR="0001218E"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中</w:t>
      </w:r>
      <w:r w:rsidR="00144F0D" w:rsidRPr="00E01168">
        <w:rPr>
          <w:rFonts w:asciiTheme="minorEastAsia" w:hAnsiTheme="minorEastAsia" w:cs="宋体" w:hint="eastAsia"/>
          <w:color w:val="000000" w:themeColor="text1"/>
          <w:kern w:val="0"/>
          <w:szCs w:val="21"/>
        </w:rPr>
        <w:t>“三、基金存续期内的基金份额持有人数量和资产规模”的约定：</w:t>
      </w:r>
    </w:p>
    <w:p w:rsidR="00144F0D" w:rsidRPr="00E01168" w:rsidRDefault="0001218E" w:rsidP="000F0DE8">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w:t>
      </w:r>
      <w:r w:rsidR="0017172B" w:rsidRPr="00E01168">
        <w:rPr>
          <w:rFonts w:asciiTheme="minorEastAsia" w:hAnsiTheme="minorEastAsia" w:cs="宋体" w:hint="eastAsia"/>
          <w:color w:val="000000" w:themeColor="text1"/>
          <w:kern w:val="0"/>
          <w:szCs w:val="21"/>
        </w:rPr>
        <w:t>在任一开放期的最后一日日终，</w:t>
      </w:r>
      <w:r w:rsidR="00144F0D" w:rsidRPr="00E01168">
        <w:rPr>
          <w:rFonts w:asciiTheme="minorEastAsia" w:hAnsiTheme="minorEastAsia" w:cs="宋体"/>
          <w:color w:val="000000" w:themeColor="text1"/>
          <w:kern w:val="0"/>
          <w:szCs w:val="21"/>
        </w:rPr>
        <w:t>如发生以下情形之一的，则无须召开</w:t>
      </w:r>
      <w:bookmarkStart w:id="0" w:name="OLE_LINK5"/>
      <w:bookmarkStart w:id="1" w:name="OLE_LINK6"/>
      <w:r w:rsidR="00144F0D" w:rsidRPr="00E01168">
        <w:rPr>
          <w:rFonts w:asciiTheme="minorEastAsia" w:hAnsiTheme="minorEastAsia" w:cs="宋体"/>
          <w:color w:val="000000" w:themeColor="text1"/>
          <w:kern w:val="0"/>
          <w:szCs w:val="21"/>
        </w:rPr>
        <w:t>基金份额</w:t>
      </w:r>
      <w:bookmarkEnd w:id="0"/>
      <w:bookmarkEnd w:id="1"/>
      <w:r w:rsidR="00144F0D" w:rsidRPr="00E01168">
        <w:rPr>
          <w:rFonts w:asciiTheme="minorEastAsia" w:hAnsiTheme="minorEastAsia" w:cs="宋体"/>
          <w:color w:val="000000" w:themeColor="text1"/>
          <w:kern w:val="0"/>
          <w:szCs w:val="21"/>
        </w:rPr>
        <w:t>持有人大会，</w:t>
      </w:r>
      <w:r w:rsidR="000F0DE8">
        <w:rPr>
          <w:rFonts w:asciiTheme="minorEastAsia" w:hAnsiTheme="minorEastAsia" w:cs="宋体" w:hint="eastAsia"/>
          <w:color w:val="000000" w:themeColor="text1"/>
          <w:kern w:val="0"/>
          <w:szCs w:val="21"/>
        </w:rPr>
        <w:t>本基金</w:t>
      </w:r>
      <w:r w:rsidR="00144F0D" w:rsidRPr="00E01168">
        <w:rPr>
          <w:rFonts w:asciiTheme="minorEastAsia" w:hAnsiTheme="minorEastAsia" w:cs="宋体"/>
          <w:color w:val="000000" w:themeColor="text1"/>
          <w:kern w:val="0"/>
          <w:szCs w:val="21"/>
        </w:rPr>
        <w:t>将于该日次</w:t>
      </w:r>
      <w:r w:rsidR="00BB33AC" w:rsidRPr="00BB33AC">
        <w:rPr>
          <w:rFonts w:asciiTheme="minorEastAsia" w:hAnsiTheme="minorEastAsia" w:cs="宋体" w:hint="eastAsia"/>
          <w:color w:val="000000" w:themeColor="text1"/>
          <w:kern w:val="0"/>
          <w:szCs w:val="21"/>
        </w:rPr>
        <w:t>一工作日起根据</w:t>
      </w:r>
      <w:r w:rsidR="000F0DE8">
        <w:rPr>
          <w:rFonts w:asciiTheme="minorEastAsia" w:hAnsiTheme="minorEastAsia" w:cs="宋体" w:hint="eastAsia"/>
          <w:color w:val="000000" w:themeColor="text1"/>
          <w:kern w:val="0"/>
          <w:szCs w:val="21"/>
        </w:rPr>
        <w:t>基金合同</w:t>
      </w:r>
      <w:r w:rsidR="00BB33AC" w:rsidRPr="00BB33AC">
        <w:rPr>
          <w:rFonts w:asciiTheme="minorEastAsia" w:hAnsiTheme="minorEastAsia" w:cs="宋体" w:hint="eastAsia"/>
          <w:color w:val="000000" w:themeColor="text1"/>
          <w:kern w:val="0"/>
          <w:szCs w:val="21"/>
        </w:rPr>
        <w:t>第十九部分的约定进行基金财产清算并终止：</w:t>
      </w:r>
    </w:p>
    <w:p w:rsidR="00144F0D" w:rsidRPr="00E01168" w:rsidRDefault="00144F0D" w:rsidP="00144F0D">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w:t>
      </w:r>
      <w:r w:rsidRPr="00E01168">
        <w:rPr>
          <w:rFonts w:asciiTheme="minorEastAsia" w:hAnsiTheme="minorEastAsia" w:cs="宋体"/>
          <w:color w:val="000000" w:themeColor="text1"/>
          <w:kern w:val="0"/>
          <w:szCs w:val="21"/>
        </w:rPr>
        <w:t>1）</w:t>
      </w:r>
      <w:r w:rsidR="0017172B" w:rsidRPr="00E01168">
        <w:rPr>
          <w:rFonts w:asciiTheme="minorEastAsia" w:hAnsiTheme="minorEastAsia" w:cs="宋体" w:hint="eastAsia"/>
          <w:color w:val="000000" w:themeColor="text1"/>
          <w:kern w:val="0"/>
          <w:szCs w:val="21"/>
        </w:rPr>
        <w:t>基金资产净值加上当日有效申购申请金额及基金转换中转入申请金额扣除有效赎回申请金额及基金转换中转出申请金额后的余额低于</w:t>
      </w:r>
      <w:r w:rsidR="0017172B" w:rsidRPr="00E01168">
        <w:rPr>
          <w:rFonts w:asciiTheme="minorEastAsia" w:hAnsiTheme="minorEastAsia" w:cs="宋体"/>
          <w:color w:val="000000" w:themeColor="text1"/>
          <w:kern w:val="0"/>
          <w:szCs w:val="21"/>
        </w:rPr>
        <w:t>2亿元</w:t>
      </w:r>
      <w:r w:rsidRPr="00E01168">
        <w:rPr>
          <w:rFonts w:asciiTheme="minorEastAsia" w:hAnsiTheme="minorEastAsia" w:cs="宋体" w:hint="eastAsia"/>
          <w:color w:val="000000" w:themeColor="text1"/>
          <w:kern w:val="0"/>
          <w:szCs w:val="21"/>
        </w:rPr>
        <w:t>；</w:t>
      </w:r>
    </w:p>
    <w:p w:rsidR="00144F0D" w:rsidRPr="00E01168" w:rsidRDefault="00144F0D" w:rsidP="00144F0D">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lastRenderedPageBreak/>
        <w:t>（2）基金份额持有人人数少于</w:t>
      </w:r>
      <w:r w:rsidRPr="00E01168">
        <w:rPr>
          <w:rFonts w:asciiTheme="minorEastAsia" w:hAnsiTheme="minorEastAsia" w:cs="宋体"/>
          <w:color w:val="000000" w:themeColor="text1"/>
          <w:kern w:val="0"/>
          <w:szCs w:val="21"/>
        </w:rPr>
        <w:t>200</w:t>
      </w:r>
      <w:r w:rsidRPr="00E01168">
        <w:rPr>
          <w:rFonts w:asciiTheme="minorEastAsia" w:hAnsiTheme="minorEastAsia" w:cs="宋体" w:hint="eastAsia"/>
          <w:color w:val="000000" w:themeColor="text1"/>
          <w:kern w:val="0"/>
          <w:szCs w:val="21"/>
        </w:rPr>
        <w:t>人。”</w:t>
      </w:r>
    </w:p>
    <w:p w:rsidR="00207D88" w:rsidRPr="00E01168" w:rsidRDefault="00623DBE" w:rsidP="00F67A40">
      <w:pPr>
        <w:autoSpaceDE w:val="0"/>
        <w:autoSpaceDN w:val="0"/>
        <w:adjustRightInd w:val="0"/>
        <w:spacing w:line="360" w:lineRule="auto"/>
        <w:ind w:firstLineChars="202" w:firstLine="424"/>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截至</w:t>
      </w:r>
      <w:r w:rsidR="00207D88" w:rsidRPr="00E01168">
        <w:rPr>
          <w:rFonts w:asciiTheme="minorEastAsia" w:hAnsiTheme="minorEastAsia" w:cs="宋体" w:hint="eastAsia"/>
          <w:color w:val="000000" w:themeColor="text1"/>
          <w:kern w:val="0"/>
          <w:szCs w:val="21"/>
        </w:rPr>
        <w:t>本开放期最后一日</w:t>
      </w:r>
      <w:r w:rsidR="00722647" w:rsidRPr="00E01168">
        <w:rPr>
          <w:rFonts w:asciiTheme="minorEastAsia" w:hAnsiTheme="minorEastAsia" w:cs="宋体" w:hint="eastAsia"/>
          <w:color w:val="000000" w:themeColor="text1"/>
          <w:kern w:val="0"/>
          <w:szCs w:val="21"/>
        </w:rPr>
        <w:t>（</w:t>
      </w:r>
      <w:r w:rsidR="00207D88" w:rsidRPr="00E01168">
        <w:rPr>
          <w:rFonts w:asciiTheme="minorEastAsia" w:hAnsiTheme="minorEastAsia" w:cs="宋体" w:hint="eastAsia"/>
          <w:color w:val="000000" w:themeColor="text1"/>
          <w:kern w:val="0"/>
          <w:szCs w:val="21"/>
        </w:rPr>
        <w:t>即</w:t>
      </w:r>
      <w:r w:rsidR="00207D88" w:rsidRPr="00E01168">
        <w:rPr>
          <w:rFonts w:asciiTheme="minorEastAsia" w:hAnsiTheme="minorEastAsia" w:cs="宋体"/>
          <w:color w:val="000000" w:themeColor="text1"/>
          <w:kern w:val="0"/>
          <w:szCs w:val="21"/>
        </w:rPr>
        <w:t>201</w:t>
      </w:r>
      <w:r w:rsidR="00C8693F">
        <w:rPr>
          <w:rFonts w:asciiTheme="minorEastAsia" w:hAnsiTheme="minorEastAsia" w:cs="宋体" w:hint="eastAsia"/>
          <w:color w:val="000000" w:themeColor="text1"/>
          <w:kern w:val="0"/>
          <w:szCs w:val="21"/>
        </w:rPr>
        <w:t>8</w:t>
      </w:r>
      <w:r w:rsidR="00207D88" w:rsidRPr="00E01168">
        <w:rPr>
          <w:rFonts w:asciiTheme="minorEastAsia" w:hAnsiTheme="minorEastAsia" w:cs="宋体" w:hint="eastAsia"/>
          <w:color w:val="000000" w:themeColor="text1"/>
          <w:kern w:val="0"/>
          <w:szCs w:val="21"/>
        </w:rPr>
        <w:t>年</w:t>
      </w:r>
      <w:r w:rsidR="00C8693F">
        <w:rPr>
          <w:rFonts w:asciiTheme="minorEastAsia" w:hAnsiTheme="minorEastAsia" w:cs="宋体" w:hint="eastAsia"/>
          <w:color w:val="000000" w:themeColor="text1"/>
          <w:kern w:val="0"/>
          <w:szCs w:val="21"/>
        </w:rPr>
        <w:t>4</w:t>
      </w:r>
      <w:r w:rsidR="00207D88" w:rsidRPr="00E01168">
        <w:rPr>
          <w:rFonts w:asciiTheme="minorEastAsia" w:hAnsiTheme="minorEastAsia" w:cs="宋体" w:hint="eastAsia"/>
          <w:color w:val="000000" w:themeColor="text1"/>
          <w:kern w:val="0"/>
          <w:szCs w:val="21"/>
        </w:rPr>
        <w:t>月</w:t>
      </w:r>
      <w:r w:rsidR="00C8693F">
        <w:rPr>
          <w:rFonts w:asciiTheme="minorEastAsia" w:hAnsiTheme="minorEastAsia" w:cs="宋体" w:hint="eastAsia"/>
          <w:color w:val="000000" w:themeColor="text1"/>
          <w:kern w:val="0"/>
          <w:szCs w:val="21"/>
        </w:rPr>
        <w:t>13</w:t>
      </w:r>
      <w:r w:rsidR="00207D88" w:rsidRPr="00E01168">
        <w:rPr>
          <w:rFonts w:asciiTheme="minorEastAsia" w:hAnsiTheme="minorEastAsia" w:cs="宋体" w:hint="eastAsia"/>
          <w:color w:val="000000" w:themeColor="text1"/>
          <w:kern w:val="0"/>
          <w:szCs w:val="21"/>
        </w:rPr>
        <w:t>日</w:t>
      </w:r>
      <w:r w:rsidR="00722647"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日终，本基金资产净值加上当日有效申购申请金额及基金转换中转入申请金额扣除有效赎回申请金额及基金转换中转出申请金额后的余额</w:t>
      </w:r>
      <w:r w:rsidR="00207D88" w:rsidRPr="00E01168">
        <w:rPr>
          <w:rFonts w:asciiTheme="minorEastAsia" w:hAnsiTheme="minorEastAsia" w:cs="宋体" w:hint="eastAsia"/>
          <w:color w:val="000000" w:themeColor="text1"/>
          <w:kern w:val="0"/>
          <w:szCs w:val="21"/>
        </w:rPr>
        <w:t>为</w:t>
      </w:r>
      <w:r w:rsidR="002B3708" w:rsidRPr="002B3708">
        <w:rPr>
          <w:rFonts w:asciiTheme="minorEastAsia" w:hAnsiTheme="minorEastAsia" w:cs="宋体"/>
          <w:color w:val="2C2C2C"/>
          <w:kern w:val="0"/>
          <w:szCs w:val="21"/>
        </w:rPr>
        <w:t>11,736,298.08</w:t>
      </w:r>
      <w:r w:rsidR="00207D88" w:rsidRPr="00E01168">
        <w:rPr>
          <w:rFonts w:asciiTheme="minorEastAsia" w:hAnsiTheme="minorEastAsia" w:cs="宋体" w:hint="eastAsia"/>
          <w:color w:val="000000" w:themeColor="text1"/>
          <w:kern w:val="0"/>
          <w:szCs w:val="21"/>
        </w:rPr>
        <w:t>元</w:t>
      </w:r>
      <w:r w:rsidR="00722647" w:rsidRPr="00E01168">
        <w:rPr>
          <w:rFonts w:asciiTheme="minorEastAsia" w:hAnsiTheme="minorEastAsia" w:cs="宋体" w:hint="eastAsia"/>
          <w:color w:val="000000" w:themeColor="text1"/>
          <w:kern w:val="0"/>
          <w:szCs w:val="21"/>
        </w:rPr>
        <w:t>，</w:t>
      </w:r>
      <w:r w:rsidR="00AD7AA8" w:rsidRPr="00E01168">
        <w:rPr>
          <w:rFonts w:asciiTheme="minorEastAsia" w:hAnsiTheme="minorEastAsia" w:cs="宋体" w:hint="eastAsia"/>
          <w:color w:val="000000" w:themeColor="text1"/>
          <w:kern w:val="0"/>
          <w:szCs w:val="21"/>
        </w:rPr>
        <w:t>低于</w:t>
      </w:r>
      <w:r w:rsidR="00AD7AA8" w:rsidRPr="00E01168">
        <w:rPr>
          <w:rFonts w:asciiTheme="minorEastAsia" w:hAnsiTheme="minorEastAsia" w:cs="宋体"/>
          <w:color w:val="000000" w:themeColor="text1"/>
          <w:kern w:val="0"/>
          <w:szCs w:val="21"/>
        </w:rPr>
        <w:t>2亿元，</w:t>
      </w:r>
      <w:r w:rsidR="00207D88" w:rsidRPr="00E01168">
        <w:rPr>
          <w:rFonts w:asciiTheme="minorEastAsia" w:hAnsiTheme="minorEastAsia" w:cs="宋体" w:hint="eastAsia"/>
          <w:color w:val="000000" w:themeColor="text1"/>
          <w:kern w:val="0"/>
          <w:szCs w:val="21"/>
        </w:rPr>
        <w:t>已触发《基金合同》中约定的基金终止条款。为维护基金份额持有人的利益</w:t>
      </w:r>
      <w:r w:rsidR="00207D88" w:rsidRPr="00E01168">
        <w:rPr>
          <w:rFonts w:asciiTheme="minorEastAsia" w:hAnsiTheme="minorEastAsia" w:cs="宋体"/>
          <w:color w:val="000000" w:themeColor="text1"/>
          <w:kern w:val="0"/>
          <w:szCs w:val="21"/>
        </w:rPr>
        <w:t>,</w:t>
      </w:r>
      <w:r w:rsidR="00207D88" w:rsidRPr="00E01168">
        <w:rPr>
          <w:rFonts w:asciiTheme="minorEastAsia" w:hAnsiTheme="minorEastAsia" w:cs="宋体" w:hint="eastAsia"/>
          <w:color w:val="000000" w:themeColor="text1"/>
          <w:kern w:val="0"/>
          <w:szCs w:val="21"/>
        </w:rPr>
        <w:t>根据《基金合同》</w:t>
      </w:r>
      <w:r w:rsidR="000F0DE8">
        <w:rPr>
          <w:rFonts w:asciiTheme="minorEastAsia" w:hAnsiTheme="minorEastAsia" w:cs="宋体" w:hint="eastAsia"/>
          <w:color w:val="000000" w:themeColor="text1"/>
          <w:kern w:val="0"/>
          <w:szCs w:val="21"/>
        </w:rPr>
        <w:t>约定</w:t>
      </w:r>
      <w:r w:rsidR="00207D88" w:rsidRPr="00E01168">
        <w:rPr>
          <w:rFonts w:asciiTheme="minorEastAsia" w:hAnsiTheme="minorEastAsia" w:cs="宋体"/>
          <w:color w:val="000000" w:themeColor="text1"/>
          <w:kern w:val="0"/>
          <w:szCs w:val="21"/>
        </w:rPr>
        <w:t xml:space="preserve">, </w:t>
      </w:r>
      <w:r w:rsidR="00207D88" w:rsidRPr="00E01168">
        <w:rPr>
          <w:rFonts w:asciiTheme="minorEastAsia" w:hAnsiTheme="minorEastAsia" w:cs="宋体" w:hint="eastAsia"/>
          <w:color w:val="000000" w:themeColor="text1"/>
          <w:kern w:val="0"/>
          <w:szCs w:val="21"/>
        </w:rPr>
        <w:t>无须召开</w:t>
      </w:r>
      <w:r w:rsidR="00830851" w:rsidRPr="00E01168">
        <w:rPr>
          <w:rFonts w:asciiTheme="minorEastAsia" w:hAnsiTheme="minorEastAsia" w:cs="宋体"/>
          <w:color w:val="000000" w:themeColor="text1"/>
          <w:kern w:val="0"/>
          <w:szCs w:val="21"/>
        </w:rPr>
        <w:t>基金份额</w:t>
      </w:r>
      <w:r w:rsidR="00207D88" w:rsidRPr="00E01168">
        <w:rPr>
          <w:rFonts w:asciiTheme="minorEastAsia" w:hAnsiTheme="minorEastAsia" w:cs="宋体" w:hint="eastAsia"/>
          <w:color w:val="000000" w:themeColor="text1"/>
          <w:kern w:val="0"/>
          <w:szCs w:val="21"/>
        </w:rPr>
        <w:t>持有人大会</w:t>
      </w:r>
      <w:r w:rsidR="00207D88" w:rsidRPr="00E01168">
        <w:rPr>
          <w:rFonts w:asciiTheme="minorEastAsia" w:hAnsiTheme="minorEastAsia" w:cs="宋体"/>
          <w:color w:val="000000" w:themeColor="text1"/>
          <w:kern w:val="0"/>
          <w:szCs w:val="21"/>
        </w:rPr>
        <w:t>,</w:t>
      </w:r>
      <w:r w:rsidR="00207D88" w:rsidRPr="00E01168">
        <w:rPr>
          <w:rFonts w:asciiTheme="minorEastAsia" w:hAnsiTheme="minorEastAsia" w:cs="宋体" w:hint="eastAsia"/>
          <w:color w:val="000000" w:themeColor="text1"/>
          <w:kern w:val="0"/>
          <w:szCs w:val="21"/>
        </w:rPr>
        <w:t>本基金</w:t>
      </w:r>
      <w:bookmarkStart w:id="2" w:name="_GoBack"/>
      <w:bookmarkEnd w:id="2"/>
      <w:r w:rsidR="00830851" w:rsidRPr="00E01168">
        <w:rPr>
          <w:rFonts w:asciiTheme="minorEastAsia" w:hAnsiTheme="minorEastAsia" w:cs="宋体" w:hint="eastAsia"/>
          <w:color w:val="000000" w:themeColor="text1"/>
          <w:kern w:val="0"/>
          <w:szCs w:val="21"/>
        </w:rPr>
        <w:t>于</w:t>
      </w:r>
      <w:r w:rsidR="00830851" w:rsidRPr="00E01168">
        <w:rPr>
          <w:rFonts w:asciiTheme="minorEastAsia" w:hAnsiTheme="minorEastAsia" w:cs="宋体"/>
          <w:color w:val="000000" w:themeColor="text1"/>
          <w:kern w:val="0"/>
          <w:szCs w:val="21"/>
        </w:rPr>
        <w:t>201</w:t>
      </w:r>
      <w:r w:rsidR="00C8693F">
        <w:rPr>
          <w:rFonts w:asciiTheme="minorEastAsia" w:hAnsiTheme="minorEastAsia" w:cs="宋体" w:hint="eastAsia"/>
          <w:color w:val="000000" w:themeColor="text1"/>
          <w:kern w:val="0"/>
          <w:szCs w:val="21"/>
        </w:rPr>
        <w:t>8</w:t>
      </w:r>
      <w:r w:rsidR="00830851" w:rsidRPr="00E01168">
        <w:rPr>
          <w:rFonts w:asciiTheme="minorEastAsia" w:hAnsiTheme="minorEastAsia" w:cs="宋体" w:hint="eastAsia"/>
          <w:color w:val="000000" w:themeColor="text1"/>
          <w:kern w:val="0"/>
          <w:szCs w:val="21"/>
        </w:rPr>
        <w:t>年</w:t>
      </w:r>
      <w:r w:rsidR="00C8693F">
        <w:rPr>
          <w:rFonts w:asciiTheme="minorEastAsia" w:hAnsiTheme="minorEastAsia" w:cs="宋体" w:hint="eastAsia"/>
          <w:color w:val="000000" w:themeColor="text1"/>
          <w:kern w:val="0"/>
          <w:szCs w:val="21"/>
        </w:rPr>
        <w:t>4</w:t>
      </w:r>
      <w:r w:rsidR="00830851" w:rsidRPr="00E01168">
        <w:rPr>
          <w:rFonts w:asciiTheme="minorEastAsia" w:hAnsiTheme="minorEastAsia" w:cs="宋体"/>
          <w:color w:val="000000" w:themeColor="text1"/>
          <w:kern w:val="0"/>
          <w:szCs w:val="21"/>
        </w:rPr>
        <w:t>月</w:t>
      </w:r>
      <w:r w:rsidR="00C8693F">
        <w:rPr>
          <w:rFonts w:asciiTheme="minorEastAsia" w:hAnsiTheme="minorEastAsia" w:cs="宋体" w:hint="eastAsia"/>
          <w:color w:val="000000" w:themeColor="text1"/>
          <w:kern w:val="0"/>
          <w:szCs w:val="21"/>
        </w:rPr>
        <w:t>1</w:t>
      </w:r>
      <w:r w:rsidR="00BB33AC">
        <w:rPr>
          <w:rFonts w:asciiTheme="minorEastAsia" w:hAnsiTheme="minorEastAsia" w:cs="宋体" w:hint="eastAsia"/>
          <w:color w:val="000000" w:themeColor="text1"/>
          <w:kern w:val="0"/>
          <w:szCs w:val="21"/>
        </w:rPr>
        <w:t>6</w:t>
      </w:r>
      <w:r w:rsidR="00830851" w:rsidRPr="00E01168">
        <w:rPr>
          <w:rFonts w:asciiTheme="minorEastAsia" w:hAnsiTheme="minorEastAsia" w:cs="宋体" w:hint="eastAsia"/>
          <w:color w:val="000000" w:themeColor="text1"/>
          <w:kern w:val="0"/>
          <w:szCs w:val="21"/>
        </w:rPr>
        <w:t>日</w:t>
      </w:r>
      <w:r w:rsidR="00AD7AA8" w:rsidRPr="00E01168">
        <w:rPr>
          <w:rFonts w:asciiTheme="minorEastAsia" w:hAnsiTheme="minorEastAsia" w:cs="宋体" w:hint="eastAsia"/>
          <w:color w:val="000000" w:themeColor="text1"/>
          <w:kern w:val="0"/>
          <w:szCs w:val="21"/>
        </w:rPr>
        <w:t>进入</w:t>
      </w:r>
      <w:r w:rsidR="00207D88" w:rsidRPr="00E01168">
        <w:rPr>
          <w:rFonts w:asciiTheme="minorEastAsia" w:hAnsiTheme="minorEastAsia" w:cs="宋体" w:hint="eastAsia"/>
          <w:color w:val="000000" w:themeColor="text1"/>
          <w:kern w:val="0"/>
          <w:szCs w:val="21"/>
        </w:rPr>
        <w:t>基金财产清算程序</w:t>
      </w:r>
      <w:r w:rsidR="009D359D" w:rsidRPr="00BB33AC">
        <w:rPr>
          <w:rFonts w:asciiTheme="minorEastAsia" w:hAnsiTheme="minorEastAsia" w:cs="宋体" w:hint="eastAsia"/>
          <w:color w:val="000000" w:themeColor="text1"/>
          <w:kern w:val="0"/>
          <w:szCs w:val="21"/>
        </w:rPr>
        <w:t>并终止</w:t>
      </w:r>
      <w:r w:rsidR="00207D88" w:rsidRPr="00E01168">
        <w:rPr>
          <w:rFonts w:asciiTheme="minorEastAsia" w:hAnsiTheme="minorEastAsia" w:cs="宋体" w:hint="eastAsia"/>
          <w:color w:val="000000" w:themeColor="text1"/>
          <w:kern w:val="0"/>
          <w:szCs w:val="21"/>
        </w:rPr>
        <w:t>。</w:t>
      </w:r>
    </w:p>
    <w:p w:rsidR="00207D88" w:rsidRPr="00E01168" w:rsidRDefault="00207D88" w:rsidP="00F67A40">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三、基金财产清算</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1.</w:t>
      </w:r>
      <w:r w:rsidRPr="00E01168">
        <w:rPr>
          <w:rFonts w:asciiTheme="minorEastAsia" w:hAnsiTheme="minorEastAsia" w:cs="宋体" w:hint="eastAsia"/>
          <w:color w:val="000000" w:themeColor="text1"/>
          <w:kern w:val="0"/>
          <w:szCs w:val="21"/>
        </w:rPr>
        <w:t>自</w:t>
      </w:r>
      <w:r w:rsidRPr="00E01168">
        <w:rPr>
          <w:rFonts w:asciiTheme="minorEastAsia" w:hAnsiTheme="minorEastAsia" w:cs="宋体"/>
          <w:color w:val="000000" w:themeColor="text1"/>
          <w:kern w:val="0"/>
          <w:szCs w:val="21"/>
        </w:rPr>
        <w:t>201</w:t>
      </w:r>
      <w:r w:rsidR="00C8693F">
        <w:rPr>
          <w:rFonts w:asciiTheme="minorEastAsia" w:hAnsiTheme="minorEastAsia" w:cs="宋体" w:hint="eastAsia"/>
          <w:color w:val="000000" w:themeColor="text1"/>
          <w:kern w:val="0"/>
          <w:szCs w:val="21"/>
        </w:rPr>
        <w:t>8</w:t>
      </w:r>
      <w:r w:rsidRPr="00E01168">
        <w:rPr>
          <w:rFonts w:asciiTheme="minorEastAsia" w:hAnsiTheme="minorEastAsia" w:cs="宋体" w:hint="eastAsia"/>
          <w:color w:val="000000" w:themeColor="text1"/>
          <w:kern w:val="0"/>
          <w:szCs w:val="21"/>
        </w:rPr>
        <w:t>年</w:t>
      </w:r>
      <w:r w:rsidR="00C8693F">
        <w:rPr>
          <w:rFonts w:asciiTheme="minorEastAsia" w:hAnsiTheme="minorEastAsia" w:cs="宋体" w:hint="eastAsia"/>
          <w:color w:val="000000" w:themeColor="text1"/>
          <w:kern w:val="0"/>
          <w:szCs w:val="21"/>
        </w:rPr>
        <w:t>4</w:t>
      </w:r>
      <w:r w:rsidRPr="00E01168">
        <w:rPr>
          <w:rFonts w:asciiTheme="minorEastAsia" w:hAnsiTheme="minorEastAsia" w:cs="宋体" w:hint="eastAsia"/>
          <w:color w:val="000000" w:themeColor="text1"/>
          <w:kern w:val="0"/>
          <w:szCs w:val="21"/>
        </w:rPr>
        <w:t>月</w:t>
      </w:r>
      <w:r w:rsidR="00C8693F">
        <w:rPr>
          <w:rFonts w:asciiTheme="minorEastAsia" w:hAnsiTheme="minorEastAsia" w:cs="宋体" w:hint="eastAsia"/>
          <w:color w:val="000000" w:themeColor="text1"/>
          <w:kern w:val="0"/>
          <w:szCs w:val="21"/>
        </w:rPr>
        <w:t>1</w:t>
      </w:r>
      <w:r w:rsidR="00BB33AC">
        <w:rPr>
          <w:rFonts w:asciiTheme="minorEastAsia" w:hAnsiTheme="minorEastAsia" w:cs="宋体" w:hint="eastAsia"/>
          <w:color w:val="000000" w:themeColor="text1"/>
          <w:kern w:val="0"/>
          <w:szCs w:val="21"/>
        </w:rPr>
        <w:t>6</w:t>
      </w:r>
      <w:r w:rsidRPr="00E01168">
        <w:rPr>
          <w:rFonts w:asciiTheme="minorEastAsia" w:hAnsiTheme="minorEastAsia" w:cs="宋体" w:hint="eastAsia"/>
          <w:color w:val="000000" w:themeColor="text1"/>
          <w:kern w:val="0"/>
          <w:szCs w:val="21"/>
        </w:rPr>
        <w:t>日起</w:t>
      </w:r>
      <w:r w:rsidR="00722647"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本基金进入清算程序</w:t>
      </w:r>
      <w:r w:rsidR="00722647"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本基金进入清算程序后</w:t>
      </w:r>
      <w:r w:rsidRPr="00E01168">
        <w:rPr>
          <w:rFonts w:asciiTheme="minorEastAsia" w:hAnsiTheme="minorEastAsia" w:cs="宋体"/>
          <w:color w:val="000000" w:themeColor="text1"/>
          <w:kern w:val="0"/>
          <w:szCs w:val="21"/>
        </w:rPr>
        <w:t>,</w:t>
      </w:r>
      <w:r w:rsidR="00323D70" w:rsidRPr="00E01168">
        <w:rPr>
          <w:rFonts w:asciiTheme="minorEastAsia" w:hAnsiTheme="minorEastAsia" w:cs="宋体"/>
          <w:color w:val="000000" w:themeColor="text1"/>
          <w:kern w:val="0"/>
          <w:szCs w:val="21"/>
        </w:rPr>
        <w:t xml:space="preserve"> 不再开放办理申购、赎回</w:t>
      </w:r>
      <w:r w:rsidR="0057503E" w:rsidRPr="00E01168">
        <w:rPr>
          <w:rFonts w:asciiTheme="minorEastAsia" w:hAnsiTheme="minorEastAsia" w:cs="宋体"/>
          <w:color w:val="000000" w:themeColor="text1"/>
          <w:kern w:val="0"/>
          <w:szCs w:val="21"/>
        </w:rPr>
        <w:t>、转托管及转换（转入和转出）</w:t>
      </w:r>
      <w:r w:rsidR="00323D70" w:rsidRPr="00E01168">
        <w:rPr>
          <w:rFonts w:asciiTheme="minorEastAsia" w:hAnsiTheme="minorEastAsia" w:cs="宋体" w:hint="eastAsia"/>
          <w:color w:val="000000" w:themeColor="text1"/>
          <w:kern w:val="0"/>
          <w:szCs w:val="21"/>
        </w:rPr>
        <w:t>等业务，并</w:t>
      </w:r>
      <w:r w:rsidRPr="00E01168">
        <w:rPr>
          <w:rFonts w:asciiTheme="minorEastAsia" w:hAnsiTheme="minorEastAsia" w:cs="宋体" w:hint="eastAsia"/>
          <w:color w:val="000000" w:themeColor="text1"/>
          <w:kern w:val="0"/>
          <w:szCs w:val="21"/>
        </w:rPr>
        <w:t>停止收取基金管理费</w:t>
      </w:r>
      <w:r w:rsidR="00722647"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基金托管费</w:t>
      </w:r>
      <w:r w:rsidR="00722647"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 xml:space="preserve">2. </w:t>
      </w:r>
      <w:r w:rsidRPr="00E01168">
        <w:rPr>
          <w:rFonts w:asciiTheme="minorEastAsia" w:hAnsiTheme="minorEastAsia" w:cs="宋体" w:hint="eastAsia"/>
          <w:color w:val="000000" w:themeColor="text1"/>
          <w:kern w:val="0"/>
          <w:szCs w:val="21"/>
        </w:rPr>
        <w:t>自出现</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基金合同</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终止事由之日起</w:t>
      </w:r>
      <w:r w:rsidRPr="00E01168">
        <w:rPr>
          <w:rFonts w:asciiTheme="minorEastAsia" w:hAnsiTheme="minorEastAsia" w:cs="宋体"/>
          <w:color w:val="000000" w:themeColor="text1"/>
          <w:kern w:val="0"/>
          <w:szCs w:val="21"/>
        </w:rPr>
        <w:t>30</w:t>
      </w:r>
      <w:r w:rsidRPr="00E01168">
        <w:rPr>
          <w:rFonts w:asciiTheme="minorEastAsia" w:hAnsiTheme="minorEastAsia" w:cs="宋体" w:hint="eastAsia"/>
          <w:color w:val="000000" w:themeColor="text1"/>
          <w:kern w:val="0"/>
          <w:szCs w:val="21"/>
        </w:rPr>
        <w:t>个工作日内成立清算小组</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基金管理人组织基金财产清算小组并在中国证监会的监督下进行基金清算</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基金财产清算小组成员由基金管理人</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基金托管人</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具有从事证券相关业务资格的注册会计师</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律师以及中国证监会指定的人员组成</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基金财产清算小组可以聘用必要的工作人员</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 xml:space="preserve">3. </w:t>
      </w:r>
      <w:r w:rsidRPr="00E01168">
        <w:rPr>
          <w:rFonts w:asciiTheme="minorEastAsia" w:hAnsiTheme="minorEastAsia" w:cs="宋体" w:hint="eastAsia"/>
          <w:color w:val="000000" w:themeColor="text1"/>
          <w:kern w:val="0"/>
          <w:szCs w:val="21"/>
        </w:rPr>
        <w:t>基金财产清算小组负责基金财产的保管</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清理</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估价</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变现和分配</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基金财产清算小组可以依法进行必要的民事活动。</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 xml:space="preserve">4. </w:t>
      </w:r>
      <w:r w:rsidRPr="00E01168">
        <w:rPr>
          <w:rFonts w:asciiTheme="minorEastAsia" w:hAnsiTheme="minorEastAsia" w:cs="宋体" w:hint="eastAsia"/>
          <w:color w:val="000000" w:themeColor="text1"/>
          <w:kern w:val="0"/>
          <w:szCs w:val="21"/>
        </w:rPr>
        <w:t>基金财产清算程序</w:t>
      </w:r>
      <w:r w:rsidRPr="00E01168">
        <w:rPr>
          <w:rFonts w:asciiTheme="minorEastAsia" w:hAnsiTheme="minorEastAsia" w:cs="宋体"/>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(1)</w:t>
      </w:r>
      <w:r w:rsidRPr="00E01168">
        <w:rPr>
          <w:rFonts w:asciiTheme="minorEastAsia" w:hAnsiTheme="minorEastAsia" w:cs="宋体" w:hint="eastAsia"/>
          <w:color w:val="000000" w:themeColor="text1"/>
          <w:kern w:val="0"/>
          <w:szCs w:val="21"/>
        </w:rPr>
        <w:t>《基金合同》终止情形出现时</w:t>
      </w:r>
      <w:r w:rsidRPr="00E01168">
        <w:rPr>
          <w:rFonts w:asciiTheme="minorEastAsia" w:hAnsiTheme="minorEastAsia" w:cs="宋体"/>
          <w:color w:val="000000" w:themeColor="text1"/>
          <w:kern w:val="0"/>
          <w:szCs w:val="21"/>
        </w:rPr>
        <w:t>,</w:t>
      </w:r>
      <w:r w:rsidRPr="00E01168">
        <w:rPr>
          <w:rFonts w:asciiTheme="minorEastAsia" w:hAnsiTheme="minorEastAsia" w:cs="宋体" w:hint="eastAsia"/>
          <w:color w:val="000000" w:themeColor="text1"/>
          <w:kern w:val="0"/>
          <w:szCs w:val="21"/>
        </w:rPr>
        <w:t>由基金财产清算小组统一接管基金</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(2)</w:t>
      </w:r>
      <w:r w:rsidRPr="00E01168">
        <w:rPr>
          <w:rFonts w:asciiTheme="minorEastAsia" w:hAnsiTheme="minorEastAsia" w:cs="宋体" w:hint="eastAsia"/>
          <w:color w:val="000000" w:themeColor="text1"/>
          <w:kern w:val="0"/>
          <w:szCs w:val="21"/>
        </w:rPr>
        <w:t>对基金财产和债权债务进行清理和确认</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(3)</w:t>
      </w:r>
      <w:r w:rsidRPr="00E01168">
        <w:rPr>
          <w:rFonts w:asciiTheme="minorEastAsia" w:hAnsiTheme="minorEastAsia" w:cs="宋体" w:hint="eastAsia"/>
          <w:color w:val="000000" w:themeColor="text1"/>
          <w:kern w:val="0"/>
          <w:szCs w:val="21"/>
        </w:rPr>
        <w:t>对基金财产进行估值和变现</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(4)</w:t>
      </w:r>
      <w:r w:rsidRPr="00E01168">
        <w:rPr>
          <w:rFonts w:asciiTheme="minorEastAsia" w:hAnsiTheme="minorEastAsia" w:cs="宋体" w:hint="eastAsia"/>
          <w:color w:val="000000" w:themeColor="text1"/>
          <w:kern w:val="0"/>
          <w:szCs w:val="21"/>
        </w:rPr>
        <w:t>制作清算报告</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(5)</w:t>
      </w:r>
      <w:r w:rsidRPr="00E01168">
        <w:rPr>
          <w:rFonts w:asciiTheme="minorEastAsia" w:hAnsiTheme="minorEastAsia" w:cs="宋体" w:hint="eastAsia"/>
          <w:color w:val="000000" w:themeColor="text1"/>
          <w:kern w:val="0"/>
          <w:szCs w:val="21"/>
        </w:rPr>
        <w:t>聘请会计师事务所对清算报告进行外部审计</w:t>
      </w:r>
      <w:r w:rsidR="00132C0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聘请律师事务所对清算报告出具法律意见书</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(6)</w:t>
      </w:r>
      <w:r w:rsidRPr="00E01168">
        <w:rPr>
          <w:rFonts w:asciiTheme="minorEastAsia" w:hAnsiTheme="minorEastAsia" w:cs="宋体" w:hint="eastAsia"/>
          <w:color w:val="000000" w:themeColor="text1"/>
          <w:kern w:val="0"/>
          <w:szCs w:val="21"/>
        </w:rPr>
        <w:t>将清算报告报中国证监会备案并公告</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(7)</w:t>
      </w:r>
      <w:r w:rsidRPr="00E01168">
        <w:rPr>
          <w:rFonts w:asciiTheme="minorEastAsia" w:hAnsiTheme="minorEastAsia" w:cs="宋体" w:hint="eastAsia"/>
          <w:color w:val="000000" w:themeColor="text1"/>
          <w:kern w:val="0"/>
          <w:szCs w:val="21"/>
        </w:rPr>
        <w:t>对基金财产进行分配</w:t>
      </w:r>
      <w:r w:rsidR="00EC361D" w:rsidRPr="00E01168">
        <w:rPr>
          <w:rFonts w:asciiTheme="minorEastAsia" w:hAnsiTheme="minorEastAsia" w:cs="宋体" w:hint="eastAsia"/>
          <w:color w:val="000000" w:themeColor="text1"/>
          <w:kern w:val="0"/>
          <w:szCs w:val="21"/>
        </w:rPr>
        <w:t>。</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5</w:t>
      </w:r>
      <w:r w:rsidR="003052BD" w:rsidRPr="00E01168">
        <w:rPr>
          <w:rFonts w:asciiTheme="minorEastAsia" w:hAnsiTheme="minorEastAsia" w:cs="宋体"/>
          <w:color w:val="000000" w:themeColor="text1"/>
          <w:kern w:val="0"/>
          <w:szCs w:val="21"/>
        </w:rPr>
        <w:t>.</w:t>
      </w:r>
      <w:r w:rsidRPr="00E01168">
        <w:rPr>
          <w:rFonts w:asciiTheme="minorEastAsia" w:hAnsiTheme="minorEastAsia" w:cs="宋体" w:hint="eastAsia"/>
          <w:color w:val="000000" w:themeColor="text1"/>
          <w:kern w:val="0"/>
          <w:szCs w:val="21"/>
        </w:rPr>
        <w:t>基金财产清算的期限为</w:t>
      </w:r>
      <w:r w:rsidRPr="00E01168">
        <w:rPr>
          <w:rFonts w:asciiTheme="minorEastAsia" w:hAnsiTheme="minorEastAsia" w:cs="宋体"/>
          <w:color w:val="000000" w:themeColor="text1"/>
          <w:kern w:val="0"/>
          <w:szCs w:val="21"/>
        </w:rPr>
        <w:t>6</w:t>
      </w:r>
      <w:r w:rsidRPr="00E01168">
        <w:rPr>
          <w:rFonts w:asciiTheme="minorEastAsia" w:hAnsiTheme="minorEastAsia" w:cs="宋体" w:hint="eastAsia"/>
          <w:color w:val="000000" w:themeColor="text1"/>
          <w:kern w:val="0"/>
          <w:szCs w:val="21"/>
        </w:rPr>
        <w:t>个月。</w:t>
      </w:r>
    </w:p>
    <w:p w:rsidR="0057503E"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6</w:t>
      </w:r>
      <w:r w:rsidR="003052BD" w:rsidRPr="00E01168">
        <w:rPr>
          <w:rFonts w:asciiTheme="minorEastAsia" w:hAnsiTheme="minorEastAsia" w:cs="宋体"/>
          <w:color w:val="000000" w:themeColor="text1"/>
          <w:kern w:val="0"/>
          <w:szCs w:val="21"/>
        </w:rPr>
        <w:t>.</w:t>
      </w:r>
      <w:r w:rsidRPr="00E01168">
        <w:rPr>
          <w:rFonts w:asciiTheme="minorEastAsia" w:hAnsiTheme="minorEastAsia" w:cs="宋体" w:hint="eastAsia"/>
          <w:color w:val="000000" w:themeColor="text1"/>
          <w:kern w:val="0"/>
          <w:szCs w:val="21"/>
        </w:rPr>
        <w:t>清算费用</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清算费用是指基金财产清算小组在进行基金清算过程中发生的所有合理费用</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清算费用由基金财产清算小组优先从基金财产中支付</w:t>
      </w:r>
      <w:r w:rsidR="00EC361D" w:rsidRPr="00E01168">
        <w:rPr>
          <w:rFonts w:asciiTheme="minorEastAsia" w:hAnsiTheme="minorEastAsia" w:cs="宋体" w:hint="eastAsia"/>
          <w:color w:val="000000" w:themeColor="text1"/>
          <w:kern w:val="0"/>
          <w:szCs w:val="21"/>
        </w:rPr>
        <w:t>。</w:t>
      </w:r>
    </w:p>
    <w:p w:rsidR="0057503E" w:rsidRPr="00E01168" w:rsidRDefault="0057503E" w:rsidP="0057503E">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考虑到本基金清算的实际情况，从保护基金份额持有人利益的角度出发，本基金的清算费用将由基金管理人承担。</w:t>
      </w:r>
    </w:p>
    <w:p w:rsidR="0057503E"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lastRenderedPageBreak/>
        <w:t>7.</w:t>
      </w:r>
      <w:r w:rsidRPr="00E01168">
        <w:rPr>
          <w:rFonts w:asciiTheme="minorEastAsia" w:hAnsiTheme="minorEastAsia" w:cs="宋体" w:hint="eastAsia"/>
          <w:color w:val="000000" w:themeColor="text1"/>
          <w:kern w:val="0"/>
          <w:szCs w:val="21"/>
        </w:rPr>
        <w:t>基金财产清算剩余资产的分配</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依据基金财产清算的分配方案</w:t>
      </w:r>
      <w:r w:rsidR="00132C0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将基金财产清算后的全部剩余资产扣除基金财产清算费用</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交纳所欠税款并清偿基金债务后</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按基金份额持有人持有的基金份额比例进行分配</w:t>
      </w:r>
      <w:r w:rsidR="00EC361D" w:rsidRPr="00E01168">
        <w:rPr>
          <w:rFonts w:asciiTheme="minorEastAsia" w:hAnsiTheme="minorEastAsia" w:cs="宋体" w:hint="eastAsia"/>
          <w:color w:val="000000" w:themeColor="text1"/>
          <w:kern w:val="0"/>
          <w:szCs w:val="21"/>
        </w:rPr>
        <w:t>。</w:t>
      </w:r>
    </w:p>
    <w:p w:rsidR="0057503E" w:rsidRPr="00E01168" w:rsidRDefault="00207D88" w:rsidP="00EC361D">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8.</w:t>
      </w:r>
      <w:r w:rsidRPr="00E01168">
        <w:rPr>
          <w:rFonts w:asciiTheme="minorEastAsia" w:hAnsiTheme="minorEastAsia" w:cs="宋体" w:hint="eastAsia"/>
          <w:color w:val="000000" w:themeColor="text1"/>
          <w:kern w:val="0"/>
          <w:szCs w:val="21"/>
        </w:rPr>
        <w:t>基金财产清算的公告</w:t>
      </w:r>
    </w:p>
    <w:p w:rsidR="00207D88" w:rsidRPr="00E01168" w:rsidRDefault="00207D88" w:rsidP="00EC361D">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清算过程中的有关重大事项须及时公告</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基金财产清算报告经会计师事务所审计并由律师事务所出具法律意见书后报中国证监会备案并公告</w:t>
      </w:r>
      <w:r w:rsidR="00EC361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基金财产清算公告于基金财产清算报告报中国证监会备案后</w:t>
      </w:r>
      <w:r w:rsidRPr="00E01168">
        <w:rPr>
          <w:rFonts w:asciiTheme="minorEastAsia" w:hAnsiTheme="minorEastAsia" w:cs="宋体"/>
          <w:color w:val="000000" w:themeColor="text1"/>
          <w:kern w:val="0"/>
          <w:szCs w:val="21"/>
        </w:rPr>
        <w:t xml:space="preserve">5 </w:t>
      </w:r>
      <w:r w:rsidRPr="00E01168">
        <w:rPr>
          <w:rFonts w:asciiTheme="minorEastAsia" w:hAnsiTheme="minorEastAsia" w:cs="宋体" w:hint="eastAsia"/>
          <w:color w:val="000000" w:themeColor="text1"/>
          <w:kern w:val="0"/>
          <w:szCs w:val="21"/>
        </w:rPr>
        <w:t>个工作日内由基金财产清算小组进行公告。</w:t>
      </w:r>
    </w:p>
    <w:p w:rsidR="00207D88"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 xml:space="preserve">9. </w:t>
      </w:r>
      <w:r w:rsidRPr="00E01168">
        <w:rPr>
          <w:rFonts w:asciiTheme="minorEastAsia" w:hAnsiTheme="minorEastAsia" w:cs="宋体" w:hint="eastAsia"/>
          <w:color w:val="000000" w:themeColor="text1"/>
          <w:kern w:val="0"/>
          <w:szCs w:val="21"/>
        </w:rPr>
        <w:t>基金财产清算账册及有关文件由基金托管人保存</w:t>
      </w:r>
      <w:r w:rsidRPr="00E01168">
        <w:rPr>
          <w:rFonts w:asciiTheme="minorEastAsia" w:hAnsiTheme="minorEastAsia" w:cs="宋体"/>
          <w:color w:val="000000" w:themeColor="text1"/>
          <w:kern w:val="0"/>
          <w:szCs w:val="21"/>
        </w:rPr>
        <w:t>15</w:t>
      </w:r>
      <w:r w:rsidRPr="00E01168">
        <w:rPr>
          <w:rFonts w:asciiTheme="minorEastAsia" w:hAnsiTheme="minorEastAsia" w:cs="宋体" w:hint="eastAsia"/>
          <w:color w:val="000000" w:themeColor="text1"/>
          <w:kern w:val="0"/>
          <w:szCs w:val="21"/>
        </w:rPr>
        <w:t>年以上。</w:t>
      </w:r>
    </w:p>
    <w:p w:rsidR="00207D88" w:rsidRPr="00E01168" w:rsidRDefault="00207D88" w:rsidP="00F67A40">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四、其他</w:t>
      </w:r>
    </w:p>
    <w:p w:rsidR="00B61B33" w:rsidRPr="00E01168" w:rsidRDefault="00207D88"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sidRPr="00E01168">
        <w:rPr>
          <w:rFonts w:asciiTheme="minorEastAsia" w:hAnsiTheme="minorEastAsia" w:cs="宋体"/>
          <w:color w:val="000000" w:themeColor="text1"/>
          <w:kern w:val="0"/>
          <w:szCs w:val="21"/>
        </w:rPr>
        <w:t xml:space="preserve">1. </w:t>
      </w:r>
      <w:r w:rsidRPr="00E01168">
        <w:rPr>
          <w:rFonts w:asciiTheme="minorEastAsia" w:hAnsiTheme="minorEastAsia" w:cs="宋体" w:hint="eastAsia"/>
          <w:color w:val="000000" w:themeColor="text1"/>
          <w:kern w:val="0"/>
          <w:szCs w:val="21"/>
        </w:rPr>
        <w:t>根据基金合同约定</w:t>
      </w:r>
      <w:r w:rsidR="00132C0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本公司仅在每</w:t>
      </w:r>
      <w:r w:rsidR="000E791A" w:rsidRPr="00E01168">
        <w:rPr>
          <w:rFonts w:asciiTheme="minorEastAsia" w:hAnsiTheme="minorEastAsia" w:cs="宋体"/>
          <w:color w:val="000000" w:themeColor="text1"/>
          <w:kern w:val="0"/>
          <w:szCs w:val="21"/>
        </w:rPr>
        <w:t>18个月</w:t>
      </w:r>
      <w:r w:rsidRPr="00E01168">
        <w:rPr>
          <w:rFonts w:asciiTheme="minorEastAsia" w:hAnsiTheme="minorEastAsia" w:cs="宋体" w:hint="eastAsia"/>
          <w:color w:val="000000" w:themeColor="text1"/>
          <w:kern w:val="0"/>
          <w:szCs w:val="21"/>
        </w:rPr>
        <w:t>的开放期内办理本基金申购</w:t>
      </w:r>
      <w:r w:rsidR="00132C0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赎回</w:t>
      </w:r>
      <w:r w:rsidR="00642368" w:rsidRPr="00E01168">
        <w:rPr>
          <w:rFonts w:asciiTheme="minorEastAsia" w:hAnsiTheme="minorEastAsia" w:cs="宋体" w:hint="eastAsia"/>
          <w:color w:val="000000" w:themeColor="text1"/>
          <w:kern w:val="0"/>
          <w:szCs w:val="21"/>
        </w:rPr>
        <w:t>、</w:t>
      </w:r>
      <w:r w:rsidR="003052BD" w:rsidRPr="00E01168">
        <w:rPr>
          <w:rFonts w:asciiTheme="minorEastAsia" w:hAnsiTheme="minorEastAsia" w:cs="宋体" w:hint="eastAsia"/>
          <w:color w:val="000000" w:themeColor="text1"/>
          <w:kern w:val="0"/>
          <w:szCs w:val="21"/>
        </w:rPr>
        <w:t>转换</w:t>
      </w:r>
      <w:r w:rsidR="002F701B" w:rsidRPr="00E01168">
        <w:rPr>
          <w:rFonts w:asciiTheme="minorEastAsia" w:hAnsiTheme="minorEastAsia" w:cs="宋体" w:hint="eastAsia"/>
          <w:color w:val="000000" w:themeColor="text1"/>
          <w:kern w:val="0"/>
          <w:szCs w:val="21"/>
        </w:rPr>
        <w:t>等</w:t>
      </w:r>
      <w:r w:rsidRPr="00E01168">
        <w:rPr>
          <w:rFonts w:asciiTheme="minorEastAsia" w:hAnsiTheme="minorEastAsia" w:cs="宋体" w:hint="eastAsia"/>
          <w:color w:val="000000" w:themeColor="text1"/>
          <w:kern w:val="0"/>
          <w:szCs w:val="21"/>
        </w:rPr>
        <w:t>业务</w:t>
      </w:r>
      <w:r w:rsidR="003052B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在基金合同约定的开放期之外的日期不办理基金份额的申购</w:t>
      </w:r>
      <w:r w:rsidR="00132C0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赎回</w:t>
      </w:r>
      <w:r w:rsidR="002F701B" w:rsidRPr="00E01168">
        <w:rPr>
          <w:rFonts w:asciiTheme="minorEastAsia" w:hAnsiTheme="minorEastAsia" w:cs="宋体" w:hint="eastAsia"/>
          <w:color w:val="000000" w:themeColor="text1"/>
          <w:kern w:val="0"/>
          <w:szCs w:val="21"/>
        </w:rPr>
        <w:t>、转换等</w:t>
      </w:r>
      <w:r w:rsidRPr="00E01168">
        <w:rPr>
          <w:rFonts w:asciiTheme="minorEastAsia" w:hAnsiTheme="minorEastAsia" w:cs="宋体" w:hint="eastAsia"/>
          <w:color w:val="000000" w:themeColor="text1"/>
          <w:kern w:val="0"/>
          <w:szCs w:val="21"/>
        </w:rPr>
        <w:t>业务</w:t>
      </w:r>
      <w:r w:rsidR="00132C0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根据本公司于</w:t>
      </w:r>
      <w:r w:rsidR="00C8693F" w:rsidRPr="00B97B73">
        <w:rPr>
          <w:rFonts w:asciiTheme="minorEastAsia" w:hAnsiTheme="minorEastAsia"/>
          <w:szCs w:val="21"/>
        </w:rPr>
        <w:t>201</w:t>
      </w:r>
      <w:r w:rsidR="00C8693F">
        <w:rPr>
          <w:rFonts w:asciiTheme="minorEastAsia" w:hAnsiTheme="minorEastAsia"/>
          <w:szCs w:val="21"/>
        </w:rPr>
        <w:t>8</w:t>
      </w:r>
      <w:r w:rsidR="00C8693F" w:rsidRPr="00B97B73">
        <w:rPr>
          <w:rFonts w:asciiTheme="minorEastAsia" w:hAnsiTheme="minorEastAsia" w:hint="eastAsia"/>
          <w:szCs w:val="21"/>
        </w:rPr>
        <w:t>年</w:t>
      </w:r>
      <w:r w:rsidR="00C8693F">
        <w:rPr>
          <w:rFonts w:asciiTheme="minorEastAsia" w:hAnsiTheme="minorEastAsia" w:hint="eastAsia"/>
          <w:szCs w:val="21"/>
        </w:rPr>
        <w:t>3</w:t>
      </w:r>
      <w:r w:rsidR="00C8693F" w:rsidRPr="00B97B73">
        <w:rPr>
          <w:rFonts w:asciiTheme="minorEastAsia" w:hAnsiTheme="minorEastAsia" w:hint="eastAsia"/>
          <w:szCs w:val="21"/>
        </w:rPr>
        <w:t>月</w:t>
      </w:r>
      <w:r w:rsidR="00C8693F">
        <w:rPr>
          <w:rFonts w:asciiTheme="minorEastAsia" w:hAnsiTheme="minorEastAsia" w:hint="eastAsia"/>
          <w:szCs w:val="21"/>
        </w:rPr>
        <w:t>20</w:t>
      </w:r>
      <w:r w:rsidR="00C8693F" w:rsidRPr="00B97B73">
        <w:rPr>
          <w:rFonts w:asciiTheme="minorEastAsia" w:hAnsiTheme="minorEastAsia" w:hint="eastAsia"/>
          <w:szCs w:val="21"/>
        </w:rPr>
        <w:t>日</w:t>
      </w:r>
      <w:r w:rsidRPr="00E01168">
        <w:rPr>
          <w:rFonts w:asciiTheme="minorEastAsia" w:hAnsiTheme="minorEastAsia" w:cs="宋体" w:hint="eastAsia"/>
          <w:color w:val="000000" w:themeColor="text1"/>
          <w:kern w:val="0"/>
          <w:szCs w:val="21"/>
        </w:rPr>
        <w:t>发布的</w:t>
      </w:r>
      <w:r w:rsidR="000E791A" w:rsidRPr="00E01168">
        <w:rPr>
          <w:rFonts w:asciiTheme="minorEastAsia" w:hAnsiTheme="minorEastAsia" w:cs="宋体" w:hint="eastAsia"/>
          <w:color w:val="000000" w:themeColor="text1"/>
          <w:kern w:val="0"/>
          <w:szCs w:val="21"/>
        </w:rPr>
        <w:t>《</w:t>
      </w:r>
      <w:r w:rsidR="00C8693F">
        <w:rPr>
          <w:rFonts w:asciiTheme="minorEastAsia" w:hAnsiTheme="minorEastAsia" w:hint="eastAsia"/>
          <w:szCs w:val="21"/>
        </w:rPr>
        <w:t>摩根士丹利华鑫多元兴利18个月定期开放债券型证券投资基金第一次</w:t>
      </w:r>
      <w:r w:rsidR="00C8693F" w:rsidRPr="00B97B73">
        <w:rPr>
          <w:rFonts w:asciiTheme="minorEastAsia" w:hAnsiTheme="minorEastAsia" w:hint="eastAsia"/>
          <w:szCs w:val="21"/>
        </w:rPr>
        <w:t>开放申购与赎回业务的公告</w:t>
      </w:r>
      <w:r w:rsidR="000E791A" w:rsidRPr="00E01168">
        <w:rPr>
          <w:rFonts w:asciiTheme="minorEastAsia" w:hAnsiTheme="minorEastAsia" w:cs="宋体"/>
          <w:color w:val="000000" w:themeColor="text1"/>
          <w:kern w:val="0"/>
          <w:szCs w:val="21"/>
        </w:rPr>
        <w:t>》</w:t>
      </w:r>
      <w:r w:rsidR="00132C0B"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本基金最近一个开放期为</w:t>
      </w:r>
      <w:r w:rsidR="00C8693F" w:rsidRPr="00B97B73">
        <w:rPr>
          <w:rFonts w:asciiTheme="minorEastAsia" w:hAnsiTheme="minorEastAsia"/>
          <w:szCs w:val="21"/>
        </w:rPr>
        <w:t>201</w:t>
      </w:r>
      <w:r w:rsidR="00C8693F">
        <w:rPr>
          <w:rFonts w:asciiTheme="minorEastAsia" w:hAnsiTheme="minorEastAsia"/>
          <w:szCs w:val="21"/>
        </w:rPr>
        <w:t>8</w:t>
      </w:r>
      <w:r w:rsidR="00C8693F" w:rsidRPr="00B97B73">
        <w:rPr>
          <w:rFonts w:asciiTheme="minorEastAsia" w:hAnsiTheme="minorEastAsia" w:hint="eastAsia"/>
          <w:szCs w:val="21"/>
        </w:rPr>
        <w:t>年</w:t>
      </w:r>
      <w:r w:rsidR="00C8693F">
        <w:rPr>
          <w:rFonts w:asciiTheme="minorEastAsia" w:hAnsiTheme="minorEastAsia" w:hint="eastAsia"/>
          <w:szCs w:val="21"/>
        </w:rPr>
        <w:t>3</w:t>
      </w:r>
      <w:r w:rsidR="00C8693F" w:rsidRPr="00B97B73">
        <w:rPr>
          <w:rFonts w:asciiTheme="minorEastAsia" w:hAnsiTheme="minorEastAsia" w:hint="eastAsia"/>
          <w:szCs w:val="21"/>
        </w:rPr>
        <w:t>月</w:t>
      </w:r>
      <w:r w:rsidR="00C8693F">
        <w:rPr>
          <w:rFonts w:asciiTheme="minorEastAsia" w:hAnsiTheme="minorEastAsia" w:hint="eastAsia"/>
          <w:szCs w:val="21"/>
        </w:rPr>
        <w:t>22</w:t>
      </w:r>
      <w:r w:rsidR="00C8693F" w:rsidRPr="00B97B73">
        <w:rPr>
          <w:rFonts w:asciiTheme="minorEastAsia" w:hAnsiTheme="minorEastAsia" w:hint="eastAsia"/>
          <w:szCs w:val="21"/>
        </w:rPr>
        <w:t>日至</w:t>
      </w:r>
      <w:r w:rsidR="00C8693F" w:rsidRPr="00B97B73">
        <w:rPr>
          <w:rFonts w:asciiTheme="minorEastAsia" w:hAnsiTheme="minorEastAsia"/>
          <w:szCs w:val="21"/>
        </w:rPr>
        <w:t>201</w:t>
      </w:r>
      <w:r w:rsidR="00C8693F">
        <w:rPr>
          <w:rFonts w:asciiTheme="minorEastAsia" w:hAnsiTheme="minorEastAsia"/>
          <w:szCs w:val="21"/>
        </w:rPr>
        <w:t>8</w:t>
      </w:r>
      <w:r w:rsidR="00C8693F" w:rsidRPr="00B97B73">
        <w:rPr>
          <w:rFonts w:asciiTheme="minorEastAsia" w:hAnsiTheme="minorEastAsia" w:hint="eastAsia"/>
          <w:szCs w:val="21"/>
        </w:rPr>
        <w:t>年</w:t>
      </w:r>
      <w:r w:rsidR="00C8693F">
        <w:rPr>
          <w:rFonts w:asciiTheme="minorEastAsia" w:hAnsiTheme="minorEastAsia" w:hint="eastAsia"/>
          <w:szCs w:val="21"/>
        </w:rPr>
        <w:t>4</w:t>
      </w:r>
      <w:r w:rsidR="00C8693F" w:rsidRPr="00B97B73">
        <w:rPr>
          <w:rFonts w:asciiTheme="minorEastAsia" w:hAnsiTheme="minorEastAsia" w:hint="eastAsia"/>
          <w:szCs w:val="21"/>
        </w:rPr>
        <w:t>月</w:t>
      </w:r>
      <w:r w:rsidR="00C8693F" w:rsidRPr="00B97B73">
        <w:rPr>
          <w:rFonts w:asciiTheme="minorEastAsia" w:hAnsiTheme="minorEastAsia"/>
          <w:szCs w:val="21"/>
        </w:rPr>
        <w:t>1</w:t>
      </w:r>
      <w:r w:rsidR="00C8693F">
        <w:rPr>
          <w:rFonts w:asciiTheme="minorEastAsia" w:hAnsiTheme="minorEastAsia"/>
          <w:szCs w:val="21"/>
        </w:rPr>
        <w:t>3</w:t>
      </w:r>
      <w:r w:rsidR="00C8693F" w:rsidRPr="00B97B73">
        <w:rPr>
          <w:rFonts w:asciiTheme="minorEastAsia" w:hAnsiTheme="minorEastAsia" w:hint="eastAsia"/>
          <w:szCs w:val="21"/>
        </w:rPr>
        <w:t>日</w:t>
      </w:r>
      <w:r w:rsidR="003052BD" w:rsidRPr="00E01168">
        <w:rPr>
          <w:rFonts w:asciiTheme="minorEastAsia" w:hAnsiTheme="minorEastAsia" w:cs="宋体" w:hint="eastAsia"/>
          <w:color w:val="000000" w:themeColor="text1"/>
          <w:kern w:val="0"/>
          <w:szCs w:val="21"/>
        </w:rPr>
        <w:t>，</w:t>
      </w:r>
      <w:r w:rsidRPr="00E01168">
        <w:rPr>
          <w:rFonts w:asciiTheme="minorEastAsia" w:hAnsiTheme="minorEastAsia" w:cs="宋体" w:hint="eastAsia"/>
          <w:color w:val="000000" w:themeColor="text1"/>
          <w:kern w:val="0"/>
          <w:szCs w:val="21"/>
        </w:rPr>
        <w:t>因此本基金触发</w:t>
      </w:r>
      <w:r w:rsidR="00E136F2" w:rsidRPr="00E01168">
        <w:rPr>
          <w:rFonts w:asciiTheme="minorEastAsia" w:hAnsiTheme="minorEastAsia" w:cs="宋体" w:hint="eastAsia"/>
          <w:color w:val="000000" w:themeColor="text1"/>
          <w:kern w:val="0"/>
          <w:szCs w:val="21"/>
        </w:rPr>
        <w:t>基金合同</w:t>
      </w:r>
      <w:r w:rsidRPr="00E01168">
        <w:rPr>
          <w:rFonts w:asciiTheme="minorEastAsia" w:hAnsiTheme="minorEastAsia" w:cs="宋体" w:hint="eastAsia"/>
          <w:color w:val="000000" w:themeColor="text1"/>
          <w:kern w:val="0"/>
          <w:szCs w:val="21"/>
        </w:rPr>
        <w:t>终止条款情形后本基金将不再开放申购、赎回</w:t>
      </w:r>
      <w:r w:rsidR="00A5574F" w:rsidRPr="00E01168">
        <w:rPr>
          <w:rFonts w:asciiTheme="minorEastAsia" w:hAnsiTheme="minorEastAsia" w:cs="宋体"/>
          <w:color w:val="000000" w:themeColor="text1"/>
          <w:kern w:val="0"/>
          <w:szCs w:val="21"/>
        </w:rPr>
        <w:t>、转托管及转换（转入和转出）</w:t>
      </w:r>
      <w:r w:rsidRPr="00E01168">
        <w:rPr>
          <w:rFonts w:asciiTheme="minorEastAsia" w:hAnsiTheme="minorEastAsia" w:cs="宋体" w:hint="eastAsia"/>
          <w:color w:val="000000" w:themeColor="text1"/>
          <w:kern w:val="0"/>
          <w:szCs w:val="21"/>
        </w:rPr>
        <w:t>等业务。</w:t>
      </w:r>
    </w:p>
    <w:p w:rsidR="00207D88" w:rsidRPr="00E01168" w:rsidRDefault="00B92450"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Pr>
          <w:rFonts w:asciiTheme="minorEastAsia" w:hAnsiTheme="minorEastAsia" w:hint="eastAsia"/>
          <w:color w:val="000000" w:themeColor="text1"/>
        </w:rPr>
        <w:t>2</w:t>
      </w:r>
      <w:r w:rsidR="00F87351" w:rsidRPr="00E01168">
        <w:rPr>
          <w:rFonts w:asciiTheme="minorEastAsia" w:hAnsiTheme="minorEastAsia"/>
          <w:color w:val="000000" w:themeColor="text1"/>
        </w:rPr>
        <w:t xml:space="preserve">. </w:t>
      </w:r>
      <w:r w:rsidR="00B61B33" w:rsidRPr="00E01168">
        <w:rPr>
          <w:rFonts w:asciiTheme="minorEastAsia" w:hAnsiTheme="minorEastAsia" w:hint="eastAsia"/>
          <w:color w:val="000000" w:themeColor="text1"/>
        </w:rPr>
        <w:t>基金财产清算结果将在报中国证监会备案后公布，并将遵照法律法规、基金合同等规定及时进行分配，敬请投资者留意。</w:t>
      </w:r>
    </w:p>
    <w:p w:rsidR="00207D88" w:rsidRPr="00E01168" w:rsidRDefault="00B92450"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w:t>
      </w:r>
      <w:r w:rsidR="00207D88" w:rsidRPr="00E01168">
        <w:rPr>
          <w:rFonts w:asciiTheme="minorEastAsia" w:hAnsiTheme="minorEastAsia" w:cs="宋体"/>
          <w:color w:val="000000" w:themeColor="text1"/>
          <w:kern w:val="0"/>
          <w:szCs w:val="21"/>
        </w:rPr>
        <w:t>.</w:t>
      </w:r>
      <w:r w:rsidR="00207D88" w:rsidRPr="00E01168">
        <w:rPr>
          <w:rFonts w:asciiTheme="minorEastAsia" w:hAnsiTheme="minorEastAsia" w:cs="宋体" w:hint="eastAsia"/>
          <w:color w:val="000000" w:themeColor="text1"/>
          <w:kern w:val="0"/>
          <w:szCs w:val="21"/>
        </w:rPr>
        <w:t>投资者可</w:t>
      </w:r>
      <w:r w:rsidR="008D1354" w:rsidRPr="00E01168">
        <w:rPr>
          <w:rFonts w:asciiTheme="minorEastAsia" w:hAnsiTheme="minorEastAsia" w:cs="宋体" w:hint="eastAsia"/>
          <w:color w:val="000000" w:themeColor="text1"/>
          <w:kern w:val="0"/>
          <w:szCs w:val="21"/>
        </w:rPr>
        <w:t>以登录摩根士丹利华鑫基金管理有限公司</w:t>
      </w:r>
      <w:r w:rsidR="00207D88" w:rsidRPr="00E01168">
        <w:rPr>
          <w:rFonts w:asciiTheme="minorEastAsia" w:hAnsiTheme="minorEastAsia" w:cs="宋体" w:hint="eastAsia"/>
          <w:color w:val="000000" w:themeColor="text1"/>
          <w:kern w:val="0"/>
          <w:szCs w:val="21"/>
        </w:rPr>
        <w:t>网站</w:t>
      </w:r>
      <w:r w:rsidR="00207D88" w:rsidRPr="00E01168">
        <w:rPr>
          <w:rFonts w:asciiTheme="minorEastAsia" w:hAnsiTheme="minorEastAsia" w:cs="宋体"/>
          <w:color w:val="000000" w:themeColor="text1"/>
          <w:kern w:val="0"/>
          <w:szCs w:val="21"/>
        </w:rPr>
        <w:t>(</w:t>
      </w:r>
      <w:r w:rsidR="000E791A" w:rsidRPr="00E01168">
        <w:rPr>
          <w:rFonts w:asciiTheme="minorEastAsia" w:hAnsiTheme="minorEastAsia" w:cs="宋体"/>
          <w:color w:val="000000" w:themeColor="text1"/>
          <w:kern w:val="0"/>
          <w:szCs w:val="21"/>
        </w:rPr>
        <w:t>www.msfunds.com.cn</w:t>
      </w:r>
      <w:r w:rsidR="00207D88" w:rsidRPr="00E01168">
        <w:rPr>
          <w:rFonts w:asciiTheme="minorEastAsia" w:hAnsiTheme="minorEastAsia" w:cs="宋体"/>
          <w:color w:val="000000" w:themeColor="text1"/>
          <w:kern w:val="0"/>
          <w:szCs w:val="21"/>
        </w:rPr>
        <w:t>)</w:t>
      </w:r>
      <w:r w:rsidR="00207D88" w:rsidRPr="00E01168">
        <w:rPr>
          <w:rFonts w:asciiTheme="minorEastAsia" w:hAnsiTheme="minorEastAsia" w:cs="宋体" w:hint="eastAsia"/>
          <w:color w:val="000000" w:themeColor="text1"/>
          <w:kern w:val="0"/>
          <w:szCs w:val="21"/>
        </w:rPr>
        <w:t>或</w:t>
      </w:r>
      <w:r w:rsidR="008D1354" w:rsidRPr="00E01168">
        <w:rPr>
          <w:rFonts w:asciiTheme="minorEastAsia" w:hAnsiTheme="minorEastAsia" w:cs="宋体" w:hint="eastAsia"/>
          <w:color w:val="000000" w:themeColor="text1"/>
          <w:kern w:val="0"/>
          <w:szCs w:val="21"/>
        </w:rPr>
        <w:t>拨打摩根士丹利华鑫基金管理有限公司客户服务热线</w:t>
      </w:r>
      <w:r w:rsidR="00207D88" w:rsidRPr="00E01168">
        <w:rPr>
          <w:rFonts w:asciiTheme="minorEastAsia" w:hAnsiTheme="minorEastAsia" w:cs="宋体"/>
          <w:color w:val="000000" w:themeColor="text1"/>
          <w:kern w:val="0"/>
          <w:szCs w:val="21"/>
        </w:rPr>
        <w:t>(400-88</w:t>
      </w:r>
      <w:r w:rsidR="000E791A" w:rsidRPr="00E01168">
        <w:rPr>
          <w:rFonts w:asciiTheme="minorEastAsia" w:hAnsiTheme="minorEastAsia" w:cs="宋体"/>
          <w:color w:val="000000" w:themeColor="text1"/>
          <w:kern w:val="0"/>
          <w:szCs w:val="21"/>
        </w:rPr>
        <w:t>8</w:t>
      </w:r>
      <w:r w:rsidR="00207D88" w:rsidRPr="00E01168">
        <w:rPr>
          <w:rFonts w:asciiTheme="minorEastAsia" w:hAnsiTheme="minorEastAsia" w:cs="宋体"/>
          <w:color w:val="000000" w:themeColor="text1"/>
          <w:kern w:val="0"/>
          <w:szCs w:val="21"/>
        </w:rPr>
        <w:t>8-</w:t>
      </w:r>
      <w:r w:rsidR="000E791A" w:rsidRPr="00E01168">
        <w:rPr>
          <w:rFonts w:asciiTheme="minorEastAsia" w:hAnsiTheme="minorEastAsia" w:cs="宋体"/>
          <w:color w:val="000000" w:themeColor="text1"/>
          <w:kern w:val="0"/>
          <w:szCs w:val="21"/>
        </w:rPr>
        <w:t>668</w:t>
      </w:r>
      <w:r w:rsidR="00207D88" w:rsidRPr="00E01168">
        <w:rPr>
          <w:rFonts w:asciiTheme="minorEastAsia" w:hAnsiTheme="minorEastAsia" w:cs="宋体"/>
          <w:color w:val="000000" w:themeColor="text1"/>
          <w:kern w:val="0"/>
          <w:szCs w:val="21"/>
        </w:rPr>
        <w:t>)</w:t>
      </w:r>
      <w:r w:rsidR="00207D88" w:rsidRPr="00E01168">
        <w:rPr>
          <w:rFonts w:asciiTheme="minorEastAsia" w:hAnsiTheme="minorEastAsia" w:cs="宋体" w:hint="eastAsia"/>
          <w:color w:val="000000" w:themeColor="text1"/>
          <w:kern w:val="0"/>
          <w:szCs w:val="21"/>
        </w:rPr>
        <w:t>咨询相关情况。</w:t>
      </w:r>
    </w:p>
    <w:p w:rsidR="00207D88" w:rsidRPr="00E01168" w:rsidRDefault="00B92450" w:rsidP="000E791A">
      <w:pPr>
        <w:autoSpaceDE w:val="0"/>
        <w:autoSpaceDN w:val="0"/>
        <w:adjustRightInd w:val="0"/>
        <w:spacing w:line="360" w:lineRule="auto"/>
        <w:ind w:firstLineChars="202" w:firstLine="424"/>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w:t>
      </w:r>
      <w:r w:rsidR="00207D88" w:rsidRPr="00E01168">
        <w:rPr>
          <w:rFonts w:asciiTheme="minorEastAsia" w:hAnsiTheme="minorEastAsia" w:cs="宋体"/>
          <w:color w:val="000000" w:themeColor="text1"/>
          <w:kern w:val="0"/>
          <w:szCs w:val="21"/>
        </w:rPr>
        <w:t>.</w:t>
      </w:r>
      <w:r w:rsidR="00207D88" w:rsidRPr="00E01168">
        <w:rPr>
          <w:rFonts w:asciiTheme="minorEastAsia" w:hAnsiTheme="minorEastAsia" w:cs="宋体" w:hint="eastAsia"/>
          <w:color w:val="000000" w:themeColor="text1"/>
          <w:kern w:val="0"/>
          <w:szCs w:val="21"/>
        </w:rPr>
        <w:t>本公告的解释权归</w:t>
      </w:r>
      <w:r w:rsidR="003052BD" w:rsidRPr="00E01168">
        <w:rPr>
          <w:rFonts w:asciiTheme="minorEastAsia" w:hAnsiTheme="minorEastAsia" w:cs="宋体" w:hint="eastAsia"/>
          <w:color w:val="000000" w:themeColor="text1"/>
          <w:kern w:val="0"/>
          <w:szCs w:val="21"/>
        </w:rPr>
        <w:t>摩根士丹利华鑫</w:t>
      </w:r>
      <w:r w:rsidR="00207D88" w:rsidRPr="00E01168">
        <w:rPr>
          <w:rFonts w:asciiTheme="minorEastAsia" w:hAnsiTheme="minorEastAsia" w:cs="宋体" w:hint="eastAsia"/>
          <w:color w:val="000000" w:themeColor="text1"/>
          <w:kern w:val="0"/>
          <w:szCs w:val="21"/>
        </w:rPr>
        <w:t>基金管理有限公司。</w:t>
      </w:r>
    </w:p>
    <w:p w:rsidR="008D1354" w:rsidRPr="00E01168" w:rsidRDefault="008D1354" w:rsidP="00207D88">
      <w:pPr>
        <w:autoSpaceDE w:val="0"/>
        <w:autoSpaceDN w:val="0"/>
        <w:adjustRightInd w:val="0"/>
        <w:spacing w:line="360" w:lineRule="auto"/>
        <w:jc w:val="left"/>
        <w:rPr>
          <w:rFonts w:asciiTheme="minorEastAsia" w:hAnsiTheme="minorEastAsia" w:cs="宋体"/>
          <w:color w:val="000000" w:themeColor="text1"/>
          <w:kern w:val="0"/>
          <w:szCs w:val="21"/>
        </w:rPr>
      </w:pPr>
    </w:p>
    <w:p w:rsidR="00207D88" w:rsidRPr="00E01168" w:rsidRDefault="00207D88" w:rsidP="00F67A40">
      <w:pPr>
        <w:autoSpaceDE w:val="0"/>
        <w:autoSpaceDN w:val="0"/>
        <w:adjustRightInd w:val="0"/>
        <w:spacing w:line="360" w:lineRule="auto"/>
        <w:ind w:firstLine="420"/>
        <w:jc w:val="lef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特此公告。</w:t>
      </w:r>
    </w:p>
    <w:p w:rsidR="008D1354" w:rsidRPr="00E01168" w:rsidRDefault="008D1354" w:rsidP="00F67A40">
      <w:pPr>
        <w:autoSpaceDE w:val="0"/>
        <w:autoSpaceDN w:val="0"/>
        <w:adjustRightInd w:val="0"/>
        <w:spacing w:line="360" w:lineRule="auto"/>
        <w:ind w:firstLine="420"/>
        <w:jc w:val="left"/>
        <w:rPr>
          <w:rFonts w:asciiTheme="minorEastAsia" w:hAnsiTheme="minorEastAsia" w:cs="宋体"/>
          <w:color w:val="000000" w:themeColor="text1"/>
          <w:kern w:val="0"/>
          <w:szCs w:val="21"/>
        </w:rPr>
      </w:pPr>
    </w:p>
    <w:p w:rsidR="00207D88" w:rsidRPr="00E01168" w:rsidRDefault="0001218E" w:rsidP="0001218E">
      <w:pPr>
        <w:autoSpaceDE w:val="0"/>
        <w:autoSpaceDN w:val="0"/>
        <w:adjustRightInd w:val="0"/>
        <w:spacing w:line="360" w:lineRule="auto"/>
        <w:jc w:val="right"/>
        <w:rPr>
          <w:rFonts w:asciiTheme="minorEastAsia" w:hAnsiTheme="minorEastAsia" w:cs="宋体"/>
          <w:color w:val="000000" w:themeColor="text1"/>
          <w:kern w:val="0"/>
          <w:szCs w:val="21"/>
        </w:rPr>
      </w:pPr>
      <w:r w:rsidRPr="00E01168">
        <w:rPr>
          <w:rFonts w:asciiTheme="minorEastAsia" w:hAnsiTheme="minorEastAsia" w:cs="宋体" w:hint="eastAsia"/>
          <w:color w:val="000000" w:themeColor="text1"/>
          <w:kern w:val="0"/>
          <w:szCs w:val="21"/>
        </w:rPr>
        <w:t>摩根士丹利华鑫</w:t>
      </w:r>
      <w:r w:rsidR="00207D88" w:rsidRPr="00E01168">
        <w:rPr>
          <w:rFonts w:asciiTheme="minorEastAsia" w:hAnsiTheme="minorEastAsia" w:cs="宋体" w:hint="eastAsia"/>
          <w:color w:val="000000" w:themeColor="text1"/>
          <w:kern w:val="0"/>
          <w:szCs w:val="21"/>
        </w:rPr>
        <w:t>基金管理有限公司</w:t>
      </w:r>
    </w:p>
    <w:p w:rsidR="003378E1" w:rsidRPr="00E01168" w:rsidRDefault="00207D88" w:rsidP="0001218E">
      <w:pPr>
        <w:spacing w:line="360" w:lineRule="auto"/>
        <w:jc w:val="right"/>
        <w:rPr>
          <w:rFonts w:asciiTheme="minorEastAsia" w:hAnsiTheme="minorEastAsia"/>
          <w:color w:val="000000" w:themeColor="text1"/>
        </w:rPr>
      </w:pPr>
      <w:r w:rsidRPr="00E01168">
        <w:rPr>
          <w:rFonts w:asciiTheme="minorEastAsia" w:hAnsiTheme="minorEastAsia" w:cs="宋体" w:hint="eastAsia"/>
          <w:color w:val="000000" w:themeColor="text1"/>
          <w:kern w:val="0"/>
          <w:szCs w:val="21"/>
        </w:rPr>
        <w:t>二〇一</w:t>
      </w:r>
      <w:r w:rsidR="00C8693F">
        <w:rPr>
          <w:rFonts w:asciiTheme="minorEastAsia" w:hAnsiTheme="minorEastAsia" w:cs="宋体" w:hint="eastAsia"/>
          <w:color w:val="000000" w:themeColor="text1"/>
          <w:kern w:val="0"/>
          <w:szCs w:val="21"/>
        </w:rPr>
        <w:t>八</w:t>
      </w:r>
      <w:r w:rsidRPr="00E01168">
        <w:rPr>
          <w:rFonts w:asciiTheme="minorEastAsia" w:hAnsiTheme="minorEastAsia" w:cs="宋体" w:hint="eastAsia"/>
          <w:color w:val="000000" w:themeColor="text1"/>
          <w:kern w:val="0"/>
          <w:szCs w:val="21"/>
        </w:rPr>
        <w:t>年</w:t>
      </w:r>
      <w:r w:rsidR="00C8693F">
        <w:rPr>
          <w:rFonts w:asciiTheme="minorEastAsia" w:hAnsiTheme="minorEastAsia" w:cs="宋体" w:hint="eastAsia"/>
          <w:color w:val="000000" w:themeColor="text1"/>
          <w:kern w:val="0"/>
          <w:szCs w:val="21"/>
        </w:rPr>
        <w:t>四</w:t>
      </w:r>
      <w:r w:rsidRPr="00E01168">
        <w:rPr>
          <w:rFonts w:asciiTheme="minorEastAsia" w:hAnsiTheme="minorEastAsia" w:cs="宋体" w:hint="eastAsia"/>
          <w:color w:val="000000" w:themeColor="text1"/>
          <w:kern w:val="0"/>
          <w:szCs w:val="21"/>
        </w:rPr>
        <w:t>月十</w:t>
      </w:r>
      <w:r w:rsidR="008C07AC" w:rsidRPr="00E01168">
        <w:rPr>
          <w:rFonts w:asciiTheme="minorEastAsia" w:hAnsiTheme="minorEastAsia" w:cs="宋体" w:hint="eastAsia"/>
          <w:color w:val="000000" w:themeColor="text1"/>
          <w:kern w:val="0"/>
          <w:szCs w:val="21"/>
        </w:rPr>
        <w:t>七</w:t>
      </w:r>
      <w:r w:rsidRPr="00E01168">
        <w:rPr>
          <w:rFonts w:asciiTheme="minorEastAsia" w:hAnsiTheme="minorEastAsia" w:cs="宋体" w:hint="eastAsia"/>
          <w:color w:val="000000" w:themeColor="text1"/>
          <w:kern w:val="0"/>
          <w:szCs w:val="21"/>
        </w:rPr>
        <w:t>日</w:t>
      </w:r>
    </w:p>
    <w:sectPr w:rsidR="003378E1" w:rsidRPr="00E01168" w:rsidSect="00A468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589" w:rsidRDefault="006D4589" w:rsidP="0017172B">
      <w:r>
        <w:separator/>
      </w:r>
    </w:p>
  </w:endnote>
  <w:endnote w:type="continuationSeparator" w:id="1">
    <w:p w:rsidR="006D4589" w:rsidRDefault="006D4589" w:rsidP="00171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YaHei-Bold">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589" w:rsidRDefault="006D4589" w:rsidP="0017172B">
      <w:r>
        <w:separator/>
      </w:r>
    </w:p>
  </w:footnote>
  <w:footnote w:type="continuationSeparator" w:id="1">
    <w:p w:rsidR="006D4589" w:rsidRDefault="006D4589" w:rsidP="00171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7D88"/>
    <w:rsid w:val="00006071"/>
    <w:rsid w:val="0001218E"/>
    <w:rsid w:val="00031918"/>
    <w:rsid w:val="00047F5D"/>
    <w:rsid w:val="00091BB9"/>
    <w:rsid w:val="000C2E53"/>
    <w:rsid w:val="000E791A"/>
    <w:rsid w:val="000F0DE8"/>
    <w:rsid w:val="00111E11"/>
    <w:rsid w:val="00115316"/>
    <w:rsid w:val="00125A7A"/>
    <w:rsid w:val="00132C0B"/>
    <w:rsid w:val="00144F0D"/>
    <w:rsid w:val="0017172B"/>
    <w:rsid w:val="00187420"/>
    <w:rsid w:val="001B71D0"/>
    <w:rsid w:val="001C215C"/>
    <w:rsid w:val="001C793E"/>
    <w:rsid w:val="001F2068"/>
    <w:rsid w:val="00207D88"/>
    <w:rsid w:val="0027492A"/>
    <w:rsid w:val="002A16BA"/>
    <w:rsid w:val="002B3708"/>
    <w:rsid w:val="002C17E2"/>
    <w:rsid w:val="002D0D16"/>
    <w:rsid w:val="002E2729"/>
    <w:rsid w:val="002F1A63"/>
    <w:rsid w:val="002F701B"/>
    <w:rsid w:val="003052BD"/>
    <w:rsid w:val="00323D70"/>
    <w:rsid w:val="00336839"/>
    <w:rsid w:val="00344239"/>
    <w:rsid w:val="003506F3"/>
    <w:rsid w:val="003763FD"/>
    <w:rsid w:val="003A747E"/>
    <w:rsid w:val="003B777B"/>
    <w:rsid w:val="003E5E53"/>
    <w:rsid w:val="0045636F"/>
    <w:rsid w:val="00490984"/>
    <w:rsid w:val="004C740D"/>
    <w:rsid w:val="0057503E"/>
    <w:rsid w:val="00580FDF"/>
    <w:rsid w:val="005F250A"/>
    <w:rsid w:val="00623DBE"/>
    <w:rsid w:val="00642368"/>
    <w:rsid w:val="0067204C"/>
    <w:rsid w:val="00684004"/>
    <w:rsid w:val="006D4589"/>
    <w:rsid w:val="00722647"/>
    <w:rsid w:val="007511DB"/>
    <w:rsid w:val="007544FC"/>
    <w:rsid w:val="007705EC"/>
    <w:rsid w:val="00774E5E"/>
    <w:rsid w:val="0078488E"/>
    <w:rsid w:val="00793791"/>
    <w:rsid w:val="007D2058"/>
    <w:rsid w:val="008163D6"/>
    <w:rsid w:val="0082230A"/>
    <w:rsid w:val="00830851"/>
    <w:rsid w:val="00877B9B"/>
    <w:rsid w:val="008860EF"/>
    <w:rsid w:val="008B4A08"/>
    <w:rsid w:val="008C07AC"/>
    <w:rsid w:val="008C3121"/>
    <w:rsid w:val="008C6A12"/>
    <w:rsid w:val="008D1354"/>
    <w:rsid w:val="00922576"/>
    <w:rsid w:val="009D359D"/>
    <w:rsid w:val="00A07208"/>
    <w:rsid w:val="00A4686C"/>
    <w:rsid w:val="00A5574F"/>
    <w:rsid w:val="00A740E1"/>
    <w:rsid w:val="00AD7AA8"/>
    <w:rsid w:val="00AE0526"/>
    <w:rsid w:val="00AF0D98"/>
    <w:rsid w:val="00B35486"/>
    <w:rsid w:val="00B61B33"/>
    <w:rsid w:val="00B67001"/>
    <w:rsid w:val="00B84C88"/>
    <w:rsid w:val="00B92450"/>
    <w:rsid w:val="00BA235F"/>
    <w:rsid w:val="00BA506B"/>
    <w:rsid w:val="00BA5E29"/>
    <w:rsid w:val="00BB32E1"/>
    <w:rsid w:val="00BB33AC"/>
    <w:rsid w:val="00BF0EC3"/>
    <w:rsid w:val="00BF73BB"/>
    <w:rsid w:val="00C06574"/>
    <w:rsid w:val="00C16E35"/>
    <w:rsid w:val="00C8693F"/>
    <w:rsid w:val="00CC0F04"/>
    <w:rsid w:val="00CC2B34"/>
    <w:rsid w:val="00CF4DEA"/>
    <w:rsid w:val="00D06212"/>
    <w:rsid w:val="00D13AD1"/>
    <w:rsid w:val="00D41329"/>
    <w:rsid w:val="00E01168"/>
    <w:rsid w:val="00E136F2"/>
    <w:rsid w:val="00E90617"/>
    <w:rsid w:val="00EC361D"/>
    <w:rsid w:val="00F67A40"/>
    <w:rsid w:val="00F71A72"/>
    <w:rsid w:val="00F87351"/>
    <w:rsid w:val="00FA5E3D"/>
    <w:rsid w:val="00FB3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7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172B"/>
    <w:rPr>
      <w:sz w:val="18"/>
      <w:szCs w:val="18"/>
    </w:rPr>
  </w:style>
  <w:style w:type="paragraph" w:styleId="a4">
    <w:name w:val="footer"/>
    <w:basedOn w:val="a"/>
    <w:link w:val="Char0"/>
    <w:uiPriority w:val="99"/>
    <w:unhideWhenUsed/>
    <w:rsid w:val="0017172B"/>
    <w:pPr>
      <w:tabs>
        <w:tab w:val="center" w:pos="4153"/>
        <w:tab w:val="right" w:pos="8306"/>
      </w:tabs>
      <w:snapToGrid w:val="0"/>
      <w:jc w:val="left"/>
    </w:pPr>
    <w:rPr>
      <w:sz w:val="18"/>
      <w:szCs w:val="18"/>
    </w:rPr>
  </w:style>
  <w:style w:type="character" w:customStyle="1" w:styleId="Char0">
    <w:name w:val="页脚 Char"/>
    <w:basedOn w:val="a0"/>
    <w:link w:val="a4"/>
    <w:uiPriority w:val="99"/>
    <w:rsid w:val="0017172B"/>
    <w:rPr>
      <w:sz w:val="18"/>
      <w:szCs w:val="18"/>
    </w:rPr>
  </w:style>
  <w:style w:type="paragraph" w:styleId="a5">
    <w:name w:val="Balloon Text"/>
    <w:basedOn w:val="a"/>
    <w:link w:val="Char1"/>
    <w:uiPriority w:val="99"/>
    <w:semiHidden/>
    <w:unhideWhenUsed/>
    <w:rsid w:val="0027492A"/>
    <w:rPr>
      <w:sz w:val="18"/>
      <w:szCs w:val="18"/>
    </w:rPr>
  </w:style>
  <w:style w:type="character" w:customStyle="1" w:styleId="Char1">
    <w:name w:val="批注框文本 Char"/>
    <w:basedOn w:val="a0"/>
    <w:link w:val="a5"/>
    <w:uiPriority w:val="99"/>
    <w:semiHidden/>
    <w:rsid w:val="0027492A"/>
    <w:rPr>
      <w:sz w:val="18"/>
      <w:szCs w:val="18"/>
    </w:rPr>
  </w:style>
  <w:style w:type="character" w:styleId="a6">
    <w:name w:val="annotation reference"/>
    <w:basedOn w:val="a0"/>
    <w:uiPriority w:val="99"/>
    <w:semiHidden/>
    <w:unhideWhenUsed/>
    <w:rsid w:val="008C3121"/>
    <w:rPr>
      <w:sz w:val="21"/>
      <w:szCs w:val="21"/>
    </w:rPr>
  </w:style>
  <w:style w:type="paragraph" w:styleId="a7">
    <w:name w:val="annotation text"/>
    <w:basedOn w:val="a"/>
    <w:link w:val="Char2"/>
    <w:uiPriority w:val="99"/>
    <w:semiHidden/>
    <w:unhideWhenUsed/>
    <w:rsid w:val="008C3121"/>
    <w:pPr>
      <w:jc w:val="left"/>
    </w:pPr>
  </w:style>
  <w:style w:type="character" w:customStyle="1" w:styleId="Char2">
    <w:name w:val="批注文字 Char"/>
    <w:basedOn w:val="a0"/>
    <w:link w:val="a7"/>
    <w:uiPriority w:val="99"/>
    <w:semiHidden/>
    <w:rsid w:val="008C3121"/>
  </w:style>
  <w:style w:type="paragraph" w:styleId="a8">
    <w:name w:val="annotation subject"/>
    <w:basedOn w:val="a7"/>
    <w:next w:val="a7"/>
    <w:link w:val="Char3"/>
    <w:uiPriority w:val="99"/>
    <w:semiHidden/>
    <w:unhideWhenUsed/>
    <w:rsid w:val="008C3121"/>
    <w:rPr>
      <w:b/>
      <w:bCs/>
    </w:rPr>
  </w:style>
  <w:style w:type="character" w:customStyle="1" w:styleId="Char3">
    <w:name w:val="批注主题 Char"/>
    <w:basedOn w:val="Char2"/>
    <w:link w:val="a8"/>
    <w:uiPriority w:val="99"/>
    <w:semiHidden/>
    <w:rsid w:val="008C3121"/>
    <w:rPr>
      <w:b/>
      <w:bCs/>
    </w:rPr>
  </w:style>
  <w:style w:type="paragraph" w:customStyle="1" w:styleId="Default">
    <w:name w:val="Default"/>
    <w:rsid w:val="00144F0D"/>
    <w:pPr>
      <w:widowControl w:val="0"/>
      <w:autoSpaceDE w:val="0"/>
      <w:autoSpaceDN w:val="0"/>
      <w:adjustRightInd w:val="0"/>
    </w:pPr>
    <w:rPr>
      <w:rFonts w:ascii="宋体" w:eastAsia="宋体" w:cs="宋体"/>
      <w:color w:val="000000"/>
      <w:kern w:val="0"/>
      <w:sz w:val="24"/>
      <w:szCs w:val="24"/>
    </w:rPr>
  </w:style>
  <w:style w:type="paragraph" w:styleId="a9">
    <w:name w:val="List Paragraph"/>
    <w:basedOn w:val="a"/>
    <w:uiPriority w:val="34"/>
    <w:qFormat/>
    <w:rsid w:val="00144F0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1937</Characters>
  <Application>Microsoft Office Word</Application>
  <DocSecurity>4</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谢先斌</dc:creator>
  <cp:lastModifiedBy>ZHONGM</cp:lastModifiedBy>
  <cp:revision>2</cp:revision>
  <dcterms:created xsi:type="dcterms:W3CDTF">2018-04-16T16:37:00Z</dcterms:created>
  <dcterms:modified xsi:type="dcterms:W3CDTF">2018-04-16T16:37:00Z</dcterms:modified>
</cp:coreProperties>
</file>