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CDA" w:rsidRPr="00C55EC4" w:rsidRDefault="00146CDA" w:rsidP="00146CDA">
      <w:pPr>
        <w:spacing w:line="360" w:lineRule="auto"/>
        <w:jc w:val="center"/>
        <w:rPr>
          <w:rFonts w:asciiTheme="majorHAnsi" w:eastAsia="黑体" w:hAnsiTheme="majorHAnsi"/>
          <w:color w:val="FF0000"/>
          <w:sz w:val="28"/>
          <w:szCs w:val="28"/>
        </w:rPr>
      </w:pPr>
      <w:r w:rsidRPr="00C55EC4">
        <w:rPr>
          <w:rFonts w:asciiTheme="majorHAnsi" w:eastAsia="黑体" w:hAnsiTheme="majorHAnsi" w:hint="eastAsia"/>
          <w:color w:val="FF0000"/>
          <w:sz w:val="28"/>
          <w:szCs w:val="28"/>
        </w:rPr>
        <w:t>嘉实基金管理有限公司</w:t>
      </w:r>
    </w:p>
    <w:p w:rsidR="0008622A" w:rsidRPr="00C55EC4" w:rsidRDefault="00146CDA" w:rsidP="00146CDA">
      <w:pPr>
        <w:jc w:val="center"/>
        <w:rPr>
          <w:rFonts w:asciiTheme="majorHAnsi" w:eastAsia="黑体" w:hAnsiTheme="majorHAnsi"/>
          <w:color w:val="FF0000"/>
          <w:sz w:val="28"/>
          <w:szCs w:val="28"/>
        </w:rPr>
      </w:pPr>
      <w:r w:rsidRPr="00C55EC4">
        <w:rPr>
          <w:rFonts w:asciiTheme="majorHAnsi" w:eastAsia="黑体" w:hAnsiTheme="majorHAnsi" w:hint="eastAsia"/>
          <w:color w:val="FF0000"/>
          <w:sz w:val="28"/>
          <w:szCs w:val="28"/>
        </w:rPr>
        <w:t>嘉实</w:t>
      </w:r>
      <w:r w:rsidR="00FE2F59" w:rsidRPr="00C55EC4">
        <w:rPr>
          <w:rFonts w:asciiTheme="majorHAnsi" w:eastAsia="黑体" w:hAnsiTheme="majorHAnsi" w:hint="eastAsia"/>
          <w:color w:val="FF0000"/>
          <w:sz w:val="28"/>
          <w:szCs w:val="28"/>
        </w:rPr>
        <w:t>稳愉</w:t>
      </w:r>
      <w:r w:rsidRPr="00C55EC4">
        <w:rPr>
          <w:rFonts w:asciiTheme="majorHAnsi" w:eastAsia="黑体" w:hAnsiTheme="majorHAnsi" w:hint="eastAsia"/>
          <w:color w:val="FF0000"/>
          <w:sz w:val="28"/>
          <w:szCs w:val="28"/>
        </w:rPr>
        <w:t>债券型</w:t>
      </w:r>
      <w:r w:rsidR="0008622A" w:rsidRPr="00C55EC4">
        <w:rPr>
          <w:rFonts w:asciiTheme="majorHAnsi" w:eastAsia="黑体" w:hAnsiTheme="majorHAnsi" w:hint="eastAsia"/>
          <w:color w:val="FF0000"/>
          <w:sz w:val="28"/>
          <w:szCs w:val="28"/>
        </w:rPr>
        <w:t>证券投资基金剩余财产分配公告</w:t>
      </w:r>
    </w:p>
    <w:p w:rsidR="00244AE7" w:rsidRPr="00C55EC4" w:rsidRDefault="00244AE7" w:rsidP="00CB0E99">
      <w:pPr>
        <w:autoSpaceDE w:val="0"/>
        <w:autoSpaceDN w:val="0"/>
        <w:adjustRightInd w:val="0"/>
        <w:spacing w:line="360" w:lineRule="auto"/>
        <w:ind w:firstLineChars="150" w:firstLine="360"/>
        <w:jc w:val="left"/>
        <w:rPr>
          <w:rFonts w:asciiTheme="majorHAnsi" w:hAnsiTheme="majorHAnsi"/>
          <w:sz w:val="24"/>
        </w:rPr>
      </w:pPr>
    </w:p>
    <w:p w:rsidR="00A85F6C" w:rsidRPr="00C55EC4" w:rsidRDefault="00A85F6C" w:rsidP="00A85F6C">
      <w:pPr>
        <w:pStyle w:val="Default"/>
        <w:spacing w:line="360" w:lineRule="auto"/>
        <w:ind w:firstLineChars="200" w:firstLine="480"/>
        <w:jc w:val="both"/>
        <w:rPr>
          <w:rFonts w:asciiTheme="majorHAnsi" w:hAnsiTheme="majorHAnsi"/>
          <w:color w:val="000000" w:themeColor="text1"/>
        </w:rPr>
      </w:pPr>
      <w:r w:rsidRPr="00C55EC4">
        <w:rPr>
          <w:rFonts w:asciiTheme="majorHAnsi" w:hAnsiTheme="majorHAnsi" w:hint="eastAsia"/>
          <w:color w:val="000000" w:themeColor="text1"/>
        </w:rPr>
        <w:t>根据《中华人民共和国证券投资基金法》、《公开募集证券投资基金运作管理办法》、《嘉实</w:t>
      </w:r>
      <w:r w:rsidR="00FE2F59" w:rsidRPr="00C55EC4">
        <w:rPr>
          <w:rFonts w:asciiTheme="majorHAnsi" w:hAnsiTheme="majorHAnsi" w:hint="eastAsia"/>
          <w:color w:val="000000" w:themeColor="text1"/>
        </w:rPr>
        <w:t>稳愉</w:t>
      </w:r>
      <w:r w:rsidRPr="00C55EC4">
        <w:rPr>
          <w:rFonts w:asciiTheme="majorHAnsi" w:hAnsiTheme="majorHAnsi" w:hint="eastAsia"/>
          <w:color w:val="000000" w:themeColor="text1"/>
        </w:rPr>
        <w:t>债券型证券投资基金基金合同》（以下简称</w:t>
      </w:r>
      <w:r w:rsidRPr="00C55EC4">
        <w:rPr>
          <w:rFonts w:asciiTheme="majorHAnsi" w:hAnsiTheme="majorHAnsi"/>
          <w:color w:val="000000" w:themeColor="text1"/>
        </w:rPr>
        <w:t>“</w:t>
      </w:r>
      <w:r w:rsidRPr="00C55EC4">
        <w:rPr>
          <w:rFonts w:asciiTheme="majorHAnsi" w:hAnsiTheme="majorHAnsi" w:hint="eastAsia"/>
          <w:color w:val="000000" w:themeColor="text1"/>
        </w:rPr>
        <w:t>《基金合同》</w:t>
      </w:r>
      <w:r w:rsidRPr="00C55EC4">
        <w:rPr>
          <w:rFonts w:asciiTheme="majorHAnsi" w:hAnsiTheme="majorHAnsi"/>
          <w:color w:val="000000" w:themeColor="text1"/>
        </w:rPr>
        <w:t>”</w:t>
      </w:r>
      <w:r w:rsidRPr="00C55EC4">
        <w:rPr>
          <w:rFonts w:asciiTheme="majorHAnsi" w:hAnsiTheme="majorHAnsi" w:hint="eastAsia"/>
          <w:color w:val="000000" w:themeColor="text1"/>
        </w:rPr>
        <w:t>）的有关规定，</w:t>
      </w:r>
      <w:r w:rsidR="0081348D" w:rsidRPr="00C55EC4">
        <w:rPr>
          <w:rFonts w:asciiTheme="majorHAnsi" w:hAnsiTheme="majorHAnsi" w:hint="eastAsia"/>
          <w:color w:val="000000" w:themeColor="text1"/>
        </w:rPr>
        <w:t>嘉实基金管理有限公司（以下简称“本基金管理人”）</w:t>
      </w:r>
      <w:r w:rsidRPr="00C55EC4">
        <w:rPr>
          <w:rFonts w:asciiTheme="majorHAnsi" w:hAnsiTheme="majorHAnsi" w:hint="eastAsia"/>
          <w:color w:val="000000" w:themeColor="text1"/>
        </w:rPr>
        <w:t>于</w:t>
      </w:r>
      <w:r w:rsidRPr="00C55EC4">
        <w:rPr>
          <w:rFonts w:asciiTheme="majorHAnsi" w:hAnsiTheme="majorHAnsi"/>
          <w:color w:val="000000" w:themeColor="text1"/>
        </w:rPr>
        <w:t>2017</w:t>
      </w:r>
      <w:r w:rsidRPr="00C55EC4">
        <w:rPr>
          <w:rFonts w:asciiTheme="majorHAnsi" w:hAnsiTheme="majorHAnsi" w:hint="eastAsia"/>
          <w:color w:val="000000" w:themeColor="text1"/>
        </w:rPr>
        <w:t>年</w:t>
      </w:r>
      <w:r w:rsidRPr="00C55EC4">
        <w:rPr>
          <w:rFonts w:asciiTheme="majorHAnsi" w:hAnsiTheme="majorHAnsi"/>
          <w:color w:val="000000" w:themeColor="text1"/>
        </w:rPr>
        <w:t>11</w:t>
      </w:r>
      <w:r w:rsidRPr="00C55EC4">
        <w:rPr>
          <w:rFonts w:asciiTheme="majorHAnsi" w:hAnsiTheme="majorHAnsi" w:hint="eastAsia"/>
          <w:color w:val="000000" w:themeColor="text1"/>
        </w:rPr>
        <w:t>月</w:t>
      </w:r>
      <w:r w:rsidRPr="00C55EC4">
        <w:rPr>
          <w:rFonts w:asciiTheme="majorHAnsi" w:hAnsiTheme="majorHAnsi"/>
          <w:color w:val="000000" w:themeColor="text1"/>
        </w:rPr>
        <w:t>17</w:t>
      </w:r>
      <w:r w:rsidRPr="00C55EC4">
        <w:rPr>
          <w:rFonts w:asciiTheme="majorHAnsi" w:hAnsiTheme="majorHAnsi" w:hint="eastAsia"/>
          <w:color w:val="000000" w:themeColor="text1"/>
        </w:rPr>
        <w:t>日发布了《嘉实基金管理有限公司关于以通讯方式召开嘉实</w:t>
      </w:r>
      <w:r w:rsidR="00FE2F59" w:rsidRPr="00C55EC4">
        <w:rPr>
          <w:rFonts w:asciiTheme="majorHAnsi" w:hAnsiTheme="majorHAnsi" w:hint="eastAsia"/>
          <w:color w:val="000000" w:themeColor="text1"/>
        </w:rPr>
        <w:t>稳愉</w:t>
      </w:r>
      <w:r w:rsidRPr="00C55EC4">
        <w:rPr>
          <w:rFonts w:asciiTheme="majorHAnsi" w:hAnsiTheme="majorHAnsi" w:hint="eastAsia"/>
          <w:color w:val="000000" w:themeColor="text1"/>
        </w:rPr>
        <w:t>债券型证券投资基金基金份额持有人大会的公告》，并于</w:t>
      </w:r>
      <w:r w:rsidRPr="00C55EC4">
        <w:rPr>
          <w:rFonts w:asciiTheme="majorHAnsi" w:hAnsiTheme="majorHAnsi"/>
          <w:color w:val="000000" w:themeColor="text1"/>
        </w:rPr>
        <w:t>2017</w:t>
      </w:r>
      <w:r w:rsidRPr="00C55EC4">
        <w:rPr>
          <w:rFonts w:asciiTheme="majorHAnsi" w:hAnsiTheme="majorHAnsi" w:hint="eastAsia"/>
          <w:color w:val="000000" w:themeColor="text1"/>
        </w:rPr>
        <w:t>年</w:t>
      </w:r>
      <w:r w:rsidRPr="00C55EC4">
        <w:rPr>
          <w:rFonts w:asciiTheme="majorHAnsi" w:hAnsiTheme="majorHAnsi"/>
          <w:color w:val="000000" w:themeColor="text1"/>
        </w:rPr>
        <w:t>12</w:t>
      </w:r>
      <w:r w:rsidRPr="00C55EC4">
        <w:rPr>
          <w:rFonts w:asciiTheme="majorHAnsi" w:hAnsiTheme="majorHAnsi" w:hint="eastAsia"/>
          <w:color w:val="000000" w:themeColor="text1"/>
        </w:rPr>
        <w:t>月</w:t>
      </w:r>
      <w:r w:rsidRPr="00C55EC4">
        <w:rPr>
          <w:rFonts w:asciiTheme="majorHAnsi" w:hAnsiTheme="majorHAnsi"/>
          <w:color w:val="000000" w:themeColor="text1"/>
        </w:rPr>
        <w:t>18</w:t>
      </w:r>
      <w:r w:rsidRPr="00C55EC4">
        <w:rPr>
          <w:rFonts w:asciiTheme="majorHAnsi" w:hAnsiTheme="majorHAnsi" w:hint="eastAsia"/>
          <w:color w:val="000000" w:themeColor="text1"/>
        </w:rPr>
        <w:t>日以通讯方式召开基金份额持有人大会，基金份额持有人大会审议并表决通过了《关于嘉实</w:t>
      </w:r>
      <w:r w:rsidR="00FE2F59" w:rsidRPr="00C55EC4">
        <w:rPr>
          <w:rFonts w:asciiTheme="majorHAnsi" w:hAnsiTheme="majorHAnsi" w:hint="eastAsia"/>
          <w:color w:val="000000" w:themeColor="text1"/>
        </w:rPr>
        <w:t>稳愉</w:t>
      </w:r>
      <w:r w:rsidRPr="00C55EC4">
        <w:rPr>
          <w:rFonts w:asciiTheme="majorHAnsi" w:hAnsiTheme="majorHAnsi" w:hint="eastAsia"/>
          <w:color w:val="000000" w:themeColor="text1"/>
        </w:rPr>
        <w:t>债券型证券投资基金终止基金合同有关事项的议案》，决定终止《基金合同》，基金自</w:t>
      </w:r>
      <w:r w:rsidRPr="00C55EC4">
        <w:rPr>
          <w:rFonts w:asciiTheme="majorHAnsi" w:hAnsiTheme="majorHAnsi"/>
          <w:color w:val="000000" w:themeColor="text1"/>
        </w:rPr>
        <w:t>2017</w:t>
      </w:r>
      <w:r w:rsidRPr="00C55EC4">
        <w:rPr>
          <w:rFonts w:asciiTheme="majorHAnsi" w:hAnsiTheme="majorHAnsi" w:hint="eastAsia"/>
          <w:color w:val="000000" w:themeColor="text1"/>
        </w:rPr>
        <w:t>年</w:t>
      </w:r>
      <w:r w:rsidRPr="00C55EC4">
        <w:rPr>
          <w:rFonts w:asciiTheme="majorHAnsi" w:hAnsiTheme="majorHAnsi"/>
          <w:color w:val="000000" w:themeColor="text1"/>
        </w:rPr>
        <w:t>12</w:t>
      </w:r>
      <w:r w:rsidRPr="00C55EC4">
        <w:rPr>
          <w:rFonts w:asciiTheme="majorHAnsi" w:hAnsiTheme="majorHAnsi" w:hint="eastAsia"/>
          <w:color w:val="000000" w:themeColor="text1"/>
        </w:rPr>
        <w:t>月</w:t>
      </w:r>
      <w:r w:rsidRPr="00C55EC4">
        <w:rPr>
          <w:rFonts w:asciiTheme="majorHAnsi" w:hAnsiTheme="majorHAnsi"/>
          <w:color w:val="000000" w:themeColor="text1"/>
        </w:rPr>
        <w:t>19</w:t>
      </w:r>
      <w:r w:rsidRPr="00C55EC4">
        <w:rPr>
          <w:rFonts w:asciiTheme="majorHAnsi" w:hAnsiTheme="majorHAnsi" w:hint="eastAsia"/>
          <w:color w:val="000000" w:themeColor="text1"/>
        </w:rPr>
        <w:t>日起进入清算程序。</w:t>
      </w:r>
    </w:p>
    <w:p w:rsidR="0008622A" w:rsidRPr="00C55EC4" w:rsidRDefault="00CB0E99" w:rsidP="00717999">
      <w:pPr>
        <w:autoSpaceDE w:val="0"/>
        <w:autoSpaceDN w:val="0"/>
        <w:adjustRightInd w:val="0"/>
        <w:spacing w:line="360" w:lineRule="auto"/>
        <w:ind w:firstLineChars="150" w:firstLine="360"/>
        <w:jc w:val="left"/>
        <w:rPr>
          <w:rFonts w:asciiTheme="majorHAnsi" w:hAnsiTheme="majorHAnsi"/>
          <w:sz w:val="24"/>
        </w:rPr>
      </w:pPr>
      <w:r w:rsidRPr="00C55EC4">
        <w:rPr>
          <w:rFonts w:asciiTheme="majorHAnsi" w:hAnsiTheme="majorHAnsi" w:hint="eastAsia"/>
          <w:sz w:val="24"/>
        </w:rPr>
        <w:t>清算期间</w:t>
      </w:r>
      <w:r w:rsidR="00A85F6C" w:rsidRPr="00C55EC4">
        <w:rPr>
          <w:rFonts w:asciiTheme="majorHAnsi" w:hAnsiTheme="majorHAnsi" w:hint="eastAsia"/>
          <w:sz w:val="24"/>
        </w:rPr>
        <w:t>为自</w:t>
      </w:r>
      <w:r w:rsidR="00A85F6C" w:rsidRPr="00C55EC4">
        <w:rPr>
          <w:rFonts w:asciiTheme="majorHAnsi" w:hAnsiTheme="majorHAnsi"/>
          <w:sz w:val="24"/>
        </w:rPr>
        <w:t>2017</w:t>
      </w:r>
      <w:r w:rsidR="00A85F6C" w:rsidRPr="00C55EC4">
        <w:rPr>
          <w:rFonts w:asciiTheme="majorHAnsi" w:hAnsiTheme="majorHAnsi" w:hint="eastAsia"/>
          <w:sz w:val="24"/>
        </w:rPr>
        <w:t>年</w:t>
      </w:r>
      <w:r w:rsidR="00A85F6C" w:rsidRPr="00C55EC4">
        <w:rPr>
          <w:rFonts w:asciiTheme="majorHAnsi" w:hAnsiTheme="majorHAnsi"/>
          <w:sz w:val="24"/>
        </w:rPr>
        <w:t>12</w:t>
      </w:r>
      <w:r w:rsidR="00A85F6C" w:rsidRPr="00C55EC4">
        <w:rPr>
          <w:rFonts w:asciiTheme="majorHAnsi" w:hAnsiTheme="majorHAnsi" w:hint="eastAsia"/>
          <w:sz w:val="24"/>
        </w:rPr>
        <w:t>月</w:t>
      </w:r>
      <w:r w:rsidR="00A85F6C" w:rsidRPr="00C55EC4">
        <w:rPr>
          <w:rFonts w:asciiTheme="majorHAnsi" w:hAnsiTheme="majorHAnsi"/>
          <w:sz w:val="24"/>
        </w:rPr>
        <w:t>19</w:t>
      </w:r>
      <w:r w:rsidR="00A85F6C" w:rsidRPr="00C55EC4">
        <w:rPr>
          <w:rFonts w:asciiTheme="majorHAnsi" w:hAnsiTheme="majorHAnsi" w:hint="eastAsia"/>
          <w:sz w:val="24"/>
        </w:rPr>
        <w:t>日至</w:t>
      </w:r>
      <w:r w:rsidR="00771039" w:rsidRPr="00C55EC4">
        <w:rPr>
          <w:rFonts w:asciiTheme="majorHAnsi" w:hAnsiTheme="majorHAnsi"/>
          <w:sz w:val="24"/>
        </w:rPr>
        <w:t>2018</w:t>
      </w:r>
      <w:r w:rsidR="00771039" w:rsidRPr="00C55EC4">
        <w:rPr>
          <w:rFonts w:asciiTheme="majorHAnsi" w:hAnsiTheme="majorHAnsi" w:hint="eastAsia"/>
          <w:sz w:val="24"/>
        </w:rPr>
        <w:t>年</w:t>
      </w:r>
      <w:r w:rsidR="00771039" w:rsidRPr="00C55EC4">
        <w:rPr>
          <w:rFonts w:asciiTheme="majorHAnsi" w:hAnsiTheme="majorHAnsi"/>
          <w:sz w:val="24"/>
        </w:rPr>
        <w:t>1</w:t>
      </w:r>
      <w:r w:rsidR="00771039" w:rsidRPr="00C55EC4">
        <w:rPr>
          <w:rFonts w:asciiTheme="majorHAnsi" w:hAnsiTheme="majorHAnsi" w:hint="eastAsia"/>
          <w:sz w:val="24"/>
        </w:rPr>
        <w:t>月</w:t>
      </w:r>
      <w:r w:rsidR="00771039" w:rsidRPr="00C55EC4">
        <w:rPr>
          <w:rFonts w:asciiTheme="majorHAnsi" w:hAnsiTheme="majorHAnsi"/>
          <w:sz w:val="24"/>
        </w:rPr>
        <w:t>5</w:t>
      </w:r>
      <w:r w:rsidR="00A85F6C" w:rsidRPr="00C55EC4">
        <w:rPr>
          <w:rFonts w:asciiTheme="majorHAnsi" w:hAnsiTheme="majorHAnsi" w:hint="eastAsia"/>
          <w:sz w:val="24"/>
        </w:rPr>
        <w:t>日止</w:t>
      </w:r>
      <w:r w:rsidRPr="00C55EC4">
        <w:rPr>
          <w:rFonts w:asciiTheme="majorHAnsi" w:hAnsiTheme="majorHAnsi" w:hint="eastAsia"/>
          <w:sz w:val="24"/>
        </w:rPr>
        <w:t>。在</w:t>
      </w:r>
      <w:r w:rsidR="0008622A" w:rsidRPr="00C55EC4">
        <w:rPr>
          <w:rFonts w:asciiTheme="majorHAnsi" w:hAnsiTheme="majorHAnsi" w:hint="eastAsia"/>
          <w:sz w:val="24"/>
        </w:rPr>
        <w:t>获得中国证监会《关于</w:t>
      </w:r>
      <w:r w:rsidR="00146CDA" w:rsidRPr="00C55EC4">
        <w:rPr>
          <w:rFonts w:asciiTheme="majorHAnsi" w:hAnsiTheme="majorHAnsi" w:hint="eastAsia"/>
          <w:sz w:val="24"/>
        </w:rPr>
        <w:t>嘉实</w:t>
      </w:r>
      <w:r w:rsidR="00FE2F59" w:rsidRPr="00C55EC4">
        <w:rPr>
          <w:rFonts w:asciiTheme="majorHAnsi" w:hAnsiTheme="majorHAnsi" w:hint="eastAsia"/>
          <w:sz w:val="24"/>
        </w:rPr>
        <w:t>稳愉</w:t>
      </w:r>
      <w:r w:rsidR="00146CDA" w:rsidRPr="00C55EC4">
        <w:rPr>
          <w:rFonts w:asciiTheme="majorHAnsi" w:hAnsiTheme="majorHAnsi" w:hint="eastAsia"/>
          <w:sz w:val="24"/>
        </w:rPr>
        <w:t>债券型</w:t>
      </w:r>
      <w:r w:rsidR="0008622A" w:rsidRPr="00C55EC4">
        <w:rPr>
          <w:rFonts w:asciiTheme="majorHAnsi" w:hAnsiTheme="majorHAnsi" w:hint="eastAsia"/>
          <w:sz w:val="24"/>
        </w:rPr>
        <w:t>证券投资基金清算备案的回函》（机构部函</w:t>
      </w:r>
      <w:r w:rsidR="00244AE7" w:rsidRPr="00C55EC4">
        <w:rPr>
          <w:rFonts w:asciiTheme="majorHAnsi" w:hAnsiTheme="majorHAnsi"/>
          <w:sz w:val="24"/>
        </w:rPr>
        <w:t>[</w:t>
      </w:r>
      <w:r w:rsidR="00717999" w:rsidRPr="00C55EC4">
        <w:rPr>
          <w:rFonts w:asciiTheme="majorHAnsi" w:hAnsiTheme="majorHAnsi"/>
          <w:sz w:val="24"/>
        </w:rPr>
        <w:t>2018</w:t>
      </w:r>
      <w:r w:rsidR="00244AE7" w:rsidRPr="00C55EC4">
        <w:rPr>
          <w:rFonts w:asciiTheme="majorHAnsi" w:hAnsiTheme="majorHAnsi"/>
          <w:sz w:val="24"/>
        </w:rPr>
        <w:t>]</w:t>
      </w:r>
      <w:r w:rsidR="00FE2F59" w:rsidRPr="00C55EC4">
        <w:rPr>
          <w:rFonts w:asciiTheme="majorHAnsi" w:hAnsiTheme="majorHAnsi"/>
          <w:sz w:val="24"/>
        </w:rPr>
        <w:t>783</w:t>
      </w:r>
      <w:r w:rsidR="0008622A" w:rsidRPr="00C55EC4">
        <w:rPr>
          <w:rFonts w:asciiTheme="majorHAnsi" w:hAnsiTheme="majorHAnsi" w:hint="eastAsia"/>
          <w:sz w:val="24"/>
        </w:rPr>
        <w:t>号）</w:t>
      </w:r>
      <w:r w:rsidRPr="00C55EC4">
        <w:rPr>
          <w:rFonts w:asciiTheme="majorHAnsi" w:hAnsiTheme="majorHAnsi" w:hint="eastAsia"/>
          <w:sz w:val="24"/>
        </w:rPr>
        <w:t>后</w:t>
      </w:r>
      <w:r w:rsidR="0008622A" w:rsidRPr="00C55EC4">
        <w:rPr>
          <w:rFonts w:asciiTheme="majorHAnsi" w:hAnsiTheme="majorHAnsi" w:hint="eastAsia"/>
          <w:sz w:val="24"/>
        </w:rPr>
        <w:t>，本基金管理人已于</w:t>
      </w:r>
      <w:r w:rsidR="00717999" w:rsidRPr="00C55EC4">
        <w:rPr>
          <w:rFonts w:asciiTheme="majorHAnsi" w:hAnsiTheme="majorHAnsi"/>
          <w:sz w:val="24"/>
        </w:rPr>
        <w:t>2018</w:t>
      </w:r>
      <w:r w:rsidR="00146CDA" w:rsidRPr="00C55EC4">
        <w:rPr>
          <w:rFonts w:asciiTheme="majorHAnsi" w:hAnsiTheme="majorHAnsi" w:hint="eastAsia"/>
          <w:sz w:val="24"/>
        </w:rPr>
        <w:t>年</w:t>
      </w:r>
      <w:r w:rsidR="00717999" w:rsidRPr="00C55EC4">
        <w:rPr>
          <w:rFonts w:asciiTheme="majorHAnsi" w:hAnsiTheme="majorHAnsi"/>
          <w:sz w:val="24"/>
        </w:rPr>
        <w:t>4</w:t>
      </w:r>
      <w:r w:rsidR="00146CDA" w:rsidRPr="00C55EC4">
        <w:rPr>
          <w:rFonts w:asciiTheme="majorHAnsi" w:hAnsiTheme="majorHAnsi" w:hint="eastAsia"/>
          <w:sz w:val="24"/>
        </w:rPr>
        <w:t>月</w:t>
      </w:r>
      <w:r w:rsidR="00717999" w:rsidRPr="00C55EC4">
        <w:rPr>
          <w:rFonts w:asciiTheme="majorHAnsi" w:hAnsiTheme="majorHAnsi"/>
          <w:sz w:val="24"/>
        </w:rPr>
        <w:t>10</w:t>
      </w:r>
      <w:r w:rsidR="0008622A" w:rsidRPr="00C55EC4">
        <w:rPr>
          <w:rFonts w:asciiTheme="majorHAnsi" w:hAnsiTheme="majorHAnsi" w:hint="eastAsia"/>
          <w:sz w:val="24"/>
        </w:rPr>
        <w:t>日刊登了《</w:t>
      </w:r>
      <w:r w:rsidR="00146CDA" w:rsidRPr="00C55EC4">
        <w:rPr>
          <w:rFonts w:asciiTheme="majorHAnsi" w:hAnsiTheme="majorHAnsi" w:hint="eastAsia"/>
          <w:sz w:val="24"/>
        </w:rPr>
        <w:t>嘉实</w:t>
      </w:r>
      <w:r w:rsidR="00FE2F59" w:rsidRPr="00C55EC4">
        <w:rPr>
          <w:rFonts w:asciiTheme="majorHAnsi" w:hAnsiTheme="majorHAnsi" w:hint="eastAsia"/>
          <w:sz w:val="24"/>
        </w:rPr>
        <w:t>稳愉</w:t>
      </w:r>
      <w:r w:rsidR="00146CDA" w:rsidRPr="00C55EC4">
        <w:rPr>
          <w:rFonts w:asciiTheme="majorHAnsi" w:hAnsiTheme="majorHAnsi" w:hint="eastAsia"/>
          <w:sz w:val="24"/>
        </w:rPr>
        <w:t>债券型</w:t>
      </w:r>
      <w:r w:rsidR="0008622A" w:rsidRPr="00C55EC4">
        <w:rPr>
          <w:rFonts w:asciiTheme="majorHAnsi" w:hAnsiTheme="majorHAnsi" w:hint="eastAsia"/>
          <w:sz w:val="24"/>
        </w:rPr>
        <w:t>证券投资基金清算报告》。</w:t>
      </w:r>
    </w:p>
    <w:p w:rsidR="0008622A" w:rsidRPr="00C55EC4" w:rsidRDefault="0008622A" w:rsidP="00146CDA">
      <w:pPr>
        <w:autoSpaceDE w:val="0"/>
        <w:autoSpaceDN w:val="0"/>
        <w:adjustRightInd w:val="0"/>
        <w:spacing w:line="360" w:lineRule="auto"/>
        <w:ind w:firstLineChars="150" w:firstLine="360"/>
        <w:jc w:val="left"/>
        <w:rPr>
          <w:rFonts w:asciiTheme="majorHAnsi" w:hAnsiTheme="majorHAnsi"/>
          <w:sz w:val="24"/>
        </w:rPr>
      </w:pPr>
      <w:r w:rsidRPr="00C55EC4">
        <w:rPr>
          <w:rFonts w:asciiTheme="majorHAnsi" w:hAnsiTheme="majorHAnsi" w:hint="eastAsia"/>
          <w:sz w:val="24"/>
        </w:rPr>
        <w:t>本基金应分配剩余财产共计人民币</w:t>
      </w:r>
      <w:r w:rsidR="00FC3DCD" w:rsidRPr="00FC3DCD">
        <w:rPr>
          <w:rFonts w:asciiTheme="majorHAnsi" w:hAnsiTheme="majorHAnsi"/>
          <w:sz w:val="24"/>
        </w:rPr>
        <w:t>4,997,801.47</w:t>
      </w:r>
      <w:r w:rsidRPr="00C55EC4">
        <w:rPr>
          <w:rFonts w:asciiTheme="majorHAnsi" w:hAnsiTheme="majorHAnsi" w:hint="eastAsia"/>
          <w:sz w:val="24"/>
        </w:rPr>
        <w:t>元，将按本基金最后运作日各基金份额持有人持有的基金份额比例以现金方式进行分配，分配过程中产生的尾差亦将分配给基金份额持有人，上述资金将于</w:t>
      </w:r>
      <w:r w:rsidR="00717999" w:rsidRPr="00C55EC4">
        <w:rPr>
          <w:rFonts w:asciiTheme="majorHAnsi" w:hAnsiTheme="majorHAnsi"/>
          <w:sz w:val="24"/>
        </w:rPr>
        <w:t>2018</w:t>
      </w:r>
      <w:r w:rsidR="00717999" w:rsidRPr="00C55EC4">
        <w:rPr>
          <w:rFonts w:asciiTheme="majorHAnsi" w:hAnsiTheme="majorHAnsi" w:hint="eastAsia"/>
          <w:sz w:val="24"/>
        </w:rPr>
        <w:t>年</w:t>
      </w:r>
      <w:r w:rsidR="00FC3DCD">
        <w:rPr>
          <w:rFonts w:asciiTheme="majorHAnsi" w:hAnsiTheme="majorHAnsi"/>
          <w:sz w:val="24"/>
        </w:rPr>
        <w:t>4</w:t>
      </w:r>
      <w:r w:rsidR="00FC3DCD">
        <w:rPr>
          <w:rFonts w:asciiTheme="majorHAnsi" w:hAnsiTheme="majorHAnsi"/>
          <w:sz w:val="24"/>
        </w:rPr>
        <w:t>月</w:t>
      </w:r>
      <w:r w:rsidR="00FC3DCD">
        <w:rPr>
          <w:rFonts w:asciiTheme="majorHAnsi" w:hAnsiTheme="majorHAnsi"/>
          <w:sz w:val="24"/>
        </w:rPr>
        <w:t>13</w:t>
      </w:r>
      <w:r w:rsidR="00FC3DCD">
        <w:rPr>
          <w:rFonts w:asciiTheme="majorHAnsi" w:hAnsiTheme="majorHAnsi"/>
          <w:sz w:val="24"/>
        </w:rPr>
        <w:t>日</w:t>
      </w:r>
      <w:r w:rsidRPr="00C55EC4">
        <w:rPr>
          <w:rFonts w:asciiTheme="majorHAnsi" w:hAnsiTheme="majorHAnsi" w:hint="eastAsia"/>
          <w:sz w:val="24"/>
        </w:rPr>
        <w:t>自本基金托管账户划出。</w:t>
      </w:r>
    </w:p>
    <w:p w:rsidR="00146CDA" w:rsidRPr="00C55EC4" w:rsidRDefault="00146CDA" w:rsidP="00146CDA">
      <w:pPr>
        <w:spacing w:line="360" w:lineRule="auto"/>
        <w:ind w:firstLineChars="200" w:firstLine="480"/>
        <w:rPr>
          <w:rFonts w:asciiTheme="majorHAnsi" w:hAnsiTheme="majorHAnsi"/>
          <w:sz w:val="24"/>
        </w:rPr>
      </w:pPr>
      <w:r w:rsidRPr="00C55EC4">
        <w:rPr>
          <w:rFonts w:asciiTheme="majorHAnsi" w:hAnsiTheme="majorHAnsi" w:hint="eastAsia"/>
          <w:sz w:val="24"/>
        </w:rPr>
        <w:t>投资者可登录本基金管理人网站（</w:t>
      </w:r>
      <w:r w:rsidRPr="00C55EC4">
        <w:rPr>
          <w:rFonts w:asciiTheme="majorHAnsi" w:hAnsiTheme="majorHAnsi"/>
          <w:sz w:val="24"/>
        </w:rPr>
        <w:t>www.jsfund.cn</w:t>
      </w:r>
      <w:r w:rsidRPr="00C55EC4">
        <w:rPr>
          <w:rFonts w:asciiTheme="majorHAnsi" w:hAnsiTheme="majorHAnsi" w:hint="eastAsia"/>
          <w:sz w:val="24"/>
        </w:rPr>
        <w:t>）或拨打本基金管理人的客户服务电话（</w:t>
      </w:r>
      <w:r w:rsidRPr="00C55EC4">
        <w:rPr>
          <w:rFonts w:asciiTheme="majorHAnsi" w:hAnsiTheme="majorHAnsi"/>
          <w:sz w:val="24"/>
        </w:rPr>
        <w:t>400-600-8800</w:t>
      </w:r>
      <w:r w:rsidRPr="00C55EC4">
        <w:rPr>
          <w:rFonts w:asciiTheme="majorHAnsi" w:hAnsiTheme="majorHAnsi" w:hint="eastAsia"/>
          <w:sz w:val="24"/>
        </w:rPr>
        <w:t>）获取相关信息。</w:t>
      </w:r>
    </w:p>
    <w:p w:rsidR="0008622A" w:rsidRPr="00C55EC4" w:rsidRDefault="00146CDA" w:rsidP="00E9693B">
      <w:pPr>
        <w:ind w:firstLineChars="200" w:firstLine="480"/>
        <w:rPr>
          <w:rFonts w:asciiTheme="majorHAnsi" w:hAnsiTheme="majorHAnsi"/>
        </w:rPr>
      </w:pPr>
      <w:r w:rsidRPr="00C55EC4">
        <w:rPr>
          <w:rFonts w:asciiTheme="majorHAnsi" w:hAnsiTheme="majorHAnsi" w:hint="eastAsia"/>
          <w:sz w:val="24"/>
        </w:rPr>
        <w:t>特此公告。</w:t>
      </w:r>
    </w:p>
    <w:p w:rsidR="00E9693B" w:rsidRDefault="00E9693B" w:rsidP="00146CDA">
      <w:pPr>
        <w:jc w:val="right"/>
        <w:rPr>
          <w:rFonts w:asciiTheme="majorHAnsi" w:hAnsiTheme="majorHAnsi"/>
          <w:sz w:val="24"/>
        </w:rPr>
      </w:pPr>
    </w:p>
    <w:p w:rsidR="00146CDA" w:rsidRPr="00C55EC4" w:rsidRDefault="00146CDA" w:rsidP="00146CDA">
      <w:pPr>
        <w:jc w:val="right"/>
        <w:rPr>
          <w:rFonts w:asciiTheme="majorHAnsi" w:hAnsiTheme="majorHAnsi"/>
          <w:sz w:val="24"/>
        </w:rPr>
      </w:pPr>
      <w:bookmarkStart w:id="0" w:name="_GoBack"/>
      <w:bookmarkEnd w:id="0"/>
      <w:r w:rsidRPr="00C55EC4">
        <w:rPr>
          <w:rFonts w:asciiTheme="majorHAnsi" w:hAnsiTheme="majorHAnsi" w:hint="eastAsia"/>
          <w:sz w:val="24"/>
        </w:rPr>
        <w:t>嘉实基金管理有限公司</w:t>
      </w:r>
    </w:p>
    <w:p w:rsidR="003C0EDE" w:rsidRPr="00C55EC4" w:rsidRDefault="00717999" w:rsidP="00874E19">
      <w:pPr>
        <w:ind w:firstLineChars="200" w:firstLine="480"/>
        <w:rPr>
          <w:rFonts w:asciiTheme="majorHAnsi" w:hAnsiTheme="majorHAnsi"/>
          <w:sz w:val="24"/>
        </w:rPr>
      </w:pPr>
      <w:r w:rsidRPr="00C55EC4">
        <w:rPr>
          <w:rFonts w:asciiTheme="majorHAnsi" w:hAnsiTheme="majorHAnsi"/>
          <w:sz w:val="24"/>
        </w:rPr>
        <w:t>2018</w:t>
      </w:r>
      <w:r w:rsidR="00146CDA" w:rsidRPr="00C55EC4">
        <w:rPr>
          <w:rFonts w:asciiTheme="majorHAnsi" w:hAnsiTheme="majorHAnsi" w:hint="eastAsia"/>
          <w:sz w:val="24"/>
        </w:rPr>
        <w:t>年</w:t>
      </w:r>
      <w:r w:rsidR="00FC3DCD">
        <w:rPr>
          <w:rFonts w:asciiTheme="majorHAnsi" w:hAnsiTheme="majorHAnsi"/>
          <w:sz w:val="24"/>
        </w:rPr>
        <w:t>4</w:t>
      </w:r>
      <w:r w:rsidR="00FC3DCD">
        <w:rPr>
          <w:rFonts w:asciiTheme="majorHAnsi" w:hAnsiTheme="majorHAnsi"/>
          <w:sz w:val="24"/>
        </w:rPr>
        <w:t>月</w:t>
      </w:r>
      <w:r w:rsidR="00FC3DCD">
        <w:rPr>
          <w:rFonts w:asciiTheme="majorHAnsi" w:hAnsiTheme="majorHAnsi"/>
          <w:sz w:val="24"/>
        </w:rPr>
        <w:t>13</w:t>
      </w:r>
      <w:r w:rsidR="00FC3DCD">
        <w:rPr>
          <w:rFonts w:asciiTheme="majorHAnsi" w:hAnsiTheme="majorHAnsi"/>
          <w:sz w:val="24"/>
        </w:rPr>
        <w:t>日</w:t>
      </w:r>
    </w:p>
    <w:sectPr w:rsidR="003C0EDE" w:rsidRPr="00C55EC4" w:rsidSect="003E745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678D" w:rsidRDefault="00E7678D" w:rsidP="00C50BEF">
      <w:r>
        <w:separator/>
      </w:r>
    </w:p>
  </w:endnote>
  <w:endnote w:type="continuationSeparator" w:id="1">
    <w:p w:rsidR="00E7678D" w:rsidRDefault="00E7678D" w:rsidP="00C50B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678D" w:rsidRDefault="00E7678D" w:rsidP="00C50BEF">
      <w:r>
        <w:separator/>
      </w:r>
    </w:p>
  </w:footnote>
  <w:footnote w:type="continuationSeparator" w:id="1">
    <w:p w:rsidR="00E7678D" w:rsidRDefault="00E7678D" w:rsidP="00C50B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8622A"/>
    <w:rsid w:val="0008622A"/>
    <w:rsid w:val="00115E0E"/>
    <w:rsid w:val="00146CDA"/>
    <w:rsid w:val="001B0024"/>
    <w:rsid w:val="001C0214"/>
    <w:rsid w:val="001D7185"/>
    <w:rsid w:val="001F3336"/>
    <w:rsid w:val="00244AE7"/>
    <w:rsid w:val="003C0EDE"/>
    <w:rsid w:val="003E7455"/>
    <w:rsid w:val="0064240A"/>
    <w:rsid w:val="00644599"/>
    <w:rsid w:val="00717999"/>
    <w:rsid w:val="00752985"/>
    <w:rsid w:val="00771039"/>
    <w:rsid w:val="0081348D"/>
    <w:rsid w:val="00874E19"/>
    <w:rsid w:val="008B5081"/>
    <w:rsid w:val="0091133F"/>
    <w:rsid w:val="00923DCB"/>
    <w:rsid w:val="00963031"/>
    <w:rsid w:val="00A456A1"/>
    <w:rsid w:val="00A85F6C"/>
    <w:rsid w:val="00AF2B33"/>
    <w:rsid w:val="00B171A3"/>
    <w:rsid w:val="00B76E4A"/>
    <w:rsid w:val="00C50BEF"/>
    <w:rsid w:val="00C55EC4"/>
    <w:rsid w:val="00CB0E99"/>
    <w:rsid w:val="00CE21C4"/>
    <w:rsid w:val="00D11664"/>
    <w:rsid w:val="00D155E9"/>
    <w:rsid w:val="00D663E3"/>
    <w:rsid w:val="00DA170D"/>
    <w:rsid w:val="00DE7F57"/>
    <w:rsid w:val="00E7678D"/>
    <w:rsid w:val="00E9693B"/>
    <w:rsid w:val="00FC3DCD"/>
    <w:rsid w:val="00FE2F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4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44AE7"/>
    <w:rPr>
      <w:sz w:val="18"/>
      <w:szCs w:val="18"/>
    </w:rPr>
  </w:style>
  <w:style w:type="character" w:customStyle="1" w:styleId="Char">
    <w:name w:val="批注框文本 Char"/>
    <w:basedOn w:val="a0"/>
    <w:link w:val="a3"/>
    <w:uiPriority w:val="99"/>
    <w:semiHidden/>
    <w:rsid w:val="00244AE7"/>
    <w:rPr>
      <w:sz w:val="18"/>
      <w:szCs w:val="18"/>
    </w:rPr>
  </w:style>
  <w:style w:type="character" w:styleId="a4">
    <w:name w:val="annotation reference"/>
    <w:basedOn w:val="a0"/>
    <w:uiPriority w:val="99"/>
    <w:semiHidden/>
    <w:unhideWhenUsed/>
    <w:rsid w:val="00244AE7"/>
    <w:rPr>
      <w:sz w:val="21"/>
      <w:szCs w:val="21"/>
    </w:rPr>
  </w:style>
  <w:style w:type="paragraph" w:styleId="a5">
    <w:name w:val="annotation text"/>
    <w:basedOn w:val="a"/>
    <w:link w:val="Char0"/>
    <w:uiPriority w:val="99"/>
    <w:semiHidden/>
    <w:unhideWhenUsed/>
    <w:rsid w:val="00244AE7"/>
    <w:pPr>
      <w:jc w:val="left"/>
    </w:pPr>
  </w:style>
  <w:style w:type="character" w:customStyle="1" w:styleId="Char0">
    <w:name w:val="批注文字 Char"/>
    <w:basedOn w:val="a0"/>
    <w:link w:val="a5"/>
    <w:uiPriority w:val="99"/>
    <w:semiHidden/>
    <w:rsid w:val="00244AE7"/>
  </w:style>
  <w:style w:type="paragraph" w:styleId="a6">
    <w:name w:val="annotation subject"/>
    <w:basedOn w:val="a5"/>
    <w:next w:val="a5"/>
    <w:link w:val="Char1"/>
    <w:uiPriority w:val="99"/>
    <w:semiHidden/>
    <w:unhideWhenUsed/>
    <w:rsid w:val="00244AE7"/>
    <w:rPr>
      <w:b/>
      <w:bCs/>
    </w:rPr>
  </w:style>
  <w:style w:type="character" w:customStyle="1" w:styleId="Char1">
    <w:name w:val="批注主题 Char"/>
    <w:basedOn w:val="Char0"/>
    <w:link w:val="a6"/>
    <w:uiPriority w:val="99"/>
    <w:semiHidden/>
    <w:rsid w:val="00244AE7"/>
    <w:rPr>
      <w:b/>
      <w:bCs/>
    </w:rPr>
  </w:style>
  <w:style w:type="paragraph" w:styleId="a7">
    <w:name w:val="header"/>
    <w:basedOn w:val="a"/>
    <w:link w:val="Char2"/>
    <w:uiPriority w:val="99"/>
    <w:unhideWhenUsed/>
    <w:rsid w:val="00C50BEF"/>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C50BEF"/>
    <w:rPr>
      <w:sz w:val="18"/>
      <w:szCs w:val="18"/>
    </w:rPr>
  </w:style>
  <w:style w:type="paragraph" w:styleId="a8">
    <w:name w:val="footer"/>
    <w:basedOn w:val="a"/>
    <w:link w:val="Char3"/>
    <w:uiPriority w:val="99"/>
    <w:unhideWhenUsed/>
    <w:rsid w:val="00C50BEF"/>
    <w:pPr>
      <w:tabs>
        <w:tab w:val="center" w:pos="4153"/>
        <w:tab w:val="right" w:pos="8306"/>
      </w:tabs>
      <w:snapToGrid w:val="0"/>
      <w:jc w:val="left"/>
    </w:pPr>
    <w:rPr>
      <w:sz w:val="18"/>
      <w:szCs w:val="18"/>
    </w:rPr>
  </w:style>
  <w:style w:type="character" w:customStyle="1" w:styleId="Char3">
    <w:name w:val="页脚 Char"/>
    <w:basedOn w:val="a0"/>
    <w:link w:val="a8"/>
    <w:uiPriority w:val="99"/>
    <w:rsid w:val="00C50BEF"/>
    <w:rPr>
      <w:sz w:val="18"/>
      <w:szCs w:val="18"/>
    </w:rPr>
  </w:style>
  <w:style w:type="paragraph" w:customStyle="1" w:styleId="Default">
    <w:name w:val="Default"/>
    <w:rsid w:val="00717999"/>
    <w:pPr>
      <w:widowControl w:val="0"/>
      <w:autoSpaceDE w:val="0"/>
      <w:autoSpaceDN w:val="0"/>
      <w:adjustRightInd w:val="0"/>
    </w:pPr>
    <w:rPr>
      <w:rFonts w:ascii="宋体" w:eastAsia="宋体" w:hAnsi="Calibri"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44AE7"/>
    <w:rPr>
      <w:sz w:val="18"/>
      <w:szCs w:val="18"/>
    </w:rPr>
  </w:style>
  <w:style w:type="character" w:customStyle="1" w:styleId="Char">
    <w:name w:val="批注框文本 Char"/>
    <w:basedOn w:val="a0"/>
    <w:link w:val="a3"/>
    <w:uiPriority w:val="99"/>
    <w:semiHidden/>
    <w:rsid w:val="00244AE7"/>
    <w:rPr>
      <w:sz w:val="18"/>
      <w:szCs w:val="18"/>
    </w:rPr>
  </w:style>
  <w:style w:type="character" w:styleId="a4">
    <w:name w:val="annotation reference"/>
    <w:basedOn w:val="a0"/>
    <w:uiPriority w:val="99"/>
    <w:semiHidden/>
    <w:unhideWhenUsed/>
    <w:rsid w:val="00244AE7"/>
    <w:rPr>
      <w:sz w:val="21"/>
      <w:szCs w:val="21"/>
    </w:rPr>
  </w:style>
  <w:style w:type="paragraph" w:styleId="a5">
    <w:name w:val="annotation text"/>
    <w:basedOn w:val="a"/>
    <w:link w:val="Char0"/>
    <w:uiPriority w:val="99"/>
    <w:semiHidden/>
    <w:unhideWhenUsed/>
    <w:rsid w:val="00244AE7"/>
    <w:pPr>
      <w:jc w:val="left"/>
    </w:pPr>
  </w:style>
  <w:style w:type="character" w:customStyle="1" w:styleId="Char0">
    <w:name w:val="批注文字 Char"/>
    <w:basedOn w:val="a0"/>
    <w:link w:val="a5"/>
    <w:uiPriority w:val="99"/>
    <w:semiHidden/>
    <w:rsid w:val="00244AE7"/>
  </w:style>
  <w:style w:type="paragraph" w:styleId="a6">
    <w:name w:val="annotation subject"/>
    <w:basedOn w:val="a5"/>
    <w:next w:val="a5"/>
    <w:link w:val="Char1"/>
    <w:uiPriority w:val="99"/>
    <w:semiHidden/>
    <w:unhideWhenUsed/>
    <w:rsid w:val="00244AE7"/>
    <w:rPr>
      <w:b/>
      <w:bCs/>
    </w:rPr>
  </w:style>
  <w:style w:type="character" w:customStyle="1" w:styleId="Char1">
    <w:name w:val="批注主题 Char"/>
    <w:basedOn w:val="Char0"/>
    <w:link w:val="a6"/>
    <w:uiPriority w:val="99"/>
    <w:semiHidden/>
    <w:rsid w:val="00244AE7"/>
    <w:rPr>
      <w:b/>
      <w:bCs/>
    </w:rPr>
  </w:style>
  <w:style w:type="paragraph" w:styleId="a7">
    <w:name w:val="header"/>
    <w:basedOn w:val="a"/>
    <w:link w:val="Char2"/>
    <w:uiPriority w:val="99"/>
    <w:unhideWhenUsed/>
    <w:rsid w:val="00C50BEF"/>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C50BEF"/>
    <w:rPr>
      <w:sz w:val="18"/>
      <w:szCs w:val="18"/>
    </w:rPr>
  </w:style>
  <w:style w:type="paragraph" w:styleId="a8">
    <w:name w:val="footer"/>
    <w:basedOn w:val="a"/>
    <w:link w:val="Char3"/>
    <w:uiPriority w:val="99"/>
    <w:unhideWhenUsed/>
    <w:rsid w:val="00C50BEF"/>
    <w:pPr>
      <w:tabs>
        <w:tab w:val="center" w:pos="4153"/>
        <w:tab w:val="right" w:pos="8306"/>
      </w:tabs>
      <w:snapToGrid w:val="0"/>
      <w:jc w:val="left"/>
    </w:pPr>
    <w:rPr>
      <w:sz w:val="18"/>
      <w:szCs w:val="18"/>
    </w:rPr>
  </w:style>
  <w:style w:type="character" w:customStyle="1" w:styleId="Char3">
    <w:name w:val="页脚 Char"/>
    <w:basedOn w:val="a0"/>
    <w:link w:val="a8"/>
    <w:uiPriority w:val="99"/>
    <w:rsid w:val="00C50BEF"/>
    <w:rPr>
      <w:sz w:val="18"/>
      <w:szCs w:val="18"/>
    </w:rPr>
  </w:style>
  <w:style w:type="paragraph" w:customStyle="1" w:styleId="Default">
    <w:name w:val="Default"/>
    <w:rsid w:val="00717999"/>
    <w:pPr>
      <w:widowControl w:val="0"/>
      <w:autoSpaceDE w:val="0"/>
      <w:autoSpaceDN w:val="0"/>
      <w:adjustRightInd w:val="0"/>
    </w:pPr>
    <w:rPr>
      <w:rFonts w:ascii="宋体" w:eastAsia="宋体" w:hAnsi="Calibri"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548</Characters>
  <Application>Microsoft Office Word</Application>
  <DocSecurity>4</DocSecurity>
  <Lines>4</Lines>
  <Paragraphs>1</Paragraphs>
  <ScaleCrop>false</ScaleCrop>
  <Company>Microsoft</Company>
  <LinksUpToDate>false</LinksUpToDate>
  <CharactersWithSpaces>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项新月</dc:creator>
  <cp:lastModifiedBy>ZHONGM</cp:lastModifiedBy>
  <cp:revision>2</cp:revision>
  <dcterms:created xsi:type="dcterms:W3CDTF">2018-04-12T16:34:00Z</dcterms:created>
  <dcterms:modified xsi:type="dcterms:W3CDTF">2018-04-12T16:34:00Z</dcterms:modified>
</cp:coreProperties>
</file>