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2D1" w:rsidRPr="00442FA2" w:rsidRDefault="002557FD" w:rsidP="00AC12D1">
      <w:pPr>
        <w:jc w:val="center"/>
        <w:rPr>
          <w:rStyle w:val="apple-style-span"/>
          <w:rFonts w:ascii="宋体" w:hAnsi="宋体"/>
          <w:b/>
          <w:bCs/>
          <w:color w:val="993300"/>
          <w:sz w:val="18"/>
          <w:szCs w:val="18"/>
        </w:rPr>
      </w:pPr>
      <w:r>
        <w:rPr>
          <w:rFonts w:ascii="宋体" w:hAnsi="宋体" w:hint="eastAsia"/>
          <w:b/>
          <w:bCs/>
          <w:color w:val="993300"/>
          <w:sz w:val="18"/>
          <w:szCs w:val="18"/>
        </w:rPr>
        <w:t>招商基金旗下部分基金增加</w:t>
      </w:r>
      <w:r w:rsidR="00CF2B85">
        <w:rPr>
          <w:rFonts w:ascii="宋体" w:hAnsi="宋体" w:hint="eastAsia"/>
          <w:b/>
          <w:bCs/>
          <w:color w:val="993300"/>
          <w:sz w:val="18"/>
          <w:szCs w:val="18"/>
        </w:rPr>
        <w:t>植信基金</w:t>
      </w:r>
      <w:r w:rsidR="00AC12D1" w:rsidRPr="00442FA2">
        <w:rPr>
          <w:rFonts w:ascii="宋体" w:hAnsi="宋体" w:hint="eastAsia"/>
          <w:b/>
          <w:bCs/>
          <w:color w:val="993300"/>
          <w:sz w:val="18"/>
          <w:szCs w:val="18"/>
        </w:rPr>
        <w:t>为代销机构及参与其费率优惠活动的公告</w:t>
      </w:r>
    </w:p>
    <w:p w:rsidR="00AC12D1" w:rsidRPr="00442FA2" w:rsidRDefault="00AC12D1" w:rsidP="00AC12D1">
      <w:pPr>
        <w:rPr>
          <w:rStyle w:val="apple-style-span"/>
          <w:rFonts w:ascii="宋体" w:hAnsi="宋体"/>
          <w:b/>
          <w:bCs/>
          <w:color w:val="993300"/>
          <w:sz w:val="18"/>
          <w:szCs w:val="18"/>
        </w:rPr>
      </w:pPr>
    </w:p>
    <w:p w:rsidR="00AC12D1" w:rsidRDefault="00AC12D1" w:rsidP="00AC12D1">
      <w:pPr>
        <w:pStyle w:val="a3"/>
        <w:spacing w:line="300" w:lineRule="atLeast"/>
        <w:ind w:firstLine="360"/>
        <w:rPr>
          <w:sz w:val="18"/>
          <w:szCs w:val="18"/>
        </w:rPr>
      </w:pPr>
      <w:r w:rsidRPr="00442FA2">
        <w:rPr>
          <w:sz w:val="18"/>
          <w:szCs w:val="18"/>
        </w:rPr>
        <w:t>根据招商基金管理有限公司（以下简称</w:t>
      </w:r>
      <w:r w:rsidRPr="00442FA2">
        <w:rPr>
          <w:rFonts w:hint="eastAsia"/>
          <w:sz w:val="18"/>
          <w:szCs w:val="18"/>
        </w:rPr>
        <w:t>“</w:t>
      </w:r>
      <w:r w:rsidRPr="00442FA2">
        <w:rPr>
          <w:sz w:val="18"/>
          <w:szCs w:val="18"/>
        </w:rPr>
        <w:t>本公司</w:t>
      </w:r>
      <w:r w:rsidRPr="00442FA2">
        <w:rPr>
          <w:rFonts w:hint="eastAsia"/>
          <w:sz w:val="18"/>
          <w:szCs w:val="18"/>
        </w:rPr>
        <w:t>”</w:t>
      </w:r>
      <w:r w:rsidRPr="00442FA2">
        <w:rPr>
          <w:sz w:val="18"/>
          <w:szCs w:val="18"/>
        </w:rPr>
        <w:t>）与</w:t>
      </w:r>
      <w:r w:rsidR="00CF2B85" w:rsidRPr="00CF2B85">
        <w:rPr>
          <w:rFonts w:hint="eastAsia"/>
          <w:sz w:val="18"/>
          <w:szCs w:val="18"/>
        </w:rPr>
        <w:t>北京植信基金销售有限公司</w:t>
      </w:r>
      <w:r w:rsidRPr="00442FA2">
        <w:rPr>
          <w:rFonts w:hint="eastAsia"/>
          <w:sz w:val="18"/>
          <w:szCs w:val="18"/>
        </w:rPr>
        <w:t>（</w:t>
      </w:r>
      <w:r w:rsidRPr="00442FA2">
        <w:rPr>
          <w:sz w:val="18"/>
          <w:szCs w:val="18"/>
        </w:rPr>
        <w:t>以下简称</w:t>
      </w:r>
      <w:r w:rsidR="002557FD">
        <w:rPr>
          <w:rFonts w:hint="eastAsia"/>
          <w:sz w:val="18"/>
          <w:szCs w:val="18"/>
        </w:rPr>
        <w:t>“</w:t>
      </w:r>
      <w:r w:rsidR="00CF2B85">
        <w:rPr>
          <w:sz w:val="18"/>
          <w:szCs w:val="18"/>
        </w:rPr>
        <w:t>植信基金</w:t>
      </w:r>
      <w:r w:rsidR="002557FD">
        <w:rPr>
          <w:rFonts w:hint="eastAsia"/>
          <w:sz w:val="18"/>
          <w:szCs w:val="18"/>
        </w:rPr>
        <w:t>”）</w:t>
      </w:r>
      <w:r w:rsidRPr="00442FA2">
        <w:rPr>
          <w:sz w:val="18"/>
          <w:szCs w:val="18"/>
        </w:rPr>
        <w:t>签署的</w:t>
      </w:r>
      <w:r w:rsidRPr="00442FA2">
        <w:rPr>
          <w:rFonts w:hint="eastAsia"/>
          <w:sz w:val="18"/>
          <w:szCs w:val="18"/>
        </w:rPr>
        <w:t>《招商基金管理有限公司旗下开放式基金销售和服务代理协议》及《开放式证券投资基金销售代理补充协议》，自</w:t>
      </w:r>
      <w:r w:rsidR="00CF2B85" w:rsidRPr="00442FA2">
        <w:rPr>
          <w:sz w:val="18"/>
          <w:szCs w:val="18"/>
        </w:rPr>
        <w:t>20</w:t>
      </w:r>
      <w:r w:rsidR="00CF2B85">
        <w:rPr>
          <w:rFonts w:hint="eastAsia"/>
          <w:sz w:val="18"/>
          <w:szCs w:val="18"/>
        </w:rPr>
        <w:t>1</w:t>
      </w:r>
      <w:r w:rsidR="00CF2B85">
        <w:rPr>
          <w:sz w:val="18"/>
          <w:szCs w:val="18"/>
        </w:rPr>
        <w:t>8</w:t>
      </w:r>
      <w:r w:rsidR="00A22709" w:rsidRPr="00442FA2">
        <w:rPr>
          <w:sz w:val="18"/>
          <w:szCs w:val="18"/>
        </w:rPr>
        <w:t>年</w:t>
      </w:r>
      <w:r w:rsidR="00CF2B85">
        <w:rPr>
          <w:sz w:val="18"/>
          <w:szCs w:val="18"/>
        </w:rPr>
        <w:t>4</w:t>
      </w:r>
      <w:r w:rsidR="00A22709" w:rsidRPr="00442FA2">
        <w:rPr>
          <w:sz w:val="18"/>
          <w:szCs w:val="18"/>
        </w:rPr>
        <w:t>月</w:t>
      </w:r>
      <w:r w:rsidR="00CF2B85">
        <w:rPr>
          <w:rFonts w:hint="eastAsia"/>
          <w:sz w:val="18"/>
          <w:szCs w:val="18"/>
        </w:rPr>
        <w:t>1</w:t>
      </w:r>
      <w:r w:rsidR="00D8753F">
        <w:rPr>
          <w:sz w:val="18"/>
          <w:szCs w:val="18"/>
        </w:rPr>
        <w:t>1</w:t>
      </w:r>
      <w:r w:rsidRPr="00442FA2">
        <w:rPr>
          <w:sz w:val="18"/>
          <w:szCs w:val="18"/>
        </w:rPr>
        <w:t>日起</w:t>
      </w:r>
      <w:r w:rsidR="00CF2B85">
        <w:rPr>
          <w:rFonts w:hint="eastAsia"/>
          <w:sz w:val="18"/>
          <w:szCs w:val="18"/>
        </w:rPr>
        <w:t>植信基金</w:t>
      </w:r>
      <w:r w:rsidRPr="00442FA2">
        <w:rPr>
          <w:rFonts w:hint="eastAsia"/>
          <w:sz w:val="18"/>
          <w:szCs w:val="18"/>
        </w:rPr>
        <w:t>开始代理以下各基金的账户开户、申购、赎回、定投等业务。</w:t>
      </w:r>
    </w:p>
    <w:tbl>
      <w:tblPr>
        <w:tblW w:w="8217" w:type="dxa"/>
        <w:tblLook w:val="04A0"/>
      </w:tblPr>
      <w:tblGrid>
        <w:gridCol w:w="1147"/>
        <w:gridCol w:w="7070"/>
      </w:tblGrid>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1877AA" w:rsidRDefault="00AC12D1" w:rsidP="00070A36">
            <w:pPr>
              <w:widowControl/>
              <w:jc w:val="center"/>
              <w:rPr>
                <w:rFonts w:ascii="宋体" w:hAnsi="宋体" w:cs="宋体"/>
                <w:color w:val="000000"/>
                <w:kern w:val="0"/>
                <w:sz w:val="22"/>
                <w:szCs w:val="22"/>
              </w:rPr>
            </w:pPr>
            <w:r w:rsidRPr="001877AA">
              <w:rPr>
                <w:rFonts w:asciiTheme="minorEastAsia" w:eastAsiaTheme="minorEastAsia" w:hAnsiTheme="minorEastAsia" w:cs="宋体" w:hint="eastAsia"/>
                <w:color w:val="000000"/>
                <w:kern w:val="0"/>
                <w:sz w:val="18"/>
                <w:szCs w:val="18"/>
              </w:rPr>
              <w:t>基金代码</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1877AA" w:rsidRDefault="00AC12D1" w:rsidP="00070A36">
            <w:pPr>
              <w:widowControl/>
              <w:jc w:val="center"/>
              <w:rPr>
                <w:rFonts w:asciiTheme="minorEastAsia" w:eastAsiaTheme="minorEastAsia" w:hAnsiTheme="minorEastAsia" w:cs="宋体"/>
                <w:color w:val="000000"/>
                <w:kern w:val="0"/>
                <w:sz w:val="18"/>
                <w:szCs w:val="18"/>
              </w:rPr>
            </w:pPr>
            <w:r w:rsidRPr="001877AA">
              <w:rPr>
                <w:rFonts w:asciiTheme="minorEastAsia" w:eastAsiaTheme="minorEastAsia" w:hAnsiTheme="minorEastAsia" w:cs="宋体" w:hint="eastAsia"/>
                <w:color w:val="000000"/>
                <w:kern w:val="0"/>
                <w:sz w:val="18"/>
                <w:szCs w:val="18"/>
              </w:rPr>
              <w:t>基金</w:t>
            </w:r>
            <w:r w:rsidR="00895E73">
              <w:rPr>
                <w:rFonts w:asciiTheme="minorEastAsia" w:eastAsiaTheme="minorEastAsia" w:hAnsiTheme="minorEastAsia" w:cs="宋体" w:hint="eastAsia"/>
                <w:color w:val="000000"/>
                <w:kern w:val="0"/>
                <w:sz w:val="18"/>
                <w:szCs w:val="18"/>
              </w:rPr>
              <w:t>名</w:t>
            </w:r>
            <w:r w:rsidRPr="001877AA">
              <w:rPr>
                <w:rFonts w:asciiTheme="minorEastAsia" w:eastAsiaTheme="minorEastAsia" w:hAnsiTheme="minorEastAsia" w:cs="宋体" w:hint="eastAsia"/>
                <w:color w:val="000000"/>
                <w:kern w:val="0"/>
                <w:sz w:val="18"/>
                <w:szCs w:val="18"/>
              </w:rPr>
              <w:t>称</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1877AA" w:rsidRDefault="00AC12D1" w:rsidP="00070A36">
            <w:pPr>
              <w:widowControl/>
              <w:jc w:val="center"/>
              <w:rPr>
                <w:rFonts w:asciiTheme="minorEastAsia" w:eastAsiaTheme="minorEastAsia" w:hAnsiTheme="minorEastAsia" w:cs="宋体"/>
                <w:color w:val="000000"/>
                <w:kern w:val="0"/>
                <w:sz w:val="18"/>
                <w:szCs w:val="18"/>
              </w:rPr>
            </w:pPr>
            <w:r w:rsidRPr="001877AA">
              <w:rPr>
                <w:rFonts w:asciiTheme="minorEastAsia" w:eastAsiaTheme="minorEastAsia" w:hAnsiTheme="minorEastAsia" w:cs="宋体" w:hint="eastAsia"/>
                <w:color w:val="000000"/>
                <w:kern w:val="0"/>
                <w:sz w:val="18"/>
                <w:szCs w:val="18"/>
              </w:rPr>
              <w:t>000126</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1877AA" w:rsidRDefault="00AC12D1" w:rsidP="00070A36">
            <w:pPr>
              <w:widowControl/>
              <w:jc w:val="center"/>
              <w:rPr>
                <w:rFonts w:asciiTheme="minorEastAsia" w:eastAsiaTheme="minorEastAsia" w:hAnsiTheme="minorEastAsia" w:cs="宋体"/>
                <w:color w:val="000000"/>
                <w:kern w:val="0"/>
                <w:sz w:val="18"/>
                <w:szCs w:val="18"/>
              </w:rPr>
            </w:pPr>
            <w:r w:rsidRPr="001877AA">
              <w:rPr>
                <w:rFonts w:asciiTheme="minorEastAsia" w:eastAsiaTheme="minorEastAsia" w:hAnsiTheme="minorEastAsia" w:cs="宋体" w:hint="eastAsia"/>
                <w:color w:val="000000"/>
                <w:kern w:val="0"/>
                <w:sz w:val="18"/>
                <w:szCs w:val="18"/>
              </w:rPr>
              <w:t>招商安润保本混合型证券投资基金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1877AA" w:rsidRDefault="00AC12D1" w:rsidP="00070A36">
            <w:pPr>
              <w:widowControl/>
              <w:jc w:val="center"/>
              <w:rPr>
                <w:rFonts w:asciiTheme="minorEastAsia" w:eastAsiaTheme="minorEastAsia" w:hAnsiTheme="minorEastAsia" w:cs="宋体"/>
                <w:color w:val="000000"/>
                <w:kern w:val="0"/>
                <w:sz w:val="18"/>
                <w:szCs w:val="18"/>
              </w:rPr>
            </w:pPr>
            <w:r w:rsidRPr="001877AA">
              <w:rPr>
                <w:rFonts w:asciiTheme="minorEastAsia" w:eastAsiaTheme="minorEastAsia" w:hAnsiTheme="minorEastAsia" w:cs="宋体" w:hint="eastAsia"/>
                <w:color w:val="000000"/>
                <w:kern w:val="0"/>
                <w:sz w:val="18"/>
                <w:szCs w:val="18"/>
              </w:rPr>
              <w:t>000314</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1877AA"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招商瑞丰灵活配置混合型发起式证券投资基金</w:t>
            </w:r>
            <w:r w:rsidRPr="001877AA">
              <w:rPr>
                <w:rFonts w:asciiTheme="minorEastAsia" w:eastAsiaTheme="minorEastAsia" w:hAnsiTheme="minorEastAsia" w:cs="宋体" w:hint="eastAsia"/>
                <w:color w:val="000000"/>
                <w:kern w:val="0"/>
                <w:sz w:val="18"/>
                <w:szCs w:val="18"/>
              </w:rPr>
              <w:t>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000644</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招商招金宝货币市场基金A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000651</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招商招金宝货币市场基金B</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000679</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招商丰利灵活配置混合型证券投资基金A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000746</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招商行业精选股票型证券投资基金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000758</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招商招钱宝货币市场基金C</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000809</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招商招利1个月期理财债券型证券投资基金</w:t>
            </w:r>
            <w:r w:rsidR="00A83AE4">
              <w:rPr>
                <w:rFonts w:asciiTheme="minorEastAsia" w:eastAsiaTheme="minorEastAsia" w:hAnsiTheme="minorEastAsia" w:cs="宋体" w:hint="eastAsia"/>
                <w:color w:val="000000"/>
                <w:kern w:val="0"/>
                <w:sz w:val="18"/>
                <w:szCs w:val="18"/>
              </w:rPr>
              <w:t>B</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000960</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招商医药健康产业股票型证券投资基金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001403</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招商国企改革主题混合型证券投资基金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001404</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招商移动互联网产业股票型证券投资基金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001501</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招商丰裕灵活配置混合型证券投资基金A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001502</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招商丰裕灵活配置混合型证券投资基金C</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001531</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招商安益保本混合型证券投资基金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001597</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招商丰融灵活配置混合型证券投资基金A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001598</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招商丰融灵活配置混合型证券投资基金C</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001628</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招商体育文化休闲股票型证券投资基金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001840</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招商丰享灵活配置混合型证券投资基金C</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001841</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招商丰享灵活配置混合型证券投资基金A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001869</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招商制造业转型灵活配置混合型证券投资基金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001917</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招商量化精选股票型发起式证券投资基金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002017</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招商瑞丰灵活配置混合型发起式证券投资基金C</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002103</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招商康泰养老灵活配置混合型证券投资基金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002271</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招商安弘保本混合型证券投资基金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002317</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招商睿逸稳健配置混合型证券投资基金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002389</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招商安德保本混合型证券投资基金A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002416</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招商丰利灵活配置混合型证券投资基金C</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002456</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招商安元保本混合型证券投资基金A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002574</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招商瑞庆灵活配置混合型证券投资基金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002628</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招商安博保本混合型证券投资基金A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002629</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招商安博保本混合型证券投资基金C</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002657</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招商安裕保本混合型证券投资基金A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002658</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招商安裕保本混合型证券投资基金C</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002776</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招商安荣保本混合型证券投资基金A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lastRenderedPageBreak/>
              <w:t>002777</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招商安荣保本混合型证券投资基金C</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002823</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招商盛达灵活配置混合型证券投资基金A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002824</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招商盛达灵活配置混合型证券投资基金C</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003416</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招商财经大数据策略股票型证券投资基金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217001</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招商安泰偏股混合型证券投资基金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217002</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招商安泰平衡型证券投资基金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217003</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招商安泰债券投资基金A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217004</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招商现金增值开放式证券投资基金A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217005</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招商先锋证券投资基金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217008</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招商安本增利债券型证券投资基金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217009</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招商核心价值混合型证券投资基金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217010</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招商大盘蓝筹混合型证券投资基金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217011</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招商安心收益债券型证券投资基金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217012</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招商行业领先混合型证券投资基金A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217013</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招商中小盘精选混合型证券投资基金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217014</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招商现金增值开放式证券投资基金B</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217016</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招商深证100指数证券投资基金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217017</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招商上证消费80交易型开放式指数证券投资基金联接基金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217018</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招商安瑞进取债券型证券投资基金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217019</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招商深证电子信息传媒产业(TMT)50交易型开放式指数证券投资基金联接基金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217021</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招商优势企业灵活配置混合型证券投资基金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217022</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招商产业债券型证券投资基金A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217023</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招商信用增强债券型证券投资基金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217024</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招商安盈保本混合型证券投资基金</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217025</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招商理财7天债券型证券投资基金A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217026</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招商理财7天债券型证券投资基金B</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217027</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招商央视财经50指数证券投资基金</w:t>
            </w:r>
            <w:r w:rsidR="008F2A31">
              <w:rPr>
                <w:rFonts w:asciiTheme="minorEastAsia" w:eastAsiaTheme="minorEastAsia" w:hAnsiTheme="minorEastAsia" w:cs="宋体" w:hint="eastAsia"/>
                <w:color w:val="000000"/>
                <w:kern w:val="0"/>
                <w:sz w:val="18"/>
                <w:szCs w:val="18"/>
              </w:rPr>
              <w:t>A</w:t>
            </w:r>
          </w:p>
        </w:tc>
      </w:tr>
      <w:tr w:rsidR="00AC12D1" w:rsidRPr="00AA7939" w:rsidTr="003D6B87">
        <w:trPr>
          <w:trHeight w:val="27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217203</w:t>
            </w:r>
          </w:p>
        </w:tc>
        <w:tc>
          <w:tcPr>
            <w:tcW w:w="7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070A36" w:rsidRDefault="00AC12D1" w:rsidP="00070A36">
            <w:pPr>
              <w:widowControl/>
              <w:jc w:val="center"/>
              <w:rPr>
                <w:rFonts w:asciiTheme="minorEastAsia" w:eastAsiaTheme="minorEastAsia" w:hAnsiTheme="minorEastAsia" w:cs="宋体"/>
                <w:color w:val="000000"/>
                <w:kern w:val="0"/>
                <w:sz w:val="18"/>
                <w:szCs w:val="18"/>
              </w:rPr>
            </w:pPr>
            <w:r w:rsidRPr="00070A36">
              <w:rPr>
                <w:rFonts w:asciiTheme="minorEastAsia" w:eastAsiaTheme="minorEastAsia" w:hAnsiTheme="minorEastAsia" w:cs="宋体" w:hint="eastAsia"/>
                <w:color w:val="000000"/>
                <w:kern w:val="0"/>
                <w:sz w:val="18"/>
                <w:szCs w:val="18"/>
              </w:rPr>
              <w:t>招商安泰债券投资基金B</w:t>
            </w:r>
          </w:p>
        </w:tc>
      </w:tr>
    </w:tbl>
    <w:p w:rsidR="00AC12D1" w:rsidRPr="00442FA2" w:rsidRDefault="00AC12D1" w:rsidP="00AC12D1">
      <w:pPr>
        <w:pStyle w:val="a3"/>
        <w:spacing w:line="300" w:lineRule="atLeast"/>
        <w:ind w:firstLine="360"/>
        <w:rPr>
          <w:sz w:val="18"/>
          <w:szCs w:val="18"/>
        </w:rPr>
      </w:pPr>
      <w:r w:rsidRPr="00442FA2">
        <w:rPr>
          <w:rFonts w:hint="eastAsia"/>
          <w:sz w:val="18"/>
          <w:szCs w:val="18"/>
        </w:rPr>
        <w:t>自</w:t>
      </w:r>
      <w:r w:rsidR="009D7A44">
        <w:rPr>
          <w:rFonts w:hint="eastAsia"/>
          <w:sz w:val="18"/>
          <w:szCs w:val="18"/>
        </w:rPr>
        <w:t>201</w:t>
      </w:r>
      <w:r w:rsidR="009D7A44">
        <w:rPr>
          <w:sz w:val="18"/>
          <w:szCs w:val="18"/>
        </w:rPr>
        <w:t>8</w:t>
      </w:r>
      <w:r w:rsidR="00E26708" w:rsidRPr="00442FA2">
        <w:rPr>
          <w:rFonts w:hint="eastAsia"/>
          <w:sz w:val="18"/>
          <w:szCs w:val="18"/>
        </w:rPr>
        <w:t>年</w:t>
      </w:r>
      <w:r w:rsidR="009D7A44">
        <w:rPr>
          <w:sz w:val="18"/>
          <w:szCs w:val="18"/>
        </w:rPr>
        <w:t>4</w:t>
      </w:r>
      <w:r w:rsidR="00A22709" w:rsidRPr="00442FA2">
        <w:rPr>
          <w:rFonts w:hint="eastAsia"/>
          <w:sz w:val="18"/>
          <w:szCs w:val="18"/>
        </w:rPr>
        <w:t>月</w:t>
      </w:r>
      <w:r w:rsidR="009D7A44">
        <w:rPr>
          <w:rFonts w:hint="eastAsia"/>
          <w:sz w:val="18"/>
          <w:szCs w:val="18"/>
        </w:rPr>
        <w:t>1</w:t>
      </w:r>
      <w:r w:rsidR="00D8753F">
        <w:rPr>
          <w:sz w:val="18"/>
          <w:szCs w:val="18"/>
        </w:rPr>
        <w:t>1</w:t>
      </w:r>
      <w:r w:rsidRPr="00442FA2">
        <w:rPr>
          <w:rFonts w:hint="eastAsia"/>
          <w:sz w:val="18"/>
          <w:szCs w:val="18"/>
        </w:rPr>
        <w:t>日起，投资者通过</w:t>
      </w:r>
      <w:r w:rsidR="009D7A44">
        <w:rPr>
          <w:rFonts w:hint="eastAsia"/>
          <w:sz w:val="18"/>
          <w:szCs w:val="18"/>
        </w:rPr>
        <w:t>植信</w:t>
      </w:r>
      <w:r w:rsidR="009D7A44">
        <w:rPr>
          <w:sz w:val="18"/>
          <w:szCs w:val="18"/>
        </w:rPr>
        <w:t>基金</w:t>
      </w:r>
      <w:r w:rsidRPr="00442FA2">
        <w:rPr>
          <w:rFonts w:hint="eastAsia"/>
          <w:sz w:val="18"/>
          <w:szCs w:val="18"/>
        </w:rPr>
        <w:t>申购本公司旗下</w:t>
      </w:r>
      <w:r w:rsidRPr="005E3ABD">
        <w:rPr>
          <w:rFonts w:hint="eastAsia"/>
          <w:sz w:val="18"/>
          <w:szCs w:val="18"/>
        </w:rPr>
        <w:t>上述基金，申购费率享费率优惠，具体折扣费率以</w:t>
      </w:r>
      <w:r w:rsidR="009D7A44">
        <w:rPr>
          <w:rFonts w:hint="eastAsia"/>
          <w:sz w:val="18"/>
          <w:szCs w:val="18"/>
        </w:rPr>
        <w:t>植信基金</w:t>
      </w:r>
      <w:r w:rsidRPr="005E3ABD">
        <w:rPr>
          <w:rFonts w:hint="eastAsia"/>
          <w:sz w:val="18"/>
          <w:szCs w:val="18"/>
        </w:rPr>
        <w:t>官方网站公示为准。基金原费率请详见基金合同、招募说明书（更新）</w:t>
      </w:r>
      <w:r w:rsidRPr="00442FA2">
        <w:rPr>
          <w:rFonts w:hint="eastAsia"/>
          <w:sz w:val="18"/>
          <w:szCs w:val="18"/>
        </w:rPr>
        <w:t>等法律文件，以及本公司发布的最新业务公告。</w:t>
      </w:r>
    </w:p>
    <w:p w:rsidR="00AC12D1" w:rsidRPr="00442FA2" w:rsidRDefault="00AC12D1" w:rsidP="00AC12D1">
      <w:pPr>
        <w:pStyle w:val="a3"/>
        <w:spacing w:line="300" w:lineRule="atLeast"/>
        <w:ind w:firstLine="360"/>
        <w:rPr>
          <w:sz w:val="18"/>
          <w:szCs w:val="18"/>
        </w:rPr>
      </w:pPr>
      <w:r w:rsidRPr="00442FA2">
        <w:rPr>
          <w:rFonts w:hint="eastAsia"/>
          <w:sz w:val="18"/>
          <w:szCs w:val="18"/>
        </w:rPr>
        <w:t>费率优惠期限内，如本公司新增通过</w:t>
      </w:r>
      <w:r w:rsidR="009D7A44">
        <w:rPr>
          <w:rFonts w:hint="eastAsia"/>
          <w:sz w:val="18"/>
          <w:szCs w:val="18"/>
        </w:rPr>
        <w:t>植信基金</w:t>
      </w:r>
      <w:r w:rsidRPr="00442FA2">
        <w:rPr>
          <w:rFonts w:hint="eastAsia"/>
          <w:sz w:val="18"/>
          <w:szCs w:val="18"/>
        </w:rPr>
        <w:t>代销的基金产品，则自该基金产品开放申（认）购当日起，将同时开通</w:t>
      </w:r>
      <w:r w:rsidR="00561E7A">
        <w:rPr>
          <w:rFonts w:hint="eastAsia"/>
          <w:sz w:val="18"/>
          <w:szCs w:val="18"/>
        </w:rPr>
        <w:t>该基金上述费率优惠。费率优惠期限，以</w:t>
      </w:r>
      <w:r w:rsidR="009D7A44">
        <w:rPr>
          <w:rFonts w:hint="eastAsia"/>
          <w:sz w:val="18"/>
          <w:szCs w:val="18"/>
        </w:rPr>
        <w:t>植信基金</w:t>
      </w:r>
      <w:r w:rsidRPr="00442FA2">
        <w:rPr>
          <w:rFonts w:hint="eastAsia"/>
          <w:sz w:val="18"/>
          <w:szCs w:val="18"/>
        </w:rPr>
        <w:t>官方网站所示公告为准。</w:t>
      </w:r>
    </w:p>
    <w:p w:rsidR="00AC12D1" w:rsidRPr="00442FA2" w:rsidRDefault="00AC12D1" w:rsidP="00AC12D1">
      <w:pPr>
        <w:pStyle w:val="a3"/>
        <w:spacing w:before="0" w:beforeAutospacing="0" w:after="0" w:afterAutospacing="0" w:line="300" w:lineRule="atLeast"/>
        <w:rPr>
          <w:b/>
          <w:sz w:val="18"/>
          <w:szCs w:val="18"/>
        </w:rPr>
      </w:pPr>
      <w:r w:rsidRPr="00442FA2">
        <w:rPr>
          <w:b/>
          <w:sz w:val="18"/>
          <w:szCs w:val="18"/>
        </w:rPr>
        <w:t>重要提示</w:t>
      </w:r>
    </w:p>
    <w:p w:rsidR="009D7A44" w:rsidRPr="009D7A44" w:rsidRDefault="009D7A44" w:rsidP="009D7A44">
      <w:pPr>
        <w:pStyle w:val="a3"/>
        <w:shd w:val="clear" w:color="auto" w:fill="FFFFFF"/>
        <w:spacing w:before="0" w:beforeAutospacing="0" w:after="0" w:afterAutospacing="0" w:line="315" w:lineRule="atLeast"/>
        <w:rPr>
          <w:sz w:val="18"/>
          <w:szCs w:val="18"/>
        </w:rPr>
      </w:pPr>
      <w:r w:rsidRPr="009D7A44">
        <w:rPr>
          <w:rFonts w:hint="eastAsia"/>
          <w:sz w:val="18"/>
          <w:szCs w:val="18"/>
        </w:rPr>
        <w:t>（一）本费率优惠活动仅适用于我司产品在</w:t>
      </w:r>
      <w:r w:rsidR="00EE0C10">
        <w:rPr>
          <w:sz w:val="18"/>
          <w:szCs w:val="18"/>
        </w:rPr>
        <w:t>植信</w:t>
      </w:r>
      <w:r w:rsidRPr="009D7A44">
        <w:rPr>
          <w:rFonts w:hint="eastAsia"/>
          <w:sz w:val="18"/>
          <w:szCs w:val="18"/>
        </w:rPr>
        <w:t>基金处于正常申购期的基金产品的前端收费模式的申购手续费（含定期定额申购业务产生的申购手续费）及处于基金募集期的基金认购费，不包括基金赎回、转换等其他业务的手续费。</w:t>
      </w:r>
    </w:p>
    <w:p w:rsidR="009D7A44" w:rsidRPr="009D7A44" w:rsidRDefault="009D7A44" w:rsidP="009D7A44">
      <w:pPr>
        <w:pStyle w:val="a3"/>
        <w:shd w:val="clear" w:color="auto" w:fill="FFFFFF"/>
        <w:spacing w:before="0" w:beforeAutospacing="0" w:after="0" w:afterAutospacing="0" w:line="315" w:lineRule="atLeast"/>
        <w:rPr>
          <w:sz w:val="18"/>
          <w:szCs w:val="18"/>
        </w:rPr>
      </w:pPr>
      <w:r w:rsidRPr="009D7A44">
        <w:rPr>
          <w:rFonts w:hint="eastAsia"/>
          <w:sz w:val="18"/>
          <w:szCs w:val="18"/>
        </w:rPr>
        <w:t>（二）费率优惠活动解释权归</w:t>
      </w:r>
      <w:r w:rsidR="00EE0C10">
        <w:rPr>
          <w:rFonts w:hint="eastAsia"/>
          <w:sz w:val="18"/>
          <w:szCs w:val="18"/>
        </w:rPr>
        <w:t>植信基金</w:t>
      </w:r>
      <w:r w:rsidRPr="009D7A44">
        <w:rPr>
          <w:rFonts w:hint="eastAsia"/>
          <w:sz w:val="18"/>
          <w:szCs w:val="18"/>
        </w:rPr>
        <w:t>所有，有关费率优惠活动的具体规定如有变化，敬请投资者留意</w:t>
      </w:r>
      <w:bookmarkStart w:id="0" w:name="_GoBack"/>
      <w:r w:rsidR="00EE0C10">
        <w:rPr>
          <w:sz w:val="18"/>
          <w:szCs w:val="18"/>
        </w:rPr>
        <w:t>植信</w:t>
      </w:r>
      <w:bookmarkEnd w:id="0"/>
      <w:r w:rsidRPr="009D7A44">
        <w:rPr>
          <w:rFonts w:hint="eastAsia"/>
          <w:sz w:val="18"/>
          <w:szCs w:val="18"/>
        </w:rPr>
        <w:t>基金的有关规定。投资者欲了解基金产品的详细情况，请仔细阅读基金的基金合同、招募说明书等法律文件。</w:t>
      </w:r>
    </w:p>
    <w:p w:rsidR="00AC12D1" w:rsidRPr="00442FA2" w:rsidRDefault="00AC12D1" w:rsidP="00AC12D1">
      <w:pPr>
        <w:pStyle w:val="a3"/>
        <w:spacing w:before="0" w:beforeAutospacing="0" w:after="0" w:afterAutospacing="0" w:line="300" w:lineRule="atLeast"/>
        <w:rPr>
          <w:sz w:val="18"/>
          <w:szCs w:val="18"/>
        </w:rPr>
      </w:pPr>
    </w:p>
    <w:p w:rsidR="00AC12D1" w:rsidRPr="00442FA2" w:rsidRDefault="00AC12D1" w:rsidP="00AC12D1">
      <w:pPr>
        <w:pStyle w:val="a3"/>
        <w:spacing w:before="0" w:beforeAutospacing="0" w:after="0" w:afterAutospacing="0" w:line="300" w:lineRule="atLeast"/>
        <w:rPr>
          <w:sz w:val="18"/>
          <w:szCs w:val="18"/>
        </w:rPr>
      </w:pPr>
      <w:r w:rsidRPr="00442FA2">
        <w:rPr>
          <w:sz w:val="18"/>
          <w:szCs w:val="18"/>
        </w:rPr>
        <w:lastRenderedPageBreak/>
        <w:t>投资者也可以通过以下途径咨询有关情况：</w:t>
      </w:r>
    </w:p>
    <w:p w:rsidR="00E26708" w:rsidRDefault="009D7A44" w:rsidP="00AC12D1">
      <w:pPr>
        <w:pStyle w:val="a3"/>
        <w:spacing w:before="0" w:beforeAutospacing="0" w:after="0" w:afterAutospacing="0" w:line="300" w:lineRule="atLeast"/>
        <w:rPr>
          <w:sz w:val="18"/>
          <w:szCs w:val="18"/>
        </w:rPr>
      </w:pPr>
      <w:r w:rsidRPr="00CF2B85">
        <w:rPr>
          <w:rFonts w:hint="eastAsia"/>
          <w:sz w:val="18"/>
          <w:szCs w:val="18"/>
        </w:rPr>
        <w:t>北京植信基金销售有限公司</w:t>
      </w:r>
    </w:p>
    <w:p w:rsidR="00AC12D1" w:rsidRPr="00442FA2" w:rsidRDefault="00AC12D1" w:rsidP="00AC12D1">
      <w:pPr>
        <w:pStyle w:val="a3"/>
        <w:spacing w:before="0" w:beforeAutospacing="0" w:after="0" w:afterAutospacing="0" w:line="300" w:lineRule="atLeast"/>
        <w:rPr>
          <w:sz w:val="18"/>
          <w:szCs w:val="18"/>
        </w:rPr>
      </w:pPr>
      <w:r w:rsidRPr="00442FA2">
        <w:rPr>
          <w:sz w:val="18"/>
          <w:szCs w:val="18"/>
        </w:rPr>
        <w:t>客服电话：</w:t>
      </w:r>
      <w:r w:rsidR="009D7A44" w:rsidRPr="009D7A44">
        <w:rPr>
          <w:sz w:val="18"/>
          <w:szCs w:val="18"/>
        </w:rPr>
        <w:t>4006-802-123</w:t>
      </w:r>
    </w:p>
    <w:p w:rsidR="00AC12D1" w:rsidRPr="00442FA2" w:rsidRDefault="00AC12D1" w:rsidP="00AC12D1">
      <w:pPr>
        <w:pStyle w:val="a3"/>
        <w:spacing w:before="0" w:beforeAutospacing="0" w:after="0" w:afterAutospacing="0" w:line="300" w:lineRule="atLeast"/>
        <w:rPr>
          <w:sz w:val="18"/>
          <w:szCs w:val="18"/>
        </w:rPr>
      </w:pPr>
      <w:r w:rsidRPr="00442FA2">
        <w:rPr>
          <w:sz w:val="18"/>
          <w:szCs w:val="18"/>
        </w:rPr>
        <w:t>公司网址：</w:t>
      </w:r>
      <w:r w:rsidR="009D7A44" w:rsidRPr="009D7A44">
        <w:rPr>
          <w:sz w:val="18"/>
          <w:szCs w:val="18"/>
        </w:rPr>
        <w:t>https://www.zhixin-inv.com/</w:t>
      </w:r>
    </w:p>
    <w:p w:rsidR="00AC12D1" w:rsidRPr="00442FA2" w:rsidRDefault="00AC12D1" w:rsidP="00AC12D1">
      <w:pPr>
        <w:pStyle w:val="a3"/>
        <w:spacing w:before="0" w:beforeAutospacing="0" w:after="0" w:afterAutospacing="0" w:line="300" w:lineRule="atLeast"/>
        <w:rPr>
          <w:sz w:val="18"/>
          <w:szCs w:val="18"/>
        </w:rPr>
      </w:pPr>
    </w:p>
    <w:p w:rsidR="00AC12D1" w:rsidRPr="00442FA2" w:rsidRDefault="00AC12D1" w:rsidP="00AC12D1">
      <w:pPr>
        <w:pStyle w:val="a3"/>
        <w:spacing w:before="0" w:beforeAutospacing="0" w:after="0" w:afterAutospacing="0" w:line="300" w:lineRule="atLeast"/>
        <w:rPr>
          <w:sz w:val="18"/>
          <w:szCs w:val="18"/>
        </w:rPr>
      </w:pPr>
      <w:r w:rsidRPr="00442FA2">
        <w:rPr>
          <w:sz w:val="18"/>
          <w:szCs w:val="18"/>
        </w:rPr>
        <w:t>招商基金管理有限公司</w:t>
      </w:r>
    </w:p>
    <w:p w:rsidR="00AC12D1" w:rsidRPr="00442FA2" w:rsidRDefault="00AC12D1" w:rsidP="00AC12D1">
      <w:pPr>
        <w:pStyle w:val="a3"/>
        <w:spacing w:before="0" w:beforeAutospacing="0" w:after="0" w:afterAutospacing="0" w:line="300" w:lineRule="atLeast"/>
        <w:rPr>
          <w:sz w:val="18"/>
          <w:szCs w:val="18"/>
        </w:rPr>
      </w:pPr>
      <w:r w:rsidRPr="00442FA2">
        <w:rPr>
          <w:rFonts w:hint="eastAsia"/>
          <w:sz w:val="18"/>
          <w:szCs w:val="18"/>
        </w:rPr>
        <w:t>客服电话</w:t>
      </w:r>
      <w:r w:rsidRPr="00442FA2">
        <w:rPr>
          <w:sz w:val="18"/>
          <w:szCs w:val="18"/>
        </w:rPr>
        <w:t>：400-887-9555</w:t>
      </w:r>
    </w:p>
    <w:p w:rsidR="00AC12D1" w:rsidRDefault="00AC12D1" w:rsidP="00AC12D1">
      <w:pPr>
        <w:pStyle w:val="a3"/>
        <w:spacing w:before="0" w:beforeAutospacing="0" w:after="0" w:afterAutospacing="0" w:line="300" w:lineRule="atLeast"/>
        <w:rPr>
          <w:sz w:val="18"/>
          <w:szCs w:val="18"/>
        </w:rPr>
      </w:pPr>
      <w:r w:rsidRPr="00442FA2">
        <w:rPr>
          <w:sz w:val="18"/>
          <w:szCs w:val="18"/>
        </w:rPr>
        <w:t>公司网址：</w:t>
      </w:r>
      <w:hyperlink r:id="rId6" w:history="1">
        <w:r w:rsidRPr="003D6B87">
          <w:rPr>
            <w:sz w:val="18"/>
            <w:szCs w:val="18"/>
          </w:rPr>
          <w:t>http://www.cmfchina.com/</w:t>
        </w:r>
      </w:hyperlink>
    </w:p>
    <w:p w:rsidR="003D6B87" w:rsidRPr="003D6B87" w:rsidRDefault="003D6B87" w:rsidP="00AC12D1">
      <w:pPr>
        <w:pStyle w:val="a3"/>
        <w:spacing w:before="0" w:beforeAutospacing="0" w:after="0" w:afterAutospacing="0" w:line="300" w:lineRule="atLeast"/>
        <w:rPr>
          <w:sz w:val="18"/>
          <w:szCs w:val="18"/>
        </w:rPr>
      </w:pPr>
    </w:p>
    <w:p w:rsidR="00AC12D1" w:rsidRPr="00442FA2" w:rsidRDefault="00AC12D1" w:rsidP="00AC12D1">
      <w:pPr>
        <w:pStyle w:val="a3"/>
        <w:spacing w:before="0" w:beforeAutospacing="0" w:after="0" w:afterAutospacing="0" w:line="300" w:lineRule="atLeast"/>
        <w:rPr>
          <w:sz w:val="18"/>
          <w:szCs w:val="18"/>
        </w:rPr>
      </w:pPr>
      <w:r w:rsidRPr="00442FA2">
        <w:rPr>
          <w:b/>
          <w:sz w:val="18"/>
          <w:szCs w:val="18"/>
        </w:rPr>
        <w:t>风险提示：</w:t>
      </w:r>
      <w:r w:rsidRPr="00442FA2">
        <w:rPr>
          <w:b/>
          <w:sz w:val="18"/>
          <w:szCs w:val="18"/>
        </w:rPr>
        <w:br/>
      </w:r>
      <w:r w:rsidRPr="00442FA2">
        <w:rPr>
          <w:sz w:val="18"/>
          <w:szCs w:val="18"/>
        </w:rPr>
        <w:t>（一）投资人应当认真阅读基金合同、招募说明书等基金法律文件，了解基金的风险收益特征，并根据自身的投资目的、投资期限、投资经验、资产状况等判断基金是否和投资人的风险承受能力相适应。</w:t>
      </w:r>
    </w:p>
    <w:p w:rsidR="00AC12D1" w:rsidRPr="00442FA2" w:rsidRDefault="00AC12D1" w:rsidP="00AC12D1">
      <w:pPr>
        <w:pStyle w:val="a3"/>
        <w:spacing w:before="0" w:beforeAutospacing="0" w:after="0" w:afterAutospacing="0" w:line="300" w:lineRule="atLeast"/>
        <w:rPr>
          <w:sz w:val="18"/>
          <w:szCs w:val="18"/>
        </w:rPr>
      </w:pPr>
      <w:r w:rsidRPr="00442FA2">
        <w:rPr>
          <w:sz w:val="18"/>
          <w:szCs w:val="18"/>
        </w:rPr>
        <w:t>（二）本公司承诺以诚实信用、勤勉尽责的原则管理和运用基金资产，但不保证基金一定盈利，也不保证最低收益。敬请投资人注意投资风险。投资者投资于上述基金前应认真阅读基金的基金合同、更新的招募说明书。</w:t>
      </w:r>
    </w:p>
    <w:p w:rsidR="00AC12D1" w:rsidRPr="00442FA2" w:rsidRDefault="00AC12D1" w:rsidP="00AC12D1">
      <w:pPr>
        <w:pStyle w:val="a3"/>
        <w:spacing w:before="0" w:beforeAutospacing="0" w:after="0" w:afterAutospacing="0" w:line="300" w:lineRule="atLeast"/>
        <w:rPr>
          <w:sz w:val="18"/>
          <w:szCs w:val="18"/>
        </w:rPr>
      </w:pPr>
      <w:r w:rsidRPr="00442FA2">
        <w:rPr>
          <w:rFonts w:hint="eastAsia"/>
          <w:sz w:val="18"/>
          <w:szCs w:val="18"/>
        </w:rPr>
        <w:t>（三）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AC12D1" w:rsidRPr="00442FA2" w:rsidRDefault="00AC12D1" w:rsidP="00AC12D1">
      <w:pPr>
        <w:pStyle w:val="a3"/>
        <w:spacing w:before="0" w:beforeAutospacing="0" w:after="0" w:afterAutospacing="0" w:line="300" w:lineRule="atLeast"/>
        <w:rPr>
          <w:sz w:val="18"/>
          <w:szCs w:val="18"/>
        </w:rPr>
      </w:pPr>
    </w:p>
    <w:p w:rsidR="00AC12D1" w:rsidRPr="00442FA2" w:rsidRDefault="00AC12D1" w:rsidP="00AC12D1">
      <w:pPr>
        <w:pStyle w:val="a3"/>
        <w:spacing w:before="0" w:beforeAutospacing="0" w:after="0" w:afterAutospacing="0" w:line="300" w:lineRule="atLeast"/>
        <w:rPr>
          <w:sz w:val="18"/>
          <w:szCs w:val="18"/>
        </w:rPr>
      </w:pPr>
      <w:r w:rsidRPr="00442FA2">
        <w:rPr>
          <w:sz w:val="18"/>
          <w:szCs w:val="18"/>
        </w:rPr>
        <w:t> </w:t>
      </w:r>
    </w:p>
    <w:p w:rsidR="00AC12D1" w:rsidRPr="00442FA2" w:rsidRDefault="00AC12D1" w:rsidP="00AC12D1">
      <w:pPr>
        <w:pStyle w:val="a3"/>
        <w:spacing w:before="0" w:beforeAutospacing="0" w:after="0" w:afterAutospacing="0" w:line="300" w:lineRule="atLeast"/>
        <w:ind w:firstLineChars="200" w:firstLine="360"/>
        <w:rPr>
          <w:sz w:val="18"/>
          <w:szCs w:val="18"/>
        </w:rPr>
      </w:pPr>
      <w:r w:rsidRPr="00442FA2">
        <w:rPr>
          <w:sz w:val="18"/>
          <w:szCs w:val="18"/>
        </w:rPr>
        <w:t>特此公告。</w:t>
      </w:r>
    </w:p>
    <w:p w:rsidR="00AC12D1" w:rsidRPr="00442FA2" w:rsidRDefault="00AC12D1" w:rsidP="00AC12D1">
      <w:pPr>
        <w:widowControl/>
        <w:spacing w:line="300" w:lineRule="atLeast"/>
        <w:jc w:val="left"/>
        <w:rPr>
          <w:rFonts w:ascii="宋体" w:hAnsi="宋体" w:cs="宋体"/>
          <w:kern w:val="0"/>
          <w:sz w:val="18"/>
          <w:szCs w:val="18"/>
        </w:rPr>
      </w:pPr>
      <w:r w:rsidRPr="00442FA2">
        <w:rPr>
          <w:rFonts w:ascii="宋体" w:hAnsi="宋体" w:cs="宋体"/>
          <w:kern w:val="0"/>
          <w:sz w:val="18"/>
          <w:szCs w:val="18"/>
        </w:rPr>
        <w:t> </w:t>
      </w:r>
    </w:p>
    <w:p w:rsidR="00AC12D1" w:rsidRPr="00442FA2" w:rsidRDefault="00AC12D1" w:rsidP="00AC12D1">
      <w:pPr>
        <w:widowControl/>
        <w:spacing w:line="300" w:lineRule="atLeast"/>
        <w:jc w:val="left"/>
        <w:rPr>
          <w:rFonts w:ascii="宋体" w:hAnsi="宋体" w:cs="宋体"/>
          <w:kern w:val="0"/>
          <w:sz w:val="18"/>
          <w:szCs w:val="18"/>
        </w:rPr>
      </w:pPr>
      <w:r w:rsidRPr="00442FA2">
        <w:rPr>
          <w:rFonts w:ascii="宋体" w:hAnsi="宋体" w:cs="宋体"/>
          <w:kern w:val="0"/>
          <w:sz w:val="18"/>
          <w:szCs w:val="18"/>
        </w:rPr>
        <w:t> </w:t>
      </w:r>
    </w:p>
    <w:p w:rsidR="00AC12D1" w:rsidRPr="00442FA2" w:rsidRDefault="00AC12D1" w:rsidP="00AC12D1">
      <w:pPr>
        <w:widowControl/>
        <w:spacing w:line="300" w:lineRule="atLeast"/>
        <w:jc w:val="right"/>
        <w:rPr>
          <w:rFonts w:ascii="宋体" w:hAnsi="宋体" w:cs="宋体"/>
          <w:kern w:val="0"/>
          <w:sz w:val="18"/>
          <w:szCs w:val="18"/>
        </w:rPr>
      </w:pPr>
      <w:r w:rsidRPr="00442FA2">
        <w:rPr>
          <w:rFonts w:ascii="宋体" w:hAnsi="宋体" w:cs="宋体"/>
          <w:kern w:val="0"/>
          <w:sz w:val="18"/>
          <w:szCs w:val="18"/>
        </w:rPr>
        <w:t>招商基金管理有限公司</w:t>
      </w:r>
    </w:p>
    <w:p w:rsidR="00AC12D1" w:rsidRPr="00442FA2" w:rsidRDefault="00AC12D1" w:rsidP="00AC12D1">
      <w:pPr>
        <w:widowControl/>
        <w:spacing w:line="300" w:lineRule="atLeast"/>
        <w:jc w:val="right"/>
        <w:rPr>
          <w:rFonts w:ascii="宋体" w:hAnsi="宋体" w:cs="宋体"/>
          <w:kern w:val="0"/>
          <w:sz w:val="18"/>
          <w:szCs w:val="18"/>
        </w:rPr>
      </w:pPr>
      <w:r w:rsidRPr="00442FA2">
        <w:rPr>
          <w:rFonts w:ascii="宋体" w:hAnsi="宋体" w:cs="宋体"/>
          <w:kern w:val="0"/>
          <w:sz w:val="18"/>
          <w:szCs w:val="18"/>
        </w:rPr>
        <w:t>二〇一</w:t>
      </w:r>
      <w:r w:rsidR="009D7A44">
        <w:rPr>
          <w:rFonts w:ascii="宋体" w:hAnsi="宋体" w:cs="宋体" w:hint="eastAsia"/>
          <w:kern w:val="0"/>
          <w:sz w:val="18"/>
          <w:szCs w:val="18"/>
        </w:rPr>
        <w:t>八</w:t>
      </w:r>
      <w:r w:rsidRPr="00442FA2">
        <w:rPr>
          <w:rFonts w:ascii="宋体" w:hAnsi="宋体" w:cs="宋体"/>
          <w:kern w:val="0"/>
          <w:sz w:val="18"/>
          <w:szCs w:val="18"/>
        </w:rPr>
        <w:t>年</w:t>
      </w:r>
      <w:r w:rsidR="009D7A44">
        <w:rPr>
          <w:rFonts w:ascii="宋体" w:hAnsi="宋体" w:cs="宋体"/>
          <w:kern w:val="0"/>
          <w:sz w:val="18"/>
          <w:szCs w:val="18"/>
        </w:rPr>
        <w:t>四</w:t>
      </w:r>
      <w:r w:rsidRPr="00442FA2">
        <w:rPr>
          <w:rFonts w:ascii="宋体" w:hAnsi="宋体" w:cs="宋体"/>
          <w:kern w:val="0"/>
          <w:sz w:val="18"/>
          <w:szCs w:val="18"/>
        </w:rPr>
        <w:t>月</w:t>
      </w:r>
      <w:r w:rsidR="009D7A44">
        <w:rPr>
          <w:rFonts w:ascii="宋体" w:hAnsi="宋体" w:cs="宋体"/>
          <w:kern w:val="0"/>
          <w:sz w:val="18"/>
          <w:szCs w:val="18"/>
        </w:rPr>
        <w:t>十</w:t>
      </w:r>
      <w:r w:rsidR="00D8753F">
        <w:rPr>
          <w:rFonts w:ascii="宋体" w:hAnsi="宋体" w:cs="宋体"/>
          <w:kern w:val="0"/>
          <w:sz w:val="18"/>
          <w:szCs w:val="18"/>
        </w:rPr>
        <w:t>一</w:t>
      </w:r>
      <w:r w:rsidRPr="00442FA2">
        <w:rPr>
          <w:rFonts w:ascii="宋体" w:hAnsi="宋体" w:cs="宋体"/>
          <w:kern w:val="0"/>
          <w:sz w:val="18"/>
          <w:szCs w:val="18"/>
        </w:rPr>
        <w:t>日</w:t>
      </w:r>
    </w:p>
    <w:p w:rsidR="00806B36" w:rsidRDefault="00806B36"/>
    <w:sectPr w:rsidR="00806B36" w:rsidSect="003C49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014" w:rsidRDefault="00D11014" w:rsidP="00895E73">
      <w:r>
        <w:separator/>
      </w:r>
    </w:p>
  </w:endnote>
  <w:endnote w:type="continuationSeparator" w:id="1">
    <w:p w:rsidR="00D11014" w:rsidRDefault="00D11014" w:rsidP="00895E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014" w:rsidRDefault="00D11014" w:rsidP="00895E73">
      <w:r>
        <w:separator/>
      </w:r>
    </w:p>
  </w:footnote>
  <w:footnote w:type="continuationSeparator" w:id="1">
    <w:p w:rsidR="00D11014" w:rsidRDefault="00D11014" w:rsidP="00895E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12D1"/>
    <w:rsid w:val="000349F3"/>
    <w:rsid w:val="001C73B6"/>
    <w:rsid w:val="002557FD"/>
    <w:rsid w:val="00284DB0"/>
    <w:rsid w:val="00375B09"/>
    <w:rsid w:val="003C49F6"/>
    <w:rsid w:val="003D6B87"/>
    <w:rsid w:val="00423B49"/>
    <w:rsid w:val="0046010D"/>
    <w:rsid w:val="004A6107"/>
    <w:rsid w:val="004F36B5"/>
    <w:rsid w:val="005454DA"/>
    <w:rsid w:val="00561E7A"/>
    <w:rsid w:val="005870DA"/>
    <w:rsid w:val="005E3ABD"/>
    <w:rsid w:val="00645072"/>
    <w:rsid w:val="00734552"/>
    <w:rsid w:val="00773473"/>
    <w:rsid w:val="00806B36"/>
    <w:rsid w:val="00895E73"/>
    <w:rsid w:val="008F2A31"/>
    <w:rsid w:val="008F449A"/>
    <w:rsid w:val="009D7A44"/>
    <w:rsid w:val="00A22709"/>
    <w:rsid w:val="00A64883"/>
    <w:rsid w:val="00A83AE4"/>
    <w:rsid w:val="00AC12D1"/>
    <w:rsid w:val="00CA6DC6"/>
    <w:rsid w:val="00CC77C7"/>
    <w:rsid w:val="00CF2B85"/>
    <w:rsid w:val="00D02A82"/>
    <w:rsid w:val="00D11014"/>
    <w:rsid w:val="00D13FCE"/>
    <w:rsid w:val="00D53931"/>
    <w:rsid w:val="00D8753F"/>
    <w:rsid w:val="00D93D19"/>
    <w:rsid w:val="00E26708"/>
    <w:rsid w:val="00E668D4"/>
    <w:rsid w:val="00EE0C10"/>
    <w:rsid w:val="00F456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2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AC12D1"/>
  </w:style>
  <w:style w:type="paragraph" w:styleId="a3">
    <w:name w:val="Normal (Web)"/>
    <w:basedOn w:val="a"/>
    <w:uiPriority w:val="99"/>
    <w:rsid w:val="00AC12D1"/>
    <w:pPr>
      <w:widowControl/>
      <w:spacing w:before="100" w:beforeAutospacing="1" w:after="100" w:afterAutospacing="1"/>
      <w:jc w:val="left"/>
    </w:pPr>
    <w:rPr>
      <w:rFonts w:ascii="宋体" w:hAnsi="宋体" w:cs="宋体"/>
      <w:kern w:val="0"/>
      <w:sz w:val="24"/>
    </w:rPr>
  </w:style>
  <w:style w:type="character" w:styleId="a4">
    <w:name w:val="Hyperlink"/>
    <w:rsid w:val="00AC12D1"/>
    <w:rPr>
      <w:color w:val="0000FF"/>
      <w:u w:val="single"/>
    </w:rPr>
  </w:style>
  <w:style w:type="paragraph" w:styleId="a5">
    <w:name w:val="header"/>
    <w:basedOn w:val="a"/>
    <w:link w:val="Char"/>
    <w:uiPriority w:val="99"/>
    <w:unhideWhenUsed/>
    <w:rsid w:val="00895E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95E73"/>
    <w:rPr>
      <w:rFonts w:ascii="Times New Roman" w:eastAsia="宋体" w:hAnsi="Times New Roman" w:cs="Times New Roman"/>
      <w:sz w:val="18"/>
      <w:szCs w:val="18"/>
    </w:rPr>
  </w:style>
  <w:style w:type="paragraph" w:styleId="a6">
    <w:name w:val="footer"/>
    <w:basedOn w:val="a"/>
    <w:link w:val="Char0"/>
    <w:uiPriority w:val="99"/>
    <w:unhideWhenUsed/>
    <w:rsid w:val="00895E73"/>
    <w:pPr>
      <w:tabs>
        <w:tab w:val="center" w:pos="4153"/>
        <w:tab w:val="right" w:pos="8306"/>
      </w:tabs>
      <w:snapToGrid w:val="0"/>
      <w:jc w:val="left"/>
    </w:pPr>
    <w:rPr>
      <w:sz w:val="18"/>
      <w:szCs w:val="18"/>
    </w:rPr>
  </w:style>
  <w:style w:type="character" w:customStyle="1" w:styleId="Char0">
    <w:name w:val="页脚 Char"/>
    <w:basedOn w:val="a0"/>
    <w:link w:val="a6"/>
    <w:uiPriority w:val="99"/>
    <w:rsid w:val="00895E73"/>
    <w:rPr>
      <w:rFonts w:ascii="Times New Roman" w:eastAsia="宋体" w:hAnsi="Times New Roman" w:cs="Times New Roman"/>
      <w:sz w:val="18"/>
      <w:szCs w:val="18"/>
    </w:rPr>
  </w:style>
  <w:style w:type="character" w:styleId="a7">
    <w:name w:val="annotation reference"/>
    <w:basedOn w:val="a0"/>
    <w:uiPriority w:val="99"/>
    <w:semiHidden/>
    <w:unhideWhenUsed/>
    <w:rsid w:val="00895E73"/>
    <w:rPr>
      <w:sz w:val="21"/>
      <w:szCs w:val="21"/>
    </w:rPr>
  </w:style>
  <w:style w:type="paragraph" w:styleId="a8">
    <w:name w:val="annotation text"/>
    <w:basedOn w:val="a"/>
    <w:link w:val="Char1"/>
    <w:uiPriority w:val="99"/>
    <w:semiHidden/>
    <w:unhideWhenUsed/>
    <w:rsid w:val="00895E73"/>
    <w:pPr>
      <w:jc w:val="left"/>
    </w:pPr>
  </w:style>
  <w:style w:type="character" w:customStyle="1" w:styleId="Char1">
    <w:name w:val="批注文字 Char"/>
    <w:basedOn w:val="a0"/>
    <w:link w:val="a8"/>
    <w:uiPriority w:val="99"/>
    <w:semiHidden/>
    <w:rsid w:val="00895E73"/>
    <w:rPr>
      <w:rFonts w:ascii="Times New Roman" w:eastAsia="宋体" w:hAnsi="Times New Roman" w:cs="Times New Roman"/>
      <w:szCs w:val="24"/>
    </w:rPr>
  </w:style>
  <w:style w:type="paragraph" w:styleId="a9">
    <w:name w:val="annotation subject"/>
    <w:basedOn w:val="a8"/>
    <w:next w:val="a8"/>
    <w:link w:val="Char2"/>
    <w:uiPriority w:val="99"/>
    <w:semiHidden/>
    <w:unhideWhenUsed/>
    <w:rsid w:val="00895E73"/>
    <w:rPr>
      <w:b/>
      <w:bCs/>
    </w:rPr>
  </w:style>
  <w:style w:type="character" w:customStyle="1" w:styleId="Char2">
    <w:name w:val="批注主题 Char"/>
    <w:basedOn w:val="Char1"/>
    <w:link w:val="a9"/>
    <w:uiPriority w:val="99"/>
    <w:semiHidden/>
    <w:rsid w:val="00895E73"/>
    <w:rPr>
      <w:rFonts w:ascii="Times New Roman" w:eastAsia="宋体" w:hAnsi="Times New Roman" w:cs="Times New Roman"/>
      <w:b/>
      <w:bCs/>
      <w:szCs w:val="24"/>
    </w:rPr>
  </w:style>
  <w:style w:type="paragraph" w:styleId="aa">
    <w:name w:val="Balloon Text"/>
    <w:basedOn w:val="a"/>
    <w:link w:val="Char3"/>
    <w:uiPriority w:val="99"/>
    <w:semiHidden/>
    <w:unhideWhenUsed/>
    <w:rsid w:val="00895E73"/>
    <w:rPr>
      <w:sz w:val="18"/>
      <w:szCs w:val="18"/>
    </w:rPr>
  </w:style>
  <w:style w:type="character" w:customStyle="1" w:styleId="Char3">
    <w:name w:val="批注框文本 Char"/>
    <w:basedOn w:val="a0"/>
    <w:link w:val="aa"/>
    <w:uiPriority w:val="99"/>
    <w:semiHidden/>
    <w:rsid w:val="00895E7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33306488">
      <w:bodyDiv w:val="1"/>
      <w:marLeft w:val="0"/>
      <w:marRight w:val="0"/>
      <w:marTop w:val="0"/>
      <w:marBottom w:val="0"/>
      <w:divBdr>
        <w:top w:val="none" w:sz="0" w:space="0" w:color="auto"/>
        <w:left w:val="none" w:sz="0" w:space="0" w:color="auto"/>
        <w:bottom w:val="none" w:sz="0" w:space="0" w:color="auto"/>
        <w:right w:val="none" w:sz="0" w:space="0" w:color="auto"/>
      </w:divBdr>
    </w:div>
    <w:div w:id="181714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fchin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2312</Characters>
  <Application>Microsoft Office Word</Application>
  <DocSecurity>4</DocSecurity>
  <Lines>19</Lines>
  <Paragraphs>5</Paragraphs>
  <ScaleCrop>false</ScaleCrop>
  <Company>Organization Name</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靳瑶</dc:creator>
  <cp:lastModifiedBy>ZHONGM</cp:lastModifiedBy>
  <cp:revision>2</cp:revision>
  <dcterms:created xsi:type="dcterms:W3CDTF">2018-04-10T16:37:00Z</dcterms:created>
  <dcterms:modified xsi:type="dcterms:W3CDTF">2018-04-10T16:37:00Z</dcterms:modified>
</cp:coreProperties>
</file>