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84B" w:rsidRDefault="0064484B" w:rsidP="0064484B">
      <w:pPr>
        <w:pStyle w:val="Default"/>
      </w:pPr>
    </w:p>
    <w:p w:rsidR="0064484B" w:rsidRPr="00A74EC6" w:rsidRDefault="0064484B" w:rsidP="00BA7D0E">
      <w:pPr>
        <w:pStyle w:val="Default"/>
        <w:jc w:val="center"/>
        <w:rPr>
          <w:b/>
          <w:sz w:val="44"/>
          <w:szCs w:val="44"/>
        </w:rPr>
      </w:pPr>
      <w:r w:rsidRPr="00A74EC6">
        <w:rPr>
          <w:rFonts w:hint="eastAsia"/>
          <w:b/>
          <w:sz w:val="44"/>
          <w:szCs w:val="44"/>
        </w:rPr>
        <w:t>华宝基金管理有限公司关于旗下基金</w:t>
      </w:r>
      <w:r w:rsidR="00BA7D0E">
        <w:rPr>
          <w:rFonts w:hint="eastAsia"/>
          <w:b/>
          <w:sz w:val="44"/>
          <w:szCs w:val="44"/>
        </w:rPr>
        <w:t>修订基金合同有关条款的</w:t>
      </w:r>
      <w:r w:rsidRPr="00A74EC6">
        <w:rPr>
          <w:rFonts w:hint="eastAsia"/>
          <w:b/>
          <w:sz w:val="44"/>
          <w:szCs w:val="44"/>
        </w:rPr>
        <w:t>公告</w:t>
      </w:r>
    </w:p>
    <w:p w:rsidR="0064484B" w:rsidRDefault="0064484B" w:rsidP="0064484B">
      <w:pPr>
        <w:pStyle w:val="Default"/>
      </w:pPr>
    </w:p>
    <w:p w:rsidR="003D1B4A" w:rsidRDefault="00BA7D0E" w:rsidP="0096537C">
      <w:pPr>
        <w:pStyle w:val="Default"/>
        <w:spacing w:line="360" w:lineRule="auto"/>
        <w:ind w:firstLineChars="200" w:firstLine="480"/>
      </w:pPr>
      <w:r>
        <w:t>根据有关法律法规和基金合同的规定，经与相关基金托管人协商一致，</w:t>
      </w:r>
      <w:r>
        <w:rPr>
          <w:rFonts w:hint="eastAsia"/>
        </w:rPr>
        <w:t>华宝</w:t>
      </w:r>
      <w:r>
        <w:t>基金管理有限公司（以下简称“</w:t>
      </w:r>
      <w:r>
        <w:rPr>
          <w:rFonts w:hint="eastAsia"/>
        </w:rPr>
        <w:t>本公司</w:t>
      </w:r>
      <w:r>
        <w:t>”）对旗下</w:t>
      </w:r>
      <w:r w:rsidR="003D1B4A">
        <w:t>部分</w:t>
      </w:r>
      <w:r w:rsidRPr="00610801">
        <w:t>基金</w:t>
      </w:r>
      <w:r w:rsidR="000341BB" w:rsidRPr="00610801">
        <w:t>基金合同</w:t>
      </w:r>
      <w:r w:rsidRPr="00610801">
        <w:t>有关条款进行修订</w:t>
      </w:r>
      <w:r w:rsidR="003D1B4A">
        <w:rPr>
          <w:rFonts w:hint="eastAsia"/>
        </w:rPr>
        <w:t>。</w:t>
      </w:r>
      <w:r w:rsidR="003D1B4A">
        <w:t>涉及本次修订的基金</w:t>
      </w:r>
      <w:r w:rsidR="003D1B4A">
        <w:rPr>
          <w:rFonts w:hint="eastAsia"/>
        </w:rPr>
        <w:t>列表详见附件一。</w:t>
      </w:r>
    </w:p>
    <w:p w:rsidR="0096537C" w:rsidRDefault="00BA7D0E" w:rsidP="0096537C">
      <w:pPr>
        <w:pStyle w:val="Default"/>
        <w:spacing w:line="360" w:lineRule="auto"/>
        <w:ind w:firstLineChars="200" w:firstLine="480"/>
      </w:pPr>
      <w:r w:rsidRPr="00610801">
        <w:t>现将有关修订</w:t>
      </w:r>
      <w:r>
        <w:t xml:space="preserve">内容说明如下： </w:t>
      </w:r>
    </w:p>
    <w:p w:rsidR="0096537C" w:rsidRPr="000B429F" w:rsidRDefault="0096537C" w:rsidP="0096537C">
      <w:pPr>
        <w:pStyle w:val="Default"/>
        <w:spacing w:line="360" w:lineRule="auto"/>
        <w:ind w:firstLine="420"/>
      </w:pPr>
      <w:r>
        <w:rPr>
          <w:rFonts w:hint="eastAsia"/>
        </w:rPr>
        <w:t>1、根据</w:t>
      </w:r>
      <w:bookmarkStart w:id="0" w:name="OLE_LINK11"/>
      <w:bookmarkStart w:id="1" w:name="OLE_LINK12"/>
      <w:r>
        <w:rPr>
          <w:rFonts w:hint="eastAsia"/>
        </w:rPr>
        <w:t>《公开募集开放式证券投资基金流动性风险管理规定》</w:t>
      </w:r>
      <w:bookmarkEnd w:id="0"/>
      <w:bookmarkEnd w:id="1"/>
      <w:r>
        <w:rPr>
          <w:rFonts w:hint="eastAsia"/>
        </w:rPr>
        <w:t>（以下简称“流动性规定”）等法律法规，对</w:t>
      </w:r>
      <w:r w:rsidR="00677252">
        <w:rPr>
          <w:rFonts w:hint="eastAsia"/>
        </w:rPr>
        <w:t>附件一所列基金的</w:t>
      </w:r>
      <w:r>
        <w:rPr>
          <w:rFonts w:hint="eastAsia"/>
        </w:rPr>
        <w:t>基金合同的释义、申购赎回、投资</w:t>
      </w:r>
      <w:r w:rsidR="00DC63E9">
        <w:rPr>
          <w:rFonts w:hint="eastAsia"/>
        </w:rPr>
        <w:t>比例</w:t>
      </w:r>
      <w:r>
        <w:rPr>
          <w:rFonts w:hint="eastAsia"/>
        </w:rPr>
        <w:t>限制、基金的暂停估值和信息披露等条款进行修订，</w:t>
      </w:r>
      <w:r w:rsidR="001365A1">
        <w:rPr>
          <w:rFonts w:hint="eastAsia"/>
        </w:rPr>
        <w:t>本次修改后的基金合同自20</w:t>
      </w:r>
      <w:r w:rsidR="001365A1" w:rsidRPr="000B429F">
        <w:rPr>
          <w:rFonts w:hint="eastAsia"/>
        </w:rPr>
        <w:t>18年3月31日起生效。</w:t>
      </w:r>
      <w:r w:rsidRPr="000B429F">
        <w:rPr>
          <w:rFonts w:hint="eastAsia"/>
        </w:rPr>
        <w:t>具体修订内容见</w:t>
      </w:r>
      <w:r w:rsidR="00677252" w:rsidRPr="000B429F">
        <w:rPr>
          <w:rFonts w:hint="eastAsia"/>
        </w:rPr>
        <w:t>附件二</w:t>
      </w:r>
      <w:r w:rsidRPr="000B429F">
        <w:rPr>
          <w:rFonts w:hint="eastAsia"/>
        </w:rPr>
        <w:t>。</w:t>
      </w:r>
    </w:p>
    <w:p w:rsidR="0096537C" w:rsidRDefault="0096537C" w:rsidP="0096537C">
      <w:pPr>
        <w:pStyle w:val="Default"/>
        <w:spacing w:line="360" w:lineRule="auto"/>
        <w:ind w:firstLine="420"/>
      </w:pPr>
      <w:r w:rsidRPr="000B429F">
        <w:rPr>
          <w:rFonts w:hint="eastAsia"/>
        </w:rPr>
        <w:t>2、根据流动性规定的相关要求，本基金管理人将对除货币市场基金</w:t>
      </w:r>
      <w:r w:rsidR="00DC63E9" w:rsidRPr="000B429F">
        <w:rPr>
          <w:rFonts w:hint="eastAsia"/>
        </w:rPr>
        <w:t>和</w:t>
      </w:r>
      <w:r w:rsidRPr="000B429F">
        <w:rPr>
          <w:rFonts w:hint="eastAsia"/>
        </w:rPr>
        <w:t>交易型开放式指数基金以外的开放式基金，对持续持有期少于7日的投资者收取1.5%的赎回费，并将上述赎回费全额计入基金财产。</w:t>
      </w:r>
      <w:r w:rsidR="00DC63E9" w:rsidRPr="000B429F">
        <w:rPr>
          <w:rFonts w:hint="eastAsia"/>
        </w:rPr>
        <w:t>对于</w:t>
      </w:r>
      <w:r w:rsidR="00DA5135" w:rsidRPr="000B429F">
        <w:rPr>
          <w:rFonts w:hint="eastAsia"/>
        </w:rPr>
        <w:t>本公告发布前投资者提出申购申请的基金份额，</w:t>
      </w:r>
      <w:r w:rsidR="00DC63E9" w:rsidRPr="000B429F">
        <w:rPr>
          <w:rFonts w:hint="eastAsia"/>
        </w:rPr>
        <w:t>其</w:t>
      </w:r>
      <w:r w:rsidR="00DA5135" w:rsidRPr="000B429F">
        <w:rPr>
          <w:rFonts w:hint="eastAsia"/>
        </w:rPr>
        <w:t>赎回时</w:t>
      </w:r>
      <w:r w:rsidR="001365A1" w:rsidRPr="000B429F">
        <w:rPr>
          <w:rFonts w:hint="eastAsia"/>
        </w:rPr>
        <w:t>适用调整前的赎回费规则；</w:t>
      </w:r>
      <w:r w:rsidR="00DA5135" w:rsidRPr="000B429F">
        <w:rPr>
          <w:rFonts w:hint="eastAsia"/>
        </w:rPr>
        <w:t>本公告发布后，对于2018年4月</w:t>
      </w:r>
      <w:r w:rsidR="003D1B4A" w:rsidRPr="000B429F">
        <w:t>3</w:t>
      </w:r>
      <w:r w:rsidR="00DA5135" w:rsidRPr="000B429F">
        <w:rPr>
          <w:rFonts w:hint="eastAsia"/>
        </w:rPr>
        <w:t>日15:00之后提出的赎回申请，</w:t>
      </w:r>
      <w:r w:rsidR="00DC63E9" w:rsidRPr="000B429F">
        <w:rPr>
          <w:rFonts w:hint="eastAsia"/>
        </w:rPr>
        <w:t>将</w:t>
      </w:r>
      <w:r w:rsidR="001365A1" w:rsidRPr="000B429F">
        <w:rPr>
          <w:rFonts w:hint="eastAsia"/>
        </w:rPr>
        <w:t>适用调整后的赎回费规则。</w:t>
      </w:r>
    </w:p>
    <w:p w:rsidR="0096537C" w:rsidRDefault="0096537C" w:rsidP="0096537C">
      <w:pPr>
        <w:pStyle w:val="Default"/>
        <w:spacing w:line="360" w:lineRule="auto"/>
        <w:ind w:firstLineChars="200" w:firstLine="480"/>
      </w:pPr>
      <w:r>
        <w:rPr>
          <w:rFonts w:hint="eastAsia"/>
        </w:rPr>
        <w:t xml:space="preserve">3、本次基金合同修订的内容和程序符合有关法律法规和基金合同的规定。本次修订后的基金合同自本公告发布之日起在本公司网站发布。 </w:t>
      </w:r>
    </w:p>
    <w:p w:rsidR="0096537C" w:rsidRDefault="0096537C" w:rsidP="0096537C">
      <w:pPr>
        <w:pStyle w:val="Default"/>
        <w:spacing w:line="360" w:lineRule="auto"/>
        <w:ind w:firstLineChars="200" w:firstLine="480"/>
      </w:pPr>
      <w:r>
        <w:rPr>
          <w:rFonts w:hint="eastAsia"/>
        </w:rPr>
        <w:t>4、本基金管理人经与相关基金托管人协商一致</w:t>
      </w:r>
      <w:r w:rsidR="00677252">
        <w:rPr>
          <w:rFonts w:hint="eastAsia"/>
        </w:rPr>
        <w:t>后</w:t>
      </w:r>
      <w:r>
        <w:rPr>
          <w:rFonts w:hint="eastAsia"/>
        </w:rPr>
        <w:t>，</w:t>
      </w:r>
      <w:r w:rsidR="00677252">
        <w:rPr>
          <w:rFonts w:hint="eastAsia"/>
        </w:rPr>
        <w:t>相应修订</w:t>
      </w:r>
      <w:r>
        <w:rPr>
          <w:rFonts w:hint="eastAsia"/>
        </w:rPr>
        <w:t>相关基金</w:t>
      </w:r>
      <w:r w:rsidR="00677252">
        <w:rPr>
          <w:rFonts w:hint="eastAsia"/>
        </w:rPr>
        <w:t>的</w:t>
      </w:r>
      <w:r>
        <w:rPr>
          <w:rFonts w:hint="eastAsia"/>
        </w:rPr>
        <w:t>托管协议。本次基金合同和托管协议修订的内容，将在</w:t>
      </w:r>
      <w:r w:rsidR="00677252">
        <w:rPr>
          <w:rFonts w:hint="eastAsia"/>
        </w:rPr>
        <w:t>相应基金</w:t>
      </w:r>
      <w:r w:rsidR="002F67DE">
        <w:rPr>
          <w:rFonts w:hint="eastAsia"/>
        </w:rPr>
        <w:t>下一期</w:t>
      </w:r>
      <w:r>
        <w:rPr>
          <w:rFonts w:hint="eastAsia"/>
        </w:rPr>
        <w:t xml:space="preserve">更新的招募说明书中作相应调整。投资者在办理基金交易等相关业务前，应仔细阅读各基金的基金合同、招募说明书及其更新、风险提示及相关业务规则等文件。 </w:t>
      </w:r>
    </w:p>
    <w:p w:rsidR="0038044F" w:rsidRDefault="0038044F" w:rsidP="00610801">
      <w:pPr>
        <w:pStyle w:val="Default"/>
        <w:spacing w:line="360" w:lineRule="auto"/>
        <w:ind w:firstLineChars="200" w:firstLine="480"/>
      </w:pPr>
    </w:p>
    <w:p w:rsidR="00610801" w:rsidRDefault="00BA7D0E" w:rsidP="00610801">
      <w:pPr>
        <w:pStyle w:val="Default"/>
        <w:spacing w:line="360" w:lineRule="auto"/>
        <w:ind w:firstLineChars="200" w:firstLine="480"/>
      </w:pPr>
      <w:r>
        <w:t>特此公告</w:t>
      </w:r>
      <w:r w:rsidR="003F56CC">
        <w:t>。</w:t>
      </w:r>
    </w:p>
    <w:p w:rsidR="0096537C" w:rsidRDefault="0096537C" w:rsidP="00610801">
      <w:pPr>
        <w:pStyle w:val="Default"/>
        <w:spacing w:line="360" w:lineRule="auto"/>
        <w:ind w:firstLineChars="200" w:firstLine="480"/>
        <w:jc w:val="right"/>
      </w:pPr>
    </w:p>
    <w:p w:rsidR="0096537C" w:rsidRDefault="0096537C" w:rsidP="00610801">
      <w:pPr>
        <w:pStyle w:val="Default"/>
        <w:spacing w:line="360" w:lineRule="auto"/>
        <w:ind w:firstLineChars="200" w:firstLine="480"/>
        <w:jc w:val="right"/>
      </w:pPr>
    </w:p>
    <w:p w:rsidR="00610801" w:rsidRDefault="00610801" w:rsidP="00610801">
      <w:pPr>
        <w:pStyle w:val="Default"/>
        <w:spacing w:line="360" w:lineRule="auto"/>
        <w:ind w:firstLineChars="200" w:firstLine="480"/>
        <w:jc w:val="right"/>
      </w:pPr>
      <w:r>
        <w:rPr>
          <w:rFonts w:hint="eastAsia"/>
        </w:rPr>
        <w:t>华宝</w:t>
      </w:r>
      <w:r w:rsidR="00BA7D0E">
        <w:t xml:space="preserve">基金管理有限公司 </w:t>
      </w:r>
    </w:p>
    <w:p w:rsidR="00BA7D0E" w:rsidRDefault="00610801" w:rsidP="00610801">
      <w:pPr>
        <w:pStyle w:val="Default"/>
        <w:spacing w:line="360" w:lineRule="auto"/>
        <w:ind w:firstLineChars="200" w:firstLine="480"/>
        <w:jc w:val="right"/>
      </w:pPr>
      <w:r>
        <w:t>2018</w:t>
      </w:r>
      <w:r>
        <w:rPr>
          <w:rFonts w:hint="eastAsia"/>
        </w:rPr>
        <w:t>年</w:t>
      </w:r>
      <w:r w:rsidR="00353ECB">
        <w:t>3</w:t>
      </w:r>
      <w:r>
        <w:rPr>
          <w:rFonts w:hint="eastAsia"/>
        </w:rPr>
        <w:t>月</w:t>
      </w:r>
      <w:r w:rsidR="00353ECB">
        <w:t>28</w:t>
      </w:r>
      <w:r>
        <w:rPr>
          <w:rFonts w:hint="eastAsia"/>
        </w:rPr>
        <w:t>日</w:t>
      </w:r>
    </w:p>
    <w:p w:rsidR="003D1B4A" w:rsidRDefault="003D1B4A" w:rsidP="0064484B">
      <w:pPr>
        <w:pStyle w:val="Default"/>
        <w:spacing w:line="360" w:lineRule="auto"/>
      </w:pPr>
      <w:r>
        <w:lastRenderedPageBreak/>
        <w:t>附件一</w:t>
      </w:r>
      <w:r>
        <w:rPr>
          <w:rFonts w:hint="eastAsia"/>
        </w:rPr>
        <w:t>：</w:t>
      </w:r>
      <w:r w:rsidR="008C2375" w:rsidRPr="008C2375">
        <w:rPr>
          <w:rFonts w:hint="eastAsia"/>
        </w:rPr>
        <w:t>根据《公开</w:t>
      </w:r>
      <w:r w:rsidR="00A800E0">
        <w:rPr>
          <w:rFonts w:hint="eastAsia"/>
        </w:rPr>
        <w:t>募集开放式证券投资基金流动性风险管理规定》修改基金合同</w:t>
      </w:r>
      <w:r w:rsidR="008C2375" w:rsidRPr="008C2375">
        <w:rPr>
          <w:rFonts w:hint="eastAsia"/>
        </w:rPr>
        <w:t>的</w:t>
      </w:r>
      <w:r>
        <w:t>证券投资基金</w:t>
      </w:r>
      <w:r>
        <w:rPr>
          <w:rFonts w:hint="eastAsia"/>
        </w:rPr>
        <w:t>列表</w:t>
      </w:r>
    </w:p>
    <w:p w:rsidR="003D1B4A" w:rsidRDefault="003D1B4A" w:rsidP="0064484B">
      <w:pPr>
        <w:pStyle w:val="Default"/>
        <w:spacing w:line="360" w:lineRule="auto"/>
      </w:pPr>
      <w:r>
        <w:t>附件二</w:t>
      </w:r>
      <w:r>
        <w:rPr>
          <w:rFonts w:hint="eastAsia"/>
        </w:rPr>
        <w:t>：根</w:t>
      </w:r>
      <w:r w:rsidR="000B429F">
        <w:rPr>
          <w:rFonts w:hint="eastAsia"/>
        </w:rPr>
        <w:t>据《公开募集开放式证券投资基金流动性风险管理规定》修改基金合同</w:t>
      </w:r>
      <w:r w:rsidR="00A800E0">
        <w:rPr>
          <w:rFonts w:hint="eastAsia"/>
        </w:rPr>
        <w:t>的</w:t>
      </w:r>
      <w:r>
        <w:rPr>
          <w:rFonts w:hint="eastAsia"/>
        </w:rPr>
        <w:t>对照表</w:t>
      </w:r>
    </w:p>
    <w:p w:rsidR="003D1B4A" w:rsidRDefault="003D1B4A" w:rsidP="00A800E0">
      <w:pPr>
        <w:widowControl/>
        <w:jc w:val="left"/>
      </w:pPr>
      <w:r>
        <w:br w:type="page"/>
      </w:r>
      <w:r w:rsidR="00353ECB">
        <w:lastRenderedPageBreak/>
        <w:t>附件一</w:t>
      </w:r>
      <w:r w:rsidR="00353ECB">
        <w:rPr>
          <w:rFonts w:hint="eastAsia"/>
        </w:rPr>
        <w:t>：</w:t>
      </w:r>
      <w:r w:rsidR="008C2375" w:rsidRPr="008C2375">
        <w:rPr>
          <w:rFonts w:hint="eastAsia"/>
        </w:rPr>
        <w:t>根据《公开</w:t>
      </w:r>
      <w:r w:rsidR="00A800E0">
        <w:rPr>
          <w:rFonts w:hint="eastAsia"/>
        </w:rPr>
        <w:t>募集开放式证券投资基金流动性风险管理规定》修改基金合同</w:t>
      </w:r>
      <w:r w:rsidR="008C2375" w:rsidRPr="008C2375">
        <w:rPr>
          <w:rFonts w:hint="eastAsia"/>
        </w:rPr>
        <w:t>的</w:t>
      </w:r>
      <w:r w:rsidR="008C2375">
        <w:t>证券投资基金</w:t>
      </w:r>
      <w:r w:rsidR="008C2375">
        <w:rPr>
          <w:rFonts w:hint="eastAsia"/>
        </w:rPr>
        <w:t>列表</w:t>
      </w:r>
    </w:p>
    <w:tbl>
      <w:tblPr>
        <w:tblW w:w="9280" w:type="dxa"/>
        <w:tblLook w:val="04A0"/>
      </w:tblPr>
      <w:tblGrid>
        <w:gridCol w:w="704"/>
        <w:gridCol w:w="6237"/>
        <w:gridCol w:w="2339"/>
      </w:tblGrid>
      <w:tr w:rsidR="002F67DE" w:rsidRPr="001415EC" w:rsidTr="004909B2">
        <w:trPr>
          <w:trHeight w:val="28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67DE" w:rsidRPr="001415EC" w:rsidRDefault="002F67DE" w:rsidP="004909B2">
            <w:pPr>
              <w:widowControl/>
              <w:jc w:val="center"/>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序号</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2F67DE" w:rsidRPr="001415EC" w:rsidRDefault="002F67DE" w:rsidP="004909B2">
            <w:pPr>
              <w:widowControl/>
              <w:jc w:val="center"/>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基金名称</w:t>
            </w:r>
          </w:p>
        </w:tc>
        <w:tc>
          <w:tcPr>
            <w:tcW w:w="2339" w:type="dxa"/>
            <w:tcBorders>
              <w:top w:val="single" w:sz="4" w:space="0" w:color="auto"/>
              <w:left w:val="nil"/>
              <w:bottom w:val="single" w:sz="4" w:space="0" w:color="auto"/>
              <w:right w:val="single" w:sz="4" w:space="0" w:color="auto"/>
            </w:tcBorders>
            <w:shd w:val="clear" w:color="auto" w:fill="auto"/>
            <w:noWrap/>
            <w:vAlign w:val="center"/>
            <w:hideMark/>
          </w:tcPr>
          <w:p w:rsidR="002F67DE" w:rsidRPr="001415EC" w:rsidRDefault="002F67DE" w:rsidP="004909B2">
            <w:pPr>
              <w:widowControl/>
              <w:jc w:val="center"/>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基金托管人</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1</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color w:val="1F497D"/>
                <w:szCs w:val="21"/>
              </w:rPr>
            </w:pPr>
            <w:r w:rsidRPr="001415EC">
              <w:rPr>
                <w:rFonts w:asciiTheme="minorEastAsia" w:hAnsiTheme="minorEastAsia" w:hint="eastAsia"/>
                <w:szCs w:val="21"/>
              </w:rPr>
              <w:t>华宝可转债债券型证券投资基金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color w:val="000000"/>
                <w:kern w:val="0"/>
                <w:szCs w:val="21"/>
              </w:rPr>
              <w:t>招商银行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2</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color w:val="1F497D"/>
                <w:szCs w:val="21"/>
              </w:rPr>
            </w:pPr>
            <w:r w:rsidRPr="001415EC">
              <w:rPr>
                <w:rFonts w:asciiTheme="minorEastAsia" w:hAnsiTheme="minorEastAsia" w:hint="eastAsia"/>
                <w:szCs w:val="21"/>
              </w:rPr>
              <w:t>华宝增强收益债券型证券投资基金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hint="eastAsia"/>
                <w:color w:val="000000"/>
                <w:szCs w:val="21"/>
              </w:rPr>
              <w:t>中国工商银行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3</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color w:val="1F497D"/>
                <w:szCs w:val="21"/>
              </w:rPr>
            </w:pPr>
            <w:r w:rsidRPr="001415EC">
              <w:rPr>
                <w:rFonts w:asciiTheme="minorEastAsia" w:hAnsiTheme="minorEastAsia" w:hint="eastAsia"/>
                <w:szCs w:val="21"/>
              </w:rPr>
              <w:t>上证</w:t>
            </w:r>
            <w:r w:rsidRPr="001415EC">
              <w:rPr>
                <w:rFonts w:asciiTheme="minorEastAsia" w:hAnsiTheme="minorEastAsia"/>
                <w:szCs w:val="21"/>
              </w:rPr>
              <w:t>180</w:t>
            </w:r>
            <w:r w:rsidRPr="001415EC">
              <w:rPr>
                <w:rFonts w:asciiTheme="minorEastAsia" w:hAnsiTheme="minorEastAsia" w:hint="eastAsia"/>
                <w:szCs w:val="21"/>
              </w:rPr>
              <w:t>价值交易型开放式指数证券投资基金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hint="eastAsia"/>
                <w:color w:val="000000"/>
                <w:szCs w:val="21"/>
              </w:rPr>
              <w:t>中国工商银行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4</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color w:val="1F497D"/>
                <w:szCs w:val="21"/>
              </w:rPr>
            </w:pPr>
            <w:r w:rsidRPr="001415EC">
              <w:rPr>
                <w:rFonts w:asciiTheme="minorEastAsia" w:hAnsiTheme="minorEastAsia" w:hint="eastAsia"/>
                <w:szCs w:val="21"/>
              </w:rPr>
              <w:t>华宝上证</w:t>
            </w:r>
            <w:r w:rsidRPr="001415EC">
              <w:rPr>
                <w:rFonts w:asciiTheme="minorEastAsia" w:hAnsiTheme="minorEastAsia"/>
                <w:szCs w:val="21"/>
              </w:rPr>
              <w:t>180</w:t>
            </w:r>
            <w:r w:rsidRPr="001415EC">
              <w:rPr>
                <w:rFonts w:asciiTheme="minorEastAsia" w:hAnsiTheme="minorEastAsia" w:hint="eastAsia"/>
                <w:szCs w:val="21"/>
              </w:rPr>
              <w:t>价值交易型开放式指数证券投资基金联接基金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hint="eastAsia"/>
                <w:color w:val="000000"/>
                <w:szCs w:val="21"/>
              </w:rPr>
              <w:t>中国工商银行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5</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color w:val="1F497D"/>
                <w:szCs w:val="21"/>
              </w:rPr>
            </w:pPr>
            <w:r w:rsidRPr="001415EC">
              <w:rPr>
                <w:rFonts w:asciiTheme="minorEastAsia" w:hAnsiTheme="minorEastAsia" w:hint="eastAsia"/>
                <w:szCs w:val="21"/>
              </w:rPr>
              <w:t>华宝未来主导产业灵活配置混合型证券投资基金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hint="eastAsia"/>
                <w:color w:val="000000"/>
                <w:szCs w:val="21"/>
              </w:rPr>
              <w:t>中国工商银行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6</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color w:val="1F497D"/>
                <w:szCs w:val="21"/>
              </w:rPr>
            </w:pPr>
            <w:r w:rsidRPr="001415EC">
              <w:rPr>
                <w:rFonts w:asciiTheme="minorEastAsia" w:hAnsiTheme="minorEastAsia" w:hint="eastAsia"/>
                <w:szCs w:val="21"/>
              </w:rPr>
              <w:t>华宝新回报一年定期开放混合型证券投资基金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hint="eastAsia"/>
                <w:color w:val="000000"/>
                <w:szCs w:val="21"/>
              </w:rPr>
              <w:t>中国工商银行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7</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color w:val="1F497D"/>
                <w:szCs w:val="21"/>
              </w:rPr>
            </w:pPr>
            <w:r w:rsidRPr="001415EC">
              <w:rPr>
                <w:rFonts w:asciiTheme="minorEastAsia" w:hAnsiTheme="minorEastAsia" w:hint="eastAsia"/>
                <w:szCs w:val="21"/>
              </w:rPr>
              <w:t>华宝第三产业灵活配置混合型证券投资基金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hint="eastAsia"/>
                <w:color w:val="000000"/>
                <w:szCs w:val="21"/>
              </w:rPr>
              <w:t>中国工商银行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8</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color w:val="1F497D"/>
                <w:szCs w:val="21"/>
              </w:rPr>
            </w:pPr>
            <w:r w:rsidRPr="001415EC">
              <w:rPr>
                <w:rFonts w:asciiTheme="minorEastAsia" w:hAnsiTheme="minorEastAsia" w:hint="eastAsia"/>
                <w:szCs w:val="21"/>
              </w:rPr>
              <w:t>华宝新活力灵活配置混合型证券投资基金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中国民生银行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9</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color w:val="1F497D"/>
                <w:szCs w:val="21"/>
              </w:rPr>
            </w:pPr>
            <w:r w:rsidRPr="001415EC">
              <w:rPr>
                <w:rFonts w:asciiTheme="minorEastAsia" w:hAnsiTheme="minorEastAsia" w:hint="eastAsia"/>
                <w:szCs w:val="21"/>
              </w:rPr>
              <w:t>华宝新起点灵活配置混合型证券投资基金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中国民生银行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10</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color w:val="1F497D"/>
                <w:szCs w:val="21"/>
              </w:rPr>
            </w:pPr>
            <w:r w:rsidRPr="001415EC">
              <w:rPr>
                <w:rFonts w:asciiTheme="minorEastAsia" w:hAnsiTheme="minorEastAsia" w:hint="eastAsia"/>
                <w:szCs w:val="21"/>
              </w:rPr>
              <w:t>华宝港股通恒生中国</w:t>
            </w:r>
            <w:r w:rsidRPr="001415EC">
              <w:rPr>
                <w:rFonts w:asciiTheme="minorEastAsia" w:hAnsiTheme="minorEastAsia"/>
                <w:szCs w:val="21"/>
              </w:rPr>
              <w:t>(</w:t>
            </w:r>
            <w:r w:rsidRPr="001415EC">
              <w:rPr>
                <w:rFonts w:asciiTheme="minorEastAsia" w:hAnsiTheme="minorEastAsia" w:hint="eastAsia"/>
                <w:szCs w:val="21"/>
              </w:rPr>
              <w:t>香港上市</w:t>
            </w:r>
            <w:r w:rsidRPr="001415EC">
              <w:rPr>
                <w:rFonts w:asciiTheme="minorEastAsia" w:hAnsiTheme="minorEastAsia"/>
                <w:szCs w:val="21"/>
              </w:rPr>
              <w:t>)25</w:t>
            </w:r>
            <w:r w:rsidRPr="001415EC">
              <w:rPr>
                <w:rFonts w:asciiTheme="minorEastAsia" w:hAnsiTheme="minorEastAsia" w:hint="eastAsia"/>
                <w:szCs w:val="21"/>
              </w:rPr>
              <w:t>指数证券投资基金（</w:t>
            </w:r>
            <w:r w:rsidRPr="001415EC">
              <w:rPr>
                <w:rFonts w:asciiTheme="minorEastAsia" w:hAnsiTheme="minorEastAsia"/>
                <w:szCs w:val="21"/>
              </w:rPr>
              <w:t>LOF</w:t>
            </w:r>
            <w:r w:rsidRPr="001415EC">
              <w:rPr>
                <w:rFonts w:asciiTheme="minorEastAsia" w:hAnsiTheme="minorEastAsia" w:hint="eastAsia"/>
                <w:szCs w:val="21"/>
              </w:rPr>
              <w:t>）</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招商证券</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11</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hint="eastAsia"/>
                <w:szCs w:val="21"/>
              </w:rPr>
              <w:t>华宝沪深</w:t>
            </w:r>
            <w:r w:rsidRPr="001415EC">
              <w:rPr>
                <w:rFonts w:asciiTheme="minorEastAsia" w:hAnsiTheme="minorEastAsia"/>
                <w:szCs w:val="21"/>
              </w:rPr>
              <w:t>300</w:t>
            </w:r>
            <w:r w:rsidRPr="001415EC">
              <w:rPr>
                <w:rFonts w:asciiTheme="minorEastAsia" w:hAnsiTheme="minorEastAsia" w:hint="eastAsia"/>
                <w:szCs w:val="21"/>
              </w:rPr>
              <w:t>指数增强型发起式证券投资基金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hint="eastAsia"/>
                <w:color w:val="000000"/>
                <w:szCs w:val="21"/>
              </w:rPr>
              <w:t>中国农业银行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12</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华宝稳健回报灵活配置混合型证券投资基金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widowControl/>
              <w:jc w:val="left"/>
              <w:rPr>
                <w:rFonts w:asciiTheme="minorEastAsia" w:hAnsiTheme="minorEastAsia" w:cs="宋体"/>
                <w:color w:val="000000"/>
                <w:kern w:val="0"/>
                <w:szCs w:val="21"/>
              </w:rPr>
            </w:pPr>
            <w:bookmarkStart w:id="2" w:name="OLE_LINK26"/>
            <w:bookmarkStart w:id="3" w:name="OLE_LINK27"/>
            <w:r w:rsidRPr="001415EC">
              <w:rPr>
                <w:rFonts w:asciiTheme="minorEastAsia" w:hAnsiTheme="minorEastAsia" w:cs="宋体"/>
                <w:color w:val="000000"/>
                <w:kern w:val="0"/>
                <w:szCs w:val="21"/>
              </w:rPr>
              <w:t>中国银行</w:t>
            </w:r>
            <w:bookmarkEnd w:id="2"/>
            <w:bookmarkEnd w:id="3"/>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13</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华宝品质生活股票型证券投资基金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szCs w:val="21"/>
              </w:rPr>
            </w:pPr>
            <w:r w:rsidRPr="001415EC">
              <w:rPr>
                <w:rFonts w:asciiTheme="minorEastAsia" w:hAnsiTheme="minorEastAsia" w:cs="宋体"/>
                <w:color w:val="000000"/>
                <w:kern w:val="0"/>
                <w:szCs w:val="21"/>
              </w:rPr>
              <w:t>中国银行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14</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华宝大盘精选混合型证券投资基金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szCs w:val="21"/>
              </w:rPr>
            </w:pPr>
            <w:r w:rsidRPr="001415EC">
              <w:rPr>
                <w:rFonts w:asciiTheme="minorEastAsia" w:hAnsiTheme="minorEastAsia" w:cs="宋体"/>
                <w:color w:val="000000"/>
                <w:kern w:val="0"/>
                <w:szCs w:val="21"/>
              </w:rPr>
              <w:t>中国银行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15</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华宝创新优选混合型证券投资基金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szCs w:val="21"/>
              </w:rPr>
            </w:pPr>
            <w:r w:rsidRPr="001415EC">
              <w:rPr>
                <w:rFonts w:asciiTheme="minorEastAsia" w:hAnsiTheme="minorEastAsia" w:cs="宋体"/>
                <w:color w:val="000000"/>
                <w:kern w:val="0"/>
                <w:szCs w:val="21"/>
              </w:rPr>
              <w:t>中国银行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16</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华宝国策导向混合型证券投资基金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szCs w:val="21"/>
              </w:rPr>
            </w:pPr>
            <w:r w:rsidRPr="001415EC">
              <w:rPr>
                <w:rFonts w:asciiTheme="minorEastAsia" w:hAnsiTheme="minorEastAsia" w:cs="宋体"/>
                <w:color w:val="000000"/>
                <w:kern w:val="0"/>
                <w:szCs w:val="21"/>
              </w:rPr>
              <w:t>中国银行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17</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华宝先进成长混合型证券投资基金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szCs w:val="21"/>
              </w:rPr>
            </w:pPr>
            <w:r w:rsidRPr="001415EC">
              <w:rPr>
                <w:rFonts w:asciiTheme="minorEastAsia" w:hAnsiTheme="minorEastAsia" w:cs="宋体"/>
                <w:color w:val="000000"/>
                <w:kern w:val="0"/>
                <w:szCs w:val="21"/>
              </w:rPr>
              <w:t>中国银行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18</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华宝动力组合混合型证券投资基金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szCs w:val="21"/>
              </w:rPr>
            </w:pPr>
            <w:r w:rsidRPr="001415EC">
              <w:rPr>
                <w:rFonts w:asciiTheme="minorEastAsia" w:hAnsiTheme="minorEastAsia" w:cs="宋体"/>
                <w:color w:val="000000"/>
                <w:kern w:val="0"/>
                <w:szCs w:val="21"/>
              </w:rPr>
              <w:t>中国银行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19</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华宝资源优选混合型证券投资基金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szCs w:val="21"/>
              </w:rPr>
            </w:pPr>
            <w:r w:rsidRPr="001415EC">
              <w:rPr>
                <w:rFonts w:asciiTheme="minorEastAsia" w:hAnsiTheme="minorEastAsia" w:cs="宋体"/>
                <w:color w:val="000000"/>
                <w:kern w:val="0"/>
                <w:szCs w:val="21"/>
              </w:rPr>
              <w:t>中国银行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20</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华宝量化对冲策略混合型发起式证券投资基金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szCs w:val="21"/>
              </w:rPr>
            </w:pPr>
            <w:r w:rsidRPr="001415EC">
              <w:rPr>
                <w:rFonts w:asciiTheme="minorEastAsia" w:hAnsiTheme="minorEastAsia" w:cs="宋体"/>
                <w:color w:val="000000"/>
                <w:kern w:val="0"/>
                <w:szCs w:val="21"/>
              </w:rPr>
              <w:t>中国银行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21</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华宝宝鑫纯债一年定期开放债券型证券投资基金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szCs w:val="21"/>
              </w:rPr>
            </w:pPr>
            <w:r w:rsidRPr="001415EC">
              <w:rPr>
                <w:rFonts w:asciiTheme="minorEastAsia" w:hAnsiTheme="minorEastAsia" w:cs="宋体"/>
                <w:color w:val="000000"/>
                <w:kern w:val="0"/>
                <w:szCs w:val="21"/>
              </w:rPr>
              <w:t>中国银行</w:t>
            </w:r>
          </w:p>
        </w:tc>
      </w:tr>
      <w:tr w:rsidR="002F67DE" w:rsidRPr="001415EC" w:rsidTr="004909B2">
        <w:trPr>
          <w:trHeight w:val="27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22</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华宝新动力一年定期开放灵活配置混合型证券投资基金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szCs w:val="21"/>
              </w:rPr>
            </w:pPr>
            <w:r w:rsidRPr="001415EC">
              <w:rPr>
                <w:rFonts w:asciiTheme="minorEastAsia" w:hAnsiTheme="minorEastAsia" w:cs="宋体"/>
                <w:color w:val="000000"/>
                <w:kern w:val="0"/>
                <w:szCs w:val="21"/>
              </w:rPr>
              <w:t>中国银行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23</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华宝新优选一年定期开放灵活配置混合型证券投资基金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szCs w:val="21"/>
              </w:rPr>
            </w:pPr>
            <w:r w:rsidRPr="001415EC">
              <w:rPr>
                <w:rFonts w:asciiTheme="minorEastAsia" w:hAnsiTheme="minorEastAsia" w:cs="宋体"/>
                <w:color w:val="000000"/>
                <w:kern w:val="0"/>
                <w:szCs w:val="21"/>
              </w:rPr>
              <w:t>中国银行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24</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华宝新价值灵活配置混合型证券投资基金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szCs w:val="21"/>
              </w:rPr>
            </w:pPr>
            <w:r w:rsidRPr="001415EC">
              <w:rPr>
                <w:rFonts w:asciiTheme="minorEastAsia" w:hAnsiTheme="minorEastAsia" w:cs="宋体"/>
                <w:color w:val="000000"/>
                <w:kern w:val="0"/>
                <w:szCs w:val="21"/>
              </w:rPr>
              <w:t>中国银行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25</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华宝标普中国A股红利机会指数证券投资基金(LOF)</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szCs w:val="21"/>
              </w:rPr>
            </w:pPr>
            <w:r w:rsidRPr="001415EC">
              <w:rPr>
                <w:rFonts w:asciiTheme="minorEastAsia" w:hAnsiTheme="minorEastAsia" w:cs="宋体"/>
                <w:color w:val="000000"/>
                <w:kern w:val="0"/>
                <w:szCs w:val="21"/>
              </w:rPr>
              <w:t>中国银行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26</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华宝中证医疗指数分级证券投资基金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szCs w:val="21"/>
              </w:rPr>
            </w:pPr>
            <w:r w:rsidRPr="001415EC">
              <w:rPr>
                <w:rFonts w:asciiTheme="minorEastAsia" w:hAnsiTheme="minorEastAsia" w:cs="宋体"/>
                <w:color w:val="000000"/>
                <w:kern w:val="0"/>
                <w:szCs w:val="21"/>
              </w:rPr>
              <w:t>中国银行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27</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上证180成长交易型开放式指数证券投资基金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szCs w:val="21"/>
              </w:rPr>
            </w:pPr>
            <w:r w:rsidRPr="001415EC">
              <w:rPr>
                <w:rFonts w:asciiTheme="minorEastAsia" w:hAnsiTheme="minorEastAsia" w:cs="宋体"/>
                <w:color w:val="000000"/>
                <w:kern w:val="0"/>
                <w:szCs w:val="21"/>
              </w:rPr>
              <w:t>中国银行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28</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华宝上证180成长交易型开放式指数证券投资联接基金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szCs w:val="21"/>
              </w:rPr>
            </w:pPr>
            <w:r w:rsidRPr="001415EC">
              <w:rPr>
                <w:rFonts w:asciiTheme="minorEastAsia" w:hAnsiTheme="minorEastAsia" w:cs="宋体"/>
                <w:color w:val="000000"/>
                <w:kern w:val="0"/>
                <w:szCs w:val="21"/>
              </w:rPr>
              <w:t>中国银行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29</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华宝中证银行交易型开放式指数证券投资基金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szCs w:val="21"/>
              </w:rPr>
            </w:pPr>
            <w:r w:rsidRPr="001415EC">
              <w:rPr>
                <w:rFonts w:asciiTheme="minorEastAsia" w:hAnsiTheme="minorEastAsia" w:cs="宋体"/>
                <w:color w:val="000000"/>
                <w:kern w:val="0"/>
                <w:szCs w:val="21"/>
              </w:rPr>
              <w:t>中国银行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30</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华宝现金宝货币市场基金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31</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华宝添益交易型货币市场基金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32</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华宝标普香港上市中国中小盘指数证券投资基金（LOF）</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33</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华宝标普美国品质消费股票指数证券投资基金（LOF）</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34</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华宝标普石油天然气上游股票指数证券投资基金（LOF）</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35</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华宝海外中国成长混合型证券投资基金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36</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华宝中证</w:t>
            </w:r>
            <w:r w:rsidRPr="001415EC">
              <w:rPr>
                <w:rFonts w:asciiTheme="minorEastAsia" w:hAnsiTheme="minorEastAsia"/>
                <w:color w:val="000000"/>
                <w:szCs w:val="21"/>
              </w:rPr>
              <w:t>100</w:t>
            </w:r>
            <w:r w:rsidRPr="001415EC">
              <w:rPr>
                <w:rFonts w:asciiTheme="minorEastAsia" w:hAnsiTheme="minorEastAsia" w:hint="eastAsia"/>
                <w:color w:val="000000"/>
                <w:szCs w:val="21"/>
              </w:rPr>
              <w:t>指数证券投资基金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37</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华宝中证</w:t>
            </w:r>
            <w:r w:rsidRPr="001415EC">
              <w:rPr>
                <w:rFonts w:asciiTheme="minorEastAsia" w:hAnsiTheme="minorEastAsia"/>
                <w:color w:val="000000"/>
                <w:szCs w:val="21"/>
              </w:rPr>
              <w:t>1000</w:t>
            </w:r>
            <w:r w:rsidRPr="001415EC">
              <w:rPr>
                <w:rFonts w:asciiTheme="minorEastAsia" w:hAnsiTheme="minorEastAsia" w:hint="eastAsia"/>
                <w:color w:val="000000"/>
                <w:szCs w:val="21"/>
              </w:rPr>
              <w:t>指数分级证券投资基金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38</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华宝中证全指证券公司交易型开放式指数证券投资基金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39</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华宝中证军工交易型开放式指数证券投资基金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40</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jc w:val="left"/>
              <w:rPr>
                <w:rFonts w:asciiTheme="minorEastAsia" w:hAnsiTheme="minorEastAsia"/>
                <w:color w:val="000000"/>
                <w:szCs w:val="21"/>
              </w:rPr>
            </w:pPr>
            <w:r w:rsidRPr="001415EC">
              <w:rPr>
                <w:rFonts w:asciiTheme="minorEastAsia" w:hAnsiTheme="minorEastAsia" w:hint="eastAsia"/>
                <w:color w:val="000000"/>
                <w:szCs w:val="21"/>
              </w:rPr>
              <w:t>华宝高端制造股票型证券投资基金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lastRenderedPageBreak/>
              <w:t>41</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color w:val="000000"/>
                <w:kern w:val="0"/>
                <w:szCs w:val="21"/>
              </w:rPr>
              <w:t>华宝宝康债券投资基金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42</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color w:val="000000"/>
                <w:kern w:val="0"/>
                <w:szCs w:val="21"/>
              </w:rPr>
              <w:t>华宝宝康灵活配置证券投资基金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43</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widowControl/>
              <w:jc w:val="left"/>
              <w:rPr>
                <w:rFonts w:asciiTheme="minorEastAsia" w:hAnsiTheme="minorEastAsia"/>
                <w:color w:val="000000"/>
                <w:sz w:val="22"/>
              </w:rPr>
            </w:pPr>
            <w:r w:rsidRPr="001415EC">
              <w:rPr>
                <w:rFonts w:asciiTheme="minorEastAsia" w:hAnsiTheme="minorEastAsia" w:hint="eastAsia"/>
                <w:color w:val="000000"/>
                <w:sz w:val="22"/>
              </w:rPr>
              <w:t>华宝宝康消费品证券投资基金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44</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color w:val="000000"/>
                <w:sz w:val="22"/>
              </w:rPr>
            </w:pPr>
            <w:r w:rsidRPr="001415EC">
              <w:rPr>
                <w:rFonts w:asciiTheme="minorEastAsia" w:hAnsiTheme="minorEastAsia" w:hint="eastAsia"/>
                <w:color w:val="000000"/>
                <w:sz w:val="22"/>
              </w:rPr>
              <w:t>华宝多策略增长开放式证券投资基金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45</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color w:val="000000"/>
                <w:sz w:val="22"/>
              </w:rPr>
            </w:pPr>
            <w:r w:rsidRPr="001415EC">
              <w:rPr>
                <w:rFonts w:asciiTheme="minorEastAsia" w:hAnsiTheme="minorEastAsia" w:hint="eastAsia"/>
                <w:color w:val="000000"/>
                <w:sz w:val="22"/>
              </w:rPr>
              <w:t>华宝行业精选混合型证券投资基金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46</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color w:val="000000"/>
                <w:sz w:val="22"/>
              </w:rPr>
            </w:pPr>
            <w:r w:rsidRPr="001415EC">
              <w:rPr>
                <w:rFonts w:asciiTheme="minorEastAsia" w:hAnsiTheme="minorEastAsia" w:hint="eastAsia"/>
                <w:color w:val="000000"/>
                <w:sz w:val="22"/>
              </w:rPr>
              <w:t>华宝收益增长混合型证券投资基金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47</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color w:val="000000"/>
                <w:sz w:val="22"/>
              </w:rPr>
            </w:pPr>
            <w:r w:rsidRPr="001415EC">
              <w:rPr>
                <w:rFonts w:asciiTheme="minorEastAsia" w:hAnsiTheme="minorEastAsia" w:hint="eastAsia"/>
                <w:color w:val="000000"/>
                <w:sz w:val="22"/>
              </w:rPr>
              <w:t>华宝万物互联灵活配置混合型证券投资基金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48</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color w:val="000000"/>
                <w:sz w:val="22"/>
              </w:rPr>
            </w:pPr>
            <w:r w:rsidRPr="001415EC">
              <w:rPr>
                <w:rFonts w:asciiTheme="minorEastAsia" w:hAnsiTheme="minorEastAsia" w:hint="eastAsia"/>
                <w:color w:val="000000"/>
                <w:sz w:val="22"/>
              </w:rPr>
              <w:t>华宝新飞跃灵活配置混合型证券投资基金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49</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color w:val="000000"/>
                <w:sz w:val="22"/>
              </w:rPr>
            </w:pPr>
            <w:r w:rsidRPr="001415EC">
              <w:rPr>
                <w:rFonts w:asciiTheme="minorEastAsia" w:hAnsiTheme="minorEastAsia" w:hint="eastAsia"/>
                <w:color w:val="000000"/>
                <w:sz w:val="22"/>
              </w:rPr>
              <w:t>华宝新机遇灵活配置混合型证券投资基金(LOF)</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50</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color w:val="000000"/>
                <w:sz w:val="22"/>
              </w:rPr>
            </w:pPr>
            <w:r w:rsidRPr="001415EC">
              <w:rPr>
                <w:rFonts w:asciiTheme="minorEastAsia" w:hAnsiTheme="minorEastAsia" w:hint="eastAsia"/>
                <w:color w:val="000000"/>
                <w:sz w:val="22"/>
              </w:rPr>
              <w:t>华宝新兴产业混合型证券投资基金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5</w:t>
            </w:r>
            <w:r w:rsidRPr="001415EC">
              <w:rPr>
                <w:rFonts w:asciiTheme="minorEastAsia" w:hAnsiTheme="minorEastAsia" w:cs="宋体"/>
                <w:color w:val="000000"/>
                <w:kern w:val="0"/>
                <w:szCs w:val="21"/>
              </w:rPr>
              <w:t>1</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color w:val="000000"/>
                <w:sz w:val="22"/>
              </w:rPr>
            </w:pPr>
            <w:r w:rsidRPr="001415EC">
              <w:rPr>
                <w:rFonts w:asciiTheme="minorEastAsia" w:hAnsiTheme="minorEastAsia" w:hint="eastAsia"/>
                <w:color w:val="000000"/>
                <w:sz w:val="22"/>
              </w:rPr>
              <w:t>华宝新优享灵活配置混合型证券投资基金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5</w:t>
            </w:r>
            <w:r w:rsidRPr="001415EC">
              <w:rPr>
                <w:rFonts w:asciiTheme="minorEastAsia" w:hAnsiTheme="minorEastAsia" w:cs="宋体"/>
                <w:color w:val="000000"/>
                <w:kern w:val="0"/>
                <w:szCs w:val="21"/>
              </w:rPr>
              <w:t>2</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color w:val="000000"/>
                <w:sz w:val="22"/>
              </w:rPr>
            </w:pPr>
            <w:r w:rsidRPr="001415EC">
              <w:rPr>
                <w:rFonts w:asciiTheme="minorEastAsia" w:hAnsiTheme="minorEastAsia" w:hint="eastAsia"/>
                <w:color w:val="000000"/>
                <w:sz w:val="22"/>
              </w:rPr>
              <w:t>华宝医药生物优选混合型证券投资基金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5</w:t>
            </w:r>
            <w:r w:rsidRPr="001415EC">
              <w:rPr>
                <w:rFonts w:asciiTheme="minorEastAsia" w:hAnsiTheme="minorEastAsia" w:cs="宋体"/>
                <w:color w:val="000000"/>
                <w:kern w:val="0"/>
                <w:szCs w:val="21"/>
              </w:rPr>
              <w:t>3</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color w:val="000000"/>
                <w:sz w:val="22"/>
              </w:rPr>
            </w:pPr>
            <w:r w:rsidRPr="001415EC">
              <w:rPr>
                <w:rFonts w:asciiTheme="minorEastAsia" w:hAnsiTheme="minorEastAsia" w:hint="eastAsia"/>
                <w:color w:val="000000"/>
                <w:sz w:val="22"/>
              </w:rPr>
              <w:t>华宝智慧产业灵活配置混合型证券投资基金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5</w:t>
            </w:r>
            <w:r w:rsidRPr="001415EC">
              <w:rPr>
                <w:rFonts w:asciiTheme="minorEastAsia" w:hAnsiTheme="minorEastAsia" w:cs="宋体"/>
                <w:color w:val="000000"/>
                <w:kern w:val="0"/>
                <w:szCs w:val="21"/>
              </w:rPr>
              <w:t>4</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color w:val="000000"/>
                <w:sz w:val="22"/>
              </w:rPr>
            </w:pPr>
            <w:r w:rsidRPr="001415EC">
              <w:rPr>
                <w:rFonts w:asciiTheme="minorEastAsia" w:hAnsiTheme="minorEastAsia" w:hint="eastAsia"/>
                <w:color w:val="000000"/>
                <w:sz w:val="22"/>
              </w:rPr>
              <w:t>华宝转型升级灵活配置混合型证券投资基金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5</w:t>
            </w:r>
            <w:r w:rsidRPr="001415EC">
              <w:rPr>
                <w:rFonts w:asciiTheme="minorEastAsia" w:hAnsiTheme="minorEastAsia" w:cs="宋体"/>
                <w:color w:val="000000"/>
                <w:kern w:val="0"/>
                <w:szCs w:val="21"/>
              </w:rPr>
              <w:t>5</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color w:val="000000"/>
                <w:sz w:val="22"/>
              </w:rPr>
            </w:pPr>
            <w:r w:rsidRPr="001415EC">
              <w:rPr>
                <w:rFonts w:asciiTheme="minorEastAsia" w:hAnsiTheme="minorEastAsia" w:hint="eastAsia"/>
                <w:color w:val="000000"/>
                <w:sz w:val="22"/>
              </w:rPr>
              <w:t>华宝核心优势灵活配置混合型证券投资基金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5</w:t>
            </w:r>
            <w:r w:rsidRPr="001415EC">
              <w:rPr>
                <w:rFonts w:asciiTheme="minorEastAsia" w:hAnsiTheme="minorEastAsia" w:cs="宋体"/>
                <w:color w:val="000000"/>
                <w:kern w:val="0"/>
                <w:szCs w:val="21"/>
              </w:rPr>
              <w:t>6</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color w:val="000000"/>
                <w:sz w:val="22"/>
              </w:rPr>
            </w:pPr>
            <w:r w:rsidRPr="001415EC">
              <w:rPr>
                <w:rFonts w:asciiTheme="minorEastAsia" w:hAnsiTheme="minorEastAsia" w:hint="eastAsia"/>
                <w:color w:val="000000"/>
                <w:sz w:val="22"/>
              </w:rPr>
              <w:t>华宝生态中国混合型证券投资基金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5</w:t>
            </w:r>
            <w:r w:rsidRPr="001415EC">
              <w:rPr>
                <w:rFonts w:asciiTheme="minorEastAsia" w:hAnsiTheme="minorEastAsia" w:cs="宋体"/>
                <w:color w:val="000000"/>
                <w:kern w:val="0"/>
                <w:szCs w:val="21"/>
              </w:rPr>
              <w:t>7</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color w:val="000000"/>
                <w:sz w:val="22"/>
              </w:rPr>
            </w:pPr>
            <w:r w:rsidRPr="001415EC">
              <w:rPr>
                <w:rFonts w:asciiTheme="minorEastAsia" w:hAnsiTheme="minorEastAsia" w:hint="eastAsia"/>
                <w:color w:val="000000"/>
                <w:sz w:val="22"/>
              </w:rPr>
              <w:t>华宝事件驱动混合型证券投资基金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r w:rsidR="002F67DE" w:rsidRPr="001415EC" w:rsidTr="004909B2">
        <w:trPr>
          <w:trHeight w:val="280"/>
        </w:trPr>
        <w:tc>
          <w:tcPr>
            <w:tcW w:w="704" w:type="dxa"/>
            <w:tcBorders>
              <w:top w:val="nil"/>
              <w:left w:val="single" w:sz="4" w:space="0" w:color="auto"/>
              <w:bottom w:val="single" w:sz="4" w:space="0" w:color="auto"/>
              <w:right w:val="single" w:sz="4" w:space="0" w:color="auto"/>
            </w:tcBorders>
            <w:shd w:val="clear" w:color="auto" w:fill="auto"/>
            <w:noWrap/>
            <w:hideMark/>
          </w:tcPr>
          <w:p w:rsidR="002F67DE" w:rsidRPr="001415EC" w:rsidRDefault="002F67DE" w:rsidP="004909B2">
            <w:pPr>
              <w:widowControl/>
              <w:jc w:val="left"/>
              <w:rPr>
                <w:rFonts w:asciiTheme="minorEastAsia" w:hAnsiTheme="minorEastAsia" w:cs="宋体"/>
                <w:color w:val="000000"/>
                <w:kern w:val="0"/>
                <w:szCs w:val="21"/>
              </w:rPr>
            </w:pPr>
            <w:r w:rsidRPr="001415EC">
              <w:rPr>
                <w:rFonts w:asciiTheme="minorEastAsia" w:hAnsiTheme="minorEastAsia" w:cs="宋体" w:hint="eastAsia"/>
                <w:color w:val="000000"/>
                <w:kern w:val="0"/>
                <w:szCs w:val="21"/>
              </w:rPr>
              <w:t>58</w:t>
            </w:r>
          </w:p>
        </w:tc>
        <w:tc>
          <w:tcPr>
            <w:tcW w:w="6237"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color w:val="000000"/>
                <w:sz w:val="22"/>
              </w:rPr>
            </w:pPr>
            <w:r w:rsidRPr="001415EC">
              <w:rPr>
                <w:rFonts w:asciiTheme="minorEastAsia" w:hAnsiTheme="minorEastAsia" w:hint="eastAsia"/>
                <w:color w:val="000000"/>
                <w:sz w:val="22"/>
              </w:rPr>
              <w:t>华宝服务优选混合型证券投资基金</w:t>
            </w:r>
          </w:p>
        </w:tc>
        <w:tc>
          <w:tcPr>
            <w:tcW w:w="2339" w:type="dxa"/>
            <w:tcBorders>
              <w:top w:val="nil"/>
              <w:left w:val="nil"/>
              <w:bottom w:val="single" w:sz="4" w:space="0" w:color="auto"/>
              <w:right w:val="single" w:sz="4" w:space="0" w:color="auto"/>
            </w:tcBorders>
            <w:shd w:val="clear" w:color="auto" w:fill="auto"/>
            <w:noWrap/>
          </w:tcPr>
          <w:p w:rsidR="002F67DE" w:rsidRPr="001415EC" w:rsidRDefault="002F67DE" w:rsidP="004909B2">
            <w:pPr>
              <w:rPr>
                <w:rFonts w:asciiTheme="minorEastAsia" w:hAnsiTheme="minorEastAsia"/>
              </w:rPr>
            </w:pPr>
            <w:r w:rsidRPr="001415EC">
              <w:rPr>
                <w:rFonts w:asciiTheme="minorEastAsia" w:hAnsiTheme="minorEastAsia" w:hint="eastAsia"/>
                <w:szCs w:val="21"/>
              </w:rPr>
              <w:t>中国建设银行</w:t>
            </w:r>
          </w:p>
        </w:tc>
      </w:tr>
    </w:tbl>
    <w:p w:rsidR="002F67DE" w:rsidRDefault="002F67DE" w:rsidP="00A800E0">
      <w:pPr>
        <w:widowControl/>
        <w:jc w:val="left"/>
      </w:pPr>
    </w:p>
    <w:p w:rsidR="007D4950" w:rsidRDefault="007D4950" w:rsidP="00A800E0">
      <w:pPr>
        <w:widowControl/>
        <w:jc w:val="left"/>
      </w:pPr>
    </w:p>
    <w:p w:rsidR="007D4950" w:rsidRDefault="007D4950" w:rsidP="00A800E0">
      <w:pPr>
        <w:widowControl/>
        <w:jc w:val="left"/>
      </w:pPr>
    </w:p>
    <w:p w:rsidR="007D4950" w:rsidRDefault="007D4950" w:rsidP="00A800E0">
      <w:pPr>
        <w:widowControl/>
        <w:jc w:val="left"/>
      </w:pPr>
    </w:p>
    <w:p w:rsidR="007D4950" w:rsidRDefault="007D4950" w:rsidP="00A800E0">
      <w:pPr>
        <w:widowControl/>
        <w:jc w:val="left"/>
      </w:pPr>
    </w:p>
    <w:p w:rsidR="007D4950" w:rsidRDefault="007D4950" w:rsidP="00A800E0">
      <w:pPr>
        <w:widowControl/>
        <w:jc w:val="left"/>
      </w:pPr>
    </w:p>
    <w:p w:rsidR="007D4950" w:rsidRDefault="007D4950" w:rsidP="00A800E0">
      <w:pPr>
        <w:widowControl/>
        <w:jc w:val="left"/>
      </w:pPr>
    </w:p>
    <w:p w:rsidR="007D4950" w:rsidRDefault="007D4950" w:rsidP="00A800E0">
      <w:pPr>
        <w:widowControl/>
        <w:jc w:val="left"/>
      </w:pPr>
    </w:p>
    <w:p w:rsidR="007D4950" w:rsidRDefault="007D4950" w:rsidP="00A800E0">
      <w:pPr>
        <w:widowControl/>
        <w:jc w:val="left"/>
      </w:pPr>
    </w:p>
    <w:p w:rsidR="007D4950" w:rsidRDefault="007D4950" w:rsidP="00A800E0">
      <w:pPr>
        <w:widowControl/>
        <w:jc w:val="left"/>
      </w:pPr>
    </w:p>
    <w:p w:rsidR="007D4950" w:rsidRDefault="007D4950" w:rsidP="00A800E0">
      <w:pPr>
        <w:widowControl/>
        <w:jc w:val="left"/>
      </w:pPr>
    </w:p>
    <w:p w:rsidR="007D4950" w:rsidRDefault="007D4950" w:rsidP="00A800E0">
      <w:pPr>
        <w:widowControl/>
        <w:jc w:val="left"/>
      </w:pPr>
    </w:p>
    <w:p w:rsidR="007D4950" w:rsidRDefault="007D4950" w:rsidP="00A800E0">
      <w:pPr>
        <w:widowControl/>
        <w:jc w:val="left"/>
      </w:pPr>
    </w:p>
    <w:p w:rsidR="007D4950" w:rsidRDefault="007D4950" w:rsidP="00A800E0">
      <w:pPr>
        <w:widowControl/>
        <w:jc w:val="left"/>
      </w:pPr>
    </w:p>
    <w:p w:rsidR="007D4950" w:rsidRDefault="007D4950" w:rsidP="00A800E0">
      <w:pPr>
        <w:widowControl/>
        <w:jc w:val="left"/>
      </w:pPr>
    </w:p>
    <w:p w:rsidR="007D4950" w:rsidRDefault="007D4950" w:rsidP="00A800E0">
      <w:pPr>
        <w:widowControl/>
        <w:jc w:val="left"/>
      </w:pPr>
    </w:p>
    <w:p w:rsidR="007D4950" w:rsidRDefault="007D4950" w:rsidP="00A800E0">
      <w:pPr>
        <w:widowControl/>
        <w:jc w:val="left"/>
      </w:pPr>
    </w:p>
    <w:p w:rsidR="007D4950" w:rsidRDefault="007D4950" w:rsidP="00A800E0">
      <w:pPr>
        <w:widowControl/>
        <w:jc w:val="left"/>
      </w:pPr>
    </w:p>
    <w:p w:rsidR="007D4950" w:rsidRDefault="007D4950" w:rsidP="00A800E0">
      <w:pPr>
        <w:widowControl/>
        <w:jc w:val="left"/>
      </w:pPr>
    </w:p>
    <w:p w:rsidR="007D4950" w:rsidRDefault="007D4950" w:rsidP="00A800E0">
      <w:pPr>
        <w:widowControl/>
        <w:jc w:val="left"/>
      </w:pPr>
    </w:p>
    <w:p w:rsidR="007D4950" w:rsidRDefault="007D4950" w:rsidP="00A800E0">
      <w:pPr>
        <w:widowControl/>
        <w:jc w:val="left"/>
      </w:pPr>
    </w:p>
    <w:p w:rsidR="007D4950" w:rsidRDefault="007D4950" w:rsidP="00A800E0">
      <w:pPr>
        <w:widowControl/>
        <w:jc w:val="left"/>
      </w:pPr>
    </w:p>
    <w:p w:rsidR="007D4950" w:rsidRDefault="007D4950" w:rsidP="00A800E0">
      <w:pPr>
        <w:widowControl/>
        <w:jc w:val="left"/>
      </w:pPr>
    </w:p>
    <w:p w:rsidR="007D4950" w:rsidRDefault="007D4950" w:rsidP="00A800E0">
      <w:pPr>
        <w:widowControl/>
        <w:jc w:val="left"/>
      </w:pPr>
    </w:p>
    <w:p w:rsidR="007D4950" w:rsidRDefault="007D4950" w:rsidP="00A800E0">
      <w:pPr>
        <w:widowControl/>
        <w:jc w:val="left"/>
      </w:pPr>
    </w:p>
    <w:p w:rsidR="007D4950" w:rsidRDefault="007D4950" w:rsidP="00A800E0">
      <w:pPr>
        <w:widowControl/>
        <w:jc w:val="left"/>
      </w:pPr>
    </w:p>
    <w:p w:rsidR="007D4950" w:rsidRDefault="007D4950" w:rsidP="007D4950">
      <w:pPr>
        <w:pStyle w:val="Default"/>
        <w:rPr>
          <w:sz w:val="21"/>
          <w:szCs w:val="21"/>
        </w:rPr>
      </w:pPr>
      <w:r>
        <w:rPr>
          <w:rFonts w:hint="eastAsia"/>
          <w:sz w:val="21"/>
          <w:szCs w:val="21"/>
        </w:rPr>
        <w:t>附件二</w:t>
      </w:r>
    </w:p>
    <w:p w:rsidR="007D4950" w:rsidRDefault="007D4950" w:rsidP="007D4950">
      <w:pPr>
        <w:pStyle w:val="Default"/>
        <w:rPr>
          <w:sz w:val="21"/>
          <w:szCs w:val="21"/>
        </w:rPr>
      </w:pPr>
      <w:r>
        <w:rPr>
          <w:rFonts w:hint="eastAsia"/>
          <w:sz w:val="21"/>
          <w:szCs w:val="21"/>
        </w:rPr>
        <w:t>一、</w:t>
      </w:r>
      <w:r w:rsidRPr="000A5622">
        <w:rPr>
          <w:rFonts w:hint="eastAsia"/>
          <w:sz w:val="21"/>
          <w:szCs w:val="21"/>
        </w:rPr>
        <w:t>华宝可转债债券型证券投资基金修改基金合同对照表</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3"/>
        <w:gridCol w:w="2835"/>
        <w:gridCol w:w="3544"/>
        <w:gridCol w:w="1281"/>
      </w:tblGrid>
      <w:tr w:rsidR="007D4950" w:rsidRPr="00EF08B6" w:rsidTr="004909B2">
        <w:trPr>
          <w:jc w:val="center"/>
        </w:trPr>
        <w:tc>
          <w:tcPr>
            <w:tcW w:w="1413" w:type="dxa"/>
          </w:tcPr>
          <w:p w:rsidR="007D4950" w:rsidRPr="00EF08B6" w:rsidRDefault="007D4950" w:rsidP="004909B2">
            <w:pPr>
              <w:rPr>
                <w:rFonts w:ascii="宋体" w:hAnsi="宋体"/>
                <w:b/>
                <w:szCs w:val="21"/>
              </w:rPr>
            </w:pPr>
            <w:r w:rsidRPr="00EF08B6">
              <w:rPr>
                <w:rFonts w:ascii="宋体" w:hAnsi="宋体" w:hint="eastAsia"/>
                <w:b/>
                <w:szCs w:val="21"/>
              </w:rPr>
              <w:t>章节</w:t>
            </w:r>
          </w:p>
        </w:tc>
        <w:tc>
          <w:tcPr>
            <w:tcW w:w="2835" w:type="dxa"/>
          </w:tcPr>
          <w:p w:rsidR="007D4950" w:rsidRPr="00EF08B6" w:rsidRDefault="007D4950" w:rsidP="004909B2">
            <w:pPr>
              <w:jc w:val="center"/>
              <w:rPr>
                <w:rFonts w:ascii="宋体" w:hAnsi="宋体"/>
                <w:b/>
                <w:szCs w:val="21"/>
              </w:rPr>
            </w:pPr>
            <w:r w:rsidRPr="00EF08B6">
              <w:rPr>
                <w:rFonts w:ascii="宋体" w:hAnsi="宋体" w:hint="eastAsia"/>
                <w:b/>
                <w:szCs w:val="21"/>
              </w:rPr>
              <w:t>修订前</w:t>
            </w:r>
          </w:p>
        </w:tc>
        <w:tc>
          <w:tcPr>
            <w:tcW w:w="3544" w:type="dxa"/>
          </w:tcPr>
          <w:p w:rsidR="007D4950" w:rsidRPr="00EF08B6" w:rsidRDefault="007D4950" w:rsidP="004909B2">
            <w:pPr>
              <w:jc w:val="center"/>
              <w:rPr>
                <w:rFonts w:ascii="宋体" w:hAnsi="宋体"/>
                <w:b/>
                <w:szCs w:val="21"/>
              </w:rPr>
            </w:pPr>
            <w:r w:rsidRPr="00EF08B6">
              <w:rPr>
                <w:rFonts w:ascii="宋体" w:hAnsi="宋体" w:hint="eastAsia"/>
                <w:b/>
                <w:szCs w:val="21"/>
              </w:rPr>
              <w:t>修订后</w:t>
            </w:r>
          </w:p>
        </w:tc>
        <w:tc>
          <w:tcPr>
            <w:tcW w:w="1281" w:type="dxa"/>
          </w:tcPr>
          <w:p w:rsidR="007D4950" w:rsidRPr="00EF08B6" w:rsidRDefault="007D4950" w:rsidP="004909B2">
            <w:pPr>
              <w:jc w:val="center"/>
              <w:rPr>
                <w:rFonts w:ascii="宋体" w:hAnsi="宋体"/>
                <w:b/>
                <w:szCs w:val="21"/>
              </w:rPr>
            </w:pPr>
            <w:r w:rsidRPr="00EF08B6">
              <w:rPr>
                <w:rFonts w:ascii="宋体" w:hAnsi="宋体" w:hint="eastAsia"/>
                <w:b/>
                <w:szCs w:val="21"/>
              </w:rPr>
              <w:t>备注</w:t>
            </w:r>
          </w:p>
        </w:tc>
      </w:tr>
      <w:tr w:rsidR="007D4950" w:rsidRPr="00EF08B6" w:rsidTr="004909B2">
        <w:trPr>
          <w:jc w:val="center"/>
        </w:trPr>
        <w:tc>
          <w:tcPr>
            <w:tcW w:w="1413" w:type="dxa"/>
          </w:tcPr>
          <w:p w:rsidR="007D4950" w:rsidRPr="00EF08B6" w:rsidRDefault="007D4950" w:rsidP="004909B2">
            <w:pPr>
              <w:rPr>
                <w:rFonts w:ascii="宋体" w:hAnsi="宋体"/>
                <w:b/>
                <w:szCs w:val="21"/>
              </w:rPr>
            </w:pPr>
            <w:r w:rsidRPr="00EF08B6">
              <w:rPr>
                <w:rFonts w:ascii="宋体" w:hAnsi="宋体" w:hint="eastAsia"/>
                <w:b/>
                <w:szCs w:val="21"/>
              </w:rPr>
              <w:t>前言</w:t>
            </w:r>
          </w:p>
        </w:tc>
        <w:tc>
          <w:tcPr>
            <w:tcW w:w="2835" w:type="dxa"/>
          </w:tcPr>
          <w:p w:rsidR="007D4950" w:rsidRPr="00EF08B6" w:rsidRDefault="007D4950" w:rsidP="004909B2">
            <w:pPr>
              <w:rPr>
                <w:rFonts w:ascii="宋体" w:hAnsi="宋体"/>
                <w:szCs w:val="21"/>
              </w:rPr>
            </w:pPr>
          </w:p>
        </w:tc>
        <w:tc>
          <w:tcPr>
            <w:tcW w:w="3544" w:type="dxa"/>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《公开募集开放式证券投资基金流动性风险管理规定》（以下简称“《流动性规定》”）</w:t>
            </w:r>
          </w:p>
        </w:tc>
        <w:tc>
          <w:tcPr>
            <w:tcW w:w="1281"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补充修订依据</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释义</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b/>
                <w:szCs w:val="21"/>
                <w:u w:val="single"/>
              </w:rPr>
              <w:t>13、《流动性规定》：指中国证监会2017年8月31日颁布、同年10月1日实施的</w:t>
            </w:r>
            <w:r w:rsidRPr="00EF08B6">
              <w:rPr>
                <w:rFonts w:ascii="宋体" w:hAnsi="宋体" w:hint="eastAsia"/>
                <w:b/>
                <w:szCs w:val="21"/>
                <w:u w:val="single"/>
              </w:rPr>
              <w:t>《公开募集开放式证券投资基金流动性风险管理规定》及颁布机关对其不时做出的修订</w:t>
            </w:r>
          </w:p>
          <w:p w:rsidR="007D4950" w:rsidRPr="00EF08B6" w:rsidRDefault="007D4950" w:rsidP="004909B2">
            <w:pPr>
              <w:jc w:val="left"/>
              <w:rPr>
                <w:rFonts w:ascii="宋体" w:hAnsi="宋体"/>
                <w:szCs w:val="21"/>
              </w:rPr>
            </w:pPr>
            <w:r w:rsidRPr="00EF08B6">
              <w:rPr>
                <w:rFonts w:ascii="宋体" w:hAnsi="宋体"/>
                <w:b/>
                <w:szCs w:val="21"/>
                <w:u w:val="single"/>
              </w:rPr>
              <w:t xml:space="preserve">14、流动性受限资产：指由于法律法规、监管、合同或操作障碍等原因无法以合理价格予以变现的资产，包括但不限于到期日在 10 </w:t>
            </w:r>
            <w:r w:rsidRPr="00EF08B6">
              <w:rPr>
                <w:rFonts w:ascii="宋体" w:hAnsi="宋体" w:hint="eastAsia"/>
                <w:b/>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1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依据《流动性规定》第40条补充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hAnsi="宋体"/>
                <w:b/>
                <w:szCs w:val="21"/>
                <w:u w:val="single"/>
              </w:rPr>
            </w:pPr>
            <w:r w:rsidRPr="00EF08B6">
              <w:rPr>
                <w:rFonts w:ascii="宋体" w:hAnsi="宋体" w:hint="eastAsia"/>
                <w:szCs w:val="21"/>
              </w:rPr>
              <w:t>5、</w:t>
            </w:r>
            <w:r w:rsidRPr="00EF08B6">
              <w:rPr>
                <w:rFonts w:hAnsi="宋体" w:hint="eastAsia"/>
                <w:szCs w:val="21"/>
              </w:rPr>
              <w:t>基金管理人可以根据市场情况，在法律法规允许的情况下，调整上述规定申购金额和赎回份额的数量限制。基金管理人必须在调整前依照《信息披露办法》的有关规定在指定媒体上公告并报中国证监会备案。</w:t>
            </w: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(五)申购和赎回的金额</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b/>
                <w:szCs w:val="21"/>
                <w:u w:val="single"/>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7D4950" w:rsidRPr="00EF08B6" w:rsidRDefault="007D4950" w:rsidP="004909B2">
            <w:pPr>
              <w:jc w:val="left"/>
              <w:rPr>
                <w:rFonts w:ascii="宋体" w:hAnsi="宋体"/>
                <w:szCs w:val="21"/>
              </w:rPr>
            </w:pPr>
            <w:r w:rsidRPr="00EF08B6">
              <w:rPr>
                <w:rFonts w:ascii="宋体" w:hAnsi="宋体" w:hint="eastAsia"/>
                <w:szCs w:val="21"/>
              </w:rPr>
              <w:t>5、</w:t>
            </w:r>
            <w:r w:rsidRPr="00EF08B6">
              <w:rPr>
                <w:rFonts w:hAnsi="宋体" w:hint="eastAsia"/>
                <w:szCs w:val="21"/>
              </w:rPr>
              <w:t>基金管理人可以根据市场情况，在法律法规允许的情况下，调整上述规定申购金额和赎回份额的数量限制</w:t>
            </w:r>
            <w:r w:rsidRPr="00EF08B6">
              <w:rPr>
                <w:rFonts w:hAnsi="宋体" w:hint="eastAsia"/>
                <w:b/>
                <w:szCs w:val="21"/>
                <w:u w:val="single"/>
              </w:rPr>
              <w:t>、单个投资者单日或单笔申购金额上限、本基金总规模限额和单日净申购比例上限</w:t>
            </w:r>
            <w:r w:rsidRPr="00EF08B6">
              <w:rPr>
                <w:rFonts w:hAnsi="宋体" w:hint="eastAsia"/>
                <w:szCs w:val="21"/>
              </w:rPr>
              <w:t>。基金管理人必须在调整前依照《信息披露办法》的有关规定在指定媒体上公告并报中国证监会备案。</w:t>
            </w:r>
          </w:p>
        </w:tc>
        <w:tc>
          <w:tcPr>
            <w:tcW w:w="1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rFonts w:ascii="宋体" w:hAnsi="宋体"/>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(六)申购和赎回的价格、费用及其用途</w:t>
            </w:r>
          </w:p>
          <w:p w:rsidR="007D4950" w:rsidRPr="00EF08B6" w:rsidRDefault="007D4950" w:rsidP="004909B2">
            <w:pPr>
              <w:rPr>
                <w:rFonts w:ascii="宋体" w:hAnsi="宋体"/>
                <w:szCs w:val="21"/>
              </w:rPr>
            </w:pPr>
            <w:r w:rsidRPr="00EF08B6">
              <w:rPr>
                <w:rFonts w:hint="eastAsia"/>
                <w:szCs w:val="21"/>
              </w:rPr>
              <w:t>5.</w:t>
            </w:r>
            <w:r w:rsidRPr="00EF08B6">
              <w:rPr>
                <w:rFonts w:hAnsi="宋体"/>
                <w:szCs w:val="21"/>
              </w:rPr>
              <w:t>赎回费用由赎回基金份额的基金份额持有人承担，</w:t>
            </w:r>
            <w:r w:rsidRPr="00EF08B6">
              <w:rPr>
                <w:rFonts w:hAnsi="宋体" w:hint="eastAsia"/>
                <w:szCs w:val="21"/>
              </w:rPr>
              <w:t>在基金份额持有人赎回基金份额时收取。不低于</w:t>
            </w:r>
            <w:r w:rsidRPr="00EF08B6">
              <w:rPr>
                <w:rFonts w:hAnsi="宋体"/>
                <w:szCs w:val="21"/>
              </w:rPr>
              <w:t>赎回费总额的</w:t>
            </w:r>
            <w:r w:rsidRPr="00EF08B6">
              <w:rPr>
                <w:szCs w:val="21"/>
              </w:rPr>
              <w:t>25%</w:t>
            </w:r>
            <w:r w:rsidRPr="00EF08B6">
              <w:rPr>
                <w:rFonts w:hAnsi="宋体" w:hint="eastAsia"/>
                <w:szCs w:val="21"/>
              </w:rPr>
              <w:t>应</w:t>
            </w:r>
            <w:r w:rsidRPr="00EF08B6">
              <w:rPr>
                <w:rFonts w:hAnsi="宋体"/>
                <w:szCs w:val="21"/>
              </w:rPr>
              <w:t>归基金财产，</w:t>
            </w:r>
            <w:r w:rsidRPr="00EF08B6">
              <w:rPr>
                <w:rFonts w:hAnsi="宋体" w:hint="eastAsia"/>
                <w:szCs w:val="21"/>
              </w:rPr>
              <w:t>其余</w:t>
            </w:r>
            <w:r w:rsidRPr="00EF08B6">
              <w:rPr>
                <w:rFonts w:hAnsi="宋体"/>
                <w:szCs w:val="21"/>
              </w:rPr>
              <w:t>用于支付注册登记费和其他必要的手续费</w:t>
            </w:r>
            <w:r w:rsidRPr="00EF08B6">
              <w:rPr>
                <w:rFonts w:hAnsi="宋体" w:hint="eastAsia"/>
                <w:szCs w:val="21"/>
              </w:rPr>
              <w:t>。</w:t>
            </w: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(六)申购和赎回的价格、费用及其用途</w:t>
            </w:r>
          </w:p>
          <w:p w:rsidR="007D4950" w:rsidRPr="00EF08B6" w:rsidRDefault="007D4950" w:rsidP="004909B2">
            <w:pPr>
              <w:rPr>
                <w:rFonts w:ascii="宋体" w:hAnsi="宋体"/>
                <w:szCs w:val="21"/>
              </w:rPr>
            </w:pPr>
            <w:r w:rsidRPr="00EF08B6">
              <w:rPr>
                <w:rFonts w:hint="eastAsia"/>
                <w:szCs w:val="21"/>
              </w:rPr>
              <w:t>5.</w:t>
            </w:r>
            <w:r w:rsidRPr="00EF08B6">
              <w:rPr>
                <w:rFonts w:hAnsi="宋体"/>
                <w:szCs w:val="21"/>
              </w:rPr>
              <w:t>赎回费用由赎回基金份额的基金份额持有人承担，</w:t>
            </w:r>
            <w:r w:rsidRPr="00EF08B6">
              <w:rPr>
                <w:rFonts w:hAnsi="宋体" w:hint="eastAsia"/>
                <w:szCs w:val="21"/>
              </w:rPr>
              <w:t>在基金份额持有人赎回基金份额时收取。不低于</w:t>
            </w:r>
            <w:r w:rsidRPr="00EF08B6">
              <w:rPr>
                <w:rFonts w:hAnsi="宋体"/>
                <w:szCs w:val="21"/>
              </w:rPr>
              <w:t>赎回费总额的</w:t>
            </w:r>
            <w:r w:rsidRPr="00EF08B6">
              <w:rPr>
                <w:szCs w:val="21"/>
              </w:rPr>
              <w:t>25%</w:t>
            </w:r>
            <w:r w:rsidRPr="00EF08B6">
              <w:rPr>
                <w:rFonts w:hAnsi="宋体" w:hint="eastAsia"/>
                <w:szCs w:val="21"/>
              </w:rPr>
              <w:t>应</w:t>
            </w:r>
            <w:r w:rsidRPr="00EF08B6">
              <w:rPr>
                <w:rFonts w:hAnsi="宋体"/>
                <w:szCs w:val="21"/>
              </w:rPr>
              <w:t>归基金财产，</w:t>
            </w:r>
            <w:r w:rsidRPr="00EF08B6">
              <w:rPr>
                <w:rFonts w:hAnsi="宋体" w:hint="eastAsia"/>
                <w:szCs w:val="21"/>
              </w:rPr>
              <w:t>其余</w:t>
            </w:r>
            <w:r w:rsidRPr="00EF08B6">
              <w:rPr>
                <w:rFonts w:hAnsi="宋体"/>
                <w:szCs w:val="21"/>
              </w:rPr>
              <w:t>用于支付注册登记费和其他必要的手续费</w:t>
            </w:r>
            <w:r w:rsidRPr="00EF08B6">
              <w:rPr>
                <w:rFonts w:hAnsi="宋体" w:hint="eastAsia"/>
                <w:szCs w:val="21"/>
              </w:rPr>
              <w:t>。</w:t>
            </w:r>
            <w:r w:rsidRPr="00EF08B6">
              <w:rPr>
                <w:rFonts w:ascii="宋体" w:hAnsi="宋体"/>
                <w:b/>
                <w:szCs w:val="21"/>
                <w:u w:val="single"/>
              </w:rPr>
              <w:t>对持续持有期少于7 日的投资</w:t>
            </w:r>
            <w:r w:rsidRPr="00EF08B6">
              <w:rPr>
                <w:rFonts w:ascii="宋体" w:hAnsi="宋体" w:hint="eastAsia"/>
                <w:b/>
                <w:szCs w:val="21"/>
                <w:u w:val="single"/>
              </w:rPr>
              <w:t>人</w:t>
            </w:r>
            <w:r w:rsidRPr="00EF08B6">
              <w:rPr>
                <w:rFonts w:ascii="宋体" w:hAnsi="宋体"/>
                <w:b/>
                <w:szCs w:val="21"/>
                <w:u w:val="single"/>
              </w:rPr>
              <w:t>收取</w:t>
            </w:r>
            <w:r w:rsidRPr="00EF08B6">
              <w:rPr>
                <w:rFonts w:ascii="宋体" w:hAnsi="宋体" w:hint="eastAsia"/>
                <w:b/>
                <w:szCs w:val="21"/>
                <w:u w:val="single"/>
              </w:rPr>
              <w:t>不低于1.5</w:t>
            </w:r>
            <w:r w:rsidRPr="00EF08B6">
              <w:rPr>
                <w:rFonts w:ascii="宋体" w:hAnsi="宋体"/>
                <w:b/>
                <w:szCs w:val="21"/>
                <w:u w:val="single"/>
              </w:rPr>
              <w:t>%的赎回费并全额计入基金财产</w:t>
            </w:r>
            <w:r w:rsidRPr="00EF08B6">
              <w:rPr>
                <w:rFonts w:ascii="宋体" w:hAnsi="宋体" w:hint="eastAsia"/>
                <w:b/>
                <w:szCs w:val="21"/>
                <w:u w:val="single"/>
              </w:rPr>
              <w:t>。</w:t>
            </w:r>
          </w:p>
        </w:tc>
        <w:tc>
          <w:tcPr>
            <w:tcW w:w="1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szCs w:val="21"/>
              </w:rPr>
            </w:pPr>
            <w:r w:rsidRPr="00EF08B6">
              <w:rPr>
                <w:rFonts w:ascii="宋体" w:hAnsi="宋体" w:hint="eastAsia"/>
                <w:color w:val="000000"/>
                <w:szCs w:val="21"/>
              </w:rPr>
              <w:t>依据《流动性规定》第23条补充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835" w:type="dxa"/>
            <w:tcBorders>
              <w:top w:val="single" w:sz="4" w:space="0" w:color="auto"/>
              <w:left w:val="single" w:sz="4" w:space="0" w:color="auto"/>
              <w:bottom w:val="single" w:sz="4" w:space="0" w:color="auto"/>
              <w:right w:val="single" w:sz="4" w:space="0" w:color="auto"/>
            </w:tcBorders>
          </w:tcPr>
          <w:p w:rsidR="007D4950" w:rsidRPr="00EF08B6" w:rsidDel="00DA212E" w:rsidRDefault="007D4950" w:rsidP="004909B2">
            <w:pPr>
              <w:rPr>
                <w:rFonts w:ascii="宋体" w:hAnsi="宋体"/>
                <w:szCs w:val="21"/>
              </w:rPr>
            </w:pPr>
            <w:r w:rsidRPr="00EF08B6">
              <w:rPr>
                <w:rFonts w:hint="eastAsia"/>
                <w:szCs w:val="21"/>
              </w:rPr>
              <w:t>(</w:t>
            </w:r>
            <w:r w:rsidRPr="00EF08B6">
              <w:rPr>
                <w:rFonts w:hAnsi="宋体" w:hint="eastAsia"/>
                <w:szCs w:val="21"/>
              </w:rPr>
              <w:t>七</w:t>
            </w:r>
            <w:r w:rsidRPr="00EF08B6">
              <w:rPr>
                <w:rFonts w:hint="eastAsia"/>
                <w:szCs w:val="21"/>
              </w:rPr>
              <w:t>)</w:t>
            </w:r>
            <w:r w:rsidRPr="00EF08B6">
              <w:rPr>
                <w:rFonts w:hAnsi="宋体"/>
                <w:szCs w:val="21"/>
              </w:rPr>
              <w:t>拒绝或暂停申购的情形</w:t>
            </w:r>
          </w:p>
          <w:p w:rsidR="007D4950" w:rsidRPr="00EF08B6" w:rsidRDefault="007D4950" w:rsidP="004909B2">
            <w:pPr>
              <w:rPr>
                <w:rFonts w:ascii="宋体" w:hAnsi="宋体"/>
                <w:szCs w:val="21"/>
              </w:rPr>
            </w:pPr>
            <w:r w:rsidRPr="00EF08B6">
              <w:rPr>
                <w:rFonts w:ascii="宋体" w:hAnsi="宋体" w:hint="eastAsia"/>
                <w:szCs w:val="21"/>
              </w:rPr>
              <w:t>3.</w:t>
            </w:r>
            <w:r w:rsidRPr="00EF08B6">
              <w:rPr>
                <w:rFonts w:hAnsi="宋体"/>
                <w:szCs w:val="21"/>
              </w:rPr>
              <w:t>发生本基金合同规定的暂停基金资产估值情况</w:t>
            </w:r>
            <w:r w:rsidRPr="00EF08B6">
              <w:rPr>
                <w:rFonts w:hAnsi="宋体" w:hint="eastAsia"/>
                <w:szCs w:val="21"/>
              </w:rPr>
              <w:t>。</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发生上述第暂停申购情形时，基金管理人应当根据有关规定在指定媒体上刊登暂停申购公告。如果投资人的申购申请被拒绝，被拒绝的申购款项将退还给投资人。在暂停申购的情况消除时，基金管理人应及时恢复申购业务的办理。</w:t>
            </w:r>
          </w:p>
          <w:p w:rsidR="007D4950" w:rsidRPr="00EF08B6" w:rsidRDefault="007D4950" w:rsidP="004909B2">
            <w:pPr>
              <w:rPr>
                <w:rFonts w:ascii="宋体" w:hAnsi="宋体"/>
                <w:szCs w:val="21"/>
              </w:rPr>
            </w:pPr>
            <w:r w:rsidRPr="00EF08B6">
              <w:rPr>
                <w:rFonts w:ascii="宋体" w:hAnsi="宋体" w:hint="eastAsia"/>
                <w:szCs w:val="21"/>
              </w:rPr>
              <w:t>(八)暂停赎回或延缓支付赎回款项的情形</w:t>
            </w:r>
          </w:p>
          <w:p w:rsidR="007D4950" w:rsidRPr="00EF08B6" w:rsidRDefault="007D4950" w:rsidP="004909B2">
            <w:pPr>
              <w:rPr>
                <w:rFonts w:ascii="宋体" w:hAnsi="宋体"/>
                <w:szCs w:val="21"/>
              </w:rPr>
            </w:pPr>
            <w:r w:rsidRPr="00EF08B6">
              <w:rPr>
                <w:rFonts w:ascii="宋体" w:hAnsi="宋体" w:hint="eastAsia"/>
                <w:szCs w:val="21"/>
              </w:rPr>
              <w:t>4.发生本基金合同规定的暂停基金资产估值情况。</w:t>
            </w: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hint="eastAsia"/>
                <w:szCs w:val="21"/>
              </w:rPr>
              <w:t>(</w:t>
            </w:r>
            <w:r w:rsidRPr="00EF08B6">
              <w:rPr>
                <w:rFonts w:hAnsi="宋体" w:hint="eastAsia"/>
                <w:szCs w:val="21"/>
              </w:rPr>
              <w:t>七</w:t>
            </w:r>
            <w:r w:rsidRPr="00EF08B6">
              <w:rPr>
                <w:rFonts w:hint="eastAsia"/>
                <w:szCs w:val="21"/>
              </w:rPr>
              <w:t>)</w:t>
            </w:r>
            <w:r w:rsidRPr="00EF08B6">
              <w:rPr>
                <w:rFonts w:hAnsi="宋体"/>
                <w:szCs w:val="21"/>
              </w:rPr>
              <w:t>拒绝或暂停申购的情形</w:t>
            </w:r>
          </w:p>
          <w:p w:rsidR="007D4950" w:rsidRPr="00EF08B6" w:rsidRDefault="007D4950" w:rsidP="004909B2">
            <w:pPr>
              <w:rPr>
                <w:rFonts w:ascii="宋体" w:hAnsi="宋体"/>
                <w:szCs w:val="21"/>
              </w:rPr>
            </w:pPr>
            <w:r w:rsidRPr="00EF08B6">
              <w:rPr>
                <w:rFonts w:ascii="宋体" w:hAnsi="宋体" w:hint="eastAsia"/>
                <w:szCs w:val="21"/>
              </w:rPr>
              <w:t>3.</w:t>
            </w:r>
            <w:r w:rsidRPr="00EF08B6">
              <w:rPr>
                <w:rFonts w:hAnsi="宋体"/>
                <w:szCs w:val="21"/>
              </w:rPr>
              <w:t>发生本基金合同规定的暂停基金资产估值情况</w:t>
            </w:r>
            <w:r w:rsidRPr="00EF08B6">
              <w:rPr>
                <w:rFonts w:hAnsi="宋体" w:hint="eastAsia"/>
                <w:szCs w:val="21"/>
              </w:rPr>
              <w:t>。</w:t>
            </w:r>
            <w:r w:rsidRPr="00EF08B6">
              <w:rPr>
                <w:rFonts w:hAnsi="宋体" w:hint="eastAsia"/>
                <w:b/>
                <w:szCs w:val="21"/>
                <w:u w:val="single"/>
              </w:rPr>
              <w:t>但当前一估值日基金资产净值</w:t>
            </w:r>
            <w:r w:rsidRPr="00EF08B6">
              <w:rPr>
                <w:rFonts w:hAnsi="宋体" w:hint="eastAsia"/>
                <w:b/>
                <w:szCs w:val="21"/>
                <w:u w:val="single"/>
              </w:rPr>
              <w:t>50%</w:t>
            </w:r>
            <w:r w:rsidRPr="00EF08B6">
              <w:rPr>
                <w:rFonts w:hAnsi="宋体" w:hint="eastAsia"/>
                <w:b/>
                <w:szCs w:val="21"/>
                <w:u w:val="single"/>
              </w:rPr>
              <w:t>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b/>
                <w:szCs w:val="21"/>
                <w:u w:val="single"/>
              </w:rPr>
              <w:t>6</w:t>
            </w:r>
            <w:r w:rsidRPr="00EF08B6">
              <w:rPr>
                <w:rFonts w:ascii="宋体" w:hAnsi="宋体" w:hint="eastAsia"/>
                <w:b/>
                <w:szCs w:val="21"/>
                <w:u w:val="single"/>
              </w:rPr>
              <w:t>.基金管理人接受某笔或者某些申购申请有可能导致单一投资者持有基金份额数的比例达到或者超过基金份额总数的</w:t>
            </w:r>
            <w:r w:rsidRPr="00EF08B6">
              <w:rPr>
                <w:rFonts w:ascii="宋体" w:hAnsi="宋体"/>
                <w:b/>
                <w:szCs w:val="21"/>
                <w:u w:val="single"/>
              </w:rPr>
              <w:t>50%，或者变相规避50%集中度的情形时。</w:t>
            </w:r>
          </w:p>
          <w:p w:rsidR="007D4950" w:rsidRPr="00EF08B6" w:rsidRDefault="007D4950" w:rsidP="004909B2">
            <w:pPr>
              <w:rPr>
                <w:rFonts w:ascii="宋体" w:hAnsi="宋体"/>
                <w:b/>
                <w:szCs w:val="21"/>
                <w:u w:val="single"/>
              </w:rPr>
            </w:pPr>
            <w:r w:rsidRPr="00EF08B6">
              <w:rPr>
                <w:rFonts w:ascii="宋体" w:hAnsi="宋体"/>
                <w:b/>
                <w:szCs w:val="21"/>
                <w:u w:val="single"/>
              </w:rPr>
              <w:t>7</w:t>
            </w:r>
            <w:r w:rsidRPr="00EF08B6">
              <w:rPr>
                <w:rFonts w:ascii="宋体" w:hAnsi="宋体" w:hint="eastAsia"/>
                <w:b/>
                <w:szCs w:val="21"/>
                <w:u w:val="single"/>
              </w:rPr>
              <w:t>.</w:t>
            </w:r>
            <w:r w:rsidRPr="00EF08B6">
              <w:rPr>
                <w:rFonts w:ascii="宋体" w:hAnsi="宋体"/>
                <w:b/>
                <w:szCs w:val="21"/>
                <w:u w:val="single"/>
              </w:rPr>
              <w:t>申请超过基金管理人设定的</w:t>
            </w:r>
            <w:r w:rsidRPr="00EF08B6">
              <w:rPr>
                <w:rFonts w:ascii="宋体" w:hAnsi="宋体" w:hint="eastAsia"/>
                <w:b/>
                <w:szCs w:val="21"/>
                <w:u w:val="single"/>
              </w:rPr>
              <w:t>基金总规模、单日</w:t>
            </w:r>
            <w:r w:rsidRPr="00EF08B6">
              <w:rPr>
                <w:rFonts w:ascii="宋体" w:hAnsi="宋体"/>
                <w:b/>
                <w:szCs w:val="21"/>
                <w:u w:val="single"/>
              </w:rPr>
              <w:t>净申购比例上限</w:t>
            </w:r>
            <w:r w:rsidRPr="00EF08B6">
              <w:rPr>
                <w:rFonts w:ascii="宋体" w:hAnsi="宋体" w:hint="eastAsia"/>
                <w:b/>
                <w:szCs w:val="21"/>
                <w:u w:val="single"/>
              </w:rPr>
              <w:t>、</w:t>
            </w:r>
            <w:r w:rsidRPr="00EF08B6">
              <w:rPr>
                <w:rFonts w:ascii="宋体" w:hAnsi="宋体"/>
                <w:b/>
                <w:szCs w:val="21"/>
                <w:u w:val="single"/>
              </w:rPr>
              <w:t>单一投资者</w:t>
            </w:r>
            <w:r w:rsidRPr="00EF08B6">
              <w:rPr>
                <w:rFonts w:ascii="宋体" w:hAnsi="宋体" w:hint="eastAsia"/>
                <w:b/>
                <w:szCs w:val="21"/>
                <w:u w:val="single"/>
              </w:rPr>
              <w:t>单日或单笔申购金额上限</w:t>
            </w:r>
            <w:r w:rsidRPr="00EF08B6">
              <w:rPr>
                <w:rFonts w:ascii="宋体" w:hAnsi="宋体"/>
                <w:b/>
                <w:szCs w:val="21"/>
                <w:u w:val="single"/>
              </w:rPr>
              <w:t>的</w:t>
            </w:r>
            <w:r w:rsidRPr="00EF08B6">
              <w:rPr>
                <w:rFonts w:ascii="宋体" w:hAnsi="宋体" w:hint="eastAsia"/>
                <w:b/>
                <w:szCs w:val="21"/>
                <w:u w:val="single"/>
              </w:rPr>
              <w:t>。</w:t>
            </w:r>
          </w:p>
          <w:p w:rsidR="007D4950" w:rsidRPr="00EF08B6" w:rsidRDefault="007D4950" w:rsidP="004909B2">
            <w:pPr>
              <w:rPr>
                <w:rFonts w:ascii="宋体" w:hAnsi="宋体"/>
                <w:szCs w:val="21"/>
              </w:rPr>
            </w:pPr>
            <w:r w:rsidRPr="00EF08B6">
              <w:rPr>
                <w:rFonts w:ascii="宋体" w:hAnsi="宋体" w:hint="eastAsia"/>
                <w:szCs w:val="21"/>
              </w:rPr>
              <w:t>发生上述第</w:t>
            </w:r>
            <w:r w:rsidRPr="00EF08B6">
              <w:rPr>
                <w:rFonts w:ascii="宋体" w:hAnsi="宋体" w:hint="eastAsia"/>
                <w:b/>
                <w:szCs w:val="21"/>
                <w:u w:val="single"/>
              </w:rPr>
              <w:t>1、2、3、5、8项</w:t>
            </w:r>
            <w:r w:rsidRPr="00EF08B6">
              <w:rPr>
                <w:rFonts w:ascii="宋体" w:hAnsi="宋体" w:hint="eastAsia"/>
                <w:szCs w:val="21"/>
              </w:rPr>
              <w:t>暂停申购情形时，基金管理人应当根据有关规定在指定媒体上刊登暂停申购公告。如果投资人的申购申请被拒绝，被拒绝的申购款项将退还给投资人。在暂停申购的情况消除时，基金管理人应及时恢复申购业务的办理。</w:t>
            </w:r>
          </w:p>
          <w:p w:rsidR="007D4950" w:rsidRPr="00EF08B6" w:rsidRDefault="007D4950" w:rsidP="004909B2">
            <w:pPr>
              <w:rPr>
                <w:rFonts w:ascii="宋体" w:hAnsi="宋体"/>
                <w:szCs w:val="21"/>
              </w:rPr>
            </w:pPr>
            <w:r w:rsidRPr="00EF08B6">
              <w:rPr>
                <w:rFonts w:ascii="宋体" w:hAnsi="宋体" w:hint="eastAsia"/>
                <w:szCs w:val="21"/>
              </w:rPr>
              <w:t>(八)暂停赎回或延缓支付赎回款项的情形</w:t>
            </w:r>
          </w:p>
          <w:p w:rsidR="007D4950" w:rsidRPr="00EF08B6" w:rsidRDefault="007D4950" w:rsidP="004909B2">
            <w:pPr>
              <w:rPr>
                <w:rFonts w:ascii="宋体" w:hAnsi="宋体"/>
                <w:szCs w:val="21"/>
              </w:rPr>
            </w:pPr>
            <w:r w:rsidRPr="00EF08B6">
              <w:rPr>
                <w:rFonts w:ascii="宋体" w:hAnsi="宋体" w:hint="eastAsia"/>
                <w:szCs w:val="21"/>
              </w:rPr>
              <w:t>4.发生本基金合同规定的暂停基金资产估值情况。</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1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szCs w:val="21"/>
              </w:rPr>
            </w:pPr>
            <w:r w:rsidRPr="00EF08B6">
              <w:rPr>
                <w:rFonts w:hint="eastAsia"/>
                <w:szCs w:val="21"/>
              </w:rPr>
              <w:t>依据《流动性规定》第</w:t>
            </w:r>
            <w:r w:rsidRPr="00EF08B6">
              <w:rPr>
                <w:rFonts w:hint="eastAsia"/>
                <w:szCs w:val="21"/>
              </w:rPr>
              <w:t>24</w:t>
            </w:r>
            <w:r w:rsidRPr="00EF08B6">
              <w:rPr>
                <w:rFonts w:hint="eastAsia"/>
                <w:szCs w:val="21"/>
              </w:rPr>
              <w:t>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rPr>
                <w:rFonts w:hAnsi="宋体"/>
                <w:szCs w:val="21"/>
              </w:rPr>
            </w:pPr>
            <w:r w:rsidRPr="00EF08B6">
              <w:rPr>
                <w:rFonts w:ascii="宋体" w:hAnsi="宋体" w:hint="eastAsia"/>
                <w:szCs w:val="21"/>
              </w:rPr>
              <w:t>（2）</w:t>
            </w:r>
            <w:r w:rsidRPr="00EF08B6">
              <w:rPr>
                <w:rFonts w:hAnsi="宋体" w:hint="eastAsia"/>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EF08B6">
              <w:rPr>
                <w:szCs w:val="21"/>
              </w:rPr>
              <w:t>10</w:t>
            </w:r>
            <w:r w:rsidRPr="00EF08B6">
              <w:rPr>
                <w:rFonts w:hAnsi="宋体" w:hint="eastAsia"/>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7D4950" w:rsidRPr="00EF08B6" w:rsidRDefault="007D4950" w:rsidP="004909B2">
            <w:pPr>
              <w:rPr>
                <w:rFonts w:ascii="宋体" w:hAnsi="宋体"/>
                <w:szCs w:val="21"/>
              </w:rPr>
            </w:pP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rPr>
                <w:rFonts w:hAnsi="宋体"/>
                <w:szCs w:val="21"/>
              </w:rPr>
            </w:pPr>
            <w:r w:rsidRPr="00EF08B6">
              <w:rPr>
                <w:rFonts w:ascii="宋体" w:hAnsi="宋体" w:hint="eastAsia"/>
                <w:szCs w:val="21"/>
              </w:rPr>
              <w:t>（2）</w:t>
            </w:r>
            <w:r w:rsidRPr="00EF08B6">
              <w:rPr>
                <w:rFonts w:hAnsi="宋体" w:hint="eastAsia"/>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EF08B6">
              <w:rPr>
                <w:szCs w:val="21"/>
              </w:rPr>
              <w:t>10</w:t>
            </w:r>
            <w:r w:rsidRPr="00EF08B6">
              <w:rPr>
                <w:rFonts w:hAnsi="宋体" w:hint="eastAsia"/>
                <w:szCs w:val="21"/>
              </w:rPr>
              <w:t>％的前提下，可对其余赎回申请延期办理。</w:t>
            </w:r>
            <w:r w:rsidRPr="00EF08B6">
              <w:rPr>
                <w:rFonts w:hAnsi="宋体" w:hint="eastAsia"/>
                <w:b/>
                <w:strike/>
                <w:szCs w:val="21"/>
              </w:rPr>
              <w:t>对于当日的赎回申请，应当按单个账户赎回申请量占赎回申请总量的比例，确定当日受理的赎回份额；</w:t>
            </w:r>
            <w:r w:rsidRPr="00EF08B6">
              <w:rPr>
                <w:rFonts w:hAnsi="宋体" w:hint="eastAsia"/>
                <w:szCs w:val="21"/>
              </w:rPr>
              <w:t>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7D4950" w:rsidRPr="00EF08B6" w:rsidRDefault="007D4950" w:rsidP="004909B2">
            <w:pPr>
              <w:rPr>
                <w:rFonts w:hAnsi="宋体"/>
                <w:szCs w:val="21"/>
              </w:rPr>
            </w:pPr>
          </w:p>
          <w:p w:rsidR="007D4950" w:rsidRPr="00EF08B6" w:rsidRDefault="007D4950" w:rsidP="004909B2">
            <w:pPr>
              <w:rPr>
                <w:rFonts w:hAnsi="宋体"/>
                <w:szCs w:val="21"/>
              </w:rPr>
            </w:pPr>
          </w:p>
          <w:p w:rsidR="007D4950" w:rsidRPr="00EF08B6" w:rsidRDefault="007D4950" w:rsidP="004909B2">
            <w:pPr>
              <w:rPr>
                <w:rFonts w:hAnsi="宋体"/>
                <w:szCs w:val="21"/>
              </w:rPr>
            </w:pPr>
          </w:p>
          <w:p w:rsidR="007D4950" w:rsidRPr="00EF08B6" w:rsidRDefault="007D4950" w:rsidP="004909B2">
            <w:pPr>
              <w:rPr>
                <w:rFonts w:hAnsi="宋体"/>
                <w:szCs w:val="21"/>
              </w:rPr>
            </w:pPr>
            <w:r w:rsidRPr="00EF08B6">
              <w:rPr>
                <w:rFonts w:hAnsi="宋体" w:hint="eastAsia"/>
                <w:szCs w:val="21"/>
              </w:rPr>
              <w:t>增加：</w:t>
            </w:r>
          </w:p>
          <w:p w:rsidR="007D4950" w:rsidRPr="00EF08B6" w:rsidRDefault="007D4950" w:rsidP="004909B2">
            <w:pPr>
              <w:rPr>
                <w:rFonts w:ascii="宋体" w:hAnsi="宋体"/>
                <w:b/>
                <w:szCs w:val="21"/>
                <w:u w:val="single"/>
              </w:rPr>
            </w:pPr>
            <w:r w:rsidRPr="00EF08B6">
              <w:rPr>
                <w:rFonts w:hAnsi="宋体" w:hint="eastAsia"/>
                <w:b/>
                <w:szCs w:val="21"/>
                <w:u w:val="single"/>
              </w:rPr>
              <w:t>（</w:t>
            </w:r>
            <w:r w:rsidRPr="00EF08B6">
              <w:rPr>
                <w:rFonts w:hAnsi="宋体"/>
                <w:b/>
                <w:szCs w:val="21"/>
                <w:u w:val="single"/>
              </w:rPr>
              <w:t>3</w:t>
            </w:r>
            <w:r w:rsidRPr="00EF08B6">
              <w:rPr>
                <w:rFonts w:hAnsi="宋体" w:hint="eastAsia"/>
                <w:b/>
                <w:szCs w:val="21"/>
                <w:u w:val="single"/>
              </w:rPr>
              <w:t>）</w:t>
            </w:r>
            <w:r w:rsidRPr="00EF08B6">
              <w:rPr>
                <w:rFonts w:hint="eastAsia"/>
                <w:b/>
                <w:szCs w:val="21"/>
                <w:u w:val="single"/>
              </w:rPr>
              <w:t>当发生巨额赎回时，若存在单个赎回申请人当日申请赎回的份额超过前一工作日基金总份额</w:t>
            </w:r>
            <w:r w:rsidRPr="00EF08B6">
              <w:rPr>
                <w:b/>
                <w:szCs w:val="21"/>
                <w:u w:val="single"/>
              </w:rPr>
              <w:t>20%</w:t>
            </w:r>
            <w:r w:rsidRPr="00EF08B6">
              <w:rPr>
                <w:rFonts w:hint="eastAsia"/>
                <w:b/>
                <w:szCs w:val="21"/>
                <w:u w:val="single"/>
              </w:rPr>
              <w:t>（“大额赎回申请人”）的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w:t>
            </w:r>
            <w:r w:rsidRPr="00EF08B6">
              <w:rPr>
                <w:b/>
                <w:szCs w:val="21"/>
                <w:u w:val="single"/>
              </w:rPr>
              <w:t>10%</w:t>
            </w:r>
            <w:r w:rsidRPr="00EF08B6">
              <w:rPr>
                <w:rFonts w:hint="eastAsia"/>
                <w:b/>
                <w:szCs w:val="21"/>
                <w:u w:val="single"/>
              </w:rPr>
              <w:t>的前提下，在仍可接受赎回申请的范围内对大额赎回申请人的赎回申请按比例确认。</w:t>
            </w:r>
            <w:r w:rsidRPr="00EF08B6">
              <w:rPr>
                <w:rFonts w:hAnsi="宋体" w:hint="eastAsia"/>
                <w:b/>
                <w:szCs w:val="21"/>
                <w:u w:val="single"/>
              </w:rPr>
              <w:t>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部分延期赎回不受单笔赎回最低份额的限制。</w:t>
            </w:r>
          </w:p>
        </w:tc>
        <w:tc>
          <w:tcPr>
            <w:tcW w:w="1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依据《流动性规定》第21条修改</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基金合同当事人及权利义务</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kern w:val="0"/>
                <w:szCs w:val="21"/>
              </w:rPr>
            </w:pPr>
            <w:r w:rsidRPr="00EF08B6">
              <w:rPr>
                <w:rFonts w:ascii="宋体" w:hAnsi="宋体" w:hint="eastAsia"/>
                <w:szCs w:val="21"/>
              </w:rPr>
              <w:t>法定代表人：郑安国</w:t>
            </w: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jc w:val="left"/>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tc>
        <w:tc>
          <w:tcPr>
            <w:tcW w:w="1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jc w:val="left"/>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更新基金管理人的信息</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基金的投资</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(二)</w:t>
            </w:r>
            <w:r w:rsidRPr="00EF08B6">
              <w:rPr>
                <w:rFonts w:ascii="宋体" w:hAnsi="宋体"/>
                <w:szCs w:val="21"/>
              </w:rPr>
              <w:t>投资范围</w:t>
            </w:r>
          </w:p>
          <w:p w:rsidR="007D4950" w:rsidRPr="00EF08B6" w:rsidRDefault="007D4950" w:rsidP="004909B2">
            <w:pPr>
              <w:rPr>
                <w:rFonts w:ascii="宋体" w:hAnsi="宋体"/>
                <w:szCs w:val="21"/>
              </w:rPr>
            </w:pPr>
            <w:r w:rsidRPr="00EF08B6">
              <w:rPr>
                <w:rFonts w:ascii="Times New Roman" w:hAnsi="Times New Roman" w:hint="eastAsia"/>
                <w:szCs w:val="21"/>
              </w:rPr>
              <w:t>本基金持有现金或者到期日在一年以内的政府债券不低于基金资产净值的</w:t>
            </w:r>
            <w:r w:rsidRPr="00EF08B6">
              <w:rPr>
                <w:rFonts w:ascii="Times New Roman" w:hAnsi="Times New Roman" w:hint="eastAsia"/>
                <w:szCs w:val="21"/>
              </w:rPr>
              <w:t>5%</w:t>
            </w:r>
            <w:r w:rsidRPr="00EF08B6">
              <w:rPr>
                <w:rFonts w:ascii="Times New Roman" w:hAnsi="Times New Roman" w:hint="eastAsia"/>
                <w:szCs w:val="21"/>
              </w:rPr>
              <w:t>。</w:t>
            </w: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(二)</w:t>
            </w:r>
            <w:r w:rsidRPr="00EF08B6">
              <w:rPr>
                <w:rFonts w:ascii="宋体" w:hAnsi="宋体"/>
                <w:szCs w:val="21"/>
              </w:rPr>
              <w:t>投资范围</w:t>
            </w:r>
            <w:r w:rsidRPr="00EF08B6">
              <w:rPr>
                <w:rFonts w:ascii="宋体" w:hAnsi="宋体" w:hint="eastAsia"/>
                <w:szCs w:val="21"/>
              </w:rPr>
              <w:t>：</w:t>
            </w:r>
          </w:p>
          <w:p w:rsidR="007D4950" w:rsidRPr="00EF08B6" w:rsidRDefault="007D4950" w:rsidP="004909B2">
            <w:pPr>
              <w:rPr>
                <w:rFonts w:ascii="宋体" w:hAnsi="宋体"/>
                <w:szCs w:val="21"/>
              </w:rPr>
            </w:pPr>
            <w:r w:rsidRPr="00EF08B6">
              <w:rPr>
                <w:rFonts w:ascii="Times New Roman" w:hAnsi="Times New Roman" w:hint="eastAsia"/>
                <w:szCs w:val="21"/>
              </w:rPr>
              <w:t>本基金持有现金</w:t>
            </w:r>
            <w:r w:rsidRPr="00EF08B6">
              <w:rPr>
                <w:rFonts w:ascii="Times New Roman" w:hAnsi="Times New Roman" w:hint="eastAsia"/>
                <w:b/>
                <w:szCs w:val="21"/>
                <w:u w:val="single"/>
              </w:rPr>
              <w:t>（不包括结算备付金、存出保证金、应收申购款等）</w:t>
            </w:r>
            <w:r w:rsidRPr="00EF08B6">
              <w:rPr>
                <w:rFonts w:ascii="Times New Roman" w:hAnsi="Times New Roman" w:hint="eastAsia"/>
                <w:szCs w:val="21"/>
              </w:rPr>
              <w:t>或者到期日在一年以内的政府债券不低于基金资产净值的</w:t>
            </w:r>
            <w:r w:rsidRPr="00EF08B6">
              <w:rPr>
                <w:rFonts w:ascii="Times New Roman" w:hAnsi="Times New Roman" w:hint="eastAsia"/>
                <w:szCs w:val="21"/>
              </w:rPr>
              <w:t>5%</w:t>
            </w:r>
            <w:r w:rsidRPr="00EF08B6">
              <w:rPr>
                <w:rFonts w:ascii="Times New Roman" w:hAnsi="Times New Roman" w:hint="eastAsia"/>
                <w:szCs w:val="21"/>
              </w:rPr>
              <w:t>。</w:t>
            </w:r>
          </w:p>
        </w:tc>
        <w:tc>
          <w:tcPr>
            <w:tcW w:w="1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基金的投资</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（六）投资限制</w:t>
            </w:r>
          </w:p>
          <w:p w:rsidR="007D4950" w:rsidRPr="00EF08B6" w:rsidRDefault="007D4950" w:rsidP="004909B2">
            <w:pPr>
              <w:rPr>
                <w:rFonts w:ascii="宋体" w:hAnsi="宋体"/>
                <w:szCs w:val="21"/>
              </w:rPr>
            </w:pPr>
            <w:r w:rsidRPr="00EF08B6">
              <w:rPr>
                <w:rFonts w:ascii="宋体" w:hAnsi="宋体" w:hint="eastAsia"/>
                <w:szCs w:val="21"/>
              </w:rPr>
              <w:t>2.投资组合限制：</w:t>
            </w:r>
          </w:p>
          <w:p w:rsidR="007D4950" w:rsidRPr="00EF08B6" w:rsidRDefault="007D4950" w:rsidP="004909B2">
            <w:pPr>
              <w:rPr>
                <w:rFonts w:ascii="宋体" w:hAnsi="宋体"/>
                <w:szCs w:val="21"/>
              </w:rPr>
            </w:pPr>
            <w:r w:rsidRPr="00EF08B6">
              <w:rPr>
                <w:rFonts w:ascii="宋体" w:hAnsi="宋体"/>
                <w:szCs w:val="21"/>
              </w:rPr>
              <w:t>（</w:t>
            </w:r>
            <w:r w:rsidRPr="00EF08B6">
              <w:rPr>
                <w:rFonts w:ascii="宋体" w:hAnsi="宋体" w:hint="eastAsia"/>
                <w:szCs w:val="21"/>
              </w:rPr>
              <w:t>6</w:t>
            </w:r>
            <w:r w:rsidRPr="00EF08B6">
              <w:rPr>
                <w:rFonts w:ascii="宋体" w:hAnsi="宋体"/>
                <w:szCs w:val="21"/>
              </w:rPr>
              <w:t>）</w:t>
            </w:r>
            <w:r w:rsidRPr="00EF08B6">
              <w:rPr>
                <w:rFonts w:hint="eastAsia"/>
                <w:szCs w:val="21"/>
              </w:rPr>
              <w:t>本基金投资于固定收益类资产的比例不低于基金资产的</w:t>
            </w:r>
            <w:r w:rsidRPr="00EF08B6">
              <w:rPr>
                <w:rFonts w:hint="eastAsia"/>
                <w:szCs w:val="21"/>
              </w:rPr>
              <w:t>80%</w:t>
            </w:r>
            <w:r w:rsidRPr="00EF08B6">
              <w:rPr>
                <w:rFonts w:hint="eastAsia"/>
                <w:szCs w:val="21"/>
              </w:rPr>
              <w:t>，其中</w:t>
            </w:r>
            <w:r w:rsidRPr="00EF08B6">
              <w:rPr>
                <w:rFonts w:ascii="宋体" w:hAnsi="宋体" w:hint="eastAsia"/>
                <w:szCs w:val="21"/>
              </w:rPr>
              <w:t>投资于</w:t>
            </w:r>
            <w:r w:rsidRPr="00EF08B6">
              <w:rPr>
                <w:rFonts w:ascii="宋体" w:hAnsi="宋体"/>
                <w:szCs w:val="21"/>
              </w:rPr>
              <w:t>可转债</w:t>
            </w:r>
            <w:r w:rsidRPr="00EF08B6">
              <w:rPr>
                <w:rFonts w:ascii="宋体" w:hAnsi="宋体" w:hint="eastAsia"/>
                <w:szCs w:val="21"/>
              </w:rPr>
              <w:t>（含</w:t>
            </w:r>
            <w:r w:rsidRPr="00EF08B6">
              <w:rPr>
                <w:rFonts w:ascii="宋体" w:hAnsi="宋体"/>
                <w:szCs w:val="21"/>
              </w:rPr>
              <w:t>分离交易可转债</w:t>
            </w:r>
            <w:r w:rsidRPr="00EF08B6">
              <w:rPr>
                <w:rFonts w:ascii="宋体" w:hAnsi="宋体" w:hint="eastAsia"/>
                <w:szCs w:val="21"/>
              </w:rPr>
              <w:t>）的比例不低于固定收益类资产的80%；投资于权益类资产的比例不高于基金资产的20%；本基金持有现金或者到期日在一年以内的政府债券不低于基金资产净值的5%；</w:t>
            </w:r>
          </w:p>
          <w:p w:rsidR="007D4950" w:rsidRPr="00EF08B6" w:rsidRDefault="007D4950" w:rsidP="004909B2">
            <w:pPr>
              <w:rPr>
                <w:rFonts w:ascii="宋体" w:hAnsi="宋体"/>
                <w:szCs w:val="21"/>
              </w:rPr>
            </w:pP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（六）投资限制</w:t>
            </w:r>
          </w:p>
          <w:p w:rsidR="007D4950" w:rsidRPr="00EF08B6" w:rsidRDefault="007D4950" w:rsidP="004909B2">
            <w:pPr>
              <w:rPr>
                <w:rFonts w:ascii="宋体" w:hAnsi="宋体"/>
                <w:szCs w:val="21"/>
              </w:rPr>
            </w:pPr>
            <w:r w:rsidRPr="00EF08B6">
              <w:rPr>
                <w:rFonts w:ascii="宋体" w:hAnsi="宋体" w:hint="eastAsia"/>
                <w:szCs w:val="21"/>
              </w:rPr>
              <w:t>2.投资组合限制</w:t>
            </w:r>
          </w:p>
          <w:p w:rsidR="007D4950" w:rsidRPr="00EF08B6" w:rsidRDefault="007D4950" w:rsidP="004909B2">
            <w:pPr>
              <w:rPr>
                <w:rFonts w:ascii="宋体" w:hAnsi="宋体"/>
                <w:szCs w:val="21"/>
              </w:rPr>
            </w:pPr>
            <w:r w:rsidRPr="00EF08B6">
              <w:rPr>
                <w:rFonts w:ascii="宋体" w:hAnsi="宋体"/>
                <w:szCs w:val="21"/>
              </w:rPr>
              <w:t>（</w:t>
            </w:r>
            <w:r w:rsidRPr="00EF08B6">
              <w:rPr>
                <w:rFonts w:ascii="宋体" w:hAnsi="宋体" w:hint="eastAsia"/>
                <w:szCs w:val="21"/>
              </w:rPr>
              <w:t>6</w:t>
            </w:r>
            <w:r w:rsidRPr="00EF08B6">
              <w:rPr>
                <w:rFonts w:ascii="宋体" w:hAnsi="宋体"/>
                <w:szCs w:val="21"/>
              </w:rPr>
              <w:t>）</w:t>
            </w:r>
            <w:r w:rsidRPr="00EF08B6">
              <w:rPr>
                <w:rFonts w:hint="eastAsia"/>
                <w:szCs w:val="21"/>
              </w:rPr>
              <w:t>本基金投资于固定收益类资产的比例不低于基金资产的</w:t>
            </w:r>
            <w:r w:rsidRPr="00EF08B6">
              <w:rPr>
                <w:rFonts w:hint="eastAsia"/>
                <w:szCs w:val="21"/>
              </w:rPr>
              <w:t>80%</w:t>
            </w:r>
            <w:r w:rsidRPr="00EF08B6">
              <w:rPr>
                <w:rFonts w:hint="eastAsia"/>
                <w:szCs w:val="21"/>
              </w:rPr>
              <w:t>，其中</w:t>
            </w:r>
            <w:r w:rsidRPr="00EF08B6">
              <w:rPr>
                <w:rFonts w:ascii="宋体" w:hAnsi="宋体" w:hint="eastAsia"/>
                <w:szCs w:val="21"/>
              </w:rPr>
              <w:t>投资于</w:t>
            </w:r>
            <w:r w:rsidRPr="00EF08B6">
              <w:rPr>
                <w:rFonts w:ascii="宋体" w:hAnsi="宋体"/>
                <w:szCs w:val="21"/>
              </w:rPr>
              <w:t>可转债</w:t>
            </w:r>
            <w:r w:rsidRPr="00EF08B6">
              <w:rPr>
                <w:rFonts w:ascii="宋体" w:hAnsi="宋体" w:hint="eastAsia"/>
                <w:szCs w:val="21"/>
              </w:rPr>
              <w:t>（含</w:t>
            </w:r>
            <w:r w:rsidRPr="00EF08B6">
              <w:rPr>
                <w:rFonts w:ascii="宋体" w:hAnsi="宋体"/>
                <w:szCs w:val="21"/>
              </w:rPr>
              <w:t>分离交易可转债</w:t>
            </w:r>
            <w:r w:rsidRPr="00EF08B6">
              <w:rPr>
                <w:rFonts w:ascii="宋体" w:hAnsi="宋体" w:hint="eastAsia"/>
                <w:szCs w:val="21"/>
              </w:rPr>
              <w:t>）的比例不低于固定收益类资产的80%；投资于权益类资产的比例不高于基金资产的20%；本基金持有现金</w:t>
            </w:r>
            <w:r w:rsidRPr="00EF08B6">
              <w:rPr>
                <w:rFonts w:ascii="宋体" w:hAnsi="宋体" w:hint="eastAsia"/>
                <w:b/>
                <w:szCs w:val="21"/>
                <w:u w:val="single"/>
              </w:rPr>
              <w:t>（不包括结算备付金、存出保证金、应收申购款等）</w:t>
            </w:r>
            <w:r w:rsidRPr="00EF08B6">
              <w:rPr>
                <w:rFonts w:ascii="宋体" w:hAnsi="宋体" w:hint="eastAsia"/>
                <w:szCs w:val="21"/>
              </w:rPr>
              <w:t>或者到期日在一年以内的政府债券不低于基金资产净值的5%；</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b/>
                <w:szCs w:val="21"/>
                <w:u w:val="single"/>
              </w:rPr>
            </w:pPr>
            <w:r w:rsidRPr="00EF08B6">
              <w:rPr>
                <w:rFonts w:hint="eastAsia"/>
                <w:b/>
                <w:szCs w:val="21"/>
                <w:u w:val="single"/>
              </w:rPr>
              <w:t>（</w:t>
            </w:r>
            <w:r w:rsidRPr="00EF08B6">
              <w:rPr>
                <w:b/>
                <w:szCs w:val="21"/>
                <w:u w:val="single"/>
              </w:rPr>
              <w:t>9</w:t>
            </w:r>
            <w:r w:rsidRPr="00EF08B6">
              <w:rPr>
                <w:rFonts w:hint="eastAsia"/>
                <w:b/>
                <w:szCs w:val="21"/>
                <w:u w:val="single"/>
              </w:rPr>
              <w:t>）本基金管理人管理的全部开放式基金持有一家上市公司发行的可流通股票，不得超过该上市公司可流通股票的</w:t>
            </w:r>
            <w:r w:rsidRPr="00EF08B6">
              <w:rPr>
                <w:b/>
                <w:szCs w:val="21"/>
                <w:u w:val="single"/>
              </w:rPr>
              <w:t>15%</w:t>
            </w:r>
            <w:r w:rsidRPr="00EF08B6">
              <w:rPr>
                <w:rFonts w:hint="eastAsia"/>
                <w:b/>
                <w:szCs w:val="21"/>
                <w:u w:val="single"/>
              </w:rPr>
              <w:t>；本基金管理人管理的全部投资组合持有一家上市公司发行的可流通股票，不得超过该上市公司可流通股票的</w:t>
            </w:r>
            <w:r w:rsidRPr="00EF08B6">
              <w:rPr>
                <w:b/>
                <w:szCs w:val="21"/>
                <w:u w:val="single"/>
              </w:rPr>
              <w:t>30%</w:t>
            </w:r>
            <w:r w:rsidRPr="00EF08B6">
              <w:rPr>
                <w:rFonts w:hint="eastAsia"/>
                <w:b/>
                <w:szCs w:val="21"/>
                <w:u w:val="single"/>
              </w:rPr>
              <w:t>；</w:t>
            </w:r>
          </w:p>
          <w:p w:rsidR="007D4950" w:rsidRPr="00EF08B6" w:rsidRDefault="007D4950" w:rsidP="004909B2">
            <w:pPr>
              <w:rPr>
                <w:b/>
                <w:szCs w:val="21"/>
                <w:u w:val="single"/>
              </w:rPr>
            </w:pPr>
            <w:r w:rsidRPr="00EF08B6">
              <w:rPr>
                <w:rFonts w:hint="eastAsia"/>
                <w:b/>
                <w:szCs w:val="21"/>
                <w:u w:val="single"/>
              </w:rPr>
              <w:t>（</w:t>
            </w:r>
            <w:r w:rsidRPr="00EF08B6">
              <w:rPr>
                <w:b/>
                <w:szCs w:val="21"/>
                <w:u w:val="single"/>
              </w:rPr>
              <w:t>10</w:t>
            </w:r>
            <w:r w:rsidRPr="00EF08B6">
              <w:rPr>
                <w:rFonts w:hint="eastAsia"/>
                <w:b/>
                <w:szCs w:val="21"/>
                <w:u w:val="single"/>
              </w:rPr>
              <w:t>）本基金主动投资于流动性受限资产的市值合计不得超过基金资产净值的</w:t>
            </w:r>
            <w:r w:rsidRPr="00EF08B6">
              <w:rPr>
                <w:b/>
                <w:szCs w:val="21"/>
                <w:u w:val="single"/>
              </w:rPr>
              <w:t xml:space="preserve"> 15%</w:t>
            </w:r>
            <w:r w:rsidRPr="00EF08B6">
              <w:rPr>
                <w:rFonts w:hint="eastAsia"/>
                <w:b/>
                <w:szCs w:val="21"/>
                <w:u w:val="single"/>
              </w:rPr>
              <w:t>；因证券市场波动、上市公司股票停牌、基金规模变动等基金管理人之外的因素致使基金不符合前款所规定比例限制的，基金管理人不得主动新增流动性受限资产的投资；</w:t>
            </w:r>
          </w:p>
          <w:p w:rsidR="007D4950" w:rsidRPr="00EF08B6" w:rsidRDefault="007D4950" w:rsidP="004909B2">
            <w:pPr>
              <w:rPr>
                <w:rFonts w:ascii="Times New Roman" w:hAnsi="Times New Roman"/>
                <w:bCs/>
                <w:szCs w:val="21"/>
              </w:rPr>
            </w:pPr>
            <w:r w:rsidRPr="00EF08B6">
              <w:rPr>
                <w:rFonts w:hint="eastAsia"/>
                <w:b/>
                <w:szCs w:val="21"/>
                <w:u w:val="single"/>
              </w:rPr>
              <w:t>（</w:t>
            </w:r>
            <w:r w:rsidRPr="00EF08B6">
              <w:rPr>
                <w:b/>
                <w:szCs w:val="21"/>
                <w:u w:val="single"/>
              </w:rPr>
              <w:t>11</w:t>
            </w:r>
            <w:r w:rsidRPr="00EF08B6">
              <w:rPr>
                <w:rFonts w:hint="eastAsia"/>
                <w:b/>
                <w:szCs w:val="21"/>
                <w:u w:val="single"/>
              </w:rPr>
              <w:t>）本基金与私募类证券资管产品及中国证监会认定的其他主体为交易对手开展逆回购交易的，可接受质押品的资质要求应当与基金合同约定的投资范围保持一致；</w:t>
            </w:r>
          </w:p>
        </w:tc>
        <w:tc>
          <w:tcPr>
            <w:tcW w:w="1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依据《流动性规定》第15条补充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依据《流动性规定》第17条补充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基金资产的估值</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(六)暂停估值的情形</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b/>
                <w:szCs w:val="21"/>
                <w:u w:val="single"/>
              </w:rPr>
              <w:t xml:space="preserve">4. </w:t>
            </w:r>
            <w:r w:rsidRPr="00EF08B6">
              <w:rPr>
                <w:rFonts w:ascii="宋体" w:hAnsi="宋体" w:hint="eastAsia"/>
                <w:b/>
                <w:szCs w:val="21"/>
                <w:u w:val="single"/>
              </w:rPr>
              <w:t>当前一估值日基金资产净值</w:t>
            </w:r>
            <w:r w:rsidRPr="00EF08B6">
              <w:rPr>
                <w:rFonts w:ascii="宋体" w:hAnsi="宋体"/>
                <w:b/>
                <w:szCs w:val="21"/>
                <w:u w:val="single"/>
              </w:rPr>
              <w:t xml:space="preserve"> 50%以上的资产出现无可参考的活跃市场价格且采用估值技术</w:t>
            </w:r>
            <w:r w:rsidRPr="00EF08B6">
              <w:rPr>
                <w:rFonts w:ascii="宋体" w:hAnsi="宋体" w:hint="eastAsia"/>
                <w:b/>
                <w:szCs w:val="21"/>
                <w:u w:val="single"/>
              </w:rPr>
              <w:t>仍导致公允价值存在重大不确定性时，经与基金托管人协商确认后，应当暂停基金估值；</w:t>
            </w:r>
          </w:p>
        </w:tc>
        <w:tc>
          <w:tcPr>
            <w:tcW w:w="1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基金的信息披露</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szCs w:val="21"/>
              </w:rPr>
              <w:t>(</w:t>
            </w:r>
            <w:r w:rsidRPr="00EF08B6">
              <w:rPr>
                <w:rFonts w:ascii="宋体" w:hAnsi="宋体" w:hint="eastAsia"/>
                <w:szCs w:val="21"/>
              </w:rPr>
              <w:t>七</w:t>
            </w:r>
            <w:r w:rsidRPr="00EF08B6">
              <w:rPr>
                <w:rFonts w:ascii="宋体" w:hAnsi="宋体"/>
                <w:szCs w:val="21"/>
              </w:rPr>
              <w:t>)基金年度报告、基金半年度报告、基金季度报告</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b/>
                <w:szCs w:val="21"/>
                <w:u w:val="single"/>
              </w:rPr>
            </w:pPr>
            <w:r w:rsidRPr="00EF08B6">
              <w:rPr>
                <w:rFonts w:hint="eastAsia"/>
                <w:b/>
                <w:szCs w:val="21"/>
                <w:u w:val="single"/>
              </w:rPr>
              <w:t>基金运作期间，如报告期内出现单一投资者持有基金份额达到或超过基金总份额</w:t>
            </w:r>
            <w:r w:rsidRPr="00EF08B6">
              <w:rPr>
                <w:b/>
                <w:szCs w:val="21"/>
                <w:u w:val="single"/>
              </w:rPr>
              <w:t>20%</w:t>
            </w:r>
            <w:r w:rsidRPr="00EF08B6">
              <w:rPr>
                <w:rFonts w:hint="eastAsia"/>
                <w:b/>
                <w:szCs w:val="21"/>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rFonts w:ascii="宋体" w:hAnsi="宋体"/>
                <w:szCs w:val="21"/>
              </w:rPr>
            </w:pPr>
            <w:r w:rsidRPr="00EF08B6">
              <w:rPr>
                <w:rFonts w:hint="eastAsia"/>
                <w:b/>
                <w:szCs w:val="21"/>
                <w:u w:val="single"/>
              </w:rPr>
              <w:t>本基金持续运作过程中，应当在基金年度报告和半年度报告中披露基金组合资产情况及其流动性风险分析等。</w:t>
            </w:r>
          </w:p>
          <w:p w:rsidR="007D4950" w:rsidRPr="00EF08B6" w:rsidRDefault="007D4950" w:rsidP="004909B2">
            <w:pPr>
              <w:rPr>
                <w:rFonts w:hAnsi="宋体"/>
                <w:szCs w:val="21"/>
              </w:rPr>
            </w:pPr>
            <w:r w:rsidRPr="00EF08B6">
              <w:rPr>
                <w:rFonts w:ascii="宋体" w:hAnsi="宋体"/>
                <w:bCs/>
                <w:szCs w:val="21"/>
              </w:rPr>
              <w:t>（</w:t>
            </w:r>
            <w:r w:rsidRPr="00EF08B6">
              <w:rPr>
                <w:rFonts w:ascii="宋体" w:hAnsi="宋体" w:hint="eastAsia"/>
                <w:bCs/>
                <w:szCs w:val="21"/>
              </w:rPr>
              <w:t>八</w:t>
            </w:r>
            <w:r w:rsidRPr="00EF08B6">
              <w:rPr>
                <w:rFonts w:ascii="宋体" w:hAnsi="宋体"/>
                <w:bCs/>
                <w:szCs w:val="21"/>
              </w:rPr>
              <w:t>）</w:t>
            </w:r>
            <w:r w:rsidRPr="00EF08B6">
              <w:rPr>
                <w:rFonts w:hAnsi="宋体"/>
                <w:szCs w:val="21"/>
              </w:rPr>
              <w:t>临时报告与公告</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b/>
                <w:szCs w:val="21"/>
                <w:u w:val="single"/>
              </w:rPr>
              <w:t>26</w:t>
            </w:r>
            <w:r w:rsidRPr="00EF08B6">
              <w:rPr>
                <w:rFonts w:ascii="宋体" w:hAnsi="宋体" w:hint="eastAsia"/>
                <w:b/>
                <w:szCs w:val="21"/>
                <w:u w:val="single"/>
              </w:rPr>
              <w:t>发生涉及基金申购、赎回事项调整或潜在影响投资者赎回</w:t>
            </w:r>
            <w:r w:rsidRPr="00EF08B6">
              <w:rPr>
                <w:rFonts w:ascii="宋体" w:hAnsi="宋体" w:hint="eastAsia"/>
                <w:b/>
                <w:bCs/>
                <w:szCs w:val="21"/>
                <w:u w:val="single"/>
              </w:rPr>
              <w:t>等重大事项时</w:t>
            </w:r>
            <w:r w:rsidRPr="00EF08B6">
              <w:rPr>
                <w:rFonts w:ascii="宋体" w:hAnsi="宋体" w:hint="eastAsia"/>
                <w:b/>
                <w:szCs w:val="21"/>
                <w:u w:val="single"/>
              </w:rPr>
              <w:t>；</w:t>
            </w:r>
          </w:p>
        </w:tc>
        <w:tc>
          <w:tcPr>
            <w:tcW w:w="1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依据《流动性规定》第27条补充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依据《流动性规定》第26条补充</w:t>
            </w:r>
          </w:p>
        </w:tc>
      </w:tr>
    </w:tbl>
    <w:p w:rsidR="007D4950" w:rsidRPr="00131FAB" w:rsidRDefault="007D4950" w:rsidP="007D4950">
      <w:pPr>
        <w:pStyle w:val="Default"/>
        <w:numPr>
          <w:ilvl w:val="0"/>
          <w:numId w:val="19"/>
        </w:numPr>
        <w:rPr>
          <w:sz w:val="21"/>
          <w:szCs w:val="21"/>
        </w:rPr>
      </w:pPr>
      <w:r>
        <w:rPr>
          <w:rFonts w:hint="eastAsia"/>
          <w:sz w:val="21"/>
          <w:szCs w:val="21"/>
        </w:rPr>
        <w:t>华宝增强收益债券型证券投资基金修改基金合同</w:t>
      </w:r>
      <w:r w:rsidRPr="00CF6CF5">
        <w:rPr>
          <w:rFonts w:hint="eastAsia"/>
          <w:sz w:val="21"/>
          <w:szCs w:val="21"/>
        </w:rPr>
        <w:t>对照表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3"/>
        <w:gridCol w:w="2977"/>
        <w:gridCol w:w="3402"/>
        <w:gridCol w:w="1417"/>
      </w:tblGrid>
      <w:tr w:rsidR="007D4950" w:rsidRPr="00EF08B6" w:rsidTr="004909B2">
        <w:trPr>
          <w:jc w:val="center"/>
        </w:trPr>
        <w:tc>
          <w:tcPr>
            <w:tcW w:w="1413" w:type="dxa"/>
          </w:tcPr>
          <w:p w:rsidR="007D4950" w:rsidRPr="00EF08B6" w:rsidRDefault="007D4950" w:rsidP="004909B2">
            <w:pPr>
              <w:rPr>
                <w:rFonts w:ascii="宋体" w:hAnsi="宋体"/>
                <w:b/>
                <w:szCs w:val="21"/>
              </w:rPr>
            </w:pPr>
            <w:r w:rsidRPr="00EF08B6">
              <w:rPr>
                <w:rFonts w:ascii="宋体" w:hAnsi="宋体" w:hint="eastAsia"/>
                <w:b/>
                <w:szCs w:val="21"/>
              </w:rPr>
              <w:t>章节</w:t>
            </w:r>
          </w:p>
        </w:tc>
        <w:tc>
          <w:tcPr>
            <w:tcW w:w="2977" w:type="dxa"/>
          </w:tcPr>
          <w:p w:rsidR="007D4950" w:rsidRPr="00EF08B6" w:rsidRDefault="007D4950" w:rsidP="004909B2">
            <w:pPr>
              <w:jc w:val="center"/>
              <w:rPr>
                <w:rFonts w:ascii="宋体" w:hAnsi="宋体"/>
                <w:b/>
                <w:szCs w:val="21"/>
              </w:rPr>
            </w:pPr>
            <w:r w:rsidRPr="00EF08B6">
              <w:rPr>
                <w:rFonts w:ascii="宋体" w:hAnsi="宋体" w:hint="eastAsia"/>
                <w:b/>
                <w:szCs w:val="21"/>
              </w:rPr>
              <w:t>修订前</w:t>
            </w:r>
          </w:p>
        </w:tc>
        <w:tc>
          <w:tcPr>
            <w:tcW w:w="3402" w:type="dxa"/>
          </w:tcPr>
          <w:p w:rsidR="007D4950" w:rsidRPr="00EF08B6" w:rsidRDefault="007D4950" w:rsidP="004909B2">
            <w:pPr>
              <w:jc w:val="center"/>
              <w:rPr>
                <w:rFonts w:ascii="宋体" w:hAnsi="宋体"/>
                <w:b/>
                <w:szCs w:val="21"/>
              </w:rPr>
            </w:pPr>
            <w:r w:rsidRPr="00EF08B6">
              <w:rPr>
                <w:rFonts w:ascii="宋体" w:hAnsi="宋体" w:hint="eastAsia"/>
                <w:b/>
                <w:szCs w:val="21"/>
              </w:rPr>
              <w:t>修订后</w:t>
            </w:r>
          </w:p>
        </w:tc>
        <w:tc>
          <w:tcPr>
            <w:tcW w:w="1417" w:type="dxa"/>
          </w:tcPr>
          <w:p w:rsidR="007D4950" w:rsidRPr="00EF08B6" w:rsidRDefault="007D4950" w:rsidP="004909B2">
            <w:pPr>
              <w:jc w:val="center"/>
              <w:rPr>
                <w:rFonts w:ascii="宋体" w:hAnsi="宋体"/>
                <w:b/>
                <w:szCs w:val="21"/>
              </w:rPr>
            </w:pPr>
            <w:r w:rsidRPr="00EF08B6">
              <w:rPr>
                <w:rFonts w:ascii="宋体" w:hAnsi="宋体" w:hint="eastAsia"/>
                <w:b/>
                <w:szCs w:val="21"/>
              </w:rPr>
              <w:t>备注</w:t>
            </w:r>
          </w:p>
        </w:tc>
      </w:tr>
      <w:tr w:rsidR="007D4950" w:rsidRPr="00EF08B6" w:rsidTr="004909B2">
        <w:trPr>
          <w:jc w:val="center"/>
        </w:trPr>
        <w:tc>
          <w:tcPr>
            <w:tcW w:w="1413" w:type="dxa"/>
          </w:tcPr>
          <w:p w:rsidR="007D4950" w:rsidRPr="00EF08B6" w:rsidRDefault="007D4950" w:rsidP="004909B2">
            <w:pPr>
              <w:rPr>
                <w:rFonts w:ascii="宋体" w:hAnsi="宋体"/>
                <w:b/>
                <w:szCs w:val="21"/>
              </w:rPr>
            </w:pPr>
            <w:r w:rsidRPr="00EF08B6">
              <w:rPr>
                <w:rFonts w:ascii="宋体" w:hAnsi="宋体" w:hint="eastAsia"/>
                <w:b/>
                <w:szCs w:val="21"/>
              </w:rPr>
              <w:t>前言和释义</w:t>
            </w:r>
          </w:p>
        </w:tc>
        <w:tc>
          <w:tcPr>
            <w:tcW w:w="2977" w:type="dxa"/>
          </w:tcPr>
          <w:p w:rsidR="007D4950" w:rsidRPr="00EF08B6" w:rsidRDefault="007D4950" w:rsidP="004909B2">
            <w:pPr>
              <w:rPr>
                <w:rFonts w:ascii="宋体" w:hAnsi="宋体"/>
                <w:szCs w:val="21"/>
              </w:rPr>
            </w:pPr>
          </w:p>
        </w:tc>
        <w:tc>
          <w:tcPr>
            <w:tcW w:w="3402" w:type="dxa"/>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《公开募集开放式证券投资基金流动性风险管理规定》（以下简称“《流动性规定》”）</w:t>
            </w:r>
          </w:p>
        </w:tc>
        <w:tc>
          <w:tcPr>
            <w:tcW w:w="1417"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补充修订依据</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前言和释义</w:t>
            </w:r>
          </w:p>
        </w:tc>
        <w:tc>
          <w:tcPr>
            <w:tcW w:w="297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4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《流动性规定》        指中国证监会2017年8月31日颁布、同年10月1日实施的《公开募集开放式证券投资基金流动性风险管理规定》及颁布机关对其不时做出的修订</w:t>
            </w:r>
          </w:p>
          <w:p w:rsidR="007D4950" w:rsidRPr="00EF08B6" w:rsidRDefault="007D4950" w:rsidP="004909B2">
            <w:pPr>
              <w:jc w:val="left"/>
              <w:rPr>
                <w:rFonts w:ascii="宋体" w:hAnsi="宋体"/>
                <w:szCs w:val="21"/>
              </w:rPr>
            </w:pPr>
            <w:r w:rsidRPr="00EF08B6">
              <w:rPr>
                <w:rFonts w:ascii="宋体" w:hAnsi="宋体" w:hint="eastAsia"/>
                <w:b/>
                <w:szCs w:val="21"/>
                <w:u w:val="single"/>
              </w:rPr>
              <w:t>流动性受限资产        指由于法律法规、监管、合同或操作障碍等原因无法以合理价格予以变现的资产，包括但不限于到期日在 10 个交易日以上的逆回购与银行定期存款（含协议约定有条件提前支取的银行存款）、停牌股票、流通受限的新股及非公开发行股票、资产支持证券、因发行人债务违约无法进行转让或交易的债券等</w:t>
            </w:r>
          </w:p>
        </w:tc>
        <w:tc>
          <w:tcPr>
            <w:tcW w:w="141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依据《流动性规定》第40条补充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97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五、申购与赎回的数额限制</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b/>
                <w:szCs w:val="21"/>
                <w:u w:val="single"/>
              </w:rPr>
            </w:pPr>
            <w:r w:rsidRPr="00EF08B6">
              <w:rPr>
                <w:rFonts w:ascii="宋体" w:hAnsi="宋体" w:hint="eastAsia"/>
                <w:szCs w:val="21"/>
              </w:rPr>
              <w:t>4、基金管理人可根据市场情况，在法律法规允许的情况下，调整上述对申购的金额和赎回的份额的数量限制，基金管理人必须在调整生效前依照《信息披露办法》的有关规定至少在一家指定媒体及基金管理人网站公告并报中国证监会备案。</w:t>
            </w:r>
          </w:p>
        </w:tc>
        <w:tc>
          <w:tcPr>
            <w:tcW w:w="34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五、申购与赎回的数额限制</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szCs w:val="21"/>
              </w:rPr>
            </w:pPr>
            <w:r w:rsidRPr="00EF08B6">
              <w:rPr>
                <w:rFonts w:ascii="宋体" w:hAnsi="宋体" w:hint="eastAsia"/>
                <w:b/>
                <w:szCs w:val="21"/>
                <w:u w:val="single"/>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7D4950" w:rsidRPr="00EF08B6" w:rsidRDefault="007D4950" w:rsidP="004909B2">
            <w:pPr>
              <w:jc w:val="left"/>
              <w:rPr>
                <w:rFonts w:ascii="宋体" w:hAnsi="宋体"/>
                <w:szCs w:val="21"/>
              </w:rPr>
            </w:pPr>
            <w:r w:rsidRPr="00EF08B6">
              <w:rPr>
                <w:rFonts w:ascii="宋体" w:hAnsi="宋体" w:hint="eastAsia"/>
                <w:szCs w:val="21"/>
              </w:rPr>
              <w:t>5、基金管理人可根据市场情况，在法律法规允许的情况下，调整上述对申购的金额和赎回的份额的数量限制</w:t>
            </w:r>
            <w:r w:rsidRPr="00EF08B6">
              <w:rPr>
                <w:rFonts w:ascii="宋体" w:hAnsi="宋体" w:hint="eastAsia"/>
                <w:b/>
                <w:szCs w:val="21"/>
                <w:u w:val="single"/>
              </w:rPr>
              <w:t>、单个投资者单日或单笔申购金额上限、本基金总规模限额和单日净申购比例上限</w:t>
            </w:r>
            <w:r w:rsidRPr="00EF08B6">
              <w:rPr>
                <w:rFonts w:ascii="宋体" w:hAnsi="宋体" w:hint="eastAsia"/>
                <w:szCs w:val="21"/>
              </w:rPr>
              <w:t>，基金管理人必须在调整生效前依照《信息披露办法》的有关规定至少在一家指定媒体及基金管理人网站公告并报中国证监会备案。</w:t>
            </w:r>
          </w:p>
        </w:tc>
        <w:tc>
          <w:tcPr>
            <w:tcW w:w="141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rFonts w:ascii="宋体" w:hAnsi="宋体"/>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97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六、申购费用和赎回费用</w:t>
            </w:r>
          </w:p>
          <w:p w:rsidR="007D4950" w:rsidRPr="00EF08B6" w:rsidRDefault="007D4950" w:rsidP="004909B2">
            <w:pPr>
              <w:rPr>
                <w:rFonts w:ascii="宋体" w:hAnsi="宋体"/>
                <w:szCs w:val="21"/>
              </w:rPr>
            </w:pPr>
            <w:r w:rsidRPr="00EF08B6">
              <w:rPr>
                <w:rFonts w:ascii="宋体" w:hAnsi="宋体" w:hint="eastAsia"/>
                <w:szCs w:val="21"/>
              </w:rPr>
              <w:t>2、投资者可将其持有的全部或部分基金份额赎回。本基金A类基金份额收取赎回费用,B类基金份额不收取赎回费用。赎回费用由赎回A类基金份额的基金份额持有人承担,在基金份额持有人赎回A类基金份额时收取，其中不低于25%的部分归入基金财产，其余部分用于支付注册登记费等相关手续费。</w:t>
            </w:r>
          </w:p>
        </w:tc>
        <w:tc>
          <w:tcPr>
            <w:tcW w:w="34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六、申购费用和赎回费用</w:t>
            </w:r>
          </w:p>
          <w:p w:rsidR="007D4950" w:rsidRPr="00EF08B6" w:rsidRDefault="007D4950" w:rsidP="004909B2">
            <w:pPr>
              <w:rPr>
                <w:rFonts w:ascii="宋体" w:hAnsi="宋体"/>
                <w:szCs w:val="21"/>
              </w:rPr>
            </w:pPr>
            <w:r w:rsidRPr="00EF08B6">
              <w:rPr>
                <w:rFonts w:ascii="宋体" w:hAnsi="宋体" w:hint="eastAsia"/>
                <w:szCs w:val="21"/>
              </w:rPr>
              <w:t>2、投资者可将其持有的全部或部分基金份额赎回。本基金A类基金份额收取赎回费用,B类基金份额不收取赎回费用。赎回费用由赎回A类基金份额的基金份额持有人承担,在基金份额持有人赎回A类基金份额时收取，其中不低于25%的部分归入基金财产，其余部分用于支付注册登记费等相关手续费。</w:t>
            </w:r>
            <w:r w:rsidRPr="00EF08B6">
              <w:rPr>
                <w:rFonts w:ascii="宋体" w:hAnsi="宋体" w:hint="eastAsia"/>
                <w:b/>
                <w:szCs w:val="21"/>
                <w:u w:val="single"/>
              </w:rPr>
              <w:t>但对持续持有期少于 7 日的A类基金份额和B类基金份额投资人收取不低于1.5%的赎回费并全额计入基金财产。</w:t>
            </w:r>
          </w:p>
        </w:tc>
        <w:tc>
          <w:tcPr>
            <w:tcW w:w="141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szCs w:val="21"/>
              </w:rPr>
            </w:pPr>
            <w:r w:rsidRPr="00EF08B6">
              <w:rPr>
                <w:rFonts w:ascii="宋体" w:hAnsi="宋体" w:hint="eastAsia"/>
                <w:color w:val="000000"/>
                <w:szCs w:val="21"/>
              </w:rPr>
              <w:t>依据《流动性规定》第23条补充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97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九、拒绝或暂停申购的情形及处理方式</w:t>
            </w:r>
          </w:p>
          <w:p w:rsidR="007D4950" w:rsidRPr="00EF08B6" w:rsidRDefault="007D4950" w:rsidP="004909B2">
            <w:pPr>
              <w:rPr>
                <w:rFonts w:ascii="宋体" w:hAnsi="宋体"/>
                <w:szCs w:val="21"/>
              </w:rPr>
            </w:pPr>
            <w:r w:rsidRPr="00EF08B6">
              <w:rPr>
                <w:rFonts w:ascii="宋体" w:hAnsi="宋体" w:hint="eastAsia"/>
                <w:szCs w:val="21"/>
              </w:rPr>
              <w:t>（3）发生基金合同规定的暂停基金资产估值的情形；</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tc>
        <w:tc>
          <w:tcPr>
            <w:tcW w:w="34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九、拒绝或暂停申购的情形及处理方式</w:t>
            </w:r>
          </w:p>
          <w:p w:rsidR="007D4950" w:rsidRPr="00EF08B6" w:rsidRDefault="007D4950" w:rsidP="004909B2">
            <w:pPr>
              <w:rPr>
                <w:rFonts w:ascii="宋体" w:hAnsi="宋体"/>
                <w:b/>
                <w:szCs w:val="21"/>
                <w:u w:val="single"/>
              </w:rPr>
            </w:pPr>
            <w:r w:rsidRPr="00EF08B6">
              <w:rPr>
                <w:rFonts w:ascii="宋体" w:hAnsi="宋体" w:hint="eastAsia"/>
                <w:szCs w:val="21"/>
              </w:rPr>
              <w:t>（3）发生基金合同规定的暂停基金资产估值的情形；</w:t>
            </w:r>
            <w:r w:rsidRPr="00EF08B6">
              <w:rPr>
                <w:rFonts w:ascii="宋体" w:hAnsi="宋体" w:hint="eastAsia"/>
                <w:b/>
                <w:szCs w:val="21"/>
                <w:u w:val="single"/>
              </w:rPr>
              <w:t>但当前一估值日基金资产净值50%以上的资产出现无可参考的活跃市场价格且采用估值技术仍导致公允价值存在重大不确定性时，经与基金托管人协商确认后，基金管理人应当暂停接受基金申购申请；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hint="eastAsia"/>
                <w:b/>
                <w:szCs w:val="21"/>
                <w:u w:val="single"/>
              </w:rPr>
              <w:t>（6）基金管理人接受某笔或者某些申购申请有可能导致单一投资者持有基金份额数的比例达到或者超过基金份额总数的50%，或者变相规避50%集中度的情形时；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rPr>
                <w:rFonts w:ascii="宋体" w:hAnsi="宋体"/>
                <w:szCs w:val="21"/>
              </w:rPr>
            </w:pPr>
            <w:r w:rsidRPr="00EF08B6">
              <w:rPr>
                <w:rFonts w:ascii="宋体" w:hAnsi="宋体" w:hint="eastAsia"/>
                <w:b/>
                <w:szCs w:val="21"/>
                <w:u w:val="single"/>
              </w:rPr>
              <w:t>（7）申请超过基金管理人设定的基金总规模、单日净申购比例上限、单一投资者单日或单笔申购金额上限的；</w:t>
            </w:r>
          </w:p>
        </w:tc>
        <w:tc>
          <w:tcPr>
            <w:tcW w:w="141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97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十、</w:t>
            </w:r>
            <w:r w:rsidRPr="00EF08B6">
              <w:rPr>
                <w:rFonts w:ascii="宋体" w:hAnsi="宋体" w:hint="eastAsia"/>
                <w:szCs w:val="21"/>
              </w:rPr>
              <w:tab/>
              <w:t>暂停赎回或者延缓支付赎回款项的情形及处理方式</w:t>
            </w:r>
          </w:p>
          <w:p w:rsidR="007D4950" w:rsidRPr="00EF08B6" w:rsidRDefault="007D4950" w:rsidP="004909B2">
            <w:pPr>
              <w:rPr>
                <w:rFonts w:ascii="宋体" w:hAnsi="宋体"/>
                <w:szCs w:val="21"/>
              </w:rPr>
            </w:pPr>
            <w:r w:rsidRPr="00EF08B6">
              <w:rPr>
                <w:rFonts w:ascii="宋体" w:hAnsi="宋体" w:hint="eastAsia"/>
                <w:szCs w:val="21"/>
              </w:rPr>
              <w:t xml:space="preserve">（3）发生基金合同规定的暂停基金资产估值的情形； </w:t>
            </w:r>
          </w:p>
          <w:p w:rsidR="007D4950" w:rsidRPr="00EF08B6" w:rsidRDefault="007D4950" w:rsidP="004909B2">
            <w:pPr>
              <w:rPr>
                <w:rFonts w:ascii="宋体" w:hAnsi="宋体"/>
                <w:szCs w:val="21"/>
              </w:rPr>
            </w:pPr>
          </w:p>
        </w:tc>
        <w:tc>
          <w:tcPr>
            <w:tcW w:w="34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十、</w:t>
            </w:r>
            <w:r w:rsidRPr="00EF08B6">
              <w:rPr>
                <w:rFonts w:ascii="宋体" w:hAnsi="宋体" w:hint="eastAsia"/>
                <w:szCs w:val="21"/>
              </w:rPr>
              <w:tab/>
              <w:t>暂停赎回或者延缓支付赎回款项的情形及处理方式</w:t>
            </w:r>
          </w:p>
          <w:p w:rsidR="007D4950" w:rsidRPr="00EF08B6" w:rsidRDefault="007D4950" w:rsidP="004909B2">
            <w:pPr>
              <w:rPr>
                <w:rFonts w:ascii="宋体" w:hAnsi="宋体"/>
                <w:szCs w:val="21"/>
              </w:rPr>
            </w:pPr>
            <w:r w:rsidRPr="00EF08B6">
              <w:rPr>
                <w:rFonts w:ascii="宋体" w:hAnsi="宋体" w:hint="eastAsia"/>
                <w:szCs w:val="21"/>
              </w:rPr>
              <w:t>（3）发生基金合同规定的暂停基金资产估值的情形；</w:t>
            </w:r>
            <w:r w:rsidRPr="00EF08B6">
              <w:rPr>
                <w:rFonts w:ascii="宋体" w:hAnsi="宋体" w:hint="eastAsia"/>
                <w:b/>
                <w:szCs w:val="21"/>
                <w:u w:val="single"/>
              </w:rPr>
              <w:t>但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141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p>
        </w:tc>
        <w:tc>
          <w:tcPr>
            <w:tcW w:w="297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十一、</w:t>
            </w:r>
            <w:r w:rsidRPr="00EF08B6">
              <w:rPr>
                <w:rFonts w:ascii="宋体" w:hAnsi="宋体" w:hint="eastAsia"/>
                <w:szCs w:val="21"/>
              </w:rPr>
              <w:tab/>
              <w:t>巨额赎回的情形及处理方式</w:t>
            </w:r>
          </w:p>
          <w:p w:rsidR="007D4950" w:rsidRPr="00EF08B6" w:rsidRDefault="007D4950" w:rsidP="004909B2">
            <w:pPr>
              <w:rPr>
                <w:rFonts w:ascii="宋体" w:hAnsi="宋体"/>
                <w:szCs w:val="21"/>
              </w:rPr>
            </w:pPr>
            <w:r w:rsidRPr="00EF08B6">
              <w:rPr>
                <w:rFonts w:ascii="宋体" w:hAnsi="宋体" w:hint="eastAsia"/>
                <w:szCs w:val="21"/>
              </w:rPr>
              <w:t>2、巨额赎回的处理方式</w:t>
            </w:r>
          </w:p>
          <w:p w:rsidR="007D4950" w:rsidRPr="00EF08B6" w:rsidRDefault="007D4950" w:rsidP="004909B2">
            <w:pPr>
              <w:rPr>
                <w:rFonts w:ascii="宋体" w:hAnsi="宋体"/>
                <w:szCs w:val="21"/>
              </w:rPr>
            </w:pPr>
            <w:r w:rsidRPr="00EF08B6">
              <w:rPr>
                <w:rFonts w:ascii="宋体" w:hAnsi="宋体" w:hint="eastAsia"/>
                <w:szCs w:val="21"/>
              </w:rPr>
              <w:t>（2）部分顺延赎回：当基金管理人认为支付投资者的赎回申请有困难或认为支付投资者的赎回申请可能会对基金的资产净值造成较大波动时，基金管理人在当日接受赎回比例不低于上一日基金总份额的10%的前提下，对其余赎回申请延期予以办理。对于单个基金份额持有人的赎回申请，应当按照其申请赎回份额占当日申请赎回总份额的比例，确定该单个基金份额持有人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部分顺延赎回不受单笔赎回最低份额的限制。</w:t>
            </w:r>
          </w:p>
        </w:tc>
        <w:tc>
          <w:tcPr>
            <w:tcW w:w="34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十一、</w:t>
            </w:r>
            <w:r w:rsidRPr="00EF08B6">
              <w:rPr>
                <w:rFonts w:ascii="宋体" w:hAnsi="宋体" w:hint="eastAsia"/>
                <w:szCs w:val="21"/>
              </w:rPr>
              <w:tab/>
              <w:t>巨额赎回的情形及处理方式</w:t>
            </w:r>
          </w:p>
          <w:p w:rsidR="007D4950" w:rsidRPr="00EF08B6" w:rsidRDefault="007D4950" w:rsidP="004909B2">
            <w:pPr>
              <w:rPr>
                <w:rFonts w:ascii="宋体" w:hAnsi="宋体"/>
                <w:szCs w:val="21"/>
              </w:rPr>
            </w:pPr>
            <w:r w:rsidRPr="00EF08B6">
              <w:rPr>
                <w:rFonts w:ascii="宋体" w:hAnsi="宋体" w:hint="eastAsia"/>
                <w:szCs w:val="21"/>
              </w:rPr>
              <w:t>2、巨额赎回的处理方式</w:t>
            </w:r>
          </w:p>
          <w:p w:rsidR="007D4950" w:rsidRPr="00EF08B6" w:rsidRDefault="007D4950" w:rsidP="004909B2">
            <w:pPr>
              <w:rPr>
                <w:rFonts w:ascii="宋体" w:hAnsi="宋体"/>
                <w:szCs w:val="21"/>
              </w:rPr>
            </w:pPr>
            <w:r w:rsidRPr="00EF08B6">
              <w:rPr>
                <w:rFonts w:ascii="宋体" w:hAnsi="宋体" w:hint="eastAsia"/>
                <w:szCs w:val="21"/>
              </w:rPr>
              <w:t>（2）部分顺延赎回：当基金管理人认为支付投资者的赎回申请有困难或认为支付投资者的赎回申请可能会对基金的资产净值造成较大波动时，基金管理人在当日接受赎回比例不低于上一日基金总份额的10%的前提下，对其余赎回申请延期予以办理。</w:t>
            </w:r>
            <w:r w:rsidRPr="00EF08B6">
              <w:rPr>
                <w:rFonts w:ascii="宋体" w:hAnsi="宋体" w:hint="eastAsia"/>
                <w:b/>
                <w:strike/>
                <w:szCs w:val="21"/>
              </w:rPr>
              <w:t>对于单个基金份额持有人的赎回申请，应当按照其申请赎回份额占当日申请赎回总份额的比例，确定该单个基金份额持有人当日办理的赎回份额；</w:t>
            </w:r>
            <w:r w:rsidRPr="00EF08B6">
              <w:rPr>
                <w:rFonts w:ascii="宋体" w:hAnsi="宋体" w:hint="eastAsia"/>
                <w:szCs w:val="21"/>
              </w:rPr>
              <w:t>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部分顺延赎回不受单笔赎回最低份额的限制。</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szCs w:val="21"/>
              </w:rPr>
            </w:pPr>
            <w:r w:rsidRPr="00EF08B6">
              <w:rPr>
                <w:rFonts w:ascii="宋体" w:hAnsi="宋体" w:hint="eastAsia"/>
                <w:b/>
                <w:szCs w:val="21"/>
                <w:u w:val="single"/>
              </w:rPr>
              <w:t>（3）当发生巨额赎回时，若存在单个赎回申请人当日申请赎回的份额超过前一工作日基金总份额20%（“大额赎回申请人”）的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部分延期赎回不受单笔赎回最低份额的限制。</w:t>
            </w:r>
          </w:p>
        </w:tc>
        <w:tc>
          <w:tcPr>
            <w:tcW w:w="141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jc w:val="left"/>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依据《流动性规定》第21条修改</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基金合同当事人及权利义务</w:t>
            </w:r>
          </w:p>
        </w:tc>
        <w:tc>
          <w:tcPr>
            <w:tcW w:w="297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kern w:val="0"/>
                <w:szCs w:val="21"/>
              </w:rPr>
            </w:pPr>
            <w:r w:rsidRPr="00EF08B6">
              <w:rPr>
                <w:rFonts w:ascii="宋体" w:hAnsi="宋体" w:hint="eastAsia"/>
                <w:szCs w:val="21"/>
              </w:rPr>
              <w:t>法定代表人：郑安国</w:t>
            </w:r>
          </w:p>
        </w:tc>
        <w:tc>
          <w:tcPr>
            <w:tcW w:w="34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jc w:val="left"/>
              <w:rPr>
                <w:rFonts w:ascii="宋体" w:hAnsi="宋体"/>
                <w:szCs w:val="21"/>
              </w:rPr>
            </w:pPr>
            <w:r w:rsidRPr="00EF08B6">
              <w:rPr>
                <w:rFonts w:ascii="宋体" w:hAnsi="宋体" w:hint="eastAsia"/>
                <w:szCs w:val="21"/>
              </w:rPr>
              <w:t>一、基金管理人</w:t>
            </w:r>
          </w:p>
          <w:p w:rsidR="007D4950" w:rsidRPr="00EF08B6" w:rsidRDefault="007D4950" w:rsidP="004909B2">
            <w:pPr>
              <w:jc w:val="left"/>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tc>
        <w:tc>
          <w:tcPr>
            <w:tcW w:w="141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更新基金管理人的信息</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基金的投资</w:t>
            </w:r>
          </w:p>
        </w:tc>
        <w:tc>
          <w:tcPr>
            <w:tcW w:w="297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二、</w:t>
            </w:r>
            <w:r w:rsidRPr="00EF08B6">
              <w:rPr>
                <w:rFonts w:ascii="宋体" w:hAnsi="宋体"/>
                <w:szCs w:val="21"/>
              </w:rPr>
              <w:t>投资范围</w:t>
            </w:r>
          </w:p>
          <w:p w:rsidR="007D4950" w:rsidRPr="00EF08B6" w:rsidRDefault="007D4950" w:rsidP="004909B2">
            <w:pPr>
              <w:rPr>
                <w:rFonts w:ascii="宋体" w:hAnsi="宋体"/>
                <w:szCs w:val="21"/>
              </w:rPr>
            </w:pPr>
            <w:r w:rsidRPr="00EF08B6">
              <w:rPr>
                <w:rFonts w:ascii="宋体" w:hAnsi="宋体" w:hint="eastAsia"/>
                <w:szCs w:val="21"/>
              </w:rPr>
              <w:t>本基金投资于债券等固定收益类资产的比例不低于基金资产的80%；投资于股票等权益类资产的比例不超过基金资产的20%；现金或者到期日在一年以内的政府债券不低于基金资产净值的5%。</w:t>
            </w:r>
          </w:p>
        </w:tc>
        <w:tc>
          <w:tcPr>
            <w:tcW w:w="34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二、</w:t>
            </w:r>
            <w:r w:rsidRPr="00EF08B6">
              <w:rPr>
                <w:rFonts w:ascii="宋体" w:hAnsi="宋体"/>
                <w:szCs w:val="21"/>
              </w:rPr>
              <w:t>投资范围</w:t>
            </w:r>
          </w:p>
          <w:p w:rsidR="007D4950" w:rsidRPr="00EF08B6" w:rsidRDefault="007D4950" w:rsidP="004909B2">
            <w:pPr>
              <w:rPr>
                <w:rFonts w:ascii="宋体" w:hAnsi="宋体"/>
                <w:szCs w:val="21"/>
              </w:rPr>
            </w:pPr>
            <w:r w:rsidRPr="00EF08B6">
              <w:rPr>
                <w:rFonts w:ascii="宋体" w:hAnsi="宋体" w:hint="eastAsia"/>
                <w:szCs w:val="21"/>
              </w:rPr>
              <w:t>本基金投资于债券等固定收益类资产的比例不低于基金资产的80%；投资于股票等权益类资产的比例不超过基金资产的20%；现金</w:t>
            </w:r>
            <w:r w:rsidRPr="00EF08B6">
              <w:rPr>
                <w:rFonts w:ascii="宋体" w:hAnsi="宋体" w:hint="eastAsia"/>
                <w:b/>
                <w:szCs w:val="21"/>
                <w:u w:val="single"/>
              </w:rPr>
              <w:t>（不包括结算备付金、存出保证金、应收申购款等）</w:t>
            </w:r>
            <w:r w:rsidRPr="00EF08B6">
              <w:rPr>
                <w:rFonts w:ascii="宋体" w:hAnsi="宋体" w:hint="eastAsia"/>
                <w:szCs w:val="21"/>
              </w:rPr>
              <w:t>或者到期日在一年以内的政府债券不低于基金资产净值的5%。</w:t>
            </w:r>
          </w:p>
        </w:tc>
        <w:tc>
          <w:tcPr>
            <w:tcW w:w="141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bookmarkStart w:id="4" w:name="_Hlk493597739"/>
            <w:r w:rsidRPr="00EF08B6">
              <w:rPr>
                <w:rFonts w:ascii="宋体" w:hAnsi="宋体" w:hint="eastAsia"/>
                <w:b/>
                <w:szCs w:val="21"/>
              </w:rPr>
              <w:t>基金的投资</w:t>
            </w:r>
          </w:p>
        </w:tc>
        <w:tc>
          <w:tcPr>
            <w:tcW w:w="297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（二）投资组合限制</w:t>
            </w:r>
          </w:p>
          <w:p w:rsidR="007D4950" w:rsidRPr="00EF08B6" w:rsidRDefault="007D4950" w:rsidP="004909B2">
            <w:pPr>
              <w:rPr>
                <w:rFonts w:ascii="宋体" w:hAnsi="宋体"/>
                <w:szCs w:val="21"/>
              </w:rPr>
            </w:pPr>
            <w:r w:rsidRPr="00EF08B6">
              <w:rPr>
                <w:rFonts w:ascii="宋体" w:hAnsi="宋体" w:hint="eastAsia"/>
                <w:szCs w:val="21"/>
              </w:rPr>
              <w:t>5、现金和到期日不超过1年的政府债券不低于5%；</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szCs w:val="21"/>
              </w:rPr>
              <w:t>由于</w:t>
            </w:r>
            <w:r w:rsidRPr="00EF08B6">
              <w:rPr>
                <w:rFonts w:ascii="宋体" w:hAnsi="宋体" w:hint="eastAsia"/>
                <w:szCs w:val="21"/>
              </w:rPr>
              <w:t>证券市场波动、上市公司合并</w:t>
            </w:r>
            <w:r w:rsidRPr="00EF08B6">
              <w:rPr>
                <w:rFonts w:ascii="宋体" w:hAnsi="宋体"/>
                <w:szCs w:val="21"/>
              </w:rPr>
              <w:t>或</w:t>
            </w:r>
            <w:r w:rsidRPr="00EF08B6">
              <w:rPr>
                <w:rFonts w:ascii="宋体" w:hAnsi="宋体" w:hint="eastAsia"/>
                <w:szCs w:val="21"/>
              </w:rPr>
              <w:t>基金规模变动等基金管理人之外的原因</w:t>
            </w:r>
            <w:r w:rsidRPr="00EF08B6">
              <w:rPr>
                <w:rFonts w:ascii="宋体" w:hAnsi="宋体"/>
                <w:szCs w:val="21"/>
              </w:rPr>
              <w:t>导致的投资组合</w:t>
            </w:r>
            <w:r w:rsidRPr="00EF08B6">
              <w:rPr>
                <w:rFonts w:ascii="宋体" w:hAnsi="宋体" w:hint="eastAsia"/>
                <w:szCs w:val="21"/>
              </w:rPr>
              <w:t>不符合</w:t>
            </w:r>
            <w:r w:rsidRPr="00EF08B6">
              <w:rPr>
                <w:rFonts w:ascii="宋体" w:hAnsi="宋体"/>
                <w:szCs w:val="21"/>
              </w:rPr>
              <w:t>上述约定的比例不在限制之内，但基金管理人应在</w:t>
            </w:r>
            <w:r w:rsidRPr="00EF08B6">
              <w:rPr>
                <w:rFonts w:ascii="宋体" w:hAnsi="宋体" w:hint="eastAsia"/>
                <w:szCs w:val="21"/>
              </w:rPr>
              <w:t>10个交易日</w:t>
            </w:r>
            <w:r w:rsidRPr="00EF08B6">
              <w:rPr>
                <w:rFonts w:ascii="宋体" w:hAnsi="宋体"/>
                <w:szCs w:val="21"/>
              </w:rPr>
              <w:t>内进行调整，以达到标准</w:t>
            </w:r>
            <w:r w:rsidRPr="00EF08B6">
              <w:rPr>
                <w:rFonts w:ascii="宋体" w:hAnsi="宋体" w:hint="eastAsia"/>
                <w:szCs w:val="21"/>
              </w:rPr>
              <w:t>。其中因交易品种存在锁定期的原因，当股票等权益类资产合计超过基金净值的</w:t>
            </w:r>
            <w:r w:rsidRPr="00EF08B6">
              <w:rPr>
                <w:rFonts w:ascii="宋体" w:hAnsi="宋体"/>
                <w:szCs w:val="21"/>
              </w:rPr>
              <w:t>20%</w:t>
            </w:r>
            <w:r w:rsidRPr="00EF08B6">
              <w:rPr>
                <w:rFonts w:ascii="宋体" w:hAnsi="宋体" w:hint="eastAsia"/>
                <w:szCs w:val="21"/>
              </w:rPr>
              <w:t>，基金管理人将在相关交易品种锁定期满后10个交易日内调整，以达到标准。法律法规另有规定的从其规定。</w:t>
            </w:r>
          </w:p>
        </w:tc>
        <w:tc>
          <w:tcPr>
            <w:tcW w:w="34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（二）投资组合限制</w:t>
            </w:r>
          </w:p>
          <w:p w:rsidR="007D4950" w:rsidRPr="00EF08B6" w:rsidRDefault="007D4950" w:rsidP="004909B2">
            <w:pPr>
              <w:rPr>
                <w:rFonts w:ascii="宋体" w:hAnsi="宋体"/>
                <w:szCs w:val="21"/>
              </w:rPr>
            </w:pPr>
            <w:r w:rsidRPr="00EF08B6">
              <w:rPr>
                <w:rFonts w:ascii="宋体" w:hAnsi="宋体" w:hint="eastAsia"/>
                <w:szCs w:val="21"/>
              </w:rPr>
              <w:t>5、现金</w:t>
            </w:r>
            <w:r w:rsidRPr="00EF08B6">
              <w:rPr>
                <w:rFonts w:ascii="宋体" w:hAnsi="宋体" w:hint="eastAsia"/>
                <w:b/>
                <w:szCs w:val="21"/>
                <w:u w:val="single"/>
              </w:rPr>
              <w:t>（不包括结算备付金、存出保证金、应收申购款等）</w:t>
            </w:r>
            <w:r w:rsidRPr="00EF08B6">
              <w:rPr>
                <w:rFonts w:ascii="宋体" w:hAnsi="宋体" w:hint="eastAsia"/>
                <w:szCs w:val="21"/>
              </w:rPr>
              <w:t>和到期日不超过1年的政府债券不低于5%；</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hint="eastAsia"/>
                <w:b/>
                <w:szCs w:val="21"/>
                <w:u w:val="single"/>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rsidR="007D4950" w:rsidRPr="00EF08B6" w:rsidRDefault="007D4950" w:rsidP="004909B2">
            <w:pPr>
              <w:rPr>
                <w:rFonts w:ascii="宋体" w:hAnsi="宋体"/>
                <w:b/>
                <w:szCs w:val="21"/>
                <w:u w:val="single"/>
              </w:rPr>
            </w:pPr>
            <w:r w:rsidRPr="00EF08B6">
              <w:rPr>
                <w:rFonts w:ascii="宋体" w:hAnsi="宋体" w:hint="eastAsia"/>
                <w:b/>
                <w:szCs w:val="21"/>
                <w:u w:val="single"/>
              </w:rPr>
              <w:t>12、本基金主动投资于流动性受限资产的市值合计不得超过基金资产净值的 15%；因证券市场波动、上市公司股票停牌、基金规模变动等基金管理人之外的因素致使基金不符合前款所规定比例限制的，基金管理人不得主动新增流动性受限资产的投资；</w:t>
            </w:r>
          </w:p>
          <w:p w:rsidR="007D4950" w:rsidRPr="00EF08B6" w:rsidRDefault="007D4950" w:rsidP="004909B2">
            <w:pPr>
              <w:rPr>
                <w:rFonts w:ascii="宋体" w:hAnsi="宋体"/>
                <w:b/>
                <w:szCs w:val="21"/>
                <w:u w:val="single"/>
              </w:rPr>
            </w:pPr>
            <w:r w:rsidRPr="00EF08B6">
              <w:rPr>
                <w:rFonts w:ascii="宋体" w:hAnsi="宋体" w:hint="eastAsia"/>
                <w:b/>
                <w:szCs w:val="21"/>
                <w:u w:val="single"/>
              </w:rPr>
              <w:t>13、本基金与私募类证券资管产品及中国证监会认定的其他主体为交易对手开展逆回购交易的，可接受质押品的资质要求应当与基金合同约定的投资范围保持一致；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rPr>
                <w:rFonts w:ascii="宋体" w:hAnsi="宋体"/>
                <w:bCs/>
                <w:szCs w:val="21"/>
              </w:rPr>
            </w:pPr>
            <w:r w:rsidRPr="00EF08B6">
              <w:rPr>
                <w:rFonts w:ascii="宋体" w:hAnsi="宋体" w:hint="eastAsia"/>
                <w:b/>
                <w:szCs w:val="21"/>
                <w:u w:val="single"/>
              </w:rPr>
              <w:t>除上述第</w:t>
            </w:r>
            <w:r w:rsidRPr="00EF08B6">
              <w:rPr>
                <w:rFonts w:ascii="宋体" w:hAnsi="宋体"/>
                <w:b/>
                <w:szCs w:val="21"/>
                <w:u w:val="single"/>
              </w:rPr>
              <w:t>5、12、13项外，</w:t>
            </w:r>
            <w:r w:rsidRPr="00EF08B6">
              <w:rPr>
                <w:rFonts w:ascii="宋体" w:hAnsi="宋体"/>
                <w:szCs w:val="21"/>
              </w:rPr>
              <w:t>由于</w:t>
            </w:r>
            <w:r w:rsidRPr="00EF08B6">
              <w:rPr>
                <w:rFonts w:ascii="宋体" w:hAnsi="宋体" w:hint="eastAsia"/>
                <w:szCs w:val="21"/>
              </w:rPr>
              <w:t>证券市场波动、上市公司合并</w:t>
            </w:r>
            <w:r w:rsidRPr="00EF08B6">
              <w:rPr>
                <w:rFonts w:ascii="宋体" w:hAnsi="宋体"/>
                <w:szCs w:val="21"/>
              </w:rPr>
              <w:t>或</w:t>
            </w:r>
            <w:r w:rsidRPr="00EF08B6">
              <w:rPr>
                <w:rFonts w:ascii="宋体" w:hAnsi="宋体" w:hint="eastAsia"/>
                <w:szCs w:val="21"/>
              </w:rPr>
              <w:t>基金规模变动等基金管理人之外的原因</w:t>
            </w:r>
            <w:r w:rsidRPr="00EF08B6">
              <w:rPr>
                <w:rFonts w:ascii="宋体" w:hAnsi="宋体"/>
                <w:szCs w:val="21"/>
              </w:rPr>
              <w:t>导致的投资组合</w:t>
            </w:r>
            <w:r w:rsidRPr="00EF08B6">
              <w:rPr>
                <w:rFonts w:ascii="宋体" w:hAnsi="宋体" w:hint="eastAsia"/>
                <w:szCs w:val="21"/>
              </w:rPr>
              <w:t>不符合</w:t>
            </w:r>
            <w:r w:rsidRPr="00EF08B6">
              <w:rPr>
                <w:rFonts w:ascii="宋体" w:hAnsi="宋体"/>
                <w:szCs w:val="21"/>
              </w:rPr>
              <w:t>上述约定的比例不在限制之内，但基金管理人应在</w:t>
            </w:r>
            <w:r w:rsidRPr="00EF08B6">
              <w:rPr>
                <w:rFonts w:ascii="宋体" w:hAnsi="宋体" w:hint="eastAsia"/>
                <w:szCs w:val="21"/>
              </w:rPr>
              <w:t>10个交易日</w:t>
            </w:r>
            <w:r w:rsidRPr="00EF08B6">
              <w:rPr>
                <w:rFonts w:ascii="宋体" w:hAnsi="宋体"/>
                <w:szCs w:val="21"/>
              </w:rPr>
              <w:t>内进行调整，以达到标准</w:t>
            </w:r>
            <w:r w:rsidRPr="00EF08B6">
              <w:rPr>
                <w:rFonts w:ascii="宋体" w:hAnsi="宋体" w:hint="eastAsia"/>
                <w:szCs w:val="21"/>
              </w:rPr>
              <w:t>。其中因交易品种存在锁定期的原因，当股票等权益类资产合计超过基金净值的</w:t>
            </w:r>
            <w:r w:rsidRPr="00EF08B6">
              <w:rPr>
                <w:rFonts w:ascii="宋体" w:hAnsi="宋体"/>
                <w:szCs w:val="21"/>
              </w:rPr>
              <w:t>20%</w:t>
            </w:r>
            <w:r w:rsidRPr="00EF08B6">
              <w:rPr>
                <w:rFonts w:ascii="宋体" w:hAnsi="宋体" w:hint="eastAsia"/>
                <w:szCs w:val="21"/>
              </w:rPr>
              <w:t>，基金管理人将在相关交易品种锁定期满后10个交易日内调整，以达到标准。法律法规另有规定的从其规定。</w:t>
            </w:r>
          </w:p>
        </w:tc>
        <w:tc>
          <w:tcPr>
            <w:tcW w:w="141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依据《流动性规定》第18条补充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依据《流动性规定》第15条补充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依据《流动性规定》第17条补充</w:t>
            </w:r>
          </w:p>
          <w:p w:rsidR="007D4950" w:rsidRPr="00EF08B6" w:rsidRDefault="007D4950" w:rsidP="004909B2">
            <w:pPr>
              <w:rPr>
                <w:rFonts w:ascii="宋体" w:hAnsi="宋体"/>
                <w:szCs w:val="21"/>
              </w:rPr>
            </w:pPr>
          </w:p>
        </w:tc>
      </w:tr>
      <w:bookmarkEnd w:id="4"/>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基金资产估值</w:t>
            </w:r>
          </w:p>
        </w:tc>
        <w:tc>
          <w:tcPr>
            <w:tcW w:w="297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4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七、暂停估值的情形</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3、当前一估值日基金资产净值 50%以上的资产出现无可参考的活跃市场价格且采用估值技术仍导致公允价值存在重大不确定性时，经与基金托管人协商确认后，应当暂停基金估值；</w:t>
            </w:r>
          </w:p>
        </w:tc>
        <w:tc>
          <w:tcPr>
            <w:tcW w:w="141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szCs w:val="21"/>
              </w:rPr>
            </w:pP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基金的信息披露</w:t>
            </w:r>
          </w:p>
        </w:tc>
        <w:tc>
          <w:tcPr>
            <w:tcW w:w="297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4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（六）基金定期报告，包括基金年度报告、基金半年度报告和基金季度报告</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hint="eastAsia"/>
                <w:b/>
                <w:szCs w:val="21"/>
                <w:u w:val="single"/>
              </w:rPr>
              <w:t>基金运作期间，如报告期内出现单一投资者持有基金份额达到或超过基金总份额20%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rFonts w:ascii="宋体" w:hAnsi="宋体"/>
                <w:bCs/>
                <w:szCs w:val="21"/>
              </w:rPr>
            </w:pPr>
            <w:r w:rsidRPr="00EF08B6">
              <w:rPr>
                <w:rFonts w:ascii="宋体" w:hAnsi="宋体" w:hint="eastAsia"/>
                <w:b/>
                <w:szCs w:val="21"/>
                <w:u w:val="single"/>
              </w:rPr>
              <w:t>本基金持续运作过程中，应当在基金年度报告和半年度报告中披露基金组合资产情况及其流动性风险分析等。</w:t>
            </w:r>
          </w:p>
          <w:p w:rsidR="007D4950" w:rsidRPr="00EF08B6" w:rsidRDefault="007D4950" w:rsidP="004909B2">
            <w:pPr>
              <w:rPr>
                <w:rFonts w:ascii="宋体" w:hAnsi="宋体"/>
                <w:szCs w:val="21"/>
              </w:rPr>
            </w:pPr>
            <w:r w:rsidRPr="00EF08B6">
              <w:rPr>
                <w:rFonts w:ascii="宋体" w:hAnsi="宋体" w:hint="eastAsia"/>
                <w:bCs/>
                <w:szCs w:val="21"/>
              </w:rPr>
              <w:t>（七）临时报告</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26、发生涉及基金申购、赎回事项调整或潜在影响投资者赎回等重大事项时；</w:t>
            </w:r>
          </w:p>
        </w:tc>
        <w:tc>
          <w:tcPr>
            <w:tcW w:w="141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依据《流动性规定》第27条补充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依据《流动性规定》第26条补充</w:t>
            </w:r>
          </w:p>
        </w:tc>
      </w:tr>
    </w:tbl>
    <w:p w:rsidR="007D4950" w:rsidRPr="00EF08B6" w:rsidRDefault="007D4950" w:rsidP="007D4950">
      <w:pPr>
        <w:pStyle w:val="a5"/>
        <w:numPr>
          <w:ilvl w:val="0"/>
          <w:numId w:val="19"/>
        </w:numPr>
        <w:ind w:firstLineChars="0"/>
        <w:rPr>
          <w:rFonts w:ascii="宋体" w:hAnsi="宋体"/>
          <w:szCs w:val="21"/>
        </w:rPr>
      </w:pPr>
      <w:r w:rsidRPr="00EF08B6">
        <w:rPr>
          <w:rFonts w:ascii="宋体" w:hAnsi="宋体" w:hint="eastAsia"/>
          <w:szCs w:val="21"/>
        </w:rPr>
        <w:t>上证</w:t>
      </w:r>
      <w:r w:rsidRPr="00EF08B6">
        <w:rPr>
          <w:rFonts w:ascii="宋体" w:hAnsi="宋体"/>
          <w:szCs w:val="21"/>
        </w:rPr>
        <w:t>180</w:t>
      </w:r>
      <w:r w:rsidRPr="00EF08B6">
        <w:rPr>
          <w:rFonts w:ascii="宋体" w:hAnsi="宋体" w:hint="eastAsia"/>
          <w:szCs w:val="21"/>
        </w:rPr>
        <w:t>价值交易型开放式指数证券投资基金修改基金合同对照表</w:t>
      </w:r>
    </w:p>
    <w:tbl>
      <w:tblPr>
        <w:tblW w:w="54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1"/>
        <w:gridCol w:w="2912"/>
        <w:gridCol w:w="3640"/>
        <w:gridCol w:w="1312"/>
      </w:tblGrid>
      <w:tr w:rsidR="007D4950" w:rsidRPr="00EF08B6" w:rsidTr="004909B2">
        <w:trPr>
          <w:jc w:val="center"/>
        </w:trPr>
        <w:tc>
          <w:tcPr>
            <w:tcW w:w="779" w:type="pct"/>
          </w:tcPr>
          <w:p w:rsidR="007D4950" w:rsidRPr="00EF08B6" w:rsidRDefault="007D4950" w:rsidP="004909B2">
            <w:pPr>
              <w:rPr>
                <w:rFonts w:ascii="宋体" w:hAnsi="宋体"/>
                <w:b/>
                <w:szCs w:val="21"/>
              </w:rPr>
            </w:pPr>
            <w:r w:rsidRPr="00EF08B6">
              <w:rPr>
                <w:rFonts w:ascii="宋体" w:hAnsi="宋体" w:hint="eastAsia"/>
                <w:b/>
                <w:szCs w:val="21"/>
              </w:rPr>
              <w:t>章节</w:t>
            </w:r>
          </w:p>
        </w:tc>
        <w:tc>
          <w:tcPr>
            <w:tcW w:w="1563" w:type="pct"/>
          </w:tcPr>
          <w:p w:rsidR="007D4950" w:rsidRPr="00EF08B6" w:rsidRDefault="007D4950" w:rsidP="004909B2">
            <w:pPr>
              <w:jc w:val="center"/>
              <w:rPr>
                <w:rFonts w:ascii="宋体" w:hAnsi="宋体"/>
                <w:b/>
                <w:szCs w:val="21"/>
              </w:rPr>
            </w:pPr>
            <w:r w:rsidRPr="00EF08B6">
              <w:rPr>
                <w:rFonts w:ascii="宋体" w:hAnsi="宋体" w:hint="eastAsia"/>
                <w:b/>
                <w:szCs w:val="21"/>
              </w:rPr>
              <w:t>修订前</w:t>
            </w:r>
          </w:p>
        </w:tc>
        <w:tc>
          <w:tcPr>
            <w:tcW w:w="1954" w:type="pct"/>
          </w:tcPr>
          <w:p w:rsidR="007D4950" w:rsidRPr="00EF08B6" w:rsidRDefault="007D4950" w:rsidP="004909B2">
            <w:pPr>
              <w:jc w:val="center"/>
              <w:rPr>
                <w:rFonts w:ascii="宋体" w:hAnsi="宋体"/>
                <w:b/>
                <w:szCs w:val="21"/>
              </w:rPr>
            </w:pPr>
            <w:r w:rsidRPr="00EF08B6">
              <w:rPr>
                <w:rFonts w:ascii="宋体" w:hAnsi="宋体" w:hint="eastAsia"/>
                <w:b/>
                <w:szCs w:val="21"/>
              </w:rPr>
              <w:t>修订后</w:t>
            </w:r>
          </w:p>
        </w:tc>
        <w:tc>
          <w:tcPr>
            <w:tcW w:w="704" w:type="pct"/>
          </w:tcPr>
          <w:p w:rsidR="007D4950" w:rsidRPr="00EF08B6" w:rsidRDefault="007D4950" w:rsidP="004909B2">
            <w:pPr>
              <w:jc w:val="center"/>
              <w:rPr>
                <w:rFonts w:ascii="宋体" w:hAnsi="宋体"/>
                <w:b/>
                <w:szCs w:val="21"/>
              </w:rPr>
            </w:pPr>
            <w:r w:rsidRPr="00EF08B6">
              <w:rPr>
                <w:rFonts w:ascii="宋体" w:hAnsi="宋体" w:hint="eastAsia"/>
                <w:b/>
                <w:szCs w:val="21"/>
              </w:rPr>
              <w:t>备注</w:t>
            </w:r>
          </w:p>
        </w:tc>
      </w:tr>
      <w:tr w:rsidR="007D4950" w:rsidRPr="00EF08B6" w:rsidTr="004909B2">
        <w:trPr>
          <w:jc w:val="center"/>
        </w:trPr>
        <w:tc>
          <w:tcPr>
            <w:tcW w:w="779" w:type="pct"/>
          </w:tcPr>
          <w:p w:rsidR="007D4950" w:rsidRPr="00EF08B6" w:rsidRDefault="007D4950" w:rsidP="004909B2">
            <w:pPr>
              <w:rPr>
                <w:rFonts w:ascii="宋体" w:hAnsi="宋体"/>
                <w:b/>
                <w:szCs w:val="21"/>
              </w:rPr>
            </w:pPr>
            <w:r w:rsidRPr="00EF08B6">
              <w:rPr>
                <w:rFonts w:ascii="宋体" w:hAnsi="宋体" w:hint="eastAsia"/>
                <w:b/>
                <w:szCs w:val="21"/>
              </w:rPr>
              <w:t>前言和释义</w:t>
            </w:r>
          </w:p>
        </w:tc>
        <w:tc>
          <w:tcPr>
            <w:tcW w:w="1563" w:type="pct"/>
          </w:tcPr>
          <w:p w:rsidR="007D4950" w:rsidRPr="00EF08B6" w:rsidRDefault="007D4950" w:rsidP="004909B2">
            <w:pPr>
              <w:rPr>
                <w:rFonts w:ascii="宋体" w:hAnsi="宋体"/>
                <w:szCs w:val="21"/>
              </w:rPr>
            </w:pPr>
          </w:p>
        </w:tc>
        <w:tc>
          <w:tcPr>
            <w:tcW w:w="1954" w:type="pct"/>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《公开募集开放式证券投资基金流动性风险管理规定》（以下简称“《流动性规定》”）</w:t>
            </w:r>
          </w:p>
        </w:tc>
        <w:tc>
          <w:tcPr>
            <w:tcW w:w="704"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补充修订依据</w:t>
            </w:r>
          </w:p>
        </w:tc>
      </w:tr>
      <w:tr w:rsidR="007D4950" w:rsidRPr="00EF08B6" w:rsidTr="004909B2">
        <w:trPr>
          <w:jc w:val="center"/>
        </w:trPr>
        <w:tc>
          <w:tcPr>
            <w:tcW w:w="779"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前言和释义</w:t>
            </w:r>
          </w:p>
        </w:tc>
        <w:tc>
          <w:tcPr>
            <w:tcW w:w="1563"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1954"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ind w:leftChars="30" w:left="63"/>
              <w:rPr>
                <w:rFonts w:ascii="宋体" w:hAnsi="宋体"/>
                <w:b/>
                <w:szCs w:val="21"/>
                <w:u w:val="single"/>
              </w:rPr>
            </w:pPr>
            <w:r w:rsidRPr="00EF08B6">
              <w:rPr>
                <w:rFonts w:ascii="宋体" w:hAnsi="宋体" w:hint="eastAsia"/>
                <w:b/>
                <w:szCs w:val="21"/>
                <w:u w:val="single"/>
              </w:rPr>
              <w:t>《流动性规定》        指中国证监会2017年8月31日颁布、同年10月1日实施的《公开募集开放式证券投资基金流动性风险管理规定》及颁布机关对其不时做出的修订</w:t>
            </w:r>
          </w:p>
          <w:p w:rsidR="007D4950" w:rsidRPr="00EF08B6" w:rsidRDefault="007D4950" w:rsidP="004909B2">
            <w:pPr>
              <w:rPr>
                <w:rFonts w:ascii="宋体" w:hAnsi="宋体"/>
                <w:b/>
                <w:szCs w:val="21"/>
                <w:u w:val="single"/>
              </w:rPr>
            </w:pPr>
            <w:r w:rsidRPr="00EF08B6">
              <w:rPr>
                <w:rFonts w:ascii="宋体" w:hAnsi="宋体" w:hint="eastAsia"/>
                <w:b/>
                <w:szCs w:val="21"/>
                <w:u w:val="single"/>
              </w:rPr>
              <w:t>流动性受限资产       指由于法律法规、监管、合同或操作障碍等原因无法以合理价格予以变现的资产，包括但不限于到期日在 10 个交易日以上的逆回购与银行定期存款（含协议约定有条件提前支取的银行存款）、停牌股票、流通受限的新股及非公开发行股票、资产支持证券、因发行人债务违约无法进行转让或交易的债券等</w:t>
            </w:r>
          </w:p>
        </w:tc>
        <w:tc>
          <w:tcPr>
            <w:tcW w:w="704"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依据《流动性规定》第40条补充</w:t>
            </w:r>
          </w:p>
        </w:tc>
      </w:tr>
      <w:tr w:rsidR="007D4950" w:rsidRPr="00EF08B6" w:rsidTr="004909B2">
        <w:trPr>
          <w:jc w:val="center"/>
        </w:trPr>
        <w:tc>
          <w:tcPr>
            <w:tcW w:w="779"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1563"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hAnsi="宋体"/>
                <w:b/>
                <w:szCs w:val="21"/>
                <w:u w:val="single"/>
              </w:rPr>
            </w:pPr>
          </w:p>
        </w:tc>
        <w:tc>
          <w:tcPr>
            <w:tcW w:w="1954"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七、暂停申购、赎回的情形</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szCs w:val="21"/>
              </w:rPr>
            </w:pPr>
            <w:r w:rsidRPr="00EF08B6">
              <w:rPr>
                <w:rFonts w:ascii="宋体" w:hAnsi="宋体" w:hint="eastAsia"/>
                <w:b/>
                <w:szCs w:val="21"/>
                <w:u w:val="single"/>
              </w:rPr>
              <w:t>4、当前一估值日基金资产净值50%以上的资产出现无可参考的活跃市场价格且采用估值技术仍导致公允价值存在重大不确定性时，经与基金托管人协商确认后，基金管理人应当暂停接受基金申购申请、暂停接受基金赎回申请或延缓支付赎回款项；</w:t>
            </w:r>
          </w:p>
        </w:tc>
        <w:tc>
          <w:tcPr>
            <w:tcW w:w="704"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依据《流动性规定》第19条补充</w:t>
            </w:r>
          </w:p>
        </w:tc>
      </w:tr>
      <w:tr w:rsidR="007D4950" w:rsidRPr="00EF08B6" w:rsidTr="004909B2">
        <w:trPr>
          <w:jc w:val="center"/>
        </w:trPr>
        <w:tc>
          <w:tcPr>
            <w:tcW w:w="779"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基金合同当事人及权利义务</w:t>
            </w:r>
          </w:p>
        </w:tc>
        <w:tc>
          <w:tcPr>
            <w:tcW w:w="1563"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kern w:val="0"/>
                <w:szCs w:val="21"/>
              </w:rPr>
            </w:pPr>
            <w:r w:rsidRPr="00EF08B6">
              <w:rPr>
                <w:rFonts w:ascii="宋体" w:hAnsi="宋体" w:hint="eastAsia"/>
                <w:szCs w:val="21"/>
              </w:rPr>
              <w:t>法定代表人：郑安国</w:t>
            </w:r>
          </w:p>
        </w:tc>
        <w:tc>
          <w:tcPr>
            <w:tcW w:w="1954"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jc w:val="left"/>
              <w:rPr>
                <w:rFonts w:ascii="宋体" w:hAnsi="宋体"/>
                <w:szCs w:val="21"/>
              </w:rPr>
            </w:pPr>
            <w:r w:rsidRPr="00EF08B6">
              <w:rPr>
                <w:rFonts w:ascii="宋体" w:hAnsi="宋体" w:hint="eastAsia"/>
                <w:szCs w:val="21"/>
              </w:rPr>
              <w:t>一、基金管理人</w:t>
            </w:r>
          </w:p>
          <w:p w:rsidR="007D4950" w:rsidRPr="00EF08B6" w:rsidRDefault="007D4950" w:rsidP="004909B2">
            <w:pPr>
              <w:jc w:val="left"/>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tc>
        <w:tc>
          <w:tcPr>
            <w:tcW w:w="704"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jc w:val="left"/>
              <w:rPr>
                <w:rFonts w:ascii="宋体" w:hAnsi="宋体"/>
                <w:szCs w:val="21"/>
              </w:rPr>
            </w:pPr>
          </w:p>
          <w:p w:rsidR="007D4950" w:rsidRPr="00EF08B6" w:rsidRDefault="007D4950" w:rsidP="004909B2">
            <w:pPr>
              <w:jc w:val="left"/>
              <w:rPr>
                <w:rFonts w:ascii="宋体" w:hAnsi="宋体"/>
                <w:szCs w:val="21"/>
              </w:rPr>
            </w:pPr>
            <w:r w:rsidRPr="00EF08B6">
              <w:rPr>
                <w:rFonts w:ascii="宋体" w:hAnsi="宋体" w:hint="eastAsia"/>
                <w:szCs w:val="21"/>
              </w:rPr>
              <w:t>更新基金管理人的信息</w:t>
            </w:r>
          </w:p>
        </w:tc>
      </w:tr>
      <w:tr w:rsidR="007D4950" w:rsidRPr="00EF08B6" w:rsidTr="004909B2">
        <w:trPr>
          <w:jc w:val="center"/>
        </w:trPr>
        <w:tc>
          <w:tcPr>
            <w:tcW w:w="779"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基金的投资</w:t>
            </w:r>
          </w:p>
        </w:tc>
        <w:tc>
          <w:tcPr>
            <w:tcW w:w="1563"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（二）投资组合限制</w:t>
            </w:r>
          </w:p>
          <w:p w:rsidR="007D4950" w:rsidRPr="00EF08B6" w:rsidRDefault="007D4950" w:rsidP="004909B2">
            <w:pPr>
              <w:rPr>
                <w:rFonts w:ascii="宋体" w:hAnsi="宋体"/>
                <w:szCs w:val="21"/>
              </w:rPr>
            </w:pPr>
            <w:r w:rsidRPr="00EF08B6">
              <w:rPr>
                <w:rFonts w:ascii="宋体" w:hAnsi="宋体" w:hint="eastAsia"/>
                <w:szCs w:val="21"/>
              </w:rPr>
              <w:t>本基金的投资组合将遵循以下限制：</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基金管理人应当自《基金合同》生效之日起3个月内使基金的投资组合比例符合《基金合同》的约定。由于证券市场波动、上市公司合并或基金规模变动、标的指数成分股调整等基金管理人之外的原因导致的投资组合不符合上述约定的比例的，基金管理人应在10个交易日内进行调整，以达到标准。对于因基金份额拆分等集中持续营销活动引起的基金净资产规模在10个交易日内增加10亿元以上的情形,而导致证券投资比例低于基金合同约定的,基金管理人履行相关程序后可将调整时限从10个交易日延长到3个月。法律法规另有规定的从其规定。</w:t>
            </w:r>
          </w:p>
        </w:tc>
        <w:tc>
          <w:tcPr>
            <w:tcW w:w="1954"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（二）投资组合限制</w:t>
            </w:r>
          </w:p>
          <w:p w:rsidR="007D4950" w:rsidRPr="00EF08B6" w:rsidRDefault="007D4950" w:rsidP="004909B2">
            <w:pPr>
              <w:rPr>
                <w:rFonts w:ascii="宋体" w:hAnsi="宋体"/>
                <w:szCs w:val="21"/>
              </w:rPr>
            </w:pPr>
            <w:r w:rsidRPr="00EF08B6">
              <w:rPr>
                <w:rFonts w:ascii="宋体" w:hAnsi="宋体" w:hint="eastAsia"/>
                <w:szCs w:val="21"/>
              </w:rPr>
              <w:t>本基金的投资组合将遵循以下限制：</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b/>
                <w:szCs w:val="21"/>
                <w:u w:val="single"/>
              </w:rPr>
            </w:pPr>
            <w:r w:rsidRPr="00EF08B6">
              <w:rPr>
                <w:rFonts w:hint="eastAsia"/>
                <w:b/>
                <w:szCs w:val="21"/>
                <w:u w:val="single"/>
              </w:rPr>
              <w:t>h</w:t>
            </w:r>
            <w:r w:rsidRPr="00EF08B6">
              <w:rPr>
                <w:rFonts w:hint="eastAsia"/>
                <w:b/>
                <w:szCs w:val="21"/>
                <w:u w:val="single"/>
              </w:rPr>
              <w:t>、本基金主动投资于流动性受限资产的市值合计不得超过基金资产净值的</w:t>
            </w:r>
            <w:r w:rsidRPr="00EF08B6">
              <w:rPr>
                <w:rFonts w:hint="eastAsia"/>
                <w:b/>
                <w:szCs w:val="21"/>
                <w:u w:val="single"/>
              </w:rPr>
              <w:t xml:space="preserve"> 15%</w:t>
            </w:r>
            <w:r w:rsidRPr="00EF08B6">
              <w:rPr>
                <w:rFonts w:hint="eastAsia"/>
                <w:b/>
                <w:szCs w:val="21"/>
                <w:u w:val="single"/>
              </w:rPr>
              <w:t>；因证券市场波动、上市公司股票停牌、基金规模变动等基金管理人之外的因素致使基金不符合该比例限制的，基金管理人不得主动新增流动性受限资产的投资；</w:t>
            </w:r>
          </w:p>
          <w:p w:rsidR="007D4950" w:rsidRPr="00EF08B6" w:rsidRDefault="007D4950" w:rsidP="004909B2">
            <w:pPr>
              <w:rPr>
                <w:b/>
                <w:szCs w:val="21"/>
                <w:u w:val="single"/>
              </w:rPr>
            </w:pPr>
            <w:r w:rsidRPr="00EF08B6">
              <w:rPr>
                <w:rFonts w:hint="eastAsia"/>
                <w:b/>
                <w:szCs w:val="21"/>
                <w:u w:val="single"/>
              </w:rPr>
              <w:t>i</w:t>
            </w:r>
            <w:r w:rsidRPr="00EF08B6">
              <w:rPr>
                <w:rFonts w:hint="eastAsia"/>
                <w:b/>
                <w:szCs w:val="21"/>
                <w:u w:val="single"/>
              </w:rPr>
              <w:t>、本基金与私募类证券资管产品及中国证监会认定的其他主体为交易对手开展逆回购交易的，可接受质押品的资质要求应当与基金合同约定的投资范围保持一致；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rPr>
                <w:rFonts w:ascii="Times New Roman" w:hAnsi="Times New Roman"/>
                <w:bCs/>
                <w:szCs w:val="21"/>
              </w:rPr>
            </w:pPr>
            <w:r w:rsidRPr="00EF08B6">
              <w:rPr>
                <w:rFonts w:ascii="Times New Roman" w:hAnsi="Times New Roman" w:hint="eastAsia"/>
                <w:bCs/>
                <w:szCs w:val="21"/>
              </w:rPr>
              <w:t>基金管理人应当自《基金合同》生效之日起</w:t>
            </w:r>
            <w:r w:rsidRPr="00EF08B6">
              <w:rPr>
                <w:rFonts w:ascii="Times New Roman" w:hAnsi="Times New Roman" w:hint="eastAsia"/>
                <w:bCs/>
                <w:szCs w:val="21"/>
              </w:rPr>
              <w:t>3</w:t>
            </w:r>
            <w:r w:rsidRPr="00EF08B6">
              <w:rPr>
                <w:rFonts w:ascii="Times New Roman" w:hAnsi="Times New Roman" w:hint="eastAsia"/>
                <w:bCs/>
                <w:szCs w:val="21"/>
              </w:rPr>
              <w:t>个月内使基金的投资组合比例符合《基金合同》的约定。</w:t>
            </w:r>
            <w:r w:rsidRPr="00EF08B6">
              <w:rPr>
                <w:rFonts w:ascii="Times New Roman" w:hAnsi="Times New Roman" w:hint="eastAsia"/>
                <w:b/>
                <w:bCs/>
                <w:szCs w:val="21"/>
                <w:u w:val="single"/>
              </w:rPr>
              <w:t>除上述第</w:t>
            </w:r>
            <w:r w:rsidRPr="00EF08B6">
              <w:rPr>
                <w:rFonts w:ascii="Times New Roman" w:hAnsi="Times New Roman" w:hint="eastAsia"/>
                <w:b/>
                <w:bCs/>
                <w:szCs w:val="21"/>
                <w:u w:val="single"/>
              </w:rPr>
              <w:t>h</w:t>
            </w:r>
            <w:r w:rsidRPr="00EF08B6">
              <w:rPr>
                <w:rFonts w:ascii="Times New Roman" w:hAnsi="Times New Roman" w:hint="eastAsia"/>
                <w:b/>
                <w:bCs/>
                <w:szCs w:val="21"/>
                <w:u w:val="single"/>
              </w:rPr>
              <w:t>、</w:t>
            </w:r>
            <w:r w:rsidRPr="00EF08B6">
              <w:rPr>
                <w:rFonts w:ascii="Times New Roman" w:hAnsi="Times New Roman" w:hint="eastAsia"/>
                <w:b/>
                <w:bCs/>
                <w:szCs w:val="21"/>
                <w:u w:val="single"/>
              </w:rPr>
              <w:t>i</w:t>
            </w:r>
            <w:r w:rsidRPr="00EF08B6">
              <w:rPr>
                <w:rFonts w:ascii="Times New Roman" w:hAnsi="Times New Roman" w:hint="eastAsia"/>
                <w:b/>
                <w:bCs/>
                <w:szCs w:val="21"/>
                <w:u w:val="single"/>
              </w:rPr>
              <w:t>项外，</w:t>
            </w:r>
            <w:r w:rsidRPr="00EF08B6">
              <w:rPr>
                <w:rFonts w:ascii="Times New Roman" w:hAnsi="Times New Roman" w:hint="eastAsia"/>
                <w:bCs/>
                <w:szCs w:val="21"/>
              </w:rPr>
              <w:t>由于证券市场波动、上市公司合并或基金规模变动、标的指数成分股调整等基金管理人之外的原因导致的投资组合不符合上述约定的比例的，基金管理人应在</w:t>
            </w:r>
            <w:r w:rsidRPr="00EF08B6">
              <w:rPr>
                <w:rFonts w:ascii="Times New Roman" w:hAnsi="Times New Roman" w:hint="eastAsia"/>
                <w:bCs/>
                <w:szCs w:val="21"/>
              </w:rPr>
              <w:t>10</w:t>
            </w:r>
            <w:r w:rsidRPr="00EF08B6">
              <w:rPr>
                <w:rFonts w:ascii="Times New Roman" w:hAnsi="Times New Roman" w:hint="eastAsia"/>
                <w:bCs/>
                <w:szCs w:val="21"/>
              </w:rPr>
              <w:t>个交易日内进行调整，以达到标准。对于因基金份额拆分等集中持续营销活动引起的基金净资产规模在</w:t>
            </w:r>
            <w:r w:rsidRPr="00EF08B6">
              <w:rPr>
                <w:rFonts w:ascii="Times New Roman" w:hAnsi="Times New Roman" w:hint="eastAsia"/>
                <w:bCs/>
                <w:szCs w:val="21"/>
              </w:rPr>
              <w:t>10</w:t>
            </w:r>
            <w:r w:rsidRPr="00EF08B6">
              <w:rPr>
                <w:rFonts w:ascii="Times New Roman" w:hAnsi="Times New Roman" w:hint="eastAsia"/>
                <w:bCs/>
                <w:szCs w:val="21"/>
              </w:rPr>
              <w:t>个交易日内增加</w:t>
            </w:r>
            <w:r w:rsidRPr="00EF08B6">
              <w:rPr>
                <w:rFonts w:ascii="Times New Roman" w:hAnsi="Times New Roman" w:hint="eastAsia"/>
                <w:bCs/>
                <w:szCs w:val="21"/>
              </w:rPr>
              <w:t>10</w:t>
            </w:r>
            <w:r w:rsidRPr="00EF08B6">
              <w:rPr>
                <w:rFonts w:ascii="Times New Roman" w:hAnsi="Times New Roman" w:hint="eastAsia"/>
                <w:bCs/>
                <w:szCs w:val="21"/>
              </w:rPr>
              <w:t>亿元以上的情形</w:t>
            </w:r>
            <w:r w:rsidRPr="00EF08B6">
              <w:rPr>
                <w:rFonts w:ascii="Times New Roman" w:hAnsi="Times New Roman" w:hint="eastAsia"/>
                <w:bCs/>
                <w:szCs w:val="21"/>
              </w:rPr>
              <w:t>,</w:t>
            </w:r>
            <w:r w:rsidRPr="00EF08B6">
              <w:rPr>
                <w:rFonts w:ascii="Times New Roman" w:hAnsi="Times New Roman" w:hint="eastAsia"/>
                <w:bCs/>
                <w:szCs w:val="21"/>
              </w:rPr>
              <w:t>而导致证券投资比例低于基金合同约定的</w:t>
            </w:r>
            <w:r w:rsidRPr="00EF08B6">
              <w:rPr>
                <w:rFonts w:ascii="Times New Roman" w:hAnsi="Times New Roman" w:hint="eastAsia"/>
                <w:bCs/>
                <w:szCs w:val="21"/>
              </w:rPr>
              <w:t>,</w:t>
            </w:r>
            <w:r w:rsidRPr="00EF08B6">
              <w:rPr>
                <w:rFonts w:ascii="Times New Roman" w:hAnsi="Times New Roman" w:hint="eastAsia"/>
                <w:bCs/>
                <w:szCs w:val="21"/>
              </w:rPr>
              <w:t>基金管理人履行相关程序后可将调整时限从</w:t>
            </w:r>
            <w:r w:rsidRPr="00EF08B6">
              <w:rPr>
                <w:rFonts w:ascii="Times New Roman" w:hAnsi="Times New Roman" w:hint="eastAsia"/>
                <w:bCs/>
                <w:szCs w:val="21"/>
              </w:rPr>
              <w:t>10</w:t>
            </w:r>
            <w:r w:rsidRPr="00EF08B6">
              <w:rPr>
                <w:rFonts w:ascii="Times New Roman" w:hAnsi="Times New Roman" w:hint="eastAsia"/>
                <w:bCs/>
                <w:szCs w:val="21"/>
              </w:rPr>
              <w:t>个交易日延长到</w:t>
            </w:r>
            <w:r w:rsidRPr="00EF08B6">
              <w:rPr>
                <w:rFonts w:ascii="Times New Roman" w:hAnsi="Times New Roman" w:hint="eastAsia"/>
                <w:bCs/>
                <w:szCs w:val="21"/>
              </w:rPr>
              <w:t>3</w:t>
            </w:r>
            <w:r w:rsidRPr="00EF08B6">
              <w:rPr>
                <w:rFonts w:ascii="Times New Roman" w:hAnsi="Times New Roman" w:hint="eastAsia"/>
                <w:bCs/>
                <w:szCs w:val="21"/>
              </w:rPr>
              <w:t>个月。法律法规另有规定的从其规定。</w:t>
            </w:r>
          </w:p>
        </w:tc>
        <w:tc>
          <w:tcPr>
            <w:tcW w:w="704"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依据《流动性规定》第17条补充</w:t>
            </w:r>
          </w:p>
        </w:tc>
      </w:tr>
      <w:tr w:rsidR="007D4950" w:rsidRPr="00EF08B6" w:rsidTr="004909B2">
        <w:trPr>
          <w:jc w:val="center"/>
        </w:trPr>
        <w:tc>
          <w:tcPr>
            <w:tcW w:w="779"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基金资产估值</w:t>
            </w:r>
          </w:p>
        </w:tc>
        <w:tc>
          <w:tcPr>
            <w:tcW w:w="1563"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1954"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七、暂停估值的情形</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3、当前一估值日基金资产净值 50%以上的资产出现无可参考的活跃市场价格且采用估值技术仍导致公允价值存在重大不确定性时，经与基金托管人协商确认后，应当暂停基金估值；</w:t>
            </w:r>
          </w:p>
        </w:tc>
        <w:tc>
          <w:tcPr>
            <w:tcW w:w="704"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tc>
      </w:tr>
      <w:tr w:rsidR="007D4950" w:rsidRPr="00EF08B6" w:rsidTr="004909B2">
        <w:trPr>
          <w:jc w:val="center"/>
        </w:trPr>
        <w:tc>
          <w:tcPr>
            <w:tcW w:w="779"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基金的信息披露</w:t>
            </w:r>
          </w:p>
        </w:tc>
        <w:tc>
          <w:tcPr>
            <w:tcW w:w="1563"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1954"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（九）基金定期报告，包括基金年度报告、基金半年度报告和基金季度报告</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b/>
                <w:szCs w:val="21"/>
                <w:u w:val="single"/>
              </w:rPr>
            </w:pPr>
            <w:r w:rsidRPr="00EF08B6">
              <w:rPr>
                <w:rFonts w:hint="eastAsia"/>
                <w:b/>
                <w:szCs w:val="21"/>
                <w:u w:val="single"/>
              </w:rPr>
              <w:t>基金运作期间，如报告期内出现单一投资者持有基金份额达到或超过基金总份额</w:t>
            </w:r>
            <w:r w:rsidRPr="00EF08B6">
              <w:rPr>
                <w:rFonts w:hint="eastAsia"/>
                <w:b/>
                <w:szCs w:val="21"/>
                <w:u w:val="single"/>
              </w:rPr>
              <w:t>20%</w:t>
            </w:r>
            <w:r w:rsidRPr="00EF08B6">
              <w:rPr>
                <w:rFonts w:hint="eastAsia"/>
                <w:b/>
                <w:szCs w:val="21"/>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rFonts w:ascii="宋体" w:hAnsi="宋体"/>
                <w:bCs/>
                <w:szCs w:val="21"/>
              </w:rPr>
            </w:pPr>
            <w:r w:rsidRPr="00EF08B6">
              <w:rPr>
                <w:rFonts w:hint="eastAsia"/>
                <w:b/>
                <w:szCs w:val="21"/>
                <w:u w:val="single"/>
              </w:rPr>
              <w:t>本基金持续运作过程中，应当在基金年度报告和半年度报告中披露基金组合资产情况及其流动性风险分析等。</w:t>
            </w:r>
          </w:p>
          <w:p w:rsidR="007D4950" w:rsidRPr="00EF08B6" w:rsidRDefault="007D4950" w:rsidP="004909B2">
            <w:pPr>
              <w:rPr>
                <w:rFonts w:ascii="宋体" w:hAnsi="宋体"/>
                <w:szCs w:val="21"/>
              </w:rPr>
            </w:pPr>
            <w:r w:rsidRPr="00EF08B6">
              <w:rPr>
                <w:rFonts w:ascii="宋体" w:hAnsi="宋体" w:hint="eastAsia"/>
                <w:szCs w:val="21"/>
              </w:rPr>
              <w:t>（十）临时报告</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25、发生涉及基金申购、赎回事项调整或潜在影响投资者赎回等重大事项时；</w:t>
            </w:r>
          </w:p>
        </w:tc>
        <w:tc>
          <w:tcPr>
            <w:tcW w:w="704"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依据《流动性规定》第27条补充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依据《流动性规定》第26条补充</w:t>
            </w:r>
          </w:p>
        </w:tc>
      </w:tr>
    </w:tbl>
    <w:p w:rsidR="007D4950" w:rsidRPr="00131FAB" w:rsidRDefault="007D4950" w:rsidP="007D4950">
      <w:pPr>
        <w:pStyle w:val="Default"/>
        <w:rPr>
          <w:sz w:val="21"/>
          <w:szCs w:val="21"/>
        </w:rPr>
      </w:pPr>
      <w:r w:rsidRPr="00CF6CF5">
        <w:rPr>
          <w:rFonts w:hint="eastAsia"/>
          <w:sz w:val="21"/>
          <w:szCs w:val="21"/>
        </w:rPr>
        <w:t>四、</w:t>
      </w:r>
      <w:r w:rsidRPr="00EF08B6">
        <w:rPr>
          <w:rFonts w:hint="eastAsia"/>
          <w:sz w:val="21"/>
          <w:szCs w:val="21"/>
        </w:rPr>
        <w:t>华宝上证180价值交易型开放式指数证券投资基金联接基金修改基金合同对照表</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3"/>
        <w:gridCol w:w="2835"/>
        <w:gridCol w:w="3544"/>
        <w:gridCol w:w="1286"/>
      </w:tblGrid>
      <w:tr w:rsidR="007D4950" w:rsidRPr="00EF08B6" w:rsidTr="004909B2">
        <w:trPr>
          <w:jc w:val="center"/>
        </w:trPr>
        <w:tc>
          <w:tcPr>
            <w:tcW w:w="1413" w:type="dxa"/>
          </w:tcPr>
          <w:p w:rsidR="007D4950" w:rsidRPr="00EF08B6" w:rsidRDefault="007D4950" w:rsidP="004909B2">
            <w:pPr>
              <w:rPr>
                <w:rFonts w:ascii="宋体" w:hAnsi="宋体"/>
                <w:b/>
                <w:szCs w:val="21"/>
              </w:rPr>
            </w:pPr>
            <w:r w:rsidRPr="00EF08B6">
              <w:rPr>
                <w:rFonts w:ascii="宋体" w:hAnsi="宋体" w:hint="eastAsia"/>
                <w:b/>
                <w:szCs w:val="21"/>
              </w:rPr>
              <w:t>章节</w:t>
            </w:r>
          </w:p>
        </w:tc>
        <w:tc>
          <w:tcPr>
            <w:tcW w:w="2835" w:type="dxa"/>
          </w:tcPr>
          <w:p w:rsidR="007D4950" w:rsidRPr="00EF08B6" w:rsidRDefault="007D4950" w:rsidP="004909B2">
            <w:pPr>
              <w:jc w:val="center"/>
              <w:rPr>
                <w:rFonts w:ascii="宋体" w:hAnsi="宋体"/>
                <w:b/>
                <w:szCs w:val="21"/>
              </w:rPr>
            </w:pPr>
            <w:r w:rsidRPr="00EF08B6">
              <w:rPr>
                <w:rFonts w:ascii="宋体" w:hAnsi="宋体" w:hint="eastAsia"/>
                <w:b/>
                <w:szCs w:val="21"/>
              </w:rPr>
              <w:t>修订前</w:t>
            </w:r>
          </w:p>
        </w:tc>
        <w:tc>
          <w:tcPr>
            <w:tcW w:w="3544" w:type="dxa"/>
          </w:tcPr>
          <w:p w:rsidR="007D4950" w:rsidRPr="00EF08B6" w:rsidRDefault="007D4950" w:rsidP="004909B2">
            <w:pPr>
              <w:jc w:val="center"/>
              <w:rPr>
                <w:rFonts w:ascii="宋体" w:hAnsi="宋体"/>
                <w:b/>
                <w:szCs w:val="21"/>
              </w:rPr>
            </w:pPr>
            <w:r w:rsidRPr="00EF08B6">
              <w:rPr>
                <w:rFonts w:ascii="宋体" w:hAnsi="宋体" w:hint="eastAsia"/>
                <w:b/>
                <w:szCs w:val="21"/>
              </w:rPr>
              <w:t>修订后</w:t>
            </w:r>
          </w:p>
        </w:tc>
        <w:tc>
          <w:tcPr>
            <w:tcW w:w="1286" w:type="dxa"/>
          </w:tcPr>
          <w:p w:rsidR="007D4950" w:rsidRPr="00EF08B6" w:rsidRDefault="007D4950" w:rsidP="004909B2">
            <w:pPr>
              <w:jc w:val="center"/>
              <w:rPr>
                <w:rFonts w:ascii="宋体" w:hAnsi="宋体"/>
                <w:b/>
                <w:szCs w:val="21"/>
              </w:rPr>
            </w:pPr>
            <w:r w:rsidRPr="00EF08B6">
              <w:rPr>
                <w:rFonts w:ascii="宋体" w:hAnsi="宋体" w:hint="eastAsia"/>
                <w:b/>
                <w:szCs w:val="21"/>
              </w:rPr>
              <w:t>备注</w:t>
            </w:r>
          </w:p>
        </w:tc>
      </w:tr>
      <w:tr w:rsidR="007D4950" w:rsidRPr="00EF08B6" w:rsidTr="004909B2">
        <w:trPr>
          <w:jc w:val="center"/>
        </w:trPr>
        <w:tc>
          <w:tcPr>
            <w:tcW w:w="1413" w:type="dxa"/>
          </w:tcPr>
          <w:p w:rsidR="007D4950" w:rsidRPr="00EF08B6" w:rsidRDefault="007D4950" w:rsidP="004909B2">
            <w:pPr>
              <w:rPr>
                <w:rFonts w:ascii="宋体" w:hAnsi="宋体"/>
                <w:b/>
                <w:szCs w:val="21"/>
              </w:rPr>
            </w:pPr>
            <w:r w:rsidRPr="00EF08B6">
              <w:rPr>
                <w:rFonts w:ascii="宋体" w:hAnsi="宋体" w:hint="eastAsia"/>
                <w:b/>
                <w:szCs w:val="21"/>
              </w:rPr>
              <w:t>前言和释义</w:t>
            </w:r>
          </w:p>
        </w:tc>
        <w:tc>
          <w:tcPr>
            <w:tcW w:w="2835" w:type="dxa"/>
          </w:tcPr>
          <w:p w:rsidR="007D4950" w:rsidRPr="00EF08B6" w:rsidRDefault="007D4950" w:rsidP="004909B2">
            <w:pPr>
              <w:rPr>
                <w:rFonts w:ascii="宋体" w:hAnsi="宋体"/>
                <w:szCs w:val="21"/>
              </w:rPr>
            </w:pPr>
          </w:p>
        </w:tc>
        <w:tc>
          <w:tcPr>
            <w:tcW w:w="3544" w:type="dxa"/>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《公开募集开放式证券投资基金流动性风险管理规定》（以下简称“《流动性规定》”）</w:t>
            </w:r>
          </w:p>
        </w:tc>
        <w:tc>
          <w:tcPr>
            <w:tcW w:w="1286"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补充修订依据</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前言和释义</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ind w:leftChars="30" w:left="63"/>
              <w:rPr>
                <w:rFonts w:ascii="宋体" w:hAnsi="宋体"/>
                <w:b/>
                <w:szCs w:val="21"/>
                <w:u w:val="single"/>
              </w:rPr>
            </w:pPr>
            <w:r w:rsidRPr="00EF08B6">
              <w:rPr>
                <w:rFonts w:ascii="宋体" w:hAnsi="宋体" w:hint="eastAsia"/>
                <w:b/>
                <w:szCs w:val="21"/>
                <w:u w:val="single"/>
              </w:rPr>
              <w:t>《流动性规定》        指中国证监会2017年8月31日颁布、同年10月1日实施的《公开募集开放式证券投资基金流动性风险管理规定》及颁布机关对其不时做出的修订</w:t>
            </w:r>
          </w:p>
          <w:p w:rsidR="007D4950" w:rsidRPr="00EF08B6" w:rsidRDefault="007D4950" w:rsidP="004909B2">
            <w:pPr>
              <w:rPr>
                <w:rFonts w:ascii="宋体" w:hAnsi="宋体"/>
                <w:b/>
                <w:szCs w:val="21"/>
                <w:u w:val="single"/>
              </w:rPr>
            </w:pPr>
            <w:r w:rsidRPr="00EF08B6">
              <w:rPr>
                <w:rFonts w:ascii="宋体" w:hAnsi="宋体" w:hint="eastAsia"/>
                <w:b/>
                <w:szCs w:val="21"/>
                <w:u w:val="single"/>
              </w:rPr>
              <w:t>流动性受限资产       指由于法律法规、监管、合同或操作障碍等原因无法以合理价格予以变现的资产，包括但不限于到期日在 10 个交易日以上的逆回购与银行定期存款（含协议约定有条件提前支取的银行存款）、停牌股票、流通受限的新股及非公开发行股票、资产支持证券、因发行人债务违约无法进行转让或交易的债券等</w:t>
            </w:r>
          </w:p>
        </w:tc>
        <w:tc>
          <w:tcPr>
            <w:tcW w:w="12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依据《流动性规定》第40条补充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五、申购与赎回的数额限制</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hint="eastAsia"/>
                <w:b/>
                <w:szCs w:val="21"/>
                <w:u w:val="single"/>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c>
          <w:tcPr>
            <w:tcW w:w="12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rFonts w:ascii="宋体" w:hAnsi="宋体"/>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六、申购费用和赎回费用</w:t>
            </w:r>
          </w:p>
          <w:p w:rsidR="007D4950" w:rsidRPr="00EF08B6" w:rsidRDefault="007D4950" w:rsidP="004909B2">
            <w:pPr>
              <w:rPr>
                <w:rFonts w:ascii="宋体" w:hAnsi="宋体"/>
                <w:szCs w:val="21"/>
              </w:rPr>
            </w:pPr>
            <w:r w:rsidRPr="00EF08B6">
              <w:rPr>
                <w:rFonts w:ascii="宋体" w:hAnsi="宋体" w:hint="eastAsia"/>
                <w:szCs w:val="21"/>
              </w:rPr>
              <w:t>2、投资者可将其持有的全部或部分基金份额赎回。本基金的赎回费用在投资者赎回本基金份额时收取，其中不低于25%的部分归入基金财产，其余部分用于支付注册登记费等相关手续费。</w:t>
            </w: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六、申购费用和赎回费用</w:t>
            </w:r>
          </w:p>
          <w:p w:rsidR="007D4950" w:rsidRPr="00EF08B6" w:rsidRDefault="007D4950" w:rsidP="004909B2">
            <w:pPr>
              <w:jc w:val="left"/>
              <w:rPr>
                <w:rFonts w:ascii="宋体" w:hAnsi="宋体"/>
                <w:szCs w:val="21"/>
              </w:rPr>
            </w:pPr>
            <w:r w:rsidRPr="00EF08B6">
              <w:rPr>
                <w:rFonts w:ascii="宋体" w:hAnsi="宋体" w:hint="eastAsia"/>
                <w:szCs w:val="21"/>
              </w:rPr>
              <w:t>2、投资者可将其持有的全部或部分基金份额赎回。本基金的赎回费用在投资者赎回本基金份额时收取，其中不低于25%的部分归入基金财产，其余部分用于支付注册登记费等相关手续费。</w:t>
            </w:r>
            <w:r w:rsidRPr="00EF08B6">
              <w:rPr>
                <w:rFonts w:ascii="宋体" w:hAnsi="宋体" w:hint="eastAsia"/>
                <w:b/>
                <w:szCs w:val="21"/>
                <w:u w:val="single"/>
              </w:rPr>
              <w:t>对持续持有期少于 7 日的投资人收取不低于1.5%的赎回费并全额计入基金财产。</w:t>
            </w:r>
          </w:p>
        </w:tc>
        <w:tc>
          <w:tcPr>
            <w:tcW w:w="12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szCs w:val="21"/>
              </w:rPr>
            </w:pPr>
            <w:r w:rsidRPr="00EF08B6">
              <w:rPr>
                <w:rFonts w:ascii="宋体" w:hAnsi="宋体" w:hint="eastAsia"/>
                <w:color w:val="000000"/>
                <w:szCs w:val="21"/>
              </w:rPr>
              <w:t>依据《流动性规定》第23条补充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bookmarkStart w:id="5" w:name="_Toc79392615"/>
            <w:r w:rsidRPr="00EF08B6">
              <w:rPr>
                <w:rFonts w:ascii="宋体" w:hAnsi="宋体" w:hint="eastAsia"/>
                <w:szCs w:val="21"/>
              </w:rPr>
              <w:t>九、</w:t>
            </w:r>
            <w:r w:rsidRPr="00EF08B6">
              <w:rPr>
                <w:rFonts w:ascii="宋体" w:hAnsi="宋体" w:hint="eastAsia"/>
                <w:szCs w:val="21"/>
              </w:rPr>
              <w:tab/>
              <w:t>拒绝或暂停申购的情形及处理方式</w:t>
            </w:r>
            <w:bookmarkEnd w:id="5"/>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发生上述情形之一的，申购款项将全额退还投资者。发生上述（1）到（6）项暂停申购情形时，基金管理人应当在至少一家指定媒体及基金管理人网站刊登暂停申购公告。</w:t>
            </w: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九、</w:t>
            </w:r>
            <w:r w:rsidRPr="00EF08B6">
              <w:rPr>
                <w:rFonts w:ascii="宋体" w:hAnsi="宋体" w:hint="eastAsia"/>
                <w:szCs w:val="21"/>
              </w:rPr>
              <w:tab/>
              <w:t>拒绝或暂停申购的情形及处理方式</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kern w:val="0"/>
                <w:szCs w:val="21"/>
                <w:u w:val="single"/>
              </w:rPr>
            </w:pPr>
            <w:r w:rsidRPr="00EF08B6">
              <w:rPr>
                <w:rFonts w:ascii="宋体" w:hAnsi="宋体" w:hint="eastAsia"/>
                <w:b/>
                <w:kern w:val="0"/>
                <w:szCs w:val="21"/>
                <w:u w:val="single"/>
              </w:rPr>
              <w:t>（5）当前一估值日基金资产净值50%以上的资产出现无可参考的活跃市场价格且采用估值技术仍导致公允价值存在重大不确定性时，经与基金托管人协商确认后，基金管理人应当暂停接受基金申购申请；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rFonts w:ascii="宋体" w:hAnsi="宋体"/>
                <w:b/>
                <w:szCs w:val="21"/>
                <w:u w:val="single"/>
              </w:rPr>
            </w:pPr>
            <w:r w:rsidRPr="00EF08B6">
              <w:rPr>
                <w:rFonts w:ascii="宋体" w:hAnsi="宋体" w:hint="eastAsia"/>
                <w:b/>
                <w:szCs w:val="21"/>
                <w:u w:val="single"/>
              </w:rPr>
              <w:t>（7）申请超过基金管理人设定的基金总规模、单日净申购比例上限、单一投资者单日或单笔申购金额上限的；</w:t>
            </w:r>
          </w:p>
          <w:p w:rsidR="007D4950" w:rsidRPr="00EF08B6" w:rsidRDefault="007D4950" w:rsidP="004909B2">
            <w:pPr>
              <w:rPr>
                <w:rFonts w:ascii="宋体" w:hAnsi="宋体"/>
                <w:szCs w:val="21"/>
              </w:rPr>
            </w:pPr>
            <w:r w:rsidRPr="00EF08B6">
              <w:rPr>
                <w:rFonts w:ascii="宋体" w:hAnsi="宋体" w:hint="eastAsia"/>
                <w:szCs w:val="21"/>
              </w:rPr>
              <w:t>发生上述情形之一的，申购款项将全额退还投资者。发生上述（1）到（6）</w:t>
            </w:r>
            <w:r w:rsidRPr="00EF08B6">
              <w:rPr>
                <w:rFonts w:ascii="宋体" w:hAnsi="宋体" w:hint="eastAsia"/>
                <w:b/>
                <w:szCs w:val="21"/>
                <w:u w:val="single"/>
              </w:rPr>
              <w:t>、（</w:t>
            </w:r>
            <w:r w:rsidRPr="00EF08B6">
              <w:rPr>
                <w:rFonts w:ascii="宋体" w:hAnsi="宋体"/>
                <w:b/>
                <w:szCs w:val="21"/>
                <w:u w:val="single"/>
              </w:rPr>
              <w:t>8）</w:t>
            </w:r>
            <w:r w:rsidRPr="00EF08B6">
              <w:rPr>
                <w:rFonts w:ascii="宋体" w:hAnsi="宋体" w:hint="eastAsia"/>
                <w:szCs w:val="21"/>
              </w:rPr>
              <w:t>项暂停申购情形时，基金管理人应当在至少一家指定媒体及基金管理人网站刊登暂停申购公告。</w:t>
            </w:r>
          </w:p>
        </w:tc>
        <w:tc>
          <w:tcPr>
            <w:tcW w:w="12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十、</w:t>
            </w:r>
            <w:r w:rsidRPr="00EF08B6">
              <w:rPr>
                <w:rFonts w:ascii="宋体" w:hAnsi="宋体" w:hint="eastAsia"/>
                <w:szCs w:val="21"/>
              </w:rPr>
              <w:tab/>
              <w:t>暂停赎回或者延缓支付赎回款项的情形及处理方式</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hint="eastAsia"/>
                <w:b/>
                <w:szCs w:val="21"/>
                <w:u w:val="single"/>
              </w:rPr>
              <w:t>（6）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12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szCs w:val="21"/>
              </w:rPr>
            </w:pP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十一、</w:t>
            </w:r>
            <w:r w:rsidRPr="00EF08B6">
              <w:rPr>
                <w:rFonts w:ascii="宋体" w:hAnsi="宋体" w:hint="eastAsia"/>
                <w:szCs w:val="21"/>
              </w:rPr>
              <w:tab/>
              <w:t>巨额赎回的情形及处理方式</w:t>
            </w:r>
          </w:p>
          <w:p w:rsidR="007D4950" w:rsidRPr="00EF08B6" w:rsidRDefault="007D4950" w:rsidP="004909B2">
            <w:pPr>
              <w:rPr>
                <w:rFonts w:ascii="宋体" w:hAnsi="宋体"/>
                <w:szCs w:val="21"/>
              </w:rPr>
            </w:pPr>
            <w:r w:rsidRPr="00EF08B6">
              <w:rPr>
                <w:rFonts w:ascii="宋体" w:hAnsi="宋体" w:hint="eastAsia"/>
                <w:szCs w:val="21"/>
              </w:rPr>
              <w:t>2、巨额赎回的处理方式</w:t>
            </w:r>
          </w:p>
          <w:p w:rsidR="007D4950" w:rsidRPr="00EF08B6" w:rsidRDefault="007D4950" w:rsidP="004909B2">
            <w:pPr>
              <w:rPr>
                <w:rFonts w:ascii="宋体" w:hAnsi="宋体"/>
                <w:szCs w:val="21"/>
              </w:rPr>
            </w:pPr>
            <w:r w:rsidRPr="00EF08B6">
              <w:rPr>
                <w:rFonts w:ascii="宋体" w:hAnsi="宋体" w:hint="eastAsia"/>
                <w:szCs w:val="21"/>
              </w:rPr>
              <w:t>（2）部分顺延赎回：当基金管理人认为支付投资者的赎回申请有困难或认为支付投资者的赎回申请可能会对基金的资产净值造成较大波动时，基金管理人在当日接受赎回比例不低于上一日基金总份额的10%的前提下，对其余赎回申请延期予以办理。对于单个基金份额持有人的赎回申请，应当按照其申请赎回份额占当日申请赎回总份额的比例，确定该单个基金份额持有人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部分顺延赎回不受单笔赎回最低份额的限制。</w:t>
            </w: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十一、</w:t>
            </w:r>
            <w:r w:rsidRPr="00EF08B6">
              <w:rPr>
                <w:rFonts w:ascii="宋体" w:hAnsi="宋体" w:hint="eastAsia"/>
                <w:szCs w:val="21"/>
              </w:rPr>
              <w:tab/>
              <w:t>巨额赎回的情形及处理方式</w:t>
            </w:r>
          </w:p>
          <w:p w:rsidR="007D4950" w:rsidRPr="00EF08B6" w:rsidRDefault="007D4950" w:rsidP="004909B2">
            <w:pPr>
              <w:rPr>
                <w:rFonts w:ascii="宋体" w:hAnsi="宋体"/>
                <w:szCs w:val="21"/>
              </w:rPr>
            </w:pPr>
            <w:r w:rsidRPr="00EF08B6">
              <w:rPr>
                <w:rFonts w:ascii="宋体" w:hAnsi="宋体" w:hint="eastAsia"/>
                <w:szCs w:val="21"/>
              </w:rPr>
              <w:t>2、巨额赎回的处理方式</w:t>
            </w:r>
          </w:p>
          <w:p w:rsidR="007D4950" w:rsidRPr="00EF08B6" w:rsidRDefault="007D4950" w:rsidP="004909B2">
            <w:pPr>
              <w:rPr>
                <w:rFonts w:ascii="宋体" w:hAnsi="宋体"/>
                <w:szCs w:val="21"/>
              </w:rPr>
            </w:pPr>
            <w:r w:rsidRPr="00EF08B6">
              <w:rPr>
                <w:rFonts w:ascii="宋体" w:hAnsi="宋体" w:hint="eastAsia"/>
                <w:szCs w:val="21"/>
              </w:rPr>
              <w:t>（2）部分顺延赎回：当基金管理人认为支付投资者的赎回申请有困难或认为支付投资者的赎回申请可能会对基金的资产净值造成较大波动时，基金管理人在当日接受赎回比例不低于上一日基金总份额的10%的前提下，对其余赎回申请延期予以办理。</w:t>
            </w:r>
            <w:r w:rsidRPr="00EF08B6">
              <w:rPr>
                <w:rFonts w:ascii="宋体" w:hAnsi="宋体" w:hint="eastAsia"/>
                <w:b/>
                <w:strike/>
                <w:szCs w:val="21"/>
              </w:rPr>
              <w:t>对于单个基金份额持有人的赎回申请，应当按照其申请赎回份额占当日申请赎回总份额的比例，确定该单个基金份额持有人当日办理的赎回份额；</w:t>
            </w:r>
            <w:r w:rsidRPr="00EF08B6">
              <w:rPr>
                <w:rFonts w:ascii="宋体" w:hAnsi="宋体" w:hint="eastAsia"/>
                <w:szCs w:val="21"/>
              </w:rPr>
              <w:t>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部分顺延赎回不受单笔赎回最低份额的限制。</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szCs w:val="21"/>
              </w:rPr>
            </w:pPr>
            <w:r w:rsidRPr="00EF08B6">
              <w:rPr>
                <w:rFonts w:ascii="宋体" w:hAnsi="宋体" w:hint="eastAsia"/>
                <w:b/>
                <w:szCs w:val="21"/>
              </w:rPr>
              <w:t>（3）当发生巨额赎回时，若存在单个赎回申请人当日申请赎回的份额超过前一工作日基金总份额20%（“大额赎回申请人”）的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部分延期赎回不受单笔赎回最低份额的限制。</w:t>
            </w:r>
          </w:p>
        </w:tc>
        <w:tc>
          <w:tcPr>
            <w:tcW w:w="12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jc w:val="left"/>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依据《流动性规定》第21条修改</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基金合同当事人及权利义务</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kern w:val="0"/>
                <w:szCs w:val="21"/>
              </w:rPr>
            </w:pPr>
            <w:r w:rsidRPr="00EF08B6">
              <w:rPr>
                <w:rFonts w:ascii="宋体" w:hAnsi="宋体" w:hint="eastAsia"/>
                <w:szCs w:val="21"/>
              </w:rPr>
              <w:t>法定代表人：郑安国</w:t>
            </w: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tabs>
                <w:tab w:val="left" w:pos="1956"/>
              </w:tabs>
              <w:jc w:val="left"/>
              <w:rPr>
                <w:rFonts w:ascii="宋体" w:hAnsi="宋体"/>
                <w:szCs w:val="21"/>
              </w:rPr>
            </w:pPr>
            <w:r w:rsidRPr="00EF08B6">
              <w:rPr>
                <w:rFonts w:ascii="宋体" w:hAnsi="宋体" w:hint="eastAsia"/>
                <w:szCs w:val="21"/>
              </w:rPr>
              <w:t>一、基金管理人</w:t>
            </w:r>
            <w:r w:rsidRPr="00EF08B6">
              <w:rPr>
                <w:rFonts w:ascii="宋体" w:hAnsi="宋体"/>
                <w:szCs w:val="21"/>
              </w:rPr>
              <w:tab/>
            </w:r>
          </w:p>
          <w:p w:rsidR="007D4950" w:rsidRPr="00EF08B6" w:rsidRDefault="007D4950" w:rsidP="004909B2">
            <w:pPr>
              <w:jc w:val="left"/>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tc>
        <w:tc>
          <w:tcPr>
            <w:tcW w:w="12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tabs>
                <w:tab w:val="left" w:pos="1956"/>
              </w:tabs>
              <w:jc w:val="left"/>
              <w:rPr>
                <w:rFonts w:ascii="宋体" w:hAnsi="宋体"/>
                <w:szCs w:val="21"/>
              </w:rPr>
            </w:pPr>
            <w:r w:rsidRPr="00EF08B6">
              <w:rPr>
                <w:rFonts w:ascii="宋体" w:hAnsi="宋体" w:hint="eastAsia"/>
                <w:szCs w:val="21"/>
              </w:rPr>
              <w:t>更新基金管理人的信息</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基金的投资</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szCs w:val="21"/>
              </w:rPr>
            </w:pPr>
            <w:r w:rsidRPr="00EF08B6">
              <w:rPr>
                <w:rFonts w:hint="eastAsia"/>
                <w:szCs w:val="21"/>
              </w:rPr>
              <w:t>二、投资范围</w:t>
            </w:r>
          </w:p>
          <w:p w:rsidR="007D4950" w:rsidRPr="00EF08B6" w:rsidRDefault="007D4950" w:rsidP="004909B2">
            <w:pPr>
              <w:rPr>
                <w:rFonts w:ascii="宋体" w:hAnsi="宋体"/>
                <w:szCs w:val="21"/>
              </w:rPr>
            </w:pPr>
            <w:r w:rsidRPr="00EF08B6">
              <w:rPr>
                <w:rFonts w:hint="eastAsia"/>
                <w:szCs w:val="21"/>
              </w:rPr>
              <w:t>本基金以目标</w:t>
            </w:r>
            <w:r w:rsidRPr="00EF08B6">
              <w:rPr>
                <w:szCs w:val="21"/>
              </w:rPr>
              <w:t>ETF</w:t>
            </w:r>
            <w:r w:rsidRPr="00EF08B6">
              <w:rPr>
                <w:rFonts w:hint="eastAsia"/>
                <w:szCs w:val="21"/>
              </w:rPr>
              <w:t>、标的指数成份股、备选成份股为主要投资对象，其中投资于目标</w:t>
            </w:r>
            <w:r w:rsidRPr="00EF08B6">
              <w:rPr>
                <w:szCs w:val="21"/>
              </w:rPr>
              <w:t>ETF</w:t>
            </w:r>
            <w:r w:rsidRPr="00EF08B6">
              <w:rPr>
                <w:rFonts w:hint="eastAsia"/>
                <w:szCs w:val="21"/>
              </w:rPr>
              <w:t>的资产比例不低于基金资产净值的</w:t>
            </w:r>
            <w:r w:rsidRPr="00EF08B6">
              <w:rPr>
                <w:szCs w:val="21"/>
              </w:rPr>
              <w:t>90%</w:t>
            </w:r>
            <w:r w:rsidRPr="00EF08B6">
              <w:rPr>
                <w:rFonts w:hint="eastAsia"/>
                <w:szCs w:val="21"/>
              </w:rPr>
              <w:t>；现金或者到期日在一年以内的政府债券不低于基金资产净值的</w:t>
            </w:r>
            <w:r w:rsidRPr="00EF08B6">
              <w:rPr>
                <w:szCs w:val="21"/>
              </w:rPr>
              <w:t>5%</w:t>
            </w:r>
            <w:r w:rsidRPr="00EF08B6">
              <w:rPr>
                <w:rFonts w:hint="eastAsia"/>
                <w:szCs w:val="21"/>
              </w:rPr>
              <w:t>；同时为更好地实现投资目标，本基金也可少量投资于新股（首次公开发行或增发等）及中国证监会允许基金投资的其他金融工具，该部分资产比例不高于基金资产净值的</w:t>
            </w:r>
            <w:r w:rsidRPr="00EF08B6">
              <w:rPr>
                <w:szCs w:val="21"/>
              </w:rPr>
              <w:t>5%</w:t>
            </w:r>
            <w:r w:rsidRPr="00EF08B6">
              <w:rPr>
                <w:rFonts w:hint="eastAsia"/>
                <w:szCs w:val="21"/>
              </w:rPr>
              <w:t>。</w:t>
            </w: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pStyle w:val="a5"/>
              <w:numPr>
                <w:ilvl w:val="0"/>
                <w:numId w:val="1"/>
              </w:numPr>
              <w:ind w:left="420" w:firstLineChars="0"/>
              <w:jc w:val="left"/>
              <w:rPr>
                <w:rFonts w:ascii="宋体" w:hAnsi="宋体"/>
                <w:szCs w:val="21"/>
              </w:rPr>
            </w:pPr>
            <w:r w:rsidRPr="00EF08B6">
              <w:rPr>
                <w:rFonts w:ascii="宋体" w:hAnsi="宋体" w:hint="eastAsia"/>
                <w:szCs w:val="21"/>
              </w:rPr>
              <w:t>投资范围</w:t>
            </w:r>
          </w:p>
          <w:p w:rsidR="007D4950" w:rsidRPr="00EF08B6" w:rsidRDefault="007D4950" w:rsidP="004909B2">
            <w:pPr>
              <w:jc w:val="left"/>
              <w:rPr>
                <w:rFonts w:ascii="宋体" w:hAnsi="宋体"/>
                <w:szCs w:val="21"/>
              </w:rPr>
            </w:pPr>
            <w:r w:rsidRPr="00EF08B6">
              <w:rPr>
                <w:rFonts w:hint="eastAsia"/>
                <w:szCs w:val="21"/>
              </w:rPr>
              <w:t>本基金以目标</w:t>
            </w:r>
            <w:r w:rsidRPr="00EF08B6">
              <w:rPr>
                <w:szCs w:val="21"/>
              </w:rPr>
              <w:t>ETF</w:t>
            </w:r>
            <w:r w:rsidRPr="00EF08B6">
              <w:rPr>
                <w:rFonts w:hint="eastAsia"/>
                <w:szCs w:val="21"/>
              </w:rPr>
              <w:t>、标的指数成份股、备选成份股为主要投资对象，其中投资于目标</w:t>
            </w:r>
            <w:r w:rsidRPr="00EF08B6">
              <w:rPr>
                <w:szCs w:val="21"/>
              </w:rPr>
              <w:t>ETF</w:t>
            </w:r>
            <w:r w:rsidRPr="00EF08B6">
              <w:rPr>
                <w:rFonts w:hint="eastAsia"/>
                <w:szCs w:val="21"/>
              </w:rPr>
              <w:t>的资产比例不低于基金资产净值的</w:t>
            </w:r>
            <w:r w:rsidRPr="00EF08B6">
              <w:rPr>
                <w:szCs w:val="21"/>
              </w:rPr>
              <w:t>90%</w:t>
            </w:r>
            <w:r w:rsidRPr="00EF08B6">
              <w:rPr>
                <w:rFonts w:hint="eastAsia"/>
                <w:szCs w:val="21"/>
              </w:rPr>
              <w:t>；现金</w:t>
            </w:r>
            <w:r w:rsidRPr="00EF08B6">
              <w:rPr>
                <w:rFonts w:ascii="宋体" w:hAnsi="宋体" w:hint="eastAsia"/>
                <w:b/>
                <w:szCs w:val="21"/>
                <w:u w:val="single"/>
              </w:rPr>
              <w:t>（不包括结算备付金、存出保证金、应收申购款等）</w:t>
            </w:r>
            <w:r w:rsidRPr="00EF08B6">
              <w:rPr>
                <w:rFonts w:hint="eastAsia"/>
                <w:szCs w:val="21"/>
              </w:rPr>
              <w:t>或者到期日在一年以内的政府债券不低于基金资产净值的</w:t>
            </w:r>
            <w:r w:rsidRPr="00EF08B6">
              <w:rPr>
                <w:szCs w:val="21"/>
              </w:rPr>
              <w:t>5%</w:t>
            </w:r>
            <w:r w:rsidRPr="00EF08B6">
              <w:rPr>
                <w:rFonts w:hint="eastAsia"/>
                <w:szCs w:val="21"/>
              </w:rPr>
              <w:t>；同时为更好地实现投资目标，本基金也可少量投资于新股（首次公开发行或增发等）及中国证监会允许基金投资的其他金融工具，该部分资产比例不高于基金资产净值的</w:t>
            </w:r>
            <w:r w:rsidRPr="00EF08B6">
              <w:rPr>
                <w:szCs w:val="21"/>
              </w:rPr>
              <w:t>5%</w:t>
            </w:r>
            <w:r w:rsidRPr="00EF08B6">
              <w:rPr>
                <w:rFonts w:hint="eastAsia"/>
                <w:szCs w:val="21"/>
              </w:rPr>
              <w:t>。</w:t>
            </w:r>
          </w:p>
        </w:tc>
        <w:tc>
          <w:tcPr>
            <w:tcW w:w="12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基金的投资</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五、投资限制</w:t>
            </w:r>
          </w:p>
          <w:p w:rsidR="007D4950" w:rsidRPr="00EF08B6" w:rsidRDefault="007D4950" w:rsidP="004909B2">
            <w:pPr>
              <w:rPr>
                <w:rFonts w:ascii="宋体" w:hAnsi="宋体"/>
                <w:szCs w:val="21"/>
              </w:rPr>
            </w:pPr>
            <w:r w:rsidRPr="00EF08B6">
              <w:rPr>
                <w:rFonts w:ascii="宋体" w:hAnsi="宋体" w:hint="eastAsia"/>
                <w:szCs w:val="21"/>
              </w:rPr>
              <w:t>（二）投资组合限制</w:t>
            </w:r>
          </w:p>
          <w:p w:rsidR="007D4950" w:rsidRPr="00EF08B6" w:rsidRDefault="007D4950" w:rsidP="004909B2">
            <w:pPr>
              <w:rPr>
                <w:rFonts w:ascii="宋体" w:hAnsi="宋体"/>
                <w:szCs w:val="21"/>
              </w:rPr>
            </w:pPr>
            <w:r w:rsidRPr="00EF08B6">
              <w:rPr>
                <w:rFonts w:ascii="宋体" w:hAnsi="宋体" w:hint="eastAsia"/>
                <w:szCs w:val="21"/>
              </w:rPr>
              <w:t>本基金的投资组合将遵循以下限制：</w:t>
            </w:r>
          </w:p>
          <w:p w:rsidR="007D4950" w:rsidRPr="00EF08B6" w:rsidRDefault="007D4950" w:rsidP="004909B2">
            <w:pPr>
              <w:rPr>
                <w:rFonts w:ascii="宋体" w:hAnsi="宋体"/>
                <w:szCs w:val="21"/>
              </w:rPr>
            </w:pPr>
            <w:r w:rsidRPr="00EF08B6">
              <w:rPr>
                <w:rFonts w:ascii="宋体" w:hAnsi="宋体" w:hint="eastAsia"/>
                <w:szCs w:val="21"/>
              </w:rPr>
              <w:t>c、现金和到期日不超过1年的政府债券不低于5%；</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由于证券市场波动、上市公司合并或基金规模变动等基金管理人之外的原因导致的投资组合不符合上述约定的比例，基金管理人应在10个交易日内进行调整，以达到标准。对于因基金份额拆分、大比例分红等集中持续营销活动引起的基金净资产规模在10个交易日内增加10亿元以上的情形,而导致证券投资比例低于基金合同约定的,基金管理人履行相关程序后可将调整时限从10个交易日延长到3个月。法律法规另有规定的从其规定。</w:t>
            </w: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五、投资限制</w:t>
            </w:r>
          </w:p>
          <w:p w:rsidR="007D4950" w:rsidRPr="00EF08B6" w:rsidRDefault="007D4950" w:rsidP="004909B2">
            <w:pPr>
              <w:rPr>
                <w:rFonts w:ascii="宋体" w:hAnsi="宋体"/>
                <w:szCs w:val="21"/>
              </w:rPr>
            </w:pPr>
            <w:r w:rsidRPr="00EF08B6">
              <w:rPr>
                <w:rFonts w:ascii="宋体" w:hAnsi="宋体" w:hint="eastAsia"/>
                <w:szCs w:val="21"/>
              </w:rPr>
              <w:t>（二）投资组合限制</w:t>
            </w:r>
          </w:p>
          <w:p w:rsidR="007D4950" w:rsidRPr="00EF08B6" w:rsidRDefault="007D4950" w:rsidP="004909B2">
            <w:pPr>
              <w:rPr>
                <w:rFonts w:ascii="宋体" w:hAnsi="宋体"/>
                <w:szCs w:val="21"/>
              </w:rPr>
            </w:pPr>
            <w:r w:rsidRPr="00EF08B6">
              <w:rPr>
                <w:rFonts w:ascii="宋体" w:hAnsi="宋体" w:hint="eastAsia"/>
                <w:szCs w:val="21"/>
              </w:rPr>
              <w:t>本基金的投资组合将遵循以下限制：</w:t>
            </w:r>
          </w:p>
          <w:p w:rsidR="007D4950" w:rsidRPr="00EF08B6" w:rsidRDefault="007D4950" w:rsidP="004909B2">
            <w:pPr>
              <w:rPr>
                <w:rFonts w:ascii="宋体" w:hAnsi="宋体"/>
                <w:szCs w:val="21"/>
              </w:rPr>
            </w:pPr>
            <w:r w:rsidRPr="00EF08B6">
              <w:rPr>
                <w:rFonts w:ascii="宋体" w:hAnsi="宋体" w:hint="eastAsia"/>
                <w:szCs w:val="21"/>
              </w:rPr>
              <w:t>c、现金</w:t>
            </w:r>
            <w:r w:rsidRPr="00EF08B6">
              <w:rPr>
                <w:rFonts w:ascii="宋体" w:hAnsi="宋体" w:hint="eastAsia"/>
                <w:b/>
                <w:szCs w:val="21"/>
                <w:u w:val="single"/>
              </w:rPr>
              <w:t>（不包括结算备付金、存出保证金、应收申购款等）</w:t>
            </w:r>
            <w:r w:rsidRPr="00EF08B6">
              <w:rPr>
                <w:rFonts w:ascii="宋体" w:hAnsi="宋体" w:hint="eastAsia"/>
                <w:szCs w:val="21"/>
              </w:rPr>
              <w:t>和到期日不超过1年的政府债券不低于5%；</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hint="eastAsia"/>
                <w:b/>
                <w:szCs w:val="21"/>
                <w:u w:val="single"/>
              </w:rPr>
              <w:t>i、本基金主动投资于流动性受限资产的市值合计不得超过基金资产净值的15%；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rPr>
                <w:rFonts w:ascii="宋体" w:hAnsi="宋体"/>
                <w:b/>
                <w:szCs w:val="21"/>
                <w:u w:val="single"/>
              </w:rPr>
            </w:pPr>
            <w:r w:rsidRPr="00EF08B6">
              <w:rPr>
                <w:rFonts w:ascii="宋体" w:hAnsi="宋体" w:hint="eastAsia"/>
                <w:b/>
                <w:szCs w:val="21"/>
                <w:u w:val="single"/>
              </w:rPr>
              <w:t>j、本基金与私募类证券资管产品及中国证监会认定的其他主体为交易对手开展逆回购交易的，可接受质押品的资质要求应当与基金合同约定的投资范围保持一致；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rPr>
                <w:rFonts w:ascii="宋体" w:hAnsi="宋体"/>
                <w:szCs w:val="21"/>
              </w:rPr>
            </w:pPr>
            <w:r w:rsidRPr="00EF08B6">
              <w:rPr>
                <w:rFonts w:ascii="宋体" w:hAnsi="宋体" w:hint="eastAsia"/>
                <w:b/>
                <w:szCs w:val="21"/>
                <w:u w:val="single"/>
              </w:rPr>
              <w:t>除上述第c、i、j项外，</w:t>
            </w:r>
            <w:r w:rsidRPr="00EF08B6">
              <w:rPr>
                <w:rFonts w:ascii="宋体" w:hAnsi="宋体"/>
                <w:szCs w:val="21"/>
              </w:rPr>
              <w:t>由于</w:t>
            </w:r>
            <w:r w:rsidRPr="00EF08B6">
              <w:rPr>
                <w:rFonts w:ascii="宋体" w:hAnsi="宋体" w:hint="eastAsia"/>
                <w:szCs w:val="21"/>
              </w:rPr>
              <w:t>证券市场波动、上市公司合并</w:t>
            </w:r>
            <w:r w:rsidRPr="00EF08B6">
              <w:rPr>
                <w:rFonts w:ascii="宋体" w:hAnsi="宋体"/>
                <w:szCs w:val="21"/>
              </w:rPr>
              <w:t>或</w:t>
            </w:r>
            <w:r w:rsidRPr="00EF08B6">
              <w:rPr>
                <w:rFonts w:ascii="宋体" w:hAnsi="宋体" w:hint="eastAsia"/>
                <w:szCs w:val="21"/>
              </w:rPr>
              <w:t>基金规模变动等基金管理人之外的原因</w:t>
            </w:r>
            <w:r w:rsidRPr="00EF08B6">
              <w:rPr>
                <w:rFonts w:ascii="宋体" w:hAnsi="宋体"/>
                <w:szCs w:val="21"/>
              </w:rPr>
              <w:t>导致的投资组合</w:t>
            </w:r>
            <w:r w:rsidRPr="00EF08B6">
              <w:rPr>
                <w:rFonts w:ascii="宋体" w:hAnsi="宋体" w:hint="eastAsia"/>
                <w:szCs w:val="21"/>
              </w:rPr>
              <w:t>不符合</w:t>
            </w:r>
            <w:r w:rsidRPr="00EF08B6">
              <w:rPr>
                <w:rFonts w:ascii="宋体" w:hAnsi="宋体"/>
                <w:szCs w:val="21"/>
              </w:rPr>
              <w:t>上述约定的比例</w:t>
            </w:r>
            <w:r w:rsidRPr="00EF08B6">
              <w:rPr>
                <w:rFonts w:ascii="宋体" w:hAnsi="宋体" w:hint="eastAsia"/>
                <w:szCs w:val="21"/>
              </w:rPr>
              <w:t>，</w:t>
            </w:r>
            <w:r w:rsidRPr="00EF08B6">
              <w:rPr>
                <w:rFonts w:ascii="宋体" w:hAnsi="宋体"/>
                <w:szCs w:val="21"/>
              </w:rPr>
              <w:t>基金管理人应在</w:t>
            </w:r>
            <w:r w:rsidRPr="00EF08B6">
              <w:rPr>
                <w:rFonts w:ascii="宋体" w:hAnsi="宋体" w:hint="eastAsia"/>
                <w:szCs w:val="21"/>
              </w:rPr>
              <w:t>10个交易日</w:t>
            </w:r>
            <w:r w:rsidRPr="00EF08B6">
              <w:rPr>
                <w:rFonts w:ascii="宋体" w:hAnsi="宋体"/>
                <w:szCs w:val="21"/>
              </w:rPr>
              <w:t>内进行调整，以达到标准</w:t>
            </w:r>
            <w:r w:rsidRPr="00EF08B6">
              <w:rPr>
                <w:rFonts w:ascii="宋体" w:hAnsi="宋体" w:hint="eastAsia"/>
                <w:szCs w:val="21"/>
              </w:rPr>
              <w:t>。</w:t>
            </w:r>
            <w:r w:rsidRPr="00EF08B6">
              <w:rPr>
                <w:rFonts w:ascii="宋体" w:hAnsi="宋体"/>
                <w:szCs w:val="21"/>
              </w:rPr>
              <w:t>对于因基金份额拆分、大比例分红等集中持续营销活动引起的基金净资产规模在10个交易日内增加10亿元以上的情形,而导致证券投资比例低于基金合同约定的,基金管理人履行相关程序后可将调整时限从10个交易日延长到3个月。</w:t>
            </w:r>
            <w:r w:rsidRPr="00EF08B6">
              <w:rPr>
                <w:rFonts w:ascii="宋体" w:hAnsi="宋体" w:hint="eastAsia"/>
                <w:szCs w:val="21"/>
              </w:rPr>
              <w:t>法律法规另有规定的从其规定。</w:t>
            </w:r>
          </w:p>
        </w:tc>
        <w:tc>
          <w:tcPr>
            <w:tcW w:w="12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依据《流动性规定》第17条补充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基金资产估值</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七、暂停估值的情形</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5、当前一估值日基金资产净值 50%以上的资产出现无可参考的活跃市场价格且采用估值技术仍导致公允价值存在重大不确定性时，经与基金托管人协商确认后，应当暂停基金估值；</w:t>
            </w:r>
          </w:p>
        </w:tc>
        <w:tc>
          <w:tcPr>
            <w:tcW w:w="12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基金的信息披露</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（六）基金定期报告，包括基金年度报告、基金半年度报告和基金季度报告</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b/>
                <w:szCs w:val="21"/>
                <w:u w:val="single"/>
              </w:rPr>
            </w:pPr>
            <w:r w:rsidRPr="00EF08B6">
              <w:rPr>
                <w:rFonts w:hint="eastAsia"/>
                <w:b/>
                <w:szCs w:val="21"/>
                <w:u w:val="single"/>
              </w:rPr>
              <w:t>基金运作期间，如报告期内出现单一投资者持有基金份额达到或超过基金总份额</w:t>
            </w:r>
            <w:r w:rsidRPr="00EF08B6">
              <w:rPr>
                <w:rFonts w:hint="eastAsia"/>
                <w:b/>
                <w:szCs w:val="21"/>
                <w:u w:val="single"/>
              </w:rPr>
              <w:t>20%</w:t>
            </w:r>
            <w:r w:rsidRPr="00EF08B6">
              <w:rPr>
                <w:rFonts w:hint="eastAsia"/>
                <w:b/>
                <w:szCs w:val="21"/>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rFonts w:ascii="宋体" w:hAnsi="宋体"/>
                <w:bCs/>
                <w:szCs w:val="21"/>
              </w:rPr>
            </w:pPr>
            <w:r w:rsidRPr="00EF08B6">
              <w:rPr>
                <w:rFonts w:hint="eastAsia"/>
                <w:b/>
                <w:szCs w:val="21"/>
                <w:u w:val="single"/>
              </w:rPr>
              <w:t>本基金持续运作过程中，应当在基金年度报告和半年度报告中披露基金组合资产情况及其流动性风险分析等。</w:t>
            </w:r>
          </w:p>
          <w:p w:rsidR="007D4950" w:rsidRPr="00EF08B6" w:rsidRDefault="007D4950" w:rsidP="004909B2">
            <w:pPr>
              <w:rPr>
                <w:rFonts w:ascii="宋体" w:hAnsi="宋体"/>
                <w:szCs w:val="21"/>
              </w:rPr>
            </w:pPr>
            <w:r w:rsidRPr="00EF08B6">
              <w:rPr>
                <w:rFonts w:ascii="宋体" w:hAnsi="宋体" w:hint="eastAsia"/>
                <w:szCs w:val="21"/>
              </w:rPr>
              <w:t>（七）临时报告</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26、发生涉及基金申购、赎回事项调整或潜在影响投资者赎回等重大事项时；</w:t>
            </w:r>
          </w:p>
        </w:tc>
        <w:tc>
          <w:tcPr>
            <w:tcW w:w="12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依据《流动性规定》第27条补充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依据《流动性规定》第26条补充</w:t>
            </w:r>
          </w:p>
        </w:tc>
      </w:tr>
    </w:tbl>
    <w:p w:rsidR="007D4950" w:rsidRPr="00131FAB" w:rsidRDefault="007D4950" w:rsidP="007D4950">
      <w:r>
        <w:rPr>
          <w:rFonts w:hint="eastAsia"/>
        </w:rPr>
        <w:t>五、</w:t>
      </w:r>
      <w:r w:rsidRPr="00131FAB">
        <w:rPr>
          <w:rFonts w:hint="eastAsia"/>
        </w:rPr>
        <w:t>华宝未来主导产业灵活配置混合型证券投资基金修改基金合同对照表</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0"/>
        <w:gridCol w:w="2693"/>
        <w:gridCol w:w="3544"/>
        <w:gridCol w:w="1276"/>
      </w:tblGrid>
      <w:tr w:rsidR="007D4950" w:rsidRPr="00EF08B6" w:rsidTr="004909B2">
        <w:trPr>
          <w:jc w:val="center"/>
        </w:trPr>
        <w:tc>
          <w:tcPr>
            <w:tcW w:w="1560" w:type="dxa"/>
          </w:tcPr>
          <w:p w:rsidR="007D4950" w:rsidRPr="00EF08B6" w:rsidRDefault="007D4950" w:rsidP="004909B2">
            <w:pPr>
              <w:rPr>
                <w:rFonts w:ascii="宋体" w:hAnsi="宋体"/>
                <w:b/>
                <w:szCs w:val="21"/>
              </w:rPr>
            </w:pPr>
            <w:r w:rsidRPr="00EF08B6">
              <w:rPr>
                <w:rFonts w:ascii="宋体" w:hAnsi="宋体" w:hint="eastAsia"/>
                <w:b/>
                <w:szCs w:val="21"/>
              </w:rPr>
              <w:t>章节</w:t>
            </w:r>
          </w:p>
        </w:tc>
        <w:tc>
          <w:tcPr>
            <w:tcW w:w="2693" w:type="dxa"/>
          </w:tcPr>
          <w:p w:rsidR="007D4950" w:rsidRPr="00EF08B6" w:rsidRDefault="007D4950" w:rsidP="004909B2">
            <w:pPr>
              <w:jc w:val="center"/>
              <w:rPr>
                <w:rFonts w:ascii="宋体" w:hAnsi="宋体"/>
                <w:b/>
                <w:szCs w:val="21"/>
              </w:rPr>
            </w:pPr>
            <w:r w:rsidRPr="00EF08B6">
              <w:rPr>
                <w:rFonts w:ascii="宋体" w:hAnsi="宋体" w:hint="eastAsia"/>
                <w:b/>
                <w:szCs w:val="21"/>
              </w:rPr>
              <w:t>修订前</w:t>
            </w:r>
          </w:p>
        </w:tc>
        <w:tc>
          <w:tcPr>
            <w:tcW w:w="3544" w:type="dxa"/>
          </w:tcPr>
          <w:p w:rsidR="007D4950" w:rsidRPr="00EF08B6" w:rsidRDefault="007D4950" w:rsidP="004909B2">
            <w:pPr>
              <w:jc w:val="center"/>
              <w:rPr>
                <w:rFonts w:ascii="宋体" w:hAnsi="宋体"/>
                <w:b/>
                <w:szCs w:val="21"/>
              </w:rPr>
            </w:pPr>
            <w:r w:rsidRPr="00EF08B6">
              <w:rPr>
                <w:rFonts w:ascii="宋体" w:hAnsi="宋体" w:hint="eastAsia"/>
                <w:b/>
                <w:szCs w:val="21"/>
              </w:rPr>
              <w:t>修订后</w:t>
            </w:r>
          </w:p>
        </w:tc>
        <w:tc>
          <w:tcPr>
            <w:tcW w:w="1276" w:type="dxa"/>
          </w:tcPr>
          <w:p w:rsidR="007D4950" w:rsidRPr="00EF08B6" w:rsidRDefault="007D4950" w:rsidP="004909B2">
            <w:pPr>
              <w:jc w:val="center"/>
              <w:rPr>
                <w:rFonts w:ascii="宋体" w:hAnsi="宋体"/>
                <w:b/>
                <w:szCs w:val="21"/>
              </w:rPr>
            </w:pPr>
            <w:r w:rsidRPr="00EF08B6">
              <w:rPr>
                <w:rFonts w:ascii="宋体" w:hAnsi="宋体" w:hint="eastAsia"/>
                <w:b/>
                <w:szCs w:val="21"/>
              </w:rPr>
              <w:t>备注</w:t>
            </w:r>
          </w:p>
        </w:tc>
      </w:tr>
      <w:tr w:rsidR="007D4950" w:rsidRPr="00EF08B6" w:rsidTr="004909B2">
        <w:trPr>
          <w:jc w:val="center"/>
        </w:trPr>
        <w:tc>
          <w:tcPr>
            <w:tcW w:w="1560" w:type="dxa"/>
          </w:tcPr>
          <w:p w:rsidR="007D4950" w:rsidRPr="00EF08B6" w:rsidRDefault="007D4950" w:rsidP="004909B2">
            <w:pPr>
              <w:rPr>
                <w:rFonts w:ascii="宋体" w:hAnsi="宋体"/>
                <w:b/>
                <w:szCs w:val="21"/>
              </w:rPr>
            </w:pPr>
            <w:r w:rsidRPr="00EF08B6">
              <w:rPr>
                <w:rFonts w:ascii="宋体" w:hAnsi="宋体" w:hint="eastAsia"/>
                <w:b/>
                <w:szCs w:val="21"/>
              </w:rPr>
              <w:t>前言</w:t>
            </w:r>
          </w:p>
        </w:tc>
        <w:tc>
          <w:tcPr>
            <w:tcW w:w="2693" w:type="dxa"/>
          </w:tcPr>
          <w:p w:rsidR="007D4950" w:rsidRPr="00EF08B6" w:rsidRDefault="007D4950" w:rsidP="004909B2">
            <w:pPr>
              <w:rPr>
                <w:rFonts w:ascii="宋体" w:hAnsi="宋体"/>
                <w:szCs w:val="21"/>
              </w:rPr>
            </w:pPr>
          </w:p>
        </w:tc>
        <w:tc>
          <w:tcPr>
            <w:tcW w:w="3544" w:type="dxa"/>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《公开募集开放式证券投资基金流动性风险管理规定》（以下简称“《流动性规定》”）</w:t>
            </w:r>
          </w:p>
        </w:tc>
        <w:tc>
          <w:tcPr>
            <w:tcW w:w="1276"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补充修订依据</w:t>
            </w:r>
          </w:p>
        </w:tc>
      </w:tr>
      <w:tr w:rsidR="007D4950" w:rsidRPr="00EF08B6" w:rsidTr="004909B2">
        <w:trPr>
          <w:jc w:val="center"/>
        </w:trPr>
        <w:tc>
          <w:tcPr>
            <w:tcW w:w="15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释义</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hint="eastAsia"/>
                <w:b/>
                <w:szCs w:val="21"/>
                <w:u w:val="single"/>
              </w:rPr>
              <w:t>13、《流动性规定》：指中国证监会2017年8月31日颁布、同年10月1日实施的《公开募集开放式证券投资基金流动性风险管理规定》及颁布机关对其不时做出的修订</w:t>
            </w:r>
          </w:p>
          <w:p w:rsidR="007D4950" w:rsidRPr="00EF08B6" w:rsidRDefault="007D4950" w:rsidP="004909B2">
            <w:pPr>
              <w:jc w:val="left"/>
              <w:rPr>
                <w:rFonts w:ascii="宋体" w:hAnsi="宋体"/>
                <w:szCs w:val="21"/>
              </w:rPr>
            </w:pPr>
            <w:r w:rsidRPr="00EF08B6">
              <w:rPr>
                <w:rFonts w:ascii="宋体" w:hAnsi="宋体" w:hint="eastAsia"/>
                <w:b/>
                <w:szCs w:val="21"/>
                <w:u w:val="single"/>
              </w:rPr>
              <w:t>14、流动性受限资产：指由于法律法规、监管、合同或操作障碍等原因无法以合理价格予以变现的资产，包括但不限于到期日在 10 个交易日以上的逆回购与银行定期存款（含协议约定有条件提前支取的银行存款）、停牌股票、流通受限的新股及非公开发行股票、资产支持证券、因发行人债务违约无法进行转让或交易的债券等</w:t>
            </w:r>
          </w:p>
        </w:tc>
        <w:tc>
          <w:tcPr>
            <w:tcW w:w="12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依据《流动性规定》第40条补充</w:t>
            </w:r>
          </w:p>
        </w:tc>
      </w:tr>
      <w:tr w:rsidR="007D4950" w:rsidRPr="00EF08B6" w:rsidTr="004909B2">
        <w:trPr>
          <w:jc w:val="center"/>
        </w:trPr>
        <w:tc>
          <w:tcPr>
            <w:tcW w:w="15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五、申购和赎回的数量限制</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b/>
                <w:szCs w:val="21"/>
                <w:u w:val="single"/>
              </w:rPr>
            </w:pPr>
            <w:r w:rsidRPr="00EF08B6">
              <w:rPr>
                <w:rFonts w:ascii="宋体" w:hAnsi="宋体" w:hint="eastAsia"/>
                <w:szCs w:val="21"/>
              </w:rPr>
              <w:t>4、基金管理人可在法律法规允许的情况下，调整上述规定申购金额和赎回份额的数量限制、投资者每个基金交易账户的最低基金份额余额限制、单个投资者累计持有的基金份额上限等。基金管理人必须在调整实施前依照《信息披露办法》的有关规定在指定媒介上公告并报中国证监会备案。</w:t>
            </w: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五、申购和赎回的数量限制</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szCs w:val="21"/>
              </w:rPr>
            </w:pPr>
            <w:r w:rsidRPr="00EF08B6">
              <w:rPr>
                <w:rFonts w:ascii="宋体" w:hAnsi="宋体" w:hint="eastAsia"/>
                <w:b/>
                <w:szCs w:val="21"/>
                <w:u w:val="single"/>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7D4950" w:rsidRPr="00EF08B6" w:rsidRDefault="007D4950" w:rsidP="004909B2">
            <w:pPr>
              <w:jc w:val="left"/>
              <w:rPr>
                <w:rFonts w:ascii="宋体" w:hAnsi="宋体"/>
                <w:szCs w:val="21"/>
              </w:rPr>
            </w:pPr>
            <w:r w:rsidRPr="00EF08B6">
              <w:rPr>
                <w:rFonts w:ascii="宋体" w:hAnsi="宋体" w:hint="eastAsia"/>
                <w:szCs w:val="21"/>
              </w:rPr>
              <w:t>5、基金管理人可在法律法规允许的情况下，调整上述规定申购金额和赎回份额的数量限制、投资者每个基金交易账户的最低基金份额余额限制、单个投资者累计持有的基金份额上限</w:t>
            </w:r>
            <w:r w:rsidRPr="00EF08B6">
              <w:rPr>
                <w:rFonts w:ascii="宋体" w:hAnsi="宋体" w:hint="eastAsia"/>
                <w:b/>
                <w:szCs w:val="21"/>
                <w:u w:val="single"/>
              </w:rPr>
              <w:t>、单个投资者单日或单笔申购金额上限、本基金总规模限额和单日净申购比例上限</w:t>
            </w:r>
            <w:r w:rsidRPr="00EF08B6">
              <w:rPr>
                <w:rFonts w:ascii="宋体" w:hAnsi="宋体" w:hint="eastAsia"/>
                <w:szCs w:val="21"/>
              </w:rPr>
              <w:t>等。基金管理人必须在调整实施前依照《信息披露办法》的有关规定在指定媒介上公告并报中国证监会备案。</w:t>
            </w:r>
          </w:p>
        </w:tc>
        <w:tc>
          <w:tcPr>
            <w:tcW w:w="12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rFonts w:ascii="宋体" w:hAnsi="宋体"/>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4909B2">
        <w:trPr>
          <w:jc w:val="center"/>
        </w:trPr>
        <w:tc>
          <w:tcPr>
            <w:tcW w:w="15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六、申购和赎回的价格、费用及其用途</w:t>
            </w:r>
          </w:p>
          <w:p w:rsidR="007D4950" w:rsidRPr="00EF08B6" w:rsidRDefault="007D4950" w:rsidP="004909B2">
            <w:pPr>
              <w:rPr>
                <w:rFonts w:ascii="宋体" w:hAnsi="宋体"/>
                <w:szCs w:val="21"/>
              </w:rPr>
            </w:pPr>
            <w:r w:rsidRPr="00EF08B6">
              <w:rPr>
                <w:rFonts w:ascii="宋体" w:hAnsi="宋体" w:hint="eastAsia"/>
                <w:szCs w:val="21"/>
              </w:rPr>
              <w:t>5、赎回费用由赎回基金份额的基金份额持有人承担，在基金份额持有人赎回基金份额时收取。赎回费用应根据相关规定比例归入基金财产，未归入基金财产的部分用于支付登记费和其他必要的手续费。</w:t>
            </w: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六、申购和赎回的价格、费用及其用途</w:t>
            </w:r>
          </w:p>
          <w:p w:rsidR="007D4950" w:rsidRPr="00EF08B6" w:rsidRDefault="007D4950" w:rsidP="004909B2">
            <w:pPr>
              <w:rPr>
                <w:rFonts w:ascii="宋体" w:hAnsi="宋体"/>
                <w:szCs w:val="21"/>
              </w:rPr>
            </w:pPr>
            <w:r w:rsidRPr="00EF08B6">
              <w:rPr>
                <w:rFonts w:ascii="宋体" w:hAnsi="宋体" w:hint="eastAsia"/>
                <w:szCs w:val="21"/>
              </w:rPr>
              <w:t>5、赎回费用由赎回基金份额的基金份额持有人承担，在基金份额持有人赎回基金份额时收取。赎回费用应根据相关规定比例归入基金财产，未归入基金财产的部分用于支付登记费和其他必要的手续费。</w:t>
            </w:r>
            <w:r w:rsidRPr="00EF08B6">
              <w:rPr>
                <w:rFonts w:ascii="宋体" w:hAnsi="宋体" w:hint="eastAsia"/>
                <w:b/>
                <w:szCs w:val="21"/>
                <w:u w:val="single"/>
              </w:rPr>
              <w:t>对持续持有期少于 7 日的投资人收取不低于1.5%的赎回费并全额计入基金财产。</w:t>
            </w:r>
          </w:p>
        </w:tc>
        <w:tc>
          <w:tcPr>
            <w:tcW w:w="12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szCs w:val="21"/>
              </w:rPr>
            </w:pPr>
            <w:r w:rsidRPr="00EF08B6">
              <w:rPr>
                <w:rFonts w:ascii="宋体" w:hAnsi="宋体" w:hint="eastAsia"/>
                <w:color w:val="000000"/>
                <w:szCs w:val="21"/>
              </w:rPr>
              <w:t>依据《流动性规定》第23条补充</w:t>
            </w:r>
          </w:p>
        </w:tc>
      </w:tr>
      <w:tr w:rsidR="007D4950" w:rsidRPr="00EF08B6" w:rsidTr="004909B2">
        <w:trPr>
          <w:jc w:val="center"/>
        </w:trPr>
        <w:tc>
          <w:tcPr>
            <w:tcW w:w="15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七、拒绝或暂停申购的情形</w:t>
            </w:r>
          </w:p>
          <w:p w:rsidR="007D4950" w:rsidRPr="00EF08B6" w:rsidRDefault="007D4950" w:rsidP="004909B2">
            <w:pPr>
              <w:rPr>
                <w:rFonts w:ascii="宋体" w:hAnsi="宋体"/>
                <w:szCs w:val="21"/>
              </w:rPr>
            </w:pPr>
            <w:r w:rsidRPr="00EF08B6">
              <w:rPr>
                <w:rFonts w:ascii="宋体" w:hAnsi="宋体" w:hint="eastAsia"/>
                <w:szCs w:val="21"/>
              </w:rPr>
              <w:t>2、发生基金合同规定的暂停基金资产估值情况时，基金管理人可暂停接受投资者的申购申请。</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发生上述第1、2、3、5、6、7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p w:rsidR="007D4950" w:rsidRPr="00EF08B6" w:rsidRDefault="007D4950" w:rsidP="004909B2">
            <w:pPr>
              <w:rPr>
                <w:rFonts w:ascii="宋体" w:hAnsi="宋体"/>
                <w:szCs w:val="21"/>
              </w:rPr>
            </w:pPr>
            <w:r w:rsidRPr="00EF08B6">
              <w:rPr>
                <w:rFonts w:ascii="宋体" w:hAnsi="宋体" w:hint="eastAsia"/>
                <w:szCs w:val="21"/>
              </w:rPr>
              <w:t>八、暂停赎回或延缓支付赎回款项的情形</w:t>
            </w:r>
          </w:p>
          <w:p w:rsidR="007D4950" w:rsidRPr="00EF08B6" w:rsidRDefault="007D4950" w:rsidP="004909B2">
            <w:pPr>
              <w:rPr>
                <w:rFonts w:ascii="宋体" w:hAnsi="宋体"/>
                <w:szCs w:val="21"/>
              </w:rPr>
            </w:pPr>
            <w:r w:rsidRPr="00EF08B6">
              <w:rPr>
                <w:rFonts w:ascii="宋体" w:hAnsi="宋体" w:hint="eastAsia"/>
                <w:szCs w:val="21"/>
              </w:rPr>
              <w:t>2、发生基金合同规定的暂停基金资产估值情况时，基金管理人可暂停接受投资者的赎回申请或延缓支付赎回款项。</w:t>
            </w: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七、拒绝或暂停申购的情形</w:t>
            </w:r>
          </w:p>
          <w:p w:rsidR="007D4950" w:rsidRPr="00EF08B6" w:rsidRDefault="007D4950" w:rsidP="004909B2">
            <w:pPr>
              <w:rPr>
                <w:rFonts w:ascii="宋体" w:hAnsi="宋体"/>
                <w:b/>
                <w:szCs w:val="21"/>
                <w:u w:val="single"/>
              </w:rPr>
            </w:pPr>
            <w:r w:rsidRPr="00EF08B6">
              <w:rPr>
                <w:rFonts w:ascii="宋体" w:hAnsi="宋体" w:hint="eastAsia"/>
                <w:szCs w:val="21"/>
              </w:rPr>
              <w:t>2、发生基金合同规定的暂停基金资产估值情况时，基金管理人可暂停接受投资者的申购申请。</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hint="eastAsia"/>
                <w:b/>
                <w:szCs w:val="21"/>
                <w:u w:val="single"/>
              </w:rPr>
              <w:t>7、基金管理人接受某笔或者某些申购申请有可能导致单一投资者持有基金份额数的比例达到或者超过基金份额总数的50%，或者变相规避50%集中度的情形时。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rPr>
                <w:rFonts w:ascii="宋体" w:hAnsi="宋体"/>
                <w:szCs w:val="21"/>
              </w:rPr>
            </w:pPr>
            <w:r w:rsidRPr="00EF08B6">
              <w:rPr>
                <w:rFonts w:ascii="宋体" w:hAnsi="宋体" w:hint="eastAsia"/>
                <w:b/>
                <w:szCs w:val="21"/>
                <w:u w:val="single"/>
              </w:rPr>
              <w:t>8、申请超过基金管理人设定的基金总规模、单日净申购比例上限、单一投资者单日或单笔申购金额上限的。</w:t>
            </w:r>
          </w:p>
          <w:p w:rsidR="007D4950" w:rsidRPr="00EF08B6" w:rsidRDefault="007D4950" w:rsidP="004909B2">
            <w:pPr>
              <w:rPr>
                <w:rFonts w:ascii="宋体" w:hAnsi="宋体"/>
                <w:szCs w:val="21"/>
              </w:rPr>
            </w:pPr>
            <w:r w:rsidRPr="00EF08B6">
              <w:rPr>
                <w:rFonts w:ascii="宋体" w:hAnsi="宋体" w:hint="eastAsia"/>
                <w:szCs w:val="21"/>
              </w:rPr>
              <w:t>发生上述第1、2、3、5、6、</w:t>
            </w:r>
            <w:r w:rsidRPr="00EF08B6">
              <w:rPr>
                <w:rFonts w:ascii="宋体" w:hAnsi="宋体" w:hint="eastAsia"/>
                <w:b/>
                <w:szCs w:val="21"/>
                <w:u w:val="single"/>
              </w:rPr>
              <w:t>9</w:t>
            </w:r>
            <w:r w:rsidRPr="00EF08B6">
              <w:rPr>
                <w:rFonts w:ascii="宋体" w:hAnsi="宋体" w:hint="eastAsia"/>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八、暂停赎回或延缓支付赎回款项的情形</w:t>
            </w:r>
          </w:p>
          <w:p w:rsidR="007D4950" w:rsidRPr="00EF08B6" w:rsidRDefault="007D4950" w:rsidP="004909B2">
            <w:pPr>
              <w:rPr>
                <w:rFonts w:ascii="宋体" w:hAnsi="宋体"/>
                <w:szCs w:val="21"/>
              </w:rPr>
            </w:pPr>
            <w:r w:rsidRPr="00EF08B6">
              <w:rPr>
                <w:rFonts w:ascii="宋体" w:hAnsi="宋体" w:hint="eastAsia"/>
                <w:szCs w:val="21"/>
              </w:rPr>
              <w:t>2、发生基金合同规定的暂停基金资产估值情况时，基金管理人可暂停接受投资者的赎回申请或延缓支付赎回款项。</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12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rFonts w:ascii="宋体" w:hAnsi="宋体"/>
                <w:szCs w:val="21"/>
              </w:rPr>
            </w:pPr>
            <w:r w:rsidRPr="00EF08B6">
              <w:rPr>
                <w:rFonts w:hint="eastAsia"/>
                <w:szCs w:val="21"/>
              </w:rPr>
              <w:t>依据《流动性规定》第</w:t>
            </w:r>
            <w:r w:rsidRPr="00EF08B6">
              <w:rPr>
                <w:rFonts w:hint="eastAsia"/>
                <w:szCs w:val="21"/>
              </w:rPr>
              <w:t>24</w:t>
            </w:r>
            <w:r w:rsidRPr="00EF08B6">
              <w:rPr>
                <w:rFonts w:hint="eastAsia"/>
                <w:szCs w:val="21"/>
              </w:rPr>
              <w:t>条补充</w:t>
            </w:r>
          </w:p>
        </w:tc>
      </w:tr>
      <w:tr w:rsidR="007D4950" w:rsidRPr="00EF08B6" w:rsidTr="004909B2">
        <w:trPr>
          <w:jc w:val="center"/>
        </w:trPr>
        <w:tc>
          <w:tcPr>
            <w:tcW w:w="15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rPr>
                <w:rFonts w:ascii="宋体" w:hAnsi="宋体"/>
                <w:szCs w:val="21"/>
              </w:rPr>
            </w:pPr>
            <w:r w:rsidRPr="00EF08B6">
              <w:rPr>
                <w:rFonts w:ascii="宋体" w:hAnsi="宋体" w:hint="eastAsia"/>
                <w:szCs w:val="21"/>
              </w:rPr>
              <w:t>2、巨额赎回的处理方式</w:t>
            </w:r>
          </w:p>
          <w:p w:rsidR="007D4950" w:rsidRPr="00EF08B6" w:rsidRDefault="007D4950" w:rsidP="004909B2">
            <w:pPr>
              <w:rPr>
                <w:rFonts w:ascii="宋体" w:hAnsi="宋体"/>
                <w:szCs w:val="21"/>
              </w:rPr>
            </w:pPr>
            <w:r w:rsidRPr="00EF08B6">
              <w:rPr>
                <w:rFonts w:ascii="宋体" w:hAnsi="宋体" w:hint="eastAsia"/>
                <w:szCs w:val="21"/>
              </w:rPr>
              <w:t>（2）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rPr>
                <w:rFonts w:ascii="宋体" w:hAnsi="宋体"/>
                <w:szCs w:val="21"/>
              </w:rPr>
            </w:pPr>
            <w:r w:rsidRPr="00EF08B6">
              <w:rPr>
                <w:rFonts w:ascii="宋体" w:hAnsi="宋体" w:hint="eastAsia"/>
                <w:szCs w:val="21"/>
              </w:rPr>
              <w:t>2、巨额赎回的处理方式</w:t>
            </w:r>
          </w:p>
          <w:p w:rsidR="007D4950" w:rsidRPr="00EF08B6" w:rsidRDefault="007D4950" w:rsidP="004909B2">
            <w:pPr>
              <w:rPr>
                <w:rFonts w:ascii="宋体" w:hAnsi="宋体"/>
                <w:szCs w:val="21"/>
              </w:rPr>
            </w:pPr>
            <w:r w:rsidRPr="00EF08B6">
              <w:rPr>
                <w:rFonts w:ascii="宋体" w:hAnsi="宋体" w:hint="eastAsia"/>
                <w:szCs w:val="21"/>
              </w:rPr>
              <w:t>（2）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w:t>
            </w:r>
            <w:r w:rsidRPr="00EF08B6">
              <w:rPr>
                <w:rFonts w:ascii="宋体" w:hAnsi="宋体" w:hint="eastAsia"/>
                <w:b/>
                <w:strike/>
                <w:szCs w:val="21"/>
              </w:rPr>
              <w:t>对于当日的赎回申请，应当按单个账户赎回申请量占赎回申请总量的比例，确定当日受理的赎回份额；</w:t>
            </w:r>
            <w:r w:rsidRPr="00EF08B6">
              <w:rPr>
                <w:rFonts w:ascii="宋体" w:hAnsi="宋体" w:hint="eastAsia"/>
                <w:szCs w:val="21"/>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hint="eastAsia"/>
                <w:b/>
                <w:szCs w:val="21"/>
                <w:u w:val="single"/>
              </w:rPr>
              <w:t>（3）当发生巨额赎回时，若存在单个赎回申请人当日申请赎回的份额超过前一工作日基金总份额20%（“大额赎回申请人”）的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部分延期赎回不受单笔赎回最低份额的限制。</w:t>
            </w:r>
          </w:p>
        </w:tc>
        <w:tc>
          <w:tcPr>
            <w:tcW w:w="12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依据《流动性规定》第21条修改</w:t>
            </w:r>
          </w:p>
        </w:tc>
      </w:tr>
      <w:tr w:rsidR="007D4950" w:rsidRPr="00EF08B6" w:rsidTr="004909B2">
        <w:trPr>
          <w:jc w:val="center"/>
        </w:trPr>
        <w:tc>
          <w:tcPr>
            <w:tcW w:w="15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基金合同当事人及权利义务</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kern w:val="0"/>
                <w:szCs w:val="21"/>
              </w:rPr>
            </w:pPr>
            <w:r w:rsidRPr="00EF08B6">
              <w:rPr>
                <w:rFonts w:ascii="宋体" w:hAnsi="宋体" w:hint="eastAsia"/>
                <w:szCs w:val="21"/>
              </w:rPr>
              <w:t>法定代表人：郑安国</w:t>
            </w: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jc w:val="left"/>
              <w:rPr>
                <w:rFonts w:ascii="宋体" w:hAnsi="宋体"/>
                <w:szCs w:val="21"/>
              </w:rPr>
            </w:pPr>
            <w:r w:rsidRPr="00EF08B6">
              <w:rPr>
                <w:rFonts w:ascii="宋体" w:hAnsi="宋体" w:hint="eastAsia"/>
                <w:szCs w:val="21"/>
              </w:rPr>
              <w:t>一、基金管理人</w:t>
            </w:r>
          </w:p>
          <w:p w:rsidR="007D4950" w:rsidRPr="00EF08B6" w:rsidRDefault="007D4950" w:rsidP="004909B2">
            <w:pPr>
              <w:jc w:val="left"/>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tc>
        <w:tc>
          <w:tcPr>
            <w:tcW w:w="12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jc w:val="left"/>
              <w:rPr>
                <w:rFonts w:ascii="宋体" w:hAnsi="宋体"/>
                <w:szCs w:val="21"/>
              </w:rPr>
            </w:pPr>
          </w:p>
          <w:p w:rsidR="007D4950" w:rsidRPr="00EF08B6" w:rsidRDefault="007D4950" w:rsidP="004909B2">
            <w:pPr>
              <w:jc w:val="left"/>
              <w:rPr>
                <w:rFonts w:ascii="宋体" w:hAnsi="宋体"/>
                <w:szCs w:val="21"/>
              </w:rPr>
            </w:pPr>
            <w:r w:rsidRPr="00EF08B6">
              <w:rPr>
                <w:rFonts w:ascii="宋体" w:hAnsi="宋体" w:hint="eastAsia"/>
                <w:szCs w:val="21"/>
              </w:rPr>
              <w:t>更新基金管理人的信息</w:t>
            </w:r>
          </w:p>
        </w:tc>
      </w:tr>
      <w:tr w:rsidR="007D4950" w:rsidRPr="00EF08B6" w:rsidTr="004909B2">
        <w:trPr>
          <w:jc w:val="center"/>
        </w:trPr>
        <w:tc>
          <w:tcPr>
            <w:tcW w:w="15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基金的投资</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二、</w:t>
            </w:r>
            <w:r w:rsidRPr="00EF08B6">
              <w:rPr>
                <w:rFonts w:ascii="宋体" w:hAnsi="宋体"/>
                <w:szCs w:val="21"/>
              </w:rPr>
              <w:t>投资范围</w:t>
            </w:r>
          </w:p>
          <w:p w:rsidR="007D4950" w:rsidRPr="00EF08B6" w:rsidRDefault="007D4950" w:rsidP="004909B2">
            <w:pPr>
              <w:rPr>
                <w:rFonts w:ascii="宋体" w:hAnsi="宋体"/>
                <w:szCs w:val="21"/>
              </w:rPr>
            </w:pPr>
            <w:r w:rsidRPr="00EF08B6">
              <w:rPr>
                <w:rFonts w:ascii="宋体" w:hAnsi="宋体" w:hint="eastAsia"/>
                <w:szCs w:val="21"/>
              </w:rPr>
              <w:t>本基金将基金资产的0-95%投资于股票资产，其中，投资于未来主导产业主题相关股票的比例不低于非现金基金资产的80%；每个交易日日终在扣除股指期货合约需缴纳的交易保证金后，本基金保留的现金或到期日在一年以内的政府债券不低于基金资产净值的5%；股指期货的投资比例依照法律法规或监管机构的规定执行。</w:t>
            </w: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二、</w:t>
            </w:r>
            <w:r w:rsidRPr="00EF08B6">
              <w:rPr>
                <w:rFonts w:ascii="宋体" w:hAnsi="宋体"/>
                <w:szCs w:val="21"/>
              </w:rPr>
              <w:t>投资范围</w:t>
            </w:r>
          </w:p>
          <w:p w:rsidR="007D4950" w:rsidRPr="00EF08B6" w:rsidRDefault="007D4950" w:rsidP="004909B2">
            <w:pPr>
              <w:rPr>
                <w:rFonts w:ascii="宋体" w:hAnsi="宋体"/>
                <w:szCs w:val="21"/>
              </w:rPr>
            </w:pPr>
            <w:r w:rsidRPr="00EF08B6">
              <w:rPr>
                <w:rFonts w:ascii="宋体" w:hAnsi="宋体" w:hint="eastAsia"/>
                <w:szCs w:val="21"/>
              </w:rPr>
              <w:t>本基金将基金资产的0-95%投资于股票资产，其中，投资于未来主导产业主题相关股票的比例不低于非现金基金资产的80%；每个交易日日终在扣除股指期货合约需缴纳的交易保证金后，本基金保留的现金</w:t>
            </w:r>
            <w:r w:rsidRPr="00EF08B6">
              <w:rPr>
                <w:rFonts w:ascii="宋体" w:hAnsi="宋体" w:hint="eastAsia"/>
                <w:b/>
                <w:szCs w:val="21"/>
                <w:u w:val="single"/>
              </w:rPr>
              <w:t>（不包括结算备付金、存出保证金、应收申购款等）</w:t>
            </w:r>
            <w:r w:rsidRPr="00EF08B6">
              <w:rPr>
                <w:rFonts w:ascii="宋体" w:hAnsi="宋体" w:hint="eastAsia"/>
                <w:szCs w:val="21"/>
              </w:rPr>
              <w:t>或到期日在一年以内的政府债券不低于基金资产净值的5%；股指期货的投资比例依照法律法规或监管机构的规定执行。</w:t>
            </w:r>
          </w:p>
        </w:tc>
        <w:tc>
          <w:tcPr>
            <w:tcW w:w="12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tc>
      </w:tr>
      <w:tr w:rsidR="007D4950" w:rsidRPr="00EF08B6" w:rsidTr="004909B2">
        <w:trPr>
          <w:jc w:val="center"/>
        </w:trPr>
        <w:tc>
          <w:tcPr>
            <w:tcW w:w="15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基金的投资</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四、投资限制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szCs w:val="21"/>
              </w:rPr>
            </w:pPr>
            <w:r w:rsidRPr="00EF08B6">
              <w:rPr>
                <w:rFonts w:ascii="宋体" w:hAnsi="宋体" w:hint="eastAsia"/>
                <w:szCs w:val="21"/>
              </w:rPr>
              <w:t>（2）每个交易日日终在扣除股指期货合约需缴纳的交易保证金后，本基金保持不低于基金资产净值5％的现金或者到期日在一年以内的政府债券；</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因证券/期货市场波动、上市公司合并、基金规模变动等基金管理人之外的因素致使基金投资比例不符合上述规定投资比例的，基金管理人应当在10个交易日内进行调整，但中国证监会规定的特殊情形除外。法律法规另有规定的，从其规定。</w:t>
            </w: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四、投资限制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szCs w:val="21"/>
              </w:rPr>
            </w:pPr>
            <w:r w:rsidRPr="00EF08B6">
              <w:rPr>
                <w:rFonts w:ascii="宋体" w:hAnsi="宋体" w:hint="eastAsia"/>
                <w:szCs w:val="21"/>
              </w:rPr>
              <w:t>（2）每个交易日日终在扣除股指期货合约需缴纳的交易保证金后，本基金保持不低于基金资产净值5％的现金</w:t>
            </w:r>
            <w:r w:rsidRPr="00EF08B6">
              <w:rPr>
                <w:rFonts w:ascii="宋体" w:hAnsi="宋体" w:hint="eastAsia"/>
                <w:b/>
                <w:szCs w:val="21"/>
                <w:u w:val="single"/>
              </w:rPr>
              <w:t>（不包括结算备付金、存出保证金、应收申购款等）</w:t>
            </w:r>
            <w:r w:rsidRPr="00EF08B6">
              <w:rPr>
                <w:rFonts w:ascii="宋体" w:hAnsi="宋体" w:hint="eastAsia"/>
                <w:szCs w:val="21"/>
              </w:rPr>
              <w:t>或者到期日在一年以内的政府债券；</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hint="eastAsia"/>
                <w:b/>
                <w:szCs w:val="21"/>
                <w:u w:val="single"/>
              </w:rPr>
              <w:t>（8）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rsidR="007D4950" w:rsidRPr="00EF08B6" w:rsidRDefault="007D4950" w:rsidP="004909B2">
            <w:pPr>
              <w:rPr>
                <w:rFonts w:ascii="宋体" w:hAnsi="宋体"/>
                <w:b/>
                <w:szCs w:val="21"/>
                <w:u w:val="single"/>
              </w:rPr>
            </w:pPr>
            <w:r w:rsidRPr="00EF08B6">
              <w:rPr>
                <w:rFonts w:ascii="宋体" w:hAnsi="宋体" w:hint="eastAsia"/>
                <w:b/>
                <w:szCs w:val="21"/>
                <w:u w:val="single"/>
              </w:rPr>
              <w:t>（9）本基金主动投资于流动性受限资产的市值合计不得超过基金资产净值的 15%；因证券市场波动、上市公司股票停牌、基金规模变动等基金管理人之外的因素致使基金不符合前款所规定比例限制的，基金管理人不得主动新增流动性受限资产的投资；</w:t>
            </w:r>
          </w:p>
          <w:p w:rsidR="007D4950" w:rsidRPr="00EF08B6" w:rsidRDefault="007D4950" w:rsidP="004909B2">
            <w:pPr>
              <w:rPr>
                <w:rFonts w:ascii="宋体" w:hAnsi="宋体"/>
                <w:b/>
                <w:szCs w:val="21"/>
                <w:u w:val="single"/>
              </w:rPr>
            </w:pPr>
            <w:r w:rsidRPr="00EF08B6">
              <w:rPr>
                <w:rFonts w:ascii="宋体" w:hAnsi="宋体" w:hint="eastAsia"/>
                <w:b/>
                <w:szCs w:val="21"/>
                <w:u w:val="single"/>
              </w:rPr>
              <w:t>（10）本基金与私募类证券资管产品及中国证监会认定的其他主体为交易对手开展逆回购交易的，可接受质押品的资质要求应当与基金合同约定的投资范围保持一致；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rPr>
                <w:rFonts w:ascii="宋体" w:hAnsi="宋体"/>
                <w:bCs/>
                <w:szCs w:val="21"/>
              </w:rPr>
            </w:pPr>
            <w:r w:rsidRPr="00EF08B6">
              <w:rPr>
                <w:rFonts w:ascii="宋体" w:hAnsi="宋体" w:hint="eastAsia"/>
                <w:b/>
                <w:bCs/>
                <w:szCs w:val="21"/>
                <w:u w:val="single"/>
              </w:rPr>
              <w:t>除上述第（2）、（9）、（10）、（15）项外，</w:t>
            </w:r>
            <w:r w:rsidRPr="00EF08B6">
              <w:rPr>
                <w:rFonts w:ascii="宋体" w:hAnsi="宋体" w:hint="eastAsia"/>
                <w:bCs/>
                <w:szCs w:val="21"/>
              </w:rPr>
              <w:t>因证券/期货市场波动、上市公司合并、基金规模变动等基金管理人之外的因素致使基金投资比例不符合上述规定投资比例的，基金管理人应当在10个交易日内进行调整，但中国证监会规定的特殊情形除外。法律法规另有规定的，从其规定。</w:t>
            </w:r>
          </w:p>
        </w:tc>
        <w:tc>
          <w:tcPr>
            <w:tcW w:w="12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依据《流动性规定》第15条补充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依据《流动性规定》第17条补充</w:t>
            </w:r>
          </w:p>
        </w:tc>
      </w:tr>
      <w:tr w:rsidR="007D4950" w:rsidRPr="00EF08B6" w:rsidTr="004909B2">
        <w:trPr>
          <w:jc w:val="center"/>
        </w:trPr>
        <w:tc>
          <w:tcPr>
            <w:tcW w:w="15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基金资产估值</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六、暂停估值的情形</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3、当前一估值日基金资产净值 50%以上的资产出现无可参考的活跃市场价格且采用估值技术仍导致公允价值存在重大不确定性时，经与基金托管人协商确认后，应当暂停基金估值；</w:t>
            </w:r>
          </w:p>
        </w:tc>
        <w:tc>
          <w:tcPr>
            <w:tcW w:w="12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tc>
      </w:tr>
      <w:tr w:rsidR="007D4950" w:rsidRPr="00EF08B6" w:rsidTr="004909B2">
        <w:trPr>
          <w:jc w:val="center"/>
        </w:trPr>
        <w:tc>
          <w:tcPr>
            <w:tcW w:w="15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基金的信息披露</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（六）基金定期报告，包括基金年度报告、基金半年度报告和基金季度报告</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hint="eastAsia"/>
                <w:b/>
                <w:szCs w:val="21"/>
                <w:u w:val="single"/>
              </w:rPr>
              <w:t>基金运作期间，如报告期内出现单一投资者持有基金份额达到或超过基金总份额20%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rFonts w:ascii="宋体" w:hAnsi="宋体"/>
                <w:bCs/>
                <w:szCs w:val="21"/>
              </w:rPr>
            </w:pPr>
            <w:r w:rsidRPr="00EF08B6">
              <w:rPr>
                <w:rFonts w:ascii="宋体" w:hAnsi="宋体" w:hint="eastAsia"/>
                <w:b/>
                <w:szCs w:val="21"/>
                <w:u w:val="single"/>
              </w:rPr>
              <w:t>本基金持续运作过程中，应当在基金年度报告和半年度报告中披露基金组合资产情况及其流动性风险分析等。</w:t>
            </w:r>
          </w:p>
          <w:p w:rsidR="007D4950" w:rsidRPr="00EF08B6" w:rsidRDefault="007D4950" w:rsidP="004909B2">
            <w:pPr>
              <w:rPr>
                <w:rFonts w:ascii="宋体" w:hAnsi="宋体"/>
                <w:szCs w:val="21"/>
              </w:rPr>
            </w:pPr>
            <w:r w:rsidRPr="00EF08B6">
              <w:rPr>
                <w:rFonts w:ascii="宋体" w:hAnsi="宋体" w:hint="eastAsia"/>
                <w:bCs/>
                <w:szCs w:val="21"/>
              </w:rPr>
              <w:t>（七）临时报告</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26、发生涉及基金申购、赎回事项调整或潜在影响投资者赎回等重大事项时；</w:t>
            </w:r>
          </w:p>
        </w:tc>
        <w:tc>
          <w:tcPr>
            <w:tcW w:w="12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依据《流动性规定》第27条补充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依据《流动性规定》第26条补充</w:t>
            </w:r>
          </w:p>
        </w:tc>
      </w:tr>
    </w:tbl>
    <w:p w:rsidR="007D4950" w:rsidRPr="00EF08B6" w:rsidRDefault="007D4950" w:rsidP="007D4950">
      <w:pPr>
        <w:rPr>
          <w:rFonts w:ascii="宋体" w:hAnsi="宋体"/>
          <w:szCs w:val="21"/>
        </w:rPr>
      </w:pPr>
      <w:r w:rsidRPr="00EF08B6">
        <w:rPr>
          <w:rFonts w:ascii="宋体" w:hAnsi="宋体" w:hint="eastAsia"/>
          <w:szCs w:val="21"/>
        </w:rPr>
        <w:t>六</w:t>
      </w:r>
      <w:r w:rsidRPr="00EF08B6">
        <w:rPr>
          <w:rFonts w:ascii="宋体" w:hAnsi="宋体"/>
          <w:szCs w:val="21"/>
        </w:rPr>
        <w:t>、</w:t>
      </w:r>
      <w:r w:rsidRPr="00EF08B6">
        <w:rPr>
          <w:rFonts w:ascii="宋体" w:hAnsi="宋体" w:hint="eastAsia"/>
          <w:szCs w:val="21"/>
        </w:rPr>
        <w:t>华宝新回报一年定期开放混合型证券投资基金修改基金合同对照表</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55"/>
        <w:gridCol w:w="2693"/>
        <w:gridCol w:w="3544"/>
        <w:gridCol w:w="1281"/>
      </w:tblGrid>
      <w:tr w:rsidR="007D4950" w:rsidRPr="00EF08B6" w:rsidTr="004909B2">
        <w:trPr>
          <w:jc w:val="center"/>
        </w:trPr>
        <w:tc>
          <w:tcPr>
            <w:tcW w:w="1555" w:type="dxa"/>
          </w:tcPr>
          <w:p w:rsidR="007D4950" w:rsidRPr="00EF08B6" w:rsidRDefault="007D4950" w:rsidP="004909B2">
            <w:pPr>
              <w:rPr>
                <w:rFonts w:ascii="宋体" w:hAnsi="宋体"/>
                <w:b/>
                <w:szCs w:val="21"/>
              </w:rPr>
            </w:pPr>
            <w:r w:rsidRPr="00EF08B6">
              <w:rPr>
                <w:rFonts w:ascii="宋体" w:hAnsi="宋体" w:hint="eastAsia"/>
                <w:b/>
                <w:szCs w:val="21"/>
              </w:rPr>
              <w:t>章节</w:t>
            </w:r>
          </w:p>
        </w:tc>
        <w:tc>
          <w:tcPr>
            <w:tcW w:w="2693" w:type="dxa"/>
          </w:tcPr>
          <w:p w:rsidR="007D4950" w:rsidRPr="00EF08B6" w:rsidRDefault="007D4950" w:rsidP="004909B2">
            <w:pPr>
              <w:jc w:val="center"/>
              <w:rPr>
                <w:rFonts w:ascii="宋体" w:hAnsi="宋体"/>
                <w:b/>
                <w:szCs w:val="21"/>
              </w:rPr>
            </w:pPr>
            <w:r w:rsidRPr="00EF08B6">
              <w:rPr>
                <w:rFonts w:ascii="宋体" w:hAnsi="宋体" w:hint="eastAsia"/>
                <w:b/>
                <w:szCs w:val="21"/>
              </w:rPr>
              <w:t>修订前</w:t>
            </w:r>
          </w:p>
        </w:tc>
        <w:tc>
          <w:tcPr>
            <w:tcW w:w="3544" w:type="dxa"/>
          </w:tcPr>
          <w:p w:rsidR="007D4950" w:rsidRPr="00EF08B6" w:rsidRDefault="007D4950" w:rsidP="004909B2">
            <w:pPr>
              <w:jc w:val="center"/>
              <w:rPr>
                <w:rFonts w:ascii="宋体" w:hAnsi="宋体"/>
                <w:b/>
                <w:szCs w:val="21"/>
              </w:rPr>
            </w:pPr>
            <w:r w:rsidRPr="00EF08B6">
              <w:rPr>
                <w:rFonts w:ascii="宋体" w:hAnsi="宋体" w:hint="eastAsia"/>
                <w:b/>
                <w:szCs w:val="21"/>
              </w:rPr>
              <w:t>修订后</w:t>
            </w:r>
          </w:p>
        </w:tc>
        <w:tc>
          <w:tcPr>
            <w:tcW w:w="1281" w:type="dxa"/>
          </w:tcPr>
          <w:p w:rsidR="007D4950" w:rsidRPr="00EF08B6" w:rsidRDefault="007D4950" w:rsidP="004909B2">
            <w:pPr>
              <w:jc w:val="center"/>
              <w:rPr>
                <w:rFonts w:ascii="宋体" w:hAnsi="宋体"/>
                <w:b/>
                <w:szCs w:val="21"/>
              </w:rPr>
            </w:pPr>
            <w:r w:rsidRPr="00EF08B6">
              <w:rPr>
                <w:rFonts w:ascii="宋体" w:hAnsi="宋体" w:hint="eastAsia"/>
                <w:b/>
                <w:szCs w:val="21"/>
              </w:rPr>
              <w:t>备注</w:t>
            </w:r>
          </w:p>
        </w:tc>
      </w:tr>
      <w:tr w:rsidR="007D4950" w:rsidRPr="00EF08B6" w:rsidTr="004909B2">
        <w:trPr>
          <w:jc w:val="center"/>
        </w:trPr>
        <w:tc>
          <w:tcPr>
            <w:tcW w:w="1555" w:type="dxa"/>
          </w:tcPr>
          <w:p w:rsidR="007D4950" w:rsidRPr="00EF08B6" w:rsidRDefault="007D4950" w:rsidP="004909B2">
            <w:pPr>
              <w:rPr>
                <w:rFonts w:ascii="宋体" w:hAnsi="宋体"/>
                <w:b/>
                <w:szCs w:val="21"/>
              </w:rPr>
            </w:pPr>
            <w:r w:rsidRPr="00EF08B6">
              <w:rPr>
                <w:rFonts w:ascii="宋体" w:hAnsi="宋体" w:hint="eastAsia"/>
                <w:b/>
                <w:szCs w:val="21"/>
              </w:rPr>
              <w:t>前言</w:t>
            </w:r>
          </w:p>
        </w:tc>
        <w:tc>
          <w:tcPr>
            <w:tcW w:w="2693" w:type="dxa"/>
          </w:tcPr>
          <w:p w:rsidR="007D4950" w:rsidRPr="00EF08B6" w:rsidRDefault="007D4950" w:rsidP="004909B2">
            <w:pPr>
              <w:rPr>
                <w:rFonts w:ascii="宋体" w:hAnsi="宋体"/>
                <w:szCs w:val="21"/>
              </w:rPr>
            </w:pPr>
          </w:p>
        </w:tc>
        <w:tc>
          <w:tcPr>
            <w:tcW w:w="3544" w:type="dxa"/>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《公开募集开放式证券投资基金流动性风险管理规定》（以下简称“《流动性规定》”）</w:t>
            </w:r>
          </w:p>
        </w:tc>
        <w:tc>
          <w:tcPr>
            <w:tcW w:w="1281"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补充修订依据</w:t>
            </w:r>
          </w:p>
        </w:tc>
      </w:tr>
      <w:tr w:rsidR="007D4950" w:rsidRPr="00EF08B6" w:rsidTr="004909B2">
        <w:trPr>
          <w:jc w:val="center"/>
        </w:trPr>
        <w:tc>
          <w:tcPr>
            <w:tcW w:w="155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释义</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hint="eastAsia"/>
                <w:b/>
                <w:szCs w:val="21"/>
                <w:u w:val="single"/>
              </w:rPr>
              <w:t>13、《流动性规定》：指中国证监会2017年8月31日颁布、同年10月1日实施的《公开募集开放式证券投资基金流动性风险管理规定》及颁布机关对其不时做出的修订</w:t>
            </w:r>
          </w:p>
          <w:p w:rsidR="007D4950" w:rsidRPr="00EF08B6" w:rsidRDefault="007D4950" w:rsidP="004909B2">
            <w:pPr>
              <w:jc w:val="left"/>
              <w:rPr>
                <w:rFonts w:ascii="宋体" w:hAnsi="宋体"/>
                <w:szCs w:val="21"/>
              </w:rPr>
            </w:pPr>
            <w:r w:rsidRPr="00EF08B6">
              <w:rPr>
                <w:rFonts w:ascii="宋体" w:hAnsi="宋体" w:hint="eastAsia"/>
                <w:b/>
                <w:szCs w:val="21"/>
                <w:u w:val="single"/>
              </w:rPr>
              <w:t>14、流动性受限资产：指由于法律法规、监管、合同或操作障碍等原因无法以合理价格予以变现的资产，包括但不限于到期日在 10 个交易日以上的逆回购与银行定期存款（含协议约定有条件提前支取的银行存款）、停牌股票、流通受限的新股及非公开发行股票、资产支持证券、因发行人债务违约无法进行转让或交易的债券等</w:t>
            </w:r>
          </w:p>
        </w:tc>
        <w:tc>
          <w:tcPr>
            <w:tcW w:w="1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依据《流动性规定》第40条补充</w:t>
            </w:r>
          </w:p>
        </w:tc>
      </w:tr>
      <w:tr w:rsidR="007D4950" w:rsidRPr="00EF08B6" w:rsidTr="004909B2">
        <w:trPr>
          <w:jc w:val="center"/>
        </w:trPr>
        <w:tc>
          <w:tcPr>
            <w:tcW w:w="155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五、申购和赎回的数量限制</w:t>
            </w:r>
          </w:p>
          <w:p w:rsidR="007D4950" w:rsidRPr="00EF08B6" w:rsidRDefault="007D4950" w:rsidP="004909B2">
            <w:pPr>
              <w:rPr>
                <w:rFonts w:ascii="宋体" w:hAnsi="宋体"/>
                <w:szCs w:val="21"/>
              </w:rPr>
            </w:pPr>
          </w:p>
          <w:p w:rsidR="007D4950" w:rsidRPr="00EF08B6" w:rsidRDefault="007D4950" w:rsidP="004909B2">
            <w:pPr>
              <w:rPr>
                <w:rFonts w:ascii="宋体" w:hAnsi="宋体"/>
                <w:b/>
                <w:szCs w:val="21"/>
                <w:u w:val="single"/>
              </w:rPr>
            </w:pPr>
            <w:r w:rsidRPr="00EF08B6">
              <w:rPr>
                <w:rFonts w:ascii="宋体" w:hAnsi="宋体" w:hint="eastAsia"/>
                <w:szCs w:val="21"/>
              </w:rPr>
              <w:t>4、基金管理人可在法律法规允许的情况下，调整上述规定申购金额和赎回份额的数量限制、投资者每个基金交易账户的最低基金份额余额限制、单个投资者累计持有的基金份额上限等。基金管理人必须在调整实施前依照《信息披露办法》的有关规定在指定媒介上公告并报中国证监会备案。</w:t>
            </w: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五、申购和赎回的数量限制</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szCs w:val="21"/>
              </w:rPr>
            </w:pPr>
            <w:r w:rsidRPr="00EF08B6">
              <w:rPr>
                <w:rFonts w:ascii="宋体" w:hAnsi="宋体" w:hint="eastAsia"/>
                <w:b/>
                <w:szCs w:val="21"/>
                <w:u w:val="single"/>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7D4950" w:rsidRPr="00EF08B6" w:rsidRDefault="007D4950" w:rsidP="004909B2">
            <w:pPr>
              <w:jc w:val="left"/>
              <w:rPr>
                <w:rFonts w:ascii="宋体" w:hAnsi="宋体"/>
                <w:szCs w:val="21"/>
              </w:rPr>
            </w:pPr>
            <w:r w:rsidRPr="00EF08B6">
              <w:rPr>
                <w:rFonts w:ascii="宋体" w:hAnsi="宋体" w:hint="eastAsia"/>
                <w:szCs w:val="21"/>
              </w:rPr>
              <w:t>5、基金管理人可在法律法规允许的情况下，调整上述规定申购金额和赎回份额的数量限制、投资者每个基金交易账户的最低基金份额余额限制、单个投资者累计持有的基金份额上限</w:t>
            </w:r>
            <w:r w:rsidRPr="00EF08B6">
              <w:rPr>
                <w:rFonts w:ascii="宋体" w:hAnsi="宋体" w:hint="eastAsia"/>
                <w:b/>
                <w:szCs w:val="21"/>
                <w:u w:val="single"/>
              </w:rPr>
              <w:t>、单个投资者单日或单笔申购金额上限、本基金总规模限额和单日净申购比例上限</w:t>
            </w:r>
            <w:r w:rsidRPr="00EF08B6">
              <w:rPr>
                <w:rFonts w:ascii="宋体" w:hAnsi="宋体" w:hint="eastAsia"/>
                <w:szCs w:val="21"/>
              </w:rPr>
              <w:t>等。基金管理人必须在调整实施前依照《信息披露办法》的有关规定在指定媒介上公告并报中国证监会备案。</w:t>
            </w:r>
          </w:p>
        </w:tc>
        <w:tc>
          <w:tcPr>
            <w:tcW w:w="1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rFonts w:ascii="宋体" w:hAnsi="宋体"/>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4909B2">
        <w:trPr>
          <w:jc w:val="center"/>
        </w:trPr>
        <w:tc>
          <w:tcPr>
            <w:tcW w:w="155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六、申购和赎回的价格、费用及其用途</w:t>
            </w:r>
          </w:p>
          <w:p w:rsidR="007D4950" w:rsidRPr="00EF08B6" w:rsidRDefault="007D4950" w:rsidP="004909B2">
            <w:pPr>
              <w:rPr>
                <w:rFonts w:ascii="宋体" w:hAnsi="宋体"/>
                <w:szCs w:val="21"/>
              </w:rPr>
            </w:pPr>
            <w:r w:rsidRPr="00EF08B6">
              <w:rPr>
                <w:rFonts w:ascii="宋体" w:hAnsi="宋体" w:hint="eastAsia"/>
                <w:szCs w:val="21"/>
              </w:rPr>
              <w:t>5、赎回费用由赎回基金份额的基金份额持有人承担，在基金份额持有人赎回基金份额时收取。赎回费用应根据相关规定比例归入基金财产，未归入基金财产的部分用于支付登记费和其他必要的手续费。</w:t>
            </w: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六、申购和赎回的价格、费用及其用途</w:t>
            </w:r>
          </w:p>
          <w:p w:rsidR="007D4950" w:rsidRPr="00EF08B6" w:rsidRDefault="007D4950" w:rsidP="004909B2">
            <w:pPr>
              <w:rPr>
                <w:rFonts w:ascii="宋体" w:hAnsi="宋体"/>
                <w:szCs w:val="21"/>
              </w:rPr>
            </w:pPr>
            <w:r w:rsidRPr="00EF08B6">
              <w:rPr>
                <w:rFonts w:ascii="宋体" w:hAnsi="宋体" w:hint="eastAsia"/>
                <w:szCs w:val="21"/>
              </w:rPr>
              <w:t>5、赎回费用由赎回基金份额的基金份额持有人承担，在基金份额持有人赎回基金份额时收取。赎回费用应根据相关规定比例归入基金财产，未归入基金财产的部分用于支付登记费和其他必要的手续费。</w:t>
            </w:r>
            <w:r w:rsidRPr="00EF08B6">
              <w:rPr>
                <w:rFonts w:ascii="宋体" w:hAnsi="宋体" w:hint="eastAsia"/>
                <w:b/>
                <w:szCs w:val="21"/>
                <w:u w:val="single"/>
              </w:rPr>
              <w:t>对持续持有期少于 7 日的投资人收取不低于1.5%的赎回费并全额计入基金财产。</w:t>
            </w:r>
          </w:p>
        </w:tc>
        <w:tc>
          <w:tcPr>
            <w:tcW w:w="1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szCs w:val="21"/>
              </w:rPr>
            </w:pPr>
            <w:r w:rsidRPr="00EF08B6">
              <w:rPr>
                <w:rFonts w:ascii="宋体" w:hAnsi="宋体" w:hint="eastAsia"/>
                <w:color w:val="000000"/>
                <w:szCs w:val="21"/>
              </w:rPr>
              <w:t>依据《流动性规定》第23条补充</w:t>
            </w:r>
          </w:p>
        </w:tc>
      </w:tr>
      <w:tr w:rsidR="007D4950" w:rsidRPr="00EF08B6" w:rsidTr="004909B2">
        <w:trPr>
          <w:jc w:val="center"/>
        </w:trPr>
        <w:tc>
          <w:tcPr>
            <w:tcW w:w="155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七、拒绝或暂停申购的情形</w:t>
            </w:r>
          </w:p>
          <w:p w:rsidR="007D4950" w:rsidRPr="00EF08B6" w:rsidRDefault="007D4950" w:rsidP="004909B2">
            <w:pPr>
              <w:rPr>
                <w:rFonts w:ascii="宋体" w:hAnsi="宋体"/>
                <w:szCs w:val="21"/>
              </w:rPr>
            </w:pPr>
            <w:r w:rsidRPr="00EF08B6">
              <w:rPr>
                <w:rFonts w:ascii="宋体" w:hAnsi="宋体" w:hint="eastAsia"/>
                <w:szCs w:val="21"/>
              </w:rPr>
              <w:t>2、发生基金合同规定的暂停基金资产估值情况时，基金管理人可暂停接受投资者的申购申请。</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发生上述第1、2、3、5、6、7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且开放期间按暂停申购的期间相应顺延。</w:t>
            </w:r>
          </w:p>
          <w:p w:rsidR="007D4950" w:rsidRPr="00EF08B6" w:rsidRDefault="007D4950" w:rsidP="004909B2">
            <w:pPr>
              <w:rPr>
                <w:rFonts w:ascii="宋体" w:hAnsi="宋体"/>
                <w:szCs w:val="21"/>
              </w:rPr>
            </w:pPr>
            <w:r w:rsidRPr="00EF08B6">
              <w:rPr>
                <w:rFonts w:ascii="宋体" w:hAnsi="宋体" w:hint="eastAsia"/>
                <w:szCs w:val="21"/>
              </w:rPr>
              <w:t>八、暂停赎回或延缓支付赎回款项的情形</w:t>
            </w:r>
          </w:p>
          <w:p w:rsidR="007D4950" w:rsidRPr="00EF08B6" w:rsidRDefault="007D4950" w:rsidP="004909B2">
            <w:pPr>
              <w:rPr>
                <w:rFonts w:ascii="宋体" w:hAnsi="宋体"/>
                <w:szCs w:val="21"/>
              </w:rPr>
            </w:pPr>
            <w:r w:rsidRPr="00EF08B6">
              <w:rPr>
                <w:rFonts w:ascii="宋体" w:hAnsi="宋体" w:hint="eastAsia"/>
                <w:szCs w:val="21"/>
              </w:rPr>
              <w:t>2、发生基金合同规定的暂停基金资产估值情况时，基金管理人可暂停接受投资者的赎回申请或延缓支付赎回款项。</w:t>
            </w: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七、拒绝或暂停申购的情形</w:t>
            </w:r>
          </w:p>
          <w:p w:rsidR="007D4950" w:rsidRPr="00EF08B6" w:rsidRDefault="007D4950" w:rsidP="004909B2">
            <w:pPr>
              <w:rPr>
                <w:rFonts w:ascii="宋体" w:hAnsi="宋体"/>
                <w:b/>
                <w:szCs w:val="21"/>
                <w:u w:val="single"/>
              </w:rPr>
            </w:pPr>
            <w:r w:rsidRPr="00EF08B6">
              <w:rPr>
                <w:rFonts w:ascii="宋体" w:hAnsi="宋体" w:hint="eastAsia"/>
                <w:szCs w:val="21"/>
              </w:rPr>
              <w:t>2、发生基金合同规定的暂停基金资产估值情况时，基金管理人可暂停接受投资者的申购申请。</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hint="eastAsia"/>
                <w:b/>
                <w:szCs w:val="21"/>
                <w:u w:val="single"/>
              </w:rPr>
              <w:t>7、基金管理人接受某笔或者某些申购申请有可能导致单一投资者持有基金份额数的比例达到或者超过基金份额总数的50%，或者变相规避50%集中度的情形时。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rPr>
                <w:rFonts w:ascii="宋体" w:hAnsi="宋体"/>
                <w:szCs w:val="21"/>
              </w:rPr>
            </w:pPr>
            <w:r w:rsidRPr="00EF08B6">
              <w:rPr>
                <w:rFonts w:ascii="宋体" w:hAnsi="宋体" w:hint="eastAsia"/>
                <w:b/>
                <w:szCs w:val="21"/>
                <w:u w:val="single"/>
              </w:rPr>
              <w:t>8、申请超过基金管理人设定的基金总规模、单日净申购比例上限、单一投资者单日或单笔申购金额上限的。</w:t>
            </w:r>
          </w:p>
          <w:p w:rsidR="007D4950" w:rsidRPr="00EF08B6" w:rsidRDefault="007D4950" w:rsidP="004909B2">
            <w:pPr>
              <w:rPr>
                <w:rFonts w:ascii="宋体" w:hAnsi="宋体"/>
                <w:szCs w:val="21"/>
              </w:rPr>
            </w:pPr>
            <w:r w:rsidRPr="00EF08B6">
              <w:rPr>
                <w:rFonts w:ascii="宋体" w:hAnsi="宋体" w:hint="eastAsia"/>
                <w:szCs w:val="21"/>
              </w:rPr>
              <w:t>发生上述第1、2、3、5、6、</w:t>
            </w:r>
            <w:r w:rsidRPr="00EF08B6">
              <w:rPr>
                <w:rFonts w:ascii="宋体" w:hAnsi="宋体" w:hint="eastAsia"/>
                <w:b/>
                <w:szCs w:val="21"/>
                <w:u w:val="single"/>
              </w:rPr>
              <w:t>9</w:t>
            </w:r>
            <w:r w:rsidRPr="00EF08B6">
              <w:rPr>
                <w:rFonts w:ascii="宋体" w:hAnsi="宋体" w:hint="eastAsia"/>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且开放期间按暂停申购的期间相应顺延。</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八、暂停赎回或延缓支付赎回款项的情形</w:t>
            </w:r>
          </w:p>
          <w:p w:rsidR="007D4950" w:rsidRPr="00EF08B6" w:rsidRDefault="007D4950" w:rsidP="004909B2">
            <w:pPr>
              <w:rPr>
                <w:rFonts w:ascii="宋体" w:hAnsi="宋体"/>
                <w:szCs w:val="21"/>
              </w:rPr>
            </w:pPr>
            <w:r w:rsidRPr="00EF08B6">
              <w:rPr>
                <w:rFonts w:ascii="宋体" w:hAnsi="宋体" w:hint="eastAsia"/>
                <w:szCs w:val="21"/>
              </w:rPr>
              <w:t>2、发生基金合同规定的暂停基金资产估值情况时，基金管理人可暂停接受投资者的赎回申请或延缓支付赎回款项。</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1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rFonts w:ascii="宋体" w:hAnsi="宋体"/>
                <w:szCs w:val="21"/>
              </w:rPr>
            </w:pPr>
            <w:r w:rsidRPr="00EF08B6">
              <w:rPr>
                <w:rFonts w:hint="eastAsia"/>
                <w:szCs w:val="21"/>
              </w:rPr>
              <w:t>依据《流动性规定》第</w:t>
            </w:r>
            <w:r w:rsidRPr="00EF08B6">
              <w:rPr>
                <w:rFonts w:hint="eastAsia"/>
                <w:szCs w:val="21"/>
              </w:rPr>
              <w:t>24</w:t>
            </w:r>
            <w:r w:rsidRPr="00EF08B6">
              <w:rPr>
                <w:rFonts w:hint="eastAsia"/>
                <w:szCs w:val="21"/>
              </w:rPr>
              <w:t>条补充</w:t>
            </w:r>
          </w:p>
        </w:tc>
      </w:tr>
      <w:tr w:rsidR="007D4950" w:rsidRPr="00EF08B6" w:rsidTr="004909B2">
        <w:trPr>
          <w:jc w:val="center"/>
        </w:trPr>
        <w:tc>
          <w:tcPr>
            <w:tcW w:w="155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rPr>
                <w:rFonts w:ascii="宋体" w:hAnsi="宋体"/>
                <w:szCs w:val="21"/>
              </w:rPr>
            </w:pPr>
            <w:r w:rsidRPr="00EF08B6">
              <w:rPr>
                <w:rFonts w:ascii="宋体" w:hAnsi="宋体" w:hint="eastAsia"/>
                <w:szCs w:val="21"/>
              </w:rPr>
              <w:t>2、巨额赎回的处理方式</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rPr>
                <w:rFonts w:ascii="宋体" w:hAnsi="宋体"/>
                <w:szCs w:val="21"/>
              </w:rPr>
            </w:pPr>
            <w:r w:rsidRPr="00EF08B6">
              <w:rPr>
                <w:rFonts w:ascii="宋体" w:hAnsi="宋体" w:hint="eastAsia"/>
                <w:szCs w:val="21"/>
              </w:rPr>
              <w:t>2、巨额赎回的处理方式</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hint="eastAsia"/>
                <w:b/>
                <w:szCs w:val="21"/>
                <w:u w:val="single"/>
              </w:rPr>
              <w:t>（3）在开放期内，若本基金发生巨额赎回且单个基金份额持有人的单日赎回申请超过上一估值日基金总份额的40%的，对该单个持有人在该比例以内的赎回申请与其他持有人的赎回申请参照前述条款处理。对该单个持有人超过该比例的赎回申请，基金管理人有权实施延期办理。如延期办理期限超过开放期的，开放期相应延长，延长的开放期内不办理申购，亦不接受新的赎回申请，即基金管理人仅为原开放期内因提交赎回申请超过基金总份额40%以上而被延期办理赎回的单个基金份额持有人办理赎回业务。</w:t>
            </w:r>
          </w:p>
        </w:tc>
        <w:tc>
          <w:tcPr>
            <w:tcW w:w="1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依据《流动性规定》第21条修改</w:t>
            </w:r>
          </w:p>
        </w:tc>
      </w:tr>
      <w:tr w:rsidR="007D4950" w:rsidRPr="00EF08B6" w:rsidTr="004909B2">
        <w:trPr>
          <w:jc w:val="center"/>
        </w:trPr>
        <w:tc>
          <w:tcPr>
            <w:tcW w:w="155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基金合同当事人及权利义务</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kern w:val="0"/>
                <w:szCs w:val="21"/>
              </w:rPr>
            </w:pPr>
            <w:r w:rsidRPr="00EF08B6">
              <w:rPr>
                <w:rFonts w:ascii="宋体" w:hAnsi="宋体" w:hint="eastAsia"/>
                <w:szCs w:val="21"/>
              </w:rPr>
              <w:t>法定代表人：郑安国</w:t>
            </w: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jc w:val="left"/>
              <w:rPr>
                <w:rFonts w:ascii="宋体" w:hAnsi="宋体"/>
                <w:szCs w:val="21"/>
              </w:rPr>
            </w:pPr>
            <w:r w:rsidRPr="00EF08B6">
              <w:rPr>
                <w:rFonts w:ascii="宋体" w:hAnsi="宋体" w:hint="eastAsia"/>
                <w:szCs w:val="21"/>
              </w:rPr>
              <w:t>一、基金管理人</w:t>
            </w:r>
          </w:p>
          <w:p w:rsidR="007D4950" w:rsidRPr="00EF08B6" w:rsidRDefault="007D4950" w:rsidP="004909B2">
            <w:pPr>
              <w:jc w:val="left"/>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tc>
        <w:tc>
          <w:tcPr>
            <w:tcW w:w="1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jc w:val="left"/>
              <w:rPr>
                <w:rFonts w:ascii="宋体" w:hAnsi="宋体"/>
                <w:szCs w:val="21"/>
              </w:rPr>
            </w:pPr>
          </w:p>
          <w:p w:rsidR="007D4950" w:rsidRPr="00EF08B6" w:rsidRDefault="007D4950" w:rsidP="004909B2">
            <w:pPr>
              <w:jc w:val="left"/>
              <w:rPr>
                <w:rFonts w:ascii="宋体" w:hAnsi="宋体"/>
                <w:szCs w:val="21"/>
              </w:rPr>
            </w:pPr>
            <w:r w:rsidRPr="00EF08B6">
              <w:rPr>
                <w:rFonts w:ascii="宋体" w:hAnsi="宋体" w:hint="eastAsia"/>
                <w:szCs w:val="21"/>
              </w:rPr>
              <w:t>更新基金管理人的信息</w:t>
            </w:r>
          </w:p>
        </w:tc>
      </w:tr>
      <w:tr w:rsidR="007D4950" w:rsidRPr="00EF08B6" w:rsidTr="004909B2">
        <w:trPr>
          <w:jc w:val="center"/>
        </w:trPr>
        <w:tc>
          <w:tcPr>
            <w:tcW w:w="155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基金的投资</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二、</w:t>
            </w:r>
            <w:r w:rsidRPr="00EF08B6">
              <w:rPr>
                <w:rFonts w:ascii="宋体" w:hAnsi="宋体"/>
                <w:szCs w:val="21"/>
              </w:rPr>
              <w:t>投资范围</w:t>
            </w:r>
          </w:p>
          <w:p w:rsidR="007D4950" w:rsidRPr="00EF08B6" w:rsidRDefault="007D4950" w:rsidP="004909B2">
            <w:pPr>
              <w:rPr>
                <w:rFonts w:ascii="宋体" w:hAnsi="宋体"/>
                <w:szCs w:val="21"/>
              </w:rPr>
            </w:pPr>
            <w:r w:rsidRPr="00EF08B6">
              <w:rPr>
                <w:rFonts w:ascii="宋体" w:hAnsi="宋体" w:hint="eastAsia"/>
                <w:szCs w:val="21"/>
              </w:rPr>
              <w:t>本基金投资于债券的比例不低于基金资产的70%，投资于股票的比例不高于基金资产的30%，每个开放期开始前一个月至开放期结束后一个月内不受前述比例限制；开放期内，每个交易日日终在扣除股指期货合约需缴纳的交易保证金后，本基金保留的现金或到期日在一年以内的政府债券不低于基金资产净值的5%；股指期货的投资比例依照法律法规或监管机构的规定执行。</w:t>
            </w: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二、</w:t>
            </w:r>
            <w:r w:rsidRPr="00EF08B6">
              <w:rPr>
                <w:rFonts w:ascii="宋体" w:hAnsi="宋体"/>
                <w:szCs w:val="21"/>
              </w:rPr>
              <w:t>投资范围</w:t>
            </w:r>
          </w:p>
          <w:p w:rsidR="007D4950" w:rsidRPr="00EF08B6" w:rsidRDefault="007D4950" w:rsidP="004909B2">
            <w:pPr>
              <w:rPr>
                <w:rFonts w:ascii="宋体" w:hAnsi="宋体"/>
                <w:szCs w:val="21"/>
              </w:rPr>
            </w:pPr>
            <w:r w:rsidRPr="00EF08B6">
              <w:rPr>
                <w:rFonts w:ascii="宋体" w:hAnsi="宋体" w:hint="eastAsia"/>
                <w:szCs w:val="21"/>
              </w:rPr>
              <w:t>本基金投资于债券的比例不低于基金资产的70%，投资于股票的比例不高于基金资产的30%，每个开放期开始前一个月至开放期结束后一个月内不受前述比例限制；开放期内，每个交易日日终在扣除股指期货合约需缴纳的交易保证金后，本基金保留的现金</w:t>
            </w:r>
            <w:r w:rsidRPr="00EF08B6">
              <w:rPr>
                <w:rFonts w:ascii="宋体" w:hAnsi="宋体" w:hint="eastAsia"/>
                <w:b/>
                <w:szCs w:val="21"/>
                <w:u w:val="single"/>
              </w:rPr>
              <w:t>（不包括结算备付金、存出保证金、应收申购款等）</w:t>
            </w:r>
            <w:r w:rsidRPr="00EF08B6">
              <w:rPr>
                <w:rFonts w:ascii="宋体" w:hAnsi="宋体" w:hint="eastAsia"/>
                <w:szCs w:val="21"/>
              </w:rPr>
              <w:t>或到期日在一年以内的政府债券不低于基金资产净值的5%；股指期货的投资比例依照法律法规或监管机构的规定执行。</w:t>
            </w:r>
          </w:p>
        </w:tc>
        <w:tc>
          <w:tcPr>
            <w:tcW w:w="1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tc>
      </w:tr>
      <w:tr w:rsidR="007D4950" w:rsidRPr="00EF08B6" w:rsidTr="004909B2">
        <w:trPr>
          <w:jc w:val="center"/>
        </w:trPr>
        <w:tc>
          <w:tcPr>
            <w:tcW w:w="155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基金的投资</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四、投资限制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szCs w:val="21"/>
              </w:rPr>
            </w:pPr>
            <w:r w:rsidRPr="00EF08B6">
              <w:rPr>
                <w:rFonts w:ascii="宋体" w:hAnsi="宋体" w:hint="eastAsia"/>
                <w:szCs w:val="21"/>
              </w:rPr>
              <w:t>（2）开放期内，每个交易日日终在扣除股指期货合约需缴纳的交易保证金后，本基金保持不低于基金资产净值5％的现金或者到期日在一年以内的政府债券；封闭期内，每个交易日日终在扣除股指期货合约需缴纳的交易保证金后，本基金保持不低于交易保证金一倍的现金；</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除上述第（12）项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四、投资限制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szCs w:val="21"/>
              </w:rPr>
            </w:pPr>
            <w:r w:rsidRPr="00EF08B6">
              <w:rPr>
                <w:rFonts w:ascii="宋体" w:hAnsi="宋体" w:hint="eastAsia"/>
                <w:szCs w:val="21"/>
              </w:rPr>
              <w:t>（2）开放期内，每个交易日日终在扣除股指期货合约需缴纳的交易保证金后，本基金保持不低于基金资产净值5％的现金</w:t>
            </w:r>
            <w:r w:rsidRPr="00EF08B6">
              <w:rPr>
                <w:rFonts w:ascii="宋体" w:hAnsi="宋体" w:hint="eastAsia"/>
                <w:b/>
                <w:szCs w:val="21"/>
                <w:u w:val="single"/>
              </w:rPr>
              <w:t>（不包括结算备付金、存出保证金、应收申购款等）</w:t>
            </w:r>
            <w:r w:rsidRPr="00EF08B6">
              <w:rPr>
                <w:rFonts w:ascii="宋体" w:hAnsi="宋体" w:hint="eastAsia"/>
                <w:szCs w:val="21"/>
              </w:rPr>
              <w:t>或者到期日在一年以内的政府债券；封闭期内，每个交易日日终在扣除股指期货合约需缴纳的交易保证金后，本基金保持不低于交易保证金一倍的现金；</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hint="eastAsia"/>
                <w:b/>
                <w:szCs w:val="21"/>
                <w:u w:val="single"/>
              </w:rPr>
              <w:t>（17）开放期内，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D4950" w:rsidRPr="00EF08B6" w:rsidRDefault="007D4950" w:rsidP="004909B2">
            <w:pPr>
              <w:rPr>
                <w:rFonts w:ascii="宋体" w:hAnsi="宋体"/>
                <w:b/>
                <w:szCs w:val="21"/>
                <w:u w:val="single"/>
              </w:rPr>
            </w:pPr>
            <w:r w:rsidRPr="00EF08B6">
              <w:rPr>
                <w:rFonts w:ascii="宋体" w:hAnsi="宋体" w:hint="eastAsia"/>
                <w:b/>
                <w:szCs w:val="21"/>
                <w:u w:val="single"/>
              </w:rPr>
              <w:t>（18）本基金开放期主动投资于流动性受限资产的市值合计不得超过该基金资产净值的15%；因证券市场波动、基金规模变动等基金管理人之外的因素致使基金不符合前款所规定比例限制的，基金管理人不得主动新增流动性受限资产的投资；</w:t>
            </w:r>
          </w:p>
          <w:p w:rsidR="007D4950" w:rsidRPr="00EF08B6" w:rsidRDefault="007D4950" w:rsidP="004909B2">
            <w:pPr>
              <w:rPr>
                <w:rFonts w:ascii="宋体" w:hAnsi="宋体"/>
                <w:b/>
                <w:szCs w:val="21"/>
                <w:u w:val="single"/>
              </w:rPr>
            </w:pPr>
            <w:r w:rsidRPr="00EF08B6">
              <w:rPr>
                <w:rFonts w:ascii="宋体" w:hAnsi="宋体" w:hint="eastAsia"/>
                <w:b/>
                <w:szCs w:val="21"/>
                <w:u w:val="single"/>
              </w:rPr>
              <w:t>（19）本基金与私募类证券资管产品及中国证监会认定的其他主体为交易对手开展逆回购交易的，可接受质押品的资质要求应当与基金合同约定的投资范围保持一致；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rPr>
                <w:rFonts w:ascii="宋体" w:hAnsi="宋体"/>
                <w:bCs/>
                <w:szCs w:val="21"/>
              </w:rPr>
            </w:pPr>
            <w:r w:rsidRPr="00EF08B6">
              <w:rPr>
                <w:rFonts w:ascii="宋体" w:hAnsi="宋体" w:hint="eastAsia"/>
                <w:szCs w:val="21"/>
              </w:rPr>
              <w:t>除上述第</w:t>
            </w:r>
            <w:r w:rsidRPr="00EF08B6">
              <w:rPr>
                <w:rFonts w:ascii="宋体" w:hAnsi="宋体" w:hint="eastAsia"/>
                <w:b/>
                <w:szCs w:val="21"/>
                <w:u w:val="single"/>
              </w:rPr>
              <w:t>（2）、（12）、（18）、（19）</w:t>
            </w:r>
            <w:r w:rsidRPr="00EF08B6">
              <w:rPr>
                <w:rFonts w:ascii="宋体" w:hAnsi="宋体" w:hint="eastAsia"/>
                <w:szCs w:val="21"/>
              </w:rPr>
              <w:t>项外，</w:t>
            </w:r>
            <w:r w:rsidRPr="00EF08B6">
              <w:rPr>
                <w:rFonts w:ascii="宋体" w:hAnsi="宋体"/>
                <w:szCs w:val="21"/>
              </w:rPr>
              <w:t>因证券</w:t>
            </w:r>
            <w:r w:rsidRPr="00EF08B6">
              <w:rPr>
                <w:rFonts w:ascii="宋体" w:hAnsi="宋体" w:hint="eastAsia"/>
                <w:szCs w:val="21"/>
              </w:rPr>
              <w:t>/期货</w:t>
            </w:r>
            <w:r w:rsidRPr="00EF08B6">
              <w:rPr>
                <w:rFonts w:ascii="宋体" w:hAnsi="宋体"/>
                <w:szCs w:val="21"/>
              </w:rPr>
              <w:t>市场波动、</w:t>
            </w:r>
            <w:r w:rsidRPr="00EF08B6">
              <w:rPr>
                <w:rFonts w:ascii="宋体" w:hAnsi="宋体" w:hint="eastAsia"/>
                <w:szCs w:val="21"/>
              </w:rPr>
              <w:t>证券发行人</w:t>
            </w:r>
            <w:r w:rsidRPr="00EF08B6">
              <w:rPr>
                <w:rFonts w:ascii="宋体" w:hAnsi="宋体"/>
                <w:szCs w:val="21"/>
              </w:rPr>
              <w:t>合并、基金规模变动等基金管理人之外的因素致使基金投资比例不符合上述规定投资比例的，基金管理人应当在10个交易日内进行调整</w:t>
            </w:r>
            <w:r w:rsidRPr="00EF08B6">
              <w:rPr>
                <w:rFonts w:ascii="宋体" w:hAnsi="宋体" w:hint="eastAsia"/>
                <w:szCs w:val="21"/>
              </w:rPr>
              <w:t>，但中国证监会规定的特殊情形除外</w:t>
            </w:r>
            <w:r w:rsidRPr="00EF08B6">
              <w:rPr>
                <w:rFonts w:ascii="宋体" w:hAnsi="宋体"/>
                <w:szCs w:val="21"/>
              </w:rPr>
              <w:t>。</w:t>
            </w:r>
            <w:r w:rsidRPr="00EF08B6">
              <w:rPr>
                <w:rFonts w:ascii="宋体" w:hAnsi="宋体" w:hint="eastAsia"/>
                <w:szCs w:val="21"/>
              </w:rPr>
              <w:t>法律法规另有规定的，从其规定</w:t>
            </w:r>
            <w:r w:rsidRPr="00EF08B6">
              <w:rPr>
                <w:rFonts w:ascii="宋体" w:hAnsi="宋体"/>
                <w:szCs w:val="21"/>
              </w:rPr>
              <w:t>。</w:t>
            </w:r>
          </w:p>
        </w:tc>
        <w:tc>
          <w:tcPr>
            <w:tcW w:w="1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依据《流动性规定》第15条补充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依据《流动性规定》第17条补充</w:t>
            </w:r>
          </w:p>
        </w:tc>
      </w:tr>
      <w:tr w:rsidR="007D4950" w:rsidRPr="00EF08B6" w:rsidTr="004909B2">
        <w:trPr>
          <w:jc w:val="center"/>
        </w:trPr>
        <w:tc>
          <w:tcPr>
            <w:tcW w:w="155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基金资产估值</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六、暂停估值的情形</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3、当前一估值日基金资产净值 50%以上的资产出现无可参考的活跃市场价格且采用估值技术仍导致公允价值存在重大不确定性时，经与基金托管人协商确认后，应当暂停基金估值；</w:t>
            </w:r>
          </w:p>
        </w:tc>
        <w:tc>
          <w:tcPr>
            <w:tcW w:w="1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tc>
      </w:tr>
      <w:tr w:rsidR="007D4950" w:rsidRPr="00EF08B6" w:rsidTr="004909B2">
        <w:trPr>
          <w:jc w:val="center"/>
        </w:trPr>
        <w:tc>
          <w:tcPr>
            <w:tcW w:w="155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基金的信息披露</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54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（六）基金定期报告，包括基金年度报告、基金半年度报告和基金季度报告</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基金运作期间，如报告期内出现单一投资者持有基金份额达到或超过基金总份额20%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rFonts w:ascii="宋体" w:hAnsi="宋体"/>
                <w:bCs/>
                <w:szCs w:val="21"/>
              </w:rPr>
            </w:pPr>
            <w:r w:rsidRPr="00EF08B6">
              <w:rPr>
                <w:rFonts w:ascii="宋体" w:hAnsi="宋体" w:hint="eastAsia"/>
                <w:b/>
                <w:bCs/>
                <w:szCs w:val="21"/>
                <w:u w:val="single"/>
              </w:rPr>
              <w:t>本基金持续运作过程中，应当在基金年度报告和半年度报告中披露基金组合资产情况及其流动性风险分析等。</w:t>
            </w:r>
          </w:p>
          <w:p w:rsidR="007D4950" w:rsidRPr="00EF08B6" w:rsidRDefault="007D4950" w:rsidP="004909B2">
            <w:pPr>
              <w:rPr>
                <w:rFonts w:ascii="宋体" w:hAnsi="宋体"/>
                <w:szCs w:val="21"/>
              </w:rPr>
            </w:pPr>
            <w:r w:rsidRPr="00EF08B6">
              <w:rPr>
                <w:rFonts w:ascii="宋体" w:hAnsi="宋体" w:hint="eastAsia"/>
                <w:bCs/>
                <w:szCs w:val="21"/>
              </w:rPr>
              <w:t>（七）临时报告</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hint="eastAsia"/>
                <w:b/>
                <w:bCs/>
                <w:szCs w:val="21"/>
                <w:u w:val="single"/>
              </w:rPr>
              <w:t>26、开放期内，发生涉及基金申购、赎回事项调整或潜在影响投资者赎回等重大事项时；</w:t>
            </w:r>
          </w:p>
        </w:tc>
        <w:tc>
          <w:tcPr>
            <w:tcW w:w="1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依据《流动性规定》第27条补充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依据《流动性规定》第26条补充</w:t>
            </w:r>
          </w:p>
        </w:tc>
      </w:tr>
    </w:tbl>
    <w:p w:rsidR="007D4950" w:rsidRPr="00EF08B6" w:rsidRDefault="007D4950" w:rsidP="007D4950">
      <w:pPr>
        <w:rPr>
          <w:rFonts w:ascii="宋体" w:hAnsi="宋体"/>
          <w:szCs w:val="21"/>
        </w:rPr>
      </w:pPr>
      <w:r w:rsidRPr="00EF08B6">
        <w:rPr>
          <w:rFonts w:ascii="宋体" w:hAnsi="宋体" w:hint="eastAsia"/>
          <w:szCs w:val="21"/>
        </w:rPr>
        <w:t>七</w:t>
      </w:r>
      <w:r w:rsidRPr="00EF08B6">
        <w:rPr>
          <w:rFonts w:ascii="宋体" w:hAnsi="宋体"/>
          <w:szCs w:val="21"/>
        </w:rPr>
        <w:t>、</w:t>
      </w:r>
      <w:r w:rsidRPr="00EF08B6">
        <w:rPr>
          <w:rFonts w:ascii="宋体" w:hAnsi="宋体" w:hint="eastAsia"/>
          <w:szCs w:val="21"/>
        </w:rPr>
        <w:t>华宝第三产业灵活配置混合型证券投资基金修改基金合同对照表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3"/>
        <w:gridCol w:w="2693"/>
        <w:gridCol w:w="3686"/>
        <w:gridCol w:w="1275"/>
      </w:tblGrid>
      <w:tr w:rsidR="007D4950" w:rsidRPr="00EF08B6" w:rsidTr="004909B2">
        <w:trPr>
          <w:jc w:val="center"/>
        </w:trPr>
        <w:tc>
          <w:tcPr>
            <w:tcW w:w="1413" w:type="dxa"/>
          </w:tcPr>
          <w:p w:rsidR="007D4950" w:rsidRPr="00EF08B6" w:rsidRDefault="007D4950" w:rsidP="004909B2">
            <w:pPr>
              <w:rPr>
                <w:rFonts w:ascii="宋体" w:hAnsi="宋体"/>
                <w:b/>
                <w:szCs w:val="21"/>
              </w:rPr>
            </w:pPr>
            <w:r w:rsidRPr="00EF08B6">
              <w:rPr>
                <w:rFonts w:ascii="宋体" w:hAnsi="宋体" w:hint="eastAsia"/>
                <w:b/>
                <w:szCs w:val="21"/>
              </w:rPr>
              <w:t>章节</w:t>
            </w:r>
          </w:p>
        </w:tc>
        <w:tc>
          <w:tcPr>
            <w:tcW w:w="2693" w:type="dxa"/>
          </w:tcPr>
          <w:p w:rsidR="007D4950" w:rsidRPr="00EF08B6" w:rsidRDefault="007D4950" w:rsidP="004909B2">
            <w:pPr>
              <w:jc w:val="center"/>
              <w:rPr>
                <w:rFonts w:ascii="宋体" w:hAnsi="宋体"/>
                <w:b/>
                <w:szCs w:val="21"/>
              </w:rPr>
            </w:pPr>
            <w:r w:rsidRPr="00EF08B6">
              <w:rPr>
                <w:rFonts w:ascii="宋体" w:hAnsi="宋体" w:hint="eastAsia"/>
                <w:b/>
                <w:szCs w:val="21"/>
              </w:rPr>
              <w:t>修订前</w:t>
            </w:r>
          </w:p>
        </w:tc>
        <w:tc>
          <w:tcPr>
            <w:tcW w:w="3686" w:type="dxa"/>
          </w:tcPr>
          <w:p w:rsidR="007D4950" w:rsidRPr="00EF08B6" w:rsidRDefault="007D4950" w:rsidP="004909B2">
            <w:pPr>
              <w:jc w:val="center"/>
              <w:rPr>
                <w:rFonts w:ascii="宋体" w:hAnsi="宋体"/>
                <w:b/>
                <w:szCs w:val="21"/>
              </w:rPr>
            </w:pPr>
            <w:r w:rsidRPr="00EF08B6">
              <w:rPr>
                <w:rFonts w:ascii="宋体" w:hAnsi="宋体" w:hint="eastAsia"/>
                <w:b/>
                <w:szCs w:val="21"/>
              </w:rPr>
              <w:t>修订后</w:t>
            </w:r>
          </w:p>
        </w:tc>
        <w:tc>
          <w:tcPr>
            <w:tcW w:w="1275" w:type="dxa"/>
          </w:tcPr>
          <w:p w:rsidR="007D4950" w:rsidRPr="00EF08B6" w:rsidRDefault="007D4950" w:rsidP="004909B2">
            <w:pPr>
              <w:jc w:val="center"/>
              <w:rPr>
                <w:rFonts w:ascii="宋体" w:hAnsi="宋体"/>
                <w:b/>
                <w:szCs w:val="21"/>
              </w:rPr>
            </w:pPr>
            <w:r w:rsidRPr="00EF08B6">
              <w:rPr>
                <w:rFonts w:ascii="宋体" w:hAnsi="宋体" w:hint="eastAsia"/>
                <w:b/>
                <w:szCs w:val="21"/>
              </w:rPr>
              <w:t>备注</w:t>
            </w:r>
          </w:p>
        </w:tc>
      </w:tr>
      <w:tr w:rsidR="007D4950" w:rsidRPr="00EF08B6" w:rsidTr="004909B2">
        <w:trPr>
          <w:jc w:val="center"/>
        </w:trPr>
        <w:tc>
          <w:tcPr>
            <w:tcW w:w="1413" w:type="dxa"/>
          </w:tcPr>
          <w:p w:rsidR="007D4950" w:rsidRPr="00EF08B6" w:rsidRDefault="007D4950" w:rsidP="004909B2">
            <w:pPr>
              <w:rPr>
                <w:rFonts w:ascii="宋体" w:hAnsi="宋体"/>
                <w:b/>
                <w:szCs w:val="21"/>
              </w:rPr>
            </w:pPr>
            <w:r w:rsidRPr="00EF08B6">
              <w:rPr>
                <w:rFonts w:ascii="宋体" w:hAnsi="宋体" w:hint="eastAsia"/>
                <w:b/>
                <w:szCs w:val="21"/>
              </w:rPr>
              <w:t>前言</w:t>
            </w:r>
          </w:p>
        </w:tc>
        <w:tc>
          <w:tcPr>
            <w:tcW w:w="2693" w:type="dxa"/>
          </w:tcPr>
          <w:p w:rsidR="007D4950" w:rsidRPr="00EF08B6" w:rsidRDefault="007D4950" w:rsidP="004909B2">
            <w:pPr>
              <w:rPr>
                <w:rFonts w:ascii="宋体" w:hAnsi="宋体"/>
                <w:szCs w:val="21"/>
              </w:rPr>
            </w:pPr>
          </w:p>
        </w:tc>
        <w:tc>
          <w:tcPr>
            <w:tcW w:w="3686" w:type="dxa"/>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《公开募集开放式证券投资基金流动性风险管理规定》（以下简称“《流动性规定》”）</w:t>
            </w:r>
          </w:p>
        </w:tc>
        <w:tc>
          <w:tcPr>
            <w:tcW w:w="1275"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补充修订依据</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释义</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hint="eastAsia"/>
                <w:b/>
                <w:szCs w:val="21"/>
                <w:u w:val="single"/>
              </w:rPr>
              <w:t>13、《流动性规定》：指中国证监会2017年8月31日颁布、同年10月1日实施的《公开募集开放式证券投资基金流动性风险管理规定》及颁布机关对其不时做出的修订</w:t>
            </w:r>
          </w:p>
          <w:p w:rsidR="007D4950" w:rsidRPr="00EF08B6" w:rsidRDefault="007D4950" w:rsidP="004909B2">
            <w:pPr>
              <w:jc w:val="left"/>
              <w:rPr>
                <w:rFonts w:ascii="宋体" w:hAnsi="宋体"/>
                <w:szCs w:val="21"/>
              </w:rPr>
            </w:pPr>
            <w:r w:rsidRPr="00EF08B6">
              <w:rPr>
                <w:rFonts w:ascii="宋体" w:hAnsi="宋体" w:hint="eastAsia"/>
                <w:b/>
                <w:szCs w:val="21"/>
                <w:u w:val="single"/>
              </w:rPr>
              <w:t>14、流动性受限资产：指由于法律法规、监管、合同或操作障碍等原因无法以合理价格予以变现的资产，包括但不限于到期日在 10 个交易日以上的逆回购与银行定期存款（含协议约定有条件提前支取的银行存款）、停牌股票、流通受限的新股及非公开发行股票、资产支持证券、因发行人债务违约无法进行转让或交易的债券等</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依据《流动性规定》第40条补充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五、申购和赎回的数量限制</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hAnsi="宋体"/>
                <w:b/>
                <w:szCs w:val="21"/>
                <w:u w:val="single"/>
              </w:rPr>
            </w:pPr>
            <w:r w:rsidRPr="00EF08B6">
              <w:rPr>
                <w:rFonts w:ascii="宋体" w:hAnsi="宋体" w:hint="eastAsia"/>
                <w:szCs w:val="21"/>
              </w:rPr>
              <w:t>4、基金管理人可在法律法规允许的情况下，调整上述规定申购金额和赎回份额的数量限制、投资者每个基金交易账户的最低基金份额余额限制、单个投资者累计持有的基金份额上限等。基金管理人必须在调整实施前依照《信息披露办法》的有关规定在指定媒介上公告并报中国证监会备案。</w:t>
            </w: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五、申购和赎回的数量限制</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szCs w:val="21"/>
              </w:rPr>
            </w:pPr>
            <w:r w:rsidRPr="00EF08B6">
              <w:rPr>
                <w:rFonts w:ascii="宋体" w:hAnsi="宋体" w:hint="eastAsia"/>
                <w:b/>
                <w:szCs w:val="21"/>
                <w:u w:val="single"/>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7D4950" w:rsidRPr="00EF08B6" w:rsidRDefault="007D4950" w:rsidP="004909B2">
            <w:pPr>
              <w:jc w:val="left"/>
              <w:rPr>
                <w:rFonts w:ascii="宋体" w:hAnsi="宋体"/>
                <w:szCs w:val="21"/>
              </w:rPr>
            </w:pPr>
            <w:r w:rsidRPr="00EF08B6">
              <w:rPr>
                <w:rFonts w:ascii="宋体" w:hAnsi="宋体" w:hint="eastAsia"/>
                <w:szCs w:val="21"/>
              </w:rPr>
              <w:t>5、基金管理人可在法律法规允许的情况下，调整上述规定申购金额和赎回份额的数量限制、投资者每个基金交易账户的最低基金份额余额限制、单个投资者累计持有的基金份额上限</w:t>
            </w:r>
            <w:r w:rsidRPr="00EF08B6">
              <w:rPr>
                <w:rFonts w:ascii="宋体" w:hAnsi="宋体" w:hint="eastAsia"/>
                <w:b/>
                <w:szCs w:val="21"/>
                <w:u w:val="single"/>
              </w:rPr>
              <w:t>、单个投资者单日或单笔申购金额上限、本基金总规模限额和单日净申购比例上限</w:t>
            </w:r>
            <w:r w:rsidRPr="00EF08B6">
              <w:rPr>
                <w:rFonts w:ascii="宋体" w:hAnsi="宋体" w:hint="eastAsia"/>
                <w:szCs w:val="21"/>
              </w:rPr>
              <w:t>等。基金管理人必须在调整实施前依照《信息披露办法》的有关规定在指定媒介上公告并报中国证监会备案。</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rFonts w:ascii="宋体" w:hAnsi="宋体"/>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六、申购和赎回的价格、费用及其用途</w:t>
            </w:r>
          </w:p>
          <w:p w:rsidR="007D4950" w:rsidRPr="00EF08B6" w:rsidRDefault="007D4950" w:rsidP="004909B2">
            <w:pPr>
              <w:rPr>
                <w:rFonts w:ascii="宋体" w:hAnsi="宋体"/>
                <w:szCs w:val="21"/>
              </w:rPr>
            </w:pPr>
            <w:r w:rsidRPr="00EF08B6">
              <w:rPr>
                <w:rFonts w:ascii="宋体" w:hAnsi="宋体" w:hint="eastAsia"/>
                <w:szCs w:val="21"/>
              </w:rPr>
              <w:t>5、赎回费用由赎回基金份额的基金份额持有人承担，在基金份额持有人赎回基金份额时收取。赎回费用应根据相关规定比例归入基金财产，未归入基金财产的部分用于支付登记费和其他必要的手续费。</w:t>
            </w: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szCs w:val="21"/>
              </w:rPr>
            </w:pPr>
            <w:r w:rsidRPr="00EF08B6">
              <w:rPr>
                <w:rFonts w:ascii="宋体" w:hAnsi="宋体" w:hint="eastAsia"/>
                <w:szCs w:val="21"/>
              </w:rPr>
              <w:t>六、申购和赎回的价格、费用及其用途</w:t>
            </w:r>
          </w:p>
          <w:p w:rsidR="007D4950" w:rsidRPr="00EF08B6" w:rsidRDefault="007D4950" w:rsidP="004909B2">
            <w:pPr>
              <w:rPr>
                <w:rFonts w:ascii="宋体" w:hAnsi="宋体"/>
                <w:szCs w:val="21"/>
              </w:rPr>
            </w:pPr>
            <w:r w:rsidRPr="00EF08B6">
              <w:rPr>
                <w:rFonts w:hint="eastAsia"/>
                <w:szCs w:val="21"/>
              </w:rPr>
              <w:t>5</w:t>
            </w:r>
            <w:r w:rsidRPr="00EF08B6">
              <w:rPr>
                <w:rFonts w:hint="eastAsia"/>
                <w:szCs w:val="21"/>
              </w:rPr>
              <w:t>、赎回费用由赎回基金份额的基金份额持有人承担，在基金份额持有人赎回基金份额时收取。赎回费用应根据相关规定比例归入基金财产，未归入基金财产的部分用于支付登记费和其他必要的手续费。</w:t>
            </w:r>
            <w:r w:rsidRPr="00EF08B6">
              <w:rPr>
                <w:rFonts w:hint="eastAsia"/>
                <w:b/>
                <w:szCs w:val="21"/>
                <w:u w:val="single"/>
              </w:rPr>
              <w:t>对持续持有期少于</w:t>
            </w:r>
            <w:r w:rsidRPr="00EF08B6">
              <w:rPr>
                <w:rFonts w:hint="eastAsia"/>
                <w:b/>
                <w:szCs w:val="21"/>
                <w:u w:val="single"/>
              </w:rPr>
              <w:t xml:space="preserve"> 7 </w:t>
            </w:r>
            <w:r w:rsidRPr="00EF08B6">
              <w:rPr>
                <w:rFonts w:hint="eastAsia"/>
                <w:b/>
                <w:szCs w:val="21"/>
                <w:u w:val="single"/>
              </w:rPr>
              <w:t>日的投资人收取不低于</w:t>
            </w:r>
            <w:r w:rsidRPr="00EF08B6">
              <w:rPr>
                <w:rFonts w:hint="eastAsia"/>
                <w:b/>
                <w:szCs w:val="21"/>
                <w:u w:val="single"/>
              </w:rPr>
              <w:t>1.5%</w:t>
            </w:r>
            <w:r w:rsidRPr="00EF08B6">
              <w:rPr>
                <w:rFonts w:hint="eastAsia"/>
                <w:b/>
                <w:szCs w:val="21"/>
                <w:u w:val="single"/>
              </w:rPr>
              <w:t>的赎回费并全额计入基金财产。</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szCs w:val="21"/>
              </w:rPr>
            </w:pPr>
            <w:r w:rsidRPr="00EF08B6">
              <w:rPr>
                <w:rFonts w:ascii="宋体" w:hAnsi="宋体" w:hint="eastAsia"/>
                <w:color w:val="000000"/>
                <w:szCs w:val="21"/>
              </w:rPr>
              <w:t>依据《流动性规定》第23条补充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szCs w:val="21"/>
              </w:rPr>
            </w:pPr>
            <w:r w:rsidRPr="00EF08B6">
              <w:rPr>
                <w:rFonts w:hint="eastAsia"/>
                <w:szCs w:val="21"/>
              </w:rPr>
              <w:t>七、拒绝或暂停申购的情形</w:t>
            </w:r>
          </w:p>
          <w:p w:rsidR="007D4950" w:rsidRPr="00EF08B6" w:rsidRDefault="007D4950" w:rsidP="004909B2">
            <w:pPr>
              <w:rPr>
                <w:rFonts w:ascii="宋体" w:hAnsi="宋体"/>
                <w:szCs w:val="21"/>
              </w:rPr>
            </w:pPr>
            <w:r w:rsidRPr="00EF08B6">
              <w:rPr>
                <w:rFonts w:hint="eastAsia"/>
                <w:szCs w:val="21"/>
              </w:rPr>
              <w:t>2</w:t>
            </w:r>
            <w:r w:rsidRPr="00EF08B6">
              <w:rPr>
                <w:rFonts w:hint="eastAsia"/>
                <w:szCs w:val="21"/>
              </w:rPr>
              <w:t>、发生基金合同规定的暂停基金资产估值情况时，基金管理人可暂停接受投资者的申购申请。</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发生上述第1、2、3、5、6、7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p w:rsidR="007D4950" w:rsidRPr="00EF08B6" w:rsidRDefault="007D4950" w:rsidP="004909B2">
            <w:pPr>
              <w:rPr>
                <w:rFonts w:ascii="宋体" w:hAnsi="宋体"/>
                <w:szCs w:val="21"/>
              </w:rPr>
            </w:pPr>
            <w:r w:rsidRPr="00EF08B6">
              <w:rPr>
                <w:rFonts w:ascii="宋体" w:hAnsi="宋体" w:hint="eastAsia"/>
                <w:szCs w:val="21"/>
              </w:rPr>
              <w:t>八、暂停赎回或延缓支付赎回款项的情形</w:t>
            </w:r>
          </w:p>
          <w:p w:rsidR="007D4950" w:rsidRPr="00EF08B6" w:rsidRDefault="007D4950" w:rsidP="004909B2">
            <w:pPr>
              <w:rPr>
                <w:rFonts w:ascii="宋体" w:hAnsi="宋体"/>
                <w:szCs w:val="21"/>
              </w:rPr>
            </w:pPr>
            <w:r w:rsidRPr="00EF08B6">
              <w:rPr>
                <w:rFonts w:ascii="宋体" w:hAnsi="宋体" w:hint="eastAsia"/>
                <w:szCs w:val="21"/>
              </w:rPr>
              <w:t>2、发生基金合同规定的暂停基金资产估值情况时，基金管理人可暂停接受投资者的赎回申请或延缓支付赎回款项。</w:t>
            </w: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hint="eastAsia"/>
                <w:szCs w:val="21"/>
              </w:rPr>
              <w:t>七、拒绝或暂停申购的情形</w:t>
            </w:r>
          </w:p>
          <w:p w:rsidR="007D4950" w:rsidRPr="00EF08B6" w:rsidRDefault="007D4950" w:rsidP="004909B2">
            <w:pPr>
              <w:rPr>
                <w:rFonts w:ascii="宋体" w:hAnsi="宋体"/>
                <w:b/>
                <w:szCs w:val="21"/>
                <w:u w:val="single"/>
              </w:rPr>
            </w:pPr>
            <w:r w:rsidRPr="00EF08B6">
              <w:rPr>
                <w:rFonts w:ascii="宋体" w:hAnsi="宋体" w:hint="eastAsia"/>
                <w:szCs w:val="21"/>
              </w:rPr>
              <w:t>2、发生基金合同规定的暂停基金资产估值情况时，基金管理人可暂停接受投资者的申购申请。</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hint="eastAsia"/>
                <w:b/>
                <w:szCs w:val="21"/>
                <w:u w:val="single"/>
              </w:rPr>
              <w:t>7、基金管理人接受某笔或者某些申购申请有可能导致单一投资者持有基金份额数的比例达到或者超过基金份额总数的50%，或者变相规避50%集中度的情形时。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rPr>
                <w:rFonts w:ascii="宋体" w:hAnsi="宋体"/>
                <w:szCs w:val="21"/>
              </w:rPr>
            </w:pPr>
            <w:r w:rsidRPr="00EF08B6">
              <w:rPr>
                <w:rFonts w:ascii="宋体" w:hAnsi="宋体" w:hint="eastAsia"/>
                <w:b/>
                <w:szCs w:val="21"/>
                <w:u w:val="single"/>
              </w:rPr>
              <w:t>8、申请超过基金管理人设定的基金总规模、单日净申购比例上限、单一投资者单日或单笔申购金额上限的。</w:t>
            </w:r>
          </w:p>
          <w:p w:rsidR="007D4950" w:rsidRPr="00EF08B6" w:rsidRDefault="007D4950" w:rsidP="004909B2">
            <w:pPr>
              <w:rPr>
                <w:rFonts w:ascii="宋体" w:hAnsi="宋体"/>
                <w:szCs w:val="21"/>
              </w:rPr>
            </w:pPr>
            <w:r w:rsidRPr="00EF08B6">
              <w:rPr>
                <w:rFonts w:ascii="宋体" w:hAnsi="宋体" w:hint="eastAsia"/>
                <w:szCs w:val="21"/>
              </w:rPr>
              <w:t>发生上述第1、2、3、5、6、</w:t>
            </w:r>
            <w:r w:rsidRPr="00EF08B6">
              <w:rPr>
                <w:rFonts w:ascii="宋体" w:hAnsi="宋体" w:hint="eastAsia"/>
                <w:b/>
                <w:szCs w:val="21"/>
                <w:u w:val="single"/>
              </w:rPr>
              <w:t>9</w:t>
            </w:r>
            <w:r w:rsidRPr="00EF08B6">
              <w:rPr>
                <w:rFonts w:ascii="宋体" w:hAnsi="宋体" w:hint="eastAsia"/>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p w:rsidR="007D4950" w:rsidRPr="00EF08B6" w:rsidRDefault="007D4950" w:rsidP="004909B2">
            <w:pPr>
              <w:rPr>
                <w:rFonts w:ascii="宋体" w:hAnsi="宋体"/>
                <w:szCs w:val="21"/>
              </w:rPr>
            </w:pPr>
            <w:r w:rsidRPr="00EF08B6">
              <w:rPr>
                <w:rFonts w:ascii="宋体" w:hAnsi="宋体" w:hint="eastAsia"/>
                <w:szCs w:val="21"/>
              </w:rPr>
              <w:t>八、暂停赎回或延缓支付赎回款项的情形</w:t>
            </w:r>
          </w:p>
          <w:p w:rsidR="007D4950" w:rsidRPr="00EF08B6" w:rsidRDefault="007D4950" w:rsidP="004909B2">
            <w:pPr>
              <w:rPr>
                <w:rFonts w:ascii="宋体" w:hAnsi="宋体"/>
                <w:szCs w:val="21"/>
              </w:rPr>
            </w:pPr>
            <w:r w:rsidRPr="00EF08B6">
              <w:rPr>
                <w:rFonts w:ascii="宋体" w:hAnsi="宋体" w:hint="eastAsia"/>
                <w:szCs w:val="21"/>
              </w:rPr>
              <w:t>2、发生基金合同规定的暂停基金资产估值情况时，基金管理人可暂停接受投资者的赎回申请或延缓支付赎回款项。</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szCs w:val="21"/>
              </w:rPr>
            </w:pPr>
            <w:r w:rsidRPr="00EF08B6">
              <w:rPr>
                <w:rFonts w:hint="eastAsia"/>
                <w:szCs w:val="21"/>
              </w:rPr>
              <w:t>依据《流动性规定》第</w:t>
            </w:r>
            <w:r w:rsidRPr="00EF08B6">
              <w:rPr>
                <w:rFonts w:hint="eastAsia"/>
                <w:szCs w:val="21"/>
              </w:rPr>
              <w:t>24</w:t>
            </w:r>
            <w:r w:rsidRPr="00EF08B6">
              <w:rPr>
                <w:rFonts w:hint="eastAsia"/>
                <w:szCs w:val="21"/>
              </w:rPr>
              <w:t>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rPr>
                <w:rFonts w:ascii="宋体" w:hAnsi="宋体"/>
                <w:szCs w:val="21"/>
              </w:rPr>
            </w:pPr>
            <w:r w:rsidRPr="00EF08B6">
              <w:rPr>
                <w:rFonts w:ascii="宋体" w:hAnsi="宋体" w:hint="eastAsia"/>
                <w:szCs w:val="21"/>
              </w:rPr>
              <w:t>2、巨额赎回的处理方式</w:t>
            </w:r>
          </w:p>
          <w:p w:rsidR="007D4950" w:rsidRPr="00EF08B6" w:rsidRDefault="007D4950" w:rsidP="004909B2">
            <w:pPr>
              <w:rPr>
                <w:rFonts w:ascii="宋体" w:hAnsi="宋体"/>
                <w:szCs w:val="21"/>
              </w:rPr>
            </w:pPr>
            <w:r w:rsidRPr="00EF08B6">
              <w:rPr>
                <w:rFonts w:ascii="宋体" w:hAnsi="宋体" w:hint="eastAsia"/>
                <w:szCs w:val="21"/>
              </w:rPr>
              <w:t>（2）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rPr>
                <w:rFonts w:ascii="宋体" w:hAnsi="宋体"/>
                <w:szCs w:val="21"/>
              </w:rPr>
            </w:pPr>
            <w:r w:rsidRPr="00EF08B6">
              <w:rPr>
                <w:rFonts w:ascii="宋体" w:hAnsi="宋体" w:hint="eastAsia"/>
                <w:szCs w:val="21"/>
              </w:rPr>
              <w:t>2、巨额赎回的处理方式</w:t>
            </w:r>
          </w:p>
          <w:p w:rsidR="007D4950" w:rsidRPr="00EF08B6" w:rsidRDefault="007D4950" w:rsidP="004909B2">
            <w:pPr>
              <w:rPr>
                <w:rFonts w:hAnsi="宋体"/>
                <w:szCs w:val="21"/>
              </w:rPr>
            </w:pPr>
            <w:r w:rsidRPr="00EF08B6">
              <w:rPr>
                <w:rFonts w:ascii="宋体" w:hAnsi="宋体" w:hint="eastAsia"/>
                <w:szCs w:val="21"/>
              </w:rPr>
              <w:t>（2）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w:t>
            </w:r>
            <w:r w:rsidRPr="00EF08B6">
              <w:rPr>
                <w:rFonts w:ascii="宋体" w:hAnsi="宋体" w:hint="eastAsia"/>
                <w:b/>
                <w:strike/>
                <w:szCs w:val="21"/>
              </w:rPr>
              <w:t>对于当日的赎回申请，应当按单个账户赎回申请量占赎回申请总量的比例，确定当日受理的赎回份额；</w:t>
            </w:r>
            <w:r w:rsidRPr="00EF08B6">
              <w:rPr>
                <w:rFonts w:ascii="宋体" w:hAnsi="宋体" w:hint="eastAsia"/>
                <w:szCs w:val="21"/>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p w:rsidR="007D4950" w:rsidRPr="00EF08B6" w:rsidRDefault="007D4950" w:rsidP="004909B2">
            <w:pPr>
              <w:rPr>
                <w:rFonts w:hAnsi="宋体"/>
                <w:szCs w:val="21"/>
              </w:rPr>
            </w:pPr>
          </w:p>
          <w:p w:rsidR="007D4950" w:rsidRPr="00EF08B6" w:rsidRDefault="007D4950" w:rsidP="004909B2">
            <w:pPr>
              <w:rPr>
                <w:rFonts w:hAnsi="宋体"/>
                <w:szCs w:val="21"/>
              </w:rPr>
            </w:pPr>
          </w:p>
          <w:p w:rsidR="007D4950" w:rsidRPr="00EF08B6" w:rsidRDefault="007D4950" w:rsidP="004909B2">
            <w:pPr>
              <w:rPr>
                <w:rFonts w:hAnsi="宋体"/>
                <w:szCs w:val="21"/>
              </w:rPr>
            </w:pPr>
            <w:r w:rsidRPr="00EF08B6">
              <w:rPr>
                <w:rFonts w:hAnsi="宋体" w:hint="eastAsia"/>
                <w:szCs w:val="21"/>
              </w:rPr>
              <w:t>增加：</w:t>
            </w:r>
          </w:p>
          <w:p w:rsidR="007D4950" w:rsidRPr="00EF08B6" w:rsidRDefault="007D4950" w:rsidP="004909B2">
            <w:pPr>
              <w:rPr>
                <w:rFonts w:ascii="宋体" w:hAnsi="宋体"/>
                <w:b/>
                <w:szCs w:val="21"/>
                <w:u w:val="single"/>
              </w:rPr>
            </w:pPr>
            <w:r w:rsidRPr="00EF08B6">
              <w:rPr>
                <w:rFonts w:hAnsi="宋体" w:hint="eastAsia"/>
                <w:b/>
                <w:szCs w:val="21"/>
                <w:u w:val="single"/>
              </w:rPr>
              <w:t>（</w:t>
            </w:r>
            <w:r w:rsidRPr="00EF08B6">
              <w:rPr>
                <w:rFonts w:hAnsi="宋体" w:hint="eastAsia"/>
                <w:b/>
                <w:szCs w:val="21"/>
                <w:u w:val="single"/>
              </w:rPr>
              <w:t>3</w:t>
            </w:r>
            <w:r w:rsidRPr="00EF08B6">
              <w:rPr>
                <w:rFonts w:hAnsi="宋体" w:hint="eastAsia"/>
                <w:b/>
                <w:szCs w:val="21"/>
                <w:u w:val="single"/>
              </w:rPr>
              <w:t>）当发生巨额赎回时，若存在单个赎回申请人当日申请赎回的份额超过前一工作日基金总份额</w:t>
            </w:r>
            <w:r w:rsidRPr="00EF08B6">
              <w:rPr>
                <w:rFonts w:hAnsi="宋体" w:hint="eastAsia"/>
                <w:b/>
                <w:szCs w:val="21"/>
                <w:u w:val="single"/>
              </w:rPr>
              <w:t>20%</w:t>
            </w:r>
            <w:r w:rsidRPr="00EF08B6">
              <w:rPr>
                <w:rFonts w:hAnsi="宋体" w:hint="eastAsia"/>
                <w:b/>
                <w:szCs w:val="21"/>
                <w:u w:val="single"/>
              </w:rPr>
              <w:t>（“大额赎回申请人”）的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w:t>
            </w:r>
            <w:r w:rsidRPr="00EF08B6">
              <w:rPr>
                <w:rFonts w:hAnsi="宋体" w:hint="eastAsia"/>
                <w:b/>
                <w:szCs w:val="21"/>
                <w:u w:val="single"/>
              </w:rPr>
              <w:t>10%</w:t>
            </w:r>
            <w:r w:rsidRPr="00EF08B6">
              <w:rPr>
                <w:rFonts w:hAnsi="宋体" w:hint="eastAsia"/>
                <w:b/>
                <w:szCs w:val="21"/>
                <w:u w:val="single"/>
              </w:rPr>
              <w:t>的前提下，在仍可接受赎回申请的范围内对大额赎回申请人的赎回申请按比例确认。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部分延期赎回不受单笔赎回最低份额的限制。</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依据《流动性规定》第21条修改</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基金合同当事人及权利义务</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kern w:val="0"/>
                <w:szCs w:val="21"/>
              </w:rPr>
            </w:pPr>
            <w:r w:rsidRPr="00EF08B6">
              <w:rPr>
                <w:rFonts w:ascii="宋体" w:hAnsi="宋体" w:hint="eastAsia"/>
                <w:szCs w:val="21"/>
              </w:rPr>
              <w:t>法定代表人：郑安国</w:t>
            </w: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jc w:val="left"/>
              <w:rPr>
                <w:rFonts w:ascii="宋体" w:hAnsi="宋体"/>
                <w:szCs w:val="21"/>
              </w:rPr>
            </w:pPr>
            <w:r w:rsidRPr="00EF08B6">
              <w:rPr>
                <w:rFonts w:ascii="宋体" w:hAnsi="宋体" w:hint="eastAsia"/>
                <w:szCs w:val="21"/>
              </w:rPr>
              <w:t>一、基金管理人</w:t>
            </w:r>
          </w:p>
          <w:p w:rsidR="007D4950" w:rsidRPr="00EF08B6" w:rsidRDefault="007D4950" w:rsidP="004909B2">
            <w:pPr>
              <w:jc w:val="left"/>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jc w:val="left"/>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更新基金管理人的信息</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基金的投资</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二、</w:t>
            </w:r>
            <w:r w:rsidRPr="00EF08B6">
              <w:rPr>
                <w:rFonts w:ascii="宋体" w:hAnsi="宋体"/>
                <w:szCs w:val="21"/>
              </w:rPr>
              <w:t>投资范围</w:t>
            </w:r>
          </w:p>
          <w:p w:rsidR="007D4950" w:rsidRPr="00EF08B6" w:rsidRDefault="007D4950" w:rsidP="004909B2">
            <w:pPr>
              <w:rPr>
                <w:rFonts w:ascii="宋体" w:hAnsi="宋体"/>
                <w:szCs w:val="21"/>
              </w:rPr>
            </w:pPr>
            <w:r w:rsidRPr="00EF08B6">
              <w:rPr>
                <w:rFonts w:ascii="Times New Roman" w:hAnsi="Times New Roman" w:hint="eastAsia"/>
                <w:szCs w:val="21"/>
              </w:rPr>
              <w:t>本基金将基金资产的</w:t>
            </w:r>
            <w:r w:rsidRPr="00EF08B6">
              <w:rPr>
                <w:rFonts w:ascii="Times New Roman" w:hAnsi="Times New Roman" w:hint="eastAsia"/>
                <w:szCs w:val="21"/>
              </w:rPr>
              <w:t>0-95%</w:t>
            </w:r>
            <w:r w:rsidRPr="00EF08B6">
              <w:rPr>
                <w:rFonts w:ascii="Times New Roman" w:hAnsi="Times New Roman" w:hint="eastAsia"/>
                <w:szCs w:val="21"/>
              </w:rPr>
              <w:t>投资于股票资产，其中，投资于第三产业主题相关股票的比例不低于非现金基金资产的</w:t>
            </w:r>
            <w:r w:rsidRPr="00EF08B6">
              <w:rPr>
                <w:rFonts w:ascii="Times New Roman" w:hAnsi="Times New Roman" w:hint="eastAsia"/>
                <w:szCs w:val="21"/>
              </w:rPr>
              <w:t>80%</w:t>
            </w:r>
            <w:r w:rsidRPr="00EF08B6">
              <w:rPr>
                <w:rFonts w:ascii="Times New Roman" w:hAnsi="Times New Roman" w:hint="eastAsia"/>
                <w:szCs w:val="21"/>
              </w:rPr>
              <w:t>；每个交易日日终在扣除股指期货合约需缴纳的交易保证金后，本基金保留的现金或到期日在一年以内的政府债券不低于基金资产净值的</w:t>
            </w:r>
            <w:r w:rsidRPr="00EF08B6">
              <w:rPr>
                <w:rFonts w:ascii="Times New Roman" w:hAnsi="Times New Roman" w:hint="eastAsia"/>
                <w:szCs w:val="21"/>
              </w:rPr>
              <w:t>5%</w:t>
            </w:r>
            <w:r w:rsidRPr="00EF08B6">
              <w:rPr>
                <w:rFonts w:ascii="Times New Roman" w:hAnsi="Times New Roman" w:hint="eastAsia"/>
                <w:szCs w:val="21"/>
              </w:rPr>
              <w:t>；股指期货的投资比例依照法律法规或监管机构的规定执行。</w:t>
            </w: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二、</w:t>
            </w:r>
            <w:r w:rsidRPr="00EF08B6">
              <w:rPr>
                <w:rFonts w:ascii="宋体" w:hAnsi="宋体"/>
                <w:szCs w:val="21"/>
              </w:rPr>
              <w:t>投资范围</w:t>
            </w:r>
          </w:p>
          <w:p w:rsidR="007D4950" w:rsidRPr="00EF08B6" w:rsidRDefault="007D4950" w:rsidP="004909B2">
            <w:pPr>
              <w:rPr>
                <w:rFonts w:ascii="宋体" w:hAnsi="宋体"/>
                <w:szCs w:val="21"/>
              </w:rPr>
            </w:pPr>
            <w:r w:rsidRPr="00EF08B6">
              <w:rPr>
                <w:rFonts w:ascii="Times New Roman" w:hAnsi="Times New Roman" w:hint="eastAsia"/>
                <w:szCs w:val="21"/>
              </w:rPr>
              <w:t>本基金将基金资产的</w:t>
            </w:r>
            <w:r w:rsidRPr="00EF08B6">
              <w:rPr>
                <w:rFonts w:ascii="Times New Roman" w:hAnsi="Times New Roman" w:hint="eastAsia"/>
                <w:szCs w:val="21"/>
              </w:rPr>
              <w:t>0-95%</w:t>
            </w:r>
            <w:r w:rsidRPr="00EF08B6">
              <w:rPr>
                <w:rFonts w:ascii="Times New Roman" w:hAnsi="Times New Roman" w:hint="eastAsia"/>
                <w:szCs w:val="21"/>
              </w:rPr>
              <w:t>投资于股票资产，其中，投资于第三产业主题相关股票的比例不低于非现金基金资产的</w:t>
            </w:r>
            <w:r w:rsidRPr="00EF08B6">
              <w:rPr>
                <w:rFonts w:ascii="Times New Roman" w:hAnsi="Times New Roman" w:hint="eastAsia"/>
                <w:szCs w:val="21"/>
              </w:rPr>
              <w:t>80%</w:t>
            </w:r>
            <w:r w:rsidRPr="00EF08B6">
              <w:rPr>
                <w:rFonts w:ascii="Times New Roman" w:hAnsi="Times New Roman" w:hint="eastAsia"/>
                <w:szCs w:val="21"/>
              </w:rPr>
              <w:t>；每个交易日日终在扣除股指期货合约需缴纳的交易保证金后，本基金保留的现金</w:t>
            </w:r>
            <w:r w:rsidRPr="00EF08B6">
              <w:rPr>
                <w:rFonts w:ascii="Times New Roman" w:hAnsi="Times New Roman" w:hint="eastAsia"/>
                <w:b/>
                <w:szCs w:val="21"/>
                <w:u w:val="single"/>
              </w:rPr>
              <w:t>（不包括结算备付金、存出保证金、应收申购款等）</w:t>
            </w:r>
            <w:r w:rsidRPr="00EF08B6">
              <w:rPr>
                <w:rFonts w:ascii="Times New Roman" w:hAnsi="Times New Roman" w:hint="eastAsia"/>
                <w:szCs w:val="21"/>
              </w:rPr>
              <w:t>或到期日在一年以内的政府债券不低于基金资产净值的</w:t>
            </w:r>
            <w:r w:rsidRPr="00EF08B6">
              <w:rPr>
                <w:rFonts w:ascii="Times New Roman" w:hAnsi="Times New Roman" w:hint="eastAsia"/>
                <w:szCs w:val="21"/>
              </w:rPr>
              <w:t>5%</w:t>
            </w:r>
            <w:r w:rsidRPr="00EF08B6">
              <w:rPr>
                <w:rFonts w:ascii="Times New Roman" w:hAnsi="Times New Roman" w:hint="eastAsia"/>
                <w:szCs w:val="21"/>
              </w:rPr>
              <w:t>；股指期货的投资比例依照法律法规或监管机构的规定执行。</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基金的投资</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四、投资限制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szCs w:val="21"/>
              </w:rPr>
            </w:pPr>
            <w:r w:rsidRPr="00EF08B6">
              <w:rPr>
                <w:rFonts w:ascii="宋体" w:hAnsi="宋体" w:hint="eastAsia"/>
                <w:szCs w:val="21"/>
              </w:rPr>
              <w:t>（2）每个交易日日终在扣除股指期货合约需缴纳的交易保证金后，本基金保持不低于基金资产净值5％的现金或者到期日在一年以内的政府债券；</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除上述第（12）条外，因证券/期货市场波动、上市公司合并、基金规模变动等基金管理人之外的因素致使基金投资比例不符合上述规定投资比例的，基金管理人应当在10个交易日内进行调整，但中国证监会规定的特殊情形除外。法律法规另有规定的，从其规定。</w:t>
            </w: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四、投资限制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szCs w:val="21"/>
              </w:rPr>
            </w:pPr>
            <w:r w:rsidRPr="00EF08B6">
              <w:rPr>
                <w:rFonts w:ascii="宋体" w:hAnsi="宋体" w:hint="eastAsia"/>
                <w:szCs w:val="21"/>
              </w:rPr>
              <w:t>（2）每个交易日日终在扣除股指期货合约需缴纳的交易保证金后，本基金保持不低于基金资产净值5％的现金</w:t>
            </w:r>
            <w:r w:rsidRPr="00EF08B6">
              <w:rPr>
                <w:rFonts w:ascii="宋体" w:hAnsi="宋体" w:hint="eastAsia"/>
                <w:b/>
                <w:szCs w:val="21"/>
                <w:u w:val="single"/>
              </w:rPr>
              <w:t>（不包括结算备付金、存出保证金、应收申购款等）</w:t>
            </w:r>
            <w:r w:rsidRPr="00EF08B6">
              <w:rPr>
                <w:rFonts w:ascii="宋体" w:hAnsi="宋体" w:hint="eastAsia"/>
                <w:szCs w:val="21"/>
              </w:rPr>
              <w:t>或者到期日在一年以内的政府债券；</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b/>
                <w:szCs w:val="21"/>
                <w:u w:val="single"/>
              </w:rPr>
            </w:pPr>
            <w:r w:rsidRPr="00EF08B6">
              <w:rPr>
                <w:rFonts w:hint="eastAsia"/>
                <w:b/>
                <w:szCs w:val="21"/>
                <w:u w:val="single"/>
              </w:rPr>
              <w:t>（</w:t>
            </w:r>
            <w:r w:rsidRPr="00EF08B6">
              <w:rPr>
                <w:rFonts w:hint="eastAsia"/>
                <w:b/>
                <w:szCs w:val="21"/>
                <w:u w:val="single"/>
              </w:rPr>
              <w:t>8</w:t>
            </w:r>
            <w:r w:rsidRPr="00EF08B6">
              <w:rPr>
                <w:rFonts w:hint="eastAsia"/>
                <w:b/>
                <w:szCs w:val="21"/>
                <w:u w:val="single"/>
              </w:rPr>
              <w:t>）本基金管理人管理的全部开放式基金持有一家上市公司发行的可流通股票，不得超过该上市公司可流通股票的</w:t>
            </w:r>
            <w:r w:rsidRPr="00EF08B6">
              <w:rPr>
                <w:rFonts w:hint="eastAsia"/>
                <w:b/>
                <w:szCs w:val="21"/>
                <w:u w:val="single"/>
              </w:rPr>
              <w:t>15%</w:t>
            </w:r>
            <w:r w:rsidRPr="00EF08B6">
              <w:rPr>
                <w:rFonts w:hint="eastAsia"/>
                <w:b/>
                <w:szCs w:val="21"/>
                <w:u w:val="single"/>
              </w:rPr>
              <w:t>；本基金管理人管理的全部投资组合持有一家上市公司发行的可流通股票，不得超过该上市公司可流通股票的</w:t>
            </w:r>
            <w:r w:rsidRPr="00EF08B6">
              <w:rPr>
                <w:rFonts w:hint="eastAsia"/>
                <w:b/>
                <w:szCs w:val="21"/>
                <w:u w:val="single"/>
              </w:rPr>
              <w:t>30%</w:t>
            </w:r>
            <w:r w:rsidRPr="00EF08B6">
              <w:rPr>
                <w:rFonts w:hint="eastAsia"/>
                <w:b/>
                <w:szCs w:val="21"/>
                <w:u w:val="single"/>
              </w:rPr>
              <w:t>；</w:t>
            </w:r>
          </w:p>
          <w:p w:rsidR="007D4950" w:rsidRPr="00EF08B6" w:rsidRDefault="007D4950" w:rsidP="004909B2">
            <w:pPr>
              <w:rPr>
                <w:b/>
                <w:szCs w:val="21"/>
                <w:u w:val="single"/>
              </w:rPr>
            </w:pPr>
            <w:r w:rsidRPr="00EF08B6">
              <w:rPr>
                <w:rFonts w:hint="eastAsia"/>
                <w:b/>
                <w:szCs w:val="21"/>
                <w:u w:val="single"/>
              </w:rPr>
              <w:t>（</w:t>
            </w:r>
            <w:r w:rsidRPr="00EF08B6">
              <w:rPr>
                <w:rFonts w:hint="eastAsia"/>
                <w:b/>
                <w:szCs w:val="21"/>
                <w:u w:val="single"/>
              </w:rPr>
              <w:t>9</w:t>
            </w:r>
            <w:r w:rsidRPr="00EF08B6">
              <w:rPr>
                <w:rFonts w:hint="eastAsia"/>
                <w:b/>
                <w:szCs w:val="21"/>
                <w:u w:val="single"/>
              </w:rPr>
              <w:t>）本基金主动投资于流动性受限资产的市值合计不得超过基金资产净值的</w:t>
            </w:r>
            <w:r w:rsidRPr="00EF08B6">
              <w:rPr>
                <w:rFonts w:hint="eastAsia"/>
                <w:b/>
                <w:szCs w:val="21"/>
                <w:u w:val="single"/>
              </w:rPr>
              <w:t xml:space="preserve"> 15%</w:t>
            </w:r>
            <w:r w:rsidRPr="00EF08B6">
              <w:rPr>
                <w:rFonts w:hint="eastAsia"/>
                <w:b/>
                <w:szCs w:val="21"/>
                <w:u w:val="single"/>
              </w:rPr>
              <w:t>；因证券市场波动、上市公司股票停牌、基金规模变动等基金管理人之外的因素致使基金不符合前款所规定比例限制的，基金管理人不得主动新增流动性受限资产的投资；</w:t>
            </w:r>
          </w:p>
          <w:p w:rsidR="007D4950" w:rsidRPr="00EF08B6" w:rsidRDefault="007D4950" w:rsidP="004909B2">
            <w:pPr>
              <w:rPr>
                <w:b/>
                <w:szCs w:val="21"/>
                <w:u w:val="single"/>
              </w:rPr>
            </w:pPr>
            <w:r w:rsidRPr="00EF08B6">
              <w:rPr>
                <w:rFonts w:hint="eastAsia"/>
                <w:b/>
                <w:szCs w:val="21"/>
                <w:u w:val="single"/>
              </w:rPr>
              <w:t>（</w:t>
            </w:r>
            <w:r w:rsidRPr="00EF08B6">
              <w:rPr>
                <w:rFonts w:hint="eastAsia"/>
                <w:b/>
                <w:szCs w:val="21"/>
                <w:u w:val="single"/>
              </w:rPr>
              <w:t>10</w:t>
            </w:r>
            <w:r w:rsidRPr="00EF08B6">
              <w:rPr>
                <w:rFonts w:hint="eastAsia"/>
                <w:b/>
                <w:szCs w:val="21"/>
                <w:u w:val="single"/>
              </w:rPr>
              <w:t>）本基金与私募类证券资管产品及中国证监会认定的其他主体为交易对手开展逆回购交易的，可接受质押品的资质要求应当与基金合同约定的投资范围保持一致；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rPr>
                <w:rFonts w:ascii="Times New Roman" w:hAnsi="Times New Roman"/>
                <w:bCs/>
                <w:szCs w:val="21"/>
              </w:rPr>
            </w:pPr>
            <w:r w:rsidRPr="00EF08B6">
              <w:rPr>
                <w:rFonts w:ascii="Times New Roman" w:hAnsi="Times New Roman" w:hint="eastAsia"/>
                <w:bCs/>
                <w:szCs w:val="21"/>
              </w:rPr>
              <w:t>除上述第</w:t>
            </w:r>
            <w:r w:rsidRPr="00EF08B6">
              <w:rPr>
                <w:rFonts w:ascii="Times New Roman" w:hAnsi="Times New Roman" w:hint="eastAsia"/>
                <w:b/>
                <w:bCs/>
                <w:szCs w:val="21"/>
                <w:u w:val="single"/>
              </w:rPr>
              <w:t>（</w:t>
            </w:r>
            <w:r w:rsidRPr="00EF08B6">
              <w:rPr>
                <w:rFonts w:ascii="Times New Roman" w:hAnsi="Times New Roman" w:hint="eastAsia"/>
                <w:b/>
                <w:bCs/>
                <w:szCs w:val="21"/>
                <w:u w:val="single"/>
              </w:rPr>
              <w:t>2</w:t>
            </w:r>
            <w:r w:rsidRPr="00EF08B6">
              <w:rPr>
                <w:rFonts w:ascii="Times New Roman" w:hAnsi="Times New Roman" w:hint="eastAsia"/>
                <w:b/>
                <w:bCs/>
                <w:szCs w:val="21"/>
                <w:u w:val="single"/>
              </w:rPr>
              <w:t>）、（</w:t>
            </w:r>
            <w:r w:rsidRPr="00EF08B6">
              <w:rPr>
                <w:rFonts w:ascii="Times New Roman" w:hAnsi="Times New Roman" w:hint="eastAsia"/>
                <w:b/>
                <w:bCs/>
                <w:szCs w:val="21"/>
                <w:u w:val="single"/>
              </w:rPr>
              <w:t>9</w:t>
            </w:r>
            <w:r w:rsidRPr="00EF08B6">
              <w:rPr>
                <w:rFonts w:ascii="Times New Roman" w:hAnsi="Times New Roman" w:hint="eastAsia"/>
                <w:b/>
                <w:bCs/>
                <w:szCs w:val="21"/>
                <w:u w:val="single"/>
              </w:rPr>
              <w:t>）、（</w:t>
            </w:r>
            <w:r w:rsidRPr="00EF08B6">
              <w:rPr>
                <w:rFonts w:ascii="Times New Roman" w:hAnsi="Times New Roman" w:hint="eastAsia"/>
                <w:b/>
                <w:bCs/>
                <w:szCs w:val="21"/>
                <w:u w:val="single"/>
              </w:rPr>
              <w:t>10</w:t>
            </w:r>
            <w:r w:rsidRPr="00EF08B6">
              <w:rPr>
                <w:rFonts w:ascii="Times New Roman" w:hAnsi="Times New Roman" w:hint="eastAsia"/>
                <w:b/>
                <w:bCs/>
                <w:szCs w:val="21"/>
                <w:u w:val="single"/>
              </w:rPr>
              <w:t>）、（</w:t>
            </w:r>
            <w:r w:rsidRPr="00EF08B6">
              <w:rPr>
                <w:rFonts w:ascii="Times New Roman" w:hAnsi="Times New Roman" w:hint="eastAsia"/>
                <w:b/>
                <w:bCs/>
                <w:szCs w:val="21"/>
                <w:u w:val="single"/>
              </w:rPr>
              <w:t>15</w:t>
            </w:r>
            <w:r w:rsidRPr="00EF08B6">
              <w:rPr>
                <w:rFonts w:ascii="Times New Roman" w:hAnsi="Times New Roman" w:hint="eastAsia"/>
                <w:b/>
                <w:bCs/>
                <w:szCs w:val="21"/>
                <w:u w:val="single"/>
              </w:rPr>
              <w:t>）</w:t>
            </w:r>
            <w:r w:rsidRPr="00EF08B6">
              <w:rPr>
                <w:rFonts w:ascii="Times New Roman" w:hAnsi="Times New Roman" w:hint="eastAsia"/>
                <w:bCs/>
                <w:szCs w:val="21"/>
              </w:rPr>
              <w:t>条外，因证券</w:t>
            </w:r>
            <w:r w:rsidRPr="00EF08B6">
              <w:rPr>
                <w:rFonts w:ascii="Times New Roman" w:hAnsi="Times New Roman" w:hint="eastAsia"/>
                <w:bCs/>
                <w:szCs w:val="21"/>
              </w:rPr>
              <w:t>/</w:t>
            </w:r>
            <w:r w:rsidRPr="00EF08B6">
              <w:rPr>
                <w:rFonts w:ascii="Times New Roman" w:hAnsi="Times New Roman" w:hint="eastAsia"/>
                <w:bCs/>
                <w:szCs w:val="21"/>
              </w:rPr>
              <w:t>期货市场波动、上市公司合并、基金规模变动等基金管理人之外的因素致使基金投资比例不符合上述规定投资比例的，基金管理人应当在</w:t>
            </w:r>
            <w:r w:rsidRPr="00EF08B6">
              <w:rPr>
                <w:rFonts w:ascii="Times New Roman" w:hAnsi="Times New Roman" w:hint="eastAsia"/>
                <w:bCs/>
                <w:szCs w:val="21"/>
              </w:rPr>
              <w:t>10</w:t>
            </w:r>
            <w:r w:rsidRPr="00EF08B6">
              <w:rPr>
                <w:rFonts w:ascii="Times New Roman" w:hAnsi="Times New Roman" w:hint="eastAsia"/>
                <w:bCs/>
                <w:szCs w:val="21"/>
              </w:rPr>
              <w:t>个交易日内进行调整，但中国证监会规定的特殊情形除外。法律法规另有规定的，从其规定。</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依据《流动性规定》第15条补充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依据《流动性规定》第17条补充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基金资产估值</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六、暂停估值的情形</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3、当前一估值日基金资产净值 50%以上的资产出现无可参考的活跃市场价格且采用估值技术仍导致公允价值存在重大不确定性时，经与基金托管人协商确认后，应当暂停基金估值；</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基金的信息披露</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（六）基金定期报告，包括基金年度报告、基金半年度报告和基金季度报告</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b/>
                <w:szCs w:val="21"/>
                <w:u w:val="single"/>
              </w:rPr>
            </w:pPr>
            <w:r w:rsidRPr="00EF08B6">
              <w:rPr>
                <w:rFonts w:hint="eastAsia"/>
                <w:b/>
                <w:szCs w:val="21"/>
                <w:u w:val="single"/>
              </w:rPr>
              <w:t>基金运作期间，如报告期内出现单一投资者持有基金份额达到或超过基金总份额</w:t>
            </w:r>
            <w:r w:rsidRPr="00EF08B6">
              <w:rPr>
                <w:rFonts w:hint="eastAsia"/>
                <w:b/>
                <w:szCs w:val="21"/>
                <w:u w:val="single"/>
              </w:rPr>
              <w:t>20%</w:t>
            </w:r>
            <w:r w:rsidRPr="00EF08B6">
              <w:rPr>
                <w:rFonts w:hint="eastAsia"/>
                <w:b/>
                <w:szCs w:val="21"/>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rFonts w:ascii="宋体" w:hAnsi="宋体"/>
                <w:bCs/>
                <w:szCs w:val="21"/>
              </w:rPr>
            </w:pPr>
            <w:r w:rsidRPr="00EF08B6">
              <w:rPr>
                <w:rFonts w:hint="eastAsia"/>
                <w:b/>
                <w:szCs w:val="21"/>
                <w:u w:val="single"/>
              </w:rPr>
              <w:t>本基金持续运作过程中，应当在基金年度报告和半年度报告中披露基金组合资产情况及其流动性风险分析等。</w:t>
            </w:r>
          </w:p>
          <w:p w:rsidR="007D4950" w:rsidRPr="00EF08B6" w:rsidRDefault="007D4950" w:rsidP="004909B2">
            <w:pPr>
              <w:rPr>
                <w:rFonts w:ascii="宋体" w:hAnsi="宋体"/>
                <w:szCs w:val="21"/>
              </w:rPr>
            </w:pPr>
            <w:r w:rsidRPr="00EF08B6">
              <w:rPr>
                <w:rFonts w:ascii="宋体" w:hAnsi="宋体" w:hint="eastAsia"/>
                <w:bCs/>
                <w:szCs w:val="21"/>
              </w:rPr>
              <w:t>（七）临时报告</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26、发生涉及基金申购、赎回事项调整或潜在影响投资者赎回等重大事项时；</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依据《流动性规定》第27条补充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依据《流动性规定》第26条补充</w:t>
            </w:r>
          </w:p>
        </w:tc>
      </w:tr>
    </w:tbl>
    <w:p w:rsidR="007D4950" w:rsidRPr="00EF08B6" w:rsidRDefault="007D4950" w:rsidP="007D4950">
      <w:pPr>
        <w:rPr>
          <w:rFonts w:ascii="宋体" w:hAnsi="宋体"/>
          <w:szCs w:val="21"/>
        </w:rPr>
      </w:pPr>
      <w:r w:rsidRPr="00EF08B6">
        <w:rPr>
          <w:rFonts w:ascii="宋体" w:hAnsi="宋体" w:hint="eastAsia"/>
          <w:szCs w:val="21"/>
        </w:rPr>
        <w:t>八</w:t>
      </w:r>
      <w:r w:rsidRPr="00EF08B6">
        <w:rPr>
          <w:rFonts w:ascii="宋体" w:hAnsi="宋体"/>
          <w:szCs w:val="21"/>
        </w:rPr>
        <w:t>、</w:t>
      </w:r>
      <w:r w:rsidRPr="00EF08B6">
        <w:rPr>
          <w:rFonts w:ascii="宋体" w:hAnsi="宋体" w:hint="eastAsia"/>
          <w:szCs w:val="21"/>
        </w:rPr>
        <w:t>华宝新活力灵活配置混合型证券投资基金修改基金合同对照表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3"/>
        <w:gridCol w:w="2693"/>
        <w:gridCol w:w="3686"/>
        <w:gridCol w:w="1275"/>
      </w:tblGrid>
      <w:tr w:rsidR="007D4950" w:rsidRPr="00EF08B6" w:rsidTr="004909B2">
        <w:trPr>
          <w:jc w:val="center"/>
        </w:trPr>
        <w:tc>
          <w:tcPr>
            <w:tcW w:w="1413" w:type="dxa"/>
          </w:tcPr>
          <w:p w:rsidR="007D4950" w:rsidRPr="00EF08B6" w:rsidRDefault="007D4950" w:rsidP="004909B2">
            <w:pPr>
              <w:rPr>
                <w:rFonts w:ascii="宋体" w:hAnsi="宋体"/>
                <w:b/>
                <w:szCs w:val="21"/>
              </w:rPr>
            </w:pPr>
            <w:r w:rsidRPr="00EF08B6">
              <w:rPr>
                <w:rFonts w:ascii="宋体" w:hAnsi="宋体" w:hint="eastAsia"/>
                <w:b/>
                <w:szCs w:val="21"/>
              </w:rPr>
              <w:t>章节</w:t>
            </w:r>
          </w:p>
        </w:tc>
        <w:tc>
          <w:tcPr>
            <w:tcW w:w="2693" w:type="dxa"/>
          </w:tcPr>
          <w:p w:rsidR="007D4950" w:rsidRPr="00EF08B6" w:rsidRDefault="007D4950" w:rsidP="004909B2">
            <w:pPr>
              <w:jc w:val="center"/>
              <w:rPr>
                <w:rFonts w:ascii="宋体" w:hAnsi="宋体"/>
                <w:b/>
                <w:szCs w:val="21"/>
              </w:rPr>
            </w:pPr>
            <w:r w:rsidRPr="00EF08B6">
              <w:rPr>
                <w:rFonts w:ascii="宋体" w:hAnsi="宋体" w:hint="eastAsia"/>
                <w:b/>
                <w:szCs w:val="21"/>
              </w:rPr>
              <w:t>修订前</w:t>
            </w:r>
          </w:p>
        </w:tc>
        <w:tc>
          <w:tcPr>
            <w:tcW w:w="3686" w:type="dxa"/>
          </w:tcPr>
          <w:p w:rsidR="007D4950" w:rsidRPr="00EF08B6" w:rsidRDefault="007D4950" w:rsidP="004909B2">
            <w:pPr>
              <w:jc w:val="center"/>
              <w:rPr>
                <w:rFonts w:ascii="宋体" w:hAnsi="宋体"/>
                <w:b/>
                <w:szCs w:val="21"/>
              </w:rPr>
            </w:pPr>
            <w:r w:rsidRPr="00EF08B6">
              <w:rPr>
                <w:rFonts w:ascii="宋体" w:hAnsi="宋体" w:hint="eastAsia"/>
                <w:b/>
                <w:szCs w:val="21"/>
              </w:rPr>
              <w:t>修订后</w:t>
            </w:r>
          </w:p>
        </w:tc>
        <w:tc>
          <w:tcPr>
            <w:tcW w:w="1275" w:type="dxa"/>
          </w:tcPr>
          <w:p w:rsidR="007D4950" w:rsidRPr="00EF08B6" w:rsidRDefault="007D4950" w:rsidP="004909B2">
            <w:pPr>
              <w:jc w:val="center"/>
              <w:rPr>
                <w:rFonts w:ascii="宋体" w:hAnsi="宋体"/>
                <w:b/>
                <w:szCs w:val="21"/>
              </w:rPr>
            </w:pPr>
            <w:r w:rsidRPr="00EF08B6">
              <w:rPr>
                <w:rFonts w:ascii="宋体" w:hAnsi="宋体" w:hint="eastAsia"/>
                <w:b/>
                <w:szCs w:val="21"/>
              </w:rPr>
              <w:t>备注</w:t>
            </w:r>
          </w:p>
        </w:tc>
      </w:tr>
      <w:tr w:rsidR="007D4950" w:rsidRPr="00EF08B6" w:rsidTr="004909B2">
        <w:trPr>
          <w:jc w:val="center"/>
        </w:trPr>
        <w:tc>
          <w:tcPr>
            <w:tcW w:w="1413" w:type="dxa"/>
          </w:tcPr>
          <w:p w:rsidR="007D4950" w:rsidRPr="00EF08B6" w:rsidRDefault="007D4950" w:rsidP="004909B2">
            <w:pPr>
              <w:rPr>
                <w:rFonts w:ascii="宋体" w:hAnsi="宋体"/>
                <w:b/>
                <w:szCs w:val="21"/>
              </w:rPr>
            </w:pPr>
            <w:r w:rsidRPr="00EF08B6">
              <w:rPr>
                <w:rFonts w:ascii="宋体" w:hAnsi="宋体" w:hint="eastAsia"/>
                <w:b/>
                <w:szCs w:val="21"/>
              </w:rPr>
              <w:t>前言</w:t>
            </w:r>
          </w:p>
        </w:tc>
        <w:tc>
          <w:tcPr>
            <w:tcW w:w="2693" w:type="dxa"/>
          </w:tcPr>
          <w:p w:rsidR="007D4950" w:rsidRPr="00EF08B6" w:rsidRDefault="007D4950" w:rsidP="004909B2">
            <w:pPr>
              <w:rPr>
                <w:rFonts w:ascii="宋体" w:hAnsi="宋体"/>
                <w:szCs w:val="21"/>
              </w:rPr>
            </w:pPr>
          </w:p>
        </w:tc>
        <w:tc>
          <w:tcPr>
            <w:tcW w:w="3686" w:type="dxa"/>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《公开募集开放式证券投资基金流动性风险管理规定》（以下简称“《流动性规定》”）</w:t>
            </w:r>
          </w:p>
        </w:tc>
        <w:tc>
          <w:tcPr>
            <w:tcW w:w="1275"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补充修订依据</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释义</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hint="eastAsia"/>
                <w:b/>
                <w:szCs w:val="21"/>
                <w:u w:val="single"/>
              </w:rPr>
              <w:t>13、《流动性规定》：指中国证监会2017年8月31日颁布、同年10月1日实施的《公开募集开放式证券投资基金流动性风险管理规定》及颁布机关对其不时做出的修订</w:t>
            </w:r>
          </w:p>
          <w:p w:rsidR="007D4950" w:rsidRPr="00EF08B6" w:rsidRDefault="007D4950" w:rsidP="004909B2">
            <w:pPr>
              <w:jc w:val="left"/>
              <w:rPr>
                <w:rFonts w:ascii="宋体" w:hAnsi="宋体"/>
                <w:szCs w:val="21"/>
              </w:rPr>
            </w:pPr>
            <w:r w:rsidRPr="00EF08B6">
              <w:rPr>
                <w:rFonts w:ascii="宋体" w:hAnsi="宋体" w:hint="eastAsia"/>
                <w:b/>
                <w:szCs w:val="21"/>
                <w:u w:val="single"/>
              </w:rPr>
              <w:t>14、流动性受限资产：指由于法律法规、监管、合同或操作障碍等原因无法以合理价格予以变现的资产，包括但不限于到期日在 10 个交易日以上的逆回购与银行定期存款（含协议约定有条件提前支取的银行存款）、停牌股票、流通受限的新股及非公开发行股票、资产支持证券、因发行人债务违约无法进行转让或交易的债券等</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依据《流动性规定》第40条补充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五、申购和赎回的数量限制</w:t>
            </w:r>
          </w:p>
          <w:p w:rsidR="007D4950" w:rsidRPr="00EF08B6" w:rsidRDefault="007D4950" w:rsidP="004909B2">
            <w:pPr>
              <w:rPr>
                <w:rFonts w:ascii="宋体" w:hAnsi="宋体"/>
                <w:szCs w:val="21"/>
              </w:rPr>
            </w:pPr>
          </w:p>
          <w:p w:rsidR="007D4950" w:rsidRPr="00EF08B6" w:rsidRDefault="007D4950" w:rsidP="004909B2">
            <w:pPr>
              <w:rPr>
                <w:rFonts w:hAnsi="宋体"/>
                <w:b/>
                <w:szCs w:val="21"/>
                <w:u w:val="single"/>
              </w:rPr>
            </w:pPr>
            <w:r w:rsidRPr="00EF08B6">
              <w:rPr>
                <w:rFonts w:ascii="宋体" w:hAnsi="宋体" w:hint="eastAsia"/>
                <w:szCs w:val="21"/>
              </w:rPr>
              <w:t>4、基金管理人可在法律法规允许的情况下，调整上述规定申购金额和赎回份额的数量限制、投资者每个基金交易账户的最低基金份额余额限制、单个投资者累计持有的基金份额上限等。基金管理人必须在调整实施前依照《信息披露办法》的有关规定在指定媒介上公告并报中国证监会备案。</w:t>
            </w: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五、申购和赎回的数量限制</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szCs w:val="21"/>
              </w:rPr>
            </w:pPr>
            <w:r w:rsidRPr="00EF08B6">
              <w:rPr>
                <w:rFonts w:ascii="宋体" w:hAnsi="宋体" w:hint="eastAsia"/>
                <w:b/>
                <w:szCs w:val="21"/>
                <w:u w:val="single"/>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7D4950" w:rsidRPr="00EF08B6" w:rsidRDefault="007D4950" w:rsidP="004909B2">
            <w:pPr>
              <w:jc w:val="left"/>
              <w:rPr>
                <w:rFonts w:ascii="宋体" w:hAnsi="宋体"/>
                <w:szCs w:val="21"/>
              </w:rPr>
            </w:pPr>
            <w:r w:rsidRPr="00EF08B6">
              <w:rPr>
                <w:rFonts w:ascii="宋体" w:hAnsi="宋体" w:hint="eastAsia"/>
                <w:szCs w:val="21"/>
              </w:rPr>
              <w:t>5、基金管理人可在法律法规允许的情况下，调整上述规定申购金额和赎回份额的数量限制、投资者每个基金交易账户的最低基金份额余额限制、单个投资者累计持有的基金份额上限</w:t>
            </w:r>
            <w:r w:rsidRPr="00EF08B6">
              <w:rPr>
                <w:rFonts w:ascii="宋体" w:hAnsi="宋体" w:hint="eastAsia"/>
                <w:b/>
                <w:szCs w:val="21"/>
                <w:u w:val="single"/>
              </w:rPr>
              <w:t>、单个投资者单日或单笔申购金额上限、本基金总规模限额和单日净申购比例上限</w:t>
            </w:r>
            <w:r w:rsidRPr="00EF08B6">
              <w:rPr>
                <w:rFonts w:ascii="宋体" w:hAnsi="宋体" w:hint="eastAsia"/>
                <w:szCs w:val="21"/>
              </w:rPr>
              <w:t>等。基金管理人必须在调整实施前依照《信息披露办法》的有关规定在指定媒介上公告并报中国证监会备案。</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rFonts w:ascii="宋体" w:hAnsi="宋体"/>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六、申购和赎回的价格、费用及其用途</w:t>
            </w:r>
          </w:p>
          <w:p w:rsidR="007D4950" w:rsidRPr="00EF08B6" w:rsidRDefault="007D4950" w:rsidP="004909B2">
            <w:pPr>
              <w:rPr>
                <w:rFonts w:ascii="宋体" w:hAnsi="宋体"/>
                <w:szCs w:val="21"/>
              </w:rPr>
            </w:pPr>
            <w:r w:rsidRPr="00EF08B6">
              <w:rPr>
                <w:rFonts w:ascii="宋体" w:hAnsi="宋体" w:hint="eastAsia"/>
                <w:szCs w:val="21"/>
              </w:rPr>
              <w:t>5、赎回费用由赎回基金份额的基金份额持有人承担，在基金份额持有人赎回基金份额时收取。赎回费用应根据相关规定比例归入基金财产，未归入基金财产的部分用于支付登记费和其他必要的手续费。</w:t>
            </w: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szCs w:val="21"/>
              </w:rPr>
            </w:pPr>
            <w:r w:rsidRPr="00EF08B6">
              <w:rPr>
                <w:rFonts w:ascii="宋体" w:hAnsi="宋体" w:hint="eastAsia"/>
                <w:szCs w:val="21"/>
              </w:rPr>
              <w:t>六、申购和赎回的价格、费用及其用途</w:t>
            </w:r>
          </w:p>
          <w:p w:rsidR="007D4950" w:rsidRPr="00EF08B6" w:rsidRDefault="007D4950" w:rsidP="004909B2">
            <w:pPr>
              <w:rPr>
                <w:rFonts w:ascii="宋体" w:hAnsi="宋体"/>
                <w:szCs w:val="21"/>
              </w:rPr>
            </w:pPr>
            <w:r w:rsidRPr="00EF08B6">
              <w:rPr>
                <w:rFonts w:hint="eastAsia"/>
                <w:szCs w:val="21"/>
              </w:rPr>
              <w:t>5</w:t>
            </w:r>
            <w:r w:rsidRPr="00EF08B6">
              <w:rPr>
                <w:rFonts w:hint="eastAsia"/>
                <w:szCs w:val="21"/>
              </w:rPr>
              <w:t>、赎回费用由赎回基金份额的基金份额持有人承担，在基金份额持有人赎回基金份额时收取。赎回费用应根据相关规定比例归入基金财产，未归入基金财产的部分用于支付登记费和其他必要的手续费。</w:t>
            </w:r>
            <w:r w:rsidRPr="00EF08B6">
              <w:rPr>
                <w:rFonts w:hint="eastAsia"/>
                <w:b/>
                <w:szCs w:val="21"/>
                <w:u w:val="single"/>
              </w:rPr>
              <w:t>对持续持有期少于</w:t>
            </w:r>
            <w:r w:rsidRPr="00EF08B6">
              <w:rPr>
                <w:rFonts w:hint="eastAsia"/>
                <w:b/>
                <w:szCs w:val="21"/>
                <w:u w:val="single"/>
              </w:rPr>
              <w:t xml:space="preserve"> 7 </w:t>
            </w:r>
            <w:r w:rsidRPr="00EF08B6">
              <w:rPr>
                <w:rFonts w:hint="eastAsia"/>
                <w:b/>
                <w:szCs w:val="21"/>
                <w:u w:val="single"/>
              </w:rPr>
              <w:t>日的投资人收取不低于</w:t>
            </w:r>
            <w:r w:rsidRPr="00EF08B6">
              <w:rPr>
                <w:rFonts w:hint="eastAsia"/>
                <w:b/>
                <w:szCs w:val="21"/>
                <w:u w:val="single"/>
              </w:rPr>
              <w:t>1.5%</w:t>
            </w:r>
            <w:r w:rsidRPr="00EF08B6">
              <w:rPr>
                <w:rFonts w:hint="eastAsia"/>
                <w:b/>
                <w:szCs w:val="21"/>
                <w:u w:val="single"/>
              </w:rPr>
              <w:t>的赎回费并全额计入基金财产。</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szCs w:val="21"/>
              </w:rPr>
            </w:pPr>
            <w:r w:rsidRPr="00EF08B6">
              <w:rPr>
                <w:rFonts w:ascii="宋体" w:hAnsi="宋体" w:hint="eastAsia"/>
                <w:color w:val="000000"/>
                <w:szCs w:val="21"/>
              </w:rPr>
              <w:t>依据《流动性规定》第23条补充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szCs w:val="21"/>
              </w:rPr>
            </w:pPr>
            <w:r w:rsidRPr="00EF08B6">
              <w:rPr>
                <w:rFonts w:hint="eastAsia"/>
                <w:szCs w:val="21"/>
              </w:rPr>
              <w:t>七、拒绝或暂停申购的情形</w:t>
            </w:r>
          </w:p>
          <w:p w:rsidR="007D4950" w:rsidRPr="00EF08B6" w:rsidRDefault="007D4950" w:rsidP="004909B2">
            <w:pPr>
              <w:rPr>
                <w:rFonts w:ascii="宋体" w:hAnsi="宋体"/>
                <w:szCs w:val="21"/>
              </w:rPr>
            </w:pPr>
            <w:r w:rsidRPr="00EF08B6">
              <w:rPr>
                <w:rFonts w:hint="eastAsia"/>
                <w:szCs w:val="21"/>
              </w:rPr>
              <w:t>2</w:t>
            </w:r>
            <w:r w:rsidRPr="00EF08B6">
              <w:rPr>
                <w:rFonts w:hint="eastAsia"/>
                <w:szCs w:val="21"/>
              </w:rPr>
              <w:t>、发生基金合同规定的暂停基金资产估值情况时，基金管理人可暂停接受投资者的申购申请。</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发生上述第1、2、3、5、6、7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p w:rsidR="007D4950" w:rsidRPr="00EF08B6" w:rsidRDefault="007D4950" w:rsidP="004909B2">
            <w:pPr>
              <w:rPr>
                <w:rFonts w:ascii="宋体" w:hAnsi="宋体"/>
                <w:szCs w:val="21"/>
              </w:rPr>
            </w:pPr>
            <w:r w:rsidRPr="00EF08B6">
              <w:rPr>
                <w:rFonts w:ascii="宋体" w:hAnsi="宋体" w:hint="eastAsia"/>
                <w:szCs w:val="21"/>
              </w:rPr>
              <w:t>八、暂停赎回或延缓支付赎回款项的情形</w:t>
            </w:r>
          </w:p>
          <w:p w:rsidR="007D4950" w:rsidRPr="00EF08B6" w:rsidRDefault="007D4950" w:rsidP="004909B2">
            <w:pPr>
              <w:rPr>
                <w:rFonts w:ascii="宋体" w:hAnsi="宋体"/>
                <w:szCs w:val="21"/>
              </w:rPr>
            </w:pPr>
            <w:r w:rsidRPr="00EF08B6">
              <w:rPr>
                <w:rFonts w:ascii="宋体" w:hAnsi="宋体" w:hint="eastAsia"/>
                <w:szCs w:val="21"/>
              </w:rPr>
              <w:t>2、发生基金合同规定的暂停基金资产估值情况时，基金管理人可暂停接受投资者的赎回申请或延缓支付赎回款项。</w:t>
            </w: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hint="eastAsia"/>
                <w:szCs w:val="21"/>
              </w:rPr>
              <w:t>七、拒绝或暂停申购的情形</w:t>
            </w:r>
          </w:p>
          <w:p w:rsidR="007D4950" w:rsidRPr="00EF08B6" w:rsidRDefault="007D4950" w:rsidP="004909B2">
            <w:pPr>
              <w:rPr>
                <w:rFonts w:ascii="宋体" w:hAnsi="宋体"/>
                <w:b/>
                <w:szCs w:val="21"/>
                <w:u w:val="single"/>
              </w:rPr>
            </w:pPr>
            <w:r w:rsidRPr="00EF08B6">
              <w:rPr>
                <w:rFonts w:ascii="宋体" w:hAnsi="宋体" w:hint="eastAsia"/>
                <w:szCs w:val="21"/>
              </w:rPr>
              <w:t>2、发生基金合同规定的暂停基金资产估值情况时，基金管理人可暂停接受投资者的申购申请。</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hint="eastAsia"/>
                <w:b/>
                <w:szCs w:val="21"/>
                <w:u w:val="single"/>
              </w:rPr>
              <w:t>7、基金管理人接受某笔或者某些申购申请有可能导致单一投资者持有基金份额数的比例达到或者超过基金份额总数的50%，或者变相规避50%集中度的情形时。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rPr>
                <w:rFonts w:ascii="宋体" w:hAnsi="宋体"/>
                <w:szCs w:val="21"/>
              </w:rPr>
            </w:pPr>
            <w:r w:rsidRPr="00EF08B6">
              <w:rPr>
                <w:rFonts w:ascii="宋体" w:hAnsi="宋体" w:hint="eastAsia"/>
                <w:b/>
                <w:szCs w:val="21"/>
                <w:u w:val="single"/>
              </w:rPr>
              <w:t>8、申请超过基金管理人设定的基金总规模、单日净申购比例上限、单一投资者单日或单笔申购金额上限的。</w:t>
            </w:r>
          </w:p>
          <w:p w:rsidR="007D4950" w:rsidRPr="00EF08B6" w:rsidRDefault="007D4950" w:rsidP="004909B2">
            <w:pPr>
              <w:rPr>
                <w:rFonts w:ascii="宋体" w:hAnsi="宋体"/>
                <w:szCs w:val="21"/>
              </w:rPr>
            </w:pPr>
            <w:r w:rsidRPr="00EF08B6">
              <w:rPr>
                <w:rFonts w:ascii="宋体" w:hAnsi="宋体" w:hint="eastAsia"/>
                <w:szCs w:val="21"/>
              </w:rPr>
              <w:t>发生上述第1、2、3、5、6、</w:t>
            </w:r>
            <w:r w:rsidRPr="00EF08B6">
              <w:rPr>
                <w:rFonts w:ascii="宋体" w:hAnsi="宋体" w:hint="eastAsia"/>
                <w:b/>
                <w:szCs w:val="21"/>
                <w:u w:val="single"/>
              </w:rPr>
              <w:t>9</w:t>
            </w:r>
            <w:r w:rsidRPr="00EF08B6">
              <w:rPr>
                <w:rFonts w:ascii="宋体" w:hAnsi="宋体" w:hint="eastAsia"/>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p w:rsidR="007D4950" w:rsidRPr="00EF08B6" w:rsidRDefault="007D4950" w:rsidP="004909B2">
            <w:pPr>
              <w:rPr>
                <w:rFonts w:ascii="宋体" w:hAnsi="宋体"/>
                <w:szCs w:val="21"/>
              </w:rPr>
            </w:pPr>
            <w:r w:rsidRPr="00EF08B6">
              <w:rPr>
                <w:rFonts w:ascii="宋体" w:hAnsi="宋体" w:hint="eastAsia"/>
                <w:szCs w:val="21"/>
              </w:rPr>
              <w:t>八、暂停赎回或延缓支付赎回款项的情形</w:t>
            </w:r>
          </w:p>
          <w:p w:rsidR="007D4950" w:rsidRPr="00EF08B6" w:rsidRDefault="007D4950" w:rsidP="004909B2">
            <w:pPr>
              <w:rPr>
                <w:rFonts w:ascii="宋体" w:hAnsi="宋体"/>
                <w:szCs w:val="21"/>
              </w:rPr>
            </w:pPr>
            <w:r w:rsidRPr="00EF08B6">
              <w:rPr>
                <w:rFonts w:ascii="宋体" w:hAnsi="宋体" w:hint="eastAsia"/>
                <w:szCs w:val="21"/>
              </w:rPr>
              <w:t>2、发生基金合同规定的暂停基金资产估值情况时，基金管理人可暂停接受投资者的赎回申请或延缓支付赎回款项。</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szCs w:val="21"/>
              </w:rPr>
            </w:pPr>
            <w:r w:rsidRPr="00EF08B6">
              <w:rPr>
                <w:rFonts w:hint="eastAsia"/>
                <w:szCs w:val="21"/>
              </w:rPr>
              <w:t>依据《流动性规定》第</w:t>
            </w:r>
            <w:r w:rsidRPr="00EF08B6">
              <w:rPr>
                <w:rFonts w:hint="eastAsia"/>
                <w:szCs w:val="21"/>
              </w:rPr>
              <w:t>24</w:t>
            </w:r>
            <w:r w:rsidRPr="00EF08B6">
              <w:rPr>
                <w:rFonts w:hint="eastAsia"/>
                <w:szCs w:val="21"/>
              </w:rPr>
              <w:t>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rPr>
                <w:rFonts w:ascii="宋体" w:hAnsi="宋体"/>
                <w:szCs w:val="21"/>
              </w:rPr>
            </w:pPr>
            <w:r w:rsidRPr="00EF08B6">
              <w:rPr>
                <w:rFonts w:ascii="宋体" w:hAnsi="宋体" w:hint="eastAsia"/>
                <w:szCs w:val="21"/>
              </w:rPr>
              <w:t>2、巨额赎回的处理方式</w:t>
            </w:r>
          </w:p>
          <w:p w:rsidR="007D4950" w:rsidRPr="00EF08B6" w:rsidRDefault="007D4950" w:rsidP="004909B2">
            <w:pPr>
              <w:rPr>
                <w:rFonts w:ascii="宋体" w:hAnsi="宋体"/>
                <w:szCs w:val="21"/>
              </w:rPr>
            </w:pPr>
            <w:r w:rsidRPr="00EF08B6">
              <w:rPr>
                <w:rFonts w:ascii="宋体" w:hAnsi="宋体" w:hint="eastAsia"/>
                <w:szCs w:val="21"/>
              </w:rPr>
              <w:t>（2）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rPr>
                <w:rFonts w:ascii="宋体" w:hAnsi="宋体"/>
                <w:szCs w:val="21"/>
              </w:rPr>
            </w:pPr>
            <w:r w:rsidRPr="00EF08B6">
              <w:rPr>
                <w:rFonts w:ascii="宋体" w:hAnsi="宋体" w:hint="eastAsia"/>
                <w:szCs w:val="21"/>
              </w:rPr>
              <w:t>2、巨额赎回的处理方式</w:t>
            </w:r>
          </w:p>
          <w:p w:rsidR="007D4950" w:rsidRPr="00EF08B6" w:rsidRDefault="007D4950" w:rsidP="004909B2">
            <w:pPr>
              <w:rPr>
                <w:rFonts w:hAnsi="宋体"/>
                <w:szCs w:val="21"/>
              </w:rPr>
            </w:pPr>
            <w:r w:rsidRPr="00EF08B6">
              <w:rPr>
                <w:rFonts w:ascii="宋体" w:hAnsi="宋体" w:hint="eastAsia"/>
                <w:szCs w:val="21"/>
              </w:rPr>
              <w:t>（2）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w:t>
            </w:r>
            <w:r w:rsidRPr="00EF08B6">
              <w:rPr>
                <w:rFonts w:ascii="宋体" w:hAnsi="宋体" w:hint="eastAsia"/>
                <w:b/>
                <w:strike/>
                <w:szCs w:val="21"/>
              </w:rPr>
              <w:t>对于当日的赎回申请，应当按单个账户赎回申请量占赎回申请总量的比例，确定当日受理的赎回份额；</w:t>
            </w:r>
            <w:r w:rsidRPr="00EF08B6">
              <w:rPr>
                <w:rFonts w:ascii="宋体" w:hAnsi="宋体" w:hint="eastAsia"/>
                <w:szCs w:val="21"/>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p w:rsidR="007D4950" w:rsidRPr="00EF08B6" w:rsidRDefault="007D4950" w:rsidP="004909B2">
            <w:pPr>
              <w:rPr>
                <w:rFonts w:hAnsi="宋体"/>
                <w:szCs w:val="21"/>
              </w:rPr>
            </w:pPr>
          </w:p>
          <w:p w:rsidR="007D4950" w:rsidRPr="00EF08B6" w:rsidRDefault="007D4950" w:rsidP="004909B2">
            <w:pPr>
              <w:rPr>
                <w:rFonts w:hAnsi="宋体"/>
                <w:szCs w:val="21"/>
              </w:rPr>
            </w:pPr>
            <w:r w:rsidRPr="00EF08B6">
              <w:rPr>
                <w:rFonts w:hAnsi="宋体" w:hint="eastAsia"/>
                <w:szCs w:val="21"/>
              </w:rPr>
              <w:t>增加：</w:t>
            </w:r>
          </w:p>
          <w:p w:rsidR="007D4950" w:rsidRPr="00EF08B6" w:rsidRDefault="007D4950" w:rsidP="004909B2">
            <w:pPr>
              <w:rPr>
                <w:rFonts w:ascii="宋体" w:hAnsi="宋体"/>
                <w:b/>
                <w:szCs w:val="21"/>
                <w:u w:val="single"/>
              </w:rPr>
            </w:pPr>
            <w:r w:rsidRPr="00EF08B6">
              <w:rPr>
                <w:rFonts w:hAnsi="宋体" w:hint="eastAsia"/>
                <w:b/>
                <w:szCs w:val="21"/>
                <w:u w:val="single"/>
              </w:rPr>
              <w:t>（</w:t>
            </w:r>
            <w:r w:rsidRPr="00EF08B6">
              <w:rPr>
                <w:rFonts w:hAnsi="宋体" w:hint="eastAsia"/>
                <w:b/>
                <w:szCs w:val="21"/>
                <w:u w:val="single"/>
              </w:rPr>
              <w:t>3</w:t>
            </w:r>
            <w:r w:rsidRPr="00EF08B6">
              <w:rPr>
                <w:rFonts w:hAnsi="宋体" w:hint="eastAsia"/>
                <w:b/>
                <w:szCs w:val="21"/>
                <w:u w:val="single"/>
              </w:rPr>
              <w:t>）当发生巨额赎回时，若存在单个赎回申请人当日申请赎回的份额超过前一工作日基金总份额</w:t>
            </w:r>
            <w:r w:rsidRPr="00EF08B6">
              <w:rPr>
                <w:rFonts w:hAnsi="宋体" w:hint="eastAsia"/>
                <w:b/>
                <w:szCs w:val="21"/>
                <w:u w:val="single"/>
              </w:rPr>
              <w:t>20%</w:t>
            </w:r>
            <w:r w:rsidRPr="00EF08B6">
              <w:rPr>
                <w:rFonts w:hAnsi="宋体" w:hint="eastAsia"/>
                <w:b/>
                <w:szCs w:val="21"/>
                <w:u w:val="single"/>
              </w:rPr>
              <w:t>（“大额赎回申请人”）的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w:t>
            </w:r>
            <w:r w:rsidRPr="00EF08B6">
              <w:rPr>
                <w:rFonts w:hAnsi="宋体" w:hint="eastAsia"/>
                <w:b/>
                <w:szCs w:val="21"/>
                <w:u w:val="single"/>
              </w:rPr>
              <w:t>10%</w:t>
            </w:r>
            <w:r w:rsidRPr="00EF08B6">
              <w:rPr>
                <w:rFonts w:hAnsi="宋体" w:hint="eastAsia"/>
                <w:b/>
                <w:szCs w:val="21"/>
                <w:u w:val="single"/>
              </w:rPr>
              <w:t>的前提下，在仍可接受赎回申请的范围内对大额赎回申请人的赎回申请按比例确认。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部分延期赎回不受单笔赎回最低份额的限制。</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依据《流动性规定》第21条修改</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基金合同当事人及权利义务</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kern w:val="0"/>
                <w:szCs w:val="21"/>
              </w:rPr>
            </w:pPr>
            <w:r w:rsidRPr="00EF08B6">
              <w:rPr>
                <w:rFonts w:ascii="宋体" w:hAnsi="宋体" w:hint="eastAsia"/>
                <w:szCs w:val="21"/>
              </w:rPr>
              <w:t>法定代表人：郑安国</w:t>
            </w: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jc w:val="left"/>
              <w:rPr>
                <w:rFonts w:ascii="宋体" w:hAnsi="宋体"/>
                <w:szCs w:val="21"/>
              </w:rPr>
            </w:pPr>
            <w:r w:rsidRPr="00EF08B6">
              <w:rPr>
                <w:rFonts w:ascii="宋体" w:hAnsi="宋体" w:hint="eastAsia"/>
                <w:szCs w:val="21"/>
              </w:rPr>
              <w:t>一、基金管理人</w:t>
            </w:r>
          </w:p>
          <w:p w:rsidR="007D4950" w:rsidRPr="00EF08B6" w:rsidRDefault="007D4950" w:rsidP="004909B2">
            <w:pPr>
              <w:jc w:val="left"/>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jc w:val="left"/>
              <w:rPr>
                <w:rFonts w:ascii="宋体" w:hAnsi="宋体"/>
                <w:szCs w:val="21"/>
              </w:rPr>
            </w:pPr>
          </w:p>
          <w:p w:rsidR="007D4950" w:rsidRPr="00EF08B6" w:rsidRDefault="007D4950" w:rsidP="004909B2">
            <w:pPr>
              <w:jc w:val="left"/>
              <w:rPr>
                <w:rFonts w:ascii="宋体" w:hAnsi="宋体"/>
                <w:szCs w:val="21"/>
              </w:rPr>
            </w:pPr>
            <w:r w:rsidRPr="00EF08B6">
              <w:rPr>
                <w:rFonts w:ascii="宋体" w:hAnsi="宋体" w:hint="eastAsia"/>
                <w:szCs w:val="21"/>
              </w:rPr>
              <w:t>更新基金管理人的信息</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基金的投资</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二、</w:t>
            </w:r>
            <w:r w:rsidRPr="00EF08B6">
              <w:rPr>
                <w:rFonts w:ascii="宋体" w:hAnsi="宋体"/>
                <w:szCs w:val="21"/>
              </w:rPr>
              <w:t>投资范围</w:t>
            </w:r>
          </w:p>
          <w:p w:rsidR="007D4950" w:rsidRPr="00EF08B6" w:rsidRDefault="007D4950" w:rsidP="004909B2">
            <w:pPr>
              <w:rPr>
                <w:rFonts w:ascii="宋体" w:hAnsi="宋体"/>
                <w:szCs w:val="21"/>
              </w:rPr>
            </w:pPr>
            <w:r w:rsidRPr="00EF08B6">
              <w:rPr>
                <w:rFonts w:ascii="Times New Roman" w:hAnsi="Times New Roman" w:hint="eastAsia"/>
                <w:szCs w:val="21"/>
              </w:rPr>
              <w:t>本基金投资于股票的比例为基金资产的</w:t>
            </w:r>
            <w:r w:rsidRPr="00EF08B6">
              <w:rPr>
                <w:rFonts w:ascii="Times New Roman" w:hAnsi="Times New Roman" w:hint="eastAsia"/>
                <w:szCs w:val="21"/>
              </w:rPr>
              <w:t>0-95%</w:t>
            </w:r>
            <w:r w:rsidRPr="00EF08B6">
              <w:rPr>
                <w:rFonts w:ascii="Times New Roman" w:hAnsi="Times New Roman" w:hint="eastAsia"/>
                <w:szCs w:val="21"/>
              </w:rPr>
              <w:t>，每个交易日日终在扣除股指期货合约需缴纳的交易保证金后，本基金保留的现金或到期日在一年以内的政府债券不低于基金资产净值的</w:t>
            </w:r>
            <w:r w:rsidRPr="00EF08B6">
              <w:rPr>
                <w:rFonts w:ascii="Times New Roman" w:hAnsi="Times New Roman" w:hint="eastAsia"/>
                <w:szCs w:val="21"/>
              </w:rPr>
              <w:t>5%</w:t>
            </w:r>
            <w:r w:rsidRPr="00EF08B6">
              <w:rPr>
                <w:rFonts w:ascii="Times New Roman" w:hAnsi="Times New Roman" w:hint="eastAsia"/>
                <w:szCs w:val="21"/>
              </w:rPr>
              <w:t>；股指期货的投资比例依照法律法规或监管机构的规定执行。</w:t>
            </w: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二、</w:t>
            </w:r>
            <w:r w:rsidRPr="00EF08B6">
              <w:rPr>
                <w:rFonts w:ascii="宋体" w:hAnsi="宋体"/>
                <w:szCs w:val="21"/>
              </w:rPr>
              <w:t>投资范围</w:t>
            </w:r>
            <w:r w:rsidRPr="00EF08B6">
              <w:rPr>
                <w:rFonts w:ascii="宋体" w:hAnsi="宋体" w:hint="eastAsia"/>
                <w:szCs w:val="21"/>
              </w:rPr>
              <w:t>：</w:t>
            </w:r>
          </w:p>
          <w:p w:rsidR="007D4950" w:rsidRPr="00EF08B6" w:rsidRDefault="007D4950" w:rsidP="004909B2">
            <w:pPr>
              <w:rPr>
                <w:rFonts w:ascii="宋体" w:hAnsi="宋体"/>
                <w:szCs w:val="21"/>
              </w:rPr>
            </w:pPr>
            <w:r w:rsidRPr="00EF08B6">
              <w:rPr>
                <w:rFonts w:ascii="Times New Roman" w:hAnsi="Times New Roman" w:hint="eastAsia"/>
                <w:szCs w:val="21"/>
              </w:rPr>
              <w:t>本基金投资于股票的比例为基金资产的</w:t>
            </w:r>
            <w:r w:rsidRPr="00EF08B6">
              <w:rPr>
                <w:rFonts w:ascii="Times New Roman" w:hAnsi="Times New Roman" w:hint="eastAsia"/>
                <w:szCs w:val="21"/>
              </w:rPr>
              <w:t>0-95%</w:t>
            </w:r>
            <w:r w:rsidRPr="00EF08B6">
              <w:rPr>
                <w:rFonts w:ascii="Times New Roman" w:hAnsi="Times New Roman" w:hint="eastAsia"/>
                <w:szCs w:val="21"/>
              </w:rPr>
              <w:t>，每个交易日日终在扣除股指期货合约需缴纳的交易保证金后，本基金保留的现金</w:t>
            </w:r>
            <w:r w:rsidRPr="00EF08B6">
              <w:rPr>
                <w:rFonts w:ascii="Times New Roman" w:hAnsi="Times New Roman" w:hint="eastAsia"/>
                <w:b/>
                <w:szCs w:val="21"/>
                <w:u w:val="single"/>
              </w:rPr>
              <w:t>（不包括结算备付金、存出保证金、应收申购款等）</w:t>
            </w:r>
            <w:r w:rsidRPr="00EF08B6">
              <w:rPr>
                <w:rFonts w:ascii="Times New Roman" w:hAnsi="Times New Roman" w:hint="eastAsia"/>
                <w:szCs w:val="21"/>
              </w:rPr>
              <w:t>或到期日在一年以内的政府债券不低于基金资产净值的</w:t>
            </w:r>
            <w:r w:rsidRPr="00EF08B6">
              <w:rPr>
                <w:rFonts w:ascii="Times New Roman" w:hAnsi="Times New Roman" w:hint="eastAsia"/>
                <w:szCs w:val="21"/>
              </w:rPr>
              <w:t>5%</w:t>
            </w:r>
            <w:r w:rsidRPr="00EF08B6">
              <w:rPr>
                <w:rFonts w:ascii="Times New Roman" w:hAnsi="Times New Roman" w:hint="eastAsia"/>
                <w:szCs w:val="21"/>
              </w:rPr>
              <w:t>；股指期货的投资比例依照法律法规或监管机构的规定执行。</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基金的投资</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四、投资限制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szCs w:val="21"/>
              </w:rPr>
            </w:pPr>
            <w:r w:rsidRPr="00EF08B6">
              <w:rPr>
                <w:rFonts w:ascii="宋体" w:hAnsi="宋体" w:hint="eastAsia"/>
                <w:szCs w:val="21"/>
              </w:rPr>
              <w:t>（2）每个交易日日终在扣除股指期货合约需缴纳的交易保证金后，本基金保持不低于基金资产净值5％的现金或者到期日在一年以内的政府债券；</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除上述第（12）项外，因证券/期货市场波动、上市公司合并、基金规模变动等基金管理人之外的因素致使基金投资比例不符合上述规定投资比例的，基金管理人应当在10个交易日内进行调整，但中国证监会规定的特殊情形除外。法律法规另有规定的，从其规定。</w:t>
            </w: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四、投资限制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szCs w:val="21"/>
              </w:rPr>
            </w:pPr>
            <w:r w:rsidRPr="00EF08B6">
              <w:rPr>
                <w:rFonts w:ascii="宋体" w:hAnsi="宋体" w:hint="eastAsia"/>
                <w:szCs w:val="21"/>
              </w:rPr>
              <w:t>（2）每个交易日日终在扣除股指期货合约需缴纳的交易保证金后，本基金保持不低于基金资产净值5％的现金</w:t>
            </w:r>
            <w:r w:rsidRPr="00EF08B6">
              <w:rPr>
                <w:rFonts w:ascii="宋体" w:hAnsi="宋体" w:hint="eastAsia"/>
                <w:b/>
                <w:szCs w:val="21"/>
                <w:u w:val="single"/>
              </w:rPr>
              <w:t>（不包括结算备付金、存出保证金、应收申购款等）</w:t>
            </w:r>
            <w:r w:rsidRPr="00EF08B6">
              <w:rPr>
                <w:rFonts w:ascii="宋体" w:hAnsi="宋体" w:hint="eastAsia"/>
                <w:szCs w:val="21"/>
              </w:rPr>
              <w:t>或者到期日在一年以内的政府债券；</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b/>
                <w:szCs w:val="21"/>
                <w:u w:val="single"/>
              </w:rPr>
            </w:pPr>
            <w:r w:rsidRPr="00EF08B6">
              <w:rPr>
                <w:rFonts w:hint="eastAsia"/>
                <w:b/>
                <w:szCs w:val="21"/>
                <w:u w:val="single"/>
              </w:rPr>
              <w:t>（</w:t>
            </w:r>
            <w:r w:rsidRPr="00EF08B6">
              <w:rPr>
                <w:rFonts w:hint="eastAsia"/>
                <w:b/>
                <w:szCs w:val="21"/>
                <w:u w:val="single"/>
              </w:rPr>
              <w:t>8</w:t>
            </w:r>
            <w:r w:rsidRPr="00EF08B6">
              <w:rPr>
                <w:rFonts w:hint="eastAsia"/>
                <w:b/>
                <w:szCs w:val="21"/>
                <w:u w:val="single"/>
              </w:rPr>
              <w:t>）本基金管理人管理的全部开放式基金持有一家上市公司发行的可流通股票，不得超过该上市公司可流通股票的</w:t>
            </w:r>
            <w:r w:rsidRPr="00EF08B6">
              <w:rPr>
                <w:rFonts w:hint="eastAsia"/>
                <w:b/>
                <w:szCs w:val="21"/>
                <w:u w:val="single"/>
              </w:rPr>
              <w:t>15%</w:t>
            </w:r>
            <w:r w:rsidRPr="00EF08B6">
              <w:rPr>
                <w:rFonts w:hint="eastAsia"/>
                <w:b/>
                <w:szCs w:val="21"/>
                <w:u w:val="single"/>
              </w:rPr>
              <w:t>；本基金管理人管理的全部投资组合持有一家上市公司发行的可流通股票，不得超过该上市公司可流通股票的</w:t>
            </w:r>
            <w:r w:rsidRPr="00EF08B6">
              <w:rPr>
                <w:rFonts w:hint="eastAsia"/>
                <w:b/>
                <w:szCs w:val="21"/>
                <w:u w:val="single"/>
              </w:rPr>
              <w:t>30%</w:t>
            </w:r>
            <w:r w:rsidRPr="00EF08B6">
              <w:rPr>
                <w:rFonts w:hint="eastAsia"/>
                <w:b/>
                <w:szCs w:val="21"/>
                <w:u w:val="single"/>
              </w:rPr>
              <w:t>；</w:t>
            </w:r>
          </w:p>
          <w:p w:rsidR="007D4950" w:rsidRPr="00EF08B6" w:rsidRDefault="007D4950" w:rsidP="004909B2">
            <w:pPr>
              <w:rPr>
                <w:b/>
                <w:szCs w:val="21"/>
                <w:u w:val="single"/>
              </w:rPr>
            </w:pPr>
            <w:r w:rsidRPr="00EF08B6">
              <w:rPr>
                <w:rFonts w:hint="eastAsia"/>
                <w:b/>
                <w:szCs w:val="21"/>
                <w:u w:val="single"/>
              </w:rPr>
              <w:t>（</w:t>
            </w:r>
            <w:r w:rsidRPr="00EF08B6">
              <w:rPr>
                <w:rFonts w:hint="eastAsia"/>
                <w:b/>
                <w:szCs w:val="21"/>
                <w:u w:val="single"/>
              </w:rPr>
              <w:t>9</w:t>
            </w:r>
            <w:r w:rsidRPr="00EF08B6">
              <w:rPr>
                <w:rFonts w:hint="eastAsia"/>
                <w:b/>
                <w:szCs w:val="21"/>
                <w:u w:val="single"/>
              </w:rPr>
              <w:t>）本基金主动投资于流动性受限资产的市值合计不得超过基金资产净值的</w:t>
            </w:r>
            <w:r w:rsidRPr="00EF08B6">
              <w:rPr>
                <w:rFonts w:hint="eastAsia"/>
                <w:b/>
                <w:szCs w:val="21"/>
                <w:u w:val="single"/>
              </w:rPr>
              <w:t xml:space="preserve"> 15%</w:t>
            </w:r>
            <w:r w:rsidRPr="00EF08B6">
              <w:rPr>
                <w:rFonts w:hint="eastAsia"/>
                <w:b/>
                <w:szCs w:val="21"/>
                <w:u w:val="single"/>
              </w:rPr>
              <w:t>；因证券市场波动、上市公司股票停牌、基金规模变动等基金管理人之外的因素致使基金不符合前款所规定比例限制的，基金管理人不得主动新增流动性受限资产的投资；</w:t>
            </w:r>
          </w:p>
          <w:p w:rsidR="007D4950" w:rsidRPr="00EF08B6" w:rsidRDefault="007D4950" w:rsidP="004909B2">
            <w:pPr>
              <w:rPr>
                <w:b/>
                <w:szCs w:val="21"/>
                <w:u w:val="single"/>
              </w:rPr>
            </w:pPr>
            <w:r w:rsidRPr="00EF08B6">
              <w:rPr>
                <w:rFonts w:hint="eastAsia"/>
                <w:b/>
                <w:szCs w:val="21"/>
                <w:u w:val="single"/>
              </w:rPr>
              <w:t>（</w:t>
            </w:r>
            <w:r w:rsidRPr="00EF08B6">
              <w:rPr>
                <w:rFonts w:hint="eastAsia"/>
                <w:b/>
                <w:szCs w:val="21"/>
                <w:u w:val="single"/>
              </w:rPr>
              <w:t>10</w:t>
            </w:r>
            <w:r w:rsidRPr="00EF08B6">
              <w:rPr>
                <w:rFonts w:hint="eastAsia"/>
                <w:b/>
                <w:szCs w:val="21"/>
                <w:u w:val="single"/>
              </w:rPr>
              <w:t>）本基金与私募类证券资管产品及中国证监会认定的其他主体为交易对手开展逆回购交易的，可接受质押品的资质要求应当与基金合同约定的投资范围保持一致；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rPr>
                <w:rFonts w:ascii="Times New Roman" w:hAnsi="Times New Roman"/>
                <w:bCs/>
                <w:szCs w:val="21"/>
              </w:rPr>
            </w:pPr>
            <w:r w:rsidRPr="00EF08B6">
              <w:rPr>
                <w:rFonts w:ascii="Times New Roman" w:hAnsi="Times New Roman" w:hint="eastAsia"/>
                <w:bCs/>
                <w:szCs w:val="21"/>
              </w:rPr>
              <w:t>除上述第</w:t>
            </w:r>
            <w:r w:rsidRPr="00EF08B6">
              <w:rPr>
                <w:rFonts w:ascii="Times New Roman" w:hAnsi="Times New Roman" w:hint="eastAsia"/>
                <w:b/>
                <w:bCs/>
                <w:szCs w:val="21"/>
                <w:u w:val="single"/>
              </w:rPr>
              <w:t>（</w:t>
            </w:r>
            <w:r w:rsidRPr="00EF08B6">
              <w:rPr>
                <w:rFonts w:ascii="Times New Roman" w:hAnsi="Times New Roman" w:hint="eastAsia"/>
                <w:b/>
                <w:bCs/>
                <w:szCs w:val="21"/>
                <w:u w:val="single"/>
              </w:rPr>
              <w:t>2</w:t>
            </w:r>
            <w:r w:rsidRPr="00EF08B6">
              <w:rPr>
                <w:rFonts w:ascii="Times New Roman" w:hAnsi="Times New Roman" w:hint="eastAsia"/>
                <w:b/>
                <w:bCs/>
                <w:szCs w:val="21"/>
                <w:u w:val="single"/>
              </w:rPr>
              <w:t>）、（</w:t>
            </w:r>
            <w:r w:rsidRPr="00EF08B6">
              <w:rPr>
                <w:rFonts w:ascii="Times New Roman" w:hAnsi="Times New Roman" w:hint="eastAsia"/>
                <w:b/>
                <w:bCs/>
                <w:szCs w:val="21"/>
                <w:u w:val="single"/>
              </w:rPr>
              <w:t>9</w:t>
            </w:r>
            <w:r w:rsidRPr="00EF08B6">
              <w:rPr>
                <w:rFonts w:ascii="Times New Roman" w:hAnsi="Times New Roman" w:hint="eastAsia"/>
                <w:b/>
                <w:bCs/>
                <w:szCs w:val="21"/>
                <w:u w:val="single"/>
              </w:rPr>
              <w:t>）、（</w:t>
            </w:r>
            <w:r w:rsidRPr="00EF08B6">
              <w:rPr>
                <w:rFonts w:ascii="Times New Roman" w:hAnsi="Times New Roman" w:hint="eastAsia"/>
                <w:b/>
                <w:bCs/>
                <w:szCs w:val="21"/>
                <w:u w:val="single"/>
              </w:rPr>
              <w:t>10</w:t>
            </w:r>
            <w:r w:rsidRPr="00EF08B6">
              <w:rPr>
                <w:rFonts w:ascii="Times New Roman" w:hAnsi="Times New Roman" w:hint="eastAsia"/>
                <w:b/>
                <w:bCs/>
                <w:szCs w:val="21"/>
                <w:u w:val="single"/>
              </w:rPr>
              <w:t>）、（</w:t>
            </w:r>
            <w:r w:rsidRPr="00EF08B6">
              <w:rPr>
                <w:rFonts w:ascii="Times New Roman" w:hAnsi="Times New Roman" w:hint="eastAsia"/>
                <w:b/>
                <w:bCs/>
                <w:szCs w:val="21"/>
                <w:u w:val="single"/>
              </w:rPr>
              <w:t>15</w:t>
            </w:r>
            <w:r w:rsidRPr="00EF08B6">
              <w:rPr>
                <w:rFonts w:ascii="Times New Roman" w:hAnsi="Times New Roman" w:hint="eastAsia"/>
                <w:b/>
                <w:bCs/>
                <w:szCs w:val="21"/>
                <w:u w:val="single"/>
              </w:rPr>
              <w:t>）</w:t>
            </w:r>
            <w:r w:rsidRPr="00EF08B6">
              <w:rPr>
                <w:rFonts w:ascii="Times New Roman" w:hAnsi="Times New Roman" w:hint="eastAsia"/>
                <w:bCs/>
                <w:szCs w:val="21"/>
              </w:rPr>
              <w:t>项外，因证券</w:t>
            </w:r>
            <w:r w:rsidRPr="00EF08B6">
              <w:rPr>
                <w:rFonts w:ascii="Times New Roman" w:hAnsi="Times New Roman" w:hint="eastAsia"/>
                <w:bCs/>
                <w:szCs w:val="21"/>
              </w:rPr>
              <w:t>/</w:t>
            </w:r>
            <w:r w:rsidRPr="00EF08B6">
              <w:rPr>
                <w:rFonts w:ascii="Times New Roman" w:hAnsi="Times New Roman" w:hint="eastAsia"/>
                <w:bCs/>
                <w:szCs w:val="21"/>
              </w:rPr>
              <w:t>期货市场波动、上市公司合并、基金规模变动等基金管理人之外的因素致使基金投资比例不符合上述规定投资比例的，基金管理人应当在</w:t>
            </w:r>
            <w:r w:rsidRPr="00EF08B6">
              <w:rPr>
                <w:rFonts w:ascii="Times New Roman" w:hAnsi="Times New Roman" w:hint="eastAsia"/>
                <w:bCs/>
                <w:szCs w:val="21"/>
              </w:rPr>
              <w:t>10</w:t>
            </w:r>
            <w:r w:rsidRPr="00EF08B6">
              <w:rPr>
                <w:rFonts w:ascii="Times New Roman" w:hAnsi="Times New Roman" w:hint="eastAsia"/>
                <w:bCs/>
                <w:szCs w:val="21"/>
              </w:rPr>
              <w:t>个交易日内进行调整，但中国证监会规定的特殊情形除外。法律法规另有规定的，从其规定。</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依据《流动性规定》第15条补充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依据《流动性规定》第17条补充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基金资产估值</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六、暂停估值的情形</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3、当前一估值日基金资产净值 50%以上的资产出现无可参考的活跃市场价格且采用估值技术仍导致公允价值存在重大不确定性时，经与基金托管人协商确认后，应当暂停基金估值；</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基金的信息披露</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（六）基金定期报告，包括基金年度报告、基金半年度报告和基金季度报告</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b/>
                <w:szCs w:val="21"/>
                <w:u w:val="single"/>
              </w:rPr>
            </w:pPr>
            <w:r w:rsidRPr="00EF08B6">
              <w:rPr>
                <w:rFonts w:hint="eastAsia"/>
                <w:b/>
                <w:szCs w:val="21"/>
                <w:u w:val="single"/>
              </w:rPr>
              <w:t>基金运作期间，如报告期内出现单一投资者持有基金份额达到或超过基金总份额</w:t>
            </w:r>
            <w:r w:rsidRPr="00EF08B6">
              <w:rPr>
                <w:rFonts w:hint="eastAsia"/>
                <w:b/>
                <w:szCs w:val="21"/>
                <w:u w:val="single"/>
              </w:rPr>
              <w:t>20%</w:t>
            </w:r>
            <w:r w:rsidRPr="00EF08B6">
              <w:rPr>
                <w:rFonts w:hint="eastAsia"/>
                <w:b/>
                <w:szCs w:val="21"/>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rFonts w:ascii="宋体" w:hAnsi="宋体"/>
                <w:bCs/>
                <w:szCs w:val="21"/>
              </w:rPr>
            </w:pPr>
            <w:r w:rsidRPr="00EF08B6">
              <w:rPr>
                <w:rFonts w:hint="eastAsia"/>
                <w:b/>
                <w:szCs w:val="21"/>
                <w:u w:val="single"/>
              </w:rPr>
              <w:t>本基金持续运作过程中，应当在基金年度报告和半年度报告中披露基金组合资产情况及其流动性风险分析等。</w:t>
            </w:r>
          </w:p>
          <w:p w:rsidR="007D4950" w:rsidRPr="00EF08B6" w:rsidRDefault="007D4950" w:rsidP="004909B2">
            <w:pPr>
              <w:rPr>
                <w:rFonts w:ascii="宋体" w:hAnsi="宋体"/>
                <w:szCs w:val="21"/>
              </w:rPr>
            </w:pPr>
            <w:r w:rsidRPr="00EF08B6">
              <w:rPr>
                <w:rFonts w:ascii="宋体" w:hAnsi="宋体" w:hint="eastAsia"/>
                <w:bCs/>
                <w:szCs w:val="21"/>
              </w:rPr>
              <w:t>（七）临时报告</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26、发生涉及基金申购、赎回事项调整或潜在影响投资者赎回等重大事项时；</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依据《流动性规定》第27条补充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依据《流动性规定》第26条补充</w:t>
            </w:r>
          </w:p>
        </w:tc>
      </w:tr>
    </w:tbl>
    <w:p w:rsidR="007D4950" w:rsidRPr="00CF6CF5" w:rsidRDefault="007D4950" w:rsidP="007D4950">
      <w:pPr>
        <w:rPr>
          <w:szCs w:val="21"/>
        </w:rPr>
      </w:pPr>
      <w:r>
        <w:rPr>
          <w:rFonts w:hint="eastAsia"/>
          <w:szCs w:val="21"/>
        </w:rPr>
        <w:t>九、华宝新起点灵活配置混合型证券投资基金修改基金合同</w:t>
      </w:r>
      <w:r w:rsidRPr="00131FAB">
        <w:rPr>
          <w:rFonts w:hint="eastAsia"/>
          <w:szCs w:val="21"/>
        </w:rPr>
        <w:t>对照表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3"/>
        <w:gridCol w:w="2710"/>
        <w:gridCol w:w="3669"/>
        <w:gridCol w:w="1275"/>
      </w:tblGrid>
      <w:tr w:rsidR="007D4950" w:rsidRPr="00EF08B6" w:rsidTr="004909B2">
        <w:trPr>
          <w:jc w:val="center"/>
        </w:trPr>
        <w:tc>
          <w:tcPr>
            <w:tcW w:w="1413" w:type="dxa"/>
          </w:tcPr>
          <w:p w:rsidR="007D4950" w:rsidRPr="00EF08B6" w:rsidRDefault="007D4950" w:rsidP="004909B2">
            <w:pPr>
              <w:rPr>
                <w:rFonts w:ascii="宋体" w:hAnsi="宋体"/>
                <w:b/>
                <w:szCs w:val="21"/>
              </w:rPr>
            </w:pPr>
            <w:r w:rsidRPr="00EF08B6">
              <w:rPr>
                <w:rFonts w:ascii="宋体" w:hAnsi="宋体" w:hint="eastAsia"/>
                <w:b/>
                <w:szCs w:val="21"/>
              </w:rPr>
              <w:t>章节</w:t>
            </w:r>
          </w:p>
        </w:tc>
        <w:tc>
          <w:tcPr>
            <w:tcW w:w="2710" w:type="dxa"/>
          </w:tcPr>
          <w:p w:rsidR="007D4950" w:rsidRPr="00EF08B6" w:rsidRDefault="007D4950" w:rsidP="004909B2">
            <w:pPr>
              <w:jc w:val="center"/>
              <w:rPr>
                <w:rFonts w:ascii="宋体" w:hAnsi="宋体"/>
                <w:b/>
                <w:szCs w:val="21"/>
              </w:rPr>
            </w:pPr>
            <w:r w:rsidRPr="00EF08B6">
              <w:rPr>
                <w:rFonts w:ascii="宋体" w:hAnsi="宋体" w:hint="eastAsia"/>
                <w:b/>
                <w:szCs w:val="21"/>
              </w:rPr>
              <w:t>修订前</w:t>
            </w:r>
          </w:p>
        </w:tc>
        <w:tc>
          <w:tcPr>
            <w:tcW w:w="3669" w:type="dxa"/>
          </w:tcPr>
          <w:p w:rsidR="007D4950" w:rsidRPr="00EF08B6" w:rsidRDefault="007D4950" w:rsidP="004909B2">
            <w:pPr>
              <w:jc w:val="center"/>
              <w:rPr>
                <w:rFonts w:ascii="宋体" w:hAnsi="宋体"/>
                <w:b/>
                <w:szCs w:val="21"/>
              </w:rPr>
            </w:pPr>
            <w:r w:rsidRPr="00EF08B6">
              <w:rPr>
                <w:rFonts w:ascii="宋体" w:hAnsi="宋体" w:hint="eastAsia"/>
                <w:b/>
                <w:szCs w:val="21"/>
              </w:rPr>
              <w:t>修订后</w:t>
            </w:r>
          </w:p>
        </w:tc>
        <w:tc>
          <w:tcPr>
            <w:tcW w:w="1275" w:type="dxa"/>
          </w:tcPr>
          <w:p w:rsidR="007D4950" w:rsidRPr="00EF08B6" w:rsidRDefault="007D4950" w:rsidP="004909B2">
            <w:pPr>
              <w:jc w:val="center"/>
              <w:rPr>
                <w:rFonts w:ascii="宋体" w:hAnsi="宋体"/>
                <w:b/>
                <w:szCs w:val="21"/>
              </w:rPr>
            </w:pPr>
            <w:r w:rsidRPr="00EF08B6">
              <w:rPr>
                <w:rFonts w:ascii="宋体" w:hAnsi="宋体" w:hint="eastAsia"/>
                <w:b/>
                <w:szCs w:val="21"/>
              </w:rPr>
              <w:t>备注</w:t>
            </w:r>
          </w:p>
        </w:tc>
      </w:tr>
      <w:tr w:rsidR="007D4950" w:rsidRPr="00EF08B6" w:rsidTr="004909B2">
        <w:trPr>
          <w:jc w:val="center"/>
        </w:trPr>
        <w:tc>
          <w:tcPr>
            <w:tcW w:w="1413" w:type="dxa"/>
          </w:tcPr>
          <w:p w:rsidR="007D4950" w:rsidRPr="00EF08B6" w:rsidRDefault="007D4950" w:rsidP="004909B2">
            <w:pPr>
              <w:rPr>
                <w:rFonts w:ascii="宋体" w:hAnsi="宋体"/>
                <w:b/>
                <w:szCs w:val="21"/>
              </w:rPr>
            </w:pPr>
            <w:r w:rsidRPr="00EF08B6">
              <w:rPr>
                <w:rFonts w:ascii="宋体" w:hAnsi="宋体" w:hint="eastAsia"/>
                <w:b/>
                <w:szCs w:val="21"/>
              </w:rPr>
              <w:t>前言</w:t>
            </w:r>
          </w:p>
        </w:tc>
        <w:tc>
          <w:tcPr>
            <w:tcW w:w="2710" w:type="dxa"/>
          </w:tcPr>
          <w:p w:rsidR="007D4950" w:rsidRPr="00EF08B6" w:rsidRDefault="007D4950" w:rsidP="004909B2">
            <w:pPr>
              <w:rPr>
                <w:rFonts w:ascii="宋体" w:hAnsi="宋体"/>
                <w:szCs w:val="21"/>
              </w:rPr>
            </w:pPr>
          </w:p>
        </w:tc>
        <w:tc>
          <w:tcPr>
            <w:tcW w:w="3669" w:type="dxa"/>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《公开募集开放式证券投资基金流动性风险管理规定》（以下简称“《流动性规定》”）</w:t>
            </w:r>
          </w:p>
        </w:tc>
        <w:tc>
          <w:tcPr>
            <w:tcW w:w="1275"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补充修订依据</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释义</w:t>
            </w:r>
          </w:p>
        </w:tc>
        <w:tc>
          <w:tcPr>
            <w:tcW w:w="271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66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hint="eastAsia"/>
                <w:b/>
                <w:szCs w:val="21"/>
                <w:u w:val="single"/>
              </w:rPr>
              <w:t>13、《流动性规定》：指中国证监会2017年8月31日颁布、同年10月1日实施的《公开募集开放式证券投资基金流动性风险管理规定》及颁布机关对其不时做出的修订</w:t>
            </w:r>
          </w:p>
          <w:p w:rsidR="007D4950" w:rsidRPr="00EF08B6" w:rsidRDefault="007D4950" w:rsidP="004909B2">
            <w:pPr>
              <w:jc w:val="left"/>
              <w:rPr>
                <w:rFonts w:ascii="宋体" w:hAnsi="宋体"/>
                <w:szCs w:val="21"/>
              </w:rPr>
            </w:pPr>
            <w:r w:rsidRPr="00EF08B6">
              <w:rPr>
                <w:rFonts w:ascii="宋体" w:hAnsi="宋体" w:hint="eastAsia"/>
                <w:b/>
                <w:szCs w:val="21"/>
                <w:u w:val="single"/>
              </w:rPr>
              <w:t>14、流动性受限资产：指由于法律法规、监管、合同或操作障碍等原因无法以合理价格予以变现的资产，包括但不限于到期日在 10 个交易日以上的逆回购与银行定期存款（含协议约定有条件提前支取的银行存款）、停牌股票、流通受限的新股及非公开发行股票、资产支持证券、因发行人债务违约无法进行转让或交易的债券等</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依据《流动性规定》第40条补充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71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五、申购和赎回的数量限制</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hAnsi="宋体"/>
                <w:b/>
                <w:szCs w:val="21"/>
                <w:u w:val="single"/>
              </w:rPr>
            </w:pPr>
            <w:r w:rsidRPr="00EF08B6">
              <w:rPr>
                <w:rFonts w:ascii="宋体" w:hAnsi="宋体" w:hint="eastAsia"/>
                <w:szCs w:val="21"/>
              </w:rPr>
              <w:t>4、基金管理人可在法律法规允许的情况下，调整上述规定申购金额和赎回份额的数量限制、投资者每个基金交易账户的最低基金份额余额限制、单个投资者累计持有的基金份额上限等。基金管理人必须在调整实施前依照《信息披露办法》的有关规定在指定媒介上公告并报中国证监会备案。</w:t>
            </w:r>
          </w:p>
        </w:tc>
        <w:tc>
          <w:tcPr>
            <w:tcW w:w="366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五、申购和赎回的数量限制</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szCs w:val="21"/>
              </w:rPr>
            </w:pPr>
            <w:r w:rsidRPr="00EF08B6">
              <w:rPr>
                <w:rFonts w:ascii="宋体" w:hAnsi="宋体" w:hint="eastAsia"/>
                <w:b/>
                <w:szCs w:val="21"/>
                <w:u w:val="single"/>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7D4950" w:rsidRPr="00EF08B6" w:rsidRDefault="007D4950" w:rsidP="004909B2">
            <w:pPr>
              <w:jc w:val="left"/>
              <w:rPr>
                <w:rFonts w:ascii="宋体" w:hAnsi="宋体"/>
                <w:szCs w:val="21"/>
              </w:rPr>
            </w:pPr>
            <w:r w:rsidRPr="00EF08B6">
              <w:rPr>
                <w:rFonts w:ascii="宋体" w:hAnsi="宋体" w:hint="eastAsia"/>
                <w:szCs w:val="21"/>
              </w:rPr>
              <w:t>5、基金管理人可在法律法规允许的情况下，调整上述规定申购金额和赎回份额的数量限制、投资者每个基金交易账户的最低基金份额余额限制、单个投资者累计持有的基金份额上限</w:t>
            </w:r>
            <w:r w:rsidRPr="00EF08B6">
              <w:rPr>
                <w:rFonts w:ascii="宋体" w:hAnsi="宋体" w:hint="eastAsia"/>
                <w:b/>
                <w:szCs w:val="21"/>
                <w:u w:val="single"/>
              </w:rPr>
              <w:t>、单个投资者单日或单笔申购金额上限、本基金总规模限额和单日净申购比例上限</w:t>
            </w:r>
            <w:r w:rsidRPr="00EF08B6">
              <w:rPr>
                <w:rFonts w:ascii="宋体" w:hAnsi="宋体" w:hint="eastAsia"/>
                <w:szCs w:val="21"/>
              </w:rPr>
              <w:t>等。基金管理人必须在调整实施前依照《信息披露办法》的有关规定在指定媒介上公告并报中国证监会备案。</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rFonts w:ascii="宋体" w:hAnsi="宋体"/>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71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六、申购和赎回的价格、费用及其用途</w:t>
            </w:r>
          </w:p>
          <w:p w:rsidR="007D4950" w:rsidRPr="00EF08B6" w:rsidRDefault="007D4950" w:rsidP="004909B2">
            <w:pPr>
              <w:rPr>
                <w:rFonts w:ascii="宋体" w:hAnsi="宋体"/>
                <w:szCs w:val="21"/>
              </w:rPr>
            </w:pPr>
            <w:r w:rsidRPr="00EF08B6">
              <w:rPr>
                <w:rFonts w:ascii="宋体" w:hAnsi="宋体" w:hint="eastAsia"/>
                <w:szCs w:val="21"/>
              </w:rPr>
              <w:t>5、赎回费用由赎回基金份额的基金份额持有人承担，在基金份额持有人赎回基金份额时收取。赎回费用应根据相关规定比例归入基金财产，未归入基金财产的部分用于支付登记费和其他必要的手续费。</w:t>
            </w:r>
          </w:p>
        </w:tc>
        <w:tc>
          <w:tcPr>
            <w:tcW w:w="366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szCs w:val="21"/>
              </w:rPr>
            </w:pPr>
            <w:r w:rsidRPr="00EF08B6">
              <w:rPr>
                <w:rFonts w:ascii="宋体" w:hAnsi="宋体" w:hint="eastAsia"/>
                <w:szCs w:val="21"/>
              </w:rPr>
              <w:t>六、申购和赎回的价格、费用及其用途</w:t>
            </w:r>
          </w:p>
          <w:p w:rsidR="007D4950" w:rsidRPr="00EF08B6" w:rsidRDefault="007D4950" w:rsidP="004909B2">
            <w:pPr>
              <w:rPr>
                <w:rFonts w:ascii="宋体" w:hAnsi="宋体"/>
                <w:szCs w:val="21"/>
              </w:rPr>
            </w:pPr>
            <w:r w:rsidRPr="00EF08B6">
              <w:rPr>
                <w:rFonts w:hint="eastAsia"/>
                <w:szCs w:val="21"/>
              </w:rPr>
              <w:t>5</w:t>
            </w:r>
            <w:r w:rsidRPr="00EF08B6">
              <w:rPr>
                <w:rFonts w:hint="eastAsia"/>
                <w:szCs w:val="21"/>
              </w:rPr>
              <w:t>、赎回费用由赎回基金份额的基金份额持有人承担，在基金份额持有人赎回基金份额时收取。赎回费用应根据相关规定比例归入基金财产，未归入基金财产的部分用于支付登记费和其他必要的手续费。</w:t>
            </w:r>
            <w:r w:rsidRPr="00EF08B6">
              <w:rPr>
                <w:rFonts w:hint="eastAsia"/>
                <w:b/>
                <w:szCs w:val="21"/>
                <w:u w:val="single"/>
              </w:rPr>
              <w:t>对持续持有期少于</w:t>
            </w:r>
            <w:r w:rsidRPr="00EF08B6">
              <w:rPr>
                <w:rFonts w:hint="eastAsia"/>
                <w:b/>
                <w:szCs w:val="21"/>
                <w:u w:val="single"/>
              </w:rPr>
              <w:t xml:space="preserve"> 7 </w:t>
            </w:r>
            <w:r w:rsidRPr="00EF08B6">
              <w:rPr>
                <w:rFonts w:hint="eastAsia"/>
                <w:b/>
                <w:szCs w:val="21"/>
                <w:u w:val="single"/>
              </w:rPr>
              <w:t>日的投资人收取不低于</w:t>
            </w:r>
            <w:r w:rsidRPr="00EF08B6">
              <w:rPr>
                <w:rFonts w:hint="eastAsia"/>
                <w:b/>
                <w:szCs w:val="21"/>
                <w:u w:val="single"/>
              </w:rPr>
              <w:t>1.5%</w:t>
            </w:r>
            <w:r w:rsidRPr="00EF08B6">
              <w:rPr>
                <w:rFonts w:hint="eastAsia"/>
                <w:b/>
                <w:szCs w:val="21"/>
                <w:u w:val="single"/>
              </w:rPr>
              <w:t>的赎回费并全额计入基金财产。</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szCs w:val="21"/>
              </w:rPr>
            </w:pPr>
            <w:r w:rsidRPr="00EF08B6">
              <w:rPr>
                <w:rFonts w:ascii="宋体" w:hAnsi="宋体" w:hint="eastAsia"/>
                <w:color w:val="000000"/>
                <w:szCs w:val="21"/>
              </w:rPr>
              <w:t>依据《流动性规定》第23条补充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71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szCs w:val="21"/>
              </w:rPr>
            </w:pPr>
            <w:r w:rsidRPr="00EF08B6">
              <w:rPr>
                <w:rFonts w:hint="eastAsia"/>
                <w:szCs w:val="21"/>
              </w:rPr>
              <w:t>七、拒绝或暂停申购的情形</w:t>
            </w:r>
          </w:p>
          <w:p w:rsidR="007D4950" w:rsidRPr="00EF08B6" w:rsidRDefault="007D4950" w:rsidP="004909B2">
            <w:pPr>
              <w:rPr>
                <w:rFonts w:ascii="宋体" w:hAnsi="宋体"/>
                <w:szCs w:val="21"/>
              </w:rPr>
            </w:pPr>
            <w:r w:rsidRPr="00EF08B6">
              <w:rPr>
                <w:rFonts w:hint="eastAsia"/>
                <w:szCs w:val="21"/>
              </w:rPr>
              <w:t>2</w:t>
            </w:r>
            <w:r w:rsidRPr="00EF08B6">
              <w:rPr>
                <w:rFonts w:hint="eastAsia"/>
                <w:szCs w:val="21"/>
              </w:rPr>
              <w:t>、发生基金合同规定的暂停基金资产估值情况时，基金管理人可暂停接受投资者的申购申请。</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发生上述第1、2、3、5、6、7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p w:rsidR="007D4950" w:rsidRPr="00EF08B6" w:rsidRDefault="007D4950" w:rsidP="004909B2">
            <w:pPr>
              <w:rPr>
                <w:rFonts w:ascii="宋体" w:hAnsi="宋体"/>
                <w:szCs w:val="21"/>
              </w:rPr>
            </w:pPr>
            <w:r w:rsidRPr="00EF08B6">
              <w:rPr>
                <w:rFonts w:ascii="宋体" w:hAnsi="宋体" w:hint="eastAsia"/>
                <w:szCs w:val="21"/>
              </w:rPr>
              <w:t>八、暂停赎回或延缓支付赎回款项的情形</w:t>
            </w:r>
          </w:p>
          <w:p w:rsidR="007D4950" w:rsidRPr="00EF08B6" w:rsidDel="009C5269" w:rsidRDefault="007D4950" w:rsidP="004909B2">
            <w:pPr>
              <w:rPr>
                <w:rFonts w:ascii="宋体" w:hAnsi="宋体"/>
                <w:szCs w:val="21"/>
              </w:rPr>
            </w:pPr>
            <w:r w:rsidRPr="00EF08B6">
              <w:rPr>
                <w:rFonts w:ascii="宋体" w:hAnsi="宋体" w:hint="eastAsia"/>
                <w:szCs w:val="21"/>
              </w:rPr>
              <w:t>2、发生基金合同规定的暂停基金资产估值情况时，基金管理人可暂停接受投资者的赎回申请或延缓支付赎回款项。</w:t>
            </w:r>
          </w:p>
          <w:p w:rsidR="007D4950" w:rsidRPr="00EF08B6" w:rsidRDefault="007D4950" w:rsidP="004909B2">
            <w:pPr>
              <w:rPr>
                <w:rFonts w:ascii="宋体" w:hAnsi="宋体"/>
                <w:szCs w:val="21"/>
              </w:rPr>
            </w:pPr>
          </w:p>
        </w:tc>
        <w:tc>
          <w:tcPr>
            <w:tcW w:w="366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hint="eastAsia"/>
                <w:szCs w:val="21"/>
              </w:rPr>
              <w:t>七、拒绝或暂停申购的情形</w:t>
            </w:r>
          </w:p>
          <w:p w:rsidR="007D4950" w:rsidRPr="00EF08B6" w:rsidRDefault="007D4950" w:rsidP="004909B2">
            <w:pPr>
              <w:rPr>
                <w:rFonts w:ascii="宋体" w:hAnsi="宋体"/>
                <w:b/>
                <w:szCs w:val="21"/>
                <w:u w:val="single"/>
              </w:rPr>
            </w:pPr>
            <w:r w:rsidRPr="00EF08B6">
              <w:rPr>
                <w:rFonts w:ascii="宋体" w:hAnsi="宋体" w:hint="eastAsia"/>
                <w:szCs w:val="21"/>
              </w:rPr>
              <w:t>2、发生基金合同规定的暂停基金资产估值情况时，基金管理人可暂停接受投资者的申购申请。</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hint="eastAsia"/>
                <w:b/>
                <w:szCs w:val="21"/>
                <w:u w:val="single"/>
              </w:rPr>
              <w:t>7、基金管理人接受某笔或者某些申购申请有可能导致单一投资者持有基金份额数的比例达到或者超过基金份额总数的50%，或者变相规避50%集中度的情形时。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rPr>
                <w:rFonts w:ascii="宋体" w:hAnsi="宋体"/>
                <w:szCs w:val="21"/>
              </w:rPr>
            </w:pPr>
            <w:r w:rsidRPr="00EF08B6">
              <w:rPr>
                <w:rFonts w:ascii="宋体" w:hAnsi="宋体" w:hint="eastAsia"/>
                <w:b/>
                <w:szCs w:val="21"/>
                <w:u w:val="single"/>
              </w:rPr>
              <w:t>8、申请超过基金管理人设定的基金总规模、单日净申购比例上限、单一投资者单日或单笔申购金额上限的。</w:t>
            </w:r>
          </w:p>
          <w:p w:rsidR="007D4950" w:rsidRPr="00EF08B6" w:rsidRDefault="007D4950" w:rsidP="004909B2">
            <w:pPr>
              <w:rPr>
                <w:rFonts w:ascii="宋体" w:hAnsi="宋体"/>
                <w:szCs w:val="21"/>
              </w:rPr>
            </w:pPr>
            <w:r w:rsidRPr="00EF08B6">
              <w:rPr>
                <w:rFonts w:ascii="宋体" w:hAnsi="宋体" w:hint="eastAsia"/>
                <w:szCs w:val="21"/>
              </w:rPr>
              <w:t>发生上述第1、2、3、5、6、</w:t>
            </w:r>
            <w:r w:rsidRPr="00EF08B6">
              <w:rPr>
                <w:rFonts w:ascii="宋体" w:hAnsi="宋体" w:hint="eastAsia"/>
                <w:b/>
                <w:szCs w:val="21"/>
                <w:u w:val="single"/>
              </w:rPr>
              <w:t>9</w:t>
            </w:r>
            <w:r w:rsidRPr="00EF08B6">
              <w:rPr>
                <w:rFonts w:ascii="宋体" w:hAnsi="宋体" w:hint="eastAsia"/>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p w:rsidR="007D4950" w:rsidRPr="00EF08B6" w:rsidRDefault="007D4950" w:rsidP="004909B2">
            <w:pPr>
              <w:rPr>
                <w:rFonts w:ascii="宋体" w:hAnsi="宋体"/>
                <w:szCs w:val="21"/>
              </w:rPr>
            </w:pPr>
            <w:r w:rsidRPr="00EF08B6">
              <w:rPr>
                <w:rFonts w:ascii="宋体" w:hAnsi="宋体" w:hint="eastAsia"/>
                <w:szCs w:val="21"/>
              </w:rPr>
              <w:t>八、暂停赎回或延缓支付赎回款项的情形</w:t>
            </w:r>
          </w:p>
          <w:p w:rsidR="007D4950" w:rsidRPr="00EF08B6" w:rsidRDefault="007D4950" w:rsidP="004909B2">
            <w:pPr>
              <w:rPr>
                <w:rFonts w:ascii="宋体" w:hAnsi="宋体"/>
                <w:szCs w:val="21"/>
              </w:rPr>
            </w:pPr>
            <w:r w:rsidRPr="00EF08B6">
              <w:rPr>
                <w:rFonts w:ascii="宋体" w:hAnsi="宋体" w:hint="eastAsia"/>
                <w:szCs w:val="21"/>
              </w:rPr>
              <w:t>2、发生基金合同规定的暂停基金资产估值情况时，基金管理人可暂停接受投资者的赎回申请或延缓支付赎回款项。</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szCs w:val="21"/>
              </w:rPr>
            </w:pPr>
            <w:r w:rsidRPr="00EF08B6">
              <w:rPr>
                <w:rFonts w:hint="eastAsia"/>
                <w:szCs w:val="21"/>
              </w:rPr>
              <w:t>依据《流动性规定》第</w:t>
            </w:r>
            <w:r w:rsidRPr="00EF08B6">
              <w:rPr>
                <w:rFonts w:hint="eastAsia"/>
                <w:szCs w:val="21"/>
              </w:rPr>
              <w:t>24</w:t>
            </w:r>
            <w:r w:rsidRPr="00EF08B6">
              <w:rPr>
                <w:rFonts w:hint="eastAsia"/>
                <w:szCs w:val="21"/>
              </w:rPr>
              <w:t>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71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rPr>
                <w:rFonts w:ascii="宋体" w:hAnsi="宋体"/>
                <w:szCs w:val="21"/>
              </w:rPr>
            </w:pPr>
            <w:r w:rsidRPr="00EF08B6">
              <w:rPr>
                <w:rFonts w:ascii="宋体" w:hAnsi="宋体" w:hint="eastAsia"/>
                <w:szCs w:val="21"/>
              </w:rPr>
              <w:t>2、巨额赎回的处理方式</w:t>
            </w:r>
          </w:p>
          <w:p w:rsidR="007D4950" w:rsidRPr="00EF08B6" w:rsidRDefault="007D4950" w:rsidP="004909B2">
            <w:pPr>
              <w:rPr>
                <w:rFonts w:ascii="宋体" w:hAnsi="宋体"/>
                <w:szCs w:val="21"/>
              </w:rPr>
            </w:pPr>
            <w:r w:rsidRPr="00EF08B6">
              <w:rPr>
                <w:rFonts w:ascii="宋体" w:hAnsi="宋体" w:hint="eastAsia"/>
                <w:szCs w:val="21"/>
              </w:rPr>
              <w:t>（2）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tc>
        <w:tc>
          <w:tcPr>
            <w:tcW w:w="366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rPr>
                <w:rFonts w:ascii="宋体" w:hAnsi="宋体"/>
                <w:szCs w:val="21"/>
              </w:rPr>
            </w:pPr>
            <w:r w:rsidRPr="00EF08B6">
              <w:rPr>
                <w:rFonts w:ascii="宋体" w:hAnsi="宋体" w:hint="eastAsia"/>
                <w:szCs w:val="21"/>
              </w:rPr>
              <w:t>2、巨额赎回的处理方式</w:t>
            </w:r>
          </w:p>
          <w:p w:rsidR="007D4950" w:rsidRPr="00EF08B6" w:rsidRDefault="007D4950" w:rsidP="004909B2">
            <w:pPr>
              <w:rPr>
                <w:rFonts w:hAnsi="宋体"/>
                <w:szCs w:val="21"/>
              </w:rPr>
            </w:pPr>
            <w:r w:rsidRPr="00EF08B6">
              <w:rPr>
                <w:rFonts w:ascii="宋体" w:hAnsi="宋体" w:hint="eastAsia"/>
                <w:szCs w:val="21"/>
              </w:rPr>
              <w:t>（2）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w:t>
            </w:r>
            <w:r w:rsidRPr="00EF08B6">
              <w:rPr>
                <w:rFonts w:ascii="宋体" w:hAnsi="宋体" w:hint="eastAsia"/>
                <w:b/>
                <w:strike/>
                <w:szCs w:val="21"/>
              </w:rPr>
              <w:t>对于当日的赎回申请，应当按单个账户赎回申请量占赎回申请总量的比例，确定当日受理的赎回份额；</w:t>
            </w:r>
            <w:r w:rsidRPr="00EF08B6">
              <w:rPr>
                <w:rFonts w:ascii="宋体" w:hAnsi="宋体" w:hint="eastAsia"/>
                <w:szCs w:val="21"/>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p w:rsidR="007D4950" w:rsidRPr="00EF08B6" w:rsidRDefault="007D4950" w:rsidP="004909B2">
            <w:pPr>
              <w:rPr>
                <w:rFonts w:hAnsi="宋体"/>
                <w:szCs w:val="21"/>
              </w:rPr>
            </w:pPr>
          </w:p>
          <w:p w:rsidR="007D4950" w:rsidRPr="00EF08B6" w:rsidRDefault="007D4950" w:rsidP="004909B2">
            <w:pPr>
              <w:rPr>
                <w:rFonts w:hAnsi="宋体"/>
                <w:szCs w:val="21"/>
              </w:rPr>
            </w:pPr>
            <w:r w:rsidRPr="00EF08B6">
              <w:rPr>
                <w:rFonts w:hAnsi="宋体" w:hint="eastAsia"/>
                <w:szCs w:val="21"/>
              </w:rPr>
              <w:t>增加：</w:t>
            </w:r>
          </w:p>
          <w:p w:rsidR="007D4950" w:rsidRPr="00EF08B6" w:rsidRDefault="007D4950" w:rsidP="004909B2">
            <w:pPr>
              <w:rPr>
                <w:rFonts w:ascii="宋体" w:hAnsi="宋体"/>
                <w:b/>
                <w:szCs w:val="21"/>
                <w:u w:val="single"/>
              </w:rPr>
            </w:pPr>
            <w:r w:rsidRPr="00EF08B6">
              <w:rPr>
                <w:rFonts w:hAnsi="宋体" w:hint="eastAsia"/>
                <w:b/>
                <w:szCs w:val="21"/>
                <w:u w:val="single"/>
              </w:rPr>
              <w:t>（</w:t>
            </w:r>
            <w:r w:rsidRPr="00EF08B6">
              <w:rPr>
                <w:rFonts w:hAnsi="宋体" w:hint="eastAsia"/>
                <w:b/>
                <w:szCs w:val="21"/>
                <w:u w:val="single"/>
              </w:rPr>
              <w:t>3</w:t>
            </w:r>
            <w:r w:rsidRPr="00EF08B6">
              <w:rPr>
                <w:rFonts w:hAnsi="宋体" w:hint="eastAsia"/>
                <w:b/>
                <w:szCs w:val="21"/>
                <w:u w:val="single"/>
              </w:rPr>
              <w:t>）当发生巨额赎回时，若存在单个赎回申请人当日申请赎回的份额超过前一工作日基金总份额</w:t>
            </w:r>
            <w:r w:rsidRPr="00EF08B6">
              <w:rPr>
                <w:rFonts w:hAnsi="宋体" w:hint="eastAsia"/>
                <w:b/>
                <w:szCs w:val="21"/>
                <w:u w:val="single"/>
              </w:rPr>
              <w:t>20%</w:t>
            </w:r>
            <w:r w:rsidRPr="00EF08B6">
              <w:rPr>
                <w:rFonts w:hAnsi="宋体" w:hint="eastAsia"/>
                <w:b/>
                <w:szCs w:val="21"/>
                <w:u w:val="single"/>
              </w:rPr>
              <w:t>（“大额赎回申请人”）的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w:t>
            </w:r>
            <w:r w:rsidRPr="00EF08B6">
              <w:rPr>
                <w:rFonts w:hAnsi="宋体" w:hint="eastAsia"/>
                <w:b/>
                <w:szCs w:val="21"/>
                <w:u w:val="single"/>
              </w:rPr>
              <w:t>10%</w:t>
            </w:r>
            <w:r w:rsidRPr="00EF08B6">
              <w:rPr>
                <w:rFonts w:hAnsi="宋体" w:hint="eastAsia"/>
                <w:b/>
                <w:szCs w:val="21"/>
                <w:u w:val="single"/>
              </w:rPr>
              <w:t>的前提下，在仍可接受赎回申请的范围内对大额赎回申请人的赎回申请按比例确认。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部分延期赎回不受单笔赎回最低份额的限制。</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依据《流动性规定》第21条修改</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基金合同当事人及权利义务</w:t>
            </w:r>
          </w:p>
        </w:tc>
        <w:tc>
          <w:tcPr>
            <w:tcW w:w="271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kern w:val="0"/>
                <w:szCs w:val="21"/>
              </w:rPr>
            </w:pPr>
            <w:r w:rsidRPr="00EF08B6">
              <w:rPr>
                <w:rFonts w:ascii="宋体" w:hAnsi="宋体" w:hint="eastAsia"/>
                <w:szCs w:val="21"/>
              </w:rPr>
              <w:t>法定代表人：郑安国</w:t>
            </w:r>
          </w:p>
        </w:tc>
        <w:tc>
          <w:tcPr>
            <w:tcW w:w="366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jc w:val="left"/>
              <w:rPr>
                <w:rFonts w:ascii="宋体" w:hAnsi="宋体"/>
                <w:szCs w:val="21"/>
              </w:rPr>
            </w:pPr>
            <w:r w:rsidRPr="00EF08B6">
              <w:rPr>
                <w:rFonts w:ascii="宋体" w:hAnsi="宋体" w:hint="eastAsia"/>
                <w:szCs w:val="21"/>
              </w:rPr>
              <w:t>一、基金管理人</w:t>
            </w:r>
          </w:p>
          <w:p w:rsidR="007D4950" w:rsidRPr="00EF08B6" w:rsidRDefault="007D4950" w:rsidP="004909B2">
            <w:pPr>
              <w:jc w:val="left"/>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jc w:val="left"/>
              <w:rPr>
                <w:rFonts w:ascii="宋体" w:hAnsi="宋体"/>
                <w:szCs w:val="21"/>
              </w:rPr>
            </w:pPr>
          </w:p>
          <w:p w:rsidR="007D4950" w:rsidRPr="00EF08B6" w:rsidRDefault="007D4950" w:rsidP="004909B2">
            <w:pPr>
              <w:jc w:val="left"/>
              <w:rPr>
                <w:rFonts w:ascii="宋体" w:hAnsi="宋体"/>
                <w:szCs w:val="21"/>
              </w:rPr>
            </w:pPr>
            <w:r w:rsidRPr="00EF08B6">
              <w:rPr>
                <w:rFonts w:ascii="宋体" w:hAnsi="宋体" w:hint="eastAsia"/>
                <w:szCs w:val="21"/>
              </w:rPr>
              <w:t>更新基金管理人的信息</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基金的投资</w:t>
            </w:r>
          </w:p>
        </w:tc>
        <w:tc>
          <w:tcPr>
            <w:tcW w:w="271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二、</w:t>
            </w:r>
            <w:r w:rsidRPr="00EF08B6">
              <w:rPr>
                <w:rFonts w:ascii="宋体" w:hAnsi="宋体"/>
                <w:szCs w:val="21"/>
              </w:rPr>
              <w:t>投资范围</w:t>
            </w:r>
          </w:p>
          <w:p w:rsidR="007D4950" w:rsidRPr="00EF08B6" w:rsidRDefault="007D4950" w:rsidP="004909B2">
            <w:pPr>
              <w:rPr>
                <w:rFonts w:ascii="宋体" w:hAnsi="宋体"/>
                <w:szCs w:val="21"/>
              </w:rPr>
            </w:pPr>
            <w:r w:rsidRPr="00EF08B6">
              <w:rPr>
                <w:rFonts w:ascii="Times New Roman" w:hAnsi="Times New Roman" w:hint="eastAsia"/>
                <w:szCs w:val="21"/>
              </w:rPr>
              <w:t>本基金投资于股票的比例为基金资产的</w:t>
            </w:r>
            <w:r w:rsidRPr="00EF08B6">
              <w:rPr>
                <w:rFonts w:ascii="Times New Roman" w:hAnsi="Times New Roman" w:hint="eastAsia"/>
                <w:szCs w:val="21"/>
              </w:rPr>
              <w:t>0-95%</w:t>
            </w:r>
            <w:r w:rsidRPr="00EF08B6">
              <w:rPr>
                <w:rFonts w:ascii="Times New Roman" w:hAnsi="Times New Roman" w:hint="eastAsia"/>
                <w:szCs w:val="21"/>
              </w:rPr>
              <w:t>，每个交易日日终在扣除股指期货合约需缴纳的交易保证金后，本基金保留的现金或到期日在一年以内的政府债券不低于基金资产净值的</w:t>
            </w:r>
            <w:r w:rsidRPr="00EF08B6">
              <w:rPr>
                <w:rFonts w:ascii="Times New Roman" w:hAnsi="Times New Roman" w:hint="eastAsia"/>
                <w:szCs w:val="21"/>
              </w:rPr>
              <w:t>5%</w:t>
            </w:r>
            <w:r w:rsidRPr="00EF08B6">
              <w:rPr>
                <w:rFonts w:ascii="Times New Roman" w:hAnsi="Times New Roman" w:hint="eastAsia"/>
                <w:szCs w:val="21"/>
              </w:rPr>
              <w:t>；股指期货的投资比例依照法律法规或监管机构的规定执行。</w:t>
            </w:r>
          </w:p>
        </w:tc>
        <w:tc>
          <w:tcPr>
            <w:tcW w:w="366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二、</w:t>
            </w:r>
            <w:r w:rsidRPr="00EF08B6">
              <w:rPr>
                <w:rFonts w:ascii="宋体" w:hAnsi="宋体"/>
                <w:szCs w:val="21"/>
              </w:rPr>
              <w:t>投资范围</w:t>
            </w:r>
            <w:r w:rsidRPr="00EF08B6">
              <w:rPr>
                <w:rFonts w:ascii="宋体" w:hAnsi="宋体" w:hint="eastAsia"/>
                <w:szCs w:val="21"/>
              </w:rPr>
              <w:t>：</w:t>
            </w:r>
          </w:p>
          <w:p w:rsidR="007D4950" w:rsidRPr="00EF08B6" w:rsidRDefault="007D4950" w:rsidP="004909B2">
            <w:pPr>
              <w:rPr>
                <w:rFonts w:ascii="宋体" w:hAnsi="宋体"/>
                <w:szCs w:val="21"/>
              </w:rPr>
            </w:pPr>
            <w:r w:rsidRPr="00EF08B6">
              <w:rPr>
                <w:rFonts w:ascii="Times New Roman" w:hAnsi="Times New Roman" w:hint="eastAsia"/>
                <w:szCs w:val="21"/>
              </w:rPr>
              <w:t>本基金投资于股票的比例为基金资产的</w:t>
            </w:r>
            <w:r w:rsidRPr="00EF08B6">
              <w:rPr>
                <w:rFonts w:ascii="Times New Roman" w:hAnsi="Times New Roman" w:hint="eastAsia"/>
                <w:szCs w:val="21"/>
              </w:rPr>
              <w:t>0-95%</w:t>
            </w:r>
            <w:r w:rsidRPr="00EF08B6">
              <w:rPr>
                <w:rFonts w:ascii="Times New Roman" w:hAnsi="Times New Roman" w:hint="eastAsia"/>
                <w:szCs w:val="21"/>
              </w:rPr>
              <w:t>，每个交易日日终在扣除股指期货合约需缴纳的交易保证金后，本基金保留的现金</w:t>
            </w:r>
            <w:r w:rsidRPr="00EF08B6">
              <w:rPr>
                <w:rFonts w:ascii="Times New Roman" w:hAnsi="Times New Roman" w:hint="eastAsia"/>
                <w:b/>
                <w:szCs w:val="21"/>
                <w:u w:val="single"/>
              </w:rPr>
              <w:t>（不包括结算备付金、存出保证金、应收申购款等）</w:t>
            </w:r>
            <w:r w:rsidRPr="00EF08B6">
              <w:rPr>
                <w:rFonts w:ascii="Times New Roman" w:hAnsi="Times New Roman" w:hint="eastAsia"/>
                <w:szCs w:val="21"/>
              </w:rPr>
              <w:t>或到期日在一年以内的政府债券不低于基金资产净值的</w:t>
            </w:r>
            <w:r w:rsidRPr="00EF08B6">
              <w:rPr>
                <w:rFonts w:ascii="Times New Roman" w:hAnsi="Times New Roman" w:hint="eastAsia"/>
                <w:szCs w:val="21"/>
              </w:rPr>
              <w:t>5%</w:t>
            </w:r>
            <w:r w:rsidRPr="00EF08B6">
              <w:rPr>
                <w:rFonts w:ascii="Times New Roman" w:hAnsi="Times New Roman" w:hint="eastAsia"/>
                <w:szCs w:val="21"/>
              </w:rPr>
              <w:t>；股指期货的投资比例依照法律法规或监管机构的规定执行。</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基金的投资</w:t>
            </w:r>
          </w:p>
        </w:tc>
        <w:tc>
          <w:tcPr>
            <w:tcW w:w="271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四、投资限制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szCs w:val="21"/>
              </w:rPr>
            </w:pPr>
            <w:r w:rsidRPr="00EF08B6">
              <w:rPr>
                <w:rFonts w:ascii="宋体" w:hAnsi="宋体" w:hint="eastAsia"/>
                <w:szCs w:val="21"/>
              </w:rPr>
              <w:t>（2）每个交易日日终在扣除股指期货合约需缴纳的交易保证金后，本基金保持不低于基金资产净值5％的现金或者到期日在一年以内的政府债券；</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因证券/期货市场波动、上市公司合并、基金规模变动等基金管理人之外的因素致使基金投资比例不符合上述规定投资比例的，基金管理人应当在10个交易日内进行调整，但中国证监会规定的特殊情形除外。法律法规另有规定的，从其规定。</w:t>
            </w:r>
          </w:p>
        </w:tc>
        <w:tc>
          <w:tcPr>
            <w:tcW w:w="366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四、投资限制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szCs w:val="21"/>
              </w:rPr>
            </w:pPr>
            <w:r w:rsidRPr="00EF08B6">
              <w:rPr>
                <w:rFonts w:ascii="宋体" w:hAnsi="宋体" w:hint="eastAsia"/>
                <w:szCs w:val="21"/>
              </w:rPr>
              <w:t>（2）每个交易日日终在扣除股指期货合约需缴纳的交易保证金后，本基金保持不低于基金资产净值5％的现金（</w:t>
            </w:r>
            <w:r w:rsidRPr="00EF08B6">
              <w:rPr>
                <w:rFonts w:ascii="宋体" w:hAnsi="宋体" w:hint="eastAsia"/>
                <w:b/>
                <w:szCs w:val="21"/>
                <w:u w:val="single"/>
              </w:rPr>
              <w:t>不包括结算备付金、存出保证金、应收申购款等）</w:t>
            </w:r>
            <w:r w:rsidRPr="00EF08B6">
              <w:rPr>
                <w:rFonts w:ascii="宋体" w:hAnsi="宋体" w:hint="eastAsia"/>
                <w:szCs w:val="21"/>
              </w:rPr>
              <w:t>或者到期日在一年以内的政府债券；</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b/>
                <w:szCs w:val="21"/>
                <w:u w:val="single"/>
              </w:rPr>
            </w:pPr>
            <w:r w:rsidRPr="00EF08B6">
              <w:rPr>
                <w:rFonts w:hint="eastAsia"/>
                <w:b/>
                <w:szCs w:val="21"/>
                <w:u w:val="single"/>
              </w:rPr>
              <w:t>（</w:t>
            </w:r>
            <w:r w:rsidRPr="00EF08B6">
              <w:rPr>
                <w:rFonts w:hint="eastAsia"/>
                <w:b/>
                <w:szCs w:val="21"/>
                <w:u w:val="single"/>
              </w:rPr>
              <w:t>8</w:t>
            </w:r>
            <w:r w:rsidRPr="00EF08B6">
              <w:rPr>
                <w:rFonts w:hint="eastAsia"/>
                <w:b/>
                <w:szCs w:val="21"/>
                <w:u w:val="single"/>
              </w:rPr>
              <w:t>）本基金管理人管理的全部开放式基金持有一家上市公司发行的可流通股票，不得超过该上市公司可流通股票的</w:t>
            </w:r>
            <w:r w:rsidRPr="00EF08B6">
              <w:rPr>
                <w:rFonts w:hint="eastAsia"/>
                <w:b/>
                <w:szCs w:val="21"/>
                <w:u w:val="single"/>
              </w:rPr>
              <w:t>15%</w:t>
            </w:r>
            <w:r w:rsidRPr="00EF08B6">
              <w:rPr>
                <w:rFonts w:hint="eastAsia"/>
                <w:b/>
                <w:szCs w:val="21"/>
                <w:u w:val="single"/>
              </w:rPr>
              <w:t>；本基金管理人管理的全部投资组合持有一家上市公司发行的可流通股票，不得超过该上市公司可流通股票的</w:t>
            </w:r>
            <w:r w:rsidRPr="00EF08B6">
              <w:rPr>
                <w:rFonts w:hint="eastAsia"/>
                <w:b/>
                <w:szCs w:val="21"/>
                <w:u w:val="single"/>
              </w:rPr>
              <w:t>30%</w:t>
            </w:r>
            <w:r w:rsidRPr="00EF08B6">
              <w:rPr>
                <w:rFonts w:hint="eastAsia"/>
                <w:b/>
                <w:szCs w:val="21"/>
                <w:u w:val="single"/>
              </w:rPr>
              <w:t>；</w:t>
            </w:r>
          </w:p>
          <w:p w:rsidR="007D4950" w:rsidRPr="00EF08B6" w:rsidRDefault="007D4950" w:rsidP="004909B2">
            <w:pPr>
              <w:rPr>
                <w:b/>
                <w:szCs w:val="21"/>
                <w:u w:val="single"/>
              </w:rPr>
            </w:pPr>
            <w:r w:rsidRPr="00EF08B6">
              <w:rPr>
                <w:rFonts w:hint="eastAsia"/>
                <w:b/>
                <w:szCs w:val="21"/>
                <w:u w:val="single"/>
              </w:rPr>
              <w:t>（</w:t>
            </w:r>
            <w:r w:rsidRPr="00EF08B6">
              <w:rPr>
                <w:rFonts w:hint="eastAsia"/>
                <w:b/>
                <w:szCs w:val="21"/>
                <w:u w:val="single"/>
              </w:rPr>
              <w:t>9</w:t>
            </w:r>
            <w:r w:rsidRPr="00EF08B6">
              <w:rPr>
                <w:rFonts w:hint="eastAsia"/>
                <w:b/>
                <w:szCs w:val="21"/>
                <w:u w:val="single"/>
              </w:rPr>
              <w:t>）本基金主动投资于流动性受限资产的市值合计不得超过基金资产净值的</w:t>
            </w:r>
            <w:r w:rsidRPr="00EF08B6">
              <w:rPr>
                <w:rFonts w:hint="eastAsia"/>
                <w:b/>
                <w:szCs w:val="21"/>
                <w:u w:val="single"/>
              </w:rPr>
              <w:t xml:space="preserve"> 15%</w:t>
            </w:r>
            <w:r w:rsidRPr="00EF08B6">
              <w:rPr>
                <w:rFonts w:hint="eastAsia"/>
                <w:b/>
                <w:szCs w:val="21"/>
                <w:u w:val="single"/>
              </w:rPr>
              <w:t>；因证券市场波动、上市公司股票停牌、基金规模变动等基金管理人之外的因素致使基金不符合前款所规定比例限制的，基金管理人不得主动新增流动性受限资产的投资；</w:t>
            </w:r>
          </w:p>
          <w:p w:rsidR="007D4950" w:rsidRPr="00EF08B6" w:rsidRDefault="007D4950" w:rsidP="004909B2">
            <w:pPr>
              <w:rPr>
                <w:rFonts w:ascii="Times New Roman" w:hAnsi="Times New Roman"/>
                <w:bCs/>
                <w:szCs w:val="21"/>
              </w:rPr>
            </w:pPr>
            <w:r w:rsidRPr="00EF08B6">
              <w:rPr>
                <w:rFonts w:hint="eastAsia"/>
                <w:b/>
                <w:szCs w:val="21"/>
                <w:u w:val="single"/>
              </w:rPr>
              <w:t>（</w:t>
            </w:r>
            <w:r w:rsidRPr="00EF08B6">
              <w:rPr>
                <w:rFonts w:hint="eastAsia"/>
                <w:b/>
                <w:szCs w:val="21"/>
                <w:u w:val="single"/>
              </w:rPr>
              <w:t>10</w:t>
            </w:r>
            <w:r w:rsidRPr="00EF08B6">
              <w:rPr>
                <w:rFonts w:hint="eastAsia"/>
                <w:b/>
                <w:szCs w:val="21"/>
                <w:u w:val="single"/>
              </w:rPr>
              <w:t>）本基金与私募类证券资管产品及中国证监会认定的其他主体为交易对手开展逆回购交易的，可接受质押品的资质要求应当与基金合同约定的投资范围保持一致；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rPr>
                <w:rFonts w:ascii="Times New Roman" w:hAnsi="Times New Roman"/>
                <w:bCs/>
                <w:szCs w:val="21"/>
              </w:rPr>
            </w:pPr>
            <w:r w:rsidRPr="00EF08B6">
              <w:rPr>
                <w:rFonts w:ascii="Times New Roman" w:hAnsi="Times New Roman" w:hint="eastAsia"/>
                <w:b/>
                <w:bCs/>
                <w:szCs w:val="21"/>
                <w:u w:val="single"/>
              </w:rPr>
              <w:t>除上述第（</w:t>
            </w:r>
            <w:r w:rsidRPr="00EF08B6">
              <w:rPr>
                <w:rFonts w:ascii="Times New Roman" w:hAnsi="Times New Roman" w:hint="eastAsia"/>
                <w:b/>
                <w:bCs/>
                <w:szCs w:val="21"/>
                <w:u w:val="single"/>
              </w:rPr>
              <w:t>2</w:t>
            </w:r>
            <w:r w:rsidRPr="00EF08B6">
              <w:rPr>
                <w:rFonts w:ascii="Times New Roman" w:hAnsi="Times New Roman" w:hint="eastAsia"/>
                <w:b/>
                <w:bCs/>
                <w:szCs w:val="21"/>
                <w:u w:val="single"/>
              </w:rPr>
              <w:t>）、（</w:t>
            </w:r>
            <w:r w:rsidRPr="00EF08B6">
              <w:rPr>
                <w:rFonts w:ascii="Times New Roman" w:hAnsi="Times New Roman" w:hint="eastAsia"/>
                <w:b/>
                <w:bCs/>
                <w:szCs w:val="21"/>
                <w:u w:val="single"/>
              </w:rPr>
              <w:t>9</w:t>
            </w:r>
            <w:r w:rsidRPr="00EF08B6">
              <w:rPr>
                <w:rFonts w:ascii="Times New Roman" w:hAnsi="Times New Roman" w:hint="eastAsia"/>
                <w:b/>
                <w:bCs/>
                <w:szCs w:val="21"/>
                <w:u w:val="single"/>
              </w:rPr>
              <w:t>）、（</w:t>
            </w:r>
            <w:r w:rsidRPr="00EF08B6">
              <w:rPr>
                <w:rFonts w:ascii="Times New Roman" w:hAnsi="Times New Roman" w:hint="eastAsia"/>
                <w:b/>
                <w:bCs/>
                <w:szCs w:val="21"/>
                <w:u w:val="single"/>
              </w:rPr>
              <w:t>10</w:t>
            </w:r>
            <w:r w:rsidRPr="00EF08B6">
              <w:rPr>
                <w:rFonts w:ascii="Times New Roman" w:hAnsi="Times New Roman" w:hint="eastAsia"/>
                <w:b/>
                <w:bCs/>
                <w:szCs w:val="21"/>
                <w:u w:val="single"/>
              </w:rPr>
              <w:t>）、（</w:t>
            </w:r>
            <w:r w:rsidRPr="00EF08B6">
              <w:rPr>
                <w:rFonts w:ascii="Times New Roman" w:hAnsi="Times New Roman" w:hint="eastAsia"/>
                <w:b/>
                <w:bCs/>
                <w:szCs w:val="21"/>
                <w:u w:val="single"/>
              </w:rPr>
              <w:t>15</w:t>
            </w:r>
            <w:r w:rsidRPr="00EF08B6">
              <w:rPr>
                <w:rFonts w:ascii="Times New Roman" w:hAnsi="Times New Roman" w:hint="eastAsia"/>
                <w:b/>
                <w:bCs/>
                <w:szCs w:val="21"/>
                <w:u w:val="single"/>
              </w:rPr>
              <w:t>）项外，</w:t>
            </w:r>
            <w:r w:rsidRPr="00EF08B6">
              <w:rPr>
                <w:rFonts w:ascii="Times New Roman" w:hAnsi="Times New Roman" w:hint="eastAsia"/>
                <w:bCs/>
                <w:szCs w:val="21"/>
              </w:rPr>
              <w:t>因证券</w:t>
            </w:r>
            <w:r w:rsidRPr="00EF08B6">
              <w:rPr>
                <w:rFonts w:ascii="Times New Roman" w:hAnsi="Times New Roman" w:hint="eastAsia"/>
                <w:bCs/>
                <w:szCs w:val="21"/>
              </w:rPr>
              <w:t>/</w:t>
            </w:r>
            <w:r w:rsidRPr="00EF08B6">
              <w:rPr>
                <w:rFonts w:ascii="Times New Roman" w:hAnsi="Times New Roman" w:hint="eastAsia"/>
                <w:bCs/>
                <w:szCs w:val="21"/>
              </w:rPr>
              <w:t>期货市场波动、上市公司合并、基金规模变动等基金管理人之外的因素致使基金投资比例不符合上述规定投资比例的，基金管理人应当在</w:t>
            </w:r>
            <w:r w:rsidRPr="00EF08B6">
              <w:rPr>
                <w:rFonts w:ascii="Times New Roman" w:hAnsi="Times New Roman" w:hint="eastAsia"/>
                <w:bCs/>
                <w:szCs w:val="21"/>
              </w:rPr>
              <w:t>10</w:t>
            </w:r>
            <w:r w:rsidRPr="00EF08B6">
              <w:rPr>
                <w:rFonts w:ascii="Times New Roman" w:hAnsi="Times New Roman" w:hint="eastAsia"/>
                <w:bCs/>
                <w:szCs w:val="21"/>
              </w:rPr>
              <w:t>个交易日内进行调整，但中国证监会规定的特殊情形除外。法律法规另有规定的，从其规定。</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依据《流动性规定》第15条补充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依据《流动性规定》第17条补充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基金资产估值</w:t>
            </w:r>
          </w:p>
        </w:tc>
        <w:tc>
          <w:tcPr>
            <w:tcW w:w="271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66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六、暂停估值的情形</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3、当前一估值日基金资产净值 50%以上的资产出现无可参考的活跃市场价格且采用估值技术仍导致公允价值存在重大不确定性时，经与基金托管人协商确认后，应当暂停基金估值；</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基金的信息披露</w:t>
            </w:r>
          </w:p>
        </w:tc>
        <w:tc>
          <w:tcPr>
            <w:tcW w:w="271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66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（六）基金定期报告，包括基金年度报告、基金半年度报告和基金季度报告</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b/>
                <w:szCs w:val="21"/>
                <w:u w:val="single"/>
              </w:rPr>
            </w:pPr>
            <w:r w:rsidRPr="00EF08B6">
              <w:rPr>
                <w:rFonts w:hint="eastAsia"/>
                <w:b/>
                <w:szCs w:val="21"/>
                <w:u w:val="single"/>
              </w:rPr>
              <w:t>基金运作期间，如报告期内出现单一投资者持有基金份额达到或超过基金总份额</w:t>
            </w:r>
            <w:r w:rsidRPr="00EF08B6">
              <w:rPr>
                <w:rFonts w:hint="eastAsia"/>
                <w:b/>
                <w:szCs w:val="21"/>
                <w:u w:val="single"/>
              </w:rPr>
              <w:t>20%</w:t>
            </w:r>
            <w:r w:rsidRPr="00EF08B6">
              <w:rPr>
                <w:rFonts w:hint="eastAsia"/>
                <w:b/>
                <w:szCs w:val="21"/>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rFonts w:ascii="宋体" w:hAnsi="宋体"/>
                <w:bCs/>
                <w:szCs w:val="21"/>
              </w:rPr>
            </w:pPr>
            <w:r w:rsidRPr="00EF08B6">
              <w:rPr>
                <w:rFonts w:hint="eastAsia"/>
                <w:b/>
                <w:szCs w:val="21"/>
                <w:u w:val="single"/>
              </w:rPr>
              <w:t>本基金持续运作过程中，应当在基金年度报告和半年度报告中披露基金组合资产情况及其流动性风险分析等。</w:t>
            </w:r>
          </w:p>
          <w:p w:rsidR="007D4950" w:rsidRPr="00EF08B6" w:rsidRDefault="007D4950" w:rsidP="004909B2">
            <w:pPr>
              <w:rPr>
                <w:rFonts w:ascii="宋体" w:hAnsi="宋体"/>
                <w:szCs w:val="21"/>
              </w:rPr>
            </w:pPr>
            <w:r w:rsidRPr="00EF08B6">
              <w:rPr>
                <w:rFonts w:ascii="宋体" w:hAnsi="宋体" w:hint="eastAsia"/>
                <w:bCs/>
                <w:szCs w:val="21"/>
              </w:rPr>
              <w:t>（七）临时报告</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26、发生涉及基金申购、赎回事项调整或潜在影响投资者赎回等重大事项时；</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依据《流动性规定》第27条补充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依据《流动性规定》第26条补充</w:t>
            </w:r>
          </w:p>
        </w:tc>
      </w:tr>
    </w:tbl>
    <w:p w:rsidR="007D4950" w:rsidRPr="00131FAB" w:rsidRDefault="007D4950" w:rsidP="007D4950">
      <w:r w:rsidRPr="00131FAB">
        <w:rPr>
          <w:rFonts w:hint="eastAsia"/>
        </w:rPr>
        <w:t>十、华宝港股通恒生中国（香港上市）</w:t>
      </w:r>
      <w:r w:rsidRPr="00131FAB">
        <w:rPr>
          <w:rFonts w:hint="eastAsia"/>
        </w:rPr>
        <w:t>25</w:t>
      </w:r>
      <w:r w:rsidRPr="00131FAB">
        <w:rPr>
          <w:rFonts w:hint="eastAsia"/>
        </w:rPr>
        <w:t>指数证券投资基金</w:t>
      </w:r>
      <w:r w:rsidRPr="00131FAB">
        <w:rPr>
          <w:rFonts w:hint="eastAsia"/>
        </w:rPr>
        <w:t>(LOF)</w:t>
      </w:r>
      <w:r w:rsidRPr="00131FAB">
        <w:rPr>
          <w:rFonts w:hint="eastAsia"/>
        </w:rPr>
        <w:t>修改基金合同对照表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3"/>
        <w:gridCol w:w="2693"/>
        <w:gridCol w:w="3686"/>
        <w:gridCol w:w="1275"/>
      </w:tblGrid>
      <w:tr w:rsidR="007D4950" w:rsidRPr="00EF08B6" w:rsidTr="004909B2">
        <w:trPr>
          <w:jc w:val="center"/>
        </w:trPr>
        <w:tc>
          <w:tcPr>
            <w:tcW w:w="1413" w:type="dxa"/>
          </w:tcPr>
          <w:p w:rsidR="007D4950" w:rsidRPr="00EF08B6" w:rsidRDefault="007D4950" w:rsidP="004909B2">
            <w:pPr>
              <w:rPr>
                <w:rFonts w:ascii="宋体" w:hAnsi="宋体"/>
                <w:b/>
                <w:szCs w:val="21"/>
              </w:rPr>
            </w:pPr>
            <w:r w:rsidRPr="00EF08B6">
              <w:rPr>
                <w:rFonts w:ascii="宋体" w:hAnsi="宋体" w:hint="eastAsia"/>
                <w:b/>
                <w:szCs w:val="21"/>
              </w:rPr>
              <w:t>章节</w:t>
            </w:r>
          </w:p>
        </w:tc>
        <w:tc>
          <w:tcPr>
            <w:tcW w:w="2693" w:type="dxa"/>
          </w:tcPr>
          <w:p w:rsidR="007D4950" w:rsidRPr="00EF08B6" w:rsidRDefault="007D4950" w:rsidP="004909B2">
            <w:pPr>
              <w:jc w:val="center"/>
              <w:rPr>
                <w:rFonts w:ascii="宋体" w:hAnsi="宋体"/>
                <w:b/>
                <w:szCs w:val="21"/>
              </w:rPr>
            </w:pPr>
            <w:r w:rsidRPr="00EF08B6">
              <w:rPr>
                <w:rFonts w:ascii="宋体" w:hAnsi="宋体" w:hint="eastAsia"/>
                <w:b/>
                <w:szCs w:val="21"/>
              </w:rPr>
              <w:t>修订前</w:t>
            </w:r>
          </w:p>
        </w:tc>
        <w:tc>
          <w:tcPr>
            <w:tcW w:w="3686" w:type="dxa"/>
          </w:tcPr>
          <w:p w:rsidR="007D4950" w:rsidRPr="00EF08B6" w:rsidRDefault="007D4950" w:rsidP="004909B2">
            <w:pPr>
              <w:jc w:val="center"/>
              <w:rPr>
                <w:rFonts w:ascii="宋体" w:hAnsi="宋体"/>
                <w:b/>
                <w:szCs w:val="21"/>
              </w:rPr>
            </w:pPr>
            <w:r w:rsidRPr="00EF08B6">
              <w:rPr>
                <w:rFonts w:ascii="宋体" w:hAnsi="宋体" w:hint="eastAsia"/>
                <w:b/>
                <w:szCs w:val="21"/>
              </w:rPr>
              <w:t>修订后</w:t>
            </w:r>
          </w:p>
        </w:tc>
        <w:tc>
          <w:tcPr>
            <w:tcW w:w="1275" w:type="dxa"/>
          </w:tcPr>
          <w:p w:rsidR="007D4950" w:rsidRPr="00EF08B6" w:rsidRDefault="007D4950" w:rsidP="004909B2">
            <w:pPr>
              <w:jc w:val="center"/>
              <w:rPr>
                <w:rFonts w:ascii="宋体" w:hAnsi="宋体"/>
                <w:b/>
                <w:szCs w:val="21"/>
              </w:rPr>
            </w:pPr>
            <w:r w:rsidRPr="00EF08B6">
              <w:rPr>
                <w:rFonts w:ascii="宋体" w:hAnsi="宋体" w:hint="eastAsia"/>
                <w:b/>
                <w:szCs w:val="21"/>
              </w:rPr>
              <w:t>备注</w:t>
            </w:r>
          </w:p>
        </w:tc>
      </w:tr>
      <w:tr w:rsidR="007D4950" w:rsidRPr="00EF08B6" w:rsidTr="004909B2">
        <w:trPr>
          <w:jc w:val="center"/>
        </w:trPr>
        <w:tc>
          <w:tcPr>
            <w:tcW w:w="1413" w:type="dxa"/>
          </w:tcPr>
          <w:p w:rsidR="007D4950" w:rsidRPr="00EF08B6" w:rsidRDefault="007D4950" w:rsidP="004909B2">
            <w:pPr>
              <w:rPr>
                <w:rFonts w:ascii="宋体" w:hAnsi="宋体"/>
                <w:b/>
                <w:szCs w:val="21"/>
              </w:rPr>
            </w:pPr>
            <w:r w:rsidRPr="00EF08B6">
              <w:rPr>
                <w:rFonts w:ascii="宋体" w:hAnsi="宋体" w:hint="eastAsia"/>
                <w:b/>
                <w:szCs w:val="21"/>
              </w:rPr>
              <w:t>前言</w:t>
            </w:r>
          </w:p>
        </w:tc>
        <w:tc>
          <w:tcPr>
            <w:tcW w:w="2693" w:type="dxa"/>
          </w:tcPr>
          <w:p w:rsidR="007D4950" w:rsidRPr="00EF08B6" w:rsidRDefault="007D4950" w:rsidP="004909B2">
            <w:pPr>
              <w:rPr>
                <w:rFonts w:ascii="宋体" w:hAnsi="宋体"/>
                <w:szCs w:val="21"/>
              </w:rPr>
            </w:pPr>
          </w:p>
        </w:tc>
        <w:tc>
          <w:tcPr>
            <w:tcW w:w="3686" w:type="dxa"/>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《公开募集开放式证券投资基金流动性风险管理规定》（以下简称“《流动性规定》”）</w:t>
            </w:r>
          </w:p>
        </w:tc>
        <w:tc>
          <w:tcPr>
            <w:tcW w:w="1275"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补充修订依据</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释义</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b/>
                <w:szCs w:val="21"/>
                <w:u w:val="single"/>
              </w:rPr>
              <w:t>14、《流动性规定》：指中国证监会2017年8月31日颁布、同年10月1日实施的《公开募集开放式证券投资基金流动性风险管理规定》及颁布机关对其不时做出的修订</w:t>
            </w:r>
          </w:p>
          <w:p w:rsidR="007D4950" w:rsidRPr="00EF08B6" w:rsidRDefault="007D4950" w:rsidP="004909B2">
            <w:pPr>
              <w:jc w:val="left"/>
              <w:rPr>
                <w:rFonts w:ascii="宋体" w:hAnsi="宋体"/>
                <w:szCs w:val="21"/>
              </w:rPr>
            </w:pPr>
            <w:r w:rsidRPr="00EF08B6">
              <w:rPr>
                <w:rFonts w:ascii="宋体" w:hAnsi="宋体"/>
                <w:b/>
                <w:szCs w:val="21"/>
                <w:u w:val="single"/>
              </w:rPr>
              <w:t xml:space="preserve">15、流动性受限资产：指由于法律法规、监管、合同或操作障碍等原因无法以合理价格予以变现的资产，包括但不限于到期日在 10 </w:t>
            </w:r>
            <w:r w:rsidRPr="00EF08B6">
              <w:rPr>
                <w:rFonts w:ascii="宋体" w:hAnsi="宋体" w:hint="eastAsia"/>
                <w:b/>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依据《流动性规定》第40条补充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hAnsi="宋体"/>
                <w:b/>
                <w:szCs w:val="21"/>
                <w:u w:val="single"/>
              </w:rPr>
            </w:pPr>
            <w:r w:rsidRPr="00EF08B6">
              <w:rPr>
                <w:rFonts w:ascii="宋体" w:hAnsi="宋体" w:hint="eastAsia"/>
                <w:szCs w:val="21"/>
              </w:rPr>
              <w:t>5、</w:t>
            </w:r>
            <w:r w:rsidRPr="00EF08B6">
              <w:rPr>
                <w:rFonts w:hAnsi="宋体" w:hint="eastAsia"/>
                <w:szCs w:val="21"/>
              </w:rPr>
              <w:t>基金管理人可在法律法规允许的情况下，调整上述规定申购金额和赎回份额的数量限制、投资者每个基金交易账户的最低基金份额余额限制、单个投资者累计持有的基金份额上限等。基金管理人必须在调整实施前依照《信息披露办法》的有关规定在指定媒介上公告并报中国证监会备案。</w:t>
            </w: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五、申购和赎回的数量限制</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b/>
                <w:szCs w:val="21"/>
                <w:u w:val="single"/>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7D4950" w:rsidRPr="00EF08B6" w:rsidRDefault="007D4950" w:rsidP="004909B2">
            <w:pPr>
              <w:rPr>
                <w:rFonts w:ascii="宋体" w:hAnsi="宋体"/>
                <w:szCs w:val="21"/>
              </w:rPr>
            </w:pPr>
            <w:r w:rsidRPr="00EF08B6">
              <w:rPr>
                <w:rFonts w:ascii="宋体" w:hAnsi="宋体" w:hint="eastAsia"/>
                <w:szCs w:val="21"/>
              </w:rPr>
              <w:t>6、</w:t>
            </w:r>
            <w:r w:rsidRPr="00EF08B6">
              <w:rPr>
                <w:rFonts w:hAnsi="宋体" w:hint="eastAsia"/>
                <w:szCs w:val="21"/>
              </w:rPr>
              <w:t>基金管理人可在法律法规允许的情况下，调整上述规定申购金额和赎回份额的数量限制、投资者每个基金交易账户的最低基金份额余额限制、单个投资者累计持有的基金份额上限、</w:t>
            </w:r>
            <w:r w:rsidRPr="00EF08B6">
              <w:rPr>
                <w:rFonts w:hAnsi="宋体" w:hint="eastAsia"/>
                <w:b/>
                <w:szCs w:val="21"/>
                <w:u w:val="single"/>
              </w:rPr>
              <w:t>单个投资者单日或单笔申购金额上限、本基金总规模限额和单日净申购比例上限</w:t>
            </w:r>
            <w:r w:rsidRPr="00EF08B6">
              <w:rPr>
                <w:rFonts w:hAnsi="宋体" w:hint="eastAsia"/>
                <w:szCs w:val="21"/>
              </w:rPr>
              <w:t>等。基金管理人必须在调整实施前依照《信息披露办法》的有关规定在指定媒介上公告并报中国证监会备案。</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rFonts w:ascii="宋体" w:hAnsi="宋体"/>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六、申购和赎回的价格、费用及其用途</w:t>
            </w:r>
          </w:p>
          <w:p w:rsidR="007D4950" w:rsidRPr="00EF08B6" w:rsidRDefault="007D4950" w:rsidP="004909B2">
            <w:pPr>
              <w:rPr>
                <w:rFonts w:ascii="宋体" w:hAnsi="宋体"/>
                <w:szCs w:val="21"/>
              </w:rPr>
            </w:pPr>
            <w:r w:rsidRPr="00EF08B6">
              <w:rPr>
                <w:rFonts w:hint="eastAsia"/>
                <w:szCs w:val="21"/>
              </w:rPr>
              <w:t xml:space="preserve">5. </w:t>
            </w:r>
            <w:r w:rsidRPr="00EF08B6">
              <w:rPr>
                <w:rFonts w:hAnsi="宋体" w:hint="eastAsia"/>
                <w:szCs w:val="21"/>
              </w:rPr>
              <w:t>赎回费用由赎回基金份额的基金份额持有人承担，在基金份额持有人赎回基金份额时收取。赎回费用归入基金财产的比例详见招募说明书，未归入基金财产的部分用于支付登记费和其他必要的手续费。</w:t>
            </w: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六、申购和赎回的价格、费用及其用途</w:t>
            </w:r>
          </w:p>
          <w:p w:rsidR="007D4950" w:rsidRPr="00EF08B6" w:rsidRDefault="007D4950" w:rsidP="004909B2">
            <w:pPr>
              <w:jc w:val="left"/>
              <w:rPr>
                <w:rFonts w:ascii="宋体" w:hAnsi="宋体"/>
                <w:szCs w:val="21"/>
              </w:rPr>
            </w:pPr>
            <w:r w:rsidRPr="00EF08B6">
              <w:rPr>
                <w:rFonts w:hint="eastAsia"/>
                <w:szCs w:val="21"/>
              </w:rPr>
              <w:t xml:space="preserve">5. </w:t>
            </w:r>
            <w:r w:rsidRPr="00EF08B6">
              <w:rPr>
                <w:rFonts w:hAnsi="宋体" w:hint="eastAsia"/>
                <w:szCs w:val="21"/>
              </w:rPr>
              <w:t>赎回费用由赎回基金份额的基金份额持有人承担，在基金份额持有人赎回基金份额时收取。赎回费用归入基金财产的比例详见招募说明书，未归入基金财产的部分用于支付登记费和其他必要的手续费。</w:t>
            </w:r>
            <w:r w:rsidRPr="00EF08B6">
              <w:rPr>
                <w:rFonts w:ascii="宋体" w:hAnsi="宋体"/>
                <w:b/>
                <w:szCs w:val="21"/>
                <w:u w:val="single"/>
              </w:rPr>
              <w:t>对持续持有期少于7 日的投资</w:t>
            </w:r>
            <w:r w:rsidRPr="00EF08B6">
              <w:rPr>
                <w:rFonts w:ascii="宋体" w:hAnsi="宋体" w:hint="eastAsia"/>
                <w:b/>
                <w:szCs w:val="21"/>
                <w:u w:val="single"/>
              </w:rPr>
              <w:t>人</w:t>
            </w:r>
            <w:r w:rsidRPr="00EF08B6">
              <w:rPr>
                <w:rFonts w:ascii="宋体" w:hAnsi="宋体"/>
                <w:b/>
                <w:szCs w:val="21"/>
                <w:u w:val="single"/>
              </w:rPr>
              <w:t>收取</w:t>
            </w:r>
            <w:r w:rsidRPr="00EF08B6">
              <w:rPr>
                <w:rFonts w:ascii="宋体" w:hAnsi="宋体" w:hint="eastAsia"/>
                <w:b/>
                <w:szCs w:val="21"/>
                <w:u w:val="single"/>
              </w:rPr>
              <w:t>不低于1.5</w:t>
            </w:r>
            <w:r w:rsidRPr="00EF08B6">
              <w:rPr>
                <w:rFonts w:ascii="宋体" w:hAnsi="宋体"/>
                <w:b/>
                <w:szCs w:val="21"/>
                <w:u w:val="single"/>
              </w:rPr>
              <w:t>%的赎回费并全额计入基金财产</w:t>
            </w:r>
            <w:r w:rsidRPr="00EF08B6">
              <w:rPr>
                <w:rFonts w:ascii="宋体" w:hAnsi="宋体" w:hint="eastAsia"/>
                <w:b/>
                <w:szCs w:val="21"/>
                <w:u w:val="single"/>
              </w:rPr>
              <w:t>。</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szCs w:val="21"/>
              </w:rPr>
            </w:pPr>
            <w:r w:rsidRPr="00EF08B6">
              <w:rPr>
                <w:rFonts w:ascii="宋体" w:hAnsi="宋体" w:hint="eastAsia"/>
                <w:color w:val="000000"/>
                <w:szCs w:val="21"/>
              </w:rPr>
              <w:t>依据《流动性规定》第23条补充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hint="eastAsia"/>
                <w:szCs w:val="21"/>
              </w:rPr>
              <w:t>七、</w:t>
            </w:r>
            <w:r w:rsidRPr="00EF08B6">
              <w:rPr>
                <w:rFonts w:hAnsi="宋体"/>
                <w:szCs w:val="21"/>
              </w:rPr>
              <w:t>拒绝或暂停申购的情形</w:t>
            </w:r>
          </w:p>
          <w:p w:rsidR="007D4950" w:rsidRPr="00EF08B6" w:rsidRDefault="007D4950" w:rsidP="004909B2">
            <w:pPr>
              <w:rPr>
                <w:rFonts w:ascii="宋体" w:hAnsi="宋体"/>
                <w:szCs w:val="21"/>
              </w:rPr>
            </w:pPr>
            <w:r w:rsidRPr="00EF08B6">
              <w:rPr>
                <w:rFonts w:ascii="宋体" w:hAnsi="宋体" w:hint="eastAsia"/>
                <w:szCs w:val="21"/>
              </w:rPr>
              <w:t>2、发生基金合同规定的暂停基金资产估值情况时，基金管理人可暂停接受投资者的申购申请。</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发生上述第1、2、3、5、6、7、8、9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p w:rsidR="007D4950" w:rsidRPr="00EF08B6" w:rsidRDefault="007D4950" w:rsidP="004909B2">
            <w:pPr>
              <w:rPr>
                <w:rFonts w:ascii="宋体" w:hAnsi="宋体"/>
                <w:szCs w:val="21"/>
              </w:rPr>
            </w:pPr>
            <w:r w:rsidRPr="00EF08B6">
              <w:rPr>
                <w:rFonts w:ascii="宋体" w:hAnsi="宋体" w:hint="eastAsia"/>
                <w:szCs w:val="21"/>
              </w:rPr>
              <w:t>八、暂停赎回或延缓支付赎回款项的情形</w:t>
            </w:r>
          </w:p>
          <w:p w:rsidR="007D4950" w:rsidRPr="00EF08B6" w:rsidRDefault="007D4950" w:rsidP="004909B2">
            <w:pPr>
              <w:rPr>
                <w:rFonts w:ascii="宋体" w:hAnsi="宋体"/>
                <w:szCs w:val="21"/>
              </w:rPr>
            </w:pPr>
            <w:r w:rsidRPr="00EF08B6">
              <w:rPr>
                <w:rFonts w:ascii="宋体" w:hAnsi="宋体" w:hint="eastAsia"/>
                <w:szCs w:val="21"/>
              </w:rPr>
              <w:t>2、发生基金合同规定的暂停基金资产估值情况时，基金管理人可暂停接受投资者的赎回申请或延缓支付赎回款项。</w:t>
            </w: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hint="eastAsia"/>
                <w:szCs w:val="21"/>
              </w:rPr>
              <w:t>七、</w:t>
            </w:r>
            <w:r w:rsidRPr="00EF08B6">
              <w:rPr>
                <w:rFonts w:hAnsi="宋体"/>
                <w:szCs w:val="21"/>
              </w:rPr>
              <w:t>拒绝或暂停申购的情形</w:t>
            </w:r>
          </w:p>
          <w:p w:rsidR="007D4950" w:rsidRPr="00EF08B6" w:rsidRDefault="007D4950" w:rsidP="004909B2">
            <w:pPr>
              <w:rPr>
                <w:rFonts w:ascii="宋体" w:hAnsi="宋体"/>
                <w:szCs w:val="21"/>
              </w:rPr>
            </w:pPr>
            <w:r w:rsidRPr="00EF08B6">
              <w:rPr>
                <w:rFonts w:ascii="宋体" w:hAnsi="宋体" w:hint="eastAsia"/>
                <w:szCs w:val="21"/>
              </w:rPr>
              <w:t>2、发生基金合同规定的暂停基金资产估值情况时，基金管理人可暂停接受投资者的申购申请。</w:t>
            </w:r>
            <w:r w:rsidRPr="00EF08B6">
              <w:rPr>
                <w:rFonts w:hAnsi="宋体" w:hint="eastAsia"/>
                <w:b/>
                <w:szCs w:val="21"/>
                <w:u w:val="single"/>
              </w:rPr>
              <w:t>当前一估值日基金资产净值</w:t>
            </w:r>
            <w:r w:rsidRPr="00EF08B6">
              <w:rPr>
                <w:rFonts w:hAnsi="宋体" w:hint="eastAsia"/>
                <w:b/>
                <w:szCs w:val="21"/>
                <w:u w:val="single"/>
              </w:rPr>
              <w:t>50%</w:t>
            </w:r>
            <w:r w:rsidRPr="00EF08B6">
              <w:rPr>
                <w:rFonts w:hAnsi="宋体" w:hint="eastAsia"/>
                <w:b/>
                <w:szCs w:val="21"/>
                <w:u w:val="single"/>
              </w:rPr>
              <w:t>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b/>
                <w:szCs w:val="21"/>
                <w:u w:val="single"/>
              </w:rPr>
              <w:t>9</w:t>
            </w:r>
            <w:r w:rsidRPr="00EF08B6">
              <w:rPr>
                <w:rFonts w:ascii="宋体" w:hAnsi="宋体" w:hint="eastAsia"/>
                <w:b/>
                <w:szCs w:val="21"/>
                <w:u w:val="single"/>
              </w:rPr>
              <w:t>、基金管理人接受某笔或者某些申购申请有可能导致单一投资者持有基金份额数的比例达到或者超过基金份额总数的</w:t>
            </w:r>
            <w:r w:rsidRPr="00EF08B6">
              <w:rPr>
                <w:rFonts w:ascii="宋体" w:hAnsi="宋体"/>
                <w:b/>
                <w:szCs w:val="21"/>
                <w:u w:val="single"/>
              </w:rPr>
              <w:t>50%，或者变相规避50%集中度的情形时。</w:t>
            </w:r>
          </w:p>
          <w:p w:rsidR="007D4950" w:rsidRPr="00EF08B6" w:rsidRDefault="007D4950" w:rsidP="004909B2">
            <w:pPr>
              <w:rPr>
                <w:rFonts w:ascii="宋体" w:hAnsi="宋体"/>
                <w:b/>
                <w:szCs w:val="21"/>
                <w:u w:val="single"/>
              </w:rPr>
            </w:pPr>
            <w:r w:rsidRPr="00EF08B6">
              <w:rPr>
                <w:rFonts w:ascii="宋体" w:hAnsi="宋体"/>
                <w:b/>
                <w:szCs w:val="21"/>
                <w:u w:val="single"/>
              </w:rPr>
              <w:t>10</w:t>
            </w:r>
            <w:r w:rsidRPr="00EF08B6">
              <w:rPr>
                <w:rFonts w:ascii="宋体" w:hAnsi="宋体" w:hint="eastAsia"/>
                <w:b/>
                <w:szCs w:val="21"/>
                <w:u w:val="single"/>
              </w:rPr>
              <w:t>、</w:t>
            </w:r>
            <w:r w:rsidRPr="00EF08B6">
              <w:rPr>
                <w:rFonts w:ascii="宋体" w:hAnsi="宋体"/>
                <w:b/>
                <w:szCs w:val="21"/>
                <w:u w:val="single"/>
              </w:rPr>
              <w:t>申请超过基金管理人设定的</w:t>
            </w:r>
            <w:r w:rsidRPr="00EF08B6">
              <w:rPr>
                <w:rFonts w:ascii="宋体" w:hAnsi="宋体" w:hint="eastAsia"/>
                <w:b/>
                <w:szCs w:val="21"/>
                <w:u w:val="single"/>
              </w:rPr>
              <w:t>基金总规模、单日</w:t>
            </w:r>
            <w:r w:rsidRPr="00EF08B6">
              <w:rPr>
                <w:rFonts w:ascii="宋体" w:hAnsi="宋体"/>
                <w:b/>
                <w:szCs w:val="21"/>
                <w:u w:val="single"/>
              </w:rPr>
              <w:t>净申购比例上限</w:t>
            </w:r>
            <w:r w:rsidRPr="00EF08B6">
              <w:rPr>
                <w:rFonts w:ascii="宋体" w:hAnsi="宋体" w:hint="eastAsia"/>
                <w:b/>
                <w:szCs w:val="21"/>
                <w:u w:val="single"/>
              </w:rPr>
              <w:t>、</w:t>
            </w:r>
            <w:r w:rsidRPr="00EF08B6">
              <w:rPr>
                <w:rFonts w:ascii="宋体" w:hAnsi="宋体"/>
                <w:b/>
                <w:szCs w:val="21"/>
                <w:u w:val="single"/>
              </w:rPr>
              <w:t>单一投资者</w:t>
            </w:r>
            <w:r w:rsidRPr="00EF08B6">
              <w:rPr>
                <w:rFonts w:ascii="宋体" w:hAnsi="宋体" w:hint="eastAsia"/>
                <w:b/>
                <w:szCs w:val="21"/>
                <w:u w:val="single"/>
              </w:rPr>
              <w:t>单日或单笔申购金额上限</w:t>
            </w:r>
            <w:r w:rsidRPr="00EF08B6">
              <w:rPr>
                <w:rFonts w:ascii="宋体" w:hAnsi="宋体"/>
                <w:b/>
                <w:szCs w:val="21"/>
                <w:u w:val="single"/>
              </w:rPr>
              <w:t>的</w:t>
            </w:r>
            <w:r w:rsidRPr="00EF08B6">
              <w:rPr>
                <w:rFonts w:ascii="宋体" w:hAnsi="宋体" w:hint="eastAsia"/>
                <w:b/>
                <w:szCs w:val="21"/>
                <w:u w:val="single"/>
              </w:rPr>
              <w:t>。</w:t>
            </w:r>
          </w:p>
          <w:p w:rsidR="007D4950" w:rsidRPr="00EF08B6" w:rsidRDefault="007D4950" w:rsidP="004909B2">
            <w:pPr>
              <w:rPr>
                <w:rFonts w:ascii="宋体" w:hAnsi="宋体"/>
                <w:szCs w:val="21"/>
              </w:rPr>
            </w:pPr>
            <w:r w:rsidRPr="00EF08B6">
              <w:rPr>
                <w:rFonts w:ascii="宋体" w:hAnsi="宋体" w:hint="eastAsia"/>
                <w:szCs w:val="21"/>
              </w:rPr>
              <w:t>发生上述第1、2、3、5、6、7、8、</w:t>
            </w:r>
            <w:r w:rsidRPr="00EF08B6">
              <w:rPr>
                <w:rFonts w:ascii="宋体" w:hAnsi="宋体"/>
                <w:b/>
                <w:szCs w:val="21"/>
                <w:u w:val="single"/>
              </w:rPr>
              <w:t>11</w:t>
            </w:r>
            <w:r w:rsidRPr="00EF08B6">
              <w:rPr>
                <w:rFonts w:ascii="宋体" w:hAnsi="宋体" w:hint="eastAsia"/>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p w:rsidR="007D4950" w:rsidRPr="00EF08B6" w:rsidRDefault="007D4950" w:rsidP="004909B2">
            <w:pPr>
              <w:rPr>
                <w:rFonts w:ascii="宋体" w:hAnsi="宋体"/>
                <w:szCs w:val="21"/>
              </w:rPr>
            </w:pPr>
            <w:r w:rsidRPr="00EF08B6">
              <w:rPr>
                <w:rFonts w:ascii="宋体" w:hAnsi="宋体" w:hint="eastAsia"/>
                <w:szCs w:val="21"/>
              </w:rPr>
              <w:t>八、暂停赎回或延缓支付赎回款项的情形</w:t>
            </w:r>
          </w:p>
          <w:p w:rsidR="007D4950" w:rsidRPr="00EF08B6" w:rsidRDefault="007D4950" w:rsidP="004909B2">
            <w:pPr>
              <w:rPr>
                <w:rFonts w:ascii="宋体" w:hAnsi="宋体"/>
                <w:szCs w:val="21"/>
              </w:rPr>
            </w:pPr>
            <w:r w:rsidRPr="00EF08B6">
              <w:rPr>
                <w:rFonts w:ascii="宋体" w:hAnsi="宋体" w:hint="eastAsia"/>
                <w:szCs w:val="21"/>
              </w:rPr>
              <w:t>2、发生基金合同规定的暂停基金资产估值情况时，基金管理人可暂停接受投资者的赎回申请或延缓支付赎回款项。</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szCs w:val="21"/>
              </w:rPr>
            </w:pPr>
            <w:r w:rsidRPr="00EF08B6">
              <w:rPr>
                <w:rFonts w:hint="eastAsia"/>
                <w:szCs w:val="21"/>
              </w:rPr>
              <w:t>依据《流动性规定》第</w:t>
            </w:r>
            <w:r w:rsidRPr="00EF08B6">
              <w:rPr>
                <w:rFonts w:hint="eastAsia"/>
                <w:szCs w:val="21"/>
              </w:rPr>
              <w:t>24</w:t>
            </w:r>
            <w:r w:rsidRPr="00EF08B6">
              <w:rPr>
                <w:rFonts w:hint="eastAsia"/>
                <w:szCs w:val="21"/>
              </w:rPr>
              <w:t>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九、巨额赎回的情形及处理方式</w:t>
            </w:r>
          </w:p>
          <w:p w:rsidR="007D4950" w:rsidRPr="00EF08B6" w:rsidDel="00563261" w:rsidRDefault="007D4950" w:rsidP="004909B2">
            <w:pPr>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w:t>
            </w:r>
            <w:r w:rsidRPr="00EF08B6">
              <w:rPr>
                <w:rFonts w:ascii="宋体" w:hAnsi="宋体" w:hint="eastAsia"/>
                <w:szCs w:val="21"/>
              </w:rPr>
              <w:t>场外</w:t>
            </w:r>
            <w:r w:rsidRPr="00EF08B6">
              <w:rPr>
                <w:rFonts w:ascii="宋体" w:hAnsi="宋体"/>
                <w:szCs w:val="21"/>
              </w:rPr>
              <w:t>处理方式</w:t>
            </w:r>
          </w:p>
          <w:p w:rsidR="007D4950" w:rsidRPr="00EF08B6" w:rsidRDefault="007D4950" w:rsidP="004909B2">
            <w:pPr>
              <w:rPr>
                <w:rFonts w:hAnsi="宋体"/>
                <w:szCs w:val="21"/>
              </w:rPr>
            </w:pPr>
            <w:r w:rsidRPr="00EF08B6">
              <w:rPr>
                <w:rFonts w:ascii="宋体" w:hAnsi="宋体" w:hint="eastAsia"/>
                <w:szCs w:val="21"/>
              </w:rPr>
              <w:t>（2）</w:t>
            </w:r>
            <w:r w:rsidRPr="00EF08B6">
              <w:rPr>
                <w:rFonts w:hAnsi="宋体" w:hint="eastAsia"/>
                <w:szCs w:val="21"/>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EF08B6">
              <w:rPr>
                <w:rFonts w:hAnsi="宋体" w:hint="eastAsia"/>
                <w:szCs w:val="21"/>
              </w:rPr>
              <w:t>10%</w:t>
            </w:r>
            <w:r w:rsidRPr="00EF08B6">
              <w:rPr>
                <w:rFonts w:hAnsi="宋体" w:hint="eastAsia"/>
                <w:szCs w:val="21"/>
              </w:rPr>
              <w:t>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p w:rsidR="007D4950" w:rsidRPr="00EF08B6" w:rsidRDefault="007D4950" w:rsidP="004909B2">
            <w:pPr>
              <w:rPr>
                <w:rFonts w:ascii="宋体" w:hAnsi="宋体"/>
                <w:szCs w:val="21"/>
              </w:rPr>
            </w:pP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w:t>
            </w:r>
            <w:r w:rsidRPr="00EF08B6">
              <w:rPr>
                <w:rFonts w:ascii="宋体" w:hAnsi="宋体" w:hint="eastAsia"/>
                <w:szCs w:val="21"/>
              </w:rPr>
              <w:t>场外</w:t>
            </w:r>
            <w:r w:rsidRPr="00EF08B6">
              <w:rPr>
                <w:rFonts w:ascii="宋体" w:hAnsi="宋体"/>
                <w:szCs w:val="21"/>
              </w:rPr>
              <w:t>处理方式</w:t>
            </w:r>
          </w:p>
          <w:p w:rsidR="007D4950" w:rsidRPr="00EF08B6" w:rsidRDefault="007D4950" w:rsidP="004909B2">
            <w:pPr>
              <w:rPr>
                <w:rFonts w:hAnsi="宋体"/>
                <w:szCs w:val="21"/>
              </w:rPr>
            </w:pPr>
            <w:r w:rsidRPr="00EF08B6">
              <w:rPr>
                <w:rFonts w:ascii="宋体" w:hAnsi="宋体" w:hint="eastAsia"/>
                <w:szCs w:val="21"/>
              </w:rPr>
              <w:t>（2）</w:t>
            </w:r>
            <w:r w:rsidRPr="00EF08B6">
              <w:rPr>
                <w:rFonts w:hAnsi="宋体" w:hint="eastAsia"/>
                <w:szCs w:val="21"/>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EF08B6">
              <w:rPr>
                <w:rFonts w:hAnsi="宋体" w:hint="eastAsia"/>
                <w:szCs w:val="21"/>
              </w:rPr>
              <w:t>10%</w:t>
            </w:r>
            <w:r w:rsidRPr="00EF08B6">
              <w:rPr>
                <w:rFonts w:hAnsi="宋体" w:hint="eastAsia"/>
                <w:szCs w:val="21"/>
              </w:rPr>
              <w:t>的前提下，可对其余赎回申请延期办理。</w:t>
            </w:r>
            <w:r w:rsidRPr="00EF08B6">
              <w:rPr>
                <w:rFonts w:hAnsi="宋体" w:hint="eastAsia"/>
                <w:b/>
                <w:strike/>
                <w:szCs w:val="21"/>
              </w:rPr>
              <w:t>对于当日的赎回申请，应当按单个账户赎回申请量占赎回申请总量的比例，确定当日受理的赎回份额；</w:t>
            </w:r>
            <w:r w:rsidRPr="00EF08B6">
              <w:rPr>
                <w:rFonts w:hAnsi="宋体" w:hint="eastAsia"/>
                <w:szCs w:val="21"/>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p w:rsidR="007D4950" w:rsidRPr="00EF08B6" w:rsidRDefault="007D4950" w:rsidP="004909B2">
            <w:pPr>
              <w:rPr>
                <w:rFonts w:hAnsi="宋体"/>
                <w:szCs w:val="21"/>
              </w:rPr>
            </w:pPr>
          </w:p>
          <w:p w:rsidR="007D4950" w:rsidRPr="00EF08B6" w:rsidRDefault="007D4950" w:rsidP="004909B2">
            <w:pPr>
              <w:rPr>
                <w:rFonts w:hAnsi="宋体"/>
                <w:szCs w:val="21"/>
              </w:rPr>
            </w:pPr>
            <w:r w:rsidRPr="00EF08B6">
              <w:rPr>
                <w:rFonts w:hAnsi="宋体" w:hint="eastAsia"/>
                <w:szCs w:val="21"/>
              </w:rPr>
              <w:t>增加：</w:t>
            </w:r>
          </w:p>
          <w:p w:rsidR="007D4950" w:rsidRPr="00EF08B6" w:rsidRDefault="007D4950" w:rsidP="004909B2">
            <w:pPr>
              <w:rPr>
                <w:rFonts w:ascii="宋体" w:hAnsi="宋体"/>
                <w:b/>
                <w:szCs w:val="21"/>
                <w:u w:val="single"/>
              </w:rPr>
            </w:pPr>
            <w:r w:rsidRPr="00EF08B6">
              <w:rPr>
                <w:rFonts w:hAnsi="宋体" w:hint="eastAsia"/>
                <w:b/>
                <w:szCs w:val="21"/>
                <w:u w:val="single"/>
              </w:rPr>
              <w:t>（</w:t>
            </w:r>
            <w:r w:rsidRPr="00EF08B6">
              <w:rPr>
                <w:rFonts w:hAnsi="宋体"/>
                <w:b/>
                <w:szCs w:val="21"/>
                <w:u w:val="single"/>
              </w:rPr>
              <w:t>3</w:t>
            </w:r>
            <w:r w:rsidRPr="00EF08B6">
              <w:rPr>
                <w:rFonts w:hAnsi="宋体" w:hint="eastAsia"/>
                <w:b/>
                <w:szCs w:val="21"/>
                <w:u w:val="single"/>
              </w:rPr>
              <w:t>）</w:t>
            </w:r>
            <w:r w:rsidRPr="00EF08B6">
              <w:rPr>
                <w:rFonts w:hint="eastAsia"/>
                <w:b/>
                <w:szCs w:val="21"/>
                <w:u w:val="single"/>
              </w:rPr>
              <w:t>当发生巨额赎回时，若存在单个赎回申请人当日申请赎回的份额超过前一工作日基金总份额</w:t>
            </w:r>
            <w:r w:rsidRPr="00EF08B6">
              <w:rPr>
                <w:b/>
                <w:szCs w:val="21"/>
                <w:u w:val="single"/>
              </w:rPr>
              <w:t>20%</w:t>
            </w:r>
            <w:r w:rsidRPr="00EF08B6">
              <w:rPr>
                <w:rFonts w:hint="eastAsia"/>
                <w:b/>
                <w:szCs w:val="21"/>
                <w:u w:val="single"/>
              </w:rPr>
              <w:t>（“大额赎回申请人”）的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w:t>
            </w:r>
            <w:r w:rsidRPr="00EF08B6">
              <w:rPr>
                <w:b/>
                <w:szCs w:val="21"/>
                <w:u w:val="single"/>
              </w:rPr>
              <w:t>10%</w:t>
            </w:r>
            <w:r w:rsidRPr="00EF08B6">
              <w:rPr>
                <w:rFonts w:hint="eastAsia"/>
                <w:b/>
                <w:szCs w:val="21"/>
                <w:u w:val="single"/>
              </w:rPr>
              <w:t>的前提下，在仍可接受赎回申请的范围内对大额赎回申请人的赎回申请按比例确认。</w:t>
            </w:r>
            <w:r w:rsidRPr="00EF08B6">
              <w:rPr>
                <w:rFonts w:hAnsi="宋体" w:hint="eastAsia"/>
                <w:b/>
                <w:szCs w:val="21"/>
                <w:u w:val="single"/>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部分延期赎回不受单笔赎回最低份额的限制。</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rFonts w:ascii="宋体" w:hAnsi="宋体"/>
                <w:szCs w:val="21"/>
              </w:rPr>
            </w:pPr>
            <w:r w:rsidRPr="00EF08B6">
              <w:rPr>
                <w:rFonts w:hint="eastAsia"/>
                <w:szCs w:val="21"/>
              </w:rPr>
              <w:t>依据《流动性规定》第</w:t>
            </w:r>
            <w:r w:rsidRPr="00EF08B6">
              <w:rPr>
                <w:rFonts w:hint="eastAsia"/>
                <w:szCs w:val="21"/>
              </w:rPr>
              <w:t>21</w:t>
            </w:r>
            <w:r w:rsidRPr="00EF08B6">
              <w:rPr>
                <w:rFonts w:hint="eastAsia"/>
                <w:szCs w:val="21"/>
              </w:rPr>
              <w:t>条修改</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基金合同当事人及权利义务</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kern w:val="0"/>
                <w:szCs w:val="21"/>
              </w:rPr>
            </w:pPr>
            <w:r w:rsidRPr="00EF08B6">
              <w:rPr>
                <w:rFonts w:ascii="宋体" w:hAnsi="宋体" w:hint="eastAsia"/>
                <w:szCs w:val="21"/>
              </w:rPr>
              <w:t>法定代表人：郑安国</w:t>
            </w: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jc w:val="left"/>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更新基金管理人的信息</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基金的投资</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二、</w:t>
            </w:r>
            <w:r w:rsidRPr="00EF08B6">
              <w:rPr>
                <w:rFonts w:ascii="宋体" w:hAnsi="宋体"/>
                <w:szCs w:val="21"/>
              </w:rPr>
              <w:t>投资范围</w:t>
            </w:r>
            <w:r w:rsidRPr="00EF08B6">
              <w:rPr>
                <w:rFonts w:ascii="宋体" w:hAnsi="宋体" w:hint="eastAsia"/>
                <w:szCs w:val="21"/>
              </w:rPr>
              <w:t>：</w:t>
            </w:r>
          </w:p>
          <w:p w:rsidR="007D4950" w:rsidRPr="00EF08B6" w:rsidRDefault="007D4950" w:rsidP="004909B2">
            <w:pPr>
              <w:rPr>
                <w:rFonts w:ascii="宋体" w:hAnsi="宋体"/>
                <w:szCs w:val="21"/>
              </w:rPr>
            </w:pPr>
            <w:r w:rsidRPr="00EF08B6">
              <w:rPr>
                <w:rFonts w:ascii="宋体" w:hAnsi="宋体" w:hint="eastAsia"/>
                <w:bCs/>
                <w:szCs w:val="21"/>
              </w:rPr>
              <w:t>本基金投资于股票资产的比例不低于基金资产的80%，其中投资于标的指数成份股及其备选成份股的比例不低于非现金基金资产的80%；每个交易日日终在扣除股指期货合约需缴纳的交易保证金后，基金保留的现金或者投资于到期日在一年以内的政府债券的比例合计不低于基金资产净值的5%。</w:t>
            </w: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二、</w:t>
            </w:r>
            <w:r w:rsidRPr="00EF08B6">
              <w:rPr>
                <w:rFonts w:ascii="宋体" w:hAnsi="宋体"/>
                <w:szCs w:val="21"/>
              </w:rPr>
              <w:t>投资范围</w:t>
            </w:r>
          </w:p>
          <w:p w:rsidR="007D4950" w:rsidRPr="00EF08B6" w:rsidRDefault="007D4950" w:rsidP="004909B2">
            <w:pPr>
              <w:rPr>
                <w:rFonts w:ascii="宋体" w:hAnsi="宋体"/>
                <w:szCs w:val="21"/>
              </w:rPr>
            </w:pPr>
            <w:r w:rsidRPr="00EF08B6">
              <w:rPr>
                <w:rFonts w:ascii="Times New Roman" w:hAnsi="Times New Roman" w:hint="eastAsia"/>
                <w:szCs w:val="21"/>
              </w:rPr>
              <w:t>本基金投资于股票资产的比例不低于基金资产的</w:t>
            </w:r>
            <w:r w:rsidRPr="00EF08B6">
              <w:rPr>
                <w:rFonts w:ascii="Times New Roman" w:hAnsi="Times New Roman" w:hint="eastAsia"/>
                <w:szCs w:val="21"/>
              </w:rPr>
              <w:t>80%</w:t>
            </w:r>
            <w:r w:rsidRPr="00EF08B6">
              <w:rPr>
                <w:rFonts w:ascii="Times New Roman" w:hAnsi="Times New Roman" w:hint="eastAsia"/>
                <w:szCs w:val="21"/>
              </w:rPr>
              <w:t>，其中投资于标的指数成份股及其备选成份股的比例不低于非现金基金资产的</w:t>
            </w:r>
            <w:r w:rsidRPr="00EF08B6">
              <w:rPr>
                <w:rFonts w:ascii="Times New Roman" w:hAnsi="Times New Roman" w:hint="eastAsia"/>
                <w:szCs w:val="21"/>
              </w:rPr>
              <w:t>80%</w:t>
            </w:r>
            <w:r w:rsidRPr="00EF08B6">
              <w:rPr>
                <w:rFonts w:ascii="Times New Roman" w:hAnsi="Times New Roman" w:hint="eastAsia"/>
                <w:szCs w:val="21"/>
              </w:rPr>
              <w:t>；每个交易日日终在扣除股指期货合约需缴纳的交易保证金后，基金保留的现金</w:t>
            </w:r>
            <w:r w:rsidRPr="00EF08B6">
              <w:rPr>
                <w:rFonts w:ascii="Times New Roman" w:hAnsi="Times New Roman" w:hint="eastAsia"/>
                <w:b/>
                <w:szCs w:val="21"/>
                <w:u w:val="single"/>
              </w:rPr>
              <w:t>（不包括结算备付金、存出保证金、应收申购款等）</w:t>
            </w:r>
            <w:r w:rsidRPr="00EF08B6">
              <w:rPr>
                <w:rFonts w:ascii="Times New Roman" w:hAnsi="Times New Roman" w:hint="eastAsia"/>
                <w:szCs w:val="21"/>
              </w:rPr>
              <w:t>或者投资于到期日在一年以内的政府债券的比例合计不低于基金资产净值的</w:t>
            </w:r>
            <w:r w:rsidRPr="00EF08B6">
              <w:rPr>
                <w:rFonts w:ascii="Times New Roman" w:hAnsi="Times New Roman" w:hint="eastAsia"/>
                <w:szCs w:val="21"/>
              </w:rPr>
              <w:t>5%</w:t>
            </w:r>
            <w:r w:rsidRPr="00EF08B6">
              <w:rPr>
                <w:rFonts w:ascii="Times New Roman" w:hAnsi="Times New Roman" w:hint="eastAsia"/>
                <w:szCs w:val="21"/>
              </w:rPr>
              <w:t>。</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基金的投资</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四、投资限制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szCs w:val="21"/>
              </w:rPr>
            </w:pPr>
            <w:r w:rsidRPr="00EF08B6">
              <w:rPr>
                <w:rFonts w:ascii="宋体" w:hAnsi="宋体" w:hint="eastAsia"/>
                <w:szCs w:val="21"/>
              </w:rPr>
              <w:t>（2）每个交易日日终在扣除股指期货合约需缴纳的交易保证金后，基金保留的现金（不包括结算备付金、存出保证金、应收申购款等）或者投资于到期日在一年以内的政府债券的比例合计不低于基金资产净值的5%；</w:t>
            </w:r>
          </w:p>
          <w:p w:rsidR="007D4950" w:rsidRPr="00EF08B6" w:rsidRDefault="007D4950" w:rsidP="004909B2">
            <w:pPr>
              <w:rPr>
                <w:rFonts w:ascii="宋体" w:hAnsi="宋体"/>
                <w:szCs w:val="21"/>
              </w:rPr>
            </w:pPr>
            <w:r w:rsidRPr="00EF08B6">
              <w:rPr>
                <w:rFonts w:ascii="宋体" w:hAnsi="宋体" w:hint="eastAsia"/>
                <w:szCs w:val="21"/>
              </w:rPr>
              <w:t>除上述第（10）项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四、投资限制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szCs w:val="21"/>
              </w:rPr>
            </w:pPr>
            <w:r w:rsidRPr="00EF08B6">
              <w:rPr>
                <w:rFonts w:ascii="宋体" w:hAnsi="宋体" w:hint="eastAsia"/>
                <w:szCs w:val="21"/>
              </w:rPr>
              <w:t>（2）每个交易日日终在扣除股指期货合约需缴纳的交易保证金后，基金保留的现金</w:t>
            </w:r>
            <w:r w:rsidRPr="00EF08B6">
              <w:rPr>
                <w:rFonts w:ascii="宋体" w:hAnsi="宋体" w:hint="eastAsia"/>
                <w:b/>
                <w:szCs w:val="21"/>
                <w:u w:val="single"/>
              </w:rPr>
              <w:t>（不包括结算备付金、存出保证金、应收申购款等）</w:t>
            </w:r>
            <w:r w:rsidRPr="00EF08B6">
              <w:rPr>
                <w:rFonts w:ascii="宋体" w:hAnsi="宋体" w:hint="eastAsia"/>
                <w:szCs w:val="21"/>
              </w:rPr>
              <w:t>或者投资于到期日在一年以内的政府债券的比例合计不低于基金资产净值的5%；；</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除上述</w:t>
            </w:r>
            <w:r w:rsidRPr="00EF08B6">
              <w:rPr>
                <w:rFonts w:ascii="宋体" w:hAnsi="宋体"/>
                <w:szCs w:val="21"/>
              </w:rPr>
              <w:t>第</w:t>
            </w:r>
            <w:r w:rsidRPr="00EF08B6">
              <w:rPr>
                <w:rFonts w:ascii="宋体" w:hAnsi="宋体" w:hint="eastAsia"/>
                <w:b/>
                <w:szCs w:val="21"/>
                <w:u w:val="single"/>
              </w:rPr>
              <w:t>（</w:t>
            </w:r>
            <w:r w:rsidRPr="00EF08B6">
              <w:rPr>
                <w:rFonts w:ascii="宋体" w:hAnsi="宋体"/>
                <w:b/>
                <w:szCs w:val="21"/>
                <w:u w:val="single"/>
              </w:rPr>
              <w:t>2）、（6）、（7）、（12）</w:t>
            </w:r>
            <w:r w:rsidRPr="00EF08B6">
              <w:rPr>
                <w:rFonts w:ascii="宋体" w:hAnsi="宋体" w:hint="eastAsia"/>
                <w:szCs w:val="21"/>
              </w:rPr>
              <w:t>项</w:t>
            </w:r>
            <w:r w:rsidRPr="00EF08B6">
              <w:rPr>
                <w:rFonts w:ascii="宋体" w:hAnsi="宋体"/>
                <w:szCs w:val="21"/>
              </w:rPr>
              <w:t>外，因证券</w:t>
            </w:r>
            <w:r w:rsidRPr="00EF08B6">
              <w:rPr>
                <w:rFonts w:ascii="宋体" w:hAnsi="宋体" w:hint="eastAsia"/>
                <w:szCs w:val="21"/>
              </w:rPr>
              <w:t>/期货</w:t>
            </w:r>
            <w:r w:rsidRPr="00EF08B6">
              <w:rPr>
                <w:rFonts w:ascii="宋体" w:hAnsi="宋体"/>
                <w:szCs w:val="21"/>
              </w:rPr>
              <w:t>市场波动、</w:t>
            </w:r>
            <w:r w:rsidRPr="00EF08B6">
              <w:rPr>
                <w:rFonts w:ascii="宋体" w:hAnsi="宋体" w:hint="eastAsia"/>
                <w:szCs w:val="21"/>
              </w:rPr>
              <w:t>证券发行人</w:t>
            </w:r>
            <w:r w:rsidRPr="00EF08B6">
              <w:rPr>
                <w:rFonts w:ascii="宋体" w:hAnsi="宋体"/>
                <w:szCs w:val="21"/>
              </w:rPr>
              <w:t>合并、基金规模变动等基金管理人之外的因素致使基金投资比例不符合上述规定投资比例的，基金管理人应当在10个交易日内进行调整</w:t>
            </w:r>
            <w:r w:rsidRPr="00EF08B6">
              <w:rPr>
                <w:rFonts w:ascii="宋体" w:hAnsi="宋体" w:hint="eastAsia"/>
                <w:szCs w:val="21"/>
              </w:rPr>
              <w:t>，但中国证监会规定的特殊情形除外</w:t>
            </w:r>
            <w:r w:rsidRPr="00EF08B6">
              <w:rPr>
                <w:rFonts w:ascii="宋体" w:hAnsi="宋体"/>
                <w:szCs w:val="21"/>
              </w:rPr>
              <w:t>。</w:t>
            </w:r>
            <w:r w:rsidRPr="00EF08B6">
              <w:rPr>
                <w:rFonts w:ascii="宋体" w:hAnsi="宋体" w:hint="eastAsia"/>
                <w:szCs w:val="21"/>
              </w:rPr>
              <w:t>法律法规另有规定的，从其规定。</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b/>
                <w:szCs w:val="21"/>
                <w:u w:val="single"/>
              </w:rPr>
            </w:pPr>
            <w:r w:rsidRPr="00EF08B6">
              <w:rPr>
                <w:rFonts w:hint="eastAsia"/>
                <w:b/>
                <w:szCs w:val="21"/>
                <w:u w:val="single"/>
              </w:rPr>
              <w:t>（</w:t>
            </w:r>
            <w:r w:rsidRPr="00EF08B6">
              <w:rPr>
                <w:b/>
                <w:szCs w:val="21"/>
                <w:u w:val="single"/>
              </w:rPr>
              <w:t>6</w:t>
            </w:r>
            <w:r w:rsidRPr="00EF08B6">
              <w:rPr>
                <w:rFonts w:hint="eastAsia"/>
                <w:b/>
                <w:szCs w:val="21"/>
                <w:u w:val="single"/>
              </w:rPr>
              <w:t>）本基金主动投资于流动性受限资产的市值合计不得超过基金资产净值的</w:t>
            </w:r>
            <w:r w:rsidRPr="00EF08B6">
              <w:rPr>
                <w:b/>
                <w:szCs w:val="21"/>
                <w:u w:val="single"/>
              </w:rPr>
              <w:t xml:space="preserve"> 15%</w:t>
            </w:r>
            <w:r w:rsidRPr="00EF08B6">
              <w:rPr>
                <w:rFonts w:hint="eastAsia"/>
                <w:b/>
                <w:szCs w:val="21"/>
                <w:u w:val="single"/>
              </w:rPr>
              <w:t>；因证券市场波动、上市公司股票停牌、基金规模变动等基金管理人之外的因素致使基金不符合前款所规定比例限制的，基金管理人不得主动新增流动性受限资产的投资；</w:t>
            </w:r>
          </w:p>
          <w:p w:rsidR="007D4950" w:rsidRPr="00EF08B6" w:rsidRDefault="007D4950" w:rsidP="004909B2">
            <w:pPr>
              <w:rPr>
                <w:rFonts w:ascii="Times New Roman" w:hAnsi="Times New Roman"/>
                <w:bCs/>
                <w:szCs w:val="21"/>
              </w:rPr>
            </w:pPr>
            <w:r w:rsidRPr="00EF08B6">
              <w:rPr>
                <w:rFonts w:hint="eastAsia"/>
                <w:b/>
                <w:szCs w:val="21"/>
                <w:u w:val="single"/>
              </w:rPr>
              <w:t>（</w:t>
            </w:r>
            <w:r w:rsidRPr="00EF08B6">
              <w:rPr>
                <w:b/>
                <w:szCs w:val="21"/>
                <w:u w:val="single"/>
              </w:rPr>
              <w:t>7</w:t>
            </w:r>
            <w:r w:rsidRPr="00EF08B6">
              <w:rPr>
                <w:rFonts w:hint="eastAsia"/>
                <w:b/>
                <w:szCs w:val="21"/>
                <w:u w:val="single"/>
              </w:rPr>
              <w:t>）本基金与私募类证券资管产品及中国证监会认定的其他主体为交易对手开展逆回购交易的，可接受质押品的资质要求应当与基金合同约定的投资范围保持一致；</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依据《流动性规定》第17条补充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基金资产估值</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六、暂停估值的情形</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b/>
                <w:szCs w:val="21"/>
                <w:u w:val="single"/>
              </w:rPr>
              <w:t>3</w:t>
            </w:r>
            <w:r w:rsidRPr="00EF08B6">
              <w:rPr>
                <w:rFonts w:ascii="宋体" w:hAnsi="宋体" w:hint="eastAsia"/>
                <w:b/>
                <w:szCs w:val="21"/>
                <w:u w:val="single"/>
              </w:rPr>
              <w:t>、当前一估值日基金资产净值</w:t>
            </w:r>
            <w:r w:rsidRPr="00EF08B6">
              <w:rPr>
                <w:rFonts w:ascii="宋体" w:hAnsi="宋体"/>
                <w:b/>
                <w:szCs w:val="21"/>
                <w:u w:val="single"/>
              </w:rPr>
              <w:t xml:space="preserve"> 50%以上的资产出现无可参考的活跃市场价格且采用估值技术</w:t>
            </w:r>
            <w:r w:rsidRPr="00EF08B6">
              <w:rPr>
                <w:rFonts w:ascii="宋体" w:hAnsi="宋体" w:hint="eastAsia"/>
                <w:b/>
                <w:szCs w:val="21"/>
                <w:u w:val="single"/>
              </w:rPr>
              <w:t>仍导致公允价值存在重大不确定性时，经与基金托管人协商确认后，应当暂停基金估值；</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基金的信息披露</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（七）基金定期报告，包括基金年度报告、基金半年度报告和基金季度报告</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b/>
                <w:szCs w:val="21"/>
                <w:u w:val="single"/>
              </w:rPr>
            </w:pPr>
            <w:r w:rsidRPr="00EF08B6">
              <w:rPr>
                <w:rFonts w:hint="eastAsia"/>
                <w:b/>
                <w:szCs w:val="21"/>
                <w:u w:val="single"/>
              </w:rPr>
              <w:t>基金运作期间，如报告期内出现单一投资者持有基金份额达到或超过基金总份额</w:t>
            </w:r>
            <w:r w:rsidRPr="00EF08B6">
              <w:rPr>
                <w:b/>
                <w:szCs w:val="21"/>
                <w:u w:val="single"/>
              </w:rPr>
              <w:t>20%</w:t>
            </w:r>
            <w:r w:rsidRPr="00EF08B6">
              <w:rPr>
                <w:rFonts w:hint="eastAsia"/>
                <w:b/>
                <w:szCs w:val="21"/>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rFonts w:ascii="宋体" w:hAnsi="宋体"/>
                <w:szCs w:val="21"/>
              </w:rPr>
            </w:pPr>
            <w:r w:rsidRPr="00EF08B6">
              <w:rPr>
                <w:rFonts w:hint="eastAsia"/>
                <w:b/>
                <w:szCs w:val="21"/>
                <w:u w:val="single"/>
              </w:rPr>
              <w:t>本基金持续运作过程中，应当在基金年度报告和半年度报告中披露基金组合资产情况及其流动性风险分析等。</w:t>
            </w:r>
          </w:p>
          <w:p w:rsidR="007D4950" w:rsidRPr="00EF08B6" w:rsidRDefault="007D4950" w:rsidP="004909B2">
            <w:pPr>
              <w:rPr>
                <w:rFonts w:hAnsi="宋体"/>
                <w:szCs w:val="21"/>
              </w:rPr>
            </w:pPr>
            <w:r w:rsidRPr="00EF08B6">
              <w:rPr>
                <w:rFonts w:ascii="宋体" w:hAnsi="宋体"/>
                <w:bCs/>
                <w:szCs w:val="21"/>
              </w:rPr>
              <w:t>（</w:t>
            </w:r>
            <w:r w:rsidRPr="00EF08B6">
              <w:rPr>
                <w:rFonts w:ascii="宋体" w:hAnsi="宋体" w:hint="eastAsia"/>
                <w:bCs/>
                <w:szCs w:val="21"/>
              </w:rPr>
              <w:t>八</w:t>
            </w:r>
            <w:r w:rsidRPr="00EF08B6">
              <w:rPr>
                <w:rFonts w:ascii="宋体" w:hAnsi="宋体"/>
                <w:bCs/>
                <w:szCs w:val="21"/>
              </w:rPr>
              <w:t>）</w:t>
            </w:r>
            <w:r w:rsidRPr="00EF08B6">
              <w:rPr>
                <w:rFonts w:hAnsi="宋体"/>
                <w:szCs w:val="21"/>
              </w:rPr>
              <w:t>临时报告</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b/>
                <w:szCs w:val="21"/>
                <w:u w:val="single"/>
              </w:rPr>
              <w:t>28</w:t>
            </w:r>
            <w:r w:rsidRPr="00EF08B6">
              <w:rPr>
                <w:rFonts w:ascii="宋体" w:hAnsi="宋体" w:hint="eastAsia"/>
                <w:b/>
                <w:szCs w:val="21"/>
                <w:u w:val="single"/>
              </w:rPr>
              <w:t>、发生涉及基金申购、赎回事项调整或潜在影响投资者赎回</w:t>
            </w:r>
            <w:r w:rsidRPr="00EF08B6">
              <w:rPr>
                <w:rFonts w:ascii="宋体" w:hAnsi="宋体" w:hint="eastAsia"/>
                <w:b/>
                <w:bCs/>
                <w:szCs w:val="21"/>
                <w:u w:val="single"/>
              </w:rPr>
              <w:t>等重大事项时</w:t>
            </w:r>
            <w:r w:rsidRPr="00EF08B6">
              <w:rPr>
                <w:rFonts w:ascii="宋体" w:hAnsi="宋体" w:hint="eastAsia"/>
                <w:b/>
                <w:szCs w:val="21"/>
                <w:u w:val="single"/>
              </w:rPr>
              <w:t>；</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依据《流动性规定》第27条补充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依据《流动性规定》第26条补充</w:t>
            </w:r>
          </w:p>
        </w:tc>
      </w:tr>
    </w:tbl>
    <w:p w:rsidR="007D4950" w:rsidRPr="00CF6CF5" w:rsidRDefault="007D4950" w:rsidP="007D4950">
      <w:pPr>
        <w:rPr>
          <w:szCs w:val="21"/>
        </w:rPr>
      </w:pPr>
    </w:p>
    <w:p w:rsidR="007D4950" w:rsidRPr="00EF08B6" w:rsidRDefault="007D4950" w:rsidP="007D4950">
      <w:pPr>
        <w:rPr>
          <w:rFonts w:ascii="宋体" w:hAnsi="宋体"/>
          <w:szCs w:val="21"/>
        </w:rPr>
      </w:pPr>
      <w:r w:rsidRPr="00EF08B6">
        <w:rPr>
          <w:rFonts w:ascii="宋体" w:hAnsi="宋体" w:hint="eastAsia"/>
          <w:szCs w:val="21"/>
        </w:rPr>
        <w:t>十一、华宝沪深300指数增强型发起式证券投资基金修改基金合同对照表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3"/>
        <w:gridCol w:w="2693"/>
        <w:gridCol w:w="34"/>
        <w:gridCol w:w="3652"/>
        <w:gridCol w:w="1275"/>
      </w:tblGrid>
      <w:tr w:rsidR="007D4950" w:rsidRPr="00EF08B6" w:rsidTr="004909B2">
        <w:trPr>
          <w:jc w:val="center"/>
        </w:trPr>
        <w:tc>
          <w:tcPr>
            <w:tcW w:w="1413" w:type="dxa"/>
          </w:tcPr>
          <w:p w:rsidR="007D4950" w:rsidRPr="00EF08B6" w:rsidRDefault="007D4950" w:rsidP="004909B2">
            <w:pPr>
              <w:rPr>
                <w:rFonts w:ascii="宋体" w:hAnsi="宋体"/>
                <w:b/>
                <w:szCs w:val="21"/>
              </w:rPr>
            </w:pPr>
            <w:r w:rsidRPr="00EF08B6">
              <w:rPr>
                <w:rFonts w:ascii="宋体" w:hAnsi="宋体" w:hint="eastAsia"/>
                <w:b/>
                <w:szCs w:val="21"/>
              </w:rPr>
              <w:t>章节</w:t>
            </w:r>
          </w:p>
        </w:tc>
        <w:tc>
          <w:tcPr>
            <w:tcW w:w="2693" w:type="dxa"/>
          </w:tcPr>
          <w:p w:rsidR="007D4950" w:rsidRPr="00EF08B6" w:rsidRDefault="007D4950" w:rsidP="004909B2">
            <w:pPr>
              <w:jc w:val="center"/>
              <w:rPr>
                <w:rFonts w:ascii="宋体" w:hAnsi="宋体"/>
                <w:b/>
                <w:szCs w:val="21"/>
              </w:rPr>
            </w:pPr>
            <w:r w:rsidRPr="00EF08B6">
              <w:rPr>
                <w:rFonts w:ascii="宋体" w:hAnsi="宋体" w:hint="eastAsia"/>
                <w:b/>
                <w:szCs w:val="21"/>
              </w:rPr>
              <w:t>修订前</w:t>
            </w:r>
          </w:p>
        </w:tc>
        <w:tc>
          <w:tcPr>
            <w:tcW w:w="3686" w:type="dxa"/>
            <w:gridSpan w:val="2"/>
          </w:tcPr>
          <w:p w:rsidR="007D4950" w:rsidRPr="00EF08B6" w:rsidRDefault="007D4950" w:rsidP="004909B2">
            <w:pPr>
              <w:jc w:val="center"/>
              <w:rPr>
                <w:rFonts w:ascii="宋体" w:hAnsi="宋体"/>
                <w:b/>
                <w:szCs w:val="21"/>
              </w:rPr>
            </w:pPr>
            <w:r w:rsidRPr="00EF08B6">
              <w:rPr>
                <w:rFonts w:ascii="宋体" w:hAnsi="宋体" w:hint="eastAsia"/>
                <w:b/>
                <w:szCs w:val="21"/>
              </w:rPr>
              <w:t xml:space="preserve"> 修订后</w:t>
            </w:r>
          </w:p>
        </w:tc>
        <w:tc>
          <w:tcPr>
            <w:tcW w:w="1275" w:type="dxa"/>
          </w:tcPr>
          <w:p w:rsidR="007D4950" w:rsidRPr="00EF08B6" w:rsidRDefault="007D4950" w:rsidP="004909B2">
            <w:pPr>
              <w:jc w:val="center"/>
              <w:rPr>
                <w:rFonts w:ascii="宋体" w:hAnsi="宋体"/>
                <w:b/>
                <w:szCs w:val="21"/>
              </w:rPr>
            </w:pPr>
            <w:r w:rsidRPr="00EF08B6">
              <w:rPr>
                <w:rFonts w:ascii="宋体" w:hAnsi="宋体" w:hint="eastAsia"/>
                <w:b/>
                <w:szCs w:val="21"/>
              </w:rPr>
              <w:t>备注</w:t>
            </w:r>
          </w:p>
        </w:tc>
      </w:tr>
      <w:tr w:rsidR="007D4950" w:rsidRPr="00EF08B6" w:rsidTr="004909B2">
        <w:trPr>
          <w:jc w:val="center"/>
        </w:trPr>
        <w:tc>
          <w:tcPr>
            <w:tcW w:w="1413" w:type="dxa"/>
          </w:tcPr>
          <w:p w:rsidR="007D4950" w:rsidRPr="00EF08B6" w:rsidRDefault="007D4950" w:rsidP="004909B2">
            <w:pPr>
              <w:rPr>
                <w:rFonts w:ascii="宋体" w:hAnsi="宋体"/>
                <w:b/>
                <w:szCs w:val="21"/>
              </w:rPr>
            </w:pPr>
            <w:r w:rsidRPr="00EF08B6">
              <w:rPr>
                <w:rFonts w:ascii="宋体" w:hAnsi="宋体" w:hint="eastAsia"/>
                <w:b/>
                <w:szCs w:val="21"/>
              </w:rPr>
              <w:t>前言</w:t>
            </w:r>
          </w:p>
        </w:tc>
        <w:tc>
          <w:tcPr>
            <w:tcW w:w="2693" w:type="dxa"/>
          </w:tcPr>
          <w:p w:rsidR="007D4950" w:rsidRPr="00EF08B6" w:rsidRDefault="007D4950" w:rsidP="004909B2">
            <w:pPr>
              <w:rPr>
                <w:rFonts w:ascii="宋体" w:hAnsi="宋体"/>
                <w:szCs w:val="21"/>
              </w:rPr>
            </w:pPr>
          </w:p>
        </w:tc>
        <w:tc>
          <w:tcPr>
            <w:tcW w:w="3686" w:type="dxa"/>
            <w:gridSpan w:val="2"/>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hint="eastAsia"/>
                <w:b/>
                <w:szCs w:val="21"/>
                <w:u w:val="single"/>
              </w:rPr>
              <w:t>《公开募集开放式证券投资基金流动性风险管理规定》（以下简称“《流动性规定》”）</w:t>
            </w:r>
          </w:p>
        </w:tc>
        <w:tc>
          <w:tcPr>
            <w:tcW w:w="1275"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补充修订依据</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释义</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686" w:type="dxa"/>
            <w:gridSpan w:val="2"/>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b/>
                <w:szCs w:val="21"/>
                <w:u w:val="single"/>
              </w:rPr>
              <w:t>13、《流动性规定》：指中国证监会2017年8月31日颁布、同年10月1日实施的</w:t>
            </w:r>
            <w:r w:rsidRPr="00EF08B6">
              <w:rPr>
                <w:rFonts w:ascii="宋体" w:hAnsi="宋体" w:hint="eastAsia"/>
                <w:b/>
                <w:szCs w:val="21"/>
                <w:u w:val="single"/>
              </w:rPr>
              <w:t>《公开募集开放式证券投资基金流动性风险管理规定》及颁布机关对其不时做出的修订</w:t>
            </w:r>
          </w:p>
          <w:p w:rsidR="007D4950" w:rsidRPr="00EF08B6" w:rsidRDefault="007D4950" w:rsidP="004909B2">
            <w:pPr>
              <w:jc w:val="left"/>
              <w:rPr>
                <w:rFonts w:ascii="宋体" w:hAnsi="宋体"/>
                <w:szCs w:val="21"/>
              </w:rPr>
            </w:pPr>
            <w:r w:rsidRPr="00EF08B6">
              <w:rPr>
                <w:rFonts w:ascii="宋体" w:hAnsi="宋体"/>
                <w:b/>
                <w:szCs w:val="21"/>
                <w:u w:val="single"/>
              </w:rPr>
              <w:t xml:space="preserve">14、流动性受限资产：指由于法律法规、监管、合同或操作障碍等原因无法以合理价格予以变现的资产，包括但不限于到期日在 10 </w:t>
            </w:r>
            <w:r w:rsidRPr="00EF08B6">
              <w:rPr>
                <w:rFonts w:ascii="宋体" w:hAnsi="宋体" w:hint="eastAsia"/>
                <w:b/>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依据《流动性规定》第40条补充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hAnsi="宋体"/>
                <w:b/>
                <w:szCs w:val="21"/>
                <w:u w:val="single"/>
              </w:rPr>
            </w:pPr>
            <w:r w:rsidRPr="00EF08B6">
              <w:rPr>
                <w:rFonts w:ascii="宋体" w:hAnsi="宋体" w:hint="eastAsia"/>
                <w:szCs w:val="21"/>
              </w:rPr>
              <w:t>5、</w:t>
            </w:r>
            <w:r w:rsidRPr="00EF08B6">
              <w:rPr>
                <w:rFonts w:hAnsi="宋体" w:hint="eastAsia"/>
                <w:szCs w:val="21"/>
              </w:rPr>
              <w:t>基金管理人可在法律法规允许的情况下，调整上述规定申购金额和赎回份额的数量限制、投资者每个基金交易账户的最低基金份额余额限制、单个投资者累计持有的基金份额上限等。基金管理人必须在调整实施前依照《信息披露办法》的有关规定在指定媒介上公告并报中国证监会备案。</w:t>
            </w:r>
          </w:p>
        </w:tc>
        <w:tc>
          <w:tcPr>
            <w:tcW w:w="3686" w:type="dxa"/>
            <w:gridSpan w:val="2"/>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五、申购和赎回的数量限制</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b/>
                <w:szCs w:val="21"/>
                <w:u w:val="single"/>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7D4950" w:rsidRPr="00EF08B6" w:rsidRDefault="007D4950" w:rsidP="004909B2">
            <w:pPr>
              <w:jc w:val="left"/>
              <w:rPr>
                <w:rFonts w:ascii="宋体" w:hAnsi="宋体"/>
                <w:szCs w:val="21"/>
              </w:rPr>
            </w:pPr>
            <w:r w:rsidRPr="00EF08B6">
              <w:rPr>
                <w:rFonts w:ascii="宋体" w:hAnsi="宋体" w:hint="eastAsia"/>
                <w:szCs w:val="21"/>
              </w:rPr>
              <w:t>5、</w:t>
            </w:r>
            <w:r w:rsidRPr="00EF08B6">
              <w:rPr>
                <w:rFonts w:hAnsi="宋体" w:hint="eastAsia"/>
                <w:szCs w:val="21"/>
              </w:rPr>
              <w:t>基金管理人可在法律法规允许的情况下，调整上述规定申购金额和赎回份额的数量限制、投资者每个基金交易账户的最低基金份额余额限制、单个投资者累计持有的基金份额上限</w:t>
            </w:r>
            <w:r w:rsidRPr="00EF08B6">
              <w:rPr>
                <w:rFonts w:hAnsi="宋体" w:hint="eastAsia"/>
                <w:b/>
                <w:szCs w:val="21"/>
                <w:u w:val="single"/>
              </w:rPr>
              <w:t>、单个投资者单日或单笔申购金额上限、本基金总规模限额和单日净申购比例上限</w:t>
            </w:r>
            <w:r w:rsidRPr="00EF08B6">
              <w:rPr>
                <w:rFonts w:hAnsi="宋体" w:hint="eastAsia"/>
                <w:szCs w:val="21"/>
              </w:rPr>
              <w:t>等。基金管理人必须在调整实施前依照《信息披露办法》的有关规定在指定媒介上公告并报中国证监会备案。</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rFonts w:ascii="宋体" w:hAnsi="宋体"/>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六、申购和赎回的价格、费用及其用途</w:t>
            </w:r>
          </w:p>
          <w:p w:rsidR="007D4950" w:rsidRPr="00EF08B6" w:rsidRDefault="007D4950" w:rsidP="004909B2">
            <w:pPr>
              <w:rPr>
                <w:rFonts w:ascii="宋体" w:hAnsi="宋体"/>
                <w:szCs w:val="21"/>
              </w:rPr>
            </w:pPr>
            <w:r w:rsidRPr="00EF08B6">
              <w:rPr>
                <w:rFonts w:hint="eastAsia"/>
                <w:szCs w:val="21"/>
              </w:rPr>
              <w:t>5</w:t>
            </w:r>
            <w:r w:rsidRPr="00EF08B6">
              <w:rPr>
                <w:rFonts w:hint="eastAsia"/>
                <w:szCs w:val="21"/>
              </w:rPr>
              <w:t>、</w:t>
            </w:r>
            <w:r w:rsidRPr="00EF08B6">
              <w:rPr>
                <w:rFonts w:hAnsi="宋体" w:hint="eastAsia"/>
                <w:szCs w:val="21"/>
              </w:rPr>
              <w:t>赎回费用由赎回基金份额的基金份额持有人承担，在基金份额持有人赎回基金份额时收取。赎回费用应根据相关规定比例归入基金财产，未归入基金财产的部分用于支付登记费和其他必要的手续费。</w:t>
            </w:r>
          </w:p>
        </w:tc>
        <w:tc>
          <w:tcPr>
            <w:tcW w:w="3686" w:type="dxa"/>
            <w:gridSpan w:val="2"/>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六、申购和赎回的价格、费用及其用途</w:t>
            </w:r>
          </w:p>
          <w:p w:rsidR="007D4950" w:rsidRPr="00EF08B6" w:rsidRDefault="007D4950" w:rsidP="004909B2">
            <w:pPr>
              <w:rPr>
                <w:rFonts w:ascii="宋体" w:hAnsi="宋体"/>
                <w:szCs w:val="21"/>
              </w:rPr>
            </w:pPr>
            <w:r w:rsidRPr="00EF08B6">
              <w:rPr>
                <w:rFonts w:hint="eastAsia"/>
                <w:szCs w:val="21"/>
              </w:rPr>
              <w:t>5</w:t>
            </w:r>
            <w:r w:rsidRPr="00EF08B6">
              <w:rPr>
                <w:rFonts w:hint="eastAsia"/>
                <w:szCs w:val="21"/>
              </w:rPr>
              <w:t>、</w:t>
            </w:r>
            <w:r w:rsidRPr="00EF08B6">
              <w:rPr>
                <w:rFonts w:hAnsi="宋体" w:hint="eastAsia"/>
                <w:szCs w:val="21"/>
              </w:rPr>
              <w:t>赎回费用由赎回基金份额的基金份额持有人承担，在基金份额持有人赎回基金份额时收取。赎回费用应根据相关规定比例归入基金财产，未归入基金财产的部分用于支付登记费和其他必要的手续费。</w:t>
            </w:r>
            <w:r w:rsidRPr="00EF08B6">
              <w:rPr>
                <w:rFonts w:ascii="宋体" w:hAnsi="宋体"/>
                <w:b/>
                <w:szCs w:val="21"/>
                <w:u w:val="single"/>
              </w:rPr>
              <w:t>对持续持有期少于7 日的投资</w:t>
            </w:r>
            <w:r w:rsidRPr="00EF08B6">
              <w:rPr>
                <w:rFonts w:ascii="宋体" w:hAnsi="宋体" w:hint="eastAsia"/>
                <w:b/>
                <w:szCs w:val="21"/>
                <w:u w:val="single"/>
              </w:rPr>
              <w:t>人</w:t>
            </w:r>
            <w:r w:rsidRPr="00EF08B6">
              <w:rPr>
                <w:rFonts w:ascii="宋体" w:hAnsi="宋体"/>
                <w:b/>
                <w:szCs w:val="21"/>
                <w:u w:val="single"/>
              </w:rPr>
              <w:t>收取</w:t>
            </w:r>
            <w:r w:rsidRPr="00EF08B6">
              <w:rPr>
                <w:rFonts w:ascii="宋体" w:hAnsi="宋体" w:hint="eastAsia"/>
                <w:b/>
                <w:szCs w:val="21"/>
                <w:u w:val="single"/>
              </w:rPr>
              <w:t>不低于1.5</w:t>
            </w:r>
            <w:r w:rsidRPr="00EF08B6">
              <w:rPr>
                <w:rFonts w:ascii="宋体" w:hAnsi="宋体"/>
                <w:b/>
                <w:szCs w:val="21"/>
                <w:u w:val="single"/>
              </w:rPr>
              <w:t>%的赎回费并全额计入基金财产</w:t>
            </w:r>
            <w:r w:rsidRPr="00EF08B6">
              <w:rPr>
                <w:rFonts w:ascii="宋体" w:hAnsi="宋体" w:hint="eastAsia"/>
                <w:b/>
                <w:szCs w:val="21"/>
                <w:u w:val="single"/>
              </w:rPr>
              <w:t>。</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szCs w:val="21"/>
              </w:rPr>
            </w:pPr>
            <w:r w:rsidRPr="00EF08B6">
              <w:rPr>
                <w:rFonts w:ascii="宋体" w:hAnsi="宋体" w:hint="eastAsia"/>
                <w:color w:val="000000"/>
                <w:szCs w:val="21"/>
              </w:rPr>
              <w:t>依据《流动性规定》第23条补充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hint="eastAsia"/>
                <w:szCs w:val="21"/>
              </w:rPr>
              <w:t>七、</w:t>
            </w:r>
            <w:r w:rsidRPr="00EF08B6">
              <w:rPr>
                <w:rFonts w:hAnsi="宋体"/>
                <w:szCs w:val="21"/>
              </w:rPr>
              <w:t>拒绝或暂停申购的情形</w:t>
            </w:r>
          </w:p>
          <w:p w:rsidR="007D4950" w:rsidRPr="00EF08B6" w:rsidRDefault="007D4950" w:rsidP="004909B2">
            <w:pPr>
              <w:rPr>
                <w:rFonts w:ascii="宋体" w:hAnsi="宋体"/>
                <w:szCs w:val="21"/>
              </w:rPr>
            </w:pPr>
            <w:r w:rsidRPr="00EF08B6">
              <w:rPr>
                <w:rFonts w:ascii="宋体" w:hAnsi="宋体" w:hint="eastAsia"/>
                <w:szCs w:val="21"/>
              </w:rPr>
              <w:t>2、发生基金合同规定的暂停基金资产估值情况时，基金管理人可暂停接受投资者的申购申请。</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发生上述第1、2、3、5、6、7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p w:rsidR="007D4950" w:rsidRPr="00EF08B6" w:rsidRDefault="007D4950" w:rsidP="004909B2">
            <w:pPr>
              <w:rPr>
                <w:rFonts w:ascii="宋体" w:hAnsi="宋体"/>
                <w:szCs w:val="21"/>
              </w:rPr>
            </w:pPr>
            <w:r w:rsidRPr="00EF08B6">
              <w:rPr>
                <w:rFonts w:ascii="宋体" w:hAnsi="宋体" w:hint="eastAsia"/>
                <w:szCs w:val="21"/>
              </w:rPr>
              <w:t>八、暂停赎回或延缓支付赎回款项的情形</w:t>
            </w:r>
          </w:p>
          <w:p w:rsidR="007D4950" w:rsidRPr="00EF08B6" w:rsidRDefault="007D4950" w:rsidP="004909B2">
            <w:pPr>
              <w:rPr>
                <w:rFonts w:ascii="宋体" w:hAnsi="宋体"/>
                <w:szCs w:val="21"/>
              </w:rPr>
            </w:pPr>
            <w:r w:rsidRPr="00EF08B6">
              <w:rPr>
                <w:rFonts w:ascii="宋体" w:hAnsi="宋体" w:hint="eastAsia"/>
                <w:szCs w:val="21"/>
              </w:rPr>
              <w:t>2、发生基金合同规定的暂停基金资产估值情况时，基金管理人可暂停接受投资者的赎回申请或延缓支付赎回款项。</w:t>
            </w:r>
          </w:p>
        </w:tc>
        <w:tc>
          <w:tcPr>
            <w:tcW w:w="3686" w:type="dxa"/>
            <w:gridSpan w:val="2"/>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hint="eastAsia"/>
                <w:szCs w:val="21"/>
              </w:rPr>
              <w:t>七、</w:t>
            </w:r>
            <w:r w:rsidRPr="00EF08B6">
              <w:rPr>
                <w:rFonts w:hAnsi="宋体"/>
                <w:szCs w:val="21"/>
              </w:rPr>
              <w:t>拒绝或暂停申购的情形</w:t>
            </w:r>
          </w:p>
          <w:p w:rsidR="007D4950" w:rsidRPr="00EF08B6" w:rsidRDefault="007D4950" w:rsidP="004909B2">
            <w:pPr>
              <w:rPr>
                <w:rFonts w:ascii="宋体" w:hAnsi="宋体"/>
                <w:szCs w:val="21"/>
              </w:rPr>
            </w:pPr>
            <w:r w:rsidRPr="00EF08B6">
              <w:rPr>
                <w:rFonts w:ascii="宋体" w:hAnsi="宋体" w:hint="eastAsia"/>
                <w:szCs w:val="21"/>
              </w:rPr>
              <w:t>2、发生基金合同规定的暂停基金资产估值情况时，基金管理人可暂停接受投资者的申购申请。</w:t>
            </w:r>
            <w:r w:rsidRPr="00EF08B6">
              <w:rPr>
                <w:rFonts w:hAnsi="宋体" w:hint="eastAsia"/>
                <w:b/>
                <w:szCs w:val="21"/>
                <w:u w:val="single"/>
              </w:rPr>
              <w:t>当前一估值日基金资产净值</w:t>
            </w:r>
            <w:r w:rsidRPr="00EF08B6">
              <w:rPr>
                <w:rFonts w:hAnsi="宋体" w:hint="eastAsia"/>
                <w:b/>
                <w:szCs w:val="21"/>
                <w:u w:val="single"/>
              </w:rPr>
              <w:t>50%</w:t>
            </w:r>
            <w:r w:rsidRPr="00EF08B6">
              <w:rPr>
                <w:rFonts w:hAnsi="宋体" w:hint="eastAsia"/>
                <w:b/>
                <w:szCs w:val="21"/>
                <w:u w:val="single"/>
              </w:rPr>
              <w:t>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b/>
                <w:szCs w:val="21"/>
                <w:u w:val="single"/>
              </w:rPr>
              <w:t>7</w:t>
            </w:r>
            <w:r w:rsidRPr="00EF08B6">
              <w:rPr>
                <w:rFonts w:ascii="宋体" w:hAnsi="宋体" w:hint="eastAsia"/>
                <w:b/>
                <w:szCs w:val="21"/>
                <w:u w:val="single"/>
              </w:rPr>
              <w:t>、基金管理人接受某笔或者某些申购申请有可能导致单一投资者持有基金份额数的比例达到或者超过基金份额总数的</w:t>
            </w:r>
            <w:r w:rsidRPr="00EF08B6">
              <w:rPr>
                <w:rFonts w:ascii="宋体" w:hAnsi="宋体"/>
                <w:b/>
                <w:szCs w:val="21"/>
                <w:u w:val="single"/>
              </w:rPr>
              <w:t>50%，或者变相规避50%集中度的情形时。</w:t>
            </w:r>
          </w:p>
          <w:p w:rsidR="007D4950" w:rsidRPr="00EF08B6" w:rsidRDefault="007D4950" w:rsidP="004909B2">
            <w:pPr>
              <w:rPr>
                <w:rFonts w:ascii="宋体" w:hAnsi="宋体"/>
                <w:b/>
                <w:szCs w:val="21"/>
                <w:u w:val="single"/>
              </w:rPr>
            </w:pPr>
            <w:r w:rsidRPr="00EF08B6">
              <w:rPr>
                <w:rFonts w:ascii="宋体" w:hAnsi="宋体"/>
                <w:b/>
                <w:szCs w:val="21"/>
                <w:u w:val="single"/>
              </w:rPr>
              <w:t>8</w:t>
            </w:r>
            <w:r w:rsidRPr="00EF08B6">
              <w:rPr>
                <w:rFonts w:ascii="宋体" w:hAnsi="宋体" w:hint="eastAsia"/>
                <w:b/>
                <w:szCs w:val="21"/>
                <w:u w:val="single"/>
              </w:rPr>
              <w:t>、</w:t>
            </w:r>
            <w:r w:rsidRPr="00EF08B6">
              <w:rPr>
                <w:rFonts w:ascii="宋体" w:hAnsi="宋体"/>
                <w:b/>
                <w:szCs w:val="21"/>
                <w:u w:val="single"/>
              </w:rPr>
              <w:t>申请超过基金管理人设定的</w:t>
            </w:r>
            <w:r w:rsidRPr="00EF08B6">
              <w:rPr>
                <w:rFonts w:ascii="宋体" w:hAnsi="宋体" w:hint="eastAsia"/>
                <w:b/>
                <w:szCs w:val="21"/>
                <w:u w:val="single"/>
              </w:rPr>
              <w:t>基金总规模、单日</w:t>
            </w:r>
            <w:r w:rsidRPr="00EF08B6">
              <w:rPr>
                <w:rFonts w:ascii="宋体" w:hAnsi="宋体"/>
                <w:b/>
                <w:szCs w:val="21"/>
                <w:u w:val="single"/>
              </w:rPr>
              <w:t>净申购比例上限</w:t>
            </w:r>
            <w:r w:rsidRPr="00EF08B6">
              <w:rPr>
                <w:rFonts w:ascii="宋体" w:hAnsi="宋体" w:hint="eastAsia"/>
                <w:b/>
                <w:szCs w:val="21"/>
                <w:u w:val="single"/>
              </w:rPr>
              <w:t>、</w:t>
            </w:r>
            <w:r w:rsidRPr="00EF08B6">
              <w:rPr>
                <w:rFonts w:ascii="宋体" w:hAnsi="宋体"/>
                <w:b/>
                <w:szCs w:val="21"/>
                <w:u w:val="single"/>
              </w:rPr>
              <w:t>单一投资者</w:t>
            </w:r>
            <w:r w:rsidRPr="00EF08B6">
              <w:rPr>
                <w:rFonts w:ascii="宋体" w:hAnsi="宋体" w:hint="eastAsia"/>
                <w:b/>
                <w:szCs w:val="21"/>
                <w:u w:val="single"/>
              </w:rPr>
              <w:t>单日或单笔申购金额上限</w:t>
            </w:r>
            <w:r w:rsidRPr="00EF08B6">
              <w:rPr>
                <w:rFonts w:ascii="宋体" w:hAnsi="宋体"/>
                <w:b/>
                <w:szCs w:val="21"/>
                <w:u w:val="single"/>
              </w:rPr>
              <w:t>的</w:t>
            </w:r>
            <w:r w:rsidRPr="00EF08B6">
              <w:rPr>
                <w:rFonts w:ascii="宋体" w:hAnsi="宋体" w:hint="eastAsia"/>
                <w:b/>
                <w:szCs w:val="21"/>
                <w:u w:val="single"/>
              </w:rPr>
              <w:t>。</w:t>
            </w:r>
          </w:p>
          <w:p w:rsidR="007D4950" w:rsidRPr="00EF08B6" w:rsidRDefault="007D4950" w:rsidP="004909B2">
            <w:pPr>
              <w:rPr>
                <w:rFonts w:ascii="宋体" w:hAnsi="宋体"/>
                <w:szCs w:val="21"/>
              </w:rPr>
            </w:pPr>
            <w:r w:rsidRPr="00EF08B6">
              <w:rPr>
                <w:rFonts w:ascii="宋体" w:hAnsi="宋体" w:hint="eastAsia"/>
                <w:szCs w:val="21"/>
              </w:rPr>
              <w:t>发生上述第1、2、3、5、6、</w:t>
            </w:r>
            <w:r w:rsidRPr="00EF08B6">
              <w:rPr>
                <w:rFonts w:ascii="宋体" w:hAnsi="宋体"/>
                <w:b/>
                <w:szCs w:val="21"/>
                <w:u w:val="single"/>
              </w:rPr>
              <w:t>9</w:t>
            </w:r>
            <w:r w:rsidRPr="00EF08B6">
              <w:rPr>
                <w:rFonts w:ascii="宋体" w:hAnsi="宋体" w:hint="eastAsia"/>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p w:rsidR="007D4950" w:rsidRPr="00EF08B6" w:rsidRDefault="007D4950" w:rsidP="004909B2">
            <w:pPr>
              <w:rPr>
                <w:rFonts w:ascii="宋体" w:hAnsi="宋体"/>
                <w:szCs w:val="21"/>
              </w:rPr>
            </w:pPr>
            <w:r w:rsidRPr="00EF08B6">
              <w:rPr>
                <w:rFonts w:ascii="宋体" w:hAnsi="宋体" w:hint="eastAsia"/>
                <w:szCs w:val="21"/>
              </w:rPr>
              <w:t>八、暂停赎回或延缓支付赎回款项的情形</w:t>
            </w:r>
          </w:p>
          <w:p w:rsidR="007D4950" w:rsidRPr="00EF08B6" w:rsidRDefault="007D4950" w:rsidP="004909B2">
            <w:pPr>
              <w:rPr>
                <w:rFonts w:ascii="宋体" w:hAnsi="宋体"/>
                <w:szCs w:val="21"/>
              </w:rPr>
            </w:pPr>
            <w:r w:rsidRPr="00EF08B6">
              <w:rPr>
                <w:rFonts w:ascii="宋体" w:hAnsi="宋体" w:hint="eastAsia"/>
                <w:szCs w:val="21"/>
              </w:rPr>
              <w:t>2、发生基金合同规定的暂停基金资产估值情况时，基金管理人可暂停接受投资者的赎回申请或延缓支付赎回款项。</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szCs w:val="21"/>
              </w:rPr>
            </w:pPr>
            <w:r w:rsidRPr="00EF08B6">
              <w:rPr>
                <w:rFonts w:hint="eastAsia"/>
                <w:szCs w:val="21"/>
              </w:rPr>
              <w:t>依据《流动性规定》第</w:t>
            </w:r>
            <w:r w:rsidRPr="00EF08B6">
              <w:rPr>
                <w:rFonts w:hint="eastAsia"/>
                <w:szCs w:val="21"/>
              </w:rPr>
              <w:t>24</w:t>
            </w:r>
            <w:r w:rsidRPr="00EF08B6">
              <w:rPr>
                <w:rFonts w:hint="eastAsia"/>
                <w:szCs w:val="21"/>
              </w:rPr>
              <w:t>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基金份额的申购与赎回</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九、巨额赎回的情形及处理方式</w:t>
            </w:r>
          </w:p>
          <w:p w:rsidR="007D4950" w:rsidRPr="00EF08B6" w:rsidDel="00397C2C" w:rsidRDefault="007D4950" w:rsidP="004909B2">
            <w:pPr>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rPr>
                <w:rFonts w:ascii="宋体" w:hAnsi="宋体"/>
                <w:szCs w:val="21"/>
              </w:rPr>
            </w:pPr>
            <w:r w:rsidRPr="00EF08B6">
              <w:rPr>
                <w:rFonts w:ascii="宋体" w:hAnsi="宋体" w:hint="eastAsia"/>
                <w:szCs w:val="21"/>
              </w:rPr>
              <w:t>（2）</w:t>
            </w:r>
            <w:r w:rsidRPr="00EF08B6">
              <w:rPr>
                <w:rFonts w:ascii="宋体" w:hAnsi="宋体"/>
                <w:bCs/>
                <w:szCs w:val="21"/>
              </w:rPr>
              <w:t>部分延期赎回：当基金管理人认为支付投资</w:t>
            </w:r>
            <w:r w:rsidRPr="00EF08B6">
              <w:rPr>
                <w:rFonts w:ascii="宋体" w:hAnsi="宋体" w:hint="eastAsia"/>
                <w:bCs/>
                <w:szCs w:val="21"/>
              </w:rPr>
              <w:t>者</w:t>
            </w:r>
            <w:r w:rsidRPr="00EF08B6">
              <w:rPr>
                <w:rFonts w:ascii="宋体" w:hAnsi="宋体"/>
                <w:bCs/>
                <w:szCs w:val="21"/>
              </w:rPr>
              <w:t>的赎回申请有困难或认为因支付投资</w:t>
            </w:r>
            <w:r w:rsidRPr="00EF08B6">
              <w:rPr>
                <w:rFonts w:ascii="宋体" w:hAnsi="宋体" w:hint="eastAsia"/>
                <w:bCs/>
                <w:szCs w:val="21"/>
              </w:rPr>
              <w:t>者</w:t>
            </w:r>
            <w:r w:rsidRPr="00EF08B6">
              <w:rPr>
                <w:rFonts w:ascii="宋体" w:hAnsi="宋体"/>
                <w:bCs/>
                <w:szCs w:val="21"/>
              </w:rPr>
              <w:t>的赎回申请而进行的财产变现可能会对基金资产净值造成较大波动时，基金管理人在当日接受赎回比例不低于上一开放日基金总份额的</w:t>
            </w:r>
            <w:r w:rsidRPr="00EF08B6">
              <w:rPr>
                <w:rFonts w:ascii="宋体" w:hAnsi="宋体" w:hint="eastAsia"/>
                <w:bCs/>
                <w:szCs w:val="21"/>
              </w:rPr>
              <w:t>10%</w:t>
            </w:r>
            <w:r w:rsidRPr="00EF08B6">
              <w:rPr>
                <w:rFonts w:ascii="宋体" w:hAnsi="宋体"/>
                <w:bCs/>
                <w:szCs w:val="21"/>
              </w:rPr>
              <w:t>的前提下，可对其余赎回申请延期办理。对于未能赎回部分，投资</w:t>
            </w:r>
            <w:r w:rsidRPr="00EF08B6">
              <w:rPr>
                <w:rFonts w:ascii="宋体" w:hAnsi="宋体" w:hint="eastAsia"/>
                <w:bCs/>
                <w:szCs w:val="21"/>
              </w:rPr>
              <w:t>者</w:t>
            </w:r>
            <w:r w:rsidRPr="00EF08B6">
              <w:rPr>
                <w:rFonts w:ascii="宋体" w:hAnsi="宋体"/>
                <w:bCs/>
                <w:szCs w:val="21"/>
              </w:rPr>
              <w:t>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w:t>
            </w:r>
            <w:r w:rsidRPr="00EF08B6">
              <w:rPr>
                <w:rFonts w:ascii="宋体" w:hAnsi="宋体" w:hint="eastAsia"/>
                <w:bCs/>
                <w:szCs w:val="21"/>
              </w:rPr>
              <w:t>者</w:t>
            </w:r>
            <w:r w:rsidRPr="00EF08B6">
              <w:rPr>
                <w:rFonts w:ascii="宋体" w:hAnsi="宋体"/>
                <w:bCs/>
                <w:szCs w:val="21"/>
              </w:rPr>
              <w:t>在提交赎回申请时未作明确选择，投资</w:t>
            </w:r>
            <w:r w:rsidRPr="00EF08B6">
              <w:rPr>
                <w:rFonts w:ascii="宋体" w:hAnsi="宋体" w:hint="eastAsia"/>
                <w:bCs/>
                <w:szCs w:val="21"/>
              </w:rPr>
              <w:t>者</w:t>
            </w:r>
            <w:r w:rsidRPr="00EF08B6">
              <w:rPr>
                <w:rFonts w:ascii="宋体" w:hAnsi="宋体"/>
                <w:bCs/>
                <w:szCs w:val="21"/>
              </w:rPr>
              <w:t>未能赎回部分作自动延期赎回处理。</w:t>
            </w:r>
          </w:p>
          <w:p w:rsidR="007D4950" w:rsidRPr="00EF08B6" w:rsidRDefault="007D4950" w:rsidP="004909B2">
            <w:pPr>
              <w:rPr>
                <w:rFonts w:ascii="宋体" w:hAnsi="宋体"/>
                <w:szCs w:val="21"/>
              </w:rPr>
            </w:pPr>
          </w:p>
        </w:tc>
        <w:tc>
          <w:tcPr>
            <w:tcW w:w="3686" w:type="dxa"/>
            <w:gridSpan w:val="2"/>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rPr>
                <w:rFonts w:ascii="宋体" w:hAnsi="宋体"/>
                <w:szCs w:val="21"/>
              </w:rPr>
            </w:pPr>
            <w:r w:rsidRPr="00EF08B6">
              <w:rPr>
                <w:rFonts w:ascii="宋体" w:hAnsi="宋体" w:hint="eastAsia"/>
                <w:szCs w:val="21"/>
              </w:rPr>
              <w:t>（2）</w:t>
            </w:r>
            <w:r w:rsidRPr="00EF08B6">
              <w:rPr>
                <w:rFonts w:ascii="宋体" w:hAnsi="宋体"/>
                <w:bCs/>
                <w:szCs w:val="21"/>
              </w:rPr>
              <w:t>部分延期赎回：当基金管理人认为支付投资</w:t>
            </w:r>
            <w:r w:rsidRPr="00EF08B6">
              <w:rPr>
                <w:rFonts w:ascii="宋体" w:hAnsi="宋体" w:hint="eastAsia"/>
                <w:bCs/>
                <w:szCs w:val="21"/>
              </w:rPr>
              <w:t>者</w:t>
            </w:r>
            <w:r w:rsidRPr="00EF08B6">
              <w:rPr>
                <w:rFonts w:ascii="宋体" w:hAnsi="宋体"/>
                <w:bCs/>
                <w:szCs w:val="21"/>
              </w:rPr>
              <w:t>的赎回申请有困难或认为因支付投资</w:t>
            </w:r>
            <w:r w:rsidRPr="00EF08B6">
              <w:rPr>
                <w:rFonts w:ascii="宋体" w:hAnsi="宋体" w:hint="eastAsia"/>
                <w:bCs/>
                <w:szCs w:val="21"/>
              </w:rPr>
              <w:t>者</w:t>
            </w:r>
            <w:r w:rsidRPr="00EF08B6">
              <w:rPr>
                <w:rFonts w:ascii="宋体" w:hAnsi="宋体"/>
                <w:bCs/>
                <w:szCs w:val="21"/>
              </w:rPr>
              <w:t>的赎回申请而进行的财产变现可能会对基金资产净值造成较大波动时，基金管理人在当日接受赎回比例不低于上一开放日基金总份额的</w:t>
            </w:r>
            <w:r w:rsidRPr="00EF08B6">
              <w:rPr>
                <w:rFonts w:ascii="宋体" w:hAnsi="宋体" w:hint="eastAsia"/>
                <w:bCs/>
                <w:szCs w:val="21"/>
              </w:rPr>
              <w:t>10%</w:t>
            </w:r>
            <w:r w:rsidRPr="00EF08B6">
              <w:rPr>
                <w:rFonts w:ascii="宋体" w:hAnsi="宋体"/>
                <w:bCs/>
                <w:szCs w:val="21"/>
              </w:rPr>
              <w:t>的前提下，可对其余赎回申请延期办理。</w:t>
            </w:r>
            <w:r w:rsidRPr="00EF08B6">
              <w:rPr>
                <w:rFonts w:ascii="宋体" w:hAnsi="宋体" w:hint="eastAsia"/>
                <w:b/>
                <w:bCs/>
                <w:strike/>
                <w:szCs w:val="21"/>
              </w:rPr>
              <w:t>对于当日的赎回申请，应当按单个账户赎回申请量占赎回申请总量的比例，确定当日受理的赎回份额；</w:t>
            </w:r>
            <w:r w:rsidRPr="00EF08B6">
              <w:rPr>
                <w:rFonts w:ascii="宋体" w:hAnsi="宋体"/>
                <w:bCs/>
                <w:szCs w:val="21"/>
              </w:rPr>
              <w:t>对于未能赎回部分，投资</w:t>
            </w:r>
            <w:r w:rsidRPr="00EF08B6">
              <w:rPr>
                <w:rFonts w:ascii="宋体" w:hAnsi="宋体" w:hint="eastAsia"/>
                <w:bCs/>
                <w:szCs w:val="21"/>
              </w:rPr>
              <w:t>者</w:t>
            </w:r>
            <w:r w:rsidRPr="00EF08B6">
              <w:rPr>
                <w:rFonts w:ascii="宋体" w:hAnsi="宋体"/>
                <w:bCs/>
                <w:szCs w:val="21"/>
              </w:rPr>
              <w:t>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w:t>
            </w:r>
            <w:r w:rsidRPr="00EF08B6">
              <w:rPr>
                <w:rFonts w:ascii="宋体" w:hAnsi="宋体" w:hint="eastAsia"/>
                <w:bCs/>
                <w:szCs w:val="21"/>
              </w:rPr>
              <w:t>者</w:t>
            </w:r>
            <w:r w:rsidRPr="00EF08B6">
              <w:rPr>
                <w:rFonts w:ascii="宋体" w:hAnsi="宋体"/>
                <w:bCs/>
                <w:szCs w:val="21"/>
              </w:rPr>
              <w:t>在提交赎回申请时未作明确选择，投资</w:t>
            </w:r>
            <w:r w:rsidRPr="00EF08B6">
              <w:rPr>
                <w:rFonts w:ascii="宋体" w:hAnsi="宋体" w:hint="eastAsia"/>
                <w:bCs/>
                <w:szCs w:val="21"/>
              </w:rPr>
              <w:t>者</w:t>
            </w:r>
            <w:r w:rsidRPr="00EF08B6">
              <w:rPr>
                <w:rFonts w:ascii="宋体" w:hAnsi="宋体"/>
                <w:bCs/>
                <w:szCs w:val="21"/>
              </w:rPr>
              <w:t>未能赎回部分作自动延期赎回处理。</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hint="eastAsia"/>
                <w:b/>
                <w:szCs w:val="21"/>
                <w:u w:val="single"/>
              </w:rPr>
              <w:t>（</w:t>
            </w:r>
            <w:r w:rsidRPr="00EF08B6">
              <w:rPr>
                <w:rFonts w:ascii="宋体" w:hAnsi="宋体"/>
                <w:b/>
                <w:szCs w:val="21"/>
                <w:u w:val="single"/>
              </w:rPr>
              <w:t>3）当发生巨额赎回时，若存在单个赎回申请人当日申请赎回的份额超过前一工作日基金总份额20%（“大额赎回申请人”）的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w:t>
            </w:r>
            <w:r w:rsidRPr="00EF08B6">
              <w:rPr>
                <w:rFonts w:ascii="宋体" w:hAnsi="宋体" w:hint="eastAsia"/>
                <w:b/>
                <w:szCs w:val="21"/>
                <w:u w:val="single"/>
              </w:rPr>
              <w:t>申请的范围内对大额赎回申请人的赎回申请按比例确认。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部分延期赎回不受单笔赎回最低份额的限制。</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依据《流动性规定》第21条修改</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基金合同当事人及权利义务</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kern w:val="0"/>
                <w:szCs w:val="21"/>
              </w:rPr>
            </w:pPr>
            <w:r w:rsidRPr="00EF08B6">
              <w:rPr>
                <w:rFonts w:ascii="宋体" w:hAnsi="宋体" w:hint="eastAsia"/>
                <w:szCs w:val="21"/>
              </w:rPr>
              <w:t>法定代表人：郑安国</w:t>
            </w:r>
          </w:p>
        </w:tc>
        <w:tc>
          <w:tcPr>
            <w:tcW w:w="3686" w:type="dxa"/>
            <w:gridSpan w:val="2"/>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jc w:val="left"/>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更新基金管理人的信息</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基金的投资</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二、</w:t>
            </w:r>
            <w:r w:rsidRPr="00EF08B6">
              <w:rPr>
                <w:rFonts w:ascii="宋体" w:hAnsi="宋体"/>
                <w:szCs w:val="21"/>
              </w:rPr>
              <w:t>投资范围</w:t>
            </w:r>
          </w:p>
          <w:p w:rsidR="007D4950" w:rsidRPr="00EF08B6" w:rsidRDefault="007D4950" w:rsidP="004909B2">
            <w:pPr>
              <w:rPr>
                <w:rFonts w:ascii="宋体" w:hAnsi="宋体"/>
                <w:szCs w:val="21"/>
              </w:rPr>
            </w:pPr>
            <w:r w:rsidRPr="00EF08B6">
              <w:rPr>
                <w:rFonts w:ascii="宋体" w:hAnsi="宋体" w:hint="eastAsia"/>
                <w:szCs w:val="21"/>
              </w:rPr>
              <w:t>本基金投资于股票资产的比例不低于基金资产的80%，其中投资于沪深300指数成分股及备选成分股的比例不低于非现金基金资产的80%。每个交易日日终在扣除股指期货合约需缴纳的交易保证金后，基金保留的现金或到期日在一年以内的政府债券的比例合计不低于基金资产净值的5%。本基金投资股指期货、权证及其他金融工具的投资比例依照法律法规或监管机构的规定执行。</w:t>
            </w:r>
          </w:p>
        </w:tc>
        <w:tc>
          <w:tcPr>
            <w:tcW w:w="3686" w:type="dxa"/>
            <w:gridSpan w:val="2"/>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二、</w:t>
            </w:r>
            <w:r w:rsidRPr="00EF08B6">
              <w:rPr>
                <w:rFonts w:ascii="宋体" w:hAnsi="宋体"/>
                <w:szCs w:val="21"/>
              </w:rPr>
              <w:t>投资范围</w:t>
            </w:r>
          </w:p>
          <w:p w:rsidR="007D4950" w:rsidRPr="00EF08B6" w:rsidRDefault="007D4950" w:rsidP="004909B2">
            <w:pPr>
              <w:rPr>
                <w:rFonts w:ascii="宋体" w:hAnsi="宋体"/>
                <w:szCs w:val="21"/>
              </w:rPr>
            </w:pPr>
            <w:r w:rsidRPr="00EF08B6">
              <w:rPr>
                <w:rFonts w:ascii="宋体" w:hAnsi="宋体" w:hint="eastAsia"/>
                <w:bCs/>
                <w:szCs w:val="21"/>
              </w:rPr>
              <w:t>本基金投资于股票资产的比例不低于基金资产的80%，其中投资于沪深300指数成分股及备选成分股的比例不低于非现金基金资产的80%。每个交易日日终在扣除股指期货合约需缴纳的交易保证金后，基金保留的现金</w:t>
            </w:r>
            <w:r w:rsidRPr="00EF08B6">
              <w:rPr>
                <w:rFonts w:ascii="宋体" w:hAnsi="宋体" w:hint="eastAsia"/>
                <w:b/>
                <w:bCs/>
                <w:szCs w:val="21"/>
                <w:u w:val="single"/>
              </w:rPr>
              <w:t>（不包括结算备付金、存出保证金、应收申购款等）</w:t>
            </w:r>
            <w:r w:rsidRPr="00EF08B6">
              <w:rPr>
                <w:rFonts w:ascii="宋体" w:hAnsi="宋体" w:hint="eastAsia"/>
                <w:bCs/>
                <w:szCs w:val="21"/>
              </w:rPr>
              <w:t>或到期日在一年以内的政府债券的比例合计不低于基金资产净值的5%。本基金投资股指期货、权证及其他金融工具的投资比例依照法律法规或监管机构的规定执行。</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基金的投资</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四、投资限制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szCs w:val="21"/>
              </w:rPr>
            </w:pPr>
            <w:r w:rsidRPr="00EF08B6">
              <w:rPr>
                <w:rFonts w:ascii="宋体" w:hAnsi="宋体" w:hint="eastAsia"/>
                <w:szCs w:val="21"/>
              </w:rPr>
              <w:t>（2）</w:t>
            </w:r>
            <w:r w:rsidRPr="00EF08B6">
              <w:rPr>
                <w:rFonts w:hint="eastAsia"/>
                <w:bCs/>
                <w:szCs w:val="21"/>
              </w:rPr>
              <w:t>本基金每个交易日日终在扣除股指期货合约需缴纳的交易保证金后，应当保证现金或到期日在一年以内的政府债券的比例合计不低于基金资产净值的</w:t>
            </w:r>
            <w:r w:rsidRPr="00EF08B6">
              <w:rPr>
                <w:bCs/>
                <w:szCs w:val="21"/>
              </w:rPr>
              <w:t>5%</w:t>
            </w:r>
            <w:r w:rsidRPr="00EF08B6">
              <w:rPr>
                <w:bCs/>
                <w:szCs w:val="21"/>
              </w:rPr>
              <w:t>；</w:t>
            </w:r>
          </w:p>
          <w:p w:rsidR="007D4950" w:rsidRPr="00EF08B6" w:rsidRDefault="007D4950" w:rsidP="004909B2">
            <w:pPr>
              <w:rPr>
                <w:rFonts w:ascii="宋体" w:hAnsi="宋体"/>
                <w:szCs w:val="21"/>
              </w:rPr>
            </w:pPr>
            <w:r w:rsidRPr="00EF08B6">
              <w:rPr>
                <w:rFonts w:ascii="宋体" w:hAnsi="宋体" w:hint="eastAsia"/>
                <w:szCs w:val="21"/>
              </w:rPr>
              <w:t>除上述第（12）条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tc>
        <w:tc>
          <w:tcPr>
            <w:tcW w:w="3686" w:type="dxa"/>
            <w:gridSpan w:val="2"/>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四、投资限制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szCs w:val="21"/>
              </w:rPr>
            </w:pPr>
            <w:r w:rsidRPr="00EF08B6">
              <w:rPr>
                <w:rFonts w:ascii="宋体" w:hAnsi="宋体" w:hint="eastAsia"/>
                <w:szCs w:val="21"/>
              </w:rPr>
              <w:t>（2）</w:t>
            </w:r>
            <w:r w:rsidRPr="00EF08B6">
              <w:rPr>
                <w:rFonts w:hint="eastAsia"/>
                <w:bCs/>
                <w:szCs w:val="21"/>
              </w:rPr>
              <w:t>本基金每个交易日日终在扣除股指期货合约需缴纳的交易保证金后，应当保证现金</w:t>
            </w:r>
            <w:r w:rsidRPr="00EF08B6">
              <w:rPr>
                <w:rFonts w:hint="eastAsia"/>
                <w:b/>
                <w:bCs/>
                <w:szCs w:val="21"/>
                <w:u w:val="single"/>
              </w:rPr>
              <w:t>（不包括结算备付金、存出保证金、应收申购款等）</w:t>
            </w:r>
            <w:r w:rsidRPr="00EF08B6">
              <w:rPr>
                <w:rFonts w:hint="eastAsia"/>
                <w:bCs/>
                <w:szCs w:val="21"/>
              </w:rPr>
              <w:t>或到期日在一年以内的政府债券的比例合计不低于基金资产净值的</w:t>
            </w:r>
            <w:r w:rsidRPr="00EF08B6">
              <w:rPr>
                <w:bCs/>
                <w:szCs w:val="21"/>
              </w:rPr>
              <w:t>5%</w:t>
            </w:r>
            <w:r w:rsidRPr="00EF08B6">
              <w:rPr>
                <w:bCs/>
                <w:szCs w:val="21"/>
              </w:rPr>
              <w:t>；</w:t>
            </w:r>
          </w:p>
          <w:p w:rsidR="007D4950" w:rsidRPr="00EF08B6" w:rsidRDefault="007D4950" w:rsidP="004909B2">
            <w:pPr>
              <w:rPr>
                <w:rFonts w:ascii="宋体" w:hAnsi="宋体"/>
                <w:szCs w:val="21"/>
              </w:rPr>
            </w:pPr>
            <w:r w:rsidRPr="00EF08B6">
              <w:rPr>
                <w:rFonts w:hint="eastAsia"/>
                <w:bCs/>
                <w:szCs w:val="21"/>
              </w:rPr>
              <w:t>除上述第</w:t>
            </w:r>
            <w:r w:rsidRPr="00EF08B6">
              <w:rPr>
                <w:rFonts w:hint="eastAsia"/>
                <w:b/>
                <w:bCs/>
                <w:szCs w:val="21"/>
                <w:u w:val="single"/>
              </w:rPr>
              <w:t>（</w:t>
            </w:r>
            <w:r w:rsidRPr="00EF08B6">
              <w:rPr>
                <w:b/>
                <w:bCs/>
                <w:szCs w:val="21"/>
                <w:u w:val="single"/>
              </w:rPr>
              <w:t>2</w:t>
            </w:r>
            <w:r w:rsidRPr="00EF08B6">
              <w:rPr>
                <w:rFonts w:hint="eastAsia"/>
                <w:b/>
                <w:bCs/>
                <w:szCs w:val="21"/>
                <w:u w:val="single"/>
              </w:rPr>
              <w:t>）、（</w:t>
            </w:r>
            <w:r w:rsidRPr="00EF08B6">
              <w:rPr>
                <w:b/>
                <w:bCs/>
                <w:szCs w:val="21"/>
                <w:u w:val="single"/>
              </w:rPr>
              <w:t>9</w:t>
            </w:r>
            <w:r w:rsidRPr="00EF08B6">
              <w:rPr>
                <w:rFonts w:hint="eastAsia"/>
                <w:b/>
                <w:bCs/>
                <w:szCs w:val="21"/>
                <w:u w:val="single"/>
              </w:rPr>
              <w:t>）、（</w:t>
            </w:r>
            <w:r w:rsidRPr="00EF08B6">
              <w:rPr>
                <w:b/>
                <w:bCs/>
                <w:szCs w:val="21"/>
                <w:u w:val="single"/>
              </w:rPr>
              <w:t>10</w:t>
            </w:r>
            <w:r w:rsidRPr="00EF08B6">
              <w:rPr>
                <w:rFonts w:hint="eastAsia"/>
                <w:b/>
                <w:bCs/>
                <w:szCs w:val="21"/>
                <w:u w:val="single"/>
              </w:rPr>
              <w:t>）、（</w:t>
            </w:r>
            <w:r w:rsidRPr="00EF08B6">
              <w:rPr>
                <w:b/>
                <w:bCs/>
                <w:szCs w:val="21"/>
                <w:u w:val="single"/>
              </w:rPr>
              <w:t>15</w:t>
            </w:r>
            <w:r w:rsidRPr="00EF08B6">
              <w:rPr>
                <w:rFonts w:hint="eastAsia"/>
                <w:b/>
                <w:bCs/>
                <w:szCs w:val="21"/>
                <w:u w:val="single"/>
              </w:rPr>
              <w:t>）</w:t>
            </w:r>
            <w:r w:rsidRPr="00EF08B6">
              <w:rPr>
                <w:rFonts w:hint="eastAsia"/>
                <w:bCs/>
                <w:szCs w:val="21"/>
              </w:rPr>
              <w:t>条外，</w:t>
            </w:r>
            <w:r w:rsidRPr="00EF08B6">
              <w:rPr>
                <w:bCs/>
                <w:szCs w:val="21"/>
              </w:rPr>
              <w:t>因证券</w:t>
            </w:r>
            <w:r w:rsidRPr="00EF08B6">
              <w:rPr>
                <w:rFonts w:hint="eastAsia"/>
                <w:bCs/>
                <w:szCs w:val="21"/>
              </w:rPr>
              <w:t>/</w:t>
            </w:r>
            <w:r w:rsidRPr="00EF08B6">
              <w:rPr>
                <w:rFonts w:hint="eastAsia"/>
                <w:bCs/>
                <w:szCs w:val="21"/>
              </w:rPr>
              <w:t>期货</w:t>
            </w:r>
            <w:r w:rsidRPr="00EF08B6">
              <w:rPr>
                <w:bCs/>
                <w:szCs w:val="21"/>
              </w:rPr>
              <w:t>市场波动、</w:t>
            </w:r>
            <w:r w:rsidRPr="00EF08B6">
              <w:rPr>
                <w:rFonts w:hint="eastAsia"/>
                <w:bCs/>
                <w:szCs w:val="21"/>
              </w:rPr>
              <w:t>证券发行人</w:t>
            </w:r>
            <w:r w:rsidRPr="00EF08B6">
              <w:rPr>
                <w:bCs/>
                <w:szCs w:val="21"/>
              </w:rPr>
              <w:t>合并、基金规模变动等基金管理人之外的因素致使基金投资比例不符合上述规定投资比例的，基金管理人应当在</w:t>
            </w:r>
            <w:r w:rsidRPr="00EF08B6">
              <w:rPr>
                <w:bCs/>
                <w:szCs w:val="21"/>
              </w:rPr>
              <w:t>10</w:t>
            </w:r>
            <w:r w:rsidRPr="00EF08B6">
              <w:rPr>
                <w:bCs/>
                <w:szCs w:val="21"/>
              </w:rPr>
              <w:t>个交易日内进行调整</w:t>
            </w:r>
            <w:r w:rsidRPr="00EF08B6">
              <w:rPr>
                <w:rFonts w:hint="eastAsia"/>
                <w:bCs/>
                <w:szCs w:val="21"/>
              </w:rPr>
              <w:t>，但中国证监会规定的特殊情形除外。法律法规另有规定的，从其规定。</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b/>
                <w:szCs w:val="21"/>
                <w:u w:val="single"/>
              </w:rPr>
            </w:pPr>
            <w:r w:rsidRPr="00EF08B6">
              <w:rPr>
                <w:rFonts w:hint="eastAsia"/>
                <w:b/>
                <w:szCs w:val="21"/>
                <w:u w:val="single"/>
              </w:rPr>
              <w:t>（</w:t>
            </w:r>
            <w:r w:rsidRPr="00EF08B6">
              <w:rPr>
                <w:b/>
                <w:szCs w:val="21"/>
                <w:u w:val="single"/>
              </w:rPr>
              <w:t>8</w:t>
            </w:r>
            <w:r w:rsidRPr="00EF08B6">
              <w:rPr>
                <w:rFonts w:hint="eastAsia"/>
                <w:b/>
                <w:szCs w:val="21"/>
                <w:u w:val="single"/>
              </w:rPr>
              <w:t>）本基金管理人管理的全部开放式基金持有一家上市公司发行的可流通股票，不得超过该上市公司可流通股票的</w:t>
            </w:r>
            <w:r w:rsidRPr="00EF08B6">
              <w:rPr>
                <w:b/>
                <w:szCs w:val="21"/>
                <w:u w:val="single"/>
              </w:rPr>
              <w:t>15%</w:t>
            </w:r>
            <w:r w:rsidRPr="00EF08B6">
              <w:rPr>
                <w:rFonts w:hint="eastAsia"/>
                <w:b/>
                <w:szCs w:val="21"/>
                <w:u w:val="single"/>
              </w:rPr>
              <w:t>；本基金管理人管理的全部投资组合持有一家上市公司发行的可流通股票，不得超过该上市公司可流通股票的</w:t>
            </w:r>
            <w:r w:rsidRPr="00EF08B6">
              <w:rPr>
                <w:b/>
                <w:szCs w:val="21"/>
                <w:u w:val="single"/>
              </w:rPr>
              <w:t>30%</w:t>
            </w:r>
            <w:r w:rsidRPr="00EF08B6">
              <w:rPr>
                <w:rFonts w:hint="eastAsia"/>
                <w:b/>
                <w:szCs w:val="21"/>
                <w:u w:val="single"/>
              </w:rPr>
              <w:t>；</w:t>
            </w:r>
          </w:p>
          <w:p w:rsidR="007D4950" w:rsidRPr="00EF08B6" w:rsidRDefault="007D4950" w:rsidP="004909B2">
            <w:pPr>
              <w:rPr>
                <w:b/>
                <w:szCs w:val="21"/>
                <w:u w:val="single"/>
              </w:rPr>
            </w:pPr>
            <w:r w:rsidRPr="00EF08B6">
              <w:rPr>
                <w:rFonts w:hint="eastAsia"/>
                <w:b/>
                <w:szCs w:val="21"/>
                <w:u w:val="single"/>
              </w:rPr>
              <w:t>（</w:t>
            </w:r>
            <w:r w:rsidRPr="00EF08B6">
              <w:rPr>
                <w:b/>
                <w:szCs w:val="21"/>
                <w:u w:val="single"/>
              </w:rPr>
              <w:t>9</w:t>
            </w:r>
            <w:r w:rsidRPr="00EF08B6">
              <w:rPr>
                <w:rFonts w:hint="eastAsia"/>
                <w:b/>
                <w:szCs w:val="21"/>
                <w:u w:val="single"/>
              </w:rPr>
              <w:t>）本基金主动投资于流动性受限资产的市值合计不得超过基金资产净值的</w:t>
            </w:r>
            <w:r w:rsidRPr="00EF08B6">
              <w:rPr>
                <w:b/>
                <w:szCs w:val="21"/>
                <w:u w:val="single"/>
              </w:rPr>
              <w:t xml:space="preserve"> 15%</w:t>
            </w:r>
            <w:r w:rsidRPr="00EF08B6">
              <w:rPr>
                <w:rFonts w:hint="eastAsia"/>
                <w:b/>
                <w:szCs w:val="21"/>
                <w:u w:val="single"/>
              </w:rPr>
              <w:t>；因证券市场波动、上市公司股票停牌、基金规模变动等基金管理人之外的因素致使基金不符合前款所规定比例限制的，基金管理人不得主动新增流动性受限资产的投资；</w:t>
            </w:r>
          </w:p>
          <w:p w:rsidR="007D4950" w:rsidRPr="00EF08B6" w:rsidRDefault="007D4950" w:rsidP="004909B2">
            <w:pPr>
              <w:rPr>
                <w:rFonts w:ascii="Times New Roman" w:hAnsi="Times New Roman"/>
                <w:bCs/>
                <w:szCs w:val="21"/>
              </w:rPr>
            </w:pPr>
            <w:r w:rsidRPr="00EF08B6">
              <w:rPr>
                <w:rFonts w:hint="eastAsia"/>
                <w:b/>
                <w:szCs w:val="21"/>
                <w:u w:val="single"/>
              </w:rPr>
              <w:t>（</w:t>
            </w:r>
            <w:r w:rsidRPr="00EF08B6">
              <w:rPr>
                <w:b/>
                <w:szCs w:val="21"/>
                <w:u w:val="single"/>
              </w:rPr>
              <w:t>10</w:t>
            </w:r>
            <w:r w:rsidRPr="00EF08B6">
              <w:rPr>
                <w:rFonts w:hint="eastAsia"/>
                <w:b/>
                <w:szCs w:val="21"/>
                <w:u w:val="single"/>
              </w:rPr>
              <w:t>）本基金与私募类证券资管产品及中国证监会认定的其他主体为交易对手开展逆回购交易的，可接受质押品的资质要求应当与基金合同约定的投资范围保持一致；</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依据《流动性规定》第15条补充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依据《流动性规定》第17条补充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基金资产估值</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686" w:type="dxa"/>
            <w:gridSpan w:val="2"/>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六、暂停估值的情形</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jc w:val="left"/>
              <w:rPr>
                <w:rFonts w:ascii="宋体" w:hAnsi="宋体"/>
                <w:b/>
                <w:szCs w:val="21"/>
                <w:u w:val="single"/>
              </w:rPr>
            </w:pPr>
            <w:r w:rsidRPr="00EF08B6">
              <w:rPr>
                <w:rFonts w:ascii="宋体" w:hAnsi="宋体"/>
                <w:b/>
                <w:szCs w:val="21"/>
                <w:u w:val="single"/>
              </w:rPr>
              <w:t>3</w:t>
            </w:r>
            <w:r w:rsidRPr="00EF08B6">
              <w:rPr>
                <w:rFonts w:ascii="宋体" w:hAnsi="宋体" w:hint="eastAsia"/>
                <w:b/>
                <w:szCs w:val="21"/>
                <w:u w:val="single"/>
              </w:rPr>
              <w:t>、当前一估值日基金资产净值</w:t>
            </w:r>
            <w:r w:rsidRPr="00EF08B6">
              <w:rPr>
                <w:rFonts w:ascii="宋体" w:hAnsi="宋体"/>
                <w:b/>
                <w:szCs w:val="21"/>
                <w:u w:val="single"/>
              </w:rPr>
              <w:t xml:space="preserve"> 50%以上的资产出现无可参考的活跃市场价格且采用估值技术</w:t>
            </w:r>
            <w:r w:rsidRPr="00EF08B6">
              <w:rPr>
                <w:rFonts w:ascii="宋体" w:hAnsi="宋体" w:hint="eastAsia"/>
                <w:b/>
                <w:szCs w:val="21"/>
                <w:u w:val="single"/>
              </w:rPr>
              <w:t>仍导致公允价值存在重大不确定性时，经与基金托管人协商确认后，应当暂停基金估值；</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tc>
      </w:tr>
      <w:tr w:rsidR="007D4950" w:rsidRPr="00EF08B6" w:rsidTr="004909B2">
        <w:trPr>
          <w:jc w:val="center"/>
        </w:trPr>
        <w:tc>
          <w:tcPr>
            <w:tcW w:w="14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szCs w:val="21"/>
              </w:rPr>
            </w:pPr>
            <w:r w:rsidRPr="00EF08B6">
              <w:rPr>
                <w:rFonts w:ascii="宋体" w:hAnsi="宋体" w:hint="eastAsia"/>
                <w:b/>
                <w:szCs w:val="21"/>
              </w:rPr>
              <w:t>基金的信息披露</w:t>
            </w:r>
          </w:p>
        </w:tc>
        <w:tc>
          <w:tcPr>
            <w:tcW w:w="269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tc>
        <w:tc>
          <w:tcPr>
            <w:tcW w:w="3686" w:type="dxa"/>
            <w:gridSpan w:val="2"/>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r w:rsidRPr="00EF08B6">
              <w:rPr>
                <w:rFonts w:ascii="宋体" w:hAnsi="宋体" w:hint="eastAsia"/>
                <w:szCs w:val="21"/>
              </w:rPr>
              <w:t>（六）基金定期报告，包括基金年度报告、基金半年度报告和基金季度报告</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b/>
                <w:szCs w:val="21"/>
                <w:u w:val="single"/>
              </w:rPr>
            </w:pPr>
            <w:r w:rsidRPr="00EF08B6">
              <w:rPr>
                <w:rFonts w:hint="eastAsia"/>
                <w:b/>
                <w:szCs w:val="21"/>
                <w:u w:val="single"/>
              </w:rPr>
              <w:t>基金运作期间，如报告期内出现单一投资者持有基金份额达到或超过基金总份额</w:t>
            </w:r>
            <w:r w:rsidRPr="00EF08B6">
              <w:rPr>
                <w:b/>
                <w:szCs w:val="21"/>
                <w:u w:val="single"/>
              </w:rPr>
              <w:t>20%</w:t>
            </w:r>
            <w:r w:rsidRPr="00EF08B6">
              <w:rPr>
                <w:rFonts w:hint="eastAsia"/>
                <w:b/>
                <w:szCs w:val="21"/>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rFonts w:ascii="宋体" w:hAnsi="宋体"/>
                <w:b/>
                <w:szCs w:val="21"/>
                <w:u w:val="single"/>
              </w:rPr>
            </w:pPr>
            <w:r w:rsidRPr="00EF08B6">
              <w:rPr>
                <w:rFonts w:hint="eastAsia"/>
                <w:b/>
                <w:szCs w:val="21"/>
                <w:u w:val="single"/>
              </w:rPr>
              <w:t>本基金持续运作过程中，应当在基金年度报告和半年度报告中披露基金组合资产情况及其流动性风险分析等。</w:t>
            </w:r>
          </w:p>
          <w:p w:rsidR="007D4950" w:rsidRPr="00EF08B6" w:rsidRDefault="007D4950" w:rsidP="004909B2">
            <w:pPr>
              <w:rPr>
                <w:rFonts w:hAnsi="宋体"/>
                <w:szCs w:val="21"/>
              </w:rPr>
            </w:pPr>
            <w:r w:rsidRPr="00EF08B6">
              <w:rPr>
                <w:rFonts w:ascii="宋体" w:hAnsi="宋体"/>
                <w:bCs/>
                <w:szCs w:val="21"/>
              </w:rPr>
              <w:t>（</w:t>
            </w:r>
            <w:r w:rsidRPr="00EF08B6">
              <w:rPr>
                <w:rFonts w:ascii="宋体" w:hAnsi="宋体" w:hint="eastAsia"/>
                <w:bCs/>
                <w:szCs w:val="21"/>
              </w:rPr>
              <w:t>七</w:t>
            </w:r>
            <w:r w:rsidRPr="00EF08B6">
              <w:rPr>
                <w:rFonts w:ascii="宋体" w:hAnsi="宋体"/>
                <w:bCs/>
                <w:szCs w:val="21"/>
              </w:rPr>
              <w:t>）</w:t>
            </w:r>
            <w:r w:rsidRPr="00EF08B6">
              <w:rPr>
                <w:rFonts w:hAnsi="宋体"/>
                <w:szCs w:val="21"/>
              </w:rPr>
              <w:t>临时报告</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b/>
                <w:szCs w:val="21"/>
                <w:u w:val="single"/>
              </w:rPr>
              <w:t>29、</w:t>
            </w:r>
            <w:r w:rsidRPr="00EF08B6">
              <w:rPr>
                <w:rFonts w:ascii="宋体" w:hAnsi="宋体" w:hint="eastAsia"/>
                <w:b/>
                <w:szCs w:val="21"/>
                <w:u w:val="single"/>
              </w:rPr>
              <w:t>发生涉及基金申购、赎回事项调整或潜在影响投资者赎回</w:t>
            </w:r>
            <w:r w:rsidRPr="00EF08B6">
              <w:rPr>
                <w:rFonts w:ascii="宋体" w:hAnsi="宋体" w:hint="eastAsia"/>
                <w:b/>
                <w:bCs/>
                <w:szCs w:val="21"/>
                <w:u w:val="single"/>
              </w:rPr>
              <w:t>等重大事项时</w:t>
            </w:r>
            <w:r w:rsidRPr="00EF08B6">
              <w:rPr>
                <w:rFonts w:ascii="宋体" w:hAnsi="宋体" w:hint="eastAsia"/>
                <w:b/>
                <w:szCs w:val="21"/>
                <w:u w:val="single"/>
              </w:rPr>
              <w:t>；</w:t>
            </w:r>
          </w:p>
        </w:tc>
        <w:tc>
          <w:tcPr>
            <w:tcW w:w="12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依据《流动性规定》第27条补充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依据《流动性规定》第26条补充</w:t>
            </w:r>
          </w:p>
        </w:tc>
      </w:tr>
      <w:tr w:rsidR="007D4950" w:rsidRPr="00EF08B6" w:rsidTr="004909B2">
        <w:trPr>
          <w:jc w:val="center"/>
        </w:trPr>
        <w:tc>
          <w:tcPr>
            <w:tcW w:w="1413" w:type="dxa"/>
          </w:tcPr>
          <w:p w:rsidR="007D4950" w:rsidRPr="00EF08B6" w:rsidRDefault="007D4950" w:rsidP="004909B2">
            <w:pPr>
              <w:rPr>
                <w:rFonts w:ascii="宋体" w:hAnsi="宋体"/>
                <w:b/>
                <w:szCs w:val="21"/>
              </w:rPr>
            </w:pPr>
            <w:r w:rsidRPr="00EF08B6">
              <w:rPr>
                <w:rFonts w:ascii="宋体" w:hAnsi="宋体" w:hint="eastAsia"/>
                <w:b/>
                <w:szCs w:val="21"/>
              </w:rPr>
              <w:t>基金资产净值计算和会计核算</w:t>
            </w:r>
          </w:p>
        </w:tc>
        <w:tc>
          <w:tcPr>
            <w:tcW w:w="2727" w:type="dxa"/>
            <w:gridSpan w:val="2"/>
          </w:tcPr>
          <w:p w:rsidR="007D4950" w:rsidRPr="00EF08B6" w:rsidRDefault="007D4950" w:rsidP="004909B2">
            <w:pPr>
              <w:rPr>
                <w:rFonts w:ascii="宋体" w:hAnsi="宋体"/>
                <w:szCs w:val="21"/>
              </w:rPr>
            </w:pPr>
          </w:p>
        </w:tc>
        <w:tc>
          <w:tcPr>
            <w:tcW w:w="3652" w:type="dxa"/>
          </w:tcPr>
          <w:p w:rsidR="007D4950" w:rsidRPr="00EF08B6" w:rsidRDefault="007D4950" w:rsidP="004909B2">
            <w:pPr>
              <w:adjustRightInd w:val="0"/>
              <w:snapToGrid w:val="0"/>
              <w:rPr>
                <w:rFonts w:hAnsi="宋体" w:cs="Arial"/>
                <w:szCs w:val="21"/>
              </w:rPr>
            </w:pPr>
            <w:r w:rsidRPr="00EF08B6">
              <w:rPr>
                <w:rFonts w:hAnsi="宋体" w:cs="Arial" w:hint="eastAsia"/>
                <w:szCs w:val="21"/>
              </w:rPr>
              <w:t>（四）暂停估值与公告基金份额净值的情形</w:t>
            </w:r>
          </w:p>
          <w:p w:rsidR="007D4950" w:rsidRPr="00EF08B6" w:rsidRDefault="007D4950" w:rsidP="004909B2">
            <w:pPr>
              <w:adjustRightInd w:val="0"/>
              <w:snapToGrid w:val="0"/>
              <w:rPr>
                <w:rFonts w:cs="Arial"/>
                <w:szCs w:val="21"/>
              </w:rPr>
            </w:pPr>
            <w:r w:rsidRPr="00EF08B6">
              <w:rPr>
                <w:rFonts w:hAnsi="宋体" w:cs="Arial" w:hint="eastAsia"/>
                <w:szCs w:val="21"/>
              </w:rPr>
              <w:t>增加：</w:t>
            </w:r>
          </w:p>
          <w:p w:rsidR="007D4950" w:rsidRPr="00EF08B6" w:rsidRDefault="007D4950" w:rsidP="004909B2">
            <w:pPr>
              <w:adjustRightInd w:val="0"/>
              <w:snapToGrid w:val="0"/>
              <w:rPr>
                <w:rFonts w:cs="Arial"/>
                <w:b/>
                <w:szCs w:val="21"/>
                <w:u w:val="single"/>
              </w:rPr>
            </w:pPr>
            <w:r w:rsidRPr="00EF08B6">
              <w:rPr>
                <w:rFonts w:ascii="宋体" w:hAnsi="宋体" w:cs="Arial" w:hint="eastAsia"/>
                <w:b/>
                <w:szCs w:val="21"/>
                <w:u w:val="single"/>
              </w:rPr>
              <w:t>（3）当前一估值日基金资产净值</w:t>
            </w:r>
            <w:r w:rsidRPr="00EF08B6">
              <w:rPr>
                <w:rFonts w:ascii="宋体" w:hAnsi="宋体" w:cs="Arial"/>
                <w:b/>
                <w:szCs w:val="21"/>
                <w:u w:val="single"/>
              </w:rPr>
              <w:t xml:space="preserve"> 50%以上的资产出现无可参考的活跃市场价格且采用估值技术</w:t>
            </w:r>
            <w:r w:rsidRPr="00EF08B6">
              <w:rPr>
                <w:rFonts w:ascii="宋体" w:hAnsi="宋体" w:cs="Arial" w:hint="eastAsia"/>
                <w:b/>
                <w:szCs w:val="21"/>
                <w:u w:val="single"/>
              </w:rPr>
              <w:t>仍导致公允价值存在重大不确定性时，经与基金托管人协商确认后，应当暂停基金估值；</w:t>
            </w:r>
          </w:p>
        </w:tc>
        <w:tc>
          <w:tcPr>
            <w:tcW w:w="1275" w:type="dxa"/>
          </w:tcPr>
          <w:p w:rsidR="007D4950" w:rsidRPr="00EF08B6" w:rsidRDefault="007D4950" w:rsidP="004909B2">
            <w:pPr>
              <w:adjustRightInd w:val="0"/>
              <w:snapToGrid w:val="0"/>
              <w:rPr>
                <w:rFonts w:hAnsi="宋体" w:cs="Arial"/>
                <w:szCs w:val="21"/>
              </w:rPr>
            </w:pPr>
          </w:p>
          <w:p w:rsidR="007D4950" w:rsidRPr="00EF08B6" w:rsidRDefault="007D4950" w:rsidP="004909B2">
            <w:pPr>
              <w:adjustRightInd w:val="0"/>
              <w:snapToGrid w:val="0"/>
              <w:rPr>
                <w:rFonts w:hAnsi="宋体" w:cs="Arial"/>
                <w:szCs w:val="21"/>
              </w:rPr>
            </w:pPr>
          </w:p>
          <w:p w:rsidR="007D4950" w:rsidRPr="00EF08B6" w:rsidRDefault="007D4950" w:rsidP="004909B2">
            <w:pPr>
              <w:adjustRightInd w:val="0"/>
              <w:snapToGrid w:val="0"/>
              <w:rPr>
                <w:rFonts w:hAnsi="宋体" w:cs="Arial"/>
                <w:szCs w:val="21"/>
              </w:rPr>
            </w:pPr>
          </w:p>
          <w:p w:rsidR="007D4950" w:rsidRPr="00EF08B6" w:rsidRDefault="007D4950" w:rsidP="004909B2">
            <w:pPr>
              <w:adjustRightInd w:val="0"/>
              <w:snapToGrid w:val="0"/>
              <w:rPr>
                <w:rFonts w:hAnsi="宋体" w:cs="Arial"/>
                <w:szCs w:val="21"/>
              </w:rPr>
            </w:pPr>
            <w:r w:rsidRPr="00EF08B6">
              <w:rPr>
                <w:rFonts w:hAnsi="宋体" w:cs="Arial" w:hint="eastAsia"/>
                <w:szCs w:val="21"/>
              </w:rPr>
              <w:t>依据《流动性规定》第</w:t>
            </w:r>
            <w:r w:rsidRPr="00EF08B6">
              <w:rPr>
                <w:rFonts w:hAnsi="宋体" w:cs="Arial" w:hint="eastAsia"/>
                <w:szCs w:val="21"/>
              </w:rPr>
              <w:t>24</w:t>
            </w:r>
            <w:r w:rsidRPr="00EF08B6">
              <w:rPr>
                <w:rFonts w:hAnsi="宋体" w:cs="Arial" w:hint="eastAsia"/>
                <w:szCs w:val="21"/>
              </w:rPr>
              <w:t>条补充</w:t>
            </w:r>
          </w:p>
        </w:tc>
      </w:tr>
    </w:tbl>
    <w:p w:rsidR="007D4950" w:rsidRPr="00131FAB" w:rsidRDefault="007D4950" w:rsidP="007D4950">
      <w:pPr>
        <w:rPr>
          <w:rFonts w:ascii="黑体" w:eastAsia="黑体" w:hAnsi="黑体"/>
          <w:sz w:val="32"/>
          <w:szCs w:val="32"/>
        </w:rPr>
      </w:pPr>
      <w:r w:rsidRPr="00EF08B6">
        <w:rPr>
          <w:rFonts w:ascii="宋体" w:hAnsi="宋体" w:hint="eastAsia"/>
          <w:sz w:val="24"/>
          <w:szCs w:val="24"/>
        </w:rPr>
        <w:t>十二、</w:t>
      </w:r>
      <w:bookmarkStart w:id="6" w:name="_Toc123112222"/>
      <w:bookmarkStart w:id="7" w:name="_Toc123112261"/>
      <w:bookmarkStart w:id="8" w:name="_Toc123701381"/>
      <w:bookmarkStart w:id="9" w:name="_Toc139991724"/>
      <w:bookmarkStart w:id="10" w:name="_Toc139992299"/>
      <w:r w:rsidRPr="00CF6CF5">
        <w:rPr>
          <w:rFonts w:hint="eastAsia"/>
          <w:szCs w:val="21"/>
        </w:rPr>
        <w:t>华宝稳健回报灵活配置混合型</w:t>
      </w:r>
      <w:r w:rsidRPr="00CF6CF5">
        <w:rPr>
          <w:szCs w:val="21"/>
        </w:rPr>
        <w:t>证券投资基金</w:t>
      </w:r>
      <w:bookmarkEnd w:id="6"/>
      <w:bookmarkEnd w:id="7"/>
      <w:bookmarkEnd w:id="8"/>
      <w:bookmarkEnd w:id="9"/>
      <w:bookmarkEnd w:id="10"/>
      <w:r w:rsidRPr="00CF6CF5">
        <w:rPr>
          <w:rFonts w:hint="eastAsia"/>
          <w:szCs w:val="21"/>
        </w:rPr>
        <w:t>修改基金合同对照表</w:t>
      </w:r>
    </w:p>
    <w:tbl>
      <w:tblPr>
        <w:tblW w:w="9073"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1419"/>
        <w:gridCol w:w="3118"/>
        <w:gridCol w:w="3119"/>
        <w:gridCol w:w="1417"/>
      </w:tblGrid>
      <w:tr w:rsidR="007D4950" w:rsidRPr="00EF08B6" w:rsidTr="004909B2">
        <w:trPr>
          <w:trHeight w:val="336"/>
        </w:trPr>
        <w:tc>
          <w:tcPr>
            <w:tcW w:w="1419" w:type="dxa"/>
            <w:vAlign w:val="center"/>
          </w:tcPr>
          <w:p w:rsidR="007D4950" w:rsidRPr="00EF08B6" w:rsidRDefault="007D4950" w:rsidP="004909B2">
            <w:pPr>
              <w:jc w:val="center"/>
              <w:rPr>
                <w:b/>
                <w:szCs w:val="21"/>
              </w:rPr>
            </w:pPr>
            <w:r w:rsidRPr="00EF08B6">
              <w:rPr>
                <w:b/>
                <w:szCs w:val="21"/>
              </w:rPr>
              <w:t>章节</w:t>
            </w:r>
          </w:p>
        </w:tc>
        <w:tc>
          <w:tcPr>
            <w:tcW w:w="3118" w:type="dxa"/>
            <w:vAlign w:val="center"/>
          </w:tcPr>
          <w:p w:rsidR="007D4950" w:rsidRPr="00EF08B6" w:rsidRDefault="007D4950" w:rsidP="004909B2">
            <w:pPr>
              <w:jc w:val="center"/>
              <w:rPr>
                <w:b/>
                <w:szCs w:val="21"/>
              </w:rPr>
            </w:pPr>
            <w:r w:rsidRPr="00EF08B6">
              <w:rPr>
                <w:rFonts w:ascii="宋体" w:hAnsi="宋体" w:hint="eastAsia"/>
                <w:b/>
                <w:szCs w:val="21"/>
              </w:rPr>
              <w:t>原文</w:t>
            </w:r>
          </w:p>
        </w:tc>
        <w:tc>
          <w:tcPr>
            <w:tcW w:w="3119" w:type="dxa"/>
            <w:vAlign w:val="center"/>
          </w:tcPr>
          <w:p w:rsidR="007D4950" w:rsidRPr="00EF08B6" w:rsidRDefault="007D4950" w:rsidP="004909B2">
            <w:pPr>
              <w:jc w:val="center"/>
              <w:rPr>
                <w:b/>
                <w:szCs w:val="21"/>
              </w:rPr>
            </w:pPr>
            <w:r w:rsidRPr="00EF08B6">
              <w:rPr>
                <w:rFonts w:hint="eastAsia"/>
                <w:b/>
                <w:szCs w:val="21"/>
              </w:rPr>
              <w:t>修订</w:t>
            </w:r>
          </w:p>
        </w:tc>
        <w:tc>
          <w:tcPr>
            <w:tcW w:w="1417" w:type="dxa"/>
          </w:tcPr>
          <w:p w:rsidR="007D4950" w:rsidRPr="00EF08B6" w:rsidRDefault="007D4950" w:rsidP="004909B2">
            <w:pPr>
              <w:jc w:val="center"/>
              <w:rPr>
                <w:b/>
                <w:szCs w:val="21"/>
              </w:rPr>
            </w:pPr>
            <w:r w:rsidRPr="00EF08B6">
              <w:rPr>
                <w:rFonts w:ascii="宋体" w:hAnsi="宋体" w:hint="eastAsia"/>
                <w:b/>
                <w:szCs w:val="21"/>
              </w:rPr>
              <w:t>备注</w:t>
            </w:r>
          </w:p>
        </w:tc>
      </w:tr>
      <w:tr w:rsidR="007D4950" w:rsidRPr="00EF08B6" w:rsidTr="004909B2">
        <w:tc>
          <w:tcPr>
            <w:tcW w:w="1419" w:type="dxa"/>
            <w:vAlign w:val="center"/>
          </w:tcPr>
          <w:p w:rsidR="007D4950" w:rsidRPr="00EF08B6" w:rsidRDefault="007D4950" w:rsidP="004909B2">
            <w:pPr>
              <w:jc w:val="center"/>
              <w:rPr>
                <w:b/>
                <w:szCs w:val="21"/>
              </w:rPr>
            </w:pPr>
            <w:r w:rsidRPr="00EF08B6">
              <w:rPr>
                <w:rFonts w:hint="eastAsia"/>
                <w:b/>
                <w:szCs w:val="21"/>
              </w:rPr>
              <w:t>第一部分前言</w:t>
            </w:r>
          </w:p>
        </w:tc>
        <w:tc>
          <w:tcPr>
            <w:tcW w:w="3118" w:type="dxa"/>
          </w:tcPr>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rFonts w:hint="eastAsia"/>
                <w:bCs/>
                <w:szCs w:val="21"/>
              </w:rPr>
              <w:t>2</w:t>
            </w:r>
            <w:r w:rsidRPr="00EF08B6">
              <w:rPr>
                <w:rFonts w:hint="eastAsia"/>
                <w:bCs/>
                <w:szCs w:val="21"/>
              </w:rPr>
              <w:t>、……和其他有关法律法规。</w:t>
            </w:r>
          </w:p>
        </w:tc>
        <w:tc>
          <w:tcPr>
            <w:tcW w:w="3119" w:type="dxa"/>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rFonts w:hint="eastAsia"/>
                <w:bCs/>
                <w:szCs w:val="21"/>
              </w:rPr>
              <w:t>2</w:t>
            </w:r>
            <w:r w:rsidRPr="00EF08B6">
              <w:rPr>
                <w:rFonts w:hint="eastAsia"/>
                <w:bCs/>
                <w:szCs w:val="21"/>
              </w:rPr>
              <w:t>、……</w:t>
            </w:r>
            <w:r w:rsidRPr="00EF08B6">
              <w:rPr>
                <w:rFonts w:hint="eastAsia"/>
                <w:b/>
                <w:bCs/>
                <w:szCs w:val="21"/>
                <w:u w:val="single"/>
              </w:rPr>
              <w:t>、《公开募集开放式证券投资基金流动性风险管理规定》（以下简称“《流动性规定》”）</w:t>
            </w:r>
            <w:r w:rsidRPr="00EF08B6">
              <w:rPr>
                <w:rFonts w:hint="eastAsia"/>
                <w:bCs/>
                <w:szCs w:val="21"/>
              </w:rPr>
              <w:t>和其他有关法律法规。</w:t>
            </w:r>
          </w:p>
        </w:tc>
        <w:tc>
          <w:tcPr>
            <w:tcW w:w="1417"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补充修订依据</w:t>
            </w:r>
          </w:p>
        </w:tc>
      </w:tr>
      <w:tr w:rsidR="007D4950" w:rsidRPr="00EF08B6" w:rsidTr="004909B2">
        <w:trPr>
          <w:trHeight w:val="841"/>
        </w:trPr>
        <w:tc>
          <w:tcPr>
            <w:tcW w:w="1419" w:type="dxa"/>
            <w:vAlign w:val="center"/>
          </w:tcPr>
          <w:p w:rsidR="007D4950" w:rsidRPr="00EF08B6" w:rsidRDefault="007D4950" w:rsidP="004909B2">
            <w:pPr>
              <w:jc w:val="center"/>
              <w:rPr>
                <w:b/>
                <w:szCs w:val="21"/>
              </w:rPr>
            </w:pPr>
            <w:r w:rsidRPr="00EF08B6">
              <w:rPr>
                <w:rFonts w:hint="eastAsia"/>
                <w:b/>
                <w:szCs w:val="21"/>
              </w:rPr>
              <w:t>第二部分释义</w:t>
            </w:r>
          </w:p>
        </w:tc>
        <w:tc>
          <w:tcPr>
            <w:tcW w:w="3118" w:type="dxa"/>
          </w:tcPr>
          <w:p w:rsidR="007D4950" w:rsidRPr="00EF08B6" w:rsidRDefault="007D4950" w:rsidP="004909B2">
            <w:pPr>
              <w:rPr>
                <w:bCs/>
                <w:szCs w:val="21"/>
              </w:rPr>
            </w:pPr>
          </w:p>
        </w:tc>
        <w:tc>
          <w:tcPr>
            <w:tcW w:w="3119" w:type="dxa"/>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rFonts w:hint="eastAsia"/>
                <w:b/>
                <w:bCs/>
                <w:szCs w:val="21"/>
                <w:u w:val="single"/>
              </w:rPr>
              <w:t>13</w:t>
            </w:r>
            <w:r w:rsidRPr="00EF08B6">
              <w:rPr>
                <w:rFonts w:hint="eastAsia"/>
                <w:b/>
                <w:bCs/>
                <w:szCs w:val="21"/>
                <w:u w:val="single"/>
              </w:rPr>
              <w:t>、《流动性规定》：指中国证监会</w:t>
            </w:r>
            <w:r w:rsidRPr="00EF08B6">
              <w:rPr>
                <w:rFonts w:hint="eastAsia"/>
                <w:b/>
                <w:bCs/>
                <w:szCs w:val="21"/>
                <w:u w:val="single"/>
              </w:rPr>
              <w:t xml:space="preserve"> 2017 </w:t>
            </w:r>
            <w:r w:rsidRPr="00EF08B6">
              <w:rPr>
                <w:rFonts w:hint="eastAsia"/>
                <w:b/>
                <w:bCs/>
                <w:szCs w:val="21"/>
                <w:u w:val="single"/>
              </w:rPr>
              <w:t>年</w:t>
            </w:r>
            <w:r w:rsidRPr="00EF08B6">
              <w:rPr>
                <w:rFonts w:hint="eastAsia"/>
                <w:b/>
                <w:bCs/>
                <w:szCs w:val="21"/>
                <w:u w:val="single"/>
              </w:rPr>
              <w:t xml:space="preserve"> 8 </w:t>
            </w:r>
            <w:r w:rsidRPr="00EF08B6">
              <w:rPr>
                <w:rFonts w:hint="eastAsia"/>
                <w:b/>
                <w:bCs/>
                <w:szCs w:val="21"/>
                <w:u w:val="single"/>
              </w:rPr>
              <w:t>月</w:t>
            </w:r>
            <w:r w:rsidRPr="00EF08B6">
              <w:rPr>
                <w:rFonts w:hint="eastAsia"/>
                <w:b/>
                <w:bCs/>
                <w:szCs w:val="21"/>
                <w:u w:val="single"/>
              </w:rPr>
              <w:t xml:space="preserve"> 31 </w:t>
            </w:r>
            <w:r w:rsidRPr="00EF08B6">
              <w:rPr>
                <w:rFonts w:hint="eastAsia"/>
                <w:b/>
                <w:bCs/>
                <w:szCs w:val="21"/>
                <w:u w:val="single"/>
              </w:rPr>
              <w:t>日颁布、同年</w:t>
            </w:r>
            <w:r w:rsidRPr="00EF08B6">
              <w:rPr>
                <w:rFonts w:hint="eastAsia"/>
                <w:b/>
                <w:bCs/>
                <w:szCs w:val="21"/>
                <w:u w:val="single"/>
              </w:rPr>
              <w:t xml:space="preserve">10 </w:t>
            </w:r>
            <w:r w:rsidRPr="00EF08B6">
              <w:rPr>
                <w:rFonts w:hint="eastAsia"/>
                <w:b/>
                <w:bCs/>
                <w:szCs w:val="21"/>
                <w:u w:val="single"/>
              </w:rPr>
              <w:t>月</w:t>
            </w:r>
            <w:r w:rsidRPr="00EF08B6">
              <w:rPr>
                <w:rFonts w:hint="eastAsia"/>
                <w:b/>
                <w:bCs/>
                <w:szCs w:val="21"/>
                <w:u w:val="single"/>
              </w:rPr>
              <w:t xml:space="preserve"> 1 </w:t>
            </w:r>
            <w:r w:rsidRPr="00EF08B6">
              <w:rPr>
                <w:rFonts w:hint="eastAsia"/>
                <w:b/>
                <w:bCs/>
                <w:szCs w:val="21"/>
                <w:u w:val="single"/>
              </w:rPr>
              <w:t>日起实施的《公开募集开放式证券投资基金流动性风险管理规定》及颁布机关对其不时做出的修订</w:t>
            </w:r>
          </w:p>
          <w:p w:rsidR="007D4950" w:rsidRPr="00EF08B6" w:rsidRDefault="007D4950" w:rsidP="004909B2">
            <w:pPr>
              <w:rPr>
                <w:b/>
                <w:bCs/>
                <w:szCs w:val="21"/>
                <w:u w:val="single"/>
              </w:rPr>
            </w:pPr>
            <w:r w:rsidRPr="00EF08B6">
              <w:rPr>
                <w:rFonts w:hint="eastAsia"/>
                <w:b/>
                <w:bCs/>
                <w:szCs w:val="21"/>
                <w:u w:val="single"/>
              </w:rPr>
              <w:t>14</w:t>
            </w:r>
            <w:r w:rsidRPr="00EF08B6">
              <w:rPr>
                <w:rFonts w:hint="eastAsia"/>
                <w:b/>
                <w:bCs/>
                <w:szCs w:val="21"/>
                <w:u w:val="single"/>
              </w:rPr>
              <w:t>、流动性受限资产：指由于法律法规、监管、合同或操作障碍等原因无法以合理价格予以变现的资产，包括但不限于到期日在</w:t>
            </w:r>
            <w:r w:rsidRPr="00EF08B6">
              <w:rPr>
                <w:rFonts w:hint="eastAsia"/>
                <w:b/>
                <w:bCs/>
                <w:szCs w:val="21"/>
                <w:u w:val="single"/>
              </w:rPr>
              <w:t xml:space="preserve"> 10 </w:t>
            </w:r>
            <w:r w:rsidRPr="00EF08B6">
              <w:rPr>
                <w:rFonts w:hint="eastAsia"/>
                <w:b/>
                <w:bCs/>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1417"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依据《流动性规定》第40条补充</w:t>
            </w:r>
          </w:p>
        </w:tc>
      </w:tr>
      <w:tr w:rsidR="007D4950" w:rsidRPr="00EF08B6" w:rsidTr="004909B2">
        <w:tc>
          <w:tcPr>
            <w:tcW w:w="1419" w:type="dxa"/>
            <w:vMerge w:val="restart"/>
            <w:vAlign w:val="center"/>
          </w:tcPr>
          <w:p w:rsidR="007D4950" w:rsidRPr="00EF08B6" w:rsidRDefault="007D4950" w:rsidP="004909B2">
            <w:pPr>
              <w:jc w:val="center"/>
              <w:rPr>
                <w:b/>
                <w:bCs/>
                <w:szCs w:val="21"/>
              </w:rPr>
            </w:pPr>
            <w:bookmarkStart w:id="11" w:name="_Toc123112234"/>
            <w:bookmarkStart w:id="12" w:name="_Toc141703886"/>
            <w:bookmarkStart w:id="13" w:name="_Toc20733"/>
            <w:bookmarkStart w:id="14" w:name="_Toc7920"/>
            <w:bookmarkStart w:id="15" w:name="_Toc610"/>
            <w:bookmarkStart w:id="16" w:name="_Toc123051452"/>
            <w:bookmarkStart w:id="17" w:name="_Toc48649707"/>
            <w:bookmarkStart w:id="18" w:name="_Toc23822"/>
            <w:bookmarkStart w:id="19" w:name="_Toc139991736"/>
            <w:bookmarkStart w:id="20" w:name="_Toc79392606"/>
            <w:bookmarkStart w:id="21" w:name="_Toc11081"/>
            <w:bookmarkStart w:id="22" w:name="_Toc10463"/>
            <w:bookmarkStart w:id="23" w:name="_Toc17244"/>
            <w:bookmarkStart w:id="24" w:name="_Toc23261"/>
            <w:bookmarkStart w:id="25" w:name="_Toc1427"/>
            <w:bookmarkStart w:id="26" w:name="_Toc1270"/>
            <w:bookmarkStart w:id="27" w:name="_Toc123102453"/>
            <w:bookmarkStart w:id="28" w:name="_Toc4003"/>
            <w:bookmarkStart w:id="29" w:name="_Toc98560352"/>
            <w:r w:rsidRPr="00EF08B6">
              <w:rPr>
                <w:rFonts w:hint="eastAsia"/>
                <w:b/>
                <w:bCs/>
                <w:szCs w:val="21"/>
              </w:rPr>
              <w:t>第六部分基金份额的申购与赎回</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c>
        <w:tc>
          <w:tcPr>
            <w:tcW w:w="3118" w:type="dxa"/>
          </w:tcPr>
          <w:p w:rsidR="007D4950" w:rsidRPr="00EF08B6" w:rsidRDefault="007D4950" w:rsidP="004909B2">
            <w:pPr>
              <w:rPr>
                <w:bCs/>
                <w:szCs w:val="21"/>
              </w:rPr>
            </w:pPr>
            <w:r w:rsidRPr="00EF08B6">
              <w:rPr>
                <w:rFonts w:hint="eastAsia"/>
                <w:bCs/>
                <w:szCs w:val="21"/>
              </w:rPr>
              <w:t>五、申购和赎回的数量限制</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4</w:t>
            </w:r>
            <w:r w:rsidRPr="00EF08B6">
              <w:rPr>
                <w:rFonts w:hint="eastAsia"/>
                <w:bCs/>
                <w:szCs w:val="21"/>
              </w:rPr>
              <w:t>、</w:t>
            </w:r>
            <w:r w:rsidRPr="00EF08B6">
              <w:rPr>
                <w:bCs/>
                <w:szCs w:val="21"/>
              </w:rPr>
              <w:t>基金管理人可在法律法规允许的情况下，调整上述规定申购金额和赎回份额的数量限制</w:t>
            </w:r>
            <w:r w:rsidRPr="00EF08B6">
              <w:rPr>
                <w:rFonts w:hint="eastAsia"/>
                <w:bCs/>
                <w:szCs w:val="21"/>
              </w:rPr>
              <w:t>、</w:t>
            </w:r>
            <w:r w:rsidRPr="00EF08B6">
              <w:rPr>
                <w:bCs/>
                <w:szCs w:val="21"/>
              </w:rPr>
              <w:t>投资者每个基金交易账户的最低基金份额余额</w:t>
            </w:r>
            <w:r w:rsidRPr="00EF08B6">
              <w:rPr>
                <w:rFonts w:hint="eastAsia"/>
                <w:bCs/>
                <w:szCs w:val="21"/>
              </w:rPr>
              <w:t>限制、</w:t>
            </w:r>
            <w:r w:rsidRPr="00EF08B6">
              <w:rPr>
                <w:bCs/>
                <w:szCs w:val="21"/>
              </w:rPr>
              <w:t>单个投资者累计持有的基金份额上限</w:t>
            </w:r>
            <w:r w:rsidRPr="00EF08B6">
              <w:rPr>
                <w:rFonts w:hint="eastAsia"/>
                <w:bCs/>
                <w:szCs w:val="21"/>
              </w:rPr>
              <w:t>等</w:t>
            </w:r>
            <w:r w:rsidRPr="00EF08B6">
              <w:rPr>
                <w:bCs/>
                <w:szCs w:val="21"/>
              </w:rPr>
              <w:t>。基金管理人必须在调整</w:t>
            </w:r>
            <w:r w:rsidRPr="00EF08B6">
              <w:rPr>
                <w:rFonts w:hint="eastAsia"/>
                <w:bCs/>
                <w:szCs w:val="21"/>
              </w:rPr>
              <w:t>实施</w:t>
            </w:r>
            <w:r w:rsidRPr="00EF08B6">
              <w:rPr>
                <w:bCs/>
                <w:szCs w:val="21"/>
              </w:rPr>
              <w:t>前依照《信息披露办法》的有关规定在指定媒介上公告并报中国证监会备案。</w:t>
            </w:r>
          </w:p>
        </w:tc>
        <w:tc>
          <w:tcPr>
            <w:tcW w:w="3119" w:type="dxa"/>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五、申购和赎回的数量限制</w:t>
            </w:r>
          </w:p>
          <w:p w:rsidR="007D4950" w:rsidRPr="00EF08B6" w:rsidRDefault="007D4950" w:rsidP="004909B2">
            <w:pPr>
              <w:rPr>
                <w:b/>
                <w:bCs/>
                <w:szCs w:val="21"/>
                <w:u w:val="single"/>
              </w:rPr>
            </w:pPr>
            <w:r w:rsidRPr="00EF08B6">
              <w:rPr>
                <w:rFonts w:hint="eastAsia"/>
                <w:b/>
                <w:bCs/>
                <w:szCs w:val="21"/>
                <w:u w:val="single"/>
              </w:rPr>
              <w:t>4</w:t>
            </w:r>
            <w:r w:rsidRPr="00EF08B6">
              <w:rPr>
                <w:rFonts w:hint="eastAsia"/>
                <w:b/>
                <w:bCs/>
                <w:szCs w:val="21"/>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
                <w:bCs/>
                <w:szCs w:val="21"/>
                <w:u w:val="single"/>
              </w:rPr>
            </w:pPr>
            <w:r w:rsidRPr="00EF08B6">
              <w:rPr>
                <w:rFonts w:hint="eastAsia"/>
                <w:bCs/>
                <w:szCs w:val="21"/>
              </w:rPr>
              <w:t>5</w:t>
            </w:r>
            <w:r w:rsidRPr="00EF08B6">
              <w:rPr>
                <w:rFonts w:hint="eastAsia"/>
                <w:bCs/>
                <w:szCs w:val="21"/>
              </w:rPr>
              <w:t>、</w:t>
            </w:r>
            <w:r w:rsidRPr="00EF08B6">
              <w:rPr>
                <w:bCs/>
                <w:szCs w:val="21"/>
              </w:rPr>
              <w:t>基金管理人可在法律法规允许的情况下，调整上述规定申购金额和赎回份额的数量限制</w:t>
            </w:r>
            <w:r w:rsidRPr="00EF08B6">
              <w:rPr>
                <w:rFonts w:hint="eastAsia"/>
                <w:bCs/>
                <w:szCs w:val="21"/>
              </w:rPr>
              <w:t>、</w:t>
            </w:r>
            <w:r w:rsidRPr="00EF08B6">
              <w:rPr>
                <w:bCs/>
                <w:szCs w:val="21"/>
              </w:rPr>
              <w:t>投资者每个基金交易账户的最低基金份额余额</w:t>
            </w:r>
            <w:r w:rsidRPr="00EF08B6">
              <w:rPr>
                <w:rFonts w:hint="eastAsia"/>
                <w:bCs/>
                <w:szCs w:val="21"/>
              </w:rPr>
              <w:t>限制、</w:t>
            </w:r>
            <w:r w:rsidRPr="00EF08B6">
              <w:rPr>
                <w:bCs/>
                <w:szCs w:val="21"/>
              </w:rPr>
              <w:t>单个投资者累计持有的基金份额上限</w:t>
            </w:r>
            <w:r w:rsidRPr="00EF08B6">
              <w:rPr>
                <w:rFonts w:hint="eastAsia"/>
                <w:bCs/>
                <w:szCs w:val="21"/>
              </w:rPr>
              <w:t>、</w:t>
            </w:r>
            <w:r w:rsidRPr="00EF08B6">
              <w:rPr>
                <w:rFonts w:hint="eastAsia"/>
                <w:b/>
                <w:bCs/>
                <w:szCs w:val="21"/>
                <w:u w:val="single"/>
              </w:rPr>
              <w:t>单个投资者单日或单笔申购金额上限、本基金总规模限额和单日净申购比例上限</w:t>
            </w:r>
            <w:r w:rsidRPr="00EF08B6">
              <w:rPr>
                <w:rFonts w:hint="eastAsia"/>
                <w:bCs/>
                <w:szCs w:val="21"/>
              </w:rPr>
              <w:t>等</w:t>
            </w:r>
            <w:r w:rsidRPr="00EF08B6">
              <w:rPr>
                <w:bCs/>
                <w:szCs w:val="21"/>
              </w:rPr>
              <w:t>。基金管理人必须在调整</w:t>
            </w:r>
            <w:r w:rsidRPr="00EF08B6">
              <w:rPr>
                <w:rFonts w:hint="eastAsia"/>
                <w:bCs/>
                <w:szCs w:val="21"/>
              </w:rPr>
              <w:t>实施</w:t>
            </w:r>
            <w:r w:rsidRPr="00EF08B6">
              <w:rPr>
                <w:bCs/>
                <w:szCs w:val="21"/>
              </w:rPr>
              <w:t>前依照《信息披露办法》的有关规定在指定媒介上公告并报中国证监会备案。</w:t>
            </w:r>
          </w:p>
        </w:tc>
        <w:tc>
          <w:tcPr>
            <w:tcW w:w="1417" w:type="dxa"/>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4909B2">
        <w:trPr>
          <w:trHeight w:val="1419"/>
        </w:trPr>
        <w:tc>
          <w:tcPr>
            <w:tcW w:w="1419" w:type="dxa"/>
            <w:vMerge/>
            <w:vAlign w:val="center"/>
          </w:tcPr>
          <w:p w:rsidR="007D4950" w:rsidRPr="00EF08B6" w:rsidRDefault="007D4950" w:rsidP="004909B2">
            <w:pPr>
              <w:jc w:val="center"/>
              <w:rPr>
                <w:b/>
                <w:bCs/>
                <w:szCs w:val="21"/>
              </w:rPr>
            </w:pPr>
          </w:p>
        </w:tc>
        <w:tc>
          <w:tcPr>
            <w:tcW w:w="3118" w:type="dxa"/>
          </w:tcPr>
          <w:p w:rsidR="007D4950" w:rsidRPr="00EF08B6" w:rsidRDefault="007D4950" w:rsidP="004909B2">
            <w:pPr>
              <w:rPr>
                <w:bCs/>
                <w:szCs w:val="21"/>
              </w:rPr>
            </w:pPr>
          </w:p>
        </w:tc>
        <w:tc>
          <w:tcPr>
            <w:tcW w:w="3119" w:type="dxa"/>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六、申购和赎回的价格、费用及其用途</w:t>
            </w:r>
          </w:p>
          <w:p w:rsidR="007D4950" w:rsidRPr="00EF08B6" w:rsidRDefault="007D4950" w:rsidP="004909B2">
            <w:pPr>
              <w:rPr>
                <w:b/>
                <w:bCs/>
                <w:szCs w:val="21"/>
                <w:u w:val="single"/>
              </w:rPr>
            </w:pPr>
            <w:r w:rsidRPr="00EF08B6">
              <w:rPr>
                <w:rFonts w:hint="eastAsia"/>
                <w:bCs/>
                <w:szCs w:val="21"/>
              </w:rPr>
              <w:t>5</w:t>
            </w:r>
            <w:r w:rsidRPr="00EF08B6">
              <w:rPr>
                <w:rFonts w:hint="eastAsia"/>
                <w:bCs/>
                <w:szCs w:val="21"/>
              </w:rPr>
              <w:t>、……</w:t>
            </w:r>
            <w:r w:rsidRPr="00EF08B6">
              <w:rPr>
                <w:b/>
                <w:bCs/>
                <w:szCs w:val="21"/>
                <w:u w:val="single"/>
              </w:rPr>
              <w:t>对持续持有期少于</w:t>
            </w:r>
            <w:r w:rsidRPr="00EF08B6">
              <w:rPr>
                <w:b/>
                <w:bCs/>
                <w:szCs w:val="21"/>
                <w:u w:val="single"/>
              </w:rPr>
              <w:t xml:space="preserve">7 </w:t>
            </w:r>
            <w:r w:rsidRPr="00EF08B6">
              <w:rPr>
                <w:b/>
                <w:bCs/>
                <w:szCs w:val="21"/>
                <w:u w:val="single"/>
              </w:rPr>
              <w:t>日的投资者收取</w:t>
            </w:r>
            <w:r w:rsidRPr="00EF08B6">
              <w:rPr>
                <w:rFonts w:hint="eastAsia"/>
                <w:b/>
                <w:bCs/>
                <w:szCs w:val="21"/>
                <w:u w:val="single"/>
              </w:rPr>
              <w:t>1.5</w:t>
            </w:r>
            <w:r w:rsidRPr="00EF08B6">
              <w:rPr>
                <w:b/>
                <w:bCs/>
                <w:szCs w:val="21"/>
                <w:u w:val="single"/>
              </w:rPr>
              <w:t>%</w:t>
            </w:r>
            <w:r w:rsidRPr="00EF08B6">
              <w:rPr>
                <w:b/>
                <w:bCs/>
                <w:szCs w:val="21"/>
                <w:u w:val="single"/>
              </w:rPr>
              <w:t>的赎回费并全额计入基金财产</w:t>
            </w:r>
            <w:r w:rsidRPr="00EF08B6">
              <w:rPr>
                <w:rFonts w:hint="eastAsia"/>
                <w:b/>
                <w:bCs/>
                <w:szCs w:val="21"/>
                <w:u w:val="single"/>
              </w:rPr>
              <w:t>。</w:t>
            </w:r>
          </w:p>
        </w:tc>
        <w:tc>
          <w:tcPr>
            <w:tcW w:w="1417" w:type="dxa"/>
          </w:tcPr>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bCs/>
                <w:szCs w:val="21"/>
              </w:rPr>
            </w:pPr>
            <w:r w:rsidRPr="00EF08B6">
              <w:rPr>
                <w:rFonts w:ascii="宋体" w:hAnsi="宋体" w:hint="eastAsia"/>
                <w:color w:val="000000"/>
                <w:szCs w:val="21"/>
              </w:rPr>
              <w:t>依据《流动性规定》第23条补充</w:t>
            </w:r>
          </w:p>
        </w:tc>
      </w:tr>
      <w:tr w:rsidR="007D4950" w:rsidRPr="00EF08B6" w:rsidTr="004909B2">
        <w:tc>
          <w:tcPr>
            <w:tcW w:w="1419" w:type="dxa"/>
            <w:vMerge/>
            <w:vAlign w:val="center"/>
          </w:tcPr>
          <w:p w:rsidR="007D4950" w:rsidRPr="00EF08B6" w:rsidRDefault="007D4950" w:rsidP="004909B2">
            <w:pPr>
              <w:jc w:val="center"/>
              <w:rPr>
                <w:bCs/>
                <w:szCs w:val="21"/>
              </w:rPr>
            </w:pPr>
          </w:p>
        </w:tc>
        <w:tc>
          <w:tcPr>
            <w:tcW w:w="3118" w:type="dxa"/>
          </w:tcPr>
          <w:p w:rsidR="007D4950" w:rsidRPr="00EF08B6" w:rsidRDefault="007D4950" w:rsidP="004909B2">
            <w:pPr>
              <w:rPr>
                <w:bCs/>
                <w:szCs w:val="21"/>
              </w:rPr>
            </w:pPr>
            <w:r w:rsidRPr="00EF08B6">
              <w:rPr>
                <w:rFonts w:hint="eastAsia"/>
                <w:bCs/>
                <w:szCs w:val="21"/>
              </w:rPr>
              <w:t>七、拒绝或暂停申购的情形</w:t>
            </w:r>
          </w:p>
          <w:p w:rsidR="007D4950" w:rsidRPr="00EF08B6" w:rsidRDefault="007D4950" w:rsidP="004909B2">
            <w:pPr>
              <w:rPr>
                <w:bCs/>
                <w:szCs w:val="21"/>
              </w:rPr>
            </w:pPr>
            <w:r w:rsidRPr="00EF08B6">
              <w:rPr>
                <w:rFonts w:hint="eastAsia"/>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的申购申请。</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发生上述第</w:t>
            </w:r>
            <w:r w:rsidRPr="00EF08B6">
              <w:rPr>
                <w:rFonts w:hint="eastAsia"/>
                <w:bCs/>
                <w:szCs w:val="21"/>
              </w:rPr>
              <w:t>1</w:t>
            </w:r>
            <w:r w:rsidRPr="00EF08B6">
              <w:rPr>
                <w:rFonts w:hint="eastAsia"/>
                <w:bCs/>
                <w:szCs w:val="21"/>
              </w:rPr>
              <w:t>、</w:t>
            </w:r>
            <w:r w:rsidRPr="00EF08B6">
              <w:rPr>
                <w:rFonts w:hint="eastAsia"/>
                <w:bCs/>
                <w:szCs w:val="21"/>
              </w:rPr>
              <w:t>2</w:t>
            </w:r>
            <w:r w:rsidRPr="00EF08B6">
              <w:rPr>
                <w:rFonts w:hint="eastAsia"/>
                <w:bCs/>
                <w:szCs w:val="21"/>
              </w:rPr>
              <w:t>、</w:t>
            </w:r>
            <w:r w:rsidRPr="00EF08B6">
              <w:rPr>
                <w:rFonts w:hint="eastAsia"/>
                <w:bCs/>
                <w:szCs w:val="21"/>
              </w:rPr>
              <w:t>3</w:t>
            </w:r>
            <w:r w:rsidRPr="00EF08B6">
              <w:rPr>
                <w:rFonts w:hint="eastAsia"/>
                <w:bCs/>
                <w:szCs w:val="21"/>
              </w:rPr>
              <w:t>、</w:t>
            </w:r>
            <w:r w:rsidRPr="00EF08B6">
              <w:rPr>
                <w:rFonts w:hint="eastAsia"/>
                <w:bCs/>
                <w:szCs w:val="21"/>
              </w:rPr>
              <w:t>5</w:t>
            </w:r>
            <w:r w:rsidRPr="00EF08B6">
              <w:rPr>
                <w:rFonts w:hint="eastAsia"/>
                <w:bCs/>
                <w:szCs w:val="21"/>
              </w:rPr>
              <w:t>、</w:t>
            </w:r>
            <w:r w:rsidRPr="00EF08B6">
              <w:rPr>
                <w:rFonts w:hint="eastAsia"/>
                <w:bCs/>
                <w:szCs w:val="21"/>
              </w:rPr>
              <w:t>6</w:t>
            </w:r>
            <w:r w:rsidRPr="00EF08B6">
              <w:rPr>
                <w:rFonts w:hint="eastAsia"/>
                <w:bCs/>
                <w:szCs w:val="21"/>
              </w:rPr>
              <w:t>、</w:t>
            </w:r>
            <w:r w:rsidRPr="00EF08B6">
              <w:rPr>
                <w:rFonts w:hint="eastAsia"/>
                <w:bCs/>
                <w:szCs w:val="21"/>
              </w:rPr>
              <w:t>7</w:t>
            </w:r>
            <w:r w:rsidRPr="00EF08B6">
              <w:rPr>
                <w:rFonts w:hint="eastAsia"/>
                <w:bCs/>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tc>
        <w:tc>
          <w:tcPr>
            <w:tcW w:w="3119" w:type="dxa"/>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七、拒绝或暂停申购的情形</w:t>
            </w:r>
          </w:p>
          <w:p w:rsidR="007D4950" w:rsidRPr="00EF08B6" w:rsidRDefault="007D4950" w:rsidP="004909B2">
            <w:pPr>
              <w:rPr>
                <w:b/>
                <w:bCs/>
                <w:szCs w:val="21"/>
                <w:u w:val="single"/>
              </w:rPr>
            </w:pPr>
            <w:r w:rsidRPr="00EF08B6">
              <w:rPr>
                <w:rFonts w:hint="eastAsia"/>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的申购申请。</w:t>
            </w:r>
            <w:r w:rsidRPr="00EF08B6">
              <w:rPr>
                <w:rFonts w:hint="eastAsia"/>
                <w:b/>
                <w:bCs/>
                <w:szCs w:val="21"/>
                <w:u w:val="single"/>
              </w:rPr>
              <w:t>当前一估值日基金资产净值</w:t>
            </w:r>
            <w:r w:rsidRPr="00EF08B6">
              <w:rPr>
                <w:rFonts w:hint="eastAsia"/>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bCs/>
                <w:szCs w:val="21"/>
                <w:lang/>
              </w:rPr>
            </w:pPr>
            <w:r w:rsidRPr="00EF08B6">
              <w:rPr>
                <w:rFonts w:hint="eastAsia"/>
                <w:bCs/>
                <w:szCs w:val="21"/>
                <w:lang/>
              </w:rPr>
              <w:t>新增：</w:t>
            </w:r>
          </w:p>
          <w:p w:rsidR="007D4950" w:rsidRPr="00EF08B6" w:rsidRDefault="007D4950" w:rsidP="004909B2">
            <w:pPr>
              <w:rPr>
                <w:b/>
                <w:bCs/>
                <w:szCs w:val="21"/>
                <w:u w:val="single"/>
              </w:rPr>
            </w:pPr>
            <w:r w:rsidRPr="00EF08B6">
              <w:rPr>
                <w:rFonts w:hint="eastAsia"/>
                <w:b/>
                <w:bCs/>
                <w:szCs w:val="21"/>
                <w:u w:val="single"/>
              </w:rPr>
              <w:t>7</w:t>
            </w:r>
            <w:r w:rsidRPr="00EF08B6">
              <w:rPr>
                <w:rFonts w:hint="eastAsia"/>
                <w:b/>
                <w:bCs/>
                <w:szCs w:val="21"/>
                <w:u w:val="single"/>
              </w:rPr>
              <w:t>、基金管理人接受某笔或者某些申购申请有可能导致单一投资者持有基金份额数的比例达到或者超过基金份额总数的</w:t>
            </w:r>
            <w:r w:rsidRPr="00EF08B6">
              <w:rPr>
                <w:rFonts w:hint="eastAsia"/>
                <w:b/>
                <w:bCs/>
                <w:szCs w:val="21"/>
                <w:u w:val="single"/>
              </w:rPr>
              <w:t>50%</w:t>
            </w:r>
            <w:r w:rsidRPr="00EF08B6">
              <w:rPr>
                <w:rFonts w:hint="eastAsia"/>
                <w:b/>
                <w:bCs/>
                <w:szCs w:val="21"/>
                <w:u w:val="single"/>
              </w:rPr>
              <w:t>，或者变相规避</w:t>
            </w:r>
            <w:r w:rsidRPr="00EF08B6">
              <w:rPr>
                <w:rFonts w:hint="eastAsia"/>
                <w:b/>
                <w:bCs/>
                <w:szCs w:val="21"/>
                <w:u w:val="single"/>
              </w:rPr>
              <w:t>50%</w:t>
            </w:r>
            <w:r w:rsidRPr="00EF08B6">
              <w:rPr>
                <w:rFonts w:hint="eastAsia"/>
                <w:b/>
                <w:bCs/>
                <w:szCs w:val="21"/>
                <w:u w:val="single"/>
              </w:rPr>
              <w:t>集中度的情形时。</w:t>
            </w:r>
          </w:p>
          <w:p w:rsidR="007D4950" w:rsidRPr="00EF08B6" w:rsidRDefault="007D4950" w:rsidP="004909B2">
            <w:pPr>
              <w:rPr>
                <w:bCs/>
                <w:szCs w:val="21"/>
              </w:rPr>
            </w:pPr>
            <w:r w:rsidRPr="00EF08B6">
              <w:rPr>
                <w:rFonts w:hint="eastAsia"/>
                <w:b/>
                <w:bCs/>
                <w:szCs w:val="21"/>
                <w:u w:val="single"/>
              </w:rPr>
              <w:t>8</w:t>
            </w:r>
            <w:r w:rsidRPr="00EF08B6">
              <w:rPr>
                <w:rFonts w:hint="eastAsia"/>
                <w:b/>
                <w:bCs/>
                <w:szCs w:val="21"/>
                <w:u w:val="single"/>
              </w:rPr>
              <w:t>、</w:t>
            </w:r>
            <w:r w:rsidRPr="00EF08B6">
              <w:rPr>
                <w:b/>
                <w:bCs/>
                <w:szCs w:val="21"/>
                <w:u w:val="single"/>
              </w:rPr>
              <w:t>申请超过基金管理人设定的</w:t>
            </w:r>
            <w:r w:rsidRPr="00EF08B6">
              <w:rPr>
                <w:rFonts w:hint="eastAsia"/>
                <w:b/>
                <w:bCs/>
                <w:szCs w:val="21"/>
                <w:u w:val="single"/>
              </w:rPr>
              <w:t>基金总规模、单日</w:t>
            </w:r>
            <w:r w:rsidRPr="00EF08B6">
              <w:rPr>
                <w:b/>
                <w:bCs/>
                <w:szCs w:val="21"/>
                <w:u w:val="single"/>
              </w:rPr>
              <w:t>净申购比例上限</w:t>
            </w:r>
            <w:r w:rsidRPr="00EF08B6">
              <w:rPr>
                <w:rFonts w:hint="eastAsia"/>
                <w:b/>
                <w:bCs/>
                <w:szCs w:val="21"/>
                <w:u w:val="single"/>
              </w:rPr>
              <w:t>、</w:t>
            </w:r>
            <w:r w:rsidRPr="00EF08B6">
              <w:rPr>
                <w:b/>
                <w:bCs/>
                <w:szCs w:val="21"/>
                <w:u w:val="single"/>
              </w:rPr>
              <w:t>单一投资者</w:t>
            </w:r>
            <w:r w:rsidRPr="00EF08B6">
              <w:rPr>
                <w:rFonts w:hint="eastAsia"/>
                <w:b/>
                <w:bCs/>
                <w:szCs w:val="21"/>
                <w:u w:val="single"/>
              </w:rPr>
              <w:t>单日或单笔申购金额上限</w:t>
            </w:r>
            <w:r w:rsidRPr="00EF08B6">
              <w:rPr>
                <w:b/>
                <w:bCs/>
                <w:szCs w:val="21"/>
                <w:u w:val="single"/>
              </w:rPr>
              <w:t>的</w:t>
            </w:r>
            <w:r w:rsidRPr="00EF08B6">
              <w:rPr>
                <w:rFonts w:hint="eastAsia"/>
                <w:b/>
                <w:bCs/>
                <w:szCs w:val="21"/>
                <w:u w:val="single"/>
              </w:rPr>
              <w:t>。</w:t>
            </w:r>
            <w:r w:rsidRPr="00EF08B6">
              <w:rPr>
                <w:rFonts w:hint="eastAsia"/>
                <w:bCs/>
                <w:szCs w:val="21"/>
              </w:rPr>
              <w:t>修改</w:t>
            </w:r>
            <w:r w:rsidRPr="00EF08B6">
              <w:rPr>
                <w:rFonts w:hint="eastAsia"/>
                <w:bCs/>
                <w:szCs w:val="21"/>
              </w:rPr>
              <w:t>:</w:t>
            </w:r>
          </w:p>
          <w:p w:rsidR="007D4950" w:rsidRPr="00EF08B6" w:rsidRDefault="007D4950" w:rsidP="004909B2">
            <w:pPr>
              <w:rPr>
                <w:bCs/>
                <w:szCs w:val="21"/>
              </w:rPr>
            </w:pPr>
            <w:r w:rsidRPr="00EF08B6">
              <w:rPr>
                <w:rFonts w:hint="eastAsia"/>
                <w:bCs/>
                <w:szCs w:val="21"/>
              </w:rPr>
              <w:t>发生上述第</w:t>
            </w:r>
            <w:r w:rsidRPr="00EF08B6">
              <w:rPr>
                <w:rFonts w:hint="eastAsia"/>
                <w:bCs/>
                <w:szCs w:val="21"/>
              </w:rPr>
              <w:t>1</w:t>
            </w:r>
            <w:r w:rsidRPr="00EF08B6">
              <w:rPr>
                <w:rFonts w:hint="eastAsia"/>
                <w:bCs/>
                <w:szCs w:val="21"/>
              </w:rPr>
              <w:t>、</w:t>
            </w:r>
            <w:r w:rsidRPr="00EF08B6">
              <w:rPr>
                <w:rFonts w:hint="eastAsia"/>
                <w:bCs/>
                <w:szCs w:val="21"/>
              </w:rPr>
              <w:t>2</w:t>
            </w:r>
            <w:r w:rsidRPr="00EF08B6">
              <w:rPr>
                <w:rFonts w:hint="eastAsia"/>
                <w:bCs/>
                <w:szCs w:val="21"/>
              </w:rPr>
              <w:t>、</w:t>
            </w:r>
            <w:r w:rsidRPr="00EF08B6">
              <w:rPr>
                <w:rFonts w:hint="eastAsia"/>
                <w:bCs/>
                <w:szCs w:val="21"/>
              </w:rPr>
              <w:t>3</w:t>
            </w:r>
            <w:r w:rsidRPr="00EF08B6">
              <w:rPr>
                <w:rFonts w:hint="eastAsia"/>
                <w:bCs/>
                <w:szCs w:val="21"/>
              </w:rPr>
              <w:t>、</w:t>
            </w:r>
            <w:r w:rsidRPr="00EF08B6">
              <w:rPr>
                <w:rFonts w:hint="eastAsia"/>
                <w:bCs/>
                <w:szCs w:val="21"/>
              </w:rPr>
              <w:t>5</w:t>
            </w:r>
            <w:r w:rsidRPr="00EF08B6">
              <w:rPr>
                <w:rFonts w:hint="eastAsia"/>
                <w:bCs/>
                <w:szCs w:val="21"/>
              </w:rPr>
              <w:t>、</w:t>
            </w:r>
            <w:r w:rsidRPr="00EF08B6">
              <w:rPr>
                <w:rFonts w:hint="eastAsia"/>
                <w:bCs/>
                <w:szCs w:val="21"/>
              </w:rPr>
              <w:t>6</w:t>
            </w:r>
            <w:r w:rsidRPr="00EF08B6">
              <w:rPr>
                <w:rFonts w:hint="eastAsia"/>
                <w:bCs/>
                <w:szCs w:val="21"/>
              </w:rPr>
              <w:t>、</w:t>
            </w:r>
            <w:r w:rsidRPr="00EF08B6">
              <w:rPr>
                <w:rFonts w:hint="eastAsia"/>
                <w:b/>
                <w:bCs/>
                <w:szCs w:val="21"/>
                <w:u w:val="single"/>
              </w:rPr>
              <w:t>9</w:t>
            </w:r>
            <w:r w:rsidRPr="00EF08B6">
              <w:rPr>
                <w:rFonts w:hint="eastAsia"/>
                <w:bCs/>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tc>
        <w:tc>
          <w:tcPr>
            <w:tcW w:w="1417"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根据《流动性规定》第19条补充</w:t>
            </w:r>
          </w:p>
        </w:tc>
      </w:tr>
      <w:tr w:rsidR="007D4950" w:rsidRPr="00EF08B6" w:rsidTr="004909B2">
        <w:tc>
          <w:tcPr>
            <w:tcW w:w="1419" w:type="dxa"/>
            <w:vMerge/>
            <w:vAlign w:val="center"/>
          </w:tcPr>
          <w:p w:rsidR="007D4950" w:rsidRPr="00EF08B6" w:rsidRDefault="007D4950" w:rsidP="004909B2">
            <w:pPr>
              <w:jc w:val="center"/>
              <w:rPr>
                <w:bCs/>
                <w:szCs w:val="21"/>
              </w:rPr>
            </w:pPr>
          </w:p>
        </w:tc>
        <w:tc>
          <w:tcPr>
            <w:tcW w:w="3118" w:type="dxa"/>
          </w:tcPr>
          <w:p w:rsidR="007D4950" w:rsidRPr="00EF08B6" w:rsidRDefault="007D4950" w:rsidP="004909B2">
            <w:pPr>
              <w:rPr>
                <w:bCs/>
                <w:szCs w:val="21"/>
              </w:rPr>
            </w:pPr>
            <w:r w:rsidRPr="00EF08B6">
              <w:rPr>
                <w:rFonts w:hint="eastAsia"/>
                <w:bCs/>
                <w:szCs w:val="21"/>
              </w:rPr>
              <w:t>八、暂停赎回或延缓支付赎回款项的情形</w:t>
            </w:r>
          </w:p>
          <w:p w:rsidR="007D4950" w:rsidRPr="00EF08B6" w:rsidRDefault="007D4950" w:rsidP="004909B2">
            <w:pPr>
              <w:rPr>
                <w:bCs/>
                <w:szCs w:val="21"/>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接收投资者</w:t>
            </w:r>
            <w:r w:rsidRPr="00EF08B6">
              <w:rPr>
                <w:rFonts w:hint="eastAsia"/>
                <w:szCs w:val="21"/>
              </w:rPr>
              <w:t>的赎回申请或延缓支付赎回款项。</w:t>
            </w:r>
          </w:p>
        </w:tc>
        <w:tc>
          <w:tcPr>
            <w:tcW w:w="3119" w:type="dxa"/>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八、暂停赎回或延缓支付赎回款项的情形</w:t>
            </w:r>
          </w:p>
          <w:p w:rsidR="007D4950" w:rsidRPr="00EF08B6" w:rsidRDefault="007D4950" w:rsidP="004909B2">
            <w:pPr>
              <w:rPr>
                <w:b/>
                <w:bCs/>
                <w:szCs w:val="21"/>
                <w:u w:val="single"/>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接收投资者</w:t>
            </w:r>
            <w:r w:rsidRPr="00EF08B6">
              <w:rPr>
                <w:rFonts w:hint="eastAsia"/>
                <w:szCs w:val="21"/>
              </w:rPr>
              <w:t>的赎回申请或延缓支付赎回款项。</w:t>
            </w:r>
            <w:r w:rsidRPr="00EF08B6">
              <w:rPr>
                <w:rFonts w:hint="eastAsia"/>
                <w:b/>
                <w:bCs/>
                <w:szCs w:val="21"/>
                <w:u w:val="single"/>
              </w:rPr>
              <w:t>当前一估值日基金资产净值</w:t>
            </w:r>
            <w:r w:rsidRPr="00EF08B6">
              <w:rPr>
                <w:rFonts w:hint="eastAsia"/>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以上的资产出现无可参考的活跃市场价格且采用估值技术仍导致公允价值存在重大不确定性时，经与基金托管人协商确认后，基金管理人应当暂停接受基金赎回申请或延缓支付赎回款项。</w:t>
            </w:r>
          </w:p>
        </w:tc>
        <w:tc>
          <w:tcPr>
            <w:tcW w:w="1417" w:type="dxa"/>
          </w:tcPr>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Pr>
              <w:rPr>
                <w:bCs/>
                <w:szCs w:val="21"/>
              </w:rPr>
            </w:pPr>
            <w:r w:rsidRPr="00EF08B6">
              <w:rPr>
                <w:rFonts w:hint="eastAsia"/>
              </w:rPr>
              <w:t>依据《流动性规定》第</w:t>
            </w:r>
            <w:r w:rsidRPr="00EF08B6">
              <w:rPr>
                <w:rFonts w:hint="eastAsia"/>
              </w:rPr>
              <w:t>24</w:t>
            </w:r>
            <w:r w:rsidRPr="00EF08B6">
              <w:rPr>
                <w:rFonts w:hint="eastAsia"/>
              </w:rPr>
              <w:t>条补充</w:t>
            </w:r>
          </w:p>
        </w:tc>
      </w:tr>
      <w:tr w:rsidR="007D4950" w:rsidRPr="00EF08B6" w:rsidTr="004909B2">
        <w:trPr>
          <w:trHeight w:val="1095"/>
        </w:trPr>
        <w:tc>
          <w:tcPr>
            <w:tcW w:w="1419" w:type="dxa"/>
            <w:vMerge/>
            <w:vAlign w:val="center"/>
          </w:tcPr>
          <w:p w:rsidR="007D4950" w:rsidRPr="00EF08B6" w:rsidRDefault="007D4950" w:rsidP="004909B2">
            <w:pPr>
              <w:jc w:val="center"/>
              <w:rPr>
                <w:b/>
                <w:bCs/>
                <w:szCs w:val="21"/>
              </w:rPr>
            </w:pPr>
          </w:p>
        </w:tc>
        <w:tc>
          <w:tcPr>
            <w:tcW w:w="3118" w:type="dxa"/>
          </w:tcPr>
          <w:p w:rsidR="007D4950" w:rsidRPr="00EF08B6" w:rsidRDefault="007D4950" w:rsidP="004909B2">
            <w:pPr>
              <w:rPr>
                <w:bCs/>
                <w:szCs w:val="21"/>
              </w:rPr>
            </w:pPr>
            <w:r w:rsidRPr="00EF08B6">
              <w:rPr>
                <w:rFonts w:hint="eastAsia"/>
                <w:bCs/>
                <w:szCs w:val="21"/>
              </w:rPr>
              <w:t>九、巨额赎回的情形及处理方式</w:t>
            </w:r>
          </w:p>
          <w:p w:rsidR="007D4950" w:rsidRPr="00EF08B6" w:rsidRDefault="007D4950" w:rsidP="004909B2">
            <w:pPr>
              <w:rPr>
                <w:bCs/>
                <w:szCs w:val="21"/>
              </w:rPr>
            </w:pPr>
            <w:r w:rsidRPr="00EF08B6">
              <w:rPr>
                <w:bCs/>
                <w:szCs w:val="21"/>
              </w:rPr>
              <w:t>2</w:t>
            </w:r>
            <w:r w:rsidRPr="00EF08B6">
              <w:rPr>
                <w:rFonts w:hint="eastAsia"/>
                <w:bCs/>
                <w:szCs w:val="21"/>
              </w:rPr>
              <w:t>、巨额赎回的处理方式</w:t>
            </w:r>
          </w:p>
          <w:p w:rsidR="007D4950" w:rsidRPr="00EF08B6" w:rsidRDefault="007D4950" w:rsidP="004909B2">
            <w:pPr>
              <w:rPr>
                <w:bCs/>
                <w:szCs w:val="21"/>
                <w:lang/>
              </w:rPr>
            </w:pPr>
            <w:r w:rsidRPr="00EF08B6">
              <w:rPr>
                <w:rFonts w:hint="eastAsia"/>
                <w:bCs/>
                <w:szCs w:val="21"/>
              </w:rPr>
              <w:t>（</w:t>
            </w:r>
            <w:r w:rsidRPr="00EF08B6">
              <w:rPr>
                <w:rFonts w:hint="eastAsia"/>
                <w:bCs/>
                <w:szCs w:val="21"/>
              </w:rPr>
              <w:t>2</w:t>
            </w:r>
            <w:r w:rsidRPr="00EF08B6">
              <w:rPr>
                <w:rFonts w:hint="eastAsia"/>
                <w:bCs/>
                <w:szCs w:val="21"/>
              </w:rPr>
              <w:t>）</w:t>
            </w:r>
            <w:r w:rsidRPr="00EF08B6">
              <w:rPr>
                <w:szCs w:val="21"/>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EF08B6">
              <w:rPr>
                <w:rFonts w:hint="eastAsia"/>
                <w:szCs w:val="21"/>
              </w:rPr>
              <w:t>10%</w:t>
            </w:r>
            <w:r w:rsidRPr="00EF08B6">
              <w:rPr>
                <w:szCs w:val="21"/>
              </w:rPr>
              <w:t>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tc>
        <w:tc>
          <w:tcPr>
            <w:tcW w:w="3119" w:type="dxa"/>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九、巨额赎回的情形及处理方式</w:t>
            </w:r>
          </w:p>
          <w:p w:rsidR="007D4950" w:rsidRPr="00EF08B6" w:rsidRDefault="007D4950" w:rsidP="004909B2">
            <w:pPr>
              <w:rPr>
                <w:bCs/>
                <w:szCs w:val="21"/>
              </w:rPr>
            </w:pPr>
            <w:r w:rsidRPr="00EF08B6">
              <w:rPr>
                <w:bCs/>
                <w:szCs w:val="21"/>
              </w:rPr>
              <w:t>2</w:t>
            </w:r>
            <w:r w:rsidRPr="00EF08B6">
              <w:rPr>
                <w:rFonts w:hint="eastAsia"/>
                <w:bCs/>
                <w:szCs w:val="21"/>
              </w:rPr>
              <w:t>、巨额赎回的处理方式</w:t>
            </w:r>
          </w:p>
          <w:p w:rsidR="007D4950" w:rsidRPr="00EF08B6" w:rsidRDefault="007D4950" w:rsidP="004909B2">
            <w:pPr>
              <w:rPr>
                <w:szCs w:val="21"/>
              </w:rPr>
            </w:pPr>
            <w:r w:rsidRPr="00EF08B6">
              <w:rPr>
                <w:rFonts w:hint="eastAsia"/>
                <w:szCs w:val="21"/>
              </w:rPr>
              <w:t>（</w:t>
            </w:r>
            <w:r w:rsidRPr="00EF08B6">
              <w:rPr>
                <w:rFonts w:hint="eastAsia"/>
                <w:szCs w:val="21"/>
              </w:rPr>
              <w:t>2</w:t>
            </w:r>
            <w:r w:rsidRPr="00EF08B6">
              <w:rPr>
                <w:rFonts w:hint="eastAsia"/>
                <w:szCs w:val="21"/>
              </w:rPr>
              <w:t>）</w:t>
            </w:r>
            <w:r w:rsidRPr="00EF08B6">
              <w:rPr>
                <w:szCs w:val="21"/>
              </w:rPr>
              <w:t>部分延期赎回：</w:t>
            </w:r>
          </w:p>
          <w:p w:rsidR="007D4950" w:rsidRPr="00EF08B6" w:rsidRDefault="007D4950" w:rsidP="004909B2">
            <w:pPr>
              <w:rPr>
                <w:b/>
                <w:bCs/>
                <w:szCs w:val="21"/>
                <w:u w:val="single"/>
              </w:rPr>
            </w:pPr>
            <w:r w:rsidRPr="00EF08B6">
              <w:rPr>
                <w:rFonts w:hint="eastAsia"/>
                <w:b/>
                <w:bCs/>
                <w:szCs w:val="21"/>
                <w:u w:val="single"/>
              </w:rPr>
              <w:t>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EF08B6">
              <w:rPr>
                <w:b/>
                <w:bCs/>
                <w:szCs w:val="21"/>
                <w:u w:val="single"/>
              </w:rPr>
              <w:t>10%</w:t>
            </w:r>
            <w:r w:rsidRPr="00EF08B6">
              <w:rPr>
                <w:rFonts w:hint="eastAsia"/>
                <w:b/>
                <w:bCs/>
                <w:szCs w:val="21"/>
                <w:u w:val="single"/>
              </w:rPr>
              <w:t>的前提下，可对其余赎回申请延期办理。</w:t>
            </w:r>
          </w:p>
          <w:p w:rsidR="007D4950" w:rsidRPr="00EF08B6" w:rsidRDefault="007D4950" w:rsidP="004909B2">
            <w:pPr>
              <w:rPr>
                <w:b/>
                <w:bCs/>
                <w:szCs w:val="21"/>
                <w:u w:val="single"/>
              </w:rPr>
            </w:pPr>
            <w:r w:rsidRPr="00EF08B6">
              <w:rPr>
                <w:rFonts w:hint="eastAsia"/>
                <w:b/>
                <w:bCs/>
                <w:szCs w:val="21"/>
                <w:u w:val="single"/>
              </w:rPr>
              <w:t>在单个基金份额持有人超过基金总份额</w:t>
            </w:r>
            <w:r w:rsidRPr="00EF08B6">
              <w:rPr>
                <w:rFonts w:hint="eastAsia"/>
                <w:b/>
                <w:bCs/>
                <w:szCs w:val="21"/>
                <w:u w:val="single"/>
              </w:rPr>
              <w:t>20%</w:t>
            </w:r>
            <w:r w:rsidRPr="00EF08B6">
              <w:rPr>
                <w:rFonts w:hint="eastAsia"/>
                <w:b/>
                <w:bCs/>
                <w:szCs w:val="21"/>
                <w:u w:val="single"/>
              </w:rPr>
              <w:t>以上的赎回申请情形下，本基金将按照以下规则实施延期办理赎回申请：若发生巨额赎回，存在单个基金份额持有人超过基金总份额</w:t>
            </w:r>
            <w:r w:rsidRPr="00EF08B6">
              <w:rPr>
                <w:rFonts w:hint="eastAsia"/>
                <w:b/>
                <w:bCs/>
                <w:szCs w:val="21"/>
                <w:u w:val="single"/>
              </w:rPr>
              <w:t>20%</w:t>
            </w:r>
            <w:r w:rsidRPr="00EF08B6">
              <w:rPr>
                <w:rFonts w:hint="eastAsia"/>
                <w:b/>
                <w:bCs/>
                <w:szCs w:val="21"/>
                <w:u w:val="single"/>
              </w:rPr>
              <w:t>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w:t>
            </w:r>
            <w:r w:rsidRPr="00EF08B6">
              <w:rPr>
                <w:rFonts w:hint="eastAsia"/>
                <w:b/>
                <w:bCs/>
                <w:szCs w:val="21"/>
                <w:u w:val="single"/>
              </w:rPr>
              <w:t>10%</w:t>
            </w:r>
            <w:r w:rsidRPr="00EF08B6">
              <w:rPr>
                <w:rFonts w:hint="eastAsia"/>
                <w:b/>
                <w:bCs/>
                <w:szCs w:val="21"/>
                <w:u w:val="single"/>
              </w:rPr>
              <w:t>的前提下，在仍可接受赎回申请的范围内对大额赎回申请人的赎回申请按比例确认。</w:t>
            </w:r>
          </w:p>
          <w:p w:rsidR="007D4950" w:rsidRPr="00EF08B6" w:rsidRDefault="007D4950" w:rsidP="004909B2">
            <w:pPr>
              <w:rPr>
                <w:b/>
                <w:szCs w:val="21"/>
                <w:u w:val="single"/>
              </w:rPr>
            </w:pPr>
            <w:r w:rsidRPr="00EF08B6">
              <w:rPr>
                <w:rFonts w:hint="eastAsia"/>
                <w:b/>
                <w:bCs/>
                <w:szCs w:val="21"/>
                <w:u w:val="single"/>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部分延期赎回不受单笔赎回最低份额的限制。</w:t>
            </w:r>
          </w:p>
        </w:tc>
        <w:tc>
          <w:tcPr>
            <w:tcW w:w="1417"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依据《流动性规定》第21条修改</w:t>
            </w:r>
          </w:p>
        </w:tc>
      </w:tr>
      <w:tr w:rsidR="007D4950" w:rsidRPr="00EF08B6" w:rsidTr="004909B2">
        <w:trPr>
          <w:trHeight w:val="1095"/>
        </w:trPr>
        <w:tc>
          <w:tcPr>
            <w:tcW w:w="1419" w:type="dxa"/>
            <w:vAlign w:val="center"/>
          </w:tcPr>
          <w:p w:rsidR="007D4950" w:rsidRPr="00EF08B6" w:rsidRDefault="007D4950" w:rsidP="004909B2">
            <w:pPr>
              <w:jc w:val="center"/>
              <w:rPr>
                <w:b/>
                <w:bCs/>
                <w:szCs w:val="21"/>
              </w:rPr>
            </w:pPr>
            <w:r w:rsidRPr="00EF08B6">
              <w:rPr>
                <w:rFonts w:hint="eastAsia"/>
                <w:b/>
                <w:bCs/>
                <w:szCs w:val="21"/>
              </w:rPr>
              <w:t>第七部分</w:t>
            </w:r>
          </w:p>
          <w:p w:rsidR="007D4950" w:rsidRPr="00EF08B6" w:rsidRDefault="007D4950" w:rsidP="004909B2">
            <w:pPr>
              <w:jc w:val="center"/>
              <w:rPr>
                <w:b/>
                <w:bCs/>
                <w:szCs w:val="21"/>
              </w:rPr>
            </w:pPr>
            <w:r w:rsidRPr="00EF08B6">
              <w:rPr>
                <w:rFonts w:hint="eastAsia"/>
                <w:b/>
                <w:bCs/>
                <w:szCs w:val="21"/>
              </w:rPr>
              <w:t>基金合同当事人及权利义务</w:t>
            </w:r>
          </w:p>
        </w:tc>
        <w:tc>
          <w:tcPr>
            <w:tcW w:w="3118" w:type="dxa"/>
          </w:tcPr>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rFonts w:hint="eastAsia"/>
                <w:bCs/>
                <w:szCs w:val="21"/>
              </w:rPr>
              <w:t>（一）基金管理人简况</w:t>
            </w:r>
          </w:p>
          <w:p w:rsidR="007D4950" w:rsidRPr="00EF08B6" w:rsidRDefault="007D4950" w:rsidP="004909B2">
            <w:pPr>
              <w:rPr>
                <w:bCs/>
                <w:szCs w:val="21"/>
              </w:rPr>
            </w:pPr>
            <w:r w:rsidRPr="00EF08B6">
              <w:rPr>
                <w:rFonts w:hint="eastAsia"/>
                <w:bCs/>
                <w:szCs w:val="21"/>
              </w:rPr>
              <w:t>法定代表人：郑安国</w:t>
            </w:r>
          </w:p>
        </w:tc>
        <w:tc>
          <w:tcPr>
            <w:tcW w:w="3119" w:type="dxa"/>
          </w:tcPr>
          <w:p w:rsidR="007D4950" w:rsidRPr="00EF08B6" w:rsidRDefault="007D4950" w:rsidP="004909B2">
            <w:pPr>
              <w:rPr>
                <w:bCs/>
                <w:szCs w:val="21"/>
              </w:rPr>
            </w:pPr>
            <w:r w:rsidRPr="00EF08B6">
              <w:rPr>
                <w:rFonts w:hint="eastAsia"/>
                <w:bCs/>
                <w:szCs w:val="21"/>
              </w:rPr>
              <w:t>修改</w:t>
            </w:r>
            <w:r w:rsidRPr="00EF08B6">
              <w:rPr>
                <w:rFonts w:hint="eastAsia"/>
                <w:bCs/>
                <w:szCs w:val="21"/>
              </w:rPr>
              <w:t>:</w:t>
            </w:r>
          </w:p>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rFonts w:hint="eastAsia"/>
                <w:bCs/>
                <w:szCs w:val="21"/>
              </w:rPr>
              <w:t>（一）基金管理人简况</w:t>
            </w:r>
          </w:p>
          <w:p w:rsidR="007D4950" w:rsidRPr="00EF08B6" w:rsidRDefault="007D4950" w:rsidP="004909B2">
            <w:pPr>
              <w:rPr>
                <w:bCs/>
                <w:szCs w:val="21"/>
              </w:rPr>
            </w:pPr>
            <w:r w:rsidRPr="00EF08B6">
              <w:rPr>
                <w:rFonts w:hint="eastAsia"/>
                <w:bCs/>
                <w:szCs w:val="21"/>
              </w:rPr>
              <w:t>法定代表人：</w:t>
            </w:r>
            <w:r w:rsidRPr="00EF08B6">
              <w:rPr>
                <w:rFonts w:hint="eastAsia"/>
                <w:b/>
                <w:bCs/>
                <w:szCs w:val="21"/>
                <w:u w:val="single"/>
              </w:rPr>
              <w:t>孔祥清</w:t>
            </w:r>
          </w:p>
        </w:tc>
        <w:tc>
          <w:tcPr>
            <w:tcW w:w="1417"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更新基金管理人的信息</w:t>
            </w:r>
          </w:p>
        </w:tc>
      </w:tr>
      <w:tr w:rsidR="007D4950" w:rsidRPr="00EF08B6" w:rsidTr="004909B2">
        <w:tc>
          <w:tcPr>
            <w:tcW w:w="1419" w:type="dxa"/>
            <w:vMerge w:val="restart"/>
            <w:vAlign w:val="center"/>
          </w:tcPr>
          <w:p w:rsidR="007D4950" w:rsidRPr="00EF08B6" w:rsidRDefault="007D4950" w:rsidP="004909B2">
            <w:pPr>
              <w:jc w:val="center"/>
              <w:rPr>
                <w:b/>
                <w:bCs/>
                <w:szCs w:val="21"/>
              </w:rPr>
            </w:pPr>
            <w:r w:rsidRPr="00EF08B6">
              <w:rPr>
                <w:rFonts w:hint="eastAsia"/>
                <w:b/>
                <w:bCs/>
                <w:szCs w:val="21"/>
              </w:rPr>
              <w:t>第十二部分基金的投资</w:t>
            </w:r>
          </w:p>
        </w:tc>
        <w:tc>
          <w:tcPr>
            <w:tcW w:w="3118" w:type="dxa"/>
          </w:tcPr>
          <w:p w:rsidR="007D4950" w:rsidRPr="00EF08B6" w:rsidRDefault="007D4950" w:rsidP="004909B2">
            <w:pPr>
              <w:rPr>
                <w:bCs/>
                <w:szCs w:val="21"/>
              </w:rPr>
            </w:pPr>
            <w:r w:rsidRPr="00EF08B6">
              <w:rPr>
                <w:rFonts w:hint="eastAsia"/>
                <w:bCs/>
                <w:szCs w:val="21"/>
              </w:rPr>
              <w:t>二、投资范围</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sidRPr="00EF08B6">
              <w:rPr>
                <w:szCs w:val="21"/>
              </w:rPr>
              <w:t>基金的投资组合比例为：</w:t>
            </w:r>
            <w:r w:rsidRPr="00EF08B6">
              <w:rPr>
                <w:rFonts w:hint="eastAsia"/>
                <w:szCs w:val="21"/>
              </w:rPr>
              <w:t>本基金的股票投资比例为基金资产的</w:t>
            </w:r>
            <w:r w:rsidRPr="00EF08B6">
              <w:rPr>
                <w:rFonts w:hint="eastAsia"/>
                <w:szCs w:val="21"/>
              </w:rPr>
              <w:t>0%-95%</w:t>
            </w:r>
            <w:r w:rsidRPr="00EF08B6">
              <w:rPr>
                <w:rFonts w:hint="eastAsia"/>
                <w:szCs w:val="21"/>
              </w:rPr>
              <w:t>。本基金每个交易日日终在扣除股指期货合约需缴纳的交易保证金后，持有现金或者到期日在一年以内的政府债券不低于基金资产净值的</w:t>
            </w:r>
            <w:r w:rsidRPr="00EF08B6">
              <w:rPr>
                <w:rFonts w:hint="eastAsia"/>
                <w:szCs w:val="21"/>
              </w:rPr>
              <w:t>5%</w:t>
            </w:r>
            <w:r w:rsidRPr="00EF08B6">
              <w:rPr>
                <w:rFonts w:hint="eastAsia"/>
                <w:szCs w:val="21"/>
              </w:rPr>
              <w:t>。股指期货的投资比例依照法律法规或监管机构的规定执行。</w:t>
            </w:r>
          </w:p>
        </w:tc>
        <w:tc>
          <w:tcPr>
            <w:tcW w:w="3119" w:type="dxa"/>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二、投资范围</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sidRPr="00EF08B6">
              <w:rPr>
                <w:szCs w:val="21"/>
              </w:rPr>
              <w:t>基金的投资组合比例为：</w:t>
            </w:r>
            <w:r w:rsidRPr="00EF08B6">
              <w:rPr>
                <w:rFonts w:hint="eastAsia"/>
                <w:szCs w:val="21"/>
              </w:rPr>
              <w:t>本基金的股票投资比例为基金资产的</w:t>
            </w:r>
            <w:r w:rsidRPr="00EF08B6">
              <w:rPr>
                <w:rFonts w:hint="eastAsia"/>
                <w:szCs w:val="21"/>
              </w:rPr>
              <w:t>0%-95%</w:t>
            </w:r>
            <w:r w:rsidRPr="00EF08B6">
              <w:rPr>
                <w:rFonts w:hint="eastAsia"/>
                <w:szCs w:val="21"/>
              </w:rPr>
              <w:t>。本基金每个交易日日终在扣除股指期货合约需缴纳的交易保证金后，持有现金</w:t>
            </w:r>
            <w:r w:rsidRPr="00EF08B6">
              <w:rPr>
                <w:rFonts w:hint="eastAsia"/>
                <w:b/>
                <w:bCs/>
                <w:szCs w:val="21"/>
                <w:u w:val="single"/>
              </w:rPr>
              <w:t>（不包括结算备付金、存出保证金、应收申购款等）</w:t>
            </w:r>
            <w:r w:rsidRPr="00EF08B6">
              <w:rPr>
                <w:rFonts w:hint="eastAsia"/>
                <w:szCs w:val="21"/>
              </w:rPr>
              <w:t>或者到期日在一年以内的政府债券不低于基金资产净值的</w:t>
            </w:r>
            <w:r w:rsidRPr="00EF08B6">
              <w:rPr>
                <w:rFonts w:hint="eastAsia"/>
                <w:szCs w:val="21"/>
              </w:rPr>
              <w:t>5%</w:t>
            </w:r>
            <w:r w:rsidRPr="00EF08B6">
              <w:rPr>
                <w:rFonts w:hint="eastAsia"/>
                <w:szCs w:val="21"/>
              </w:rPr>
              <w:t>。股指期货的投资比例依照法律法规或监管机构的规定执行。</w:t>
            </w:r>
          </w:p>
        </w:tc>
        <w:tc>
          <w:tcPr>
            <w:tcW w:w="1417"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bCs/>
                <w:szCs w:val="21"/>
              </w:rPr>
            </w:pPr>
          </w:p>
        </w:tc>
      </w:tr>
      <w:tr w:rsidR="007D4950" w:rsidRPr="00EF08B6" w:rsidTr="004909B2">
        <w:trPr>
          <w:trHeight w:val="1550"/>
        </w:trPr>
        <w:tc>
          <w:tcPr>
            <w:tcW w:w="1419" w:type="dxa"/>
            <w:vMerge/>
            <w:vAlign w:val="center"/>
          </w:tcPr>
          <w:p w:rsidR="007D4950" w:rsidRPr="00EF08B6" w:rsidRDefault="007D4950" w:rsidP="004909B2">
            <w:pPr>
              <w:jc w:val="center"/>
              <w:rPr>
                <w:b/>
                <w:bCs/>
                <w:szCs w:val="21"/>
              </w:rPr>
            </w:pPr>
          </w:p>
        </w:tc>
        <w:tc>
          <w:tcPr>
            <w:tcW w:w="3118" w:type="dxa"/>
          </w:tcPr>
          <w:p w:rsidR="007D4950" w:rsidRPr="00EF08B6" w:rsidRDefault="007D4950" w:rsidP="004909B2">
            <w:pPr>
              <w:rPr>
                <w:bCs/>
                <w:szCs w:val="21"/>
              </w:rPr>
            </w:pPr>
            <w:r w:rsidRPr="00EF08B6">
              <w:rPr>
                <w:rFonts w:hint="eastAsia"/>
                <w:bCs/>
                <w:szCs w:val="21"/>
              </w:rPr>
              <w:t>四、投资限制</w:t>
            </w:r>
          </w:p>
          <w:p w:rsidR="007D4950" w:rsidRPr="00EF08B6" w:rsidRDefault="007D4950" w:rsidP="004909B2">
            <w:pPr>
              <w:rPr>
                <w:bCs/>
                <w:szCs w:val="21"/>
              </w:rPr>
            </w:pPr>
            <w:r w:rsidRPr="00EF08B6">
              <w:rPr>
                <w:rFonts w:hint="eastAsia"/>
                <w:bCs/>
                <w:szCs w:val="21"/>
              </w:rPr>
              <w:t>1</w:t>
            </w:r>
            <w:r w:rsidRPr="00EF08B6">
              <w:rPr>
                <w:rFonts w:hint="eastAsia"/>
                <w:bCs/>
                <w:szCs w:val="21"/>
              </w:rPr>
              <w:t>、组合限制</w:t>
            </w:r>
          </w:p>
          <w:p w:rsidR="007D4950" w:rsidRPr="00EF08B6" w:rsidRDefault="007D4950" w:rsidP="004909B2">
            <w:pPr>
              <w:rPr>
                <w:bCs/>
                <w:szCs w:val="21"/>
              </w:rPr>
            </w:pPr>
            <w:r w:rsidRPr="00EF08B6">
              <w:rPr>
                <w:rFonts w:hint="eastAsia"/>
                <w:bCs/>
                <w:szCs w:val="21"/>
              </w:rPr>
              <w:t>基金的投资组合应遵循以下限制：</w:t>
            </w:r>
          </w:p>
          <w:p w:rsidR="007D4950" w:rsidRPr="00EF08B6" w:rsidRDefault="007D4950" w:rsidP="004909B2">
            <w:pPr>
              <w:rPr>
                <w:bCs/>
                <w:szCs w:val="21"/>
              </w:rPr>
            </w:pPr>
            <w:r w:rsidRPr="00EF08B6">
              <w:rPr>
                <w:rFonts w:hint="eastAsia"/>
                <w:bCs/>
                <w:szCs w:val="21"/>
              </w:rPr>
              <w:t>（</w:t>
            </w:r>
            <w:r w:rsidRPr="00EF08B6">
              <w:rPr>
                <w:rFonts w:hint="eastAsia"/>
                <w:bCs/>
                <w:szCs w:val="21"/>
              </w:rPr>
              <w:t>2</w:t>
            </w:r>
            <w:r w:rsidRPr="00EF08B6">
              <w:rPr>
                <w:rFonts w:hint="eastAsia"/>
                <w:bCs/>
                <w:szCs w:val="21"/>
              </w:rPr>
              <w:t>）每个交易日日终在扣除股指期货合约需缴纳的交易保证金后，本基金</w:t>
            </w:r>
            <w:r w:rsidRPr="00EF08B6">
              <w:rPr>
                <w:bCs/>
                <w:szCs w:val="21"/>
              </w:rPr>
              <w:t>保持不低于基金资产净值</w:t>
            </w:r>
            <w:r w:rsidRPr="00EF08B6">
              <w:rPr>
                <w:bCs/>
                <w:szCs w:val="21"/>
              </w:rPr>
              <w:t>5</w:t>
            </w:r>
            <w:r w:rsidRPr="00EF08B6">
              <w:rPr>
                <w:bCs/>
                <w:szCs w:val="21"/>
              </w:rPr>
              <w:t>％的现金或者到期日在一年以内的政府债券</w:t>
            </w:r>
            <w:r w:rsidRPr="00EF08B6">
              <w:rPr>
                <w:rFonts w:hint="eastAsia"/>
                <w:bCs/>
                <w:szCs w:val="21"/>
              </w:rPr>
              <w:t>；</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bCs/>
                <w:szCs w:val="21"/>
              </w:rPr>
              <w:t>因证券</w:t>
            </w:r>
            <w:r w:rsidRPr="00EF08B6">
              <w:rPr>
                <w:rFonts w:hint="eastAsia"/>
                <w:bCs/>
                <w:szCs w:val="21"/>
              </w:rPr>
              <w:t>/</w:t>
            </w:r>
            <w:r w:rsidRPr="00EF08B6">
              <w:rPr>
                <w:rFonts w:hint="eastAsia"/>
                <w:bCs/>
                <w:szCs w:val="21"/>
              </w:rPr>
              <w:t>期货</w:t>
            </w:r>
            <w:r w:rsidRPr="00EF08B6">
              <w:rPr>
                <w:bCs/>
                <w:szCs w:val="21"/>
              </w:rPr>
              <w:t>市场波动、</w:t>
            </w:r>
            <w:r w:rsidRPr="00EF08B6">
              <w:rPr>
                <w:rFonts w:hint="eastAsia"/>
                <w:bCs/>
                <w:szCs w:val="21"/>
              </w:rPr>
              <w:t>证券发行人</w:t>
            </w:r>
            <w:r w:rsidRPr="00EF08B6">
              <w:rPr>
                <w:bCs/>
                <w:szCs w:val="21"/>
              </w:rPr>
              <w:t>合并、基金规模变动等基金管理人之外的因素致使基金投资比例不符合上述规定投资比例的，基金管理人应当在</w:t>
            </w:r>
            <w:r w:rsidRPr="00EF08B6">
              <w:rPr>
                <w:bCs/>
                <w:szCs w:val="21"/>
              </w:rPr>
              <w:t>10</w:t>
            </w:r>
            <w:r w:rsidRPr="00EF08B6">
              <w:rPr>
                <w:bCs/>
                <w:szCs w:val="21"/>
              </w:rPr>
              <w:t>个交易日内进行调整</w:t>
            </w:r>
            <w:r w:rsidRPr="00EF08B6">
              <w:rPr>
                <w:rFonts w:hint="eastAsia"/>
                <w:bCs/>
                <w:szCs w:val="21"/>
              </w:rPr>
              <w:t>，但中国证监会规定的特殊情形除外</w:t>
            </w:r>
            <w:r w:rsidRPr="00EF08B6">
              <w:rPr>
                <w:bCs/>
                <w:szCs w:val="21"/>
              </w:rPr>
              <w:t>。</w:t>
            </w:r>
            <w:r w:rsidRPr="00EF08B6">
              <w:rPr>
                <w:rFonts w:hint="eastAsia"/>
                <w:bCs/>
                <w:szCs w:val="21"/>
              </w:rPr>
              <w:t>法律法规另有规定的，从其规定</w:t>
            </w:r>
            <w:r w:rsidRPr="00EF08B6">
              <w:rPr>
                <w:bCs/>
                <w:szCs w:val="21"/>
              </w:rPr>
              <w:t>。</w:t>
            </w:r>
          </w:p>
        </w:tc>
        <w:tc>
          <w:tcPr>
            <w:tcW w:w="3119" w:type="dxa"/>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四、投资限制</w:t>
            </w:r>
          </w:p>
          <w:p w:rsidR="007D4950" w:rsidRPr="00EF08B6" w:rsidRDefault="007D4950" w:rsidP="004909B2">
            <w:pPr>
              <w:rPr>
                <w:bCs/>
                <w:szCs w:val="21"/>
              </w:rPr>
            </w:pPr>
            <w:r w:rsidRPr="00EF08B6">
              <w:rPr>
                <w:rFonts w:hint="eastAsia"/>
                <w:bCs/>
                <w:szCs w:val="21"/>
              </w:rPr>
              <w:t>1</w:t>
            </w:r>
            <w:r w:rsidRPr="00EF08B6">
              <w:rPr>
                <w:rFonts w:hint="eastAsia"/>
                <w:bCs/>
                <w:szCs w:val="21"/>
              </w:rPr>
              <w:t>、组合限制</w:t>
            </w:r>
          </w:p>
          <w:p w:rsidR="007D4950" w:rsidRPr="00EF08B6" w:rsidRDefault="007D4950" w:rsidP="004909B2">
            <w:pPr>
              <w:rPr>
                <w:bCs/>
                <w:szCs w:val="21"/>
              </w:rPr>
            </w:pPr>
            <w:r w:rsidRPr="00EF08B6">
              <w:rPr>
                <w:rFonts w:hint="eastAsia"/>
                <w:bCs/>
                <w:szCs w:val="21"/>
              </w:rPr>
              <w:t>基金的投资组合应遵循以下限制：</w:t>
            </w:r>
          </w:p>
          <w:p w:rsidR="007D4950" w:rsidRPr="00EF08B6" w:rsidRDefault="007D4950" w:rsidP="004909B2">
            <w:pPr>
              <w:rPr>
                <w:bCs/>
                <w:szCs w:val="21"/>
              </w:rPr>
            </w:pPr>
            <w:r w:rsidRPr="00EF08B6">
              <w:rPr>
                <w:rFonts w:hint="eastAsia"/>
                <w:bCs/>
                <w:szCs w:val="21"/>
              </w:rPr>
              <w:t>（</w:t>
            </w:r>
            <w:r w:rsidRPr="00EF08B6">
              <w:rPr>
                <w:rFonts w:hint="eastAsia"/>
                <w:bCs/>
                <w:szCs w:val="21"/>
              </w:rPr>
              <w:t>2</w:t>
            </w:r>
            <w:r w:rsidRPr="00EF08B6">
              <w:rPr>
                <w:rFonts w:hint="eastAsia"/>
                <w:bCs/>
                <w:szCs w:val="21"/>
              </w:rPr>
              <w:t>）每个交易日日终在扣除股指期货合约需缴纳的交易保证金后，本基金</w:t>
            </w:r>
            <w:r w:rsidRPr="00EF08B6">
              <w:rPr>
                <w:bCs/>
                <w:szCs w:val="21"/>
              </w:rPr>
              <w:t>保持不低于基金资产净值</w:t>
            </w:r>
            <w:r w:rsidRPr="00EF08B6">
              <w:rPr>
                <w:bCs/>
                <w:szCs w:val="21"/>
              </w:rPr>
              <w:t>5</w:t>
            </w:r>
            <w:r w:rsidRPr="00EF08B6">
              <w:rPr>
                <w:bCs/>
                <w:szCs w:val="21"/>
              </w:rPr>
              <w:t>％的现金</w:t>
            </w:r>
            <w:r w:rsidRPr="00EF08B6">
              <w:rPr>
                <w:rFonts w:hint="eastAsia"/>
                <w:b/>
                <w:bCs/>
                <w:szCs w:val="21"/>
                <w:u w:val="single"/>
              </w:rPr>
              <w:t>（不包括结算备付金、存出保证金、应收申购款等）</w:t>
            </w:r>
            <w:r w:rsidRPr="00EF08B6">
              <w:rPr>
                <w:bCs/>
                <w:szCs w:val="21"/>
              </w:rPr>
              <w:t>或者到期日在一年以内的政府债券</w:t>
            </w:r>
            <w:r w:rsidRPr="00EF08B6">
              <w:rPr>
                <w:rFonts w:hint="eastAsia"/>
                <w:bCs/>
                <w:szCs w:val="21"/>
              </w:rPr>
              <w:t>；</w:t>
            </w:r>
          </w:p>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rFonts w:hint="eastAsia"/>
                <w:b/>
                <w:bCs/>
                <w:szCs w:val="21"/>
                <w:u w:val="single"/>
              </w:rPr>
              <w:t>（</w:t>
            </w:r>
            <w:r w:rsidRPr="00EF08B6">
              <w:rPr>
                <w:rFonts w:hint="eastAsia"/>
                <w:b/>
                <w:bCs/>
                <w:szCs w:val="21"/>
                <w:u w:val="single"/>
              </w:rPr>
              <w:t>17</w:t>
            </w:r>
            <w:r w:rsidRPr="00EF08B6">
              <w:rPr>
                <w:rFonts w:hint="eastAsia"/>
                <w:b/>
                <w:bCs/>
                <w:szCs w:val="21"/>
                <w:u w:val="single"/>
              </w:rPr>
              <w:t>）本基金主动投资于流动性受限资产的市值合计不得超过基金资产净值的</w:t>
            </w:r>
            <w:r w:rsidRPr="00EF08B6">
              <w:rPr>
                <w:rFonts w:hint="eastAsia"/>
                <w:b/>
                <w:bCs/>
                <w:szCs w:val="21"/>
                <w:u w:val="single"/>
              </w:rPr>
              <w:t>15%</w:t>
            </w:r>
            <w:r w:rsidRPr="00EF08B6">
              <w:rPr>
                <w:rFonts w:hint="eastAsia"/>
                <w:b/>
                <w:bCs/>
                <w:szCs w:val="21"/>
                <w:u w:val="single"/>
              </w:rPr>
              <w:t>；</w:t>
            </w:r>
            <w:r w:rsidRPr="00EF08B6">
              <w:rPr>
                <w:b/>
                <w:bCs/>
                <w:szCs w:val="21"/>
                <w:u w:val="single"/>
              </w:rPr>
              <w:t>因证券市场波动、上市公司股票停牌、基金规模变动等基金管理人之外的因素致使基金不符合</w:t>
            </w:r>
            <w:r w:rsidRPr="00EF08B6">
              <w:rPr>
                <w:rFonts w:hint="eastAsia"/>
                <w:b/>
                <w:bCs/>
                <w:szCs w:val="21"/>
                <w:u w:val="single"/>
              </w:rPr>
              <w:t>前述</w:t>
            </w:r>
            <w:r w:rsidRPr="00EF08B6">
              <w:rPr>
                <w:b/>
                <w:bCs/>
                <w:szCs w:val="21"/>
                <w:u w:val="single"/>
              </w:rPr>
              <w:t>比例限制的，基金管理人不得主动新增流动性受限资产的投资</w:t>
            </w:r>
            <w:r w:rsidRPr="00EF08B6">
              <w:rPr>
                <w:rFonts w:hint="eastAsia"/>
                <w:b/>
                <w:bCs/>
                <w:szCs w:val="21"/>
                <w:u w:val="single"/>
              </w:rPr>
              <w:t>；</w:t>
            </w:r>
          </w:p>
          <w:p w:rsidR="007D4950" w:rsidRPr="00EF08B6" w:rsidRDefault="007D4950" w:rsidP="004909B2">
            <w:pPr>
              <w:rPr>
                <w:b/>
                <w:bCs/>
                <w:szCs w:val="21"/>
                <w:u w:val="single"/>
              </w:rPr>
            </w:pPr>
            <w:r w:rsidRPr="00EF08B6">
              <w:rPr>
                <w:rFonts w:hint="eastAsia"/>
                <w:b/>
                <w:bCs/>
                <w:szCs w:val="21"/>
                <w:u w:val="single"/>
              </w:rPr>
              <w:t>（</w:t>
            </w:r>
            <w:r w:rsidRPr="00EF08B6">
              <w:rPr>
                <w:rFonts w:hint="eastAsia"/>
                <w:b/>
                <w:bCs/>
                <w:szCs w:val="21"/>
                <w:u w:val="single"/>
              </w:rPr>
              <w:t>18</w:t>
            </w:r>
            <w:r w:rsidRPr="00EF08B6">
              <w:rPr>
                <w:rFonts w:hint="eastAsia"/>
                <w:b/>
                <w:bCs/>
                <w:szCs w:val="21"/>
                <w:u w:val="single"/>
              </w:rPr>
              <w:t>）本基金管理人管理的全部开放式基金</w:t>
            </w:r>
            <w:r w:rsidRPr="00EF08B6">
              <w:rPr>
                <w:rFonts w:hint="eastAsia"/>
                <w:b/>
                <w:bCs/>
                <w:szCs w:val="21"/>
                <w:u w:val="single"/>
              </w:rPr>
              <w:t>(</w:t>
            </w:r>
            <w:r w:rsidRPr="00EF08B6">
              <w:rPr>
                <w:rFonts w:hint="eastAsia"/>
                <w:b/>
                <w:bCs/>
                <w:szCs w:val="21"/>
                <w:u w:val="single"/>
              </w:rPr>
              <w:t>包括开放式基金以及处于开放期的定期开放基金</w:t>
            </w:r>
            <w:r w:rsidRPr="00EF08B6">
              <w:rPr>
                <w:rFonts w:hint="eastAsia"/>
                <w:b/>
                <w:bCs/>
                <w:szCs w:val="21"/>
                <w:u w:val="single"/>
              </w:rPr>
              <w:t>)</w:t>
            </w:r>
            <w:r w:rsidRPr="00EF08B6">
              <w:rPr>
                <w:rFonts w:hint="eastAsia"/>
                <w:b/>
                <w:bCs/>
                <w:szCs w:val="21"/>
                <w:u w:val="single"/>
              </w:rPr>
              <w:t>持有一家上市公司发行的可流通股票，不得超过该上市公司可流通股票的</w:t>
            </w:r>
            <w:r w:rsidRPr="00EF08B6">
              <w:rPr>
                <w:rFonts w:hint="eastAsia"/>
                <w:b/>
                <w:bCs/>
                <w:szCs w:val="21"/>
                <w:u w:val="single"/>
              </w:rPr>
              <w:t>15%</w:t>
            </w:r>
            <w:r w:rsidRPr="00EF08B6">
              <w:rPr>
                <w:rFonts w:hint="eastAsia"/>
                <w:b/>
                <w:bCs/>
                <w:szCs w:val="21"/>
                <w:u w:val="single"/>
              </w:rPr>
              <w:t>；本基金管理人管理的全部投资组合持有一家上市公司发行的可流通股票，不得超过该上市公司可流通股票的</w:t>
            </w:r>
            <w:r w:rsidRPr="00EF08B6">
              <w:rPr>
                <w:rFonts w:hint="eastAsia"/>
                <w:b/>
                <w:bCs/>
                <w:szCs w:val="21"/>
                <w:u w:val="single"/>
              </w:rPr>
              <w:t>30%</w:t>
            </w:r>
            <w:r w:rsidRPr="00EF08B6">
              <w:rPr>
                <w:rFonts w:hint="eastAsia"/>
                <w:b/>
                <w:bCs/>
                <w:szCs w:val="21"/>
                <w:u w:val="single"/>
              </w:rPr>
              <w:t>；</w:t>
            </w:r>
          </w:p>
          <w:p w:rsidR="007D4950" w:rsidRPr="00EF08B6" w:rsidRDefault="007D4950" w:rsidP="004909B2">
            <w:pPr>
              <w:rPr>
                <w:b/>
                <w:bCs/>
                <w:szCs w:val="21"/>
                <w:u w:val="single"/>
              </w:rPr>
            </w:pPr>
            <w:r w:rsidRPr="00EF08B6">
              <w:rPr>
                <w:rFonts w:hint="eastAsia"/>
                <w:b/>
                <w:bCs/>
                <w:szCs w:val="21"/>
                <w:u w:val="single"/>
              </w:rPr>
              <w:t>（</w:t>
            </w:r>
            <w:r w:rsidRPr="00EF08B6">
              <w:rPr>
                <w:rFonts w:hint="eastAsia"/>
                <w:b/>
                <w:bCs/>
                <w:szCs w:val="21"/>
                <w:u w:val="single"/>
              </w:rPr>
              <w:t>19</w:t>
            </w:r>
            <w:r w:rsidRPr="00EF08B6">
              <w:rPr>
                <w:rFonts w:hint="eastAsia"/>
                <w:b/>
                <w:bCs/>
                <w:szCs w:val="21"/>
                <w:u w:val="single"/>
              </w:rPr>
              <w:t>）本基金与私募类证券资管产品及中国证监会认定的其他主体为交易对手开展逆回购交易的，可接受质押品的资质要求应当与基金合同约定的投资范围保持一致；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rPr>
                <w:bCs/>
                <w:szCs w:val="21"/>
                <w:lang/>
              </w:rPr>
            </w:pPr>
            <w:r w:rsidRPr="00EF08B6">
              <w:rPr>
                <w:rFonts w:hint="eastAsia"/>
                <w:b/>
                <w:bCs/>
                <w:szCs w:val="21"/>
                <w:u w:val="single"/>
              </w:rPr>
              <w:t>除上述第（</w:t>
            </w:r>
            <w:r w:rsidRPr="00EF08B6">
              <w:rPr>
                <w:rFonts w:hint="eastAsia"/>
                <w:b/>
                <w:bCs/>
                <w:szCs w:val="21"/>
                <w:u w:val="single"/>
              </w:rPr>
              <w:t>2</w:t>
            </w:r>
            <w:r w:rsidRPr="00EF08B6">
              <w:rPr>
                <w:rFonts w:hint="eastAsia"/>
                <w:b/>
                <w:bCs/>
                <w:szCs w:val="21"/>
                <w:u w:val="single"/>
              </w:rPr>
              <w:t>）、（</w:t>
            </w:r>
            <w:r w:rsidRPr="00EF08B6">
              <w:rPr>
                <w:rFonts w:hint="eastAsia"/>
                <w:b/>
                <w:bCs/>
                <w:szCs w:val="21"/>
                <w:u w:val="single"/>
              </w:rPr>
              <w:t>12</w:t>
            </w:r>
            <w:r w:rsidRPr="00EF08B6">
              <w:rPr>
                <w:rFonts w:hint="eastAsia"/>
                <w:b/>
                <w:bCs/>
                <w:szCs w:val="21"/>
                <w:u w:val="single"/>
              </w:rPr>
              <w:t>）、（</w:t>
            </w:r>
            <w:r w:rsidRPr="00EF08B6">
              <w:rPr>
                <w:rFonts w:hint="eastAsia"/>
                <w:b/>
                <w:bCs/>
                <w:szCs w:val="21"/>
                <w:u w:val="single"/>
              </w:rPr>
              <w:t>17</w:t>
            </w:r>
            <w:r w:rsidRPr="00EF08B6">
              <w:rPr>
                <w:rFonts w:hint="eastAsia"/>
                <w:b/>
                <w:bCs/>
                <w:szCs w:val="21"/>
                <w:u w:val="single"/>
              </w:rPr>
              <w:t>）、（</w:t>
            </w:r>
            <w:r w:rsidRPr="00EF08B6">
              <w:rPr>
                <w:rFonts w:hint="eastAsia"/>
                <w:b/>
                <w:bCs/>
                <w:szCs w:val="21"/>
                <w:u w:val="single"/>
              </w:rPr>
              <w:t>19</w:t>
            </w:r>
            <w:r w:rsidRPr="00EF08B6">
              <w:rPr>
                <w:rFonts w:hint="eastAsia"/>
                <w:b/>
                <w:bCs/>
                <w:szCs w:val="21"/>
                <w:u w:val="single"/>
              </w:rPr>
              <w:t>）项外，</w:t>
            </w:r>
            <w:r w:rsidRPr="00EF08B6">
              <w:rPr>
                <w:bCs/>
                <w:szCs w:val="21"/>
              </w:rPr>
              <w:t>因证券</w:t>
            </w:r>
            <w:r w:rsidRPr="00EF08B6">
              <w:rPr>
                <w:rFonts w:hint="eastAsia"/>
                <w:bCs/>
                <w:szCs w:val="21"/>
              </w:rPr>
              <w:t>/</w:t>
            </w:r>
            <w:r w:rsidRPr="00EF08B6">
              <w:rPr>
                <w:rFonts w:hint="eastAsia"/>
                <w:bCs/>
                <w:szCs w:val="21"/>
              </w:rPr>
              <w:t>期货</w:t>
            </w:r>
            <w:r w:rsidRPr="00EF08B6">
              <w:rPr>
                <w:bCs/>
                <w:szCs w:val="21"/>
              </w:rPr>
              <w:t>市场波动、</w:t>
            </w:r>
            <w:r w:rsidRPr="00EF08B6">
              <w:rPr>
                <w:rFonts w:hint="eastAsia"/>
                <w:bCs/>
                <w:szCs w:val="21"/>
              </w:rPr>
              <w:t>证券发行人</w:t>
            </w:r>
            <w:r w:rsidRPr="00EF08B6">
              <w:rPr>
                <w:bCs/>
                <w:szCs w:val="21"/>
              </w:rPr>
              <w:t>合并、基金规模变动等基金管理人之外的因素致使基金投资比例不符合上述规定投资比例的，基金管理人应当在</w:t>
            </w:r>
            <w:r w:rsidRPr="00EF08B6">
              <w:rPr>
                <w:bCs/>
                <w:szCs w:val="21"/>
              </w:rPr>
              <w:t>10</w:t>
            </w:r>
            <w:r w:rsidRPr="00EF08B6">
              <w:rPr>
                <w:bCs/>
                <w:szCs w:val="21"/>
              </w:rPr>
              <w:t>个交易日内进行调整</w:t>
            </w:r>
            <w:r w:rsidRPr="00EF08B6">
              <w:rPr>
                <w:rFonts w:hint="eastAsia"/>
                <w:bCs/>
                <w:szCs w:val="21"/>
              </w:rPr>
              <w:t>，但中国证监会规定的特殊情形除外</w:t>
            </w:r>
            <w:r w:rsidRPr="00EF08B6">
              <w:rPr>
                <w:bCs/>
                <w:szCs w:val="21"/>
              </w:rPr>
              <w:t>。</w:t>
            </w:r>
            <w:r w:rsidRPr="00EF08B6">
              <w:rPr>
                <w:rFonts w:hint="eastAsia"/>
                <w:bCs/>
                <w:szCs w:val="21"/>
              </w:rPr>
              <w:t>法律法规另有规定的，从其规定</w:t>
            </w:r>
            <w:r w:rsidRPr="00EF08B6">
              <w:rPr>
                <w:bCs/>
                <w:szCs w:val="21"/>
              </w:rPr>
              <w:t>。</w:t>
            </w:r>
          </w:p>
        </w:tc>
        <w:tc>
          <w:tcPr>
            <w:tcW w:w="1417"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依据《流动性规定》第15条补充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依据《流动性规定》第17条补充</w:t>
            </w:r>
          </w:p>
        </w:tc>
      </w:tr>
      <w:tr w:rsidR="007D4950" w:rsidRPr="00EF08B6" w:rsidTr="004909B2">
        <w:trPr>
          <w:trHeight w:val="1982"/>
        </w:trPr>
        <w:tc>
          <w:tcPr>
            <w:tcW w:w="1419" w:type="dxa"/>
            <w:vAlign w:val="center"/>
          </w:tcPr>
          <w:p w:rsidR="007D4950" w:rsidRPr="00EF08B6" w:rsidRDefault="007D4950" w:rsidP="004909B2">
            <w:pPr>
              <w:jc w:val="center"/>
              <w:rPr>
                <w:b/>
                <w:bCs/>
                <w:szCs w:val="21"/>
              </w:rPr>
            </w:pPr>
            <w:r w:rsidRPr="00EF08B6">
              <w:rPr>
                <w:rFonts w:hint="eastAsia"/>
                <w:b/>
                <w:bCs/>
                <w:szCs w:val="21"/>
              </w:rPr>
              <w:t>第十四部分基金资产估值</w:t>
            </w:r>
          </w:p>
        </w:tc>
        <w:tc>
          <w:tcPr>
            <w:tcW w:w="3118" w:type="dxa"/>
          </w:tcPr>
          <w:p w:rsidR="007D4950" w:rsidRPr="00EF08B6" w:rsidRDefault="007D4950" w:rsidP="004909B2">
            <w:pPr>
              <w:rPr>
                <w:bCs/>
                <w:szCs w:val="21"/>
              </w:rPr>
            </w:pPr>
          </w:p>
        </w:tc>
        <w:tc>
          <w:tcPr>
            <w:tcW w:w="3119" w:type="dxa"/>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六、暂停估值的情形</w:t>
            </w:r>
          </w:p>
          <w:p w:rsidR="007D4950" w:rsidRPr="00EF08B6" w:rsidRDefault="007D4950" w:rsidP="004909B2">
            <w:pPr>
              <w:rPr>
                <w:b/>
                <w:bCs/>
                <w:szCs w:val="21"/>
                <w:u w:val="single"/>
              </w:rPr>
            </w:pPr>
            <w:r w:rsidRPr="00EF08B6">
              <w:rPr>
                <w:rFonts w:hint="eastAsia"/>
                <w:b/>
                <w:bCs/>
                <w:szCs w:val="21"/>
                <w:u w:val="single"/>
              </w:rPr>
              <w:t>4</w:t>
            </w:r>
            <w:r w:rsidRPr="00EF08B6">
              <w:rPr>
                <w:rFonts w:hint="eastAsia"/>
                <w:b/>
                <w:bCs/>
                <w:szCs w:val="21"/>
                <w:u w:val="single"/>
              </w:rPr>
              <w:t>、</w:t>
            </w:r>
            <w:r w:rsidRPr="00EF08B6">
              <w:rPr>
                <w:b/>
                <w:bCs/>
                <w:szCs w:val="21"/>
                <w:u w:val="single"/>
              </w:rPr>
              <w:t>当前一估值日基金资产净值</w:t>
            </w:r>
            <w:r w:rsidRPr="00EF08B6">
              <w:rPr>
                <w:b/>
                <w:bCs/>
                <w:szCs w:val="21"/>
                <w:u w:val="single"/>
              </w:rPr>
              <w:t xml:space="preserve"> 50%</w:t>
            </w:r>
            <w:r w:rsidRPr="00EF08B6">
              <w:rPr>
                <w:b/>
                <w:bCs/>
                <w:szCs w:val="21"/>
                <w:u w:val="single"/>
              </w:rPr>
              <w:t>以上的资产出现无可参考的活跃市场价格且采用估值技术仍导致公允价值存在重大不确定性时，经与基金托管人协商</w:t>
            </w:r>
            <w:r w:rsidRPr="00EF08B6">
              <w:rPr>
                <w:rFonts w:hint="eastAsia"/>
                <w:b/>
                <w:bCs/>
                <w:szCs w:val="21"/>
                <w:u w:val="single"/>
              </w:rPr>
              <w:t>确认后，应当暂停基金估值</w:t>
            </w:r>
            <w:r w:rsidRPr="00EF08B6">
              <w:rPr>
                <w:b/>
                <w:bCs/>
                <w:szCs w:val="21"/>
                <w:u w:val="single"/>
              </w:rPr>
              <w:t>；</w:t>
            </w:r>
          </w:p>
        </w:tc>
        <w:tc>
          <w:tcPr>
            <w:tcW w:w="1417"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依据《流动性规定》第24条补充</w:t>
            </w:r>
          </w:p>
        </w:tc>
      </w:tr>
      <w:tr w:rsidR="007D4950" w:rsidRPr="00EF08B6" w:rsidTr="004909B2">
        <w:tc>
          <w:tcPr>
            <w:tcW w:w="1419" w:type="dxa"/>
            <w:vMerge w:val="restart"/>
            <w:vAlign w:val="center"/>
          </w:tcPr>
          <w:p w:rsidR="007D4950" w:rsidRPr="00EF08B6" w:rsidRDefault="007D4950" w:rsidP="004909B2">
            <w:pPr>
              <w:jc w:val="center"/>
              <w:rPr>
                <w:b/>
                <w:bCs/>
                <w:szCs w:val="21"/>
              </w:rPr>
            </w:pPr>
            <w:bookmarkStart w:id="30" w:name="_Toc139991749"/>
            <w:bookmarkStart w:id="31" w:name="_Toc25647"/>
            <w:bookmarkStart w:id="32" w:name="_Toc123102466"/>
            <w:bookmarkStart w:id="33" w:name="_Toc98560364"/>
            <w:bookmarkStart w:id="34" w:name="_Toc8059"/>
            <w:bookmarkStart w:id="35" w:name="_Toc7170"/>
            <w:bookmarkStart w:id="36" w:name="_Toc11113"/>
            <w:bookmarkStart w:id="37" w:name="_Toc141703899"/>
            <w:bookmarkStart w:id="38" w:name="_Toc8049"/>
            <w:bookmarkStart w:id="39" w:name="_Toc29891"/>
            <w:bookmarkStart w:id="40" w:name="_Toc10006"/>
            <w:bookmarkStart w:id="41" w:name="_Toc9005"/>
            <w:bookmarkStart w:id="42" w:name="_Toc27464"/>
            <w:bookmarkStart w:id="43" w:name="_Toc123112247"/>
            <w:bookmarkStart w:id="44" w:name="_Toc6237"/>
            <w:bookmarkStart w:id="45" w:name="_Toc123051465"/>
            <w:bookmarkStart w:id="46" w:name="_Toc22978"/>
            <w:r w:rsidRPr="00EF08B6">
              <w:rPr>
                <w:rFonts w:hint="eastAsia"/>
                <w:b/>
                <w:bCs/>
                <w:szCs w:val="21"/>
              </w:rPr>
              <w:t>第十八部分基金的信息披露</w:t>
            </w:r>
          </w:p>
        </w:tc>
        <w:tc>
          <w:tcPr>
            <w:tcW w:w="3118" w:type="dxa"/>
          </w:tcPr>
          <w:p w:rsidR="007D4950" w:rsidRPr="00EF08B6" w:rsidRDefault="007D4950" w:rsidP="004909B2">
            <w:pPr>
              <w:rPr>
                <w:b/>
                <w:bCs/>
                <w:strike/>
                <w:szCs w:val="21"/>
              </w:rPr>
            </w:pPr>
          </w:p>
        </w:tc>
        <w:tc>
          <w:tcPr>
            <w:tcW w:w="3119" w:type="dxa"/>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五、公开披露的基金信息</w:t>
            </w:r>
          </w:p>
          <w:p w:rsidR="007D4950" w:rsidRPr="00EF08B6" w:rsidRDefault="007D4950" w:rsidP="004909B2">
            <w:pPr>
              <w:rPr>
                <w:bCs/>
                <w:szCs w:val="21"/>
              </w:rPr>
            </w:pPr>
            <w:r w:rsidRPr="00EF08B6">
              <w:rPr>
                <w:rFonts w:hint="eastAsia"/>
                <w:bCs/>
                <w:szCs w:val="21"/>
              </w:rPr>
              <w:t>（六）基金定期报告，包括基金年度报告、基金半年度报告和基金季度报告</w:t>
            </w:r>
          </w:p>
          <w:p w:rsidR="007D4950" w:rsidRPr="00EF08B6" w:rsidRDefault="007D4950" w:rsidP="004909B2">
            <w:pPr>
              <w:rPr>
                <w:b/>
                <w:bCs/>
                <w:szCs w:val="21"/>
                <w:u w:val="single"/>
              </w:rPr>
            </w:pPr>
            <w:r w:rsidRPr="00EF08B6">
              <w:rPr>
                <w:rFonts w:hint="eastAsia"/>
                <w:b/>
                <w:bCs/>
                <w:szCs w:val="21"/>
                <w:u w:val="single"/>
              </w:rPr>
              <w:t>报告期内出现单一投资者持有基金份额达到或超过基金总份额</w:t>
            </w:r>
            <w:r w:rsidRPr="00EF08B6">
              <w:rPr>
                <w:rFonts w:hint="eastAsia"/>
                <w:b/>
                <w:bCs/>
                <w:szCs w:val="21"/>
                <w:u w:val="single"/>
              </w:rPr>
              <w:t>20%</w:t>
            </w:r>
            <w:r w:rsidRPr="00EF08B6">
              <w:rPr>
                <w:rFonts w:hint="eastAsia"/>
                <w:b/>
                <w:bCs/>
                <w:szCs w:val="21"/>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b/>
                <w:bCs/>
                <w:szCs w:val="21"/>
                <w:u w:val="single"/>
              </w:rPr>
            </w:pPr>
            <w:r w:rsidRPr="00EF08B6">
              <w:rPr>
                <w:rFonts w:hint="eastAsia"/>
                <w:b/>
                <w:bCs/>
                <w:szCs w:val="21"/>
                <w:u w:val="single"/>
              </w:rPr>
              <w:t>本基金持续运作过程中，应当在基金年度报告和半年度报告中披露基金组合资产情况及其流动性风险分析等。</w:t>
            </w:r>
          </w:p>
        </w:tc>
        <w:tc>
          <w:tcPr>
            <w:tcW w:w="1417" w:type="dxa"/>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27</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26</w:t>
            </w:r>
            <w:r w:rsidRPr="00EF08B6">
              <w:rPr>
                <w:rFonts w:hint="eastAsia"/>
                <w:bCs/>
                <w:szCs w:val="21"/>
              </w:rPr>
              <w:t>条补充</w:t>
            </w:r>
          </w:p>
        </w:tc>
      </w:tr>
      <w:tr w:rsidR="007D4950" w:rsidRPr="00EF08B6" w:rsidTr="004909B2">
        <w:tc>
          <w:tcPr>
            <w:tcW w:w="1419" w:type="dxa"/>
            <w:vMerge/>
            <w:vAlign w:val="center"/>
          </w:tcPr>
          <w:p w:rsidR="007D4950" w:rsidRPr="00EF08B6" w:rsidRDefault="007D4950" w:rsidP="004909B2">
            <w:pPr>
              <w:jc w:val="center"/>
              <w:rPr>
                <w:b/>
                <w:bCs/>
                <w:szCs w:val="21"/>
              </w:rPr>
            </w:pPr>
          </w:p>
        </w:tc>
        <w:tc>
          <w:tcPr>
            <w:tcW w:w="3118" w:type="dxa"/>
          </w:tcPr>
          <w:p w:rsidR="007D4950" w:rsidRPr="00EF08B6" w:rsidRDefault="007D4950" w:rsidP="004909B2">
            <w:pPr>
              <w:rPr>
                <w:bCs/>
                <w:szCs w:val="21"/>
              </w:rPr>
            </w:pPr>
          </w:p>
        </w:tc>
        <w:tc>
          <w:tcPr>
            <w:tcW w:w="3119" w:type="dxa"/>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五、公开披露的基金信息</w:t>
            </w:r>
          </w:p>
          <w:p w:rsidR="007D4950" w:rsidRPr="00EF08B6" w:rsidRDefault="007D4950" w:rsidP="004909B2">
            <w:pPr>
              <w:rPr>
                <w:bCs/>
                <w:szCs w:val="21"/>
              </w:rPr>
            </w:pPr>
            <w:r w:rsidRPr="00EF08B6">
              <w:rPr>
                <w:rFonts w:hint="eastAsia"/>
                <w:bCs/>
                <w:szCs w:val="21"/>
              </w:rPr>
              <w:t>（七）临时报告</w:t>
            </w:r>
          </w:p>
          <w:p w:rsidR="007D4950" w:rsidRPr="00EF08B6" w:rsidRDefault="007D4950" w:rsidP="004909B2">
            <w:pPr>
              <w:rPr>
                <w:b/>
                <w:bCs/>
                <w:szCs w:val="21"/>
                <w:u w:val="single"/>
              </w:rPr>
            </w:pPr>
            <w:r w:rsidRPr="00EF08B6">
              <w:rPr>
                <w:rFonts w:hint="eastAsia"/>
                <w:b/>
                <w:bCs/>
                <w:szCs w:val="21"/>
                <w:u w:val="single"/>
              </w:rPr>
              <w:t>26</w:t>
            </w:r>
            <w:r w:rsidRPr="00EF08B6">
              <w:rPr>
                <w:rFonts w:hint="eastAsia"/>
                <w:b/>
                <w:bCs/>
                <w:szCs w:val="21"/>
                <w:u w:val="single"/>
              </w:rPr>
              <w:t>、发生涉及基金申购、赎回事项调整或潜在影响投资者赎回等重大事项时；</w:t>
            </w:r>
          </w:p>
        </w:tc>
        <w:tc>
          <w:tcPr>
            <w:tcW w:w="1417" w:type="dxa"/>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26</w:t>
            </w:r>
            <w:r w:rsidRPr="00EF08B6">
              <w:rPr>
                <w:rFonts w:hint="eastAsia"/>
                <w:bCs/>
                <w:szCs w:val="21"/>
              </w:rPr>
              <w:t>条补充</w:t>
            </w:r>
          </w:p>
        </w:tc>
      </w:t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tbl>
    <w:p w:rsidR="007D4950" w:rsidRPr="00CF6CF5" w:rsidRDefault="007D4950" w:rsidP="007D4950">
      <w:pPr>
        <w:rPr>
          <w:sz w:val="24"/>
          <w:szCs w:val="24"/>
        </w:rPr>
      </w:pPr>
    </w:p>
    <w:p w:rsidR="007D4950" w:rsidRPr="00CF6CF5" w:rsidRDefault="007D4950" w:rsidP="007D4950">
      <w:pPr>
        <w:rPr>
          <w:sz w:val="24"/>
          <w:szCs w:val="24"/>
        </w:rPr>
      </w:pPr>
    </w:p>
    <w:p w:rsidR="007D4950" w:rsidRPr="00EF08B6" w:rsidRDefault="007D4950" w:rsidP="007D4950">
      <w:pPr>
        <w:rPr>
          <w:rFonts w:ascii="宋体" w:hAnsi="宋体"/>
          <w:szCs w:val="21"/>
        </w:rPr>
      </w:pPr>
      <w:r w:rsidRPr="00EF08B6">
        <w:rPr>
          <w:rFonts w:ascii="宋体" w:hAnsi="宋体" w:hint="eastAsia"/>
          <w:szCs w:val="21"/>
        </w:rPr>
        <w:t>十三、华宝品质生活股票型证券投资基金修改基金合同对照表</w:t>
      </w:r>
    </w:p>
    <w:p w:rsidR="007D4950" w:rsidRPr="00EF08B6" w:rsidRDefault="007D4950" w:rsidP="007D4950">
      <w:pPr>
        <w:rPr>
          <w:rFonts w:ascii="宋体" w:hAnsi="宋体"/>
          <w:szCs w:val="21"/>
        </w:rPr>
      </w:pPr>
    </w:p>
    <w:tbl>
      <w:tblPr>
        <w:tblW w:w="0" w:type="auto"/>
        <w:tblInd w:w="-65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1190"/>
        <w:gridCol w:w="2976"/>
        <w:gridCol w:w="3544"/>
        <w:gridCol w:w="1468"/>
      </w:tblGrid>
      <w:tr w:rsidR="007D4950" w:rsidRPr="00EF08B6" w:rsidTr="004909B2">
        <w:trPr>
          <w:trHeight w:val="336"/>
        </w:trPr>
        <w:tc>
          <w:tcPr>
            <w:tcW w:w="1190" w:type="dxa"/>
            <w:vAlign w:val="center"/>
          </w:tcPr>
          <w:p w:rsidR="007D4950" w:rsidRPr="00EF08B6" w:rsidRDefault="007D4950" w:rsidP="004909B2">
            <w:pPr>
              <w:jc w:val="center"/>
              <w:rPr>
                <w:b/>
                <w:szCs w:val="21"/>
              </w:rPr>
            </w:pPr>
            <w:r w:rsidRPr="00EF08B6">
              <w:rPr>
                <w:b/>
                <w:szCs w:val="21"/>
              </w:rPr>
              <w:t>章节</w:t>
            </w:r>
          </w:p>
        </w:tc>
        <w:tc>
          <w:tcPr>
            <w:tcW w:w="2976" w:type="dxa"/>
            <w:vAlign w:val="center"/>
          </w:tcPr>
          <w:p w:rsidR="007D4950" w:rsidRPr="00EF08B6" w:rsidRDefault="007D4950" w:rsidP="004909B2">
            <w:pPr>
              <w:jc w:val="center"/>
              <w:rPr>
                <w:b/>
                <w:szCs w:val="21"/>
              </w:rPr>
            </w:pPr>
            <w:r w:rsidRPr="00EF08B6">
              <w:rPr>
                <w:rFonts w:ascii="宋体" w:hAnsi="宋体" w:hint="eastAsia"/>
                <w:b/>
                <w:szCs w:val="21"/>
              </w:rPr>
              <w:t>原文</w:t>
            </w:r>
          </w:p>
        </w:tc>
        <w:tc>
          <w:tcPr>
            <w:tcW w:w="3544" w:type="dxa"/>
            <w:vAlign w:val="center"/>
          </w:tcPr>
          <w:p w:rsidR="007D4950" w:rsidRPr="00EF08B6" w:rsidRDefault="007D4950" w:rsidP="004909B2">
            <w:pPr>
              <w:jc w:val="center"/>
              <w:rPr>
                <w:b/>
                <w:szCs w:val="21"/>
              </w:rPr>
            </w:pPr>
            <w:r w:rsidRPr="00EF08B6">
              <w:rPr>
                <w:rFonts w:hint="eastAsia"/>
                <w:b/>
                <w:szCs w:val="21"/>
              </w:rPr>
              <w:t>修订</w:t>
            </w:r>
          </w:p>
        </w:tc>
        <w:tc>
          <w:tcPr>
            <w:tcW w:w="1468" w:type="dxa"/>
          </w:tcPr>
          <w:p w:rsidR="007D4950" w:rsidRPr="00EF08B6" w:rsidRDefault="007D4950" w:rsidP="004909B2">
            <w:pPr>
              <w:jc w:val="center"/>
              <w:rPr>
                <w:b/>
                <w:szCs w:val="21"/>
              </w:rPr>
            </w:pPr>
            <w:r w:rsidRPr="00EF08B6">
              <w:rPr>
                <w:rFonts w:ascii="宋体" w:hAnsi="宋体" w:hint="eastAsia"/>
                <w:b/>
                <w:szCs w:val="21"/>
              </w:rPr>
              <w:t>备注</w:t>
            </w:r>
          </w:p>
        </w:tc>
      </w:tr>
      <w:tr w:rsidR="007D4950" w:rsidRPr="00EF08B6" w:rsidTr="004909B2">
        <w:tc>
          <w:tcPr>
            <w:tcW w:w="1190" w:type="dxa"/>
            <w:vAlign w:val="center"/>
          </w:tcPr>
          <w:p w:rsidR="007D4950" w:rsidRPr="00EF08B6" w:rsidRDefault="007D4950" w:rsidP="004909B2">
            <w:pPr>
              <w:jc w:val="center"/>
              <w:rPr>
                <w:b/>
                <w:szCs w:val="21"/>
              </w:rPr>
            </w:pPr>
            <w:r w:rsidRPr="00EF08B6">
              <w:rPr>
                <w:rFonts w:hint="eastAsia"/>
                <w:b/>
                <w:szCs w:val="21"/>
              </w:rPr>
              <w:t>第一部分前言</w:t>
            </w:r>
          </w:p>
        </w:tc>
        <w:tc>
          <w:tcPr>
            <w:tcW w:w="2976" w:type="dxa"/>
          </w:tcPr>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rFonts w:hint="eastAsia"/>
                <w:bCs/>
                <w:szCs w:val="21"/>
              </w:rPr>
              <w:t>2</w:t>
            </w:r>
            <w:r w:rsidRPr="00EF08B6">
              <w:rPr>
                <w:rFonts w:hint="eastAsia"/>
                <w:bCs/>
                <w:szCs w:val="21"/>
              </w:rPr>
              <w:t>、……和其他有关法律法规。</w:t>
            </w:r>
          </w:p>
        </w:tc>
        <w:tc>
          <w:tcPr>
            <w:tcW w:w="3544" w:type="dxa"/>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rFonts w:hint="eastAsia"/>
                <w:bCs/>
                <w:szCs w:val="21"/>
              </w:rPr>
              <w:t>2</w:t>
            </w:r>
            <w:r w:rsidRPr="00EF08B6">
              <w:rPr>
                <w:rFonts w:hint="eastAsia"/>
                <w:bCs/>
                <w:szCs w:val="21"/>
              </w:rPr>
              <w:t>、……</w:t>
            </w:r>
            <w:r w:rsidRPr="00EF08B6">
              <w:rPr>
                <w:rFonts w:hint="eastAsia"/>
                <w:b/>
                <w:bCs/>
                <w:szCs w:val="21"/>
                <w:u w:val="single"/>
              </w:rPr>
              <w:t>、《公开募集开放式证券投资基金流动性风险管理规定》（以下简称“《流动性规定》”）</w:t>
            </w:r>
            <w:r w:rsidRPr="00EF08B6">
              <w:rPr>
                <w:rFonts w:hint="eastAsia"/>
                <w:bCs/>
                <w:szCs w:val="21"/>
              </w:rPr>
              <w:t>和其他有关法律法规。</w:t>
            </w:r>
          </w:p>
        </w:tc>
        <w:tc>
          <w:tcPr>
            <w:tcW w:w="1468"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补充修订依据</w:t>
            </w:r>
          </w:p>
        </w:tc>
      </w:tr>
      <w:tr w:rsidR="007D4950" w:rsidRPr="00EF08B6" w:rsidTr="004909B2">
        <w:trPr>
          <w:trHeight w:val="3501"/>
        </w:trPr>
        <w:tc>
          <w:tcPr>
            <w:tcW w:w="1190" w:type="dxa"/>
            <w:vAlign w:val="center"/>
          </w:tcPr>
          <w:p w:rsidR="007D4950" w:rsidRPr="00EF08B6" w:rsidRDefault="007D4950" w:rsidP="004909B2">
            <w:pPr>
              <w:jc w:val="center"/>
              <w:rPr>
                <w:b/>
                <w:szCs w:val="21"/>
              </w:rPr>
            </w:pPr>
            <w:r w:rsidRPr="00EF08B6">
              <w:rPr>
                <w:rFonts w:hint="eastAsia"/>
                <w:b/>
                <w:szCs w:val="21"/>
              </w:rPr>
              <w:t>第二部分释义</w:t>
            </w:r>
          </w:p>
        </w:tc>
        <w:tc>
          <w:tcPr>
            <w:tcW w:w="2976" w:type="dxa"/>
          </w:tcPr>
          <w:p w:rsidR="007D4950" w:rsidRPr="00EF08B6" w:rsidRDefault="007D4950" w:rsidP="004909B2">
            <w:pPr>
              <w:rPr>
                <w:bCs/>
                <w:szCs w:val="21"/>
              </w:rPr>
            </w:pPr>
          </w:p>
        </w:tc>
        <w:tc>
          <w:tcPr>
            <w:tcW w:w="3544" w:type="dxa"/>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rFonts w:hint="eastAsia"/>
                <w:b/>
                <w:bCs/>
                <w:szCs w:val="21"/>
                <w:u w:val="single"/>
              </w:rPr>
              <w:t>13</w:t>
            </w:r>
            <w:r w:rsidRPr="00EF08B6">
              <w:rPr>
                <w:rFonts w:hint="eastAsia"/>
                <w:b/>
                <w:bCs/>
                <w:szCs w:val="21"/>
                <w:u w:val="single"/>
              </w:rPr>
              <w:t>、《流动性规定》：指中国证监会</w:t>
            </w:r>
            <w:r w:rsidRPr="00EF08B6">
              <w:rPr>
                <w:rFonts w:hint="eastAsia"/>
                <w:b/>
                <w:bCs/>
                <w:szCs w:val="21"/>
                <w:u w:val="single"/>
              </w:rPr>
              <w:t xml:space="preserve"> 2017 </w:t>
            </w:r>
            <w:r w:rsidRPr="00EF08B6">
              <w:rPr>
                <w:rFonts w:hint="eastAsia"/>
                <w:b/>
                <w:bCs/>
                <w:szCs w:val="21"/>
                <w:u w:val="single"/>
              </w:rPr>
              <w:t>年</w:t>
            </w:r>
            <w:r w:rsidRPr="00EF08B6">
              <w:rPr>
                <w:rFonts w:hint="eastAsia"/>
                <w:b/>
                <w:bCs/>
                <w:szCs w:val="21"/>
                <w:u w:val="single"/>
              </w:rPr>
              <w:t xml:space="preserve"> 8 </w:t>
            </w:r>
            <w:r w:rsidRPr="00EF08B6">
              <w:rPr>
                <w:rFonts w:hint="eastAsia"/>
                <w:b/>
                <w:bCs/>
                <w:szCs w:val="21"/>
                <w:u w:val="single"/>
              </w:rPr>
              <w:t>月</w:t>
            </w:r>
            <w:r w:rsidRPr="00EF08B6">
              <w:rPr>
                <w:rFonts w:hint="eastAsia"/>
                <w:b/>
                <w:bCs/>
                <w:szCs w:val="21"/>
                <w:u w:val="single"/>
              </w:rPr>
              <w:t xml:space="preserve"> 31 </w:t>
            </w:r>
            <w:r w:rsidRPr="00EF08B6">
              <w:rPr>
                <w:rFonts w:hint="eastAsia"/>
                <w:b/>
                <w:bCs/>
                <w:szCs w:val="21"/>
                <w:u w:val="single"/>
              </w:rPr>
              <w:t>日颁布、同年</w:t>
            </w:r>
            <w:r w:rsidRPr="00EF08B6">
              <w:rPr>
                <w:rFonts w:hint="eastAsia"/>
                <w:b/>
                <w:bCs/>
                <w:szCs w:val="21"/>
                <w:u w:val="single"/>
              </w:rPr>
              <w:t xml:space="preserve">10 </w:t>
            </w:r>
            <w:r w:rsidRPr="00EF08B6">
              <w:rPr>
                <w:rFonts w:hint="eastAsia"/>
                <w:b/>
                <w:bCs/>
                <w:szCs w:val="21"/>
                <w:u w:val="single"/>
              </w:rPr>
              <w:t>月</w:t>
            </w:r>
            <w:r w:rsidRPr="00EF08B6">
              <w:rPr>
                <w:rFonts w:hint="eastAsia"/>
                <w:b/>
                <w:bCs/>
                <w:szCs w:val="21"/>
                <w:u w:val="single"/>
              </w:rPr>
              <w:t xml:space="preserve"> 1 </w:t>
            </w:r>
            <w:r w:rsidRPr="00EF08B6">
              <w:rPr>
                <w:rFonts w:hint="eastAsia"/>
                <w:b/>
                <w:bCs/>
                <w:szCs w:val="21"/>
                <w:u w:val="single"/>
              </w:rPr>
              <w:t>日起实施的《公开募集开放式证券投资基金流动性风险管理规定》及颁布机关对其不时做出的修订</w:t>
            </w:r>
          </w:p>
          <w:p w:rsidR="007D4950" w:rsidRPr="00EF08B6" w:rsidRDefault="007D4950" w:rsidP="004909B2">
            <w:pPr>
              <w:rPr>
                <w:b/>
                <w:bCs/>
                <w:szCs w:val="21"/>
                <w:u w:val="single"/>
              </w:rPr>
            </w:pPr>
            <w:r w:rsidRPr="00EF08B6">
              <w:rPr>
                <w:rFonts w:hint="eastAsia"/>
                <w:b/>
                <w:bCs/>
                <w:szCs w:val="21"/>
                <w:u w:val="single"/>
              </w:rPr>
              <w:t>14</w:t>
            </w:r>
            <w:r w:rsidRPr="00EF08B6">
              <w:rPr>
                <w:rFonts w:hint="eastAsia"/>
                <w:b/>
                <w:bCs/>
                <w:szCs w:val="21"/>
                <w:u w:val="single"/>
              </w:rPr>
              <w:t>、流动性受限资产：指由于法律法规、监管、合同或操作障碍等原因无法以合理价格予以变现的资产，包括但不限于到期日在</w:t>
            </w:r>
            <w:r w:rsidRPr="00EF08B6">
              <w:rPr>
                <w:rFonts w:hint="eastAsia"/>
                <w:b/>
                <w:bCs/>
                <w:szCs w:val="21"/>
                <w:u w:val="single"/>
              </w:rPr>
              <w:t xml:space="preserve"> 10 </w:t>
            </w:r>
            <w:r w:rsidRPr="00EF08B6">
              <w:rPr>
                <w:rFonts w:hint="eastAsia"/>
                <w:b/>
                <w:bCs/>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1468"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依据《流动性规定》第40条补充</w:t>
            </w:r>
          </w:p>
        </w:tc>
      </w:tr>
      <w:tr w:rsidR="007D4950" w:rsidRPr="00EF08B6" w:rsidTr="004909B2">
        <w:tc>
          <w:tcPr>
            <w:tcW w:w="1190" w:type="dxa"/>
            <w:vMerge w:val="restart"/>
            <w:vAlign w:val="center"/>
          </w:tcPr>
          <w:p w:rsidR="007D4950" w:rsidRPr="00EF08B6" w:rsidRDefault="007D4950" w:rsidP="004909B2">
            <w:pPr>
              <w:jc w:val="center"/>
              <w:rPr>
                <w:b/>
                <w:bCs/>
                <w:szCs w:val="21"/>
              </w:rPr>
            </w:pPr>
            <w:r w:rsidRPr="00EF08B6">
              <w:rPr>
                <w:rFonts w:hint="eastAsia"/>
                <w:b/>
                <w:bCs/>
                <w:szCs w:val="21"/>
              </w:rPr>
              <w:t>第六部分基金份额的申购与赎回</w:t>
            </w:r>
          </w:p>
        </w:tc>
        <w:tc>
          <w:tcPr>
            <w:tcW w:w="2976" w:type="dxa"/>
          </w:tcPr>
          <w:p w:rsidR="007D4950" w:rsidRPr="00EF08B6" w:rsidRDefault="007D4950" w:rsidP="004909B2">
            <w:pPr>
              <w:rPr>
                <w:bCs/>
                <w:szCs w:val="21"/>
              </w:rPr>
            </w:pPr>
            <w:r w:rsidRPr="00EF08B6">
              <w:rPr>
                <w:rFonts w:hint="eastAsia"/>
                <w:bCs/>
                <w:szCs w:val="21"/>
              </w:rPr>
              <w:t>五、申购和赎回的数量限制</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4</w:t>
            </w:r>
            <w:r w:rsidRPr="00EF08B6">
              <w:rPr>
                <w:rFonts w:hint="eastAsia"/>
                <w:bCs/>
                <w:szCs w:val="21"/>
              </w:rPr>
              <w:t>、</w:t>
            </w:r>
            <w:r w:rsidRPr="00EF08B6">
              <w:rPr>
                <w:bCs/>
                <w:szCs w:val="21"/>
              </w:rPr>
              <w:t>基金管理人可在法律法规允许的情况下，调整上述规定申购金额和赎回份额的数量限制</w:t>
            </w:r>
            <w:r w:rsidRPr="00EF08B6">
              <w:rPr>
                <w:rFonts w:hint="eastAsia"/>
                <w:bCs/>
                <w:szCs w:val="21"/>
              </w:rPr>
              <w:t>、</w:t>
            </w:r>
            <w:r w:rsidRPr="00EF08B6">
              <w:rPr>
                <w:bCs/>
                <w:szCs w:val="21"/>
              </w:rPr>
              <w:t>投资者每个基金交易账户的最低基金份额余额</w:t>
            </w:r>
            <w:r w:rsidRPr="00EF08B6">
              <w:rPr>
                <w:rFonts w:hint="eastAsia"/>
                <w:bCs/>
                <w:szCs w:val="21"/>
              </w:rPr>
              <w:t>限制、</w:t>
            </w:r>
            <w:r w:rsidRPr="00EF08B6">
              <w:rPr>
                <w:bCs/>
                <w:szCs w:val="21"/>
              </w:rPr>
              <w:t>单个投资者累计持有的基金份额上限</w:t>
            </w:r>
            <w:r w:rsidRPr="00EF08B6">
              <w:rPr>
                <w:rFonts w:hint="eastAsia"/>
                <w:bCs/>
                <w:szCs w:val="21"/>
              </w:rPr>
              <w:t>等</w:t>
            </w:r>
            <w:r w:rsidRPr="00EF08B6">
              <w:rPr>
                <w:bCs/>
                <w:szCs w:val="21"/>
              </w:rPr>
              <w:t>。基金管理人必须在调整</w:t>
            </w:r>
            <w:r w:rsidRPr="00EF08B6">
              <w:rPr>
                <w:rFonts w:hint="eastAsia"/>
                <w:bCs/>
                <w:szCs w:val="21"/>
              </w:rPr>
              <w:t>实施</w:t>
            </w:r>
            <w:r w:rsidRPr="00EF08B6">
              <w:rPr>
                <w:bCs/>
                <w:szCs w:val="21"/>
              </w:rPr>
              <w:t>前依照《信息披露办法》的有关规定在指定媒介上公告并报中国证监会备案。</w:t>
            </w:r>
          </w:p>
        </w:tc>
        <w:tc>
          <w:tcPr>
            <w:tcW w:w="3544" w:type="dxa"/>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五、申购和赎回的数量限制</w:t>
            </w:r>
          </w:p>
          <w:p w:rsidR="007D4950" w:rsidRPr="00EF08B6" w:rsidRDefault="007D4950" w:rsidP="004909B2">
            <w:pPr>
              <w:rPr>
                <w:b/>
                <w:bCs/>
                <w:szCs w:val="21"/>
                <w:u w:val="single"/>
              </w:rPr>
            </w:pPr>
            <w:r w:rsidRPr="00EF08B6">
              <w:rPr>
                <w:rFonts w:hint="eastAsia"/>
                <w:b/>
                <w:bCs/>
                <w:szCs w:val="21"/>
                <w:u w:val="single"/>
              </w:rPr>
              <w:t>4</w:t>
            </w:r>
            <w:r w:rsidRPr="00EF08B6">
              <w:rPr>
                <w:rFonts w:hint="eastAsia"/>
                <w:b/>
                <w:bCs/>
                <w:szCs w:val="21"/>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
                <w:bCs/>
                <w:szCs w:val="21"/>
                <w:u w:val="single"/>
              </w:rPr>
            </w:pPr>
            <w:r w:rsidRPr="00EF08B6">
              <w:rPr>
                <w:rFonts w:hint="eastAsia"/>
                <w:bCs/>
                <w:szCs w:val="21"/>
              </w:rPr>
              <w:t>5</w:t>
            </w:r>
            <w:r w:rsidRPr="00EF08B6">
              <w:rPr>
                <w:rFonts w:hint="eastAsia"/>
                <w:bCs/>
                <w:szCs w:val="21"/>
              </w:rPr>
              <w:t>、</w:t>
            </w:r>
            <w:r w:rsidRPr="00EF08B6">
              <w:rPr>
                <w:bCs/>
                <w:szCs w:val="21"/>
              </w:rPr>
              <w:t>基金管理人可在法律法规允许的情况下，调整上述规定申购金额和赎回份额的数量限制</w:t>
            </w:r>
            <w:r w:rsidRPr="00EF08B6">
              <w:rPr>
                <w:rFonts w:hint="eastAsia"/>
                <w:bCs/>
                <w:szCs w:val="21"/>
              </w:rPr>
              <w:t>、</w:t>
            </w:r>
            <w:r w:rsidRPr="00EF08B6">
              <w:rPr>
                <w:bCs/>
                <w:szCs w:val="21"/>
              </w:rPr>
              <w:t>投资者每个基金交易账户的最低基金份额余额</w:t>
            </w:r>
            <w:r w:rsidRPr="00EF08B6">
              <w:rPr>
                <w:rFonts w:hint="eastAsia"/>
                <w:bCs/>
                <w:szCs w:val="21"/>
              </w:rPr>
              <w:t>限制、</w:t>
            </w:r>
            <w:r w:rsidRPr="00EF08B6">
              <w:rPr>
                <w:bCs/>
                <w:szCs w:val="21"/>
              </w:rPr>
              <w:t>单个投资者累计持有的基金份额上限</w:t>
            </w:r>
            <w:r w:rsidRPr="00EF08B6">
              <w:rPr>
                <w:rFonts w:hint="eastAsia"/>
                <w:bCs/>
                <w:szCs w:val="21"/>
              </w:rPr>
              <w:t>、</w:t>
            </w:r>
            <w:r w:rsidRPr="00EF08B6">
              <w:rPr>
                <w:rFonts w:hint="eastAsia"/>
                <w:b/>
                <w:bCs/>
                <w:szCs w:val="21"/>
                <w:u w:val="single"/>
              </w:rPr>
              <w:t>单个投资者单日或单笔申购金额上限、本基金总规模限额和单日净申购比例上限</w:t>
            </w:r>
            <w:r w:rsidRPr="00EF08B6">
              <w:rPr>
                <w:rFonts w:hint="eastAsia"/>
                <w:bCs/>
                <w:szCs w:val="21"/>
              </w:rPr>
              <w:t>等</w:t>
            </w:r>
            <w:r w:rsidRPr="00EF08B6">
              <w:rPr>
                <w:bCs/>
                <w:szCs w:val="21"/>
              </w:rPr>
              <w:t>。基金管理人必须在调整</w:t>
            </w:r>
            <w:r w:rsidRPr="00EF08B6">
              <w:rPr>
                <w:rFonts w:hint="eastAsia"/>
                <w:bCs/>
                <w:szCs w:val="21"/>
              </w:rPr>
              <w:t>实施</w:t>
            </w:r>
            <w:r w:rsidRPr="00EF08B6">
              <w:rPr>
                <w:bCs/>
                <w:szCs w:val="21"/>
              </w:rPr>
              <w:t>前依照《信息披露办法》的有关规定在指定媒介上公告并报中国证监会备案。</w:t>
            </w:r>
          </w:p>
        </w:tc>
        <w:tc>
          <w:tcPr>
            <w:tcW w:w="1468" w:type="dxa"/>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4909B2">
        <w:trPr>
          <w:trHeight w:val="1419"/>
        </w:trPr>
        <w:tc>
          <w:tcPr>
            <w:tcW w:w="1190" w:type="dxa"/>
            <w:vMerge/>
            <w:vAlign w:val="center"/>
          </w:tcPr>
          <w:p w:rsidR="007D4950" w:rsidRPr="00EF08B6" w:rsidRDefault="007D4950" w:rsidP="004909B2">
            <w:pPr>
              <w:jc w:val="center"/>
              <w:rPr>
                <w:b/>
                <w:bCs/>
                <w:szCs w:val="21"/>
              </w:rPr>
            </w:pPr>
          </w:p>
        </w:tc>
        <w:tc>
          <w:tcPr>
            <w:tcW w:w="2976" w:type="dxa"/>
          </w:tcPr>
          <w:p w:rsidR="007D4950" w:rsidRPr="00EF08B6" w:rsidRDefault="007D4950" w:rsidP="004909B2">
            <w:pPr>
              <w:rPr>
                <w:bCs/>
                <w:szCs w:val="21"/>
              </w:rPr>
            </w:pPr>
          </w:p>
        </w:tc>
        <w:tc>
          <w:tcPr>
            <w:tcW w:w="3544" w:type="dxa"/>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六、申购和赎回的价格、费用及其用途</w:t>
            </w:r>
          </w:p>
          <w:p w:rsidR="007D4950" w:rsidRPr="00EF08B6" w:rsidRDefault="007D4950" w:rsidP="004909B2">
            <w:pPr>
              <w:rPr>
                <w:b/>
                <w:bCs/>
                <w:szCs w:val="21"/>
                <w:u w:val="single"/>
              </w:rPr>
            </w:pPr>
            <w:r w:rsidRPr="00EF08B6">
              <w:rPr>
                <w:rFonts w:hint="eastAsia"/>
                <w:bCs/>
                <w:szCs w:val="21"/>
              </w:rPr>
              <w:t>5</w:t>
            </w:r>
            <w:r w:rsidRPr="00EF08B6">
              <w:rPr>
                <w:rFonts w:hint="eastAsia"/>
                <w:bCs/>
                <w:szCs w:val="21"/>
              </w:rPr>
              <w:t>、……</w:t>
            </w:r>
            <w:r w:rsidRPr="00EF08B6">
              <w:rPr>
                <w:b/>
                <w:bCs/>
                <w:szCs w:val="21"/>
                <w:u w:val="single"/>
              </w:rPr>
              <w:t>对持续持有期少于</w:t>
            </w:r>
            <w:r w:rsidRPr="00EF08B6">
              <w:rPr>
                <w:b/>
                <w:bCs/>
                <w:szCs w:val="21"/>
                <w:u w:val="single"/>
              </w:rPr>
              <w:t xml:space="preserve">7 </w:t>
            </w:r>
            <w:r w:rsidRPr="00EF08B6">
              <w:rPr>
                <w:b/>
                <w:bCs/>
                <w:szCs w:val="21"/>
                <w:u w:val="single"/>
              </w:rPr>
              <w:t>日的投资者收取</w:t>
            </w:r>
            <w:r w:rsidRPr="00EF08B6">
              <w:rPr>
                <w:rFonts w:hint="eastAsia"/>
                <w:b/>
                <w:bCs/>
                <w:szCs w:val="21"/>
                <w:u w:val="single"/>
              </w:rPr>
              <w:t>1.5</w:t>
            </w:r>
            <w:r w:rsidRPr="00EF08B6">
              <w:rPr>
                <w:b/>
                <w:bCs/>
                <w:szCs w:val="21"/>
                <w:u w:val="single"/>
              </w:rPr>
              <w:t>%</w:t>
            </w:r>
            <w:r w:rsidRPr="00EF08B6">
              <w:rPr>
                <w:b/>
                <w:bCs/>
                <w:szCs w:val="21"/>
                <w:u w:val="single"/>
              </w:rPr>
              <w:t>的赎回费并全额计入基金财产</w:t>
            </w:r>
            <w:r w:rsidRPr="00EF08B6">
              <w:rPr>
                <w:rFonts w:hint="eastAsia"/>
                <w:b/>
                <w:bCs/>
                <w:szCs w:val="21"/>
                <w:u w:val="single"/>
              </w:rPr>
              <w:t>。</w:t>
            </w:r>
          </w:p>
        </w:tc>
        <w:tc>
          <w:tcPr>
            <w:tcW w:w="1468" w:type="dxa"/>
          </w:tcPr>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bCs/>
                <w:szCs w:val="21"/>
              </w:rPr>
            </w:pPr>
            <w:r w:rsidRPr="00EF08B6">
              <w:rPr>
                <w:rFonts w:ascii="宋体" w:hAnsi="宋体" w:hint="eastAsia"/>
                <w:color w:val="000000"/>
                <w:szCs w:val="21"/>
              </w:rPr>
              <w:t>依据《流动性规定》第23条补充</w:t>
            </w:r>
          </w:p>
        </w:tc>
      </w:tr>
      <w:tr w:rsidR="007D4950" w:rsidRPr="00EF08B6" w:rsidTr="004909B2">
        <w:tc>
          <w:tcPr>
            <w:tcW w:w="1190" w:type="dxa"/>
            <w:vMerge/>
            <w:vAlign w:val="center"/>
          </w:tcPr>
          <w:p w:rsidR="007D4950" w:rsidRPr="00EF08B6" w:rsidRDefault="007D4950" w:rsidP="004909B2">
            <w:pPr>
              <w:jc w:val="center"/>
              <w:rPr>
                <w:bCs/>
                <w:szCs w:val="21"/>
              </w:rPr>
            </w:pPr>
          </w:p>
        </w:tc>
        <w:tc>
          <w:tcPr>
            <w:tcW w:w="2976" w:type="dxa"/>
          </w:tcPr>
          <w:p w:rsidR="007D4950" w:rsidRPr="00EF08B6" w:rsidRDefault="007D4950" w:rsidP="004909B2">
            <w:pPr>
              <w:rPr>
                <w:bCs/>
                <w:szCs w:val="21"/>
              </w:rPr>
            </w:pPr>
            <w:r w:rsidRPr="00EF08B6">
              <w:rPr>
                <w:rFonts w:hint="eastAsia"/>
                <w:bCs/>
                <w:szCs w:val="21"/>
              </w:rPr>
              <w:t>七、拒绝或暂停申购的情形</w:t>
            </w:r>
          </w:p>
          <w:p w:rsidR="007D4950" w:rsidRPr="00EF08B6" w:rsidRDefault="007D4950" w:rsidP="004909B2">
            <w:pPr>
              <w:rPr>
                <w:bCs/>
                <w:szCs w:val="21"/>
              </w:rPr>
            </w:pPr>
            <w:r w:rsidRPr="00EF08B6">
              <w:rPr>
                <w:rFonts w:hint="eastAsia"/>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的申购申请。</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发生上述第</w:t>
            </w:r>
            <w:r w:rsidRPr="00EF08B6">
              <w:rPr>
                <w:rFonts w:hint="eastAsia"/>
                <w:bCs/>
                <w:szCs w:val="21"/>
              </w:rPr>
              <w:t>1</w:t>
            </w:r>
            <w:r w:rsidRPr="00EF08B6">
              <w:rPr>
                <w:rFonts w:hint="eastAsia"/>
                <w:bCs/>
                <w:szCs w:val="21"/>
              </w:rPr>
              <w:t>、</w:t>
            </w:r>
            <w:r w:rsidRPr="00EF08B6">
              <w:rPr>
                <w:rFonts w:hint="eastAsia"/>
                <w:bCs/>
                <w:szCs w:val="21"/>
              </w:rPr>
              <w:t>2</w:t>
            </w:r>
            <w:r w:rsidRPr="00EF08B6">
              <w:rPr>
                <w:rFonts w:hint="eastAsia"/>
                <w:bCs/>
                <w:szCs w:val="21"/>
              </w:rPr>
              <w:t>、</w:t>
            </w:r>
            <w:r w:rsidRPr="00EF08B6">
              <w:rPr>
                <w:rFonts w:hint="eastAsia"/>
                <w:bCs/>
                <w:szCs w:val="21"/>
              </w:rPr>
              <w:t>3</w:t>
            </w:r>
            <w:r w:rsidRPr="00EF08B6">
              <w:rPr>
                <w:rFonts w:hint="eastAsia"/>
                <w:bCs/>
                <w:szCs w:val="21"/>
              </w:rPr>
              <w:t>、</w:t>
            </w:r>
            <w:r w:rsidRPr="00EF08B6">
              <w:rPr>
                <w:rFonts w:hint="eastAsia"/>
                <w:bCs/>
                <w:szCs w:val="21"/>
              </w:rPr>
              <w:t>5</w:t>
            </w:r>
            <w:r w:rsidRPr="00EF08B6">
              <w:rPr>
                <w:rFonts w:hint="eastAsia"/>
                <w:bCs/>
                <w:szCs w:val="21"/>
              </w:rPr>
              <w:t>、</w:t>
            </w:r>
            <w:r w:rsidRPr="00EF08B6">
              <w:rPr>
                <w:rFonts w:hint="eastAsia"/>
                <w:bCs/>
                <w:szCs w:val="21"/>
              </w:rPr>
              <w:t>6</w:t>
            </w:r>
            <w:r w:rsidRPr="00EF08B6">
              <w:rPr>
                <w:rFonts w:hint="eastAsia"/>
                <w:bCs/>
                <w:szCs w:val="21"/>
              </w:rPr>
              <w:t>、</w:t>
            </w:r>
            <w:r w:rsidRPr="00EF08B6">
              <w:rPr>
                <w:rFonts w:hint="eastAsia"/>
                <w:bCs/>
                <w:szCs w:val="21"/>
              </w:rPr>
              <w:t>7</w:t>
            </w:r>
            <w:r w:rsidRPr="00EF08B6">
              <w:rPr>
                <w:rFonts w:hint="eastAsia"/>
                <w:bCs/>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tc>
        <w:tc>
          <w:tcPr>
            <w:tcW w:w="3544" w:type="dxa"/>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七、拒绝或暂停申购的情形</w:t>
            </w:r>
          </w:p>
          <w:p w:rsidR="007D4950" w:rsidRPr="00EF08B6" w:rsidRDefault="007D4950" w:rsidP="004909B2">
            <w:pPr>
              <w:rPr>
                <w:b/>
                <w:bCs/>
                <w:szCs w:val="21"/>
                <w:u w:val="single"/>
              </w:rPr>
            </w:pPr>
            <w:r w:rsidRPr="00EF08B6">
              <w:rPr>
                <w:rFonts w:hint="eastAsia"/>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的申购申请。</w:t>
            </w:r>
            <w:r w:rsidRPr="00EF08B6">
              <w:rPr>
                <w:rFonts w:hint="eastAsia"/>
                <w:b/>
                <w:bCs/>
                <w:szCs w:val="21"/>
                <w:u w:val="single"/>
              </w:rPr>
              <w:t>当前一估值日基金资产净值</w:t>
            </w:r>
            <w:r w:rsidRPr="00EF08B6">
              <w:rPr>
                <w:rFonts w:hint="eastAsia"/>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bCs/>
                <w:szCs w:val="21"/>
                <w:lang/>
              </w:rPr>
            </w:pPr>
            <w:r w:rsidRPr="00EF08B6">
              <w:rPr>
                <w:rFonts w:hint="eastAsia"/>
                <w:bCs/>
                <w:szCs w:val="21"/>
                <w:lang/>
              </w:rPr>
              <w:t>新增：</w:t>
            </w:r>
          </w:p>
          <w:p w:rsidR="007D4950" w:rsidRPr="00EF08B6" w:rsidRDefault="007D4950" w:rsidP="004909B2">
            <w:pPr>
              <w:rPr>
                <w:b/>
                <w:bCs/>
                <w:szCs w:val="21"/>
                <w:u w:val="single"/>
              </w:rPr>
            </w:pPr>
            <w:r w:rsidRPr="00EF08B6">
              <w:rPr>
                <w:rFonts w:hint="eastAsia"/>
                <w:b/>
                <w:bCs/>
                <w:szCs w:val="21"/>
                <w:u w:val="single"/>
              </w:rPr>
              <w:t>7</w:t>
            </w:r>
            <w:r w:rsidRPr="00EF08B6">
              <w:rPr>
                <w:rFonts w:hint="eastAsia"/>
                <w:b/>
                <w:bCs/>
                <w:szCs w:val="21"/>
                <w:u w:val="single"/>
              </w:rPr>
              <w:t>、基金管理人接受某笔或者某些申购申请有可能导致单一投资者持有基金份额数的比例达到或者超过基金份额总数的</w:t>
            </w:r>
            <w:r w:rsidRPr="00EF08B6">
              <w:rPr>
                <w:rFonts w:hint="eastAsia"/>
                <w:b/>
                <w:bCs/>
                <w:szCs w:val="21"/>
                <w:u w:val="single"/>
              </w:rPr>
              <w:t>50%</w:t>
            </w:r>
            <w:r w:rsidRPr="00EF08B6">
              <w:rPr>
                <w:rFonts w:hint="eastAsia"/>
                <w:b/>
                <w:bCs/>
                <w:szCs w:val="21"/>
                <w:u w:val="single"/>
              </w:rPr>
              <w:t>，或者变相规避</w:t>
            </w:r>
            <w:r w:rsidRPr="00EF08B6">
              <w:rPr>
                <w:rFonts w:hint="eastAsia"/>
                <w:b/>
                <w:bCs/>
                <w:szCs w:val="21"/>
                <w:u w:val="single"/>
              </w:rPr>
              <w:t>50%</w:t>
            </w:r>
            <w:r w:rsidRPr="00EF08B6">
              <w:rPr>
                <w:rFonts w:hint="eastAsia"/>
                <w:b/>
                <w:bCs/>
                <w:szCs w:val="21"/>
                <w:u w:val="single"/>
              </w:rPr>
              <w:t>集中度的情形时。</w:t>
            </w:r>
          </w:p>
          <w:p w:rsidR="007D4950" w:rsidRPr="00EF08B6" w:rsidRDefault="007D4950" w:rsidP="004909B2">
            <w:pPr>
              <w:rPr>
                <w:b/>
                <w:bCs/>
                <w:szCs w:val="21"/>
                <w:u w:val="single"/>
              </w:rPr>
            </w:pPr>
            <w:r w:rsidRPr="00EF08B6">
              <w:rPr>
                <w:rFonts w:hint="eastAsia"/>
                <w:b/>
                <w:bCs/>
                <w:szCs w:val="21"/>
                <w:u w:val="single"/>
              </w:rPr>
              <w:t>8</w:t>
            </w:r>
            <w:r w:rsidRPr="00EF08B6">
              <w:rPr>
                <w:rFonts w:hint="eastAsia"/>
                <w:b/>
                <w:bCs/>
                <w:szCs w:val="21"/>
                <w:u w:val="single"/>
              </w:rPr>
              <w:t>、</w:t>
            </w:r>
            <w:r w:rsidRPr="00EF08B6">
              <w:rPr>
                <w:b/>
                <w:bCs/>
                <w:szCs w:val="21"/>
                <w:u w:val="single"/>
              </w:rPr>
              <w:t>申请超过基金管理人设定的</w:t>
            </w:r>
            <w:r w:rsidRPr="00EF08B6">
              <w:rPr>
                <w:rFonts w:hint="eastAsia"/>
                <w:b/>
                <w:bCs/>
                <w:szCs w:val="21"/>
                <w:u w:val="single"/>
              </w:rPr>
              <w:t>基金总规模、单日</w:t>
            </w:r>
            <w:r w:rsidRPr="00EF08B6">
              <w:rPr>
                <w:b/>
                <w:bCs/>
                <w:szCs w:val="21"/>
                <w:u w:val="single"/>
              </w:rPr>
              <w:t>净申购比例上限</w:t>
            </w:r>
            <w:r w:rsidRPr="00EF08B6">
              <w:rPr>
                <w:rFonts w:hint="eastAsia"/>
                <w:b/>
                <w:bCs/>
                <w:szCs w:val="21"/>
                <w:u w:val="single"/>
              </w:rPr>
              <w:t>、</w:t>
            </w:r>
            <w:r w:rsidRPr="00EF08B6">
              <w:rPr>
                <w:b/>
                <w:bCs/>
                <w:szCs w:val="21"/>
                <w:u w:val="single"/>
              </w:rPr>
              <w:t>单一投资者</w:t>
            </w:r>
            <w:r w:rsidRPr="00EF08B6">
              <w:rPr>
                <w:rFonts w:hint="eastAsia"/>
                <w:b/>
                <w:bCs/>
                <w:szCs w:val="21"/>
                <w:u w:val="single"/>
              </w:rPr>
              <w:t>单日或单笔申购金额上限</w:t>
            </w:r>
            <w:r w:rsidRPr="00EF08B6">
              <w:rPr>
                <w:b/>
                <w:bCs/>
                <w:szCs w:val="21"/>
                <w:u w:val="single"/>
              </w:rPr>
              <w:t>的</w:t>
            </w:r>
            <w:r w:rsidRPr="00EF08B6">
              <w:rPr>
                <w:rFonts w:hint="eastAsia"/>
                <w:b/>
                <w:bCs/>
                <w:szCs w:val="21"/>
                <w:u w:val="single"/>
              </w:rPr>
              <w:t>。</w:t>
            </w:r>
          </w:p>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发生上述第</w:t>
            </w:r>
            <w:r w:rsidRPr="00EF08B6">
              <w:rPr>
                <w:rFonts w:hint="eastAsia"/>
                <w:bCs/>
                <w:szCs w:val="21"/>
              </w:rPr>
              <w:t>1</w:t>
            </w:r>
            <w:r w:rsidRPr="00EF08B6">
              <w:rPr>
                <w:rFonts w:hint="eastAsia"/>
                <w:bCs/>
                <w:szCs w:val="21"/>
              </w:rPr>
              <w:t>、</w:t>
            </w:r>
            <w:r w:rsidRPr="00EF08B6">
              <w:rPr>
                <w:rFonts w:hint="eastAsia"/>
                <w:bCs/>
                <w:szCs w:val="21"/>
              </w:rPr>
              <w:t>2</w:t>
            </w:r>
            <w:r w:rsidRPr="00EF08B6">
              <w:rPr>
                <w:rFonts w:hint="eastAsia"/>
                <w:bCs/>
                <w:szCs w:val="21"/>
              </w:rPr>
              <w:t>、</w:t>
            </w:r>
            <w:r w:rsidRPr="00EF08B6">
              <w:rPr>
                <w:rFonts w:hint="eastAsia"/>
                <w:bCs/>
                <w:szCs w:val="21"/>
              </w:rPr>
              <w:t>3</w:t>
            </w:r>
            <w:r w:rsidRPr="00EF08B6">
              <w:rPr>
                <w:rFonts w:hint="eastAsia"/>
                <w:bCs/>
                <w:szCs w:val="21"/>
              </w:rPr>
              <w:t>、</w:t>
            </w:r>
            <w:r w:rsidRPr="00EF08B6">
              <w:rPr>
                <w:rFonts w:hint="eastAsia"/>
                <w:bCs/>
                <w:szCs w:val="21"/>
              </w:rPr>
              <w:t>5</w:t>
            </w:r>
            <w:r w:rsidRPr="00EF08B6">
              <w:rPr>
                <w:rFonts w:hint="eastAsia"/>
                <w:bCs/>
                <w:szCs w:val="21"/>
              </w:rPr>
              <w:t>、</w:t>
            </w:r>
            <w:r w:rsidRPr="00EF08B6">
              <w:rPr>
                <w:rFonts w:hint="eastAsia"/>
                <w:bCs/>
                <w:szCs w:val="21"/>
              </w:rPr>
              <w:t>6</w:t>
            </w:r>
            <w:r w:rsidRPr="00EF08B6">
              <w:rPr>
                <w:rFonts w:hint="eastAsia"/>
                <w:bCs/>
                <w:szCs w:val="21"/>
              </w:rPr>
              <w:t>、</w:t>
            </w:r>
            <w:r w:rsidRPr="00EF08B6">
              <w:rPr>
                <w:rFonts w:hint="eastAsia"/>
                <w:b/>
                <w:bCs/>
                <w:szCs w:val="21"/>
                <w:u w:val="single"/>
              </w:rPr>
              <w:t>9</w:t>
            </w:r>
            <w:r w:rsidRPr="00EF08B6">
              <w:rPr>
                <w:rFonts w:hint="eastAsia"/>
                <w:bCs/>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tc>
        <w:tc>
          <w:tcPr>
            <w:tcW w:w="1468"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根据《流动性规定》第19条补充</w:t>
            </w:r>
          </w:p>
        </w:tc>
      </w:tr>
      <w:tr w:rsidR="007D4950" w:rsidRPr="00EF08B6" w:rsidTr="004909B2">
        <w:tc>
          <w:tcPr>
            <w:tcW w:w="1190" w:type="dxa"/>
            <w:vMerge/>
            <w:vAlign w:val="center"/>
          </w:tcPr>
          <w:p w:rsidR="007D4950" w:rsidRPr="00EF08B6" w:rsidRDefault="007D4950" w:rsidP="004909B2">
            <w:pPr>
              <w:jc w:val="center"/>
              <w:rPr>
                <w:bCs/>
                <w:szCs w:val="21"/>
              </w:rPr>
            </w:pPr>
          </w:p>
        </w:tc>
        <w:tc>
          <w:tcPr>
            <w:tcW w:w="2976" w:type="dxa"/>
          </w:tcPr>
          <w:p w:rsidR="007D4950" w:rsidRPr="00EF08B6" w:rsidRDefault="007D4950" w:rsidP="004909B2">
            <w:pPr>
              <w:rPr>
                <w:bCs/>
                <w:szCs w:val="21"/>
              </w:rPr>
            </w:pPr>
            <w:r w:rsidRPr="00EF08B6">
              <w:rPr>
                <w:rFonts w:hint="eastAsia"/>
                <w:bCs/>
                <w:szCs w:val="21"/>
              </w:rPr>
              <w:t>八、暂停赎回或延缓支付赎回款项的情形</w:t>
            </w:r>
          </w:p>
          <w:p w:rsidR="007D4950" w:rsidRPr="00EF08B6" w:rsidRDefault="007D4950" w:rsidP="004909B2">
            <w:pPr>
              <w:rPr>
                <w:bCs/>
                <w:szCs w:val="21"/>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接收投资者</w:t>
            </w:r>
            <w:r w:rsidRPr="00EF08B6">
              <w:rPr>
                <w:rFonts w:hint="eastAsia"/>
                <w:szCs w:val="21"/>
              </w:rPr>
              <w:t>的赎回申请或延缓支付赎回款项。</w:t>
            </w:r>
          </w:p>
        </w:tc>
        <w:tc>
          <w:tcPr>
            <w:tcW w:w="3544" w:type="dxa"/>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八、暂停赎回或延缓支付赎回款项的情形</w:t>
            </w:r>
          </w:p>
          <w:p w:rsidR="007D4950" w:rsidRPr="00EF08B6" w:rsidRDefault="007D4950" w:rsidP="004909B2">
            <w:pPr>
              <w:rPr>
                <w:b/>
                <w:bCs/>
                <w:szCs w:val="21"/>
                <w:u w:val="single"/>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接收投资者</w:t>
            </w:r>
            <w:r w:rsidRPr="00EF08B6">
              <w:rPr>
                <w:rFonts w:hint="eastAsia"/>
                <w:szCs w:val="21"/>
              </w:rPr>
              <w:t>的赎回申请或延缓支付赎回款项。</w:t>
            </w:r>
            <w:r w:rsidRPr="00EF08B6">
              <w:rPr>
                <w:rFonts w:hint="eastAsia"/>
                <w:b/>
                <w:bCs/>
                <w:szCs w:val="21"/>
                <w:u w:val="single"/>
              </w:rPr>
              <w:t>当前一估值日基金资产净值</w:t>
            </w:r>
            <w:r w:rsidRPr="00EF08B6">
              <w:rPr>
                <w:rFonts w:hint="eastAsia"/>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以上的资产出现无可参考的活跃市场价格且采用估值技术仍导致公允价值存在重大不确定性时，经与基金托管人协商确认后，基金管理人应当暂停接受基金赎回申请或延缓支付赎回款项。</w:t>
            </w:r>
          </w:p>
        </w:tc>
        <w:tc>
          <w:tcPr>
            <w:tcW w:w="1468" w:type="dxa"/>
          </w:tcPr>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Pr>
              <w:rPr>
                <w:bCs/>
                <w:szCs w:val="21"/>
              </w:rPr>
            </w:pPr>
            <w:r w:rsidRPr="00EF08B6">
              <w:rPr>
                <w:rFonts w:hint="eastAsia"/>
              </w:rPr>
              <w:t>依据《流动性规定》第</w:t>
            </w:r>
            <w:r w:rsidRPr="00EF08B6">
              <w:rPr>
                <w:rFonts w:hint="eastAsia"/>
              </w:rPr>
              <w:t>24</w:t>
            </w:r>
            <w:r w:rsidRPr="00EF08B6">
              <w:rPr>
                <w:rFonts w:hint="eastAsia"/>
              </w:rPr>
              <w:t>条补充</w:t>
            </w:r>
          </w:p>
        </w:tc>
      </w:tr>
      <w:tr w:rsidR="007D4950" w:rsidRPr="00EF08B6" w:rsidTr="004909B2">
        <w:trPr>
          <w:trHeight w:val="1095"/>
        </w:trPr>
        <w:tc>
          <w:tcPr>
            <w:tcW w:w="1190" w:type="dxa"/>
            <w:vMerge/>
            <w:vAlign w:val="center"/>
          </w:tcPr>
          <w:p w:rsidR="007D4950" w:rsidRPr="00EF08B6" w:rsidRDefault="007D4950" w:rsidP="004909B2">
            <w:pPr>
              <w:jc w:val="center"/>
              <w:rPr>
                <w:b/>
                <w:bCs/>
                <w:szCs w:val="21"/>
              </w:rPr>
            </w:pPr>
          </w:p>
        </w:tc>
        <w:tc>
          <w:tcPr>
            <w:tcW w:w="2976" w:type="dxa"/>
          </w:tcPr>
          <w:p w:rsidR="007D4950" w:rsidRPr="00EF08B6" w:rsidRDefault="007D4950" w:rsidP="004909B2">
            <w:pPr>
              <w:rPr>
                <w:bCs/>
                <w:szCs w:val="21"/>
              </w:rPr>
            </w:pPr>
            <w:r w:rsidRPr="00EF08B6">
              <w:rPr>
                <w:rFonts w:hint="eastAsia"/>
                <w:bCs/>
                <w:szCs w:val="21"/>
              </w:rPr>
              <w:t>九、巨额赎回的情形及处理方式</w:t>
            </w:r>
          </w:p>
          <w:p w:rsidR="007D4950" w:rsidRPr="00EF08B6" w:rsidRDefault="007D4950" w:rsidP="004909B2">
            <w:pPr>
              <w:rPr>
                <w:bCs/>
                <w:szCs w:val="21"/>
              </w:rPr>
            </w:pPr>
            <w:r w:rsidRPr="00EF08B6">
              <w:rPr>
                <w:bCs/>
                <w:szCs w:val="21"/>
              </w:rPr>
              <w:t>2</w:t>
            </w:r>
            <w:r w:rsidRPr="00EF08B6">
              <w:rPr>
                <w:rFonts w:hint="eastAsia"/>
                <w:bCs/>
                <w:szCs w:val="21"/>
              </w:rPr>
              <w:t>、巨额赎回的处理方式</w:t>
            </w:r>
          </w:p>
          <w:p w:rsidR="007D4950" w:rsidRPr="00EF08B6" w:rsidRDefault="007D4950" w:rsidP="004909B2">
            <w:pPr>
              <w:rPr>
                <w:bCs/>
                <w:szCs w:val="21"/>
                <w:lang/>
              </w:rPr>
            </w:pPr>
            <w:r w:rsidRPr="00EF08B6">
              <w:rPr>
                <w:rFonts w:hint="eastAsia"/>
                <w:bCs/>
                <w:szCs w:val="21"/>
              </w:rPr>
              <w:t>（</w:t>
            </w:r>
            <w:r w:rsidRPr="00EF08B6">
              <w:rPr>
                <w:rFonts w:hint="eastAsia"/>
                <w:bCs/>
                <w:szCs w:val="21"/>
              </w:rPr>
              <w:t>2</w:t>
            </w:r>
            <w:r w:rsidRPr="00EF08B6">
              <w:rPr>
                <w:rFonts w:hint="eastAsia"/>
                <w:bCs/>
                <w:szCs w:val="21"/>
              </w:rPr>
              <w:t>）</w:t>
            </w:r>
            <w:r w:rsidRPr="00EF08B6">
              <w:rPr>
                <w:szCs w:val="21"/>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EF08B6">
              <w:rPr>
                <w:rFonts w:hint="eastAsia"/>
                <w:szCs w:val="21"/>
              </w:rPr>
              <w:t>10%</w:t>
            </w:r>
            <w:r w:rsidRPr="00EF08B6">
              <w:rPr>
                <w:szCs w:val="21"/>
              </w:rPr>
              <w:t>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tc>
        <w:tc>
          <w:tcPr>
            <w:tcW w:w="3544" w:type="dxa"/>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九、巨额赎回的情形及处理方式</w:t>
            </w:r>
          </w:p>
          <w:p w:rsidR="007D4950" w:rsidRPr="00EF08B6" w:rsidRDefault="007D4950" w:rsidP="004909B2">
            <w:pPr>
              <w:rPr>
                <w:bCs/>
                <w:szCs w:val="21"/>
              </w:rPr>
            </w:pPr>
            <w:r w:rsidRPr="00EF08B6">
              <w:rPr>
                <w:bCs/>
                <w:szCs w:val="21"/>
              </w:rPr>
              <w:t>2</w:t>
            </w:r>
            <w:r w:rsidRPr="00EF08B6">
              <w:rPr>
                <w:rFonts w:hint="eastAsia"/>
                <w:bCs/>
                <w:szCs w:val="21"/>
              </w:rPr>
              <w:t>、巨额赎回的处理方式</w:t>
            </w:r>
          </w:p>
          <w:p w:rsidR="007D4950" w:rsidRPr="00EF08B6" w:rsidRDefault="007D4950" w:rsidP="004909B2">
            <w:pPr>
              <w:rPr>
                <w:szCs w:val="21"/>
              </w:rPr>
            </w:pPr>
            <w:r w:rsidRPr="00EF08B6">
              <w:rPr>
                <w:rFonts w:hint="eastAsia"/>
                <w:szCs w:val="21"/>
              </w:rPr>
              <w:t>（</w:t>
            </w:r>
            <w:r w:rsidRPr="00EF08B6">
              <w:rPr>
                <w:rFonts w:hint="eastAsia"/>
                <w:szCs w:val="21"/>
              </w:rPr>
              <w:t>2</w:t>
            </w:r>
            <w:r w:rsidRPr="00EF08B6">
              <w:rPr>
                <w:rFonts w:hint="eastAsia"/>
                <w:szCs w:val="21"/>
              </w:rPr>
              <w:t>）</w:t>
            </w:r>
            <w:r w:rsidRPr="00EF08B6">
              <w:rPr>
                <w:szCs w:val="21"/>
              </w:rPr>
              <w:t>部分延期赎回：</w:t>
            </w:r>
          </w:p>
          <w:p w:rsidR="007D4950" w:rsidRPr="00EF08B6" w:rsidRDefault="007D4950" w:rsidP="004909B2">
            <w:pPr>
              <w:rPr>
                <w:b/>
                <w:bCs/>
                <w:szCs w:val="21"/>
                <w:u w:val="single"/>
              </w:rPr>
            </w:pPr>
            <w:r w:rsidRPr="00EF08B6">
              <w:rPr>
                <w:rFonts w:hint="eastAsia"/>
                <w:b/>
                <w:bCs/>
                <w:szCs w:val="21"/>
                <w:u w:val="single"/>
              </w:rPr>
              <w:t>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EF08B6">
              <w:rPr>
                <w:b/>
                <w:bCs/>
                <w:szCs w:val="21"/>
                <w:u w:val="single"/>
              </w:rPr>
              <w:t>10%</w:t>
            </w:r>
            <w:r w:rsidRPr="00EF08B6">
              <w:rPr>
                <w:rFonts w:hint="eastAsia"/>
                <w:b/>
                <w:bCs/>
                <w:szCs w:val="21"/>
                <w:u w:val="single"/>
              </w:rPr>
              <w:t>的前提下，可对其余赎回申请延期办理。</w:t>
            </w:r>
          </w:p>
          <w:p w:rsidR="007D4950" w:rsidRPr="00EF08B6" w:rsidRDefault="007D4950" w:rsidP="004909B2">
            <w:pPr>
              <w:rPr>
                <w:b/>
                <w:bCs/>
                <w:szCs w:val="21"/>
                <w:u w:val="single"/>
              </w:rPr>
            </w:pPr>
            <w:r w:rsidRPr="00EF08B6">
              <w:rPr>
                <w:rFonts w:hint="eastAsia"/>
                <w:b/>
                <w:bCs/>
                <w:szCs w:val="21"/>
                <w:u w:val="single"/>
              </w:rPr>
              <w:t>在单个基金份额持有人超过基金总份额</w:t>
            </w:r>
            <w:r w:rsidRPr="00EF08B6">
              <w:rPr>
                <w:rFonts w:hint="eastAsia"/>
                <w:b/>
                <w:bCs/>
                <w:szCs w:val="21"/>
                <w:u w:val="single"/>
              </w:rPr>
              <w:t>20%</w:t>
            </w:r>
            <w:r w:rsidRPr="00EF08B6">
              <w:rPr>
                <w:rFonts w:hint="eastAsia"/>
                <w:b/>
                <w:bCs/>
                <w:szCs w:val="21"/>
                <w:u w:val="single"/>
              </w:rPr>
              <w:t>以上的赎回申请情形下，本基金将按照以下规则实施延期办理赎回申请：若发生巨额赎回，存在单个基金份额持有人超过基金总份额</w:t>
            </w:r>
            <w:r w:rsidRPr="00EF08B6">
              <w:rPr>
                <w:rFonts w:hint="eastAsia"/>
                <w:b/>
                <w:bCs/>
                <w:szCs w:val="21"/>
                <w:u w:val="single"/>
              </w:rPr>
              <w:t>20%</w:t>
            </w:r>
            <w:r w:rsidRPr="00EF08B6">
              <w:rPr>
                <w:rFonts w:hint="eastAsia"/>
                <w:b/>
                <w:bCs/>
                <w:szCs w:val="21"/>
                <w:u w:val="single"/>
              </w:rPr>
              <w:t>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w:t>
            </w:r>
            <w:r w:rsidRPr="00EF08B6">
              <w:rPr>
                <w:rFonts w:hint="eastAsia"/>
                <w:b/>
                <w:bCs/>
                <w:szCs w:val="21"/>
                <w:u w:val="single"/>
              </w:rPr>
              <w:t>10%</w:t>
            </w:r>
            <w:r w:rsidRPr="00EF08B6">
              <w:rPr>
                <w:rFonts w:hint="eastAsia"/>
                <w:b/>
                <w:bCs/>
                <w:szCs w:val="21"/>
                <w:u w:val="single"/>
              </w:rPr>
              <w:t>的前提下，在仍可接受赎回申请的范围内对大额赎回申请人的赎回申请按比例确认。</w:t>
            </w:r>
          </w:p>
          <w:p w:rsidR="007D4950" w:rsidRPr="00EF08B6" w:rsidRDefault="007D4950" w:rsidP="004909B2">
            <w:pPr>
              <w:rPr>
                <w:b/>
                <w:szCs w:val="21"/>
                <w:u w:val="single"/>
              </w:rPr>
            </w:pPr>
            <w:r w:rsidRPr="00EF08B6">
              <w:rPr>
                <w:rFonts w:hint="eastAsia"/>
                <w:b/>
                <w:bCs/>
                <w:szCs w:val="21"/>
                <w:u w:val="single"/>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部分延期赎回不受单笔赎回最低份额的限制。</w:t>
            </w:r>
          </w:p>
        </w:tc>
        <w:tc>
          <w:tcPr>
            <w:tcW w:w="1468"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依据《流动性规定》第21条修改</w:t>
            </w:r>
          </w:p>
        </w:tc>
      </w:tr>
      <w:tr w:rsidR="007D4950" w:rsidRPr="00EF08B6" w:rsidTr="004909B2">
        <w:trPr>
          <w:trHeight w:val="1095"/>
        </w:trPr>
        <w:tc>
          <w:tcPr>
            <w:tcW w:w="1190" w:type="dxa"/>
            <w:vAlign w:val="center"/>
          </w:tcPr>
          <w:p w:rsidR="007D4950" w:rsidRPr="00EF08B6" w:rsidRDefault="007D4950" w:rsidP="004909B2">
            <w:pPr>
              <w:jc w:val="center"/>
              <w:rPr>
                <w:b/>
                <w:bCs/>
                <w:szCs w:val="21"/>
              </w:rPr>
            </w:pPr>
            <w:r w:rsidRPr="00EF08B6">
              <w:rPr>
                <w:rFonts w:hint="eastAsia"/>
                <w:b/>
                <w:bCs/>
                <w:szCs w:val="21"/>
              </w:rPr>
              <w:t>第七部分基金合同当事人及权利义务</w:t>
            </w:r>
          </w:p>
        </w:tc>
        <w:tc>
          <w:tcPr>
            <w:tcW w:w="2976" w:type="dxa"/>
          </w:tcPr>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rFonts w:hint="eastAsia"/>
                <w:bCs/>
                <w:szCs w:val="21"/>
              </w:rPr>
              <w:t>（一）</w:t>
            </w:r>
            <w:r w:rsidRPr="00EF08B6">
              <w:rPr>
                <w:rFonts w:hint="eastAsia"/>
                <w:bCs/>
                <w:szCs w:val="21"/>
              </w:rPr>
              <w:tab/>
            </w:r>
            <w:r w:rsidRPr="00EF08B6">
              <w:rPr>
                <w:rFonts w:hint="eastAsia"/>
                <w:bCs/>
                <w:szCs w:val="21"/>
              </w:rPr>
              <w:t>基金管理人简况</w:t>
            </w:r>
          </w:p>
          <w:p w:rsidR="007D4950" w:rsidRPr="00EF08B6" w:rsidRDefault="007D4950" w:rsidP="004909B2">
            <w:pPr>
              <w:rPr>
                <w:bCs/>
                <w:szCs w:val="21"/>
              </w:rPr>
            </w:pPr>
            <w:r w:rsidRPr="00EF08B6">
              <w:rPr>
                <w:rFonts w:hint="eastAsia"/>
                <w:bCs/>
                <w:szCs w:val="21"/>
              </w:rPr>
              <w:t>法定代表人：郑安国</w:t>
            </w:r>
          </w:p>
        </w:tc>
        <w:tc>
          <w:tcPr>
            <w:tcW w:w="3544" w:type="dxa"/>
          </w:tcPr>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rFonts w:hint="eastAsia"/>
                <w:bCs/>
                <w:szCs w:val="21"/>
              </w:rPr>
              <w:t>（一）</w:t>
            </w:r>
            <w:r w:rsidRPr="00EF08B6">
              <w:rPr>
                <w:rFonts w:hint="eastAsia"/>
                <w:bCs/>
                <w:szCs w:val="21"/>
              </w:rPr>
              <w:tab/>
            </w:r>
            <w:r w:rsidRPr="00EF08B6">
              <w:rPr>
                <w:rFonts w:hint="eastAsia"/>
                <w:bCs/>
                <w:szCs w:val="21"/>
              </w:rPr>
              <w:t>基金管理人简况</w:t>
            </w:r>
          </w:p>
          <w:p w:rsidR="007D4950" w:rsidRPr="00EF08B6" w:rsidRDefault="007D4950" w:rsidP="004909B2">
            <w:pPr>
              <w:rPr>
                <w:bCs/>
                <w:szCs w:val="21"/>
              </w:rPr>
            </w:pPr>
            <w:r w:rsidRPr="00EF08B6">
              <w:rPr>
                <w:rFonts w:hint="eastAsia"/>
                <w:bCs/>
                <w:szCs w:val="21"/>
              </w:rPr>
              <w:t>法定代表人：</w:t>
            </w:r>
            <w:r w:rsidRPr="00EF08B6">
              <w:rPr>
                <w:rFonts w:hint="eastAsia"/>
                <w:b/>
                <w:bCs/>
                <w:szCs w:val="21"/>
                <w:u w:val="single"/>
              </w:rPr>
              <w:t>孔祥清</w:t>
            </w:r>
          </w:p>
        </w:tc>
        <w:tc>
          <w:tcPr>
            <w:tcW w:w="1468"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更新基金管理人的信息</w:t>
            </w:r>
          </w:p>
        </w:tc>
      </w:tr>
      <w:tr w:rsidR="007D4950" w:rsidRPr="00EF08B6" w:rsidTr="004909B2">
        <w:tc>
          <w:tcPr>
            <w:tcW w:w="1190" w:type="dxa"/>
            <w:vMerge w:val="restart"/>
            <w:vAlign w:val="center"/>
          </w:tcPr>
          <w:p w:rsidR="007D4950" w:rsidRPr="00EF08B6" w:rsidRDefault="007D4950" w:rsidP="004909B2">
            <w:pPr>
              <w:jc w:val="center"/>
              <w:rPr>
                <w:b/>
                <w:bCs/>
                <w:szCs w:val="21"/>
              </w:rPr>
            </w:pPr>
            <w:r w:rsidRPr="00EF08B6">
              <w:rPr>
                <w:rFonts w:hint="eastAsia"/>
                <w:b/>
                <w:bCs/>
                <w:szCs w:val="21"/>
              </w:rPr>
              <w:t>第十二部分基金的投资</w:t>
            </w:r>
          </w:p>
        </w:tc>
        <w:tc>
          <w:tcPr>
            <w:tcW w:w="2976" w:type="dxa"/>
          </w:tcPr>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二、投资范围</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sidRPr="00EF08B6">
              <w:rPr>
                <w:rFonts w:hint="eastAsia"/>
                <w:bCs/>
                <w:szCs w:val="21"/>
              </w:rPr>
              <w:t>……其中，持有现金或者到期日在一年以内的政府债券不低于基金资产净值的</w:t>
            </w:r>
            <w:r w:rsidRPr="00EF08B6">
              <w:rPr>
                <w:rFonts w:hint="eastAsia"/>
                <w:bCs/>
                <w:szCs w:val="21"/>
              </w:rPr>
              <w:t>5%</w:t>
            </w:r>
            <w:r w:rsidRPr="00EF08B6">
              <w:rPr>
                <w:rFonts w:hint="eastAsia"/>
                <w:bCs/>
                <w:szCs w:val="21"/>
              </w:rPr>
              <w:t>。</w:t>
            </w:r>
          </w:p>
        </w:tc>
        <w:tc>
          <w:tcPr>
            <w:tcW w:w="3544" w:type="dxa"/>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二、投资范围</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sidRPr="00EF08B6">
              <w:rPr>
                <w:rFonts w:hint="eastAsia"/>
                <w:bCs/>
                <w:szCs w:val="21"/>
              </w:rPr>
              <w:t>……其中，持有现金</w:t>
            </w:r>
            <w:r w:rsidRPr="00EF08B6">
              <w:rPr>
                <w:rFonts w:hint="eastAsia"/>
                <w:b/>
                <w:bCs/>
                <w:szCs w:val="21"/>
                <w:u w:val="single"/>
              </w:rPr>
              <w:t>（不包括结算备付金、存出保证金、应收申购款等）</w:t>
            </w:r>
            <w:r w:rsidRPr="00EF08B6">
              <w:rPr>
                <w:rFonts w:hint="eastAsia"/>
                <w:bCs/>
                <w:szCs w:val="21"/>
              </w:rPr>
              <w:t>或者到期日在一年以内的政府债券不低于基金资产净值的</w:t>
            </w:r>
            <w:r w:rsidRPr="00EF08B6">
              <w:rPr>
                <w:rFonts w:hint="eastAsia"/>
                <w:bCs/>
                <w:szCs w:val="21"/>
              </w:rPr>
              <w:t>5%</w:t>
            </w:r>
            <w:r w:rsidRPr="00EF08B6">
              <w:rPr>
                <w:rFonts w:hint="eastAsia"/>
                <w:bCs/>
                <w:szCs w:val="21"/>
              </w:rPr>
              <w:t>。</w:t>
            </w:r>
          </w:p>
        </w:tc>
        <w:tc>
          <w:tcPr>
            <w:tcW w:w="1468"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根据《流动性规定》第18条修改</w:t>
            </w:r>
          </w:p>
        </w:tc>
      </w:tr>
      <w:tr w:rsidR="007D4950" w:rsidRPr="00EF08B6" w:rsidTr="004909B2">
        <w:trPr>
          <w:trHeight w:val="7488"/>
        </w:trPr>
        <w:tc>
          <w:tcPr>
            <w:tcW w:w="1190" w:type="dxa"/>
            <w:vMerge/>
            <w:vAlign w:val="center"/>
          </w:tcPr>
          <w:p w:rsidR="007D4950" w:rsidRPr="00EF08B6" w:rsidRDefault="007D4950" w:rsidP="004909B2">
            <w:pPr>
              <w:jc w:val="center"/>
              <w:rPr>
                <w:b/>
                <w:bCs/>
                <w:szCs w:val="21"/>
              </w:rPr>
            </w:pPr>
          </w:p>
        </w:tc>
        <w:tc>
          <w:tcPr>
            <w:tcW w:w="2976" w:type="dxa"/>
          </w:tcPr>
          <w:p w:rsidR="007D4950" w:rsidRPr="00EF08B6" w:rsidRDefault="007D4950" w:rsidP="004909B2">
            <w:pPr>
              <w:rPr>
                <w:bCs/>
                <w:szCs w:val="21"/>
              </w:rPr>
            </w:pPr>
            <w:r w:rsidRPr="00EF08B6">
              <w:rPr>
                <w:rFonts w:hint="eastAsia"/>
                <w:bCs/>
                <w:szCs w:val="21"/>
              </w:rPr>
              <w:t>四、投资限制</w:t>
            </w:r>
          </w:p>
          <w:p w:rsidR="007D4950" w:rsidRPr="00EF08B6" w:rsidRDefault="007D4950" w:rsidP="004909B2">
            <w:pPr>
              <w:rPr>
                <w:bCs/>
                <w:szCs w:val="21"/>
              </w:rPr>
            </w:pPr>
            <w:r w:rsidRPr="00EF08B6">
              <w:rPr>
                <w:rFonts w:hint="eastAsia"/>
                <w:bCs/>
                <w:szCs w:val="21"/>
              </w:rPr>
              <w:t>1</w:t>
            </w:r>
            <w:r w:rsidRPr="00EF08B6">
              <w:rPr>
                <w:rFonts w:hint="eastAsia"/>
                <w:bCs/>
                <w:szCs w:val="21"/>
              </w:rPr>
              <w:t>、组合限制</w:t>
            </w:r>
          </w:p>
          <w:p w:rsidR="007D4950" w:rsidRPr="00EF08B6" w:rsidRDefault="007D4950" w:rsidP="004909B2">
            <w:pPr>
              <w:rPr>
                <w:bCs/>
                <w:szCs w:val="21"/>
              </w:rPr>
            </w:pPr>
            <w:r w:rsidRPr="00EF08B6">
              <w:rPr>
                <w:rFonts w:hint="eastAsia"/>
                <w:bCs/>
                <w:szCs w:val="21"/>
              </w:rPr>
              <w:t>基金的投资组合应遵循以下限制：</w:t>
            </w:r>
          </w:p>
          <w:p w:rsidR="007D4950" w:rsidRPr="00EF08B6" w:rsidRDefault="007D4950" w:rsidP="004909B2">
            <w:pPr>
              <w:rPr>
                <w:bCs/>
                <w:szCs w:val="21"/>
              </w:rPr>
            </w:pPr>
            <w:r w:rsidRPr="00EF08B6">
              <w:rPr>
                <w:rFonts w:hint="eastAsia"/>
                <w:bCs/>
                <w:szCs w:val="21"/>
              </w:rPr>
              <w:t>（</w:t>
            </w:r>
            <w:r w:rsidRPr="00EF08B6">
              <w:rPr>
                <w:rFonts w:hint="eastAsia"/>
                <w:bCs/>
                <w:szCs w:val="21"/>
              </w:rPr>
              <w:t>2</w:t>
            </w:r>
            <w:r w:rsidRPr="00EF08B6">
              <w:rPr>
                <w:rFonts w:hint="eastAsia"/>
                <w:bCs/>
                <w:szCs w:val="21"/>
              </w:rPr>
              <w:t>）</w:t>
            </w:r>
            <w:r w:rsidRPr="00EF08B6">
              <w:rPr>
                <w:bCs/>
                <w:szCs w:val="21"/>
              </w:rPr>
              <w:t>保持不低于基金资产净值</w:t>
            </w:r>
            <w:r w:rsidRPr="00EF08B6">
              <w:rPr>
                <w:bCs/>
                <w:szCs w:val="21"/>
              </w:rPr>
              <w:t>5</w:t>
            </w:r>
            <w:r w:rsidRPr="00EF08B6">
              <w:rPr>
                <w:bCs/>
                <w:szCs w:val="21"/>
              </w:rPr>
              <w:t>％的现金或者到期日在一年以内的政府债券；</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bCs/>
                <w:szCs w:val="21"/>
              </w:rPr>
              <w:t>因证券</w:t>
            </w:r>
            <w:r w:rsidRPr="00EF08B6">
              <w:rPr>
                <w:rFonts w:hint="eastAsia"/>
                <w:bCs/>
                <w:szCs w:val="21"/>
              </w:rPr>
              <w:t>/</w:t>
            </w:r>
            <w:r w:rsidRPr="00EF08B6">
              <w:rPr>
                <w:rFonts w:hint="eastAsia"/>
                <w:bCs/>
                <w:szCs w:val="21"/>
              </w:rPr>
              <w:t>期货</w:t>
            </w:r>
            <w:r w:rsidRPr="00EF08B6">
              <w:rPr>
                <w:bCs/>
                <w:szCs w:val="21"/>
              </w:rPr>
              <w:t>市场波动、</w:t>
            </w:r>
            <w:r w:rsidRPr="00EF08B6">
              <w:rPr>
                <w:rFonts w:hint="eastAsia"/>
                <w:bCs/>
                <w:szCs w:val="21"/>
              </w:rPr>
              <w:t>证券发行人</w:t>
            </w:r>
            <w:r w:rsidRPr="00EF08B6">
              <w:rPr>
                <w:bCs/>
                <w:szCs w:val="21"/>
              </w:rPr>
              <w:t>合并、基金规模变动等基金管理人之外的因素致使基金投资比例不符合上述规定投资比例的，基金管理人应当在</w:t>
            </w:r>
            <w:r w:rsidRPr="00EF08B6">
              <w:rPr>
                <w:bCs/>
                <w:szCs w:val="21"/>
              </w:rPr>
              <w:t>10</w:t>
            </w:r>
            <w:r w:rsidRPr="00EF08B6">
              <w:rPr>
                <w:bCs/>
                <w:szCs w:val="21"/>
              </w:rPr>
              <w:t>个交易日内进行调整</w:t>
            </w:r>
            <w:r w:rsidRPr="00EF08B6">
              <w:rPr>
                <w:rFonts w:hint="eastAsia"/>
                <w:bCs/>
                <w:szCs w:val="21"/>
              </w:rPr>
              <w:t>，但中国证监会规定的特殊情形除外</w:t>
            </w:r>
            <w:r w:rsidRPr="00EF08B6">
              <w:rPr>
                <w:bCs/>
                <w:szCs w:val="21"/>
              </w:rPr>
              <w:t>。</w:t>
            </w:r>
            <w:r w:rsidRPr="00EF08B6">
              <w:rPr>
                <w:rFonts w:hint="eastAsia"/>
                <w:bCs/>
                <w:szCs w:val="21"/>
              </w:rPr>
              <w:t>法律法规另有规定的，从其规定</w:t>
            </w:r>
            <w:r w:rsidRPr="00EF08B6">
              <w:rPr>
                <w:bCs/>
                <w:szCs w:val="21"/>
              </w:rPr>
              <w:t>。</w:t>
            </w:r>
          </w:p>
        </w:tc>
        <w:tc>
          <w:tcPr>
            <w:tcW w:w="3544" w:type="dxa"/>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四、投资限制</w:t>
            </w:r>
          </w:p>
          <w:p w:rsidR="007D4950" w:rsidRPr="00EF08B6" w:rsidRDefault="007D4950" w:rsidP="004909B2">
            <w:pPr>
              <w:rPr>
                <w:bCs/>
                <w:szCs w:val="21"/>
              </w:rPr>
            </w:pPr>
            <w:r w:rsidRPr="00EF08B6">
              <w:rPr>
                <w:rFonts w:hint="eastAsia"/>
                <w:bCs/>
                <w:szCs w:val="21"/>
              </w:rPr>
              <w:t>1</w:t>
            </w:r>
            <w:r w:rsidRPr="00EF08B6">
              <w:rPr>
                <w:rFonts w:hint="eastAsia"/>
                <w:bCs/>
                <w:szCs w:val="21"/>
              </w:rPr>
              <w:t>、组合限制</w:t>
            </w:r>
          </w:p>
          <w:p w:rsidR="007D4950" w:rsidRPr="00EF08B6" w:rsidRDefault="007D4950" w:rsidP="004909B2">
            <w:pPr>
              <w:rPr>
                <w:bCs/>
                <w:szCs w:val="21"/>
              </w:rPr>
            </w:pPr>
            <w:r w:rsidRPr="00EF08B6">
              <w:rPr>
                <w:rFonts w:hint="eastAsia"/>
                <w:bCs/>
                <w:szCs w:val="21"/>
              </w:rPr>
              <w:t>基金的投资组合应遵循以下限制：</w:t>
            </w:r>
          </w:p>
          <w:p w:rsidR="007D4950" w:rsidRPr="00EF08B6" w:rsidRDefault="007D4950" w:rsidP="004909B2">
            <w:pPr>
              <w:rPr>
                <w:bCs/>
                <w:szCs w:val="21"/>
              </w:rPr>
            </w:pPr>
            <w:r w:rsidRPr="00EF08B6">
              <w:rPr>
                <w:rFonts w:hint="eastAsia"/>
                <w:bCs/>
                <w:szCs w:val="21"/>
              </w:rPr>
              <w:t>（</w:t>
            </w:r>
            <w:r w:rsidRPr="00EF08B6">
              <w:rPr>
                <w:rFonts w:hint="eastAsia"/>
                <w:bCs/>
                <w:szCs w:val="21"/>
              </w:rPr>
              <w:t>2</w:t>
            </w:r>
            <w:r w:rsidRPr="00EF08B6">
              <w:rPr>
                <w:rFonts w:hint="eastAsia"/>
                <w:bCs/>
                <w:szCs w:val="21"/>
              </w:rPr>
              <w:t>）</w:t>
            </w:r>
            <w:r w:rsidRPr="00EF08B6">
              <w:rPr>
                <w:bCs/>
                <w:szCs w:val="21"/>
              </w:rPr>
              <w:t>保持不低于基金资产净值</w:t>
            </w:r>
            <w:r w:rsidRPr="00EF08B6">
              <w:rPr>
                <w:bCs/>
                <w:szCs w:val="21"/>
              </w:rPr>
              <w:t>5</w:t>
            </w:r>
            <w:r w:rsidRPr="00EF08B6">
              <w:rPr>
                <w:bCs/>
                <w:szCs w:val="21"/>
              </w:rPr>
              <w:t>％的现金</w:t>
            </w:r>
            <w:r w:rsidRPr="00EF08B6">
              <w:rPr>
                <w:rFonts w:hint="eastAsia"/>
                <w:b/>
                <w:bCs/>
                <w:szCs w:val="21"/>
                <w:u w:val="single"/>
              </w:rPr>
              <w:t>（不包括结算备付金、存出保证金、应收申购款等）</w:t>
            </w:r>
            <w:r w:rsidRPr="00EF08B6">
              <w:rPr>
                <w:bCs/>
                <w:szCs w:val="21"/>
              </w:rPr>
              <w:t>或者到期日在一年以内的政府债券；</w:t>
            </w:r>
          </w:p>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rFonts w:hint="eastAsia"/>
                <w:b/>
                <w:bCs/>
                <w:szCs w:val="21"/>
                <w:u w:val="single"/>
              </w:rPr>
              <w:t>（</w:t>
            </w:r>
            <w:r w:rsidRPr="00EF08B6">
              <w:rPr>
                <w:rFonts w:hint="eastAsia"/>
                <w:b/>
                <w:bCs/>
                <w:szCs w:val="21"/>
                <w:u w:val="single"/>
              </w:rPr>
              <w:t>16</w:t>
            </w:r>
            <w:r w:rsidRPr="00EF08B6">
              <w:rPr>
                <w:rFonts w:hint="eastAsia"/>
                <w:b/>
                <w:bCs/>
                <w:szCs w:val="21"/>
                <w:u w:val="single"/>
              </w:rPr>
              <w:t>）本基金主动投资于流动性受限资产的市值合计不得超过基金资产净值的</w:t>
            </w:r>
            <w:r w:rsidRPr="00EF08B6">
              <w:rPr>
                <w:rFonts w:hint="eastAsia"/>
                <w:b/>
                <w:bCs/>
                <w:szCs w:val="21"/>
                <w:u w:val="single"/>
              </w:rPr>
              <w:t>15%</w:t>
            </w:r>
            <w:r w:rsidRPr="00EF08B6">
              <w:rPr>
                <w:rFonts w:hint="eastAsia"/>
                <w:b/>
                <w:bCs/>
                <w:szCs w:val="21"/>
                <w:u w:val="single"/>
              </w:rPr>
              <w:t>；</w:t>
            </w:r>
            <w:r w:rsidRPr="00EF08B6">
              <w:rPr>
                <w:b/>
                <w:bCs/>
                <w:szCs w:val="21"/>
                <w:u w:val="single"/>
              </w:rPr>
              <w:t>因证券市场波动、上市公司股票停牌、基金规模变动等基金管理人之外的因素致使基金不符合</w:t>
            </w:r>
            <w:r w:rsidRPr="00EF08B6">
              <w:rPr>
                <w:rFonts w:hint="eastAsia"/>
                <w:b/>
                <w:bCs/>
                <w:szCs w:val="21"/>
                <w:u w:val="single"/>
              </w:rPr>
              <w:t>前述</w:t>
            </w:r>
            <w:r w:rsidRPr="00EF08B6">
              <w:rPr>
                <w:b/>
                <w:bCs/>
                <w:szCs w:val="21"/>
                <w:u w:val="single"/>
              </w:rPr>
              <w:t>比例限制的，基金管理人不得主动新增流动性受限资产的投资</w:t>
            </w:r>
            <w:r w:rsidRPr="00EF08B6">
              <w:rPr>
                <w:rFonts w:hint="eastAsia"/>
                <w:b/>
                <w:bCs/>
                <w:szCs w:val="21"/>
                <w:u w:val="single"/>
              </w:rPr>
              <w:t>；</w:t>
            </w:r>
          </w:p>
          <w:p w:rsidR="007D4950" w:rsidRPr="00EF08B6" w:rsidRDefault="007D4950" w:rsidP="004909B2">
            <w:pPr>
              <w:rPr>
                <w:b/>
                <w:bCs/>
                <w:szCs w:val="21"/>
                <w:u w:val="single"/>
              </w:rPr>
            </w:pPr>
            <w:r w:rsidRPr="00EF08B6">
              <w:rPr>
                <w:rFonts w:hint="eastAsia"/>
                <w:b/>
                <w:bCs/>
                <w:szCs w:val="21"/>
                <w:u w:val="single"/>
              </w:rPr>
              <w:t>（</w:t>
            </w:r>
            <w:r w:rsidRPr="00EF08B6">
              <w:rPr>
                <w:rFonts w:hint="eastAsia"/>
                <w:b/>
                <w:bCs/>
                <w:szCs w:val="21"/>
                <w:u w:val="single"/>
              </w:rPr>
              <w:t>17</w:t>
            </w:r>
            <w:r w:rsidRPr="00EF08B6">
              <w:rPr>
                <w:rFonts w:hint="eastAsia"/>
                <w:b/>
                <w:bCs/>
                <w:szCs w:val="21"/>
                <w:u w:val="single"/>
              </w:rPr>
              <w:t>）本基金管理人管理的全部开放式基金</w:t>
            </w:r>
            <w:r w:rsidRPr="00EF08B6">
              <w:rPr>
                <w:rFonts w:hint="eastAsia"/>
                <w:b/>
                <w:bCs/>
                <w:szCs w:val="21"/>
                <w:u w:val="single"/>
              </w:rPr>
              <w:t>(</w:t>
            </w:r>
            <w:r w:rsidRPr="00EF08B6">
              <w:rPr>
                <w:rFonts w:hint="eastAsia"/>
                <w:b/>
                <w:bCs/>
                <w:szCs w:val="21"/>
                <w:u w:val="single"/>
              </w:rPr>
              <w:t>包括开放式基金以及处于开放期的定期开放基金</w:t>
            </w:r>
            <w:r w:rsidRPr="00EF08B6">
              <w:rPr>
                <w:rFonts w:hint="eastAsia"/>
                <w:b/>
                <w:bCs/>
                <w:szCs w:val="21"/>
                <w:u w:val="single"/>
              </w:rPr>
              <w:t>)</w:t>
            </w:r>
            <w:r w:rsidRPr="00EF08B6">
              <w:rPr>
                <w:rFonts w:hint="eastAsia"/>
                <w:b/>
                <w:bCs/>
                <w:szCs w:val="21"/>
                <w:u w:val="single"/>
              </w:rPr>
              <w:t>持有一家上市公司发行的可流通股票，不得超过该上市公司可流通股票的</w:t>
            </w:r>
            <w:r w:rsidRPr="00EF08B6">
              <w:rPr>
                <w:rFonts w:hint="eastAsia"/>
                <w:b/>
                <w:bCs/>
                <w:szCs w:val="21"/>
                <w:u w:val="single"/>
              </w:rPr>
              <w:t>15%</w:t>
            </w:r>
            <w:r w:rsidRPr="00EF08B6">
              <w:rPr>
                <w:rFonts w:hint="eastAsia"/>
                <w:b/>
                <w:bCs/>
                <w:szCs w:val="21"/>
                <w:u w:val="single"/>
              </w:rPr>
              <w:t>；本基金管理人管理的全部投资组合持有一家上市公司发行的可流通股票，不得超过该上市公司可流通股票的</w:t>
            </w:r>
            <w:r w:rsidRPr="00EF08B6">
              <w:rPr>
                <w:rFonts w:hint="eastAsia"/>
                <w:b/>
                <w:bCs/>
                <w:szCs w:val="21"/>
                <w:u w:val="single"/>
              </w:rPr>
              <w:t>30%</w:t>
            </w:r>
            <w:r w:rsidRPr="00EF08B6">
              <w:rPr>
                <w:rFonts w:hint="eastAsia"/>
                <w:b/>
                <w:bCs/>
                <w:szCs w:val="21"/>
                <w:u w:val="single"/>
              </w:rPr>
              <w:t>；</w:t>
            </w:r>
          </w:p>
          <w:p w:rsidR="007D4950" w:rsidRPr="00EF08B6" w:rsidRDefault="007D4950" w:rsidP="004909B2">
            <w:pPr>
              <w:rPr>
                <w:b/>
                <w:bCs/>
                <w:szCs w:val="21"/>
                <w:u w:val="single"/>
              </w:rPr>
            </w:pPr>
            <w:r w:rsidRPr="00EF08B6">
              <w:rPr>
                <w:rFonts w:hint="eastAsia"/>
                <w:b/>
                <w:bCs/>
                <w:szCs w:val="21"/>
                <w:u w:val="single"/>
              </w:rPr>
              <w:t>（</w:t>
            </w:r>
            <w:r w:rsidRPr="00EF08B6">
              <w:rPr>
                <w:rFonts w:hint="eastAsia"/>
                <w:b/>
                <w:bCs/>
                <w:szCs w:val="21"/>
                <w:u w:val="single"/>
              </w:rPr>
              <w:t>18</w:t>
            </w:r>
            <w:r w:rsidRPr="00EF08B6">
              <w:rPr>
                <w:rFonts w:hint="eastAsia"/>
                <w:b/>
                <w:bCs/>
                <w:szCs w:val="21"/>
                <w:u w:val="single"/>
              </w:rPr>
              <w:t>）本基金与私募类证券资管产品及中国证监会认定的其他主体为交易对手开展逆回购交易的，可接受质押品的资质要求应当与基金合同约定的投资范围保持一致；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rPr>
                <w:bCs/>
                <w:szCs w:val="21"/>
                <w:lang/>
              </w:rPr>
            </w:pPr>
            <w:r w:rsidRPr="00EF08B6">
              <w:rPr>
                <w:rFonts w:hint="eastAsia"/>
                <w:b/>
                <w:bCs/>
                <w:szCs w:val="21"/>
                <w:u w:val="single"/>
              </w:rPr>
              <w:t>除上述第（</w:t>
            </w:r>
            <w:r w:rsidRPr="00EF08B6">
              <w:rPr>
                <w:rFonts w:hint="eastAsia"/>
                <w:b/>
                <w:bCs/>
                <w:szCs w:val="21"/>
                <w:u w:val="single"/>
              </w:rPr>
              <w:t>2</w:t>
            </w:r>
            <w:r w:rsidRPr="00EF08B6">
              <w:rPr>
                <w:rFonts w:hint="eastAsia"/>
                <w:b/>
                <w:bCs/>
                <w:szCs w:val="21"/>
                <w:u w:val="single"/>
              </w:rPr>
              <w:t>）、（</w:t>
            </w:r>
            <w:r w:rsidRPr="00EF08B6">
              <w:rPr>
                <w:rFonts w:hint="eastAsia"/>
                <w:b/>
                <w:bCs/>
                <w:szCs w:val="21"/>
                <w:u w:val="single"/>
              </w:rPr>
              <w:t>12</w:t>
            </w:r>
            <w:r w:rsidRPr="00EF08B6">
              <w:rPr>
                <w:rFonts w:hint="eastAsia"/>
                <w:b/>
                <w:bCs/>
                <w:szCs w:val="21"/>
                <w:u w:val="single"/>
              </w:rPr>
              <w:t>）、（</w:t>
            </w:r>
            <w:r w:rsidRPr="00EF08B6">
              <w:rPr>
                <w:rFonts w:hint="eastAsia"/>
                <w:b/>
                <w:bCs/>
                <w:szCs w:val="21"/>
                <w:u w:val="single"/>
              </w:rPr>
              <w:t>16</w:t>
            </w:r>
            <w:r w:rsidRPr="00EF08B6">
              <w:rPr>
                <w:rFonts w:hint="eastAsia"/>
                <w:b/>
                <w:bCs/>
                <w:szCs w:val="21"/>
                <w:u w:val="single"/>
              </w:rPr>
              <w:t>）、（</w:t>
            </w:r>
            <w:r w:rsidRPr="00EF08B6">
              <w:rPr>
                <w:rFonts w:hint="eastAsia"/>
                <w:b/>
                <w:bCs/>
                <w:szCs w:val="21"/>
                <w:u w:val="single"/>
              </w:rPr>
              <w:t>18</w:t>
            </w:r>
            <w:r w:rsidRPr="00EF08B6">
              <w:rPr>
                <w:rFonts w:hint="eastAsia"/>
                <w:b/>
                <w:bCs/>
                <w:szCs w:val="21"/>
                <w:u w:val="single"/>
              </w:rPr>
              <w:t>）项外，</w:t>
            </w:r>
            <w:r w:rsidRPr="00EF08B6">
              <w:rPr>
                <w:bCs/>
                <w:szCs w:val="21"/>
              </w:rPr>
              <w:t>因证券</w:t>
            </w:r>
            <w:r w:rsidRPr="00EF08B6">
              <w:rPr>
                <w:rFonts w:hint="eastAsia"/>
                <w:bCs/>
                <w:szCs w:val="21"/>
              </w:rPr>
              <w:t>/</w:t>
            </w:r>
            <w:r w:rsidRPr="00EF08B6">
              <w:rPr>
                <w:rFonts w:hint="eastAsia"/>
                <w:bCs/>
                <w:szCs w:val="21"/>
              </w:rPr>
              <w:t>期货</w:t>
            </w:r>
            <w:r w:rsidRPr="00EF08B6">
              <w:rPr>
                <w:bCs/>
                <w:szCs w:val="21"/>
              </w:rPr>
              <w:t>市场波动、</w:t>
            </w:r>
            <w:r w:rsidRPr="00EF08B6">
              <w:rPr>
                <w:rFonts w:hint="eastAsia"/>
                <w:bCs/>
                <w:szCs w:val="21"/>
              </w:rPr>
              <w:t>证券发行人</w:t>
            </w:r>
            <w:r w:rsidRPr="00EF08B6">
              <w:rPr>
                <w:bCs/>
                <w:szCs w:val="21"/>
              </w:rPr>
              <w:t>合并、基金规模变动等基金管理人之外的因素致使基金投资比例不符合上述规定投资比例的，基金管理人应当在</w:t>
            </w:r>
            <w:r w:rsidRPr="00EF08B6">
              <w:rPr>
                <w:bCs/>
                <w:szCs w:val="21"/>
              </w:rPr>
              <w:t>10</w:t>
            </w:r>
            <w:r w:rsidRPr="00EF08B6">
              <w:rPr>
                <w:bCs/>
                <w:szCs w:val="21"/>
              </w:rPr>
              <w:t>个交易日内进行调整</w:t>
            </w:r>
            <w:r w:rsidRPr="00EF08B6">
              <w:rPr>
                <w:rFonts w:hint="eastAsia"/>
                <w:bCs/>
                <w:szCs w:val="21"/>
              </w:rPr>
              <w:t>，但中国证监会规定的特殊情形除外</w:t>
            </w:r>
            <w:r w:rsidRPr="00EF08B6">
              <w:rPr>
                <w:bCs/>
                <w:szCs w:val="21"/>
              </w:rPr>
              <w:t>。</w:t>
            </w:r>
            <w:r w:rsidRPr="00EF08B6">
              <w:rPr>
                <w:rFonts w:hint="eastAsia"/>
                <w:bCs/>
                <w:szCs w:val="21"/>
              </w:rPr>
              <w:t>法律法规另有规定的，从其规定</w:t>
            </w:r>
            <w:r w:rsidRPr="00EF08B6">
              <w:rPr>
                <w:bCs/>
                <w:szCs w:val="21"/>
              </w:rPr>
              <w:t>。</w:t>
            </w:r>
          </w:p>
        </w:tc>
        <w:tc>
          <w:tcPr>
            <w:tcW w:w="1468"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依据《流动性规定》第15条补充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依据《流动性规定》第17条补充</w:t>
            </w:r>
          </w:p>
        </w:tc>
      </w:tr>
      <w:tr w:rsidR="007D4950" w:rsidRPr="00EF08B6" w:rsidTr="004909B2">
        <w:trPr>
          <w:trHeight w:val="416"/>
        </w:trPr>
        <w:tc>
          <w:tcPr>
            <w:tcW w:w="1190" w:type="dxa"/>
            <w:vAlign w:val="center"/>
          </w:tcPr>
          <w:p w:rsidR="007D4950" w:rsidRPr="00EF08B6" w:rsidRDefault="007D4950" w:rsidP="004909B2">
            <w:pPr>
              <w:jc w:val="center"/>
              <w:rPr>
                <w:b/>
                <w:bCs/>
                <w:szCs w:val="21"/>
              </w:rPr>
            </w:pPr>
            <w:r w:rsidRPr="00EF08B6">
              <w:rPr>
                <w:rFonts w:hint="eastAsia"/>
                <w:b/>
                <w:bCs/>
                <w:szCs w:val="21"/>
              </w:rPr>
              <w:t>第十四部分基金资产估值</w:t>
            </w:r>
          </w:p>
        </w:tc>
        <w:tc>
          <w:tcPr>
            <w:tcW w:w="2976" w:type="dxa"/>
          </w:tcPr>
          <w:p w:rsidR="007D4950" w:rsidRPr="00EF08B6" w:rsidRDefault="007D4950" w:rsidP="004909B2">
            <w:pPr>
              <w:rPr>
                <w:bCs/>
                <w:szCs w:val="21"/>
              </w:rPr>
            </w:pPr>
          </w:p>
        </w:tc>
        <w:tc>
          <w:tcPr>
            <w:tcW w:w="3544" w:type="dxa"/>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六、暂停估值的情形</w:t>
            </w:r>
          </w:p>
          <w:p w:rsidR="007D4950" w:rsidRPr="00EF08B6" w:rsidRDefault="007D4950" w:rsidP="004909B2">
            <w:pPr>
              <w:rPr>
                <w:b/>
                <w:bCs/>
                <w:szCs w:val="21"/>
                <w:u w:val="single"/>
              </w:rPr>
            </w:pPr>
            <w:r w:rsidRPr="00EF08B6">
              <w:rPr>
                <w:rFonts w:hint="eastAsia"/>
                <w:b/>
                <w:bCs/>
                <w:szCs w:val="21"/>
                <w:u w:val="single"/>
              </w:rPr>
              <w:t>4</w:t>
            </w:r>
            <w:r w:rsidRPr="00EF08B6">
              <w:rPr>
                <w:rFonts w:hint="eastAsia"/>
                <w:b/>
                <w:bCs/>
                <w:szCs w:val="21"/>
                <w:u w:val="single"/>
              </w:rPr>
              <w:t>、</w:t>
            </w:r>
            <w:r w:rsidRPr="00EF08B6">
              <w:rPr>
                <w:b/>
                <w:bCs/>
                <w:szCs w:val="21"/>
                <w:u w:val="single"/>
              </w:rPr>
              <w:t>当前一估值日基金资产净值</w:t>
            </w:r>
            <w:r w:rsidRPr="00EF08B6">
              <w:rPr>
                <w:b/>
                <w:bCs/>
                <w:szCs w:val="21"/>
                <w:u w:val="single"/>
              </w:rPr>
              <w:t xml:space="preserve"> 50%</w:t>
            </w:r>
            <w:r w:rsidRPr="00EF08B6">
              <w:rPr>
                <w:b/>
                <w:bCs/>
                <w:szCs w:val="21"/>
                <w:u w:val="single"/>
              </w:rPr>
              <w:t>以上的资产出现无可参考的活跃市场价格且采用估值技术仍导致公允价值存在重大不确定性时，经与基金托管人协商</w:t>
            </w:r>
            <w:r w:rsidRPr="00EF08B6">
              <w:rPr>
                <w:rFonts w:hint="eastAsia"/>
                <w:b/>
                <w:bCs/>
                <w:szCs w:val="21"/>
                <w:u w:val="single"/>
              </w:rPr>
              <w:t>确认后，应当暂停基金估值</w:t>
            </w:r>
            <w:r w:rsidRPr="00EF08B6">
              <w:rPr>
                <w:b/>
                <w:bCs/>
                <w:szCs w:val="21"/>
                <w:u w:val="single"/>
              </w:rPr>
              <w:t>；</w:t>
            </w:r>
          </w:p>
        </w:tc>
        <w:tc>
          <w:tcPr>
            <w:tcW w:w="1468"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依据《流动性规定》第24条补充</w:t>
            </w:r>
          </w:p>
        </w:tc>
      </w:tr>
      <w:tr w:rsidR="007D4950" w:rsidRPr="00EF08B6" w:rsidTr="004909B2">
        <w:tc>
          <w:tcPr>
            <w:tcW w:w="1190" w:type="dxa"/>
            <w:vMerge w:val="restart"/>
            <w:vAlign w:val="center"/>
          </w:tcPr>
          <w:p w:rsidR="007D4950" w:rsidRPr="00EF08B6" w:rsidRDefault="007D4950" w:rsidP="004909B2">
            <w:pPr>
              <w:jc w:val="center"/>
              <w:rPr>
                <w:b/>
                <w:bCs/>
                <w:szCs w:val="21"/>
              </w:rPr>
            </w:pPr>
            <w:r w:rsidRPr="00EF08B6">
              <w:rPr>
                <w:rFonts w:hint="eastAsia"/>
                <w:b/>
                <w:bCs/>
                <w:szCs w:val="21"/>
              </w:rPr>
              <w:t>第十八部分基金的信息披露</w:t>
            </w:r>
          </w:p>
        </w:tc>
        <w:tc>
          <w:tcPr>
            <w:tcW w:w="2976" w:type="dxa"/>
          </w:tcPr>
          <w:p w:rsidR="007D4950" w:rsidRPr="00EF08B6" w:rsidRDefault="007D4950" w:rsidP="004909B2">
            <w:pPr>
              <w:rPr>
                <w:b/>
                <w:bCs/>
                <w:strike/>
                <w:szCs w:val="21"/>
              </w:rPr>
            </w:pPr>
          </w:p>
        </w:tc>
        <w:tc>
          <w:tcPr>
            <w:tcW w:w="3544" w:type="dxa"/>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五、公开披露的基金信息</w:t>
            </w:r>
          </w:p>
          <w:p w:rsidR="007D4950" w:rsidRPr="00EF08B6" w:rsidRDefault="007D4950" w:rsidP="004909B2">
            <w:pPr>
              <w:rPr>
                <w:b/>
                <w:bCs/>
                <w:szCs w:val="21"/>
                <w:u w:val="single"/>
              </w:rPr>
            </w:pPr>
            <w:r w:rsidRPr="00EF08B6">
              <w:rPr>
                <w:rFonts w:hint="eastAsia"/>
                <w:bCs/>
                <w:szCs w:val="21"/>
              </w:rPr>
              <w:t>（六）基金定期报告，包括基金年度报告、基金半年度报告和基金季度报告</w:t>
            </w:r>
          </w:p>
          <w:p w:rsidR="007D4950" w:rsidRPr="00EF08B6" w:rsidRDefault="007D4950" w:rsidP="004909B2">
            <w:pPr>
              <w:rPr>
                <w:b/>
                <w:bCs/>
                <w:szCs w:val="21"/>
                <w:u w:val="single"/>
              </w:rPr>
            </w:pPr>
            <w:r w:rsidRPr="00EF08B6">
              <w:rPr>
                <w:rFonts w:hint="eastAsia"/>
                <w:b/>
                <w:bCs/>
                <w:szCs w:val="21"/>
                <w:u w:val="single"/>
              </w:rPr>
              <w:t>报告期内出现单一投资者持有基金份额达到或超过基金总份额</w:t>
            </w:r>
            <w:r w:rsidRPr="00EF08B6">
              <w:rPr>
                <w:rFonts w:hint="eastAsia"/>
                <w:b/>
                <w:bCs/>
                <w:szCs w:val="21"/>
                <w:u w:val="single"/>
              </w:rPr>
              <w:t>20%</w:t>
            </w:r>
            <w:r w:rsidRPr="00EF08B6">
              <w:rPr>
                <w:rFonts w:hint="eastAsia"/>
                <w:b/>
                <w:bCs/>
                <w:szCs w:val="21"/>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b/>
                <w:bCs/>
                <w:szCs w:val="21"/>
                <w:u w:val="single"/>
              </w:rPr>
            </w:pPr>
            <w:r w:rsidRPr="00EF08B6">
              <w:rPr>
                <w:rFonts w:hint="eastAsia"/>
                <w:b/>
                <w:bCs/>
                <w:szCs w:val="21"/>
                <w:u w:val="single"/>
              </w:rPr>
              <w:t>本基金持续运作过程中，应当在基金年度报告和半年度报告中披露基金组合资产情况及其流动性风险分析等。</w:t>
            </w:r>
          </w:p>
        </w:tc>
        <w:tc>
          <w:tcPr>
            <w:tcW w:w="1468" w:type="dxa"/>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27</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26</w:t>
            </w:r>
            <w:r w:rsidRPr="00EF08B6">
              <w:rPr>
                <w:rFonts w:hint="eastAsia"/>
                <w:bCs/>
                <w:szCs w:val="21"/>
              </w:rPr>
              <w:t>条补充</w:t>
            </w:r>
          </w:p>
        </w:tc>
      </w:tr>
      <w:tr w:rsidR="007D4950" w:rsidRPr="00EF08B6" w:rsidTr="004909B2">
        <w:tc>
          <w:tcPr>
            <w:tcW w:w="1190" w:type="dxa"/>
            <w:vMerge/>
            <w:vAlign w:val="center"/>
          </w:tcPr>
          <w:p w:rsidR="007D4950" w:rsidRPr="00EF08B6" w:rsidRDefault="007D4950" w:rsidP="004909B2">
            <w:pPr>
              <w:jc w:val="center"/>
              <w:rPr>
                <w:b/>
                <w:bCs/>
                <w:szCs w:val="21"/>
              </w:rPr>
            </w:pPr>
          </w:p>
        </w:tc>
        <w:tc>
          <w:tcPr>
            <w:tcW w:w="2976" w:type="dxa"/>
          </w:tcPr>
          <w:p w:rsidR="007D4950" w:rsidRPr="00EF08B6" w:rsidRDefault="007D4950" w:rsidP="004909B2">
            <w:pPr>
              <w:rPr>
                <w:bCs/>
                <w:szCs w:val="21"/>
              </w:rPr>
            </w:pPr>
          </w:p>
        </w:tc>
        <w:tc>
          <w:tcPr>
            <w:tcW w:w="3544" w:type="dxa"/>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五、公开披露的基金信息</w:t>
            </w:r>
          </w:p>
          <w:p w:rsidR="007D4950" w:rsidRPr="00EF08B6" w:rsidRDefault="007D4950" w:rsidP="004909B2">
            <w:pPr>
              <w:rPr>
                <w:bCs/>
                <w:szCs w:val="21"/>
              </w:rPr>
            </w:pPr>
            <w:r w:rsidRPr="00EF08B6">
              <w:rPr>
                <w:rFonts w:hint="eastAsia"/>
                <w:bCs/>
                <w:szCs w:val="21"/>
              </w:rPr>
              <w:t>（七）临时报告</w:t>
            </w:r>
          </w:p>
          <w:p w:rsidR="007D4950" w:rsidRPr="00EF08B6" w:rsidRDefault="007D4950" w:rsidP="004909B2">
            <w:pPr>
              <w:rPr>
                <w:b/>
                <w:bCs/>
                <w:szCs w:val="21"/>
                <w:u w:val="single"/>
              </w:rPr>
            </w:pPr>
            <w:r w:rsidRPr="00EF08B6">
              <w:rPr>
                <w:rFonts w:hint="eastAsia"/>
                <w:b/>
                <w:bCs/>
                <w:szCs w:val="21"/>
                <w:u w:val="single"/>
              </w:rPr>
              <w:t>26</w:t>
            </w:r>
            <w:r w:rsidRPr="00EF08B6">
              <w:rPr>
                <w:rFonts w:hint="eastAsia"/>
                <w:b/>
                <w:bCs/>
                <w:szCs w:val="21"/>
                <w:u w:val="single"/>
              </w:rPr>
              <w:t>、发生涉及基金申购、赎回事项调整或潜在影响投资者赎回等重大事项时；</w:t>
            </w:r>
          </w:p>
        </w:tc>
        <w:tc>
          <w:tcPr>
            <w:tcW w:w="1468" w:type="dxa"/>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26</w:t>
            </w:r>
            <w:r w:rsidRPr="00EF08B6">
              <w:rPr>
                <w:rFonts w:hint="eastAsia"/>
                <w:bCs/>
                <w:szCs w:val="21"/>
              </w:rPr>
              <w:t>条补充</w:t>
            </w:r>
          </w:p>
        </w:tc>
      </w:tr>
    </w:tbl>
    <w:p w:rsidR="007D4950" w:rsidRPr="00242056" w:rsidRDefault="007D4950" w:rsidP="007D4950">
      <w:pPr>
        <w:rPr>
          <w:sz w:val="24"/>
          <w:szCs w:val="24"/>
        </w:rPr>
      </w:pPr>
    </w:p>
    <w:p w:rsidR="007D4950" w:rsidRPr="00EF08B6" w:rsidRDefault="007D4950" w:rsidP="007D4950">
      <w:pPr>
        <w:rPr>
          <w:rFonts w:ascii="宋体" w:hAnsi="宋体"/>
          <w:szCs w:val="21"/>
        </w:rPr>
      </w:pPr>
      <w:r w:rsidRPr="00EF08B6">
        <w:rPr>
          <w:rFonts w:ascii="宋体" w:hAnsi="宋体" w:hint="eastAsia"/>
          <w:szCs w:val="21"/>
        </w:rPr>
        <w:t>十四、华宝大盘精选混合型</w:t>
      </w:r>
      <w:r w:rsidRPr="00EF08B6">
        <w:rPr>
          <w:rFonts w:ascii="宋体" w:hAnsi="宋体"/>
          <w:szCs w:val="21"/>
        </w:rPr>
        <w:t>证券投资基金</w:t>
      </w:r>
      <w:r w:rsidRPr="00EF08B6">
        <w:rPr>
          <w:rFonts w:ascii="宋体" w:hAnsi="宋体" w:hint="eastAsia"/>
          <w:szCs w:val="21"/>
        </w:rPr>
        <w:t>修改基金合同对照表</w:t>
      </w:r>
    </w:p>
    <w:tbl>
      <w:tblPr>
        <w:tblW w:w="0" w:type="auto"/>
        <w:tblInd w:w="-507"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1182"/>
        <w:gridCol w:w="3402"/>
        <w:gridCol w:w="3165"/>
        <w:gridCol w:w="1280"/>
      </w:tblGrid>
      <w:tr w:rsidR="007D4950" w:rsidRPr="00EF08B6" w:rsidTr="004909B2">
        <w:trPr>
          <w:trHeight w:val="336"/>
        </w:trPr>
        <w:tc>
          <w:tcPr>
            <w:tcW w:w="1182" w:type="dxa"/>
            <w:vAlign w:val="center"/>
          </w:tcPr>
          <w:p w:rsidR="007D4950" w:rsidRPr="00EF08B6" w:rsidRDefault="007D4950" w:rsidP="004909B2">
            <w:pPr>
              <w:jc w:val="center"/>
              <w:rPr>
                <w:b/>
                <w:szCs w:val="21"/>
              </w:rPr>
            </w:pPr>
            <w:r w:rsidRPr="00EF08B6">
              <w:rPr>
                <w:b/>
                <w:szCs w:val="21"/>
              </w:rPr>
              <w:t>章节</w:t>
            </w:r>
          </w:p>
        </w:tc>
        <w:tc>
          <w:tcPr>
            <w:tcW w:w="3402" w:type="dxa"/>
            <w:vAlign w:val="center"/>
          </w:tcPr>
          <w:p w:rsidR="007D4950" w:rsidRPr="00EF08B6" w:rsidRDefault="007D4950" w:rsidP="004909B2">
            <w:pPr>
              <w:jc w:val="center"/>
              <w:rPr>
                <w:b/>
                <w:szCs w:val="21"/>
              </w:rPr>
            </w:pPr>
            <w:r w:rsidRPr="00EF08B6">
              <w:rPr>
                <w:rFonts w:ascii="宋体" w:hAnsi="宋体" w:hint="eastAsia"/>
                <w:b/>
                <w:szCs w:val="21"/>
              </w:rPr>
              <w:t>原文</w:t>
            </w:r>
          </w:p>
        </w:tc>
        <w:tc>
          <w:tcPr>
            <w:tcW w:w="3165" w:type="dxa"/>
            <w:vAlign w:val="center"/>
          </w:tcPr>
          <w:p w:rsidR="007D4950" w:rsidRPr="00EF08B6" w:rsidRDefault="007D4950" w:rsidP="004909B2">
            <w:pPr>
              <w:jc w:val="center"/>
              <w:rPr>
                <w:b/>
                <w:szCs w:val="21"/>
              </w:rPr>
            </w:pPr>
            <w:r w:rsidRPr="00EF08B6">
              <w:rPr>
                <w:rFonts w:hint="eastAsia"/>
                <w:b/>
                <w:szCs w:val="21"/>
              </w:rPr>
              <w:t>修订</w:t>
            </w:r>
          </w:p>
        </w:tc>
        <w:tc>
          <w:tcPr>
            <w:tcW w:w="1280" w:type="dxa"/>
          </w:tcPr>
          <w:p w:rsidR="007D4950" w:rsidRPr="00EF08B6" w:rsidRDefault="007D4950" w:rsidP="004909B2">
            <w:pPr>
              <w:jc w:val="center"/>
              <w:rPr>
                <w:b/>
                <w:szCs w:val="21"/>
              </w:rPr>
            </w:pPr>
            <w:r w:rsidRPr="00EF08B6">
              <w:rPr>
                <w:rFonts w:ascii="宋体" w:hAnsi="宋体" w:hint="eastAsia"/>
                <w:b/>
                <w:szCs w:val="21"/>
              </w:rPr>
              <w:t>备注</w:t>
            </w:r>
          </w:p>
        </w:tc>
      </w:tr>
      <w:tr w:rsidR="007D4950" w:rsidRPr="00EF08B6" w:rsidTr="004909B2">
        <w:tc>
          <w:tcPr>
            <w:tcW w:w="1182" w:type="dxa"/>
            <w:vAlign w:val="center"/>
          </w:tcPr>
          <w:p w:rsidR="007D4950" w:rsidRPr="00EF08B6" w:rsidRDefault="007D4950" w:rsidP="004909B2">
            <w:pPr>
              <w:jc w:val="center"/>
              <w:rPr>
                <w:b/>
                <w:szCs w:val="21"/>
              </w:rPr>
            </w:pPr>
            <w:r w:rsidRPr="00EF08B6">
              <w:rPr>
                <w:rFonts w:hint="eastAsia"/>
                <w:b/>
                <w:szCs w:val="21"/>
              </w:rPr>
              <w:t>一、前言</w:t>
            </w:r>
          </w:p>
        </w:tc>
        <w:tc>
          <w:tcPr>
            <w:tcW w:w="3402" w:type="dxa"/>
          </w:tcPr>
          <w:p w:rsidR="007D4950" w:rsidRPr="00EF08B6" w:rsidRDefault="007D4950" w:rsidP="004909B2">
            <w:pPr>
              <w:rPr>
                <w:bCs/>
                <w:szCs w:val="21"/>
              </w:rPr>
            </w:pPr>
            <w:r w:rsidRPr="00EF08B6">
              <w:rPr>
                <w:rFonts w:hint="eastAsia"/>
                <w:bCs/>
                <w:szCs w:val="21"/>
              </w:rPr>
              <w:t>（一）订立《华宝大盘精选混合型证券投资基金基金合同》（以下简称“本基金合同”）的目的、依据和原则</w:t>
            </w:r>
          </w:p>
          <w:p w:rsidR="007D4950" w:rsidRPr="00EF08B6" w:rsidRDefault="007D4950" w:rsidP="004909B2">
            <w:pPr>
              <w:rPr>
                <w:bCs/>
                <w:szCs w:val="21"/>
              </w:rPr>
            </w:pPr>
            <w:r w:rsidRPr="00EF08B6">
              <w:rPr>
                <w:rFonts w:hint="eastAsia"/>
                <w:bCs/>
                <w:szCs w:val="21"/>
              </w:rPr>
              <w:t>2</w:t>
            </w:r>
            <w:r w:rsidRPr="00EF08B6">
              <w:rPr>
                <w:rFonts w:hint="eastAsia"/>
                <w:bCs/>
                <w:szCs w:val="21"/>
              </w:rPr>
              <w:t>、订立本基金合同的依据</w:t>
            </w:r>
          </w:p>
          <w:p w:rsidR="007D4950" w:rsidRPr="00EF08B6" w:rsidRDefault="007D4950" w:rsidP="004909B2">
            <w:pPr>
              <w:rPr>
                <w:bCs/>
                <w:szCs w:val="21"/>
              </w:rPr>
            </w:pPr>
            <w:r w:rsidRPr="00EF08B6">
              <w:rPr>
                <w:rFonts w:hint="eastAsia"/>
                <w:bCs/>
                <w:szCs w:val="21"/>
              </w:rPr>
              <w:t>订立本基金合同的依据是《中华人民共和国民法通则》、《中华人民共和国合同法》、《中华人民共和国证券投资基金法》（以下简称《基金法》）、《公开募集证券投资基金运作管理办法》（以下简称《运作办法》）、《证券投资基金信息披露管理办法》（以下简称《信息披露办法》）和《证券投资基金销售管理办法》（以下简称《销售办法》）及其他法律法规的有关规定。</w:t>
            </w:r>
          </w:p>
        </w:tc>
        <w:tc>
          <w:tcPr>
            <w:tcW w:w="3165" w:type="dxa"/>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（一）订立《华宝大盘精选混合型证券投资基金基金合同》（以下简称“本基金合同”）的目的、依据和原则</w:t>
            </w:r>
          </w:p>
          <w:p w:rsidR="007D4950" w:rsidRPr="00EF08B6" w:rsidRDefault="007D4950" w:rsidP="004909B2">
            <w:pPr>
              <w:rPr>
                <w:bCs/>
                <w:szCs w:val="21"/>
              </w:rPr>
            </w:pPr>
            <w:r w:rsidRPr="00EF08B6">
              <w:rPr>
                <w:rFonts w:hint="eastAsia"/>
                <w:bCs/>
                <w:szCs w:val="21"/>
              </w:rPr>
              <w:t>2</w:t>
            </w:r>
            <w:r w:rsidRPr="00EF08B6">
              <w:rPr>
                <w:rFonts w:hint="eastAsia"/>
                <w:bCs/>
                <w:szCs w:val="21"/>
              </w:rPr>
              <w:t>、订立本基金合同的依据</w:t>
            </w:r>
          </w:p>
          <w:p w:rsidR="007D4950" w:rsidRPr="00EF08B6" w:rsidRDefault="007D4950" w:rsidP="004909B2">
            <w:pPr>
              <w:rPr>
                <w:bCs/>
                <w:szCs w:val="21"/>
              </w:rPr>
            </w:pPr>
            <w:r w:rsidRPr="00EF08B6">
              <w:rPr>
                <w:rFonts w:hint="eastAsia"/>
                <w:bCs/>
                <w:szCs w:val="21"/>
              </w:rPr>
              <w:t>订立本基金合同的依据是《中华人民共和国民法通则》、《中华人民共和国合同法》、《中华人民共和国证券投资基金法》（以下简称《基金法》）、《公开募集证券投资基金运作管理办法》（以下简称《运作办法》）、《证券投资基金信息披露管理办法》（以下简称《信息披露办法》）</w:t>
            </w:r>
            <w:r w:rsidRPr="00EF08B6">
              <w:rPr>
                <w:rFonts w:hint="eastAsia"/>
                <w:b/>
                <w:bCs/>
                <w:szCs w:val="21"/>
                <w:u w:val="single"/>
              </w:rPr>
              <w:t>、</w:t>
            </w:r>
            <w:r w:rsidRPr="00EF08B6">
              <w:rPr>
                <w:rFonts w:hint="eastAsia"/>
                <w:bCs/>
                <w:szCs w:val="21"/>
              </w:rPr>
              <w:t>《证券投资基金销售管理办法》（以下简称《销售办法》）</w:t>
            </w:r>
            <w:r w:rsidRPr="00EF08B6">
              <w:rPr>
                <w:rFonts w:hint="eastAsia"/>
                <w:b/>
                <w:bCs/>
                <w:szCs w:val="21"/>
                <w:u w:val="single"/>
              </w:rPr>
              <w:t>、《公开募集开放式证券投资基金流动性风险管理规定》（以下简称“《流动性规定》”）</w:t>
            </w:r>
            <w:r w:rsidRPr="00EF08B6">
              <w:rPr>
                <w:rFonts w:hint="eastAsia"/>
                <w:bCs/>
                <w:szCs w:val="21"/>
              </w:rPr>
              <w:t>及其他法律法规的有关规定。</w:t>
            </w:r>
          </w:p>
        </w:tc>
        <w:tc>
          <w:tcPr>
            <w:tcW w:w="1280"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补充修订依据</w:t>
            </w:r>
          </w:p>
        </w:tc>
      </w:tr>
      <w:tr w:rsidR="007D4950" w:rsidRPr="00EF08B6" w:rsidTr="004909B2">
        <w:trPr>
          <w:trHeight w:val="3501"/>
        </w:trPr>
        <w:tc>
          <w:tcPr>
            <w:tcW w:w="1182" w:type="dxa"/>
            <w:vAlign w:val="center"/>
          </w:tcPr>
          <w:p w:rsidR="007D4950" w:rsidRPr="00EF08B6" w:rsidRDefault="007D4950" w:rsidP="004909B2">
            <w:pPr>
              <w:jc w:val="center"/>
              <w:rPr>
                <w:b/>
                <w:szCs w:val="21"/>
              </w:rPr>
            </w:pPr>
            <w:r w:rsidRPr="00EF08B6">
              <w:rPr>
                <w:rFonts w:hint="eastAsia"/>
                <w:b/>
                <w:szCs w:val="21"/>
              </w:rPr>
              <w:t>二、释义</w:t>
            </w:r>
          </w:p>
        </w:tc>
        <w:tc>
          <w:tcPr>
            <w:tcW w:w="3402" w:type="dxa"/>
          </w:tcPr>
          <w:p w:rsidR="007D4950" w:rsidRPr="00EF08B6" w:rsidRDefault="007D4950" w:rsidP="004909B2">
            <w:pPr>
              <w:rPr>
                <w:bCs/>
                <w:szCs w:val="21"/>
              </w:rPr>
            </w:pPr>
          </w:p>
        </w:tc>
        <w:tc>
          <w:tcPr>
            <w:tcW w:w="3165" w:type="dxa"/>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rFonts w:hint="eastAsia"/>
                <w:b/>
                <w:bCs/>
                <w:szCs w:val="21"/>
                <w:u w:val="single"/>
              </w:rPr>
              <w:t>《流动性规定》指中国证监会</w:t>
            </w:r>
            <w:r w:rsidRPr="00EF08B6">
              <w:rPr>
                <w:rFonts w:hint="eastAsia"/>
                <w:b/>
                <w:bCs/>
                <w:szCs w:val="21"/>
                <w:u w:val="single"/>
              </w:rPr>
              <w:t xml:space="preserve"> 2017 </w:t>
            </w:r>
            <w:r w:rsidRPr="00EF08B6">
              <w:rPr>
                <w:rFonts w:hint="eastAsia"/>
                <w:b/>
                <w:bCs/>
                <w:szCs w:val="21"/>
                <w:u w:val="single"/>
              </w:rPr>
              <w:t>年</w:t>
            </w:r>
            <w:r w:rsidRPr="00EF08B6">
              <w:rPr>
                <w:rFonts w:hint="eastAsia"/>
                <w:b/>
                <w:bCs/>
                <w:szCs w:val="21"/>
                <w:u w:val="single"/>
              </w:rPr>
              <w:t xml:space="preserve"> 8 </w:t>
            </w:r>
            <w:r w:rsidRPr="00EF08B6">
              <w:rPr>
                <w:rFonts w:hint="eastAsia"/>
                <w:b/>
                <w:bCs/>
                <w:szCs w:val="21"/>
                <w:u w:val="single"/>
              </w:rPr>
              <w:t>月</w:t>
            </w:r>
            <w:r w:rsidRPr="00EF08B6">
              <w:rPr>
                <w:rFonts w:hint="eastAsia"/>
                <w:b/>
                <w:bCs/>
                <w:szCs w:val="21"/>
                <w:u w:val="single"/>
              </w:rPr>
              <w:t xml:space="preserve"> 31 </w:t>
            </w:r>
            <w:r w:rsidRPr="00EF08B6">
              <w:rPr>
                <w:rFonts w:hint="eastAsia"/>
                <w:b/>
                <w:bCs/>
                <w:szCs w:val="21"/>
                <w:u w:val="single"/>
              </w:rPr>
              <w:t>日颁布、同年</w:t>
            </w:r>
            <w:r w:rsidRPr="00EF08B6">
              <w:rPr>
                <w:rFonts w:hint="eastAsia"/>
                <w:b/>
                <w:bCs/>
                <w:szCs w:val="21"/>
                <w:u w:val="single"/>
              </w:rPr>
              <w:t xml:space="preserve">10 </w:t>
            </w:r>
            <w:r w:rsidRPr="00EF08B6">
              <w:rPr>
                <w:rFonts w:hint="eastAsia"/>
                <w:b/>
                <w:bCs/>
                <w:szCs w:val="21"/>
                <w:u w:val="single"/>
              </w:rPr>
              <w:t>月</w:t>
            </w:r>
            <w:r w:rsidRPr="00EF08B6">
              <w:rPr>
                <w:rFonts w:hint="eastAsia"/>
                <w:b/>
                <w:bCs/>
                <w:szCs w:val="21"/>
                <w:u w:val="single"/>
              </w:rPr>
              <w:t xml:space="preserve"> 1 </w:t>
            </w:r>
            <w:r w:rsidRPr="00EF08B6">
              <w:rPr>
                <w:rFonts w:hint="eastAsia"/>
                <w:b/>
                <w:bCs/>
                <w:szCs w:val="21"/>
                <w:u w:val="single"/>
              </w:rPr>
              <w:t>日起实施的《公开募集开放式证券投资基金流动性风险管理规定》及颁布机关对其不时做出的修订</w:t>
            </w:r>
          </w:p>
          <w:p w:rsidR="007D4950" w:rsidRPr="00EF08B6" w:rsidRDefault="007D4950" w:rsidP="004909B2">
            <w:pPr>
              <w:rPr>
                <w:b/>
                <w:bCs/>
                <w:szCs w:val="21"/>
                <w:u w:val="single"/>
              </w:rPr>
            </w:pPr>
            <w:r w:rsidRPr="00EF08B6">
              <w:rPr>
                <w:rFonts w:hint="eastAsia"/>
                <w:b/>
                <w:bCs/>
                <w:szCs w:val="21"/>
                <w:u w:val="single"/>
              </w:rPr>
              <w:t>流动性受限资产指由于法律法规、监管、合同或操作障碍等原因无法以合理价格予以变现的资产，包括但不限于到期日在</w:t>
            </w:r>
            <w:r w:rsidRPr="00EF08B6">
              <w:rPr>
                <w:rFonts w:hint="eastAsia"/>
                <w:b/>
                <w:bCs/>
                <w:szCs w:val="21"/>
                <w:u w:val="single"/>
              </w:rPr>
              <w:t xml:space="preserve"> 10 </w:t>
            </w:r>
            <w:r w:rsidRPr="00EF08B6">
              <w:rPr>
                <w:rFonts w:hint="eastAsia"/>
                <w:b/>
                <w:bCs/>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1280"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依据《流动性规定》第40条补充</w:t>
            </w:r>
          </w:p>
        </w:tc>
      </w:tr>
      <w:tr w:rsidR="007D4950" w:rsidRPr="00EF08B6" w:rsidTr="004909B2">
        <w:tc>
          <w:tcPr>
            <w:tcW w:w="1182" w:type="dxa"/>
            <w:vMerge w:val="restart"/>
            <w:vAlign w:val="center"/>
          </w:tcPr>
          <w:p w:rsidR="007D4950" w:rsidRPr="00EF08B6" w:rsidRDefault="007D4950" w:rsidP="004909B2">
            <w:pPr>
              <w:jc w:val="center"/>
              <w:rPr>
                <w:b/>
                <w:bCs/>
                <w:szCs w:val="21"/>
              </w:rPr>
            </w:pPr>
            <w:r w:rsidRPr="00EF08B6">
              <w:rPr>
                <w:rFonts w:hint="eastAsia"/>
                <w:b/>
                <w:bCs/>
                <w:szCs w:val="21"/>
              </w:rPr>
              <w:t>六、基金份额的申购、赎回与转换</w:t>
            </w:r>
          </w:p>
        </w:tc>
        <w:tc>
          <w:tcPr>
            <w:tcW w:w="3402" w:type="dxa"/>
          </w:tcPr>
          <w:p w:rsidR="007D4950" w:rsidRPr="00EF08B6" w:rsidRDefault="007D4950" w:rsidP="004909B2">
            <w:pPr>
              <w:rPr>
                <w:bCs/>
                <w:szCs w:val="21"/>
              </w:rPr>
            </w:pPr>
          </w:p>
        </w:tc>
        <w:tc>
          <w:tcPr>
            <w:tcW w:w="3165" w:type="dxa"/>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（五）申购与赎回的数额限制</w:t>
            </w:r>
          </w:p>
          <w:p w:rsidR="007D4950" w:rsidRPr="00EF08B6" w:rsidRDefault="007D4950" w:rsidP="004909B2">
            <w:pPr>
              <w:rPr>
                <w:b/>
                <w:bCs/>
                <w:szCs w:val="21"/>
                <w:u w:val="single"/>
              </w:rPr>
            </w:pPr>
            <w:r w:rsidRPr="00EF08B6">
              <w:rPr>
                <w:rFonts w:hint="eastAsia"/>
                <w:b/>
                <w:szCs w:val="21"/>
                <w:u w:val="single"/>
              </w:rPr>
              <w:t>2</w:t>
            </w:r>
            <w:r w:rsidRPr="00EF08B6">
              <w:rPr>
                <w:rFonts w:hint="eastAsia"/>
                <w:b/>
                <w:szCs w:val="21"/>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c>
          <w:tcPr>
            <w:tcW w:w="1280" w:type="dxa"/>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4909B2">
        <w:trPr>
          <w:trHeight w:val="1419"/>
        </w:trPr>
        <w:tc>
          <w:tcPr>
            <w:tcW w:w="1182" w:type="dxa"/>
            <w:vMerge/>
            <w:vAlign w:val="center"/>
          </w:tcPr>
          <w:p w:rsidR="007D4950" w:rsidRPr="00EF08B6" w:rsidRDefault="007D4950" w:rsidP="004909B2">
            <w:pPr>
              <w:jc w:val="center"/>
              <w:rPr>
                <w:b/>
                <w:bCs/>
                <w:szCs w:val="21"/>
              </w:rPr>
            </w:pPr>
          </w:p>
        </w:tc>
        <w:tc>
          <w:tcPr>
            <w:tcW w:w="3402" w:type="dxa"/>
          </w:tcPr>
          <w:p w:rsidR="007D4950" w:rsidRPr="00EF08B6" w:rsidRDefault="007D4950" w:rsidP="004909B2">
            <w:pPr>
              <w:rPr>
                <w:bCs/>
                <w:szCs w:val="21"/>
              </w:rPr>
            </w:pPr>
          </w:p>
        </w:tc>
        <w:tc>
          <w:tcPr>
            <w:tcW w:w="3165" w:type="dxa"/>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ascii="宋体" w:hAnsi="宋体" w:hint="eastAsia"/>
                <w:kern w:val="0"/>
                <w:szCs w:val="21"/>
              </w:rPr>
              <w:t>（七）申购和赎回的费用及其用途</w:t>
            </w:r>
          </w:p>
          <w:p w:rsidR="007D4950" w:rsidRPr="00EF08B6" w:rsidRDefault="007D4950" w:rsidP="004909B2">
            <w:pPr>
              <w:rPr>
                <w:b/>
                <w:bCs/>
                <w:szCs w:val="21"/>
                <w:u w:val="single"/>
              </w:rPr>
            </w:pPr>
            <w:r w:rsidRPr="00EF08B6">
              <w:rPr>
                <w:rFonts w:hint="eastAsia"/>
                <w:bCs/>
                <w:szCs w:val="21"/>
              </w:rPr>
              <w:t>4</w:t>
            </w:r>
            <w:r w:rsidRPr="00EF08B6">
              <w:rPr>
                <w:rFonts w:hint="eastAsia"/>
                <w:bCs/>
                <w:szCs w:val="21"/>
              </w:rPr>
              <w:t>、……</w:t>
            </w:r>
            <w:r w:rsidRPr="00EF08B6">
              <w:rPr>
                <w:b/>
                <w:bCs/>
                <w:szCs w:val="21"/>
                <w:u w:val="single"/>
              </w:rPr>
              <w:t>对持续持有期少于</w:t>
            </w:r>
            <w:r w:rsidRPr="00EF08B6">
              <w:rPr>
                <w:b/>
                <w:bCs/>
                <w:szCs w:val="21"/>
                <w:u w:val="single"/>
              </w:rPr>
              <w:t xml:space="preserve">7 </w:t>
            </w:r>
            <w:r w:rsidRPr="00EF08B6">
              <w:rPr>
                <w:b/>
                <w:bCs/>
                <w:szCs w:val="21"/>
                <w:u w:val="single"/>
              </w:rPr>
              <w:t>日的投资者收取</w:t>
            </w:r>
            <w:r w:rsidRPr="00EF08B6">
              <w:rPr>
                <w:rFonts w:hint="eastAsia"/>
                <w:b/>
                <w:bCs/>
                <w:szCs w:val="21"/>
                <w:u w:val="single"/>
              </w:rPr>
              <w:t>1.5</w:t>
            </w:r>
            <w:r w:rsidRPr="00EF08B6">
              <w:rPr>
                <w:b/>
                <w:bCs/>
                <w:szCs w:val="21"/>
                <w:u w:val="single"/>
              </w:rPr>
              <w:t>%</w:t>
            </w:r>
            <w:r w:rsidRPr="00EF08B6">
              <w:rPr>
                <w:b/>
                <w:bCs/>
                <w:szCs w:val="21"/>
                <w:u w:val="single"/>
              </w:rPr>
              <w:t>的赎回费并全额计入基金财产</w:t>
            </w:r>
            <w:r w:rsidRPr="00EF08B6">
              <w:rPr>
                <w:rFonts w:hint="eastAsia"/>
                <w:b/>
                <w:bCs/>
                <w:szCs w:val="21"/>
                <w:u w:val="single"/>
              </w:rPr>
              <w:t>。</w:t>
            </w:r>
          </w:p>
        </w:tc>
        <w:tc>
          <w:tcPr>
            <w:tcW w:w="1280" w:type="dxa"/>
          </w:tcPr>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bCs/>
                <w:szCs w:val="21"/>
              </w:rPr>
            </w:pPr>
            <w:r w:rsidRPr="00EF08B6">
              <w:rPr>
                <w:rFonts w:ascii="宋体" w:hAnsi="宋体" w:hint="eastAsia"/>
                <w:color w:val="000000"/>
                <w:szCs w:val="21"/>
              </w:rPr>
              <w:t>依据《流动性规定》第23条补充</w:t>
            </w:r>
          </w:p>
        </w:tc>
      </w:tr>
      <w:tr w:rsidR="007D4950" w:rsidRPr="00EF08B6" w:rsidTr="004909B2">
        <w:tc>
          <w:tcPr>
            <w:tcW w:w="1182" w:type="dxa"/>
            <w:vMerge/>
            <w:vAlign w:val="center"/>
          </w:tcPr>
          <w:p w:rsidR="007D4950" w:rsidRPr="00EF08B6" w:rsidRDefault="007D4950" w:rsidP="004909B2">
            <w:pPr>
              <w:jc w:val="center"/>
              <w:rPr>
                <w:bCs/>
                <w:szCs w:val="21"/>
              </w:rPr>
            </w:pPr>
          </w:p>
        </w:tc>
        <w:tc>
          <w:tcPr>
            <w:tcW w:w="3402" w:type="dxa"/>
          </w:tcPr>
          <w:p w:rsidR="007D4950" w:rsidRPr="00EF08B6" w:rsidRDefault="007D4950" w:rsidP="004909B2">
            <w:pPr>
              <w:rPr>
                <w:bCs/>
                <w:szCs w:val="21"/>
              </w:rPr>
            </w:pPr>
            <w:r w:rsidRPr="00EF08B6">
              <w:rPr>
                <w:rFonts w:ascii="宋体" w:hAnsi="宋体" w:hint="eastAsia"/>
                <w:kern w:val="0"/>
                <w:szCs w:val="21"/>
              </w:rPr>
              <w:t>（九）</w:t>
            </w:r>
            <w:r w:rsidRPr="00EF08B6">
              <w:rPr>
                <w:rFonts w:hint="eastAsia"/>
                <w:bCs/>
                <w:szCs w:val="21"/>
              </w:rPr>
              <w:t>巨额赎回的情形及处理方式</w:t>
            </w:r>
          </w:p>
          <w:p w:rsidR="007D4950" w:rsidRPr="00EF08B6" w:rsidRDefault="007D4950" w:rsidP="004909B2">
            <w:pPr>
              <w:rPr>
                <w:bCs/>
                <w:szCs w:val="21"/>
              </w:rPr>
            </w:pPr>
            <w:r w:rsidRPr="00EF08B6">
              <w:rPr>
                <w:bCs/>
                <w:szCs w:val="21"/>
              </w:rPr>
              <w:t>2</w:t>
            </w:r>
            <w:r w:rsidRPr="00EF08B6">
              <w:rPr>
                <w:rFonts w:hint="eastAsia"/>
                <w:bCs/>
                <w:szCs w:val="21"/>
              </w:rPr>
              <w:t>、巨额赎回的处理方式</w:t>
            </w:r>
          </w:p>
          <w:p w:rsidR="007D4950" w:rsidRPr="00EF08B6" w:rsidRDefault="007D4950" w:rsidP="004909B2">
            <w:pPr>
              <w:rPr>
                <w:bCs/>
                <w:szCs w:val="21"/>
              </w:rPr>
            </w:pPr>
            <w:r w:rsidRPr="00EF08B6">
              <w:rPr>
                <w:rFonts w:hint="eastAsia"/>
                <w:bCs/>
                <w:szCs w:val="21"/>
              </w:rPr>
              <w:t>（</w:t>
            </w:r>
            <w:r w:rsidRPr="00EF08B6">
              <w:rPr>
                <w:rFonts w:hint="eastAsia"/>
                <w:bCs/>
                <w:szCs w:val="21"/>
              </w:rPr>
              <w:t>2</w:t>
            </w:r>
            <w:r w:rsidRPr="00EF08B6">
              <w:rPr>
                <w:rFonts w:hint="eastAsia"/>
                <w:bCs/>
                <w:szCs w:val="21"/>
              </w:rPr>
              <w:t>）</w:t>
            </w:r>
            <w:r w:rsidRPr="00EF08B6">
              <w:rPr>
                <w:szCs w:val="21"/>
              </w:rPr>
              <w:t>部分延期赎回：</w:t>
            </w:r>
            <w:r w:rsidRPr="00EF08B6">
              <w:rPr>
                <w:rFonts w:ascii="宋体" w:hAnsi="宋体" w:hint="eastAsia"/>
                <w:kern w:val="0"/>
                <w:szCs w:val="21"/>
              </w:rPr>
              <w:t>当基金管理人认为兑付投资者的赎回申请有困难，或认为兑付投资者的赎回申请进行的资产变现可能使基金资产净值发生较大波动时，基金管理人在当日接受赎回比例不低于上一日基金总份额10％的前提下，对其余赎回申请延期办理。对于当日的赎回申请，应当按单个基金份额持有人申请赎回份额占当日申请赎回总份额的比例，确定该基金份额持有人当日受理的赎回份额；未受理部分除投资者在提交赎回申请时选择将当日未获受理部分予以撤销者外，延迟至下一开放日办理，赎回价格为下一个开放日的价格。转入下一开放日的赎回申请不享有赎回优先权，以此类推，直到全部赎回为止。</w:t>
            </w:r>
          </w:p>
        </w:tc>
        <w:tc>
          <w:tcPr>
            <w:tcW w:w="3165" w:type="dxa"/>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ascii="宋体" w:hAnsi="宋体" w:hint="eastAsia"/>
                <w:kern w:val="0"/>
                <w:szCs w:val="21"/>
              </w:rPr>
              <w:t>（九）</w:t>
            </w:r>
            <w:r w:rsidRPr="00EF08B6">
              <w:rPr>
                <w:rFonts w:hint="eastAsia"/>
                <w:bCs/>
                <w:szCs w:val="21"/>
              </w:rPr>
              <w:t>巨额赎回的认定及处理方式</w:t>
            </w:r>
          </w:p>
          <w:p w:rsidR="007D4950" w:rsidRPr="00EF08B6" w:rsidRDefault="007D4950" w:rsidP="004909B2">
            <w:pPr>
              <w:rPr>
                <w:bCs/>
                <w:szCs w:val="21"/>
              </w:rPr>
            </w:pPr>
            <w:r w:rsidRPr="00EF08B6">
              <w:rPr>
                <w:bCs/>
                <w:szCs w:val="21"/>
              </w:rPr>
              <w:t>2</w:t>
            </w:r>
            <w:r w:rsidRPr="00EF08B6">
              <w:rPr>
                <w:rFonts w:hint="eastAsia"/>
                <w:bCs/>
                <w:szCs w:val="21"/>
              </w:rPr>
              <w:t>、巨额赎回的处理方式</w:t>
            </w:r>
          </w:p>
          <w:p w:rsidR="007D4950" w:rsidRPr="00EF08B6" w:rsidRDefault="007D4950" w:rsidP="004909B2">
            <w:pPr>
              <w:rPr>
                <w:szCs w:val="21"/>
              </w:rPr>
            </w:pPr>
            <w:r w:rsidRPr="00EF08B6">
              <w:rPr>
                <w:rFonts w:hint="eastAsia"/>
                <w:szCs w:val="21"/>
              </w:rPr>
              <w:t>（</w:t>
            </w:r>
            <w:r w:rsidRPr="00EF08B6">
              <w:rPr>
                <w:rFonts w:hint="eastAsia"/>
                <w:szCs w:val="21"/>
              </w:rPr>
              <w:t>2</w:t>
            </w:r>
            <w:r w:rsidRPr="00EF08B6">
              <w:rPr>
                <w:rFonts w:hint="eastAsia"/>
                <w:szCs w:val="21"/>
              </w:rPr>
              <w:t>）</w:t>
            </w:r>
            <w:r w:rsidRPr="00EF08B6">
              <w:rPr>
                <w:szCs w:val="21"/>
              </w:rPr>
              <w:t>部分延期赎回：</w:t>
            </w:r>
          </w:p>
          <w:p w:rsidR="007D4950" w:rsidRPr="00EF08B6" w:rsidRDefault="007D4950" w:rsidP="004909B2">
            <w:pPr>
              <w:rPr>
                <w:b/>
                <w:bCs/>
                <w:szCs w:val="21"/>
                <w:u w:val="single"/>
              </w:rPr>
            </w:pPr>
            <w:r w:rsidRPr="00EF08B6">
              <w:rPr>
                <w:rFonts w:hint="eastAsia"/>
                <w:b/>
                <w:bCs/>
                <w:szCs w:val="21"/>
                <w:u w:val="single"/>
              </w:rPr>
              <w:t>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EF08B6">
              <w:rPr>
                <w:b/>
                <w:bCs/>
                <w:szCs w:val="21"/>
                <w:u w:val="single"/>
              </w:rPr>
              <w:t>10%</w:t>
            </w:r>
            <w:r w:rsidRPr="00EF08B6">
              <w:rPr>
                <w:rFonts w:hint="eastAsia"/>
                <w:b/>
                <w:bCs/>
                <w:szCs w:val="21"/>
                <w:u w:val="single"/>
              </w:rPr>
              <w:t>的前提下，可对其余赎回申请延期办理。</w:t>
            </w:r>
          </w:p>
          <w:p w:rsidR="007D4950" w:rsidRPr="00EF08B6" w:rsidRDefault="007D4950" w:rsidP="004909B2">
            <w:pPr>
              <w:rPr>
                <w:b/>
                <w:bCs/>
                <w:szCs w:val="21"/>
                <w:u w:val="single"/>
              </w:rPr>
            </w:pPr>
            <w:r w:rsidRPr="00EF08B6">
              <w:rPr>
                <w:rFonts w:hint="eastAsia"/>
                <w:b/>
                <w:bCs/>
                <w:szCs w:val="21"/>
                <w:u w:val="single"/>
              </w:rPr>
              <w:t>在单个基金份额持有人超过基金总份额</w:t>
            </w:r>
            <w:r w:rsidRPr="00EF08B6">
              <w:rPr>
                <w:rFonts w:hint="eastAsia"/>
                <w:b/>
                <w:bCs/>
                <w:szCs w:val="21"/>
                <w:u w:val="single"/>
              </w:rPr>
              <w:t>20%</w:t>
            </w:r>
            <w:r w:rsidRPr="00EF08B6">
              <w:rPr>
                <w:rFonts w:hint="eastAsia"/>
                <w:b/>
                <w:bCs/>
                <w:szCs w:val="21"/>
                <w:u w:val="single"/>
              </w:rPr>
              <w:t>以上的赎回申请情形下，本基金将按照以下规则实施延期办理赎回申请：若发生巨额赎回，存在单个基金份额持有人超过基金总份额</w:t>
            </w:r>
            <w:r w:rsidRPr="00EF08B6">
              <w:rPr>
                <w:rFonts w:hint="eastAsia"/>
                <w:b/>
                <w:bCs/>
                <w:szCs w:val="21"/>
                <w:u w:val="single"/>
              </w:rPr>
              <w:t>20%</w:t>
            </w:r>
            <w:r w:rsidRPr="00EF08B6">
              <w:rPr>
                <w:rFonts w:hint="eastAsia"/>
                <w:b/>
                <w:bCs/>
                <w:szCs w:val="21"/>
                <w:u w:val="single"/>
              </w:rPr>
              <w:t>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w:t>
            </w:r>
            <w:r w:rsidRPr="00EF08B6">
              <w:rPr>
                <w:rFonts w:hint="eastAsia"/>
                <w:b/>
                <w:bCs/>
                <w:szCs w:val="21"/>
                <w:u w:val="single"/>
              </w:rPr>
              <w:t>10%</w:t>
            </w:r>
            <w:r w:rsidRPr="00EF08B6">
              <w:rPr>
                <w:rFonts w:hint="eastAsia"/>
                <w:b/>
                <w:bCs/>
                <w:szCs w:val="21"/>
                <w:u w:val="single"/>
              </w:rPr>
              <w:t>的前提下，在仍可接受赎回申请的范围内对大额赎回申请人的赎回申请按比例确认。</w:t>
            </w:r>
          </w:p>
          <w:p w:rsidR="007D4950" w:rsidRPr="00EF08B6" w:rsidRDefault="007D4950" w:rsidP="004909B2">
            <w:pPr>
              <w:rPr>
                <w:b/>
                <w:bCs/>
                <w:szCs w:val="21"/>
                <w:u w:val="single"/>
              </w:rPr>
            </w:pPr>
            <w:r w:rsidRPr="00EF08B6">
              <w:rPr>
                <w:rFonts w:hint="eastAsia"/>
                <w:b/>
                <w:bCs/>
                <w:szCs w:val="21"/>
                <w:u w:val="single"/>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部分延期赎回不受单笔赎回最低份额的限制。</w:t>
            </w:r>
          </w:p>
        </w:tc>
        <w:tc>
          <w:tcPr>
            <w:tcW w:w="1280"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21</w:t>
            </w:r>
            <w:r w:rsidRPr="00EF08B6">
              <w:rPr>
                <w:rFonts w:hint="eastAsia"/>
                <w:bCs/>
                <w:szCs w:val="21"/>
              </w:rPr>
              <w:t>条修改</w:t>
            </w:r>
          </w:p>
        </w:tc>
      </w:tr>
      <w:tr w:rsidR="007D4950" w:rsidRPr="00EF08B6" w:rsidTr="004909B2">
        <w:trPr>
          <w:trHeight w:val="1095"/>
        </w:trPr>
        <w:tc>
          <w:tcPr>
            <w:tcW w:w="1182" w:type="dxa"/>
            <w:vMerge/>
            <w:vAlign w:val="center"/>
          </w:tcPr>
          <w:p w:rsidR="007D4950" w:rsidRPr="00EF08B6" w:rsidRDefault="007D4950" w:rsidP="004909B2">
            <w:pPr>
              <w:jc w:val="center"/>
              <w:rPr>
                <w:b/>
                <w:bCs/>
                <w:szCs w:val="21"/>
              </w:rPr>
            </w:pPr>
          </w:p>
        </w:tc>
        <w:tc>
          <w:tcPr>
            <w:tcW w:w="3402" w:type="dxa"/>
          </w:tcPr>
          <w:p w:rsidR="007D4950" w:rsidRPr="00EF08B6" w:rsidRDefault="007D4950" w:rsidP="004909B2">
            <w:pPr>
              <w:rPr>
                <w:bCs/>
                <w:szCs w:val="21"/>
              </w:rPr>
            </w:pPr>
            <w:r w:rsidRPr="00EF08B6">
              <w:rPr>
                <w:rFonts w:ascii="宋体" w:hAnsi="宋体" w:hint="eastAsia"/>
                <w:kern w:val="0"/>
                <w:szCs w:val="21"/>
              </w:rPr>
              <w:t>（十）拒绝或暂停申购、暂停赎回的情形及处理</w:t>
            </w:r>
          </w:p>
          <w:p w:rsidR="007D4950" w:rsidRPr="00EF08B6" w:rsidRDefault="007D4950" w:rsidP="004909B2">
            <w:pPr>
              <w:rPr>
                <w:rFonts w:ascii="宋体" w:hAnsi="宋体"/>
                <w:kern w:val="0"/>
                <w:szCs w:val="21"/>
              </w:rPr>
            </w:pPr>
            <w:r w:rsidRPr="00EF08B6">
              <w:rPr>
                <w:rFonts w:ascii="宋体" w:hAnsi="宋体" w:hint="eastAsia"/>
                <w:kern w:val="0"/>
                <w:szCs w:val="21"/>
              </w:rPr>
              <w:t>1、在如下情况下，基金管理人可以拒绝或暂停接受投资者的申购申请：</w:t>
            </w:r>
          </w:p>
          <w:p w:rsidR="007D4950" w:rsidRPr="00EF08B6" w:rsidRDefault="007D4950" w:rsidP="004909B2">
            <w:pPr>
              <w:rPr>
                <w:rFonts w:ascii="宋体" w:hAnsi="宋体"/>
                <w:kern w:val="0"/>
                <w:szCs w:val="21"/>
              </w:rPr>
            </w:pPr>
            <w:r w:rsidRPr="00EF08B6">
              <w:rPr>
                <w:rFonts w:ascii="宋体" w:hAnsi="宋体" w:hint="eastAsia"/>
                <w:kern w:val="0"/>
                <w:szCs w:val="21"/>
              </w:rPr>
              <w:t>（3）发生本基金合同规定的暂停基金资产估值情况；</w:t>
            </w: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b/>
                <w:szCs w:val="21"/>
                <w:u w:val="single"/>
              </w:rPr>
            </w:pPr>
            <w:r w:rsidRPr="00EF08B6">
              <w:rPr>
                <w:rFonts w:ascii="宋体" w:hAnsi="宋体" w:hint="eastAsia"/>
                <w:kern w:val="0"/>
                <w:szCs w:val="21"/>
              </w:rPr>
              <w:t>2、在如下情况下，基金管理人可以暂停接受投资者的赎回申请：</w:t>
            </w:r>
          </w:p>
          <w:p w:rsidR="007D4950" w:rsidRPr="00EF08B6" w:rsidRDefault="007D4950" w:rsidP="004909B2">
            <w:pPr>
              <w:rPr>
                <w:bCs/>
                <w:szCs w:val="21"/>
                <w:lang/>
              </w:rPr>
            </w:pPr>
            <w:r w:rsidRPr="00EF08B6">
              <w:rPr>
                <w:rFonts w:ascii="宋体" w:hAnsi="宋体" w:hint="eastAsia"/>
                <w:kern w:val="0"/>
                <w:szCs w:val="21"/>
              </w:rPr>
              <w:t>（4）发生本基金合同规定的暂停基金资产估值的情况；</w:t>
            </w:r>
          </w:p>
        </w:tc>
        <w:tc>
          <w:tcPr>
            <w:tcW w:w="3165" w:type="dxa"/>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ascii="宋体" w:hAnsi="宋体" w:hint="eastAsia"/>
                <w:kern w:val="0"/>
                <w:szCs w:val="21"/>
              </w:rPr>
              <w:t>（十）拒绝或暂停申购、暂停赎回的情形及处理</w:t>
            </w:r>
          </w:p>
          <w:p w:rsidR="007D4950" w:rsidRPr="00EF08B6" w:rsidRDefault="007D4950" w:rsidP="004909B2">
            <w:pPr>
              <w:rPr>
                <w:bCs/>
                <w:szCs w:val="21"/>
              </w:rPr>
            </w:pPr>
            <w:r w:rsidRPr="00EF08B6">
              <w:rPr>
                <w:rFonts w:ascii="宋体" w:hAnsi="宋体" w:hint="eastAsia"/>
                <w:kern w:val="0"/>
                <w:szCs w:val="21"/>
              </w:rPr>
              <w:t>1、在如下情况下，基金管理人可以拒绝或暂停接受投资者的申购申请：</w:t>
            </w:r>
          </w:p>
          <w:p w:rsidR="007D4950" w:rsidRPr="00EF08B6" w:rsidRDefault="007D4950" w:rsidP="004909B2">
            <w:pPr>
              <w:rPr>
                <w:rFonts w:ascii="宋体" w:hAnsi="宋体"/>
                <w:b/>
                <w:kern w:val="0"/>
                <w:szCs w:val="21"/>
                <w:u w:val="single"/>
              </w:rPr>
            </w:pPr>
            <w:r w:rsidRPr="00EF08B6">
              <w:rPr>
                <w:rFonts w:ascii="宋体" w:hAnsi="宋体" w:hint="eastAsia"/>
                <w:kern w:val="0"/>
                <w:szCs w:val="21"/>
              </w:rPr>
              <w:t>（3）发生本基金合同规定的暂停基金资产估值情况</w:t>
            </w:r>
            <w:r w:rsidRPr="00EF08B6">
              <w:rPr>
                <w:rFonts w:ascii="宋体" w:hAnsi="宋体" w:hint="eastAsia"/>
                <w:b/>
                <w:kern w:val="0"/>
                <w:szCs w:val="21"/>
                <w:u w:val="single"/>
              </w:rPr>
              <w:t>时，基金管理人可暂停接受投资者的申购申请。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b/>
                <w:szCs w:val="21"/>
                <w:u w:val="single"/>
              </w:rPr>
            </w:pPr>
            <w:r w:rsidRPr="00EF08B6">
              <w:rPr>
                <w:rFonts w:ascii="宋体" w:hAnsi="宋体" w:hint="eastAsia"/>
                <w:kern w:val="0"/>
                <w:szCs w:val="21"/>
              </w:rPr>
              <w:t>2、在如下情况下，基金管理人可以暂停接受投资者的赎回申请：</w:t>
            </w:r>
          </w:p>
          <w:p w:rsidR="007D4950" w:rsidRPr="00EF08B6" w:rsidRDefault="007D4950" w:rsidP="004909B2">
            <w:pPr>
              <w:rPr>
                <w:rFonts w:ascii="宋体" w:hAnsi="宋体"/>
                <w:b/>
                <w:kern w:val="0"/>
                <w:szCs w:val="21"/>
                <w:u w:val="single"/>
              </w:rPr>
            </w:pPr>
            <w:r w:rsidRPr="00EF08B6">
              <w:rPr>
                <w:rFonts w:ascii="宋体" w:hAnsi="宋体" w:hint="eastAsia"/>
                <w:kern w:val="0"/>
                <w:szCs w:val="21"/>
              </w:rPr>
              <w:t>（4）发生本基金合同规定的暂停基金资产估值的情况</w:t>
            </w:r>
            <w:r w:rsidRPr="00EF08B6">
              <w:rPr>
                <w:rFonts w:ascii="宋体" w:hAnsi="宋体" w:hint="eastAsia"/>
                <w:b/>
                <w:kern w:val="0"/>
                <w:szCs w:val="21"/>
                <w:u w:val="single"/>
              </w:rPr>
              <w:t>时，基金管理人可暂停接受投资者的赎回申请或延缓支付赎回款项。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7D4950" w:rsidRPr="00EF08B6" w:rsidRDefault="007D4950" w:rsidP="004909B2">
            <w:pPr>
              <w:rPr>
                <w:rFonts w:ascii="宋体" w:hAnsi="宋体"/>
                <w:kern w:val="0"/>
                <w:szCs w:val="21"/>
              </w:rPr>
            </w:pPr>
            <w:r w:rsidRPr="00EF08B6">
              <w:rPr>
                <w:rFonts w:ascii="宋体" w:hAnsi="宋体" w:hint="eastAsia"/>
                <w:kern w:val="0"/>
                <w:szCs w:val="21"/>
              </w:rPr>
              <w:t>新增：</w:t>
            </w:r>
          </w:p>
          <w:p w:rsidR="007D4950" w:rsidRPr="00EF08B6" w:rsidRDefault="007D4950" w:rsidP="004909B2">
            <w:pPr>
              <w:rPr>
                <w:rFonts w:ascii="宋体" w:hAnsi="宋体"/>
                <w:kern w:val="0"/>
                <w:szCs w:val="21"/>
              </w:rPr>
            </w:pPr>
            <w:r w:rsidRPr="00EF08B6">
              <w:rPr>
                <w:rFonts w:ascii="宋体" w:hAnsi="宋体" w:hint="eastAsia"/>
                <w:kern w:val="0"/>
                <w:szCs w:val="21"/>
              </w:rPr>
              <w:t>1、在如下情况下，基金管理人可以拒绝或暂停接受投资者的申购申请：</w:t>
            </w:r>
          </w:p>
          <w:p w:rsidR="007D4950" w:rsidRPr="00EF08B6" w:rsidRDefault="007D4950" w:rsidP="004909B2">
            <w:pPr>
              <w:rPr>
                <w:rFonts w:ascii="宋体" w:hAnsi="宋体"/>
                <w:b/>
                <w:kern w:val="0"/>
                <w:szCs w:val="21"/>
                <w:u w:val="single"/>
              </w:rPr>
            </w:pPr>
            <w:r w:rsidRPr="00EF08B6">
              <w:rPr>
                <w:rFonts w:ascii="宋体" w:hAnsi="宋体" w:hint="eastAsia"/>
                <w:b/>
                <w:kern w:val="0"/>
                <w:szCs w:val="21"/>
                <w:u w:val="single"/>
              </w:rPr>
              <w:t>（5）基金管理人接受某笔或者某些申购申请有可能导致单一投资者持有基金份额数的比例达到或者超过基金份额总数的50%，或者变相规避50%集中度的情形时；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rPr>
                <w:b/>
                <w:szCs w:val="21"/>
                <w:u w:val="single"/>
              </w:rPr>
            </w:pPr>
            <w:r w:rsidRPr="00EF08B6">
              <w:rPr>
                <w:rFonts w:ascii="宋体" w:hAnsi="宋体" w:hint="eastAsia"/>
                <w:b/>
                <w:kern w:val="0"/>
                <w:szCs w:val="21"/>
                <w:u w:val="single"/>
              </w:rPr>
              <w:t>（6）</w:t>
            </w:r>
            <w:r w:rsidRPr="00EF08B6">
              <w:rPr>
                <w:rFonts w:ascii="宋体" w:hAnsi="宋体"/>
                <w:b/>
                <w:kern w:val="0"/>
                <w:szCs w:val="21"/>
                <w:u w:val="single"/>
              </w:rPr>
              <w:t>申请超过基金管理人设定的</w:t>
            </w:r>
            <w:r w:rsidRPr="00EF08B6">
              <w:rPr>
                <w:rFonts w:ascii="宋体" w:hAnsi="宋体" w:hint="eastAsia"/>
                <w:b/>
                <w:kern w:val="0"/>
                <w:szCs w:val="21"/>
                <w:u w:val="single"/>
              </w:rPr>
              <w:t>基金总规模、单日</w:t>
            </w:r>
            <w:r w:rsidRPr="00EF08B6">
              <w:rPr>
                <w:rFonts w:ascii="宋体" w:hAnsi="宋体"/>
                <w:b/>
                <w:kern w:val="0"/>
                <w:szCs w:val="21"/>
                <w:u w:val="single"/>
              </w:rPr>
              <w:t>净申购比例上限</w:t>
            </w:r>
            <w:r w:rsidRPr="00EF08B6">
              <w:rPr>
                <w:rFonts w:ascii="宋体" w:hAnsi="宋体" w:hint="eastAsia"/>
                <w:b/>
                <w:kern w:val="0"/>
                <w:szCs w:val="21"/>
                <w:u w:val="single"/>
              </w:rPr>
              <w:t>、</w:t>
            </w:r>
            <w:r w:rsidRPr="00EF08B6">
              <w:rPr>
                <w:rFonts w:ascii="宋体" w:hAnsi="宋体"/>
                <w:b/>
                <w:kern w:val="0"/>
                <w:szCs w:val="21"/>
                <w:u w:val="single"/>
              </w:rPr>
              <w:t>单一投资者</w:t>
            </w:r>
            <w:r w:rsidRPr="00EF08B6">
              <w:rPr>
                <w:rFonts w:ascii="宋体" w:hAnsi="宋体" w:hint="eastAsia"/>
                <w:b/>
                <w:kern w:val="0"/>
                <w:szCs w:val="21"/>
                <w:u w:val="single"/>
              </w:rPr>
              <w:t>单日或单笔申购金额上限</w:t>
            </w:r>
            <w:r w:rsidRPr="00EF08B6">
              <w:rPr>
                <w:rFonts w:ascii="宋体" w:hAnsi="宋体"/>
                <w:b/>
                <w:kern w:val="0"/>
                <w:szCs w:val="21"/>
                <w:u w:val="single"/>
              </w:rPr>
              <w:t>的</w:t>
            </w:r>
            <w:r w:rsidRPr="00EF08B6">
              <w:rPr>
                <w:rFonts w:ascii="宋体" w:hAnsi="宋体" w:hint="eastAsia"/>
                <w:b/>
                <w:kern w:val="0"/>
                <w:szCs w:val="21"/>
                <w:u w:val="single"/>
              </w:rPr>
              <w:t>；</w:t>
            </w:r>
          </w:p>
        </w:tc>
        <w:tc>
          <w:tcPr>
            <w:tcW w:w="1280" w:type="dxa"/>
          </w:tcPr>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r w:rsidRPr="00EF08B6">
              <w:rPr>
                <w:rFonts w:hint="eastAsia"/>
              </w:rPr>
              <w:t>依据《流动性规定》第</w:t>
            </w:r>
            <w:r w:rsidRPr="00EF08B6">
              <w:rPr>
                <w:rFonts w:hint="eastAsia"/>
              </w:rPr>
              <w:t>24</w:t>
            </w:r>
            <w:r w:rsidRPr="00EF08B6">
              <w:rPr>
                <w:rFonts w:hint="eastAsia"/>
              </w:rPr>
              <w:t>条补充</w:t>
            </w:r>
          </w:p>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24</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4909B2">
        <w:trPr>
          <w:trHeight w:val="1095"/>
        </w:trPr>
        <w:tc>
          <w:tcPr>
            <w:tcW w:w="1182" w:type="dxa"/>
            <w:vAlign w:val="center"/>
          </w:tcPr>
          <w:p w:rsidR="007D4950" w:rsidRPr="00EF08B6" w:rsidRDefault="007D4950" w:rsidP="004909B2">
            <w:pPr>
              <w:jc w:val="center"/>
              <w:rPr>
                <w:b/>
                <w:bCs/>
                <w:szCs w:val="21"/>
              </w:rPr>
            </w:pPr>
            <w:r w:rsidRPr="00EF08B6">
              <w:rPr>
                <w:rFonts w:hint="eastAsia"/>
                <w:b/>
                <w:bCs/>
                <w:szCs w:val="21"/>
              </w:rPr>
              <w:t>八、基金合同当事人及其权利义务</w:t>
            </w:r>
          </w:p>
        </w:tc>
        <w:tc>
          <w:tcPr>
            <w:tcW w:w="3402" w:type="dxa"/>
          </w:tcPr>
          <w:p w:rsidR="007D4950" w:rsidRPr="00EF08B6" w:rsidRDefault="007D4950" w:rsidP="004909B2">
            <w:pPr>
              <w:rPr>
                <w:rFonts w:ascii="宋体" w:hAnsi="宋体"/>
                <w:kern w:val="0"/>
                <w:szCs w:val="21"/>
              </w:rPr>
            </w:pPr>
            <w:r w:rsidRPr="00EF08B6">
              <w:rPr>
                <w:rFonts w:ascii="宋体" w:hAnsi="宋体" w:hint="eastAsia"/>
                <w:kern w:val="0"/>
                <w:szCs w:val="21"/>
              </w:rPr>
              <w:t>（一）基金管理人</w:t>
            </w:r>
          </w:p>
          <w:p w:rsidR="007D4950" w:rsidRPr="00EF08B6" w:rsidRDefault="007D4950" w:rsidP="004909B2">
            <w:pPr>
              <w:rPr>
                <w:rFonts w:ascii="宋体" w:hAnsi="宋体"/>
                <w:kern w:val="0"/>
                <w:szCs w:val="21"/>
              </w:rPr>
            </w:pPr>
            <w:r w:rsidRPr="00EF08B6">
              <w:rPr>
                <w:rFonts w:ascii="宋体" w:hAnsi="宋体" w:hint="eastAsia"/>
                <w:kern w:val="0"/>
                <w:szCs w:val="21"/>
              </w:rPr>
              <w:t>法定代表人：郑安国</w:t>
            </w:r>
          </w:p>
        </w:tc>
        <w:tc>
          <w:tcPr>
            <w:tcW w:w="3165" w:type="dxa"/>
          </w:tcPr>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rFonts w:hint="eastAsia"/>
                <w:bCs/>
                <w:szCs w:val="21"/>
              </w:rPr>
              <w:t>法定代表人：</w:t>
            </w:r>
            <w:r w:rsidRPr="00EF08B6">
              <w:rPr>
                <w:rFonts w:hint="eastAsia"/>
                <w:b/>
                <w:bCs/>
                <w:szCs w:val="21"/>
                <w:u w:val="single"/>
              </w:rPr>
              <w:t>孔祥清</w:t>
            </w:r>
          </w:p>
        </w:tc>
        <w:tc>
          <w:tcPr>
            <w:tcW w:w="1280" w:type="dxa"/>
          </w:tcPr>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更新基金管理人的信息</w:t>
            </w:r>
          </w:p>
        </w:tc>
      </w:tr>
      <w:tr w:rsidR="007D4950" w:rsidRPr="00EF08B6" w:rsidTr="004909B2">
        <w:tc>
          <w:tcPr>
            <w:tcW w:w="1182" w:type="dxa"/>
            <w:vMerge w:val="restart"/>
            <w:vAlign w:val="center"/>
          </w:tcPr>
          <w:p w:rsidR="007D4950" w:rsidRPr="00EF08B6" w:rsidRDefault="007D4950" w:rsidP="004909B2">
            <w:pPr>
              <w:jc w:val="center"/>
              <w:rPr>
                <w:b/>
                <w:bCs/>
                <w:szCs w:val="21"/>
              </w:rPr>
            </w:pPr>
            <w:r w:rsidRPr="00EF08B6">
              <w:rPr>
                <w:rFonts w:hint="eastAsia"/>
                <w:b/>
                <w:bCs/>
                <w:szCs w:val="21"/>
              </w:rPr>
              <w:t>十四、基金的投资</w:t>
            </w:r>
          </w:p>
        </w:tc>
        <w:tc>
          <w:tcPr>
            <w:tcW w:w="3402" w:type="dxa"/>
          </w:tcPr>
          <w:p w:rsidR="007D4950" w:rsidRPr="00EF08B6" w:rsidRDefault="007D4950" w:rsidP="004909B2">
            <w:pPr>
              <w:rPr>
                <w:bCs/>
                <w:szCs w:val="21"/>
              </w:rPr>
            </w:pPr>
            <w:r w:rsidRPr="00EF08B6">
              <w:rPr>
                <w:rFonts w:ascii="宋体" w:hAnsi="宋体" w:hint="eastAsia"/>
                <w:kern w:val="0"/>
                <w:szCs w:val="21"/>
              </w:rPr>
              <w:t>（三）投资策略</w:t>
            </w:r>
          </w:p>
          <w:p w:rsidR="007D4950" w:rsidRPr="00EF08B6" w:rsidRDefault="007D4950" w:rsidP="004909B2">
            <w:pPr>
              <w:rPr>
                <w:rFonts w:ascii="宋体" w:hAnsi="宋体"/>
                <w:szCs w:val="21"/>
              </w:rPr>
            </w:pPr>
            <w:r w:rsidRPr="00EF08B6">
              <w:rPr>
                <w:rFonts w:ascii="宋体" w:hAnsi="宋体" w:hint="eastAsia"/>
                <w:szCs w:val="21"/>
              </w:rPr>
              <w:t>1、资产配置策略</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sidRPr="00EF08B6">
              <w:rPr>
                <w:rFonts w:hint="eastAsia"/>
                <w:bCs/>
                <w:szCs w:val="21"/>
              </w:rPr>
              <w:t>……</w:t>
            </w:r>
            <w:r w:rsidRPr="00EF08B6">
              <w:rPr>
                <w:rFonts w:ascii="宋体" w:hAnsi="宋体" w:hint="eastAsia"/>
                <w:szCs w:val="21"/>
              </w:rPr>
              <w:t>（其中，现金或到期日在一年以内的政府债券不低于</w:t>
            </w:r>
            <w:r w:rsidRPr="00EF08B6">
              <w:rPr>
                <w:rFonts w:ascii="宋体" w:hAnsi="宋体"/>
                <w:color w:val="000000"/>
                <w:szCs w:val="21"/>
              </w:rPr>
              <w:t>基金</w:t>
            </w:r>
            <w:r w:rsidRPr="00EF08B6">
              <w:rPr>
                <w:rFonts w:ascii="宋体" w:hAnsi="宋体" w:hint="eastAsia"/>
                <w:color w:val="000000"/>
                <w:szCs w:val="21"/>
              </w:rPr>
              <w:t>资产净值</w:t>
            </w:r>
            <w:r w:rsidRPr="00EF08B6">
              <w:rPr>
                <w:rFonts w:ascii="宋体" w:hAnsi="宋体"/>
                <w:color w:val="000000"/>
                <w:szCs w:val="21"/>
              </w:rPr>
              <w:t>的</w:t>
            </w:r>
            <w:r w:rsidRPr="00EF08B6">
              <w:rPr>
                <w:rFonts w:ascii="宋体" w:hAnsi="宋体" w:hint="eastAsia"/>
                <w:szCs w:val="21"/>
              </w:rPr>
              <w:t>5％）。本基金的大盘股指沪深A股按照流通市值从大至小排名在前 1/3的股票。</w:t>
            </w:r>
          </w:p>
        </w:tc>
        <w:tc>
          <w:tcPr>
            <w:tcW w:w="3165" w:type="dxa"/>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ascii="宋体" w:hAnsi="宋体" w:hint="eastAsia"/>
                <w:kern w:val="0"/>
                <w:szCs w:val="21"/>
              </w:rPr>
              <w:t>（三）投资策略</w:t>
            </w:r>
          </w:p>
          <w:p w:rsidR="007D4950" w:rsidRPr="00EF08B6" w:rsidRDefault="007D4950" w:rsidP="004909B2">
            <w:pPr>
              <w:rPr>
                <w:rFonts w:ascii="宋体" w:hAnsi="宋体"/>
                <w:szCs w:val="21"/>
              </w:rPr>
            </w:pPr>
            <w:r w:rsidRPr="00EF08B6">
              <w:rPr>
                <w:rFonts w:ascii="宋体" w:hAnsi="宋体" w:hint="eastAsia"/>
                <w:szCs w:val="21"/>
              </w:rPr>
              <w:t>1、资产配置策略</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sidRPr="00EF08B6">
              <w:rPr>
                <w:rFonts w:hint="eastAsia"/>
                <w:bCs/>
                <w:szCs w:val="21"/>
              </w:rPr>
              <w:t>……</w:t>
            </w:r>
            <w:r w:rsidRPr="00EF08B6">
              <w:rPr>
                <w:rFonts w:ascii="宋体" w:hAnsi="宋体" w:hint="eastAsia"/>
                <w:szCs w:val="21"/>
              </w:rPr>
              <w:t>（其中，现金</w:t>
            </w:r>
            <w:r w:rsidRPr="00EF08B6">
              <w:rPr>
                <w:rFonts w:ascii="宋体" w:hAnsi="宋体" w:hint="eastAsia"/>
                <w:b/>
                <w:szCs w:val="21"/>
                <w:u w:val="single"/>
              </w:rPr>
              <w:t>（不包括结算备付金、存出保证金、应收申购款等）</w:t>
            </w:r>
            <w:r w:rsidRPr="00EF08B6">
              <w:rPr>
                <w:rFonts w:ascii="宋体" w:hAnsi="宋体" w:hint="eastAsia"/>
                <w:szCs w:val="21"/>
              </w:rPr>
              <w:t>或到期日在一年以内的政府债券不低于</w:t>
            </w:r>
            <w:r w:rsidRPr="00EF08B6">
              <w:rPr>
                <w:rFonts w:ascii="宋体" w:hAnsi="宋体"/>
                <w:color w:val="000000"/>
                <w:szCs w:val="21"/>
              </w:rPr>
              <w:t>基金</w:t>
            </w:r>
            <w:r w:rsidRPr="00EF08B6">
              <w:rPr>
                <w:rFonts w:ascii="宋体" w:hAnsi="宋体" w:hint="eastAsia"/>
                <w:color w:val="000000"/>
                <w:szCs w:val="21"/>
              </w:rPr>
              <w:t>资产净值</w:t>
            </w:r>
            <w:r w:rsidRPr="00EF08B6">
              <w:rPr>
                <w:rFonts w:ascii="宋体" w:hAnsi="宋体"/>
                <w:color w:val="000000"/>
                <w:szCs w:val="21"/>
              </w:rPr>
              <w:t>的</w:t>
            </w:r>
            <w:r w:rsidRPr="00EF08B6">
              <w:rPr>
                <w:rFonts w:ascii="宋体" w:hAnsi="宋体" w:hint="eastAsia"/>
                <w:szCs w:val="21"/>
              </w:rPr>
              <w:t>5％）。本基金的大盘股指沪深A股按照流通市值从大至小排名在前 1/3的股票。</w:t>
            </w:r>
          </w:p>
        </w:tc>
        <w:tc>
          <w:tcPr>
            <w:tcW w:w="1280"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根据《流动性规定》第</w:t>
            </w:r>
            <w:r w:rsidRPr="00EF08B6">
              <w:rPr>
                <w:rFonts w:hint="eastAsia"/>
                <w:bCs/>
                <w:szCs w:val="21"/>
              </w:rPr>
              <w:t>18</w:t>
            </w:r>
            <w:r w:rsidRPr="00EF08B6">
              <w:rPr>
                <w:rFonts w:hint="eastAsia"/>
                <w:bCs/>
                <w:szCs w:val="21"/>
              </w:rPr>
              <w:t>条修改</w:t>
            </w:r>
          </w:p>
        </w:tc>
      </w:tr>
      <w:tr w:rsidR="007D4950" w:rsidRPr="00EF08B6" w:rsidTr="004909B2">
        <w:trPr>
          <w:trHeight w:val="1691"/>
        </w:trPr>
        <w:tc>
          <w:tcPr>
            <w:tcW w:w="1182" w:type="dxa"/>
            <w:vMerge/>
            <w:vAlign w:val="center"/>
          </w:tcPr>
          <w:p w:rsidR="007D4950" w:rsidRPr="00EF08B6" w:rsidRDefault="007D4950" w:rsidP="004909B2">
            <w:pPr>
              <w:jc w:val="center"/>
              <w:rPr>
                <w:b/>
                <w:bCs/>
                <w:szCs w:val="21"/>
              </w:rPr>
            </w:pPr>
          </w:p>
        </w:tc>
        <w:tc>
          <w:tcPr>
            <w:tcW w:w="3402" w:type="dxa"/>
          </w:tcPr>
          <w:p w:rsidR="007D4950" w:rsidRPr="00EF08B6" w:rsidRDefault="007D4950" w:rsidP="004909B2">
            <w:pPr>
              <w:rPr>
                <w:bCs/>
                <w:szCs w:val="21"/>
              </w:rPr>
            </w:pPr>
            <w:r w:rsidRPr="00EF08B6">
              <w:rPr>
                <w:rFonts w:ascii="宋体" w:hAnsi="宋体" w:hint="eastAsia"/>
                <w:kern w:val="0"/>
                <w:szCs w:val="21"/>
              </w:rPr>
              <w:t>（六）投资禁止行为与限制</w:t>
            </w:r>
          </w:p>
          <w:p w:rsidR="007D4950" w:rsidRPr="00EF08B6" w:rsidRDefault="007D4950" w:rsidP="004909B2">
            <w:pPr>
              <w:rPr>
                <w:bCs/>
                <w:szCs w:val="21"/>
              </w:rPr>
            </w:pPr>
            <w:r w:rsidRPr="00EF08B6">
              <w:rPr>
                <w:rFonts w:hint="eastAsia"/>
                <w:bCs/>
                <w:szCs w:val="21"/>
              </w:rPr>
              <w:t>2</w:t>
            </w:r>
            <w:r w:rsidRPr="00EF08B6">
              <w:rPr>
                <w:rFonts w:hint="eastAsia"/>
                <w:bCs/>
                <w:szCs w:val="21"/>
              </w:rPr>
              <w:t>、基金投资组合比例限制</w:t>
            </w:r>
          </w:p>
          <w:p w:rsidR="007D4950" w:rsidRPr="00EF08B6" w:rsidRDefault="007D4950" w:rsidP="004909B2">
            <w:pPr>
              <w:rPr>
                <w:bCs/>
                <w:szCs w:val="21"/>
              </w:rPr>
            </w:pPr>
            <w:r w:rsidRPr="00EF08B6">
              <w:rPr>
                <w:rFonts w:ascii="宋体" w:hAnsi="宋体" w:hint="eastAsia"/>
                <w:color w:val="000000"/>
                <w:szCs w:val="21"/>
              </w:rPr>
              <w:t>(6)</w:t>
            </w:r>
            <w:r w:rsidRPr="00EF08B6">
              <w:rPr>
                <w:rFonts w:ascii="宋体" w:hAnsi="宋体"/>
                <w:color w:val="000000"/>
                <w:szCs w:val="21"/>
              </w:rPr>
              <w:t xml:space="preserve"> 本基金股票、</w:t>
            </w:r>
            <w:r w:rsidRPr="00EF08B6">
              <w:rPr>
                <w:rFonts w:ascii="宋体" w:hAnsi="宋体" w:hint="eastAsia"/>
                <w:color w:val="000000"/>
                <w:szCs w:val="21"/>
              </w:rPr>
              <w:t>权证、</w:t>
            </w:r>
            <w:r w:rsidRPr="00EF08B6">
              <w:rPr>
                <w:rFonts w:ascii="宋体" w:hAnsi="宋体"/>
                <w:color w:val="000000"/>
                <w:szCs w:val="21"/>
              </w:rPr>
              <w:t>债券、现金</w:t>
            </w:r>
            <w:r w:rsidRPr="00EF08B6">
              <w:rPr>
                <w:rFonts w:ascii="宋体" w:hAnsi="宋体" w:hint="eastAsia"/>
                <w:color w:val="000000"/>
                <w:szCs w:val="21"/>
              </w:rPr>
              <w:t>的</w:t>
            </w:r>
            <w:r w:rsidRPr="00EF08B6">
              <w:rPr>
                <w:rFonts w:ascii="宋体" w:hAnsi="宋体"/>
                <w:color w:val="000000"/>
                <w:szCs w:val="21"/>
              </w:rPr>
              <w:t>投资比例</w:t>
            </w:r>
            <w:r w:rsidRPr="00EF08B6">
              <w:rPr>
                <w:rFonts w:ascii="宋体" w:hAnsi="宋体" w:hint="eastAsia"/>
                <w:color w:val="000000"/>
                <w:szCs w:val="21"/>
              </w:rPr>
              <w:t>范围为：</w:t>
            </w:r>
            <w:r w:rsidRPr="00EF08B6">
              <w:rPr>
                <w:rFonts w:ascii="宋体" w:hAnsi="宋体"/>
                <w:color w:val="000000"/>
                <w:szCs w:val="21"/>
              </w:rPr>
              <w:t>股票</w:t>
            </w:r>
            <w:r w:rsidRPr="00EF08B6">
              <w:rPr>
                <w:rFonts w:ascii="宋体" w:hAnsi="宋体" w:hint="eastAsia"/>
                <w:color w:val="000000"/>
                <w:szCs w:val="21"/>
              </w:rPr>
              <w:t>占</w:t>
            </w:r>
            <w:r w:rsidRPr="00EF08B6">
              <w:rPr>
                <w:rFonts w:ascii="宋体" w:hAnsi="宋体"/>
                <w:color w:val="000000"/>
                <w:szCs w:val="21"/>
              </w:rPr>
              <w:t>基金</w:t>
            </w:r>
            <w:r w:rsidRPr="00EF08B6">
              <w:rPr>
                <w:rFonts w:ascii="宋体" w:hAnsi="宋体" w:hint="eastAsia"/>
                <w:color w:val="000000"/>
                <w:szCs w:val="21"/>
              </w:rPr>
              <w:t>资产净值</w:t>
            </w:r>
            <w:r w:rsidRPr="00EF08B6">
              <w:rPr>
                <w:rFonts w:ascii="宋体" w:hAnsi="宋体"/>
                <w:color w:val="000000"/>
                <w:szCs w:val="21"/>
              </w:rPr>
              <w:t>的</w:t>
            </w:r>
            <w:r w:rsidRPr="00EF08B6">
              <w:rPr>
                <w:rFonts w:ascii="宋体" w:hAnsi="宋体" w:hint="eastAsia"/>
                <w:color w:val="000000"/>
                <w:szCs w:val="21"/>
              </w:rPr>
              <w:t>6</w:t>
            </w:r>
            <w:r w:rsidRPr="00EF08B6">
              <w:rPr>
                <w:rFonts w:ascii="宋体" w:hAnsi="宋体"/>
                <w:color w:val="000000"/>
                <w:szCs w:val="21"/>
              </w:rPr>
              <w:t>0%</w:t>
            </w:r>
            <w:r w:rsidRPr="00EF08B6">
              <w:rPr>
                <w:rFonts w:ascii="宋体" w:hAnsi="宋体" w:hint="eastAsia"/>
                <w:color w:val="000000"/>
                <w:szCs w:val="21"/>
              </w:rPr>
              <w:t>－9</w:t>
            </w:r>
            <w:r w:rsidRPr="00EF08B6">
              <w:rPr>
                <w:rFonts w:ascii="宋体" w:hAnsi="宋体"/>
                <w:color w:val="000000"/>
                <w:szCs w:val="21"/>
              </w:rPr>
              <w:t>5%</w:t>
            </w:r>
            <w:r w:rsidRPr="00EF08B6">
              <w:rPr>
                <w:rFonts w:ascii="宋体" w:hAnsi="宋体" w:hint="eastAsia"/>
                <w:color w:val="000000"/>
                <w:szCs w:val="21"/>
              </w:rPr>
              <w:t>，权证占</w:t>
            </w:r>
            <w:r w:rsidRPr="00EF08B6">
              <w:rPr>
                <w:rFonts w:ascii="宋体" w:hAnsi="宋体"/>
                <w:color w:val="000000"/>
                <w:szCs w:val="21"/>
              </w:rPr>
              <w:t>基金</w:t>
            </w:r>
            <w:r w:rsidRPr="00EF08B6">
              <w:rPr>
                <w:rFonts w:ascii="宋体" w:hAnsi="宋体" w:hint="eastAsia"/>
                <w:color w:val="000000"/>
                <w:szCs w:val="21"/>
              </w:rPr>
              <w:t>资产净值</w:t>
            </w:r>
            <w:r w:rsidRPr="00EF08B6">
              <w:rPr>
                <w:rFonts w:ascii="宋体" w:hAnsi="宋体"/>
                <w:color w:val="000000"/>
                <w:szCs w:val="21"/>
              </w:rPr>
              <w:t>的</w:t>
            </w:r>
            <w:r w:rsidRPr="00EF08B6">
              <w:rPr>
                <w:rFonts w:ascii="宋体" w:hAnsi="宋体" w:hint="eastAsia"/>
                <w:color w:val="000000"/>
                <w:szCs w:val="21"/>
              </w:rPr>
              <w:t>0％－3％，资产支持证券占</w:t>
            </w:r>
            <w:r w:rsidRPr="00EF08B6">
              <w:rPr>
                <w:rFonts w:ascii="宋体" w:hAnsi="宋体"/>
                <w:color w:val="000000"/>
                <w:szCs w:val="21"/>
              </w:rPr>
              <w:t>基金</w:t>
            </w:r>
            <w:r w:rsidRPr="00EF08B6">
              <w:rPr>
                <w:rFonts w:ascii="宋体" w:hAnsi="宋体" w:hint="eastAsia"/>
                <w:color w:val="000000"/>
                <w:szCs w:val="21"/>
              </w:rPr>
              <w:t>资产净值</w:t>
            </w:r>
            <w:r w:rsidRPr="00EF08B6">
              <w:rPr>
                <w:rFonts w:ascii="宋体" w:hAnsi="宋体"/>
                <w:color w:val="000000"/>
                <w:szCs w:val="21"/>
              </w:rPr>
              <w:t>的</w:t>
            </w:r>
            <w:r w:rsidRPr="00EF08B6">
              <w:rPr>
                <w:rFonts w:ascii="宋体" w:hAnsi="宋体" w:hint="eastAsia"/>
                <w:color w:val="000000"/>
                <w:szCs w:val="21"/>
              </w:rPr>
              <w:t>0%-20%，债券及现金占</w:t>
            </w:r>
            <w:r w:rsidRPr="00EF08B6">
              <w:rPr>
                <w:rFonts w:ascii="宋体" w:hAnsi="宋体"/>
                <w:color w:val="000000"/>
                <w:szCs w:val="21"/>
              </w:rPr>
              <w:t>基金</w:t>
            </w:r>
            <w:r w:rsidRPr="00EF08B6">
              <w:rPr>
                <w:rFonts w:ascii="宋体" w:hAnsi="宋体" w:hint="eastAsia"/>
                <w:color w:val="000000"/>
                <w:szCs w:val="21"/>
              </w:rPr>
              <w:t>资产净值</w:t>
            </w:r>
            <w:r w:rsidRPr="00EF08B6">
              <w:rPr>
                <w:rFonts w:ascii="宋体" w:hAnsi="宋体"/>
                <w:color w:val="000000"/>
                <w:szCs w:val="21"/>
              </w:rPr>
              <w:t>的</w:t>
            </w:r>
            <w:r w:rsidRPr="00EF08B6">
              <w:rPr>
                <w:rFonts w:ascii="宋体" w:hAnsi="宋体" w:hint="eastAsia"/>
                <w:color w:val="000000"/>
                <w:szCs w:val="21"/>
              </w:rPr>
              <w:t>5％-40%（其中，现金或到期日在一年以内的政府债券不低于</w:t>
            </w:r>
            <w:r w:rsidRPr="00EF08B6">
              <w:rPr>
                <w:rFonts w:ascii="宋体" w:hAnsi="宋体"/>
                <w:color w:val="000000"/>
                <w:szCs w:val="21"/>
              </w:rPr>
              <w:t>基金</w:t>
            </w:r>
            <w:r w:rsidRPr="00EF08B6">
              <w:rPr>
                <w:rFonts w:ascii="宋体" w:hAnsi="宋体" w:hint="eastAsia"/>
                <w:color w:val="000000"/>
                <w:szCs w:val="21"/>
              </w:rPr>
              <w:t>资产净值</w:t>
            </w:r>
            <w:r w:rsidRPr="00EF08B6">
              <w:rPr>
                <w:rFonts w:ascii="宋体" w:hAnsi="宋体"/>
                <w:color w:val="000000"/>
                <w:szCs w:val="21"/>
              </w:rPr>
              <w:t>的</w:t>
            </w:r>
            <w:r w:rsidRPr="00EF08B6">
              <w:rPr>
                <w:rFonts w:ascii="宋体" w:hAnsi="宋体" w:hint="eastAsia"/>
                <w:color w:val="000000"/>
                <w:szCs w:val="21"/>
              </w:rPr>
              <w:t>5％）</w:t>
            </w:r>
            <w:r w:rsidRPr="00EF08B6">
              <w:rPr>
                <w:rFonts w:ascii="宋体" w:hAnsi="宋体"/>
                <w:color w:val="000000"/>
                <w:szCs w:val="21"/>
              </w:rPr>
              <w:t>；</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因证券市场波动、上市公司合并、基金规模变动、股权分置改革中支付对价等基金管理人之外的因素致使基金投资比例不符合上述规定投资比例的，基金管理人应当在</w:t>
            </w:r>
            <w:r w:rsidRPr="00EF08B6">
              <w:rPr>
                <w:rFonts w:hint="eastAsia"/>
                <w:bCs/>
                <w:szCs w:val="21"/>
              </w:rPr>
              <w:t>10</w:t>
            </w:r>
            <w:r w:rsidRPr="00EF08B6">
              <w:rPr>
                <w:rFonts w:hint="eastAsia"/>
                <w:bCs/>
                <w:szCs w:val="21"/>
              </w:rPr>
              <w:t>个交易日内进行调整。……</w:t>
            </w:r>
          </w:p>
        </w:tc>
        <w:tc>
          <w:tcPr>
            <w:tcW w:w="3165" w:type="dxa"/>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ascii="宋体" w:hAnsi="宋体" w:hint="eastAsia"/>
                <w:kern w:val="0"/>
                <w:szCs w:val="21"/>
              </w:rPr>
              <w:t>（六）投资禁止行为与限制</w:t>
            </w:r>
          </w:p>
          <w:p w:rsidR="007D4950" w:rsidRPr="00EF08B6" w:rsidRDefault="007D4950" w:rsidP="004909B2">
            <w:pPr>
              <w:rPr>
                <w:bCs/>
                <w:szCs w:val="21"/>
              </w:rPr>
            </w:pPr>
            <w:r w:rsidRPr="00EF08B6">
              <w:rPr>
                <w:rFonts w:hint="eastAsia"/>
                <w:bCs/>
                <w:szCs w:val="21"/>
              </w:rPr>
              <w:t>2</w:t>
            </w:r>
            <w:r w:rsidRPr="00EF08B6">
              <w:rPr>
                <w:rFonts w:hint="eastAsia"/>
                <w:bCs/>
                <w:szCs w:val="21"/>
              </w:rPr>
              <w:t>、基金投资组合比例限制</w:t>
            </w:r>
          </w:p>
          <w:p w:rsidR="007D4950" w:rsidRPr="00EF08B6" w:rsidRDefault="007D4950" w:rsidP="004909B2">
            <w:pPr>
              <w:rPr>
                <w:bCs/>
                <w:szCs w:val="21"/>
              </w:rPr>
            </w:pPr>
            <w:r w:rsidRPr="00EF08B6">
              <w:rPr>
                <w:rFonts w:ascii="宋体" w:hAnsi="宋体" w:hint="eastAsia"/>
                <w:color w:val="000000"/>
                <w:szCs w:val="21"/>
              </w:rPr>
              <w:t>（6）</w:t>
            </w:r>
            <w:r w:rsidRPr="00EF08B6">
              <w:rPr>
                <w:rFonts w:ascii="宋体" w:hAnsi="宋体"/>
                <w:color w:val="000000"/>
                <w:szCs w:val="21"/>
              </w:rPr>
              <w:t xml:space="preserve"> 本基金股票、</w:t>
            </w:r>
            <w:r w:rsidRPr="00EF08B6">
              <w:rPr>
                <w:rFonts w:ascii="宋体" w:hAnsi="宋体" w:hint="eastAsia"/>
                <w:color w:val="000000"/>
                <w:szCs w:val="21"/>
              </w:rPr>
              <w:t>权证、</w:t>
            </w:r>
            <w:r w:rsidRPr="00EF08B6">
              <w:rPr>
                <w:rFonts w:ascii="宋体" w:hAnsi="宋体"/>
                <w:color w:val="000000"/>
                <w:szCs w:val="21"/>
              </w:rPr>
              <w:t>债券、现金</w:t>
            </w:r>
            <w:r w:rsidRPr="00EF08B6">
              <w:rPr>
                <w:rFonts w:ascii="宋体" w:hAnsi="宋体" w:hint="eastAsia"/>
                <w:color w:val="000000"/>
                <w:szCs w:val="21"/>
              </w:rPr>
              <w:t>的</w:t>
            </w:r>
            <w:r w:rsidRPr="00EF08B6">
              <w:rPr>
                <w:rFonts w:ascii="宋体" w:hAnsi="宋体"/>
                <w:color w:val="000000"/>
                <w:szCs w:val="21"/>
              </w:rPr>
              <w:t>投资比例</w:t>
            </w:r>
            <w:r w:rsidRPr="00EF08B6">
              <w:rPr>
                <w:rFonts w:ascii="宋体" w:hAnsi="宋体" w:hint="eastAsia"/>
                <w:color w:val="000000"/>
                <w:szCs w:val="21"/>
              </w:rPr>
              <w:t>范围为：</w:t>
            </w:r>
            <w:r w:rsidRPr="00EF08B6">
              <w:rPr>
                <w:rFonts w:ascii="宋体" w:hAnsi="宋体"/>
                <w:color w:val="000000"/>
                <w:szCs w:val="21"/>
              </w:rPr>
              <w:t>股票</w:t>
            </w:r>
            <w:r w:rsidRPr="00EF08B6">
              <w:rPr>
                <w:rFonts w:ascii="宋体" w:hAnsi="宋体" w:hint="eastAsia"/>
                <w:color w:val="000000"/>
                <w:szCs w:val="21"/>
              </w:rPr>
              <w:t>占</w:t>
            </w:r>
            <w:r w:rsidRPr="00EF08B6">
              <w:rPr>
                <w:rFonts w:ascii="宋体" w:hAnsi="宋体"/>
                <w:color w:val="000000"/>
                <w:szCs w:val="21"/>
              </w:rPr>
              <w:t>基金</w:t>
            </w:r>
            <w:r w:rsidRPr="00EF08B6">
              <w:rPr>
                <w:rFonts w:ascii="宋体" w:hAnsi="宋体" w:hint="eastAsia"/>
                <w:color w:val="000000"/>
                <w:szCs w:val="21"/>
              </w:rPr>
              <w:t>资产净值</w:t>
            </w:r>
            <w:r w:rsidRPr="00EF08B6">
              <w:rPr>
                <w:rFonts w:ascii="宋体" w:hAnsi="宋体"/>
                <w:color w:val="000000"/>
                <w:szCs w:val="21"/>
              </w:rPr>
              <w:t>的</w:t>
            </w:r>
            <w:r w:rsidRPr="00EF08B6">
              <w:rPr>
                <w:rFonts w:ascii="宋体" w:hAnsi="宋体" w:hint="eastAsia"/>
                <w:color w:val="000000"/>
                <w:szCs w:val="21"/>
              </w:rPr>
              <w:t>6</w:t>
            </w:r>
            <w:r w:rsidRPr="00EF08B6">
              <w:rPr>
                <w:rFonts w:ascii="宋体" w:hAnsi="宋体"/>
                <w:color w:val="000000"/>
                <w:szCs w:val="21"/>
              </w:rPr>
              <w:t>0%</w:t>
            </w:r>
            <w:r w:rsidRPr="00EF08B6">
              <w:rPr>
                <w:rFonts w:ascii="宋体" w:hAnsi="宋体" w:hint="eastAsia"/>
                <w:color w:val="000000"/>
                <w:szCs w:val="21"/>
              </w:rPr>
              <w:t>－9</w:t>
            </w:r>
            <w:r w:rsidRPr="00EF08B6">
              <w:rPr>
                <w:rFonts w:ascii="宋体" w:hAnsi="宋体"/>
                <w:color w:val="000000"/>
                <w:szCs w:val="21"/>
              </w:rPr>
              <w:t>5%</w:t>
            </w:r>
            <w:r w:rsidRPr="00EF08B6">
              <w:rPr>
                <w:rFonts w:ascii="宋体" w:hAnsi="宋体" w:hint="eastAsia"/>
                <w:color w:val="000000"/>
                <w:szCs w:val="21"/>
              </w:rPr>
              <w:t>，权证占</w:t>
            </w:r>
            <w:r w:rsidRPr="00EF08B6">
              <w:rPr>
                <w:rFonts w:ascii="宋体" w:hAnsi="宋体"/>
                <w:color w:val="000000"/>
                <w:szCs w:val="21"/>
              </w:rPr>
              <w:t>基金</w:t>
            </w:r>
            <w:r w:rsidRPr="00EF08B6">
              <w:rPr>
                <w:rFonts w:ascii="宋体" w:hAnsi="宋体" w:hint="eastAsia"/>
                <w:color w:val="000000"/>
                <w:szCs w:val="21"/>
              </w:rPr>
              <w:t>资产净值</w:t>
            </w:r>
            <w:r w:rsidRPr="00EF08B6">
              <w:rPr>
                <w:rFonts w:ascii="宋体" w:hAnsi="宋体"/>
                <w:color w:val="000000"/>
                <w:szCs w:val="21"/>
              </w:rPr>
              <w:t>的</w:t>
            </w:r>
            <w:r w:rsidRPr="00EF08B6">
              <w:rPr>
                <w:rFonts w:ascii="宋体" w:hAnsi="宋体" w:hint="eastAsia"/>
                <w:color w:val="000000"/>
                <w:szCs w:val="21"/>
              </w:rPr>
              <w:t>0％－3％，资产支持证券占</w:t>
            </w:r>
            <w:r w:rsidRPr="00EF08B6">
              <w:rPr>
                <w:rFonts w:ascii="宋体" w:hAnsi="宋体"/>
                <w:color w:val="000000"/>
                <w:szCs w:val="21"/>
              </w:rPr>
              <w:t>基金</w:t>
            </w:r>
            <w:r w:rsidRPr="00EF08B6">
              <w:rPr>
                <w:rFonts w:ascii="宋体" w:hAnsi="宋体" w:hint="eastAsia"/>
                <w:color w:val="000000"/>
                <w:szCs w:val="21"/>
              </w:rPr>
              <w:t>资产净值</w:t>
            </w:r>
            <w:r w:rsidRPr="00EF08B6">
              <w:rPr>
                <w:rFonts w:ascii="宋体" w:hAnsi="宋体"/>
                <w:color w:val="000000"/>
                <w:szCs w:val="21"/>
              </w:rPr>
              <w:t>的</w:t>
            </w:r>
            <w:r w:rsidRPr="00EF08B6">
              <w:rPr>
                <w:rFonts w:ascii="宋体" w:hAnsi="宋体" w:hint="eastAsia"/>
                <w:color w:val="000000"/>
                <w:szCs w:val="21"/>
              </w:rPr>
              <w:t>0%-20%，债券及现金占</w:t>
            </w:r>
            <w:r w:rsidRPr="00EF08B6">
              <w:rPr>
                <w:rFonts w:ascii="宋体" w:hAnsi="宋体"/>
                <w:color w:val="000000"/>
                <w:szCs w:val="21"/>
              </w:rPr>
              <w:t>基金</w:t>
            </w:r>
            <w:r w:rsidRPr="00EF08B6">
              <w:rPr>
                <w:rFonts w:ascii="宋体" w:hAnsi="宋体" w:hint="eastAsia"/>
                <w:color w:val="000000"/>
                <w:szCs w:val="21"/>
              </w:rPr>
              <w:t>资产净值</w:t>
            </w:r>
            <w:r w:rsidRPr="00EF08B6">
              <w:rPr>
                <w:rFonts w:ascii="宋体" w:hAnsi="宋体"/>
                <w:color w:val="000000"/>
                <w:szCs w:val="21"/>
              </w:rPr>
              <w:t>的</w:t>
            </w:r>
            <w:r w:rsidRPr="00EF08B6">
              <w:rPr>
                <w:rFonts w:ascii="宋体" w:hAnsi="宋体" w:hint="eastAsia"/>
                <w:color w:val="000000"/>
                <w:szCs w:val="21"/>
              </w:rPr>
              <w:t>5％-40%（其中，现金</w:t>
            </w:r>
            <w:r w:rsidRPr="00EF08B6">
              <w:rPr>
                <w:rFonts w:ascii="宋体" w:hAnsi="宋体" w:hint="eastAsia"/>
                <w:b/>
                <w:color w:val="000000"/>
                <w:szCs w:val="21"/>
                <w:u w:val="single"/>
              </w:rPr>
              <w:t>（不包括结算备付金、存出保证金、应收申购款等）</w:t>
            </w:r>
            <w:r w:rsidRPr="00EF08B6">
              <w:rPr>
                <w:rFonts w:ascii="宋体" w:hAnsi="宋体" w:hint="eastAsia"/>
                <w:color w:val="000000"/>
                <w:szCs w:val="21"/>
              </w:rPr>
              <w:t>或到期日在一年以内的政府债券不低于</w:t>
            </w:r>
            <w:r w:rsidRPr="00EF08B6">
              <w:rPr>
                <w:rFonts w:ascii="宋体" w:hAnsi="宋体"/>
                <w:color w:val="000000"/>
                <w:szCs w:val="21"/>
              </w:rPr>
              <w:t>基金</w:t>
            </w:r>
            <w:r w:rsidRPr="00EF08B6">
              <w:rPr>
                <w:rFonts w:ascii="宋体" w:hAnsi="宋体" w:hint="eastAsia"/>
                <w:color w:val="000000"/>
                <w:szCs w:val="21"/>
              </w:rPr>
              <w:t>资产净值</w:t>
            </w:r>
            <w:r w:rsidRPr="00EF08B6">
              <w:rPr>
                <w:rFonts w:ascii="宋体" w:hAnsi="宋体"/>
                <w:color w:val="000000"/>
                <w:szCs w:val="21"/>
              </w:rPr>
              <w:t>的</w:t>
            </w:r>
            <w:r w:rsidRPr="00EF08B6">
              <w:rPr>
                <w:rFonts w:ascii="宋体" w:hAnsi="宋体" w:hint="eastAsia"/>
                <w:color w:val="000000"/>
                <w:szCs w:val="21"/>
              </w:rPr>
              <w:t>5％）</w:t>
            </w:r>
            <w:r w:rsidRPr="00EF08B6">
              <w:rPr>
                <w:rFonts w:ascii="宋体" w:hAnsi="宋体"/>
                <w:color w:val="000000"/>
                <w:szCs w:val="21"/>
              </w:rPr>
              <w:t>；</w:t>
            </w:r>
          </w:p>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rFonts w:hint="eastAsia"/>
                <w:b/>
                <w:bCs/>
                <w:szCs w:val="21"/>
                <w:u w:val="single"/>
              </w:rPr>
              <w:t>（</w:t>
            </w:r>
            <w:r w:rsidRPr="00EF08B6">
              <w:rPr>
                <w:rFonts w:hint="eastAsia"/>
                <w:b/>
                <w:bCs/>
                <w:szCs w:val="21"/>
                <w:u w:val="single"/>
              </w:rPr>
              <w:t>17</w:t>
            </w:r>
            <w:r w:rsidRPr="00EF08B6">
              <w:rPr>
                <w:rFonts w:hint="eastAsia"/>
                <w:b/>
                <w:bCs/>
                <w:szCs w:val="21"/>
                <w:u w:val="single"/>
              </w:rPr>
              <w:t>）本基金主动投资于流动性受限资产的市值合计不得超过基金资产净值的</w:t>
            </w:r>
            <w:r w:rsidRPr="00EF08B6">
              <w:rPr>
                <w:rFonts w:hint="eastAsia"/>
                <w:b/>
                <w:bCs/>
                <w:szCs w:val="21"/>
                <w:u w:val="single"/>
              </w:rPr>
              <w:t>15%</w:t>
            </w:r>
            <w:r w:rsidRPr="00EF08B6">
              <w:rPr>
                <w:rFonts w:hint="eastAsia"/>
                <w:b/>
                <w:bCs/>
                <w:szCs w:val="21"/>
                <w:u w:val="single"/>
              </w:rPr>
              <w:t>；</w:t>
            </w:r>
            <w:r w:rsidRPr="00EF08B6">
              <w:rPr>
                <w:b/>
                <w:bCs/>
                <w:szCs w:val="21"/>
                <w:u w:val="single"/>
              </w:rPr>
              <w:t>因证券市场波动、上市公司股票停牌、基金规模变动等基金管理人之外的因素致使基金不符合</w:t>
            </w:r>
            <w:r w:rsidRPr="00EF08B6">
              <w:rPr>
                <w:rFonts w:hint="eastAsia"/>
                <w:b/>
                <w:bCs/>
                <w:szCs w:val="21"/>
                <w:u w:val="single"/>
              </w:rPr>
              <w:t>前述</w:t>
            </w:r>
            <w:r w:rsidRPr="00EF08B6">
              <w:rPr>
                <w:b/>
                <w:bCs/>
                <w:szCs w:val="21"/>
                <w:u w:val="single"/>
              </w:rPr>
              <w:t>比例限制的，基金管理人不得主动新增流动性受限资产的投资</w:t>
            </w:r>
            <w:r w:rsidRPr="00EF08B6">
              <w:rPr>
                <w:rFonts w:hint="eastAsia"/>
                <w:b/>
                <w:bCs/>
                <w:szCs w:val="21"/>
                <w:u w:val="single"/>
              </w:rPr>
              <w:t>；</w:t>
            </w:r>
          </w:p>
          <w:p w:rsidR="007D4950" w:rsidRPr="00EF08B6" w:rsidRDefault="007D4950" w:rsidP="004909B2">
            <w:pPr>
              <w:rPr>
                <w:b/>
                <w:bCs/>
                <w:szCs w:val="21"/>
                <w:u w:val="single"/>
              </w:rPr>
            </w:pPr>
            <w:r w:rsidRPr="00EF08B6">
              <w:rPr>
                <w:rFonts w:hint="eastAsia"/>
                <w:b/>
                <w:bCs/>
                <w:szCs w:val="21"/>
                <w:u w:val="single"/>
              </w:rPr>
              <w:t>（</w:t>
            </w:r>
            <w:r w:rsidRPr="00EF08B6">
              <w:rPr>
                <w:rFonts w:hint="eastAsia"/>
                <w:b/>
                <w:bCs/>
                <w:szCs w:val="21"/>
                <w:u w:val="single"/>
              </w:rPr>
              <w:t>18</w:t>
            </w:r>
            <w:r w:rsidRPr="00EF08B6">
              <w:rPr>
                <w:rFonts w:hint="eastAsia"/>
                <w:b/>
                <w:bCs/>
                <w:szCs w:val="21"/>
                <w:u w:val="single"/>
              </w:rPr>
              <w:t>）本基金管理人管理的全部开放式基金</w:t>
            </w:r>
            <w:r w:rsidRPr="00EF08B6">
              <w:rPr>
                <w:rFonts w:hint="eastAsia"/>
                <w:b/>
                <w:bCs/>
                <w:szCs w:val="21"/>
                <w:u w:val="single"/>
              </w:rPr>
              <w:t>(</w:t>
            </w:r>
            <w:r w:rsidRPr="00EF08B6">
              <w:rPr>
                <w:rFonts w:hint="eastAsia"/>
                <w:b/>
                <w:bCs/>
                <w:szCs w:val="21"/>
                <w:u w:val="single"/>
              </w:rPr>
              <w:t>包括开放式基金以及处于开放期的定期开放基金</w:t>
            </w:r>
            <w:r w:rsidRPr="00EF08B6">
              <w:rPr>
                <w:rFonts w:hint="eastAsia"/>
                <w:b/>
                <w:bCs/>
                <w:szCs w:val="21"/>
                <w:u w:val="single"/>
              </w:rPr>
              <w:t>)</w:t>
            </w:r>
            <w:r w:rsidRPr="00EF08B6">
              <w:rPr>
                <w:rFonts w:hint="eastAsia"/>
                <w:b/>
                <w:bCs/>
                <w:szCs w:val="21"/>
                <w:u w:val="single"/>
              </w:rPr>
              <w:t>持有一家上市公司发行的可流通股票，不得超过该上市公司可流通股票的</w:t>
            </w:r>
            <w:r w:rsidRPr="00EF08B6">
              <w:rPr>
                <w:rFonts w:hint="eastAsia"/>
                <w:b/>
                <w:bCs/>
                <w:szCs w:val="21"/>
                <w:u w:val="single"/>
              </w:rPr>
              <w:t>15%</w:t>
            </w:r>
            <w:r w:rsidRPr="00EF08B6">
              <w:rPr>
                <w:rFonts w:hint="eastAsia"/>
                <w:b/>
                <w:bCs/>
                <w:szCs w:val="21"/>
                <w:u w:val="single"/>
              </w:rPr>
              <w:t>；本基金管理人管理的全部投资组合持有一家上市公司发行的可流通股票，不得超过该上市公司可流通股票的</w:t>
            </w:r>
            <w:r w:rsidRPr="00EF08B6">
              <w:rPr>
                <w:rFonts w:hint="eastAsia"/>
                <w:b/>
                <w:bCs/>
                <w:szCs w:val="21"/>
                <w:u w:val="single"/>
              </w:rPr>
              <w:t>30%</w:t>
            </w:r>
            <w:r w:rsidRPr="00EF08B6">
              <w:rPr>
                <w:rFonts w:hint="eastAsia"/>
                <w:b/>
                <w:bCs/>
                <w:szCs w:val="21"/>
                <w:u w:val="single"/>
              </w:rPr>
              <w:t>；</w:t>
            </w:r>
          </w:p>
          <w:p w:rsidR="007D4950" w:rsidRPr="00EF08B6" w:rsidRDefault="007D4950" w:rsidP="004909B2">
            <w:pPr>
              <w:rPr>
                <w:b/>
                <w:bCs/>
                <w:szCs w:val="21"/>
                <w:u w:val="single"/>
              </w:rPr>
            </w:pPr>
            <w:r w:rsidRPr="00EF08B6">
              <w:rPr>
                <w:rFonts w:hint="eastAsia"/>
                <w:b/>
                <w:bCs/>
                <w:szCs w:val="21"/>
                <w:u w:val="single"/>
              </w:rPr>
              <w:t>（</w:t>
            </w:r>
            <w:r w:rsidRPr="00EF08B6">
              <w:rPr>
                <w:rFonts w:hint="eastAsia"/>
                <w:b/>
                <w:bCs/>
                <w:szCs w:val="21"/>
                <w:u w:val="single"/>
              </w:rPr>
              <w:t>19</w:t>
            </w:r>
            <w:r w:rsidRPr="00EF08B6">
              <w:rPr>
                <w:rFonts w:hint="eastAsia"/>
                <w:b/>
                <w:bCs/>
                <w:szCs w:val="21"/>
                <w:u w:val="single"/>
              </w:rPr>
              <w:t>）本基金与私募类证券资管产品及中国证监会认定的其他主体为交易对手开展逆回购交易的，可接受质押品的资质要求应当与基金合同约定的投资范围保持一致；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rPr>
                <w:bCs/>
                <w:szCs w:val="21"/>
                <w:lang/>
              </w:rPr>
            </w:pPr>
            <w:r w:rsidRPr="00EF08B6">
              <w:rPr>
                <w:rFonts w:ascii="宋体" w:hAnsi="宋体" w:hint="eastAsia"/>
                <w:b/>
                <w:color w:val="000000"/>
                <w:szCs w:val="21"/>
                <w:u w:val="single"/>
              </w:rPr>
              <w:t>除上述第（2）、（12）、（17）、（19）项外，</w:t>
            </w:r>
            <w:r w:rsidRPr="00EF08B6">
              <w:rPr>
                <w:rFonts w:ascii="宋体" w:hAnsi="宋体"/>
                <w:color w:val="000000"/>
                <w:szCs w:val="21"/>
              </w:rPr>
              <w:t>因证券市场波动、上市公司合并、基金规模变动</w:t>
            </w:r>
            <w:r w:rsidRPr="00EF08B6">
              <w:rPr>
                <w:rFonts w:ascii="宋体" w:hAnsi="宋体" w:hint="eastAsia"/>
                <w:color w:val="000000"/>
                <w:szCs w:val="21"/>
              </w:rPr>
              <w:t>、股权分置改革中支付对价</w:t>
            </w:r>
            <w:r w:rsidRPr="00EF08B6">
              <w:rPr>
                <w:rFonts w:ascii="宋体" w:hAnsi="宋体"/>
                <w:color w:val="000000"/>
                <w:szCs w:val="21"/>
              </w:rPr>
              <w:t>等基金管理人之外的因素致使基金投资比例不符合上述</w:t>
            </w:r>
            <w:r w:rsidRPr="00EF08B6">
              <w:rPr>
                <w:rFonts w:ascii="宋体" w:hAnsi="宋体" w:hint="eastAsia"/>
                <w:color w:val="000000"/>
                <w:szCs w:val="21"/>
              </w:rPr>
              <w:t>规定</w:t>
            </w:r>
            <w:r w:rsidRPr="00EF08B6">
              <w:rPr>
                <w:rFonts w:ascii="宋体" w:hAnsi="宋体"/>
                <w:color w:val="000000"/>
                <w:szCs w:val="21"/>
              </w:rPr>
              <w:t>投资比例的，基金管理人应当在10个交易日内进行调整</w:t>
            </w:r>
            <w:r w:rsidRPr="00EF08B6">
              <w:rPr>
                <w:rFonts w:ascii="宋体" w:hAnsi="宋体" w:hint="eastAsia"/>
                <w:bCs/>
                <w:color w:val="000000"/>
                <w:szCs w:val="21"/>
              </w:rPr>
              <w:t>，</w:t>
            </w:r>
            <w:r w:rsidRPr="00EF08B6">
              <w:rPr>
                <w:rFonts w:ascii="宋体" w:hAnsi="宋体" w:hint="eastAsia"/>
                <w:b/>
                <w:bCs/>
                <w:color w:val="000000"/>
                <w:szCs w:val="21"/>
                <w:u w:val="single"/>
              </w:rPr>
              <w:t>但中国证监会规定的特殊情形除外</w:t>
            </w:r>
            <w:r w:rsidRPr="00EF08B6">
              <w:rPr>
                <w:rFonts w:ascii="宋体" w:hAnsi="宋体"/>
                <w:b/>
                <w:bCs/>
                <w:color w:val="000000"/>
                <w:szCs w:val="21"/>
                <w:u w:val="single"/>
              </w:rPr>
              <w:t>。</w:t>
            </w:r>
            <w:r w:rsidRPr="00EF08B6">
              <w:rPr>
                <w:rFonts w:ascii="宋体" w:hAnsi="宋体" w:hint="eastAsia"/>
                <w:b/>
                <w:bCs/>
                <w:color w:val="000000"/>
                <w:szCs w:val="21"/>
                <w:u w:val="single"/>
              </w:rPr>
              <w:t>法律法规另有规定的，从其规定</w:t>
            </w:r>
            <w:r w:rsidRPr="00EF08B6">
              <w:rPr>
                <w:rFonts w:ascii="宋体" w:hAnsi="宋体"/>
                <w:b/>
                <w:color w:val="000000"/>
                <w:szCs w:val="21"/>
                <w:u w:val="single"/>
              </w:rPr>
              <w:t>。</w:t>
            </w:r>
            <w:r w:rsidRPr="00EF08B6">
              <w:rPr>
                <w:rFonts w:ascii="宋体" w:hAnsi="宋体" w:hint="eastAsia"/>
                <w:color w:val="000000"/>
                <w:szCs w:val="21"/>
              </w:rPr>
              <w:t>……</w:t>
            </w:r>
          </w:p>
        </w:tc>
        <w:tc>
          <w:tcPr>
            <w:tcW w:w="1280"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依据《流动性规定》第15条补充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依据《流动性规定》第17条补充</w:t>
            </w:r>
          </w:p>
        </w:tc>
      </w:tr>
      <w:tr w:rsidR="007D4950" w:rsidRPr="00EF08B6" w:rsidTr="004909B2">
        <w:trPr>
          <w:trHeight w:val="1982"/>
        </w:trPr>
        <w:tc>
          <w:tcPr>
            <w:tcW w:w="1182" w:type="dxa"/>
            <w:vAlign w:val="center"/>
          </w:tcPr>
          <w:p w:rsidR="007D4950" w:rsidRPr="00EF08B6" w:rsidRDefault="007D4950" w:rsidP="004909B2">
            <w:pPr>
              <w:jc w:val="center"/>
              <w:rPr>
                <w:b/>
                <w:bCs/>
                <w:szCs w:val="21"/>
              </w:rPr>
            </w:pPr>
            <w:r w:rsidRPr="00EF08B6">
              <w:rPr>
                <w:rFonts w:hint="eastAsia"/>
                <w:b/>
                <w:bCs/>
                <w:szCs w:val="21"/>
              </w:rPr>
              <w:t>十七、基金资产估值</w:t>
            </w:r>
          </w:p>
        </w:tc>
        <w:tc>
          <w:tcPr>
            <w:tcW w:w="3402" w:type="dxa"/>
          </w:tcPr>
          <w:p w:rsidR="007D4950" w:rsidRPr="00EF08B6" w:rsidRDefault="007D4950" w:rsidP="004909B2">
            <w:pPr>
              <w:rPr>
                <w:bCs/>
                <w:szCs w:val="21"/>
              </w:rPr>
            </w:pPr>
          </w:p>
        </w:tc>
        <w:tc>
          <w:tcPr>
            <w:tcW w:w="3165" w:type="dxa"/>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（六）暂停估值的情形</w:t>
            </w:r>
          </w:p>
          <w:p w:rsidR="007D4950" w:rsidRPr="00EF08B6" w:rsidRDefault="007D4950" w:rsidP="004909B2">
            <w:pPr>
              <w:rPr>
                <w:b/>
                <w:bCs/>
                <w:szCs w:val="21"/>
                <w:u w:val="single"/>
              </w:rPr>
            </w:pPr>
            <w:r w:rsidRPr="00EF08B6">
              <w:rPr>
                <w:rFonts w:hint="eastAsia"/>
                <w:b/>
                <w:bCs/>
                <w:szCs w:val="21"/>
                <w:u w:val="single"/>
              </w:rPr>
              <w:t>3</w:t>
            </w:r>
            <w:r w:rsidRPr="00EF08B6">
              <w:rPr>
                <w:rFonts w:hint="eastAsia"/>
                <w:b/>
                <w:bCs/>
                <w:szCs w:val="21"/>
                <w:u w:val="single"/>
              </w:rPr>
              <w:t>、</w:t>
            </w:r>
            <w:r w:rsidRPr="00EF08B6">
              <w:rPr>
                <w:b/>
                <w:bCs/>
                <w:szCs w:val="21"/>
                <w:u w:val="single"/>
              </w:rPr>
              <w:t>当前一估值日基金资产净值</w:t>
            </w:r>
            <w:r w:rsidRPr="00EF08B6">
              <w:rPr>
                <w:b/>
                <w:bCs/>
                <w:szCs w:val="21"/>
                <w:u w:val="single"/>
              </w:rPr>
              <w:t xml:space="preserve"> 50%</w:t>
            </w:r>
            <w:r w:rsidRPr="00EF08B6">
              <w:rPr>
                <w:b/>
                <w:bCs/>
                <w:szCs w:val="21"/>
                <w:u w:val="single"/>
              </w:rPr>
              <w:t>以上的资产出现无可参考的活跃市场价格且采用估值技术仍导致公允价值存在重大不确定性时，经与基金托管人协商</w:t>
            </w:r>
            <w:r w:rsidRPr="00EF08B6">
              <w:rPr>
                <w:rFonts w:hint="eastAsia"/>
                <w:b/>
                <w:bCs/>
                <w:szCs w:val="21"/>
                <w:u w:val="single"/>
              </w:rPr>
              <w:t>确认后，应当暂停基金估值</w:t>
            </w:r>
            <w:r w:rsidRPr="00EF08B6">
              <w:rPr>
                <w:b/>
                <w:bCs/>
                <w:szCs w:val="21"/>
                <w:u w:val="single"/>
              </w:rPr>
              <w:t>；</w:t>
            </w:r>
          </w:p>
        </w:tc>
        <w:tc>
          <w:tcPr>
            <w:tcW w:w="1280" w:type="dxa"/>
          </w:tcPr>
          <w:p w:rsidR="007D4950" w:rsidRPr="00EF08B6" w:rsidRDefault="007D4950" w:rsidP="004909B2">
            <w:pPr>
              <w:rPr>
                <w:rFonts w:ascii="宋体" w:hAnsi="宋体"/>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24</w:t>
            </w:r>
            <w:r w:rsidRPr="00EF08B6">
              <w:rPr>
                <w:rFonts w:hint="eastAsia"/>
                <w:bCs/>
                <w:szCs w:val="21"/>
              </w:rPr>
              <w:t>条补充</w:t>
            </w:r>
          </w:p>
        </w:tc>
      </w:tr>
      <w:tr w:rsidR="007D4950" w:rsidRPr="00EF08B6" w:rsidTr="004909B2">
        <w:tc>
          <w:tcPr>
            <w:tcW w:w="1182" w:type="dxa"/>
            <w:vMerge w:val="restart"/>
            <w:vAlign w:val="center"/>
          </w:tcPr>
          <w:p w:rsidR="007D4950" w:rsidRPr="00EF08B6" w:rsidRDefault="007D4950" w:rsidP="004909B2">
            <w:pPr>
              <w:jc w:val="center"/>
              <w:rPr>
                <w:b/>
                <w:bCs/>
                <w:szCs w:val="21"/>
              </w:rPr>
            </w:pPr>
            <w:r w:rsidRPr="00EF08B6">
              <w:rPr>
                <w:rFonts w:hint="eastAsia"/>
                <w:b/>
                <w:bCs/>
                <w:szCs w:val="21"/>
              </w:rPr>
              <w:t>二十一、基金的信息披露</w:t>
            </w:r>
          </w:p>
        </w:tc>
        <w:tc>
          <w:tcPr>
            <w:tcW w:w="3402" w:type="dxa"/>
          </w:tcPr>
          <w:p w:rsidR="007D4950" w:rsidRPr="00EF08B6" w:rsidRDefault="007D4950" w:rsidP="004909B2">
            <w:pPr>
              <w:rPr>
                <w:b/>
                <w:bCs/>
                <w:strike/>
                <w:szCs w:val="21"/>
              </w:rPr>
            </w:pPr>
          </w:p>
        </w:tc>
        <w:tc>
          <w:tcPr>
            <w:tcW w:w="3165" w:type="dxa"/>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rFonts w:ascii="宋体" w:hAnsi="宋体"/>
                <w:kern w:val="0"/>
                <w:szCs w:val="21"/>
              </w:rPr>
            </w:pPr>
            <w:r w:rsidRPr="00EF08B6">
              <w:rPr>
                <w:rFonts w:ascii="宋体" w:hAnsi="宋体" w:hint="eastAsia"/>
                <w:kern w:val="0"/>
                <w:szCs w:val="21"/>
              </w:rPr>
              <w:t>（五）定期报告</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
                <w:bCs/>
                <w:szCs w:val="21"/>
                <w:u w:val="single"/>
              </w:rPr>
            </w:pPr>
            <w:r w:rsidRPr="00EF08B6">
              <w:rPr>
                <w:rFonts w:hint="eastAsia"/>
                <w:b/>
                <w:bCs/>
                <w:szCs w:val="21"/>
                <w:u w:val="single"/>
              </w:rPr>
              <w:t>报告期内出现单一投资者持有基金份额达到或超过基金总份额</w:t>
            </w:r>
            <w:r w:rsidRPr="00EF08B6">
              <w:rPr>
                <w:rFonts w:hint="eastAsia"/>
                <w:b/>
                <w:bCs/>
                <w:szCs w:val="21"/>
                <w:u w:val="single"/>
              </w:rPr>
              <w:t>20%</w:t>
            </w:r>
            <w:r w:rsidRPr="00EF08B6">
              <w:rPr>
                <w:rFonts w:hint="eastAsia"/>
                <w:b/>
                <w:bCs/>
                <w:szCs w:val="21"/>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b/>
                <w:bCs/>
                <w:szCs w:val="21"/>
                <w:u w:val="single"/>
              </w:rPr>
            </w:pPr>
            <w:r w:rsidRPr="00EF08B6">
              <w:rPr>
                <w:rFonts w:hint="eastAsia"/>
                <w:b/>
                <w:bCs/>
                <w:szCs w:val="21"/>
                <w:u w:val="single"/>
              </w:rPr>
              <w:t>本基金持续运作过程中，应当在基金年度报告和半年度报告中披露基金组合资产情况及其流动性风险分析等。</w:t>
            </w:r>
          </w:p>
        </w:tc>
        <w:tc>
          <w:tcPr>
            <w:tcW w:w="1280"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27</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26</w:t>
            </w:r>
            <w:r w:rsidRPr="00EF08B6">
              <w:rPr>
                <w:rFonts w:hint="eastAsia"/>
                <w:bCs/>
                <w:szCs w:val="21"/>
              </w:rPr>
              <w:t>条补充</w:t>
            </w:r>
          </w:p>
        </w:tc>
      </w:tr>
      <w:tr w:rsidR="007D4950" w:rsidRPr="00EF08B6" w:rsidTr="004909B2">
        <w:trPr>
          <w:trHeight w:val="1567"/>
        </w:trPr>
        <w:tc>
          <w:tcPr>
            <w:tcW w:w="1182" w:type="dxa"/>
            <w:vMerge/>
            <w:vAlign w:val="center"/>
          </w:tcPr>
          <w:p w:rsidR="007D4950" w:rsidRPr="00EF08B6" w:rsidRDefault="007D4950" w:rsidP="004909B2">
            <w:pPr>
              <w:jc w:val="center"/>
              <w:rPr>
                <w:b/>
                <w:bCs/>
                <w:szCs w:val="21"/>
              </w:rPr>
            </w:pPr>
          </w:p>
        </w:tc>
        <w:tc>
          <w:tcPr>
            <w:tcW w:w="3402" w:type="dxa"/>
          </w:tcPr>
          <w:p w:rsidR="007D4950" w:rsidRPr="00EF08B6" w:rsidRDefault="007D4950" w:rsidP="004909B2">
            <w:pPr>
              <w:rPr>
                <w:bCs/>
                <w:szCs w:val="21"/>
              </w:rPr>
            </w:pPr>
          </w:p>
        </w:tc>
        <w:tc>
          <w:tcPr>
            <w:tcW w:w="3165" w:type="dxa"/>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ascii="宋体" w:hAnsi="宋体" w:hint="eastAsia"/>
                <w:kern w:val="0"/>
                <w:szCs w:val="21"/>
              </w:rPr>
              <w:t>（六）临时报告与公告</w:t>
            </w:r>
          </w:p>
          <w:p w:rsidR="007D4950" w:rsidRPr="00EF08B6" w:rsidRDefault="007D4950" w:rsidP="004909B2">
            <w:pPr>
              <w:rPr>
                <w:b/>
                <w:bCs/>
                <w:szCs w:val="21"/>
                <w:u w:val="single"/>
              </w:rPr>
            </w:pPr>
            <w:r w:rsidRPr="00EF08B6">
              <w:rPr>
                <w:rFonts w:hint="eastAsia"/>
                <w:b/>
                <w:bCs/>
                <w:szCs w:val="21"/>
                <w:u w:val="single"/>
              </w:rPr>
              <w:t>26</w:t>
            </w:r>
            <w:r w:rsidRPr="00EF08B6">
              <w:rPr>
                <w:rFonts w:hint="eastAsia"/>
                <w:b/>
                <w:bCs/>
                <w:szCs w:val="21"/>
                <w:u w:val="single"/>
              </w:rPr>
              <w:t>、发生涉及基金申购、赎回事项调整或潜在影响投资者赎回等重大事项时；</w:t>
            </w:r>
          </w:p>
        </w:tc>
        <w:tc>
          <w:tcPr>
            <w:tcW w:w="1280" w:type="dxa"/>
          </w:tcPr>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26</w:t>
            </w:r>
            <w:r w:rsidRPr="00EF08B6">
              <w:rPr>
                <w:rFonts w:hint="eastAsia"/>
                <w:bCs/>
                <w:szCs w:val="21"/>
              </w:rPr>
              <w:t>条补充</w:t>
            </w:r>
          </w:p>
        </w:tc>
      </w:tr>
    </w:tbl>
    <w:p w:rsidR="007D4950" w:rsidRPr="00EF08B6" w:rsidRDefault="007D4950" w:rsidP="007D4950">
      <w:pPr>
        <w:rPr>
          <w:rFonts w:ascii="宋体" w:hAnsi="宋体"/>
          <w:szCs w:val="21"/>
        </w:rPr>
      </w:pPr>
    </w:p>
    <w:p w:rsidR="007D4950" w:rsidRPr="00EF08B6" w:rsidRDefault="007D4950" w:rsidP="007D4950">
      <w:pPr>
        <w:rPr>
          <w:rFonts w:ascii="宋体" w:hAnsi="宋体"/>
          <w:szCs w:val="21"/>
        </w:rPr>
      </w:pPr>
      <w:r w:rsidRPr="00EF08B6">
        <w:rPr>
          <w:rFonts w:ascii="宋体" w:hAnsi="宋体" w:hint="eastAsia"/>
          <w:szCs w:val="21"/>
        </w:rPr>
        <w:t>十五、华宝创新优选混合型</w:t>
      </w:r>
      <w:r w:rsidRPr="00EF08B6">
        <w:rPr>
          <w:rFonts w:ascii="宋体" w:hAnsi="宋体"/>
          <w:szCs w:val="21"/>
        </w:rPr>
        <w:t>证券投资基金</w:t>
      </w:r>
      <w:r w:rsidRPr="00EF08B6">
        <w:rPr>
          <w:rFonts w:ascii="宋体" w:hAnsi="宋体" w:hint="eastAsia"/>
          <w:szCs w:val="21"/>
        </w:rPr>
        <w:t>修改基金合同对照表</w:t>
      </w:r>
    </w:p>
    <w:tbl>
      <w:tblPr>
        <w:tblW w:w="10370" w:type="dxa"/>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1418"/>
        <w:gridCol w:w="3515"/>
        <w:gridCol w:w="3969"/>
        <w:gridCol w:w="1468"/>
      </w:tblGrid>
      <w:tr w:rsidR="007D4950" w:rsidRPr="00EF08B6" w:rsidTr="004909B2">
        <w:trPr>
          <w:trHeight w:val="336"/>
        </w:trPr>
        <w:tc>
          <w:tcPr>
            <w:tcW w:w="1418" w:type="dxa"/>
            <w:vAlign w:val="center"/>
          </w:tcPr>
          <w:p w:rsidR="007D4950" w:rsidRPr="00EF08B6" w:rsidRDefault="007D4950" w:rsidP="004909B2">
            <w:pPr>
              <w:jc w:val="center"/>
              <w:rPr>
                <w:b/>
                <w:szCs w:val="21"/>
              </w:rPr>
            </w:pPr>
            <w:r w:rsidRPr="00EF08B6">
              <w:rPr>
                <w:b/>
                <w:szCs w:val="21"/>
              </w:rPr>
              <w:t>章节</w:t>
            </w:r>
          </w:p>
        </w:tc>
        <w:tc>
          <w:tcPr>
            <w:tcW w:w="3515" w:type="dxa"/>
            <w:vAlign w:val="center"/>
          </w:tcPr>
          <w:p w:rsidR="007D4950" w:rsidRPr="00EF08B6" w:rsidRDefault="007D4950" w:rsidP="004909B2">
            <w:pPr>
              <w:jc w:val="center"/>
              <w:rPr>
                <w:b/>
                <w:szCs w:val="21"/>
              </w:rPr>
            </w:pPr>
            <w:r w:rsidRPr="00EF08B6">
              <w:rPr>
                <w:rFonts w:ascii="宋体" w:hAnsi="宋体" w:hint="eastAsia"/>
                <w:b/>
                <w:szCs w:val="21"/>
              </w:rPr>
              <w:t>原文</w:t>
            </w:r>
          </w:p>
        </w:tc>
        <w:tc>
          <w:tcPr>
            <w:tcW w:w="3969" w:type="dxa"/>
            <w:vAlign w:val="center"/>
          </w:tcPr>
          <w:p w:rsidR="007D4950" w:rsidRPr="00EF08B6" w:rsidRDefault="007D4950" w:rsidP="004909B2">
            <w:pPr>
              <w:jc w:val="center"/>
              <w:rPr>
                <w:b/>
                <w:szCs w:val="21"/>
              </w:rPr>
            </w:pPr>
            <w:r w:rsidRPr="00EF08B6">
              <w:rPr>
                <w:rFonts w:hint="eastAsia"/>
                <w:b/>
                <w:szCs w:val="21"/>
              </w:rPr>
              <w:t>修订</w:t>
            </w:r>
          </w:p>
        </w:tc>
        <w:tc>
          <w:tcPr>
            <w:tcW w:w="1468" w:type="dxa"/>
          </w:tcPr>
          <w:p w:rsidR="007D4950" w:rsidRPr="00EF08B6" w:rsidRDefault="007D4950" w:rsidP="004909B2">
            <w:pPr>
              <w:jc w:val="center"/>
              <w:rPr>
                <w:b/>
                <w:szCs w:val="21"/>
              </w:rPr>
            </w:pPr>
            <w:r w:rsidRPr="00EF08B6">
              <w:rPr>
                <w:rFonts w:ascii="宋体" w:hAnsi="宋体" w:hint="eastAsia"/>
                <w:b/>
                <w:szCs w:val="21"/>
              </w:rPr>
              <w:t>备注</w:t>
            </w:r>
          </w:p>
        </w:tc>
      </w:tr>
      <w:tr w:rsidR="007D4950" w:rsidRPr="00EF08B6" w:rsidTr="004909B2">
        <w:tc>
          <w:tcPr>
            <w:tcW w:w="1418" w:type="dxa"/>
            <w:vAlign w:val="center"/>
          </w:tcPr>
          <w:p w:rsidR="007D4950" w:rsidRPr="00EF08B6" w:rsidRDefault="007D4950" w:rsidP="004909B2">
            <w:pPr>
              <w:jc w:val="center"/>
              <w:rPr>
                <w:b/>
                <w:szCs w:val="21"/>
              </w:rPr>
            </w:pPr>
            <w:r w:rsidRPr="00EF08B6">
              <w:rPr>
                <w:rFonts w:hint="eastAsia"/>
                <w:b/>
                <w:szCs w:val="21"/>
              </w:rPr>
              <w:t>第一部分前言</w:t>
            </w:r>
          </w:p>
        </w:tc>
        <w:tc>
          <w:tcPr>
            <w:tcW w:w="3515" w:type="dxa"/>
          </w:tcPr>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rFonts w:hint="eastAsia"/>
                <w:bCs/>
                <w:szCs w:val="21"/>
              </w:rPr>
              <w:t>2</w:t>
            </w:r>
            <w:r w:rsidRPr="00EF08B6">
              <w:rPr>
                <w:rFonts w:hint="eastAsia"/>
                <w:bCs/>
                <w:szCs w:val="21"/>
              </w:rPr>
              <w:t>、……和其他有关法律法规。</w:t>
            </w:r>
          </w:p>
        </w:tc>
        <w:tc>
          <w:tcPr>
            <w:tcW w:w="3969" w:type="dxa"/>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rFonts w:hint="eastAsia"/>
                <w:bCs/>
                <w:szCs w:val="21"/>
              </w:rPr>
              <w:t>2</w:t>
            </w:r>
            <w:r w:rsidRPr="00EF08B6">
              <w:rPr>
                <w:rFonts w:hint="eastAsia"/>
                <w:bCs/>
                <w:szCs w:val="21"/>
              </w:rPr>
              <w:t>、……</w:t>
            </w:r>
            <w:r w:rsidRPr="00EF08B6">
              <w:rPr>
                <w:rFonts w:hint="eastAsia"/>
                <w:b/>
                <w:bCs/>
                <w:szCs w:val="21"/>
                <w:u w:val="single"/>
              </w:rPr>
              <w:t>、《公开募集开放式证券投资基金流动性风险管理规定》（以下简称“《流动性规定》”）</w:t>
            </w:r>
            <w:r w:rsidRPr="00EF08B6">
              <w:rPr>
                <w:rFonts w:hint="eastAsia"/>
                <w:bCs/>
                <w:szCs w:val="21"/>
              </w:rPr>
              <w:t>和其他有关法律法规。</w:t>
            </w:r>
          </w:p>
        </w:tc>
        <w:tc>
          <w:tcPr>
            <w:tcW w:w="1468"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补充修订依据</w:t>
            </w:r>
          </w:p>
        </w:tc>
      </w:tr>
      <w:tr w:rsidR="007D4950" w:rsidRPr="00EF08B6" w:rsidTr="004909B2">
        <w:trPr>
          <w:trHeight w:val="3501"/>
        </w:trPr>
        <w:tc>
          <w:tcPr>
            <w:tcW w:w="1418" w:type="dxa"/>
            <w:vAlign w:val="center"/>
          </w:tcPr>
          <w:p w:rsidR="007D4950" w:rsidRPr="00EF08B6" w:rsidRDefault="007D4950" w:rsidP="004909B2">
            <w:pPr>
              <w:jc w:val="center"/>
              <w:rPr>
                <w:b/>
                <w:szCs w:val="21"/>
              </w:rPr>
            </w:pPr>
            <w:r w:rsidRPr="00EF08B6">
              <w:rPr>
                <w:rFonts w:hint="eastAsia"/>
                <w:b/>
                <w:szCs w:val="21"/>
              </w:rPr>
              <w:t>第二部分释义</w:t>
            </w:r>
          </w:p>
        </w:tc>
        <w:tc>
          <w:tcPr>
            <w:tcW w:w="3515" w:type="dxa"/>
          </w:tcPr>
          <w:p w:rsidR="007D4950" w:rsidRPr="00EF08B6" w:rsidRDefault="007D4950" w:rsidP="004909B2">
            <w:pPr>
              <w:rPr>
                <w:bCs/>
                <w:szCs w:val="21"/>
              </w:rPr>
            </w:pPr>
          </w:p>
        </w:tc>
        <w:tc>
          <w:tcPr>
            <w:tcW w:w="3969" w:type="dxa"/>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rFonts w:hint="eastAsia"/>
                <w:b/>
                <w:bCs/>
                <w:szCs w:val="21"/>
                <w:u w:val="single"/>
              </w:rPr>
              <w:t>13</w:t>
            </w:r>
            <w:r w:rsidRPr="00EF08B6">
              <w:rPr>
                <w:rFonts w:hint="eastAsia"/>
                <w:b/>
                <w:bCs/>
                <w:szCs w:val="21"/>
                <w:u w:val="single"/>
              </w:rPr>
              <w:t>、《流动性规定》：指中国证监会</w:t>
            </w:r>
            <w:r w:rsidRPr="00EF08B6">
              <w:rPr>
                <w:rFonts w:hint="eastAsia"/>
                <w:b/>
                <w:bCs/>
                <w:szCs w:val="21"/>
                <w:u w:val="single"/>
              </w:rPr>
              <w:t xml:space="preserve"> 2017 </w:t>
            </w:r>
            <w:r w:rsidRPr="00EF08B6">
              <w:rPr>
                <w:rFonts w:hint="eastAsia"/>
                <w:b/>
                <w:bCs/>
                <w:szCs w:val="21"/>
                <w:u w:val="single"/>
              </w:rPr>
              <w:t>年</w:t>
            </w:r>
            <w:r w:rsidRPr="00EF08B6">
              <w:rPr>
                <w:rFonts w:hint="eastAsia"/>
                <w:b/>
                <w:bCs/>
                <w:szCs w:val="21"/>
                <w:u w:val="single"/>
              </w:rPr>
              <w:t xml:space="preserve"> 8 </w:t>
            </w:r>
            <w:r w:rsidRPr="00EF08B6">
              <w:rPr>
                <w:rFonts w:hint="eastAsia"/>
                <w:b/>
                <w:bCs/>
                <w:szCs w:val="21"/>
                <w:u w:val="single"/>
              </w:rPr>
              <w:t>月</w:t>
            </w:r>
            <w:r w:rsidRPr="00EF08B6">
              <w:rPr>
                <w:rFonts w:hint="eastAsia"/>
                <w:b/>
                <w:bCs/>
                <w:szCs w:val="21"/>
                <w:u w:val="single"/>
              </w:rPr>
              <w:t xml:space="preserve"> 31 </w:t>
            </w:r>
            <w:r w:rsidRPr="00EF08B6">
              <w:rPr>
                <w:rFonts w:hint="eastAsia"/>
                <w:b/>
                <w:bCs/>
                <w:szCs w:val="21"/>
                <w:u w:val="single"/>
              </w:rPr>
              <w:t>日颁布、同年</w:t>
            </w:r>
            <w:r w:rsidRPr="00EF08B6">
              <w:rPr>
                <w:rFonts w:hint="eastAsia"/>
                <w:b/>
                <w:bCs/>
                <w:szCs w:val="21"/>
                <w:u w:val="single"/>
              </w:rPr>
              <w:t xml:space="preserve">10 </w:t>
            </w:r>
            <w:r w:rsidRPr="00EF08B6">
              <w:rPr>
                <w:rFonts w:hint="eastAsia"/>
                <w:b/>
                <w:bCs/>
                <w:szCs w:val="21"/>
                <w:u w:val="single"/>
              </w:rPr>
              <w:t>月</w:t>
            </w:r>
            <w:r w:rsidRPr="00EF08B6">
              <w:rPr>
                <w:rFonts w:hint="eastAsia"/>
                <w:b/>
                <w:bCs/>
                <w:szCs w:val="21"/>
                <w:u w:val="single"/>
              </w:rPr>
              <w:t xml:space="preserve"> 1 </w:t>
            </w:r>
            <w:r w:rsidRPr="00EF08B6">
              <w:rPr>
                <w:rFonts w:hint="eastAsia"/>
                <w:b/>
                <w:bCs/>
                <w:szCs w:val="21"/>
                <w:u w:val="single"/>
              </w:rPr>
              <w:t>日起实施的《公开募集开放式证券投资基金流动性风险管理规定》及颁布机关对其不时做出的修订</w:t>
            </w:r>
          </w:p>
          <w:p w:rsidR="007D4950" w:rsidRPr="00EF08B6" w:rsidRDefault="007D4950" w:rsidP="004909B2">
            <w:pPr>
              <w:rPr>
                <w:b/>
                <w:bCs/>
                <w:szCs w:val="21"/>
                <w:u w:val="single"/>
              </w:rPr>
            </w:pPr>
            <w:r w:rsidRPr="00EF08B6">
              <w:rPr>
                <w:rFonts w:hint="eastAsia"/>
                <w:b/>
                <w:bCs/>
                <w:szCs w:val="21"/>
                <w:u w:val="single"/>
              </w:rPr>
              <w:t>14</w:t>
            </w:r>
            <w:r w:rsidRPr="00EF08B6">
              <w:rPr>
                <w:rFonts w:hint="eastAsia"/>
                <w:b/>
                <w:bCs/>
                <w:szCs w:val="21"/>
                <w:u w:val="single"/>
              </w:rPr>
              <w:t>、流动性受限资产：指由于法律法规、监管、合同或操作障碍等原因无法以合理价格予以变现的资产，包括但不限于到期日在</w:t>
            </w:r>
            <w:r w:rsidRPr="00EF08B6">
              <w:rPr>
                <w:rFonts w:hint="eastAsia"/>
                <w:b/>
                <w:bCs/>
                <w:szCs w:val="21"/>
                <w:u w:val="single"/>
              </w:rPr>
              <w:t xml:space="preserve"> 10 </w:t>
            </w:r>
            <w:r w:rsidRPr="00EF08B6">
              <w:rPr>
                <w:rFonts w:hint="eastAsia"/>
                <w:b/>
                <w:bCs/>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1468"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依据《流动性规定》第40条补充</w:t>
            </w:r>
          </w:p>
        </w:tc>
      </w:tr>
      <w:tr w:rsidR="007D4950" w:rsidRPr="00EF08B6" w:rsidTr="004909B2">
        <w:tc>
          <w:tcPr>
            <w:tcW w:w="1418" w:type="dxa"/>
            <w:vMerge w:val="restart"/>
            <w:vAlign w:val="center"/>
          </w:tcPr>
          <w:p w:rsidR="007D4950" w:rsidRPr="00EF08B6" w:rsidRDefault="007D4950" w:rsidP="004909B2">
            <w:pPr>
              <w:jc w:val="center"/>
              <w:rPr>
                <w:b/>
                <w:bCs/>
                <w:szCs w:val="21"/>
              </w:rPr>
            </w:pPr>
            <w:r w:rsidRPr="00EF08B6">
              <w:rPr>
                <w:rFonts w:hint="eastAsia"/>
                <w:b/>
                <w:bCs/>
                <w:szCs w:val="21"/>
              </w:rPr>
              <w:t>第六部分基金份额的申购与赎回</w:t>
            </w:r>
          </w:p>
        </w:tc>
        <w:tc>
          <w:tcPr>
            <w:tcW w:w="3515" w:type="dxa"/>
          </w:tcPr>
          <w:p w:rsidR="007D4950" w:rsidRPr="00EF08B6" w:rsidRDefault="007D4950" w:rsidP="004909B2">
            <w:pPr>
              <w:rPr>
                <w:bCs/>
                <w:szCs w:val="21"/>
              </w:rPr>
            </w:pPr>
            <w:r w:rsidRPr="00EF08B6">
              <w:rPr>
                <w:rFonts w:hint="eastAsia"/>
                <w:bCs/>
                <w:szCs w:val="21"/>
              </w:rPr>
              <w:t>五、申购和赎回的数量限制</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4</w:t>
            </w:r>
            <w:r w:rsidRPr="00EF08B6">
              <w:rPr>
                <w:rFonts w:hint="eastAsia"/>
                <w:bCs/>
                <w:szCs w:val="21"/>
              </w:rPr>
              <w:t>、</w:t>
            </w:r>
            <w:r w:rsidRPr="00EF08B6">
              <w:rPr>
                <w:bCs/>
                <w:szCs w:val="21"/>
              </w:rPr>
              <w:t>基金管理人可在法律法规允许的情况下，调整上述规定申购金额和赎回份额的数量限制</w:t>
            </w:r>
            <w:r w:rsidRPr="00EF08B6">
              <w:rPr>
                <w:rFonts w:hint="eastAsia"/>
                <w:bCs/>
                <w:szCs w:val="21"/>
              </w:rPr>
              <w:t>、</w:t>
            </w:r>
            <w:r w:rsidRPr="00EF08B6">
              <w:rPr>
                <w:bCs/>
                <w:szCs w:val="21"/>
              </w:rPr>
              <w:t>投资</w:t>
            </w:r>
            <w:r w:rsidRPr="00EF08B6">
              <w:rPr>
                <w:rFonts w:hint="eastAsia"/>
                <w:bCs/>
                <w:szCs w:val="21"/>
              </w:rPr>
              <w:t>人</w:t>
            </w:r>
            <w:r w:rsidRPr="00EF08B6">
              <w:rPr>
                <w:bCs/>
                <w:szCs w:val="21"/>
              </w:rPr>
              <w:t>每个基金交易账户的最低基金份额余额</w:t>
            </w:r>
            <w:r w:rsidRPr="00EF08B6">
              <w:rPr>
                <w:rFonts w:hint="eastAsia"/>
                <w:bCs/>
                <w:szCs w:val="21"/>
              </w:rPr>
              <w:t>限制、</w:t>
            </w:r>
            <w:r w:rsidRPr="00EF08B6">
              <w:rPr>
                <w:bCs/>
                <w:szCs w:val="21"/>
              </w:rPr>
              <w:t>单个投资</w:t>
            </w:r>
            <w:r w:rsidRPr="00EF08B6">
              <w:rPr>
                <w:rFonts w:hint="eastAsia"/>
                <w:bCs/>
                <w:szCs w:val="21"/>
              </w:rPr>
              <w:t>人</w:t>
            </w:r>
            <w:r w:rsidRPr="00EF08B6">
              <w:rPr>
                <w:bCs/>
                <w:szCs w:val="21"/>
              </w:rPr>
              <w:t>累计持有的基金份额上限</w:t>
            </w:r>
            <w:r w:rsidRPr="00EF08B6">
              <w:rPr>
                <w:rFonts w:hint="eastAsia"/>
                <w:bCs/>
                <w:szCs w:val="21"/>
              </w:rPr>
              <w:t>等</w:t>
            </w:r>
            <w:r w:rsidRPr="00EF08B6">
              <w:rPr>
                <w:bCs/>
                <w:szCs w:val="21"/>
              </w:rPr>
              <w:t>。基金管理人必须在调整</w:t>
            </w:r>
            <w:r w:rsidRPr="00EF08B6">
              <w:rPr>
                <w:rFonts w:hint="eastAsia"/>
                <w:bCs/>
                <w:szCs w:val="21"/>
              </w:rPr>
              <w:t>实施</w:t>
            </w:r>
            <w:r w:rsidRPr="00EF08B6">
              <w:rPr>
                <w:bCs/>
                <w:szCs w:val="21"/>
              </w:rPr>
              <w:t>前依照《信息披露办法》的有关规定在指定媒介上公告并报中国证监会备案。</w:t>
            </w:r>
          </w:p>
        </w:tc>
        <w:tc>
          <w:tcPr>
            <w:tcW w:w="3969" w:type="dxa"/>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五、申购和赎回的数量限制</w:t>
            </w:r>
          </w:p>
          <w:p w:rsidR="007D4950" w:rsidRPr="00EF08B6" w:rsidRDefault="007D4950" w:rsidP="004909B2">
            <w:pPr>
              <w:rPr>
                <w:b/>
                <w:bCs/>
                <w:szCs w:val="21"/>
                <w:u w:val="single"/>
              </w:rPr>
            </w:pPr>
            <w:r w:rsidRPr="00EF08B6">
              <w:rPr>
                <w:rFonts w:hint="eastAsia"/>
                <w:b/>
                <w:bCs/>
                <w:szCs w:val="21"/>
                <w:u w:val="single"/>
              </w:rPr>
              <w:t>4</w:t>
            </w:r>
            <w:r w:rsidRPr="00EF08B6">
              <w:rPr>
                <w:rFonts w:hint="eastAsia"/>
                <w:b/>
                <w:bCs/>
                <w:szCs w:val="21"/>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
                <w:bCs/>
                <w:szCs w:val="21"/>
                <w:u w:val="single"/>
              </w:rPr>
            </w:pPr>
            <w:r w:rsidRPr="00EF08B6">
              <w:rPr>
                <w:rFonts w:hint="eastAsia"/>
                <w:bCs/>
                <w:szCs w:val="21"/>
              </w:rPr>
              <w:t>5</w:t>
            </w:r>
            <w:r w:rsidRPr="00EF08B6">
              <w:rPr>
                <w:rFonts w:hint="eastAsia"/>
                <w:bCs/>
                <w:szCs w:val="21"/>
              </w:rPr>
              <w:t>、</w:t>
            </w:r>
            <w:r w:rsidRPr="00EF08B6">
              <w:rPr>
                <w:bCs/>
                <w:szCs w:val="21"/>
              </w:rPr>
              <w:t>基金管理人可在法律法规允许的情况下，调整上述规定申购金额和赎回份额的数量限制</w:t>
            </w:r>
            <w:r w:rsidRPr="00EF08B6">
              <w:rPr>
                <w:rFonts w:hint="eastAsia"/>
                <w:bCs/>
                <w:szCs w:val="21"/>
              </w:rPr>
              <w:t>、</w:t>
            </w:r>
            <w:r w:rsidRPr="00EF08B6">
              <w:rPr>
                <w:bCs/>
                <w:szCs w:val="21"/>
              </w:rPr>
              <w:t>投资</w:t>
            </w:r>
            <w:r w:rsidRPr="00EF08B6">
              <w:rPr>
                <w:rFonts w:hint="eastAsia"/>
                <w:bCs/>
                <w:szCs w:val="21"/>
              </w:rPr>
              <w:t>人</w:t>
            </w:r>
            <w:r w:rsidRPr="00EF08B6">
              <w:rPr>
                <w:bCs/>
                <w:szCs w:val="21"/>
              </w:rPr>
              <w:t>每个基金交易账户的最低基金份额余额</w:t>
            </w:r>
            <w:r w:rsidRPr="00EF08B6">
              <w:rPr>
                <w:rFonts w:hint="eastAsia"/>
                <w:bCs/>
                <w:szCs w:val="21"/>
              </w:rPr>
              <w:t>限制、</w:t>
            </w:r>
            <w:r w:rsidRPr="00EF08B6">
              <w:rPr>
                <w:bCs/>
                <w:szCs w:val="21"/>
              </w:rPr>
              <w:t>单个投资</w:t>
            </w:r>
            <w:r w:rsidRPr="00EF08B6">
              <w:rPr>
                <w:rFonts w:hint="eastAsia"/>
                <w:bCs/>
                <w:szCs w:val="21"/>
              </w:rPr>
              <w:t>人</w:t>
            </w:r>
            <w:r w:rsidRPr="00EF08B6">
              <w:rPr>
                <w:bCs/>
                <w:szCs w:val="21"/>
              </w:rPr>
              <w:t>累计持有的基金份额上限</w:t>
            </w:r>
            <w:r w:rsidRPr="00EF08B6">
              <w:rPr>
                <w:rFonts w:hint="eastAsia"/>
                <w:bCs/>
                <w:szCs w:val="21"/>
              </w:rPr>
              <w:t>、</w:t>
            </w:r>
            <w:r w:rsidRPr="00EF08B6">
              <w:rPr>
                <w:rFonts w:hint="eastAsia"/>
                <w:b/>
                <w:bCs/>
                <w:szCs w:val="21"/>
                <w:u w:val="single"/>
              </w:rPr>
              <w:t>单个投资者单日或单笔申购金额上限、本基金总规模限额和单日净申购比例上限</w:t>
            </w:r>
            <w:r w:rsidRPr="00EF08B6">
              <w:rPr>
                <w:rFonts w:hint="eastAsia"/>
                <w:bCs/>
                <w:szCs w:val="21"/>
              </w:rPr>
              <w:t>等</w:t>
            </w:r>
            <w:r w:rsidRPr="00EF08B6">
              <w:rPr>
                <w:bCs/>
                <w:szCs w:val="21"/>
              </w:rPr>
              <w:t>。基金管理人必须在调整</w:t>
            </w:r>
            <w:r w:rsidRPr="00EF08B6">
              <w:rPr>
                <w:rFonts w:hint="eastAsia"/>
                <w:bCs/>
                <w:szCs w:val="21"/>
              </w:rPr>
              <w:t>实施</w:t>
            </w:r>
            <w:r w:rsidRPr="00EF08B6">
              <w:rPr>
                <w:bCs/>
                <w:szCs w:val="21"/>
              </w:rPr>
              <w:t>前依照《信息披露办法》的有关规定在指定媒介上公告并报中国证监会备案。</w:t>
            </w:r>
          </w:p>
        </w:tc>
        <w:tc>
          <w:tcPr>
            <w:tcW w:w="1468" w:type="dxa"/>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4909B2">
        <w:trPr>
          <w:trHeight w:val="1419"/>
        </w:trPr>
        <w:tc>
          <w:tcPr>
            <w:tcW w:w="1418" w:type="dxa"/>
            <w:vMerge/>
            <w:vAlign w:val="center"/>
          </w:tcPr>
          <w:p w:rsidR="007D4950" w:rsidRPr="00EF08B6" w:rsidRDefault="007D4950" w:rsidP="004909B2">
            <w:pPr>
              <w:jc w:val="center"/>
              <w:rPr>
                <w:b/>
                <w:bCs/>
                <w:szCs w:val="21"/>
              </w:rPr>
            </w:pPr>
          </w:p>
        </w:tc>
        <w:tc>
          <w:tcPr>
            <w:tcW w:w="3515" w:type="dxa"/>
          </w:tcPr>
          <w:p w:rsidR="007D4950" w:rsidRPr="00EF08B6" w:rsidRDefault="007D4950" w:rsidP="004909B2">
            <w:pPr>
              <w:rPr>
                <w:bCs/>
                <w:szCs w:val="21"/>
              </w:rPr>
            </w:pPr>
          </w:p>
        </w:tc>
        <w:tc>
          <w:tcPr>
            <w:tcW w:w="3969" w:type="dxa"/>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六、申购和赎回的价格、费用及其用途</w:t>
            </w:r>
          </w:p>
          <w:p w:rsidR="007D4950" w:rsidRPr="00EF08B6" w:rsidRDefault="007D4950" w:rsidP="004909B2">
            <w:pPr>
              <w:rPr>
                <w:b/>
                <w:bCs/>
                <w:szCs w:val="21"/>
                <w:u w:val="single"/>
              </w:rPr>
            </w:pPr>
            <w:r w:rsidRPr="00EF08B6">
              <w:rPr>
                <w:rFonts w:hint="eastAsia"/>
                <w:bCs/>
                <w:szCs w:val="21"/>
              </w:rPr>
              <w:t>5</w:t>
            </w:r>
            <w:r w:rsidRPr="00EF08B6">
              <w:rPr>
                <w:rFonts w:hint="eastAsia"/>
                <w:bCs/>
                <w:szCs w:val="21"/>
              </w:rPr>
              <w:t>、……</w:t>
            </w:r>
            <w:r w:rsidRPr="00EF08B6">
              <w:rPr>
                <w:b/>
                <w:bCs/>
                <w:szCs w:val="21"/>
                <w:u w:val="single"/>
              </w:rPr>
              <w:t>对持续持有期少于</w:t>
            </w:r>
            <w:r w:rsidRPr="00EF08B6">
              <w:rPr>
                <w:b/>
                <w:bCs/>
                <w:szCs w:val="21"/>
                <w:u w:val="single"/>
              </w:rPr>
              <w:t xml:space="preserve">7 </w:t>
            </w:r>
            <w:r w:rsidRPr="00EF08B6">
              <w:rPr>
                <w:b/>
                <w:bCs/>
                <w:szCs w:val="21"/>
                <w:u w:val="single"/>
              </w:rPr>
              <w:t>日的投资者收取</w:t>
            </w:r>
            <w:r w:rsidRPr="00EF08B6">
              <w:rPr>
                <w:rFonts w:hint="eastAsia"/>
                <w:b/>
                <w:bCs/>
                <w:szCs w:val="21"/>
                <w:u w:val="single"/>
              </w:rPr>
              <w:t>1.5</w:t>
            </w:r>
            <w:r w:rsidRPr="00EF08B6">
              <w:rPr>
                <w:b/>
                <w:bCs/>
                <w:szCs w:val="21"/>
                <w:u w:val="single"/>
              </w:rPr>
              <w:t>%</w:t>
            </w:r>
            <w:r w:rsidRPr="00EF08B6">
              <w:rPr>
                <w:b/>
                <w:bCs/>
                <w:szCs w:val="21"/>
                <w:u w:val="single"/>
              </w:rPr>
              <w:t>的赎回费并全额计入基金财产</w:t>
            </w:r>
            <w:r w:rsidRPr="00EF08B6">
              <w:rPr>
                <w:rFonts w:hint="eastAsia"/>
                <w:b/>
                <w:bCs/>
                <w:szCs w:val="21"/>
                <w:u w:val="single"/>
              </w:rPr>
              <w:t>。</w:t>
            </w:r>
          </w:p>
        </w:tc>
        <w:tc>
          <w:tcPr>
            <w:tcW w:w="1468" w:type="dxa"/>
          </w:tcPr>
          <w:p w:rsidR="007D4950" w:rsidRPr="00EF08B6" w:rsidRDefault="007D4950" w:rsidP="004909B2">
            <w:pPr>
              <w:rPr>
                <w:rFonts w:ascii="宋体" w:hAnsi="宋体"/>
                <w:color w:val="000000"/>
                <w:szCs w:val="21"/>
              </w:rPr>
            </w:pPr>
          </w:p>
          <w:p w:rsidR="007D4950" w:rsidRPr="00EF08B6" w:rsidRDefault="007D4950" w:rsidP="004909B2">
            <w:pPr>
              <w:rPr>
                <w:bCs/>
                <w:szCs w:val="21"/>
              </w:rPr>
            </w:pPr>
            <w:r w:rsidRPr="00EF08B6">
              <w:rPr>
                <w:rFonts w:ascii="宋体" w:hAnsi="宋体" w:hint="eastAsia"/>
                <w:color w:val="000000"/>
                <w:szCs w:val="21"/>
              </w:rPr>
              <w:t>依据《流动性规定》第23条补充</w:t>
            </w:r>
          </w:p>
        </w:tc>
      </w:tr>
      <w:tr w:rsidR="007D4950" w:rsidRPr="00EF08B6" w:rsidTr="004909B2">
        <w:tc>
          <w:tcPr>
            <w:tcW w:w="1418" w:type="dxa"/>
            <w:vMerge/>
            <w:vAlign w:val="center"/>
          </w:tcPr>
          <w:p w:rsidR="007D4950" w:rsidRPr="00EF08B6" w:rsidRDefault="007D4950" w:rsidP="004909B2">
            <w:pPr>
              <w:jc w:val="center"/>
              <w:rPr>
                <w:bCs/>
                <w:szCs w:val="21"/>
              </w:rPr>
            </w:pPr>
          </w:p>
        </w:tc>
        <w:tc>
          <w:tcPr>
            <w:tcW w:w="3515" w:type="dxa"/>
          </w:tcPr>
          <w:p w:rsidR="007D4950" w:rsidRPr="00EF08B6" w:rsidRDefault="007D4950" w:rsidP="004909B2">
            <w:pPr>
              <w:rPr>
                <w:bCs/>
                <w:szCs w:val="21"/>
              </w:rPr>
            </w:pPr>
            <w:r w:rsidRPr="00EF08B6">
              <w:rPr>
                <w:rFonts w:hint="eastAsia"/>
                <w:bCs/>
                <w:szCs w:val="21"/>
              </w:rPr>
              <w:t>七、拒绝或暂停申购的情形</w:t>
            </w:r>
          </w:p>
          <w:p w:rsidR="007D4950" w:rsidRPr="00EF08B6" w:rsidRDefault="007D4950" w:rsidP="004909B2">
            <w:pPr>
              <w:rPr>
                <w:bCs/>
                <w:szCs w:val="21"/>
              </w:rPr>
            </w:pPr>
            <w:r w:rsidRPr="00EF08B6">
              <w:rPr>
                <w:rFonts w:hint="eastAsia"/>
                <w:szCs w:val="21"/>
              </w:rPr>
              <w:t>2</w:t>
            </w:r>
            <w:r w:rsidRPr="00EF08B6">
              <w:rPr>
                <w:rFonts w:hint="eastAsia"/>
                <w:szCs w:val="21"/>
              </w:rPr>
              <w:t>、发生基金合同规定的暂停基金资产估值情况时，基金管理人可暂停</w:t>
            </w:r>
            <w:r w:rsidRPr="00EF08B6">
              <w:rPr>
                <w:rFonts w:hint="eastAsia"/>
                <w:bCs/>
                <w:szCs w:val="21"/>
              </w:rPr>
              <w:t>接受投资人</w:t>
            </w:r>
            <w:r w:rsidRPr="00EF08B6">
              <w:rPr>
                <w:rFonts w:hint="eastAsia"/>
                <w:szCs w:val="21"/>
              </w:rPr>
              <w:t>的申购申请。</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发生上述第</w:t>
            </w:r>
            <w:r w:rsidRPr="00EF08B6">
              <w:rPr>
                <w:rFonts w:hint="eastAsia"/>
                <w:bCs/>
                <w:szCs w:val="21"/>
              </w:rPr>
              <w:t>1</w:t>
            </w:r>
            <w:r w:rsidRPr="00EF08B6">
              <w:rPr>
                <w:rFonts w:hint="eastAsia"/>
                <w:bCs/>
                <w:szCs w:val="21"/>
              </w:rPr>
              <w:t>、</w:t>
            </w:r>
            <w:r w:rsidRPr="00EF08B6">
              <w:rPr>
                <w:rFonts w:hint="eastAsia"/>
                <w:bCs/>
                <w:szCs w:val="21"/>
              </w:rPr>
              <w:t>2</w:t>
            </w:r>
            <w:r w:rsidRPr="00EF08B6">
              <w:rPr>
                <w:rFonts w:hint="eastAsia"/>
                <w:bCs/>
                <w:szCs w:val="21"/>
              </w:rPr>
              <w:t>、</w:t>
            </w:r>
            <w:r w:rsidRPr="00EF08B6">
              <w:rPr>
                <w:rFonts w:hint="eastAsia"/>
                <w:bCs/>
                <w:szCs w:val="21"/>
              </w:rPr>
              <w:t>3</w:t>
            </w:r>
            <w:r w:rsidRPr="00EF08B6">
              <w:rPr>
                <w:rFonts w:hint="eastAsia"/>
                <w:bCs/>
                <w:szCs w:val="21"/>
              </w:rPr>
              <w:t>、</w:t>
            </w:r>
            <w:r w:rsidRPr="00EF08B6">
              <w:rPr>
                <w:rFonts w:hint="eastAsia"/>
                <w:bCs/>
                <w:szCs w:val="21"/>
              </w:rPr>
              <w:t>5</w:t>
            </w:r>
            <w:r w:rsidRPr="00EF08B6">
              <w:rPr>
                <w:rFonts w:hint="eastAsia"/>
                <w:bCs/>
                <w:szCs w:val="21"/>
              </w:rPr>
              <w:t>、</w:t>
            </w:r>
            <w:r w:rsidRPr="00EF08B6">
              <w:rPr>
                <w:rFonts w:hint="eastAsia"/>
                <w:bCs/>
                <w:szCs w:val="21"/>
              </w:rPr>
              <w:t>6</w:t>
            </w:r>
            <w:r w:rsidRPr="00EF08B6">
              <w:rPr>
                <w:rFonts w:hint="eastAsia"/>
                <w:bCs/>
                <w:szCs w:val="21"/>
              </w:rPr>
              <w:t>、</w:t>
            </w:r>
            <w:r w:rsidRPr="00EF08B6">
              <w:rPr>
                <w:rFonts w:hint="eastAsia"/>
                <w:bCs/>
                <w:szCs w:val="21"/>
              </w:rPr>
              <w:t>7</w:t>
            </w:r>
            <w:r w:rsidRPr="00EF08B6">
              <w:rPr>
                <w:rFonts w:hint="eastAsia"/>
                <w:bCs/>
                <w:szCs w:val="21"/>
              </w:rPr>
              <w:t>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tc>
        <w:tc>
          <w:tcPr>
            <w:tcW w:w="3969" w:type="dxa"/>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七、拒绝或暂停申购的情形</w:t>
            </w:r>
          </w:p>
          <w:p w:rsidR="007D4950" w:rsidRPr="00EF08B6" w:rsidRDefault="007D4950" w:rsidP="004909B2">
            <w:pPr>
              <w:rPr>
                <w:b/>
                <w:bCs/>
                <w:szCs w:val="21"/>
                <w:u w:val="single"/>
              </w:rPr>
            </w:pPr>
            <w:r w:rsidRPr="00EF08B6">
              <w:rPr>
                <w:rFonts w:hint="eastAsia"/>
                <w:szCs w:val="21"/>
              </w:rPr>
              <w:t>2</w:t>
            </w:r>
            <w:r w:rsidRPr="00EF08B6">
              <w:rPr>
                <w:rFonts w:hint="eastAsia"/>
                <w:szCs w:val="21"/>
              </w:rPr>
              <w:t>、发生基金合同规定的暂停基金资产估值情况时，基金管理人可暂停</w:t>
            </w:r>
            <w:r w:rsidRPr="00EF08B6">
              <w:rPr>
                <w:rFonts w:hint="eastAsia"/>
                <w:bCs/>
                <w:szCs w:val="21"/>
              </w:rPr>
              <w:t>接受投资人</w:t>
            </w:r>
            <w:r w:rsidRPr="00EF08B6">
              <w:rPr>
                <w:rFonts w:hint="eastAsia"/>
                <w:szCs w:val="21"/>
              </w:rPr>
              <w:t>的申购申请。</w:t>
            </w:r>
            <w:r w:rsidRPr="00EF08B6">
              <w:rPr>
                <w:rFonts w:hint="eastAsia"/>
                <w:b/>
                <w:bCs/>
                <w:szCs w:val="21"/>
                <w:u w:val="single"/>
              </w:rPr>
              <w:t>当前一估值日基金资产净值</w:t>
            </w:r>
            <w:r w:rsidRPr="00EF08B6">
              <w:rPr>
                <w:rFonts w:hint="eastAsia"/>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bCs/>
                <w:szCs w:val="21"/>
                <w:lang/>
              </w:rPr>
            </w:pPr>
            <w:r w:rsidRPr="00EF08B6">
              <w:rPr>
                <w:rFonts w:hint="eastAsia"/>
                <w:bCs/>
                <w:szCs w:val="21"/>
                <w:lang/>
              </w:rPr>
              <w:t>新增：</w:t>
            </w:r>
          </w:p>
          <w:p w:rsidR="007D4950" w:rsidRPr="00EF08B6" w:rsidRDefault="007D4950" w:rsidP="004909B2">
            <w:pPr>
              <w:rPr>
                <w:b/>
                <w:bCs/>
                <w:szCs w:val="21"/>
                <w:u w:val="single"/>
              </w:rPr>
            </w:pPr>
            <w:r w:rsidRPr="00EF08B6">
              <w:rPr>
                <w:rFonts w:hint="eastAsia"/>
                <w:b/>
                <w:bCs/>
                <w:szCs w:val="21"/>
                <w:u w:val="single"/>
              </w:rPr>
              <w:t>7</w:t>
            </w:r>
            <w:r w:rsidRPr="00EF08B6">
              <w:rPr>
                <w:rFonts w:hint="eastAsia"/>
                <w:b/>
                <w:bCs/>
                <w:szCs w:val="21"/>
                <w:u w:val="single"/>
              </w:rPr>
              <w:t>、基金管理人接受某笔或者某些申购申请有可能导致单一投资者持有基金份额数的比例达到或者超过基金份额总数的</w:t>
            </w:r>
            <w:r w:rsidRPr="00EF08B6">
              <w:rPr>
                <w:rFonts w:hint="eastAsia"/>
                <w:b/>
                <w:bCs/>
                <w:szCs w:val="21"/>
                <w:u w:val="single"/>
              </w:rPr>
              <w:t>50%</w:t>
            </w:r>
            <w:r w:rsidRPr="00EF08B6">
              <w:rPr>
                <w:rFonts w:hint="eastAsia"/>
                <w:b/>
                <w:bCs/>
                <w:szCs w:val="21"/>
                <w:u w:val="single"/>
              </w:rPr>
              <w:t>，或者变相规避</w:t>
            </w:r>
            <w:r w:rsidRPr="00EF08B6">
              <w:rPr>
                <w:rFonts w:hint="eastAsia"/>
                <w:b/>
                <w:bCs/>
                <w:szCs w:val="21"/>
                <w:u w:val="single"/>
              </w:rPr>
              <w:t>50%</w:t>
            </w:r>
            <w:r w:rsidRPr="00EF08B6">
              <w:rPr>
                <w:rFonts w:hint="eastAsia"/>
                <w:b/>
                <w:bCs/>
                <w:szCs w:val="21"/>
                <w:u w:val="single"/>
              </w:rPr>
              <w:t>集中度的情形时。</w:t>
            </w:r>
          </w:p>
          <w:p w:rsidR="007D4950" w:rsidRPr="00EF08B6" w:rsidRDefault="007D4950" w:rsidP="004909B2">
            <w:pPr>
              <w:rPr>
                <w:b/>
                <w:bCs/>
                <w:szCs w:val="21"/>
                <w:u w:val="single"/>
              </w:rPr>
            </w:pPr>
            <w:r w:rsidRPr="00EF08B6">
              <w:rPr>
                <w:rFonts w:hint="eastAsia"/>
                <w:b/>
                <w:bCs/>
                <w:szCs w:val="21"/>
                <w:u w:val="single"/>
              </w:rPr>
              <w:t>8</w:t>
            </w:r>
            <w:r w:rsidRPr="00EF08B6">
              <w:rPr>
                <w:rFonts w:hint="eastAsia"/>
                <w:b/>
                <w:bCs/>
                <w:szCs w:val="21"/>
                <w:u w:val="single"/>
              </w:rPr>
              <w:t>、</w:t>
            </w:r>
            <w:r w:rsidRPr="00EF08B6">
              <w:rPr>
                <w:b/>
                <w:bCs/>
                <w:szCs w:val="21"/>
                <w:u w:val="single"/>
              </w:rPr>
              <w:t>申请超过基金管理人设定的</w:t>
            </w:r>
            <w:r w:rsidRPr="00EF08B6">
              <w:rPr>
                <w:rFonts w:hint="eastAsia"/>
                <w:b/>
                <w:bCs/>
                <w:szCs w:val="21"/>
                <w:u w:val="single"/>
              </w:rPr>
              <w:t>基金总规模、单日</w:t>
            </w:r>
            <w:r w:rsidRPr="00EF08B6">
              <w:rPr>
                <w:b/>
                <w:bCs/>
                <w:szCs w:val="21"/>
                <w:u w:val="single"/>
              </w:rPr>
              <w:t>净申购比例上限</w:t>
            </w:r>
            <w:r w:rsidRPr="00EF08B6">
              <w:rPr>
                <w:rFonts w:hint="eastAsia"/>
                <w:b/>
                <w:bCs/>
                <w:szCs w:val="21"/>
                <w:u w:val="single"/>
              </w:rPr>
              <w:t>、</w:t>
            </w:r>
            <w:r w:rsidRPr="00EF08B6">
              <w:rPr>
                <w:b/>
                <w:bCs/>
                <w:szCs w:val="21"/>
                <w:u w:val="single"/>
              </w:rPr>
              <w:t>单一投资者</w:t>
            </w:r>
            <w:r w:rsidRPr="00EF08B6">
              <w:rPr>
                <w:rFonts w:hint="eastAsia"/>
                <w:b/>
                <w:bCs/>
                <w:szCs w:val="21"/>
                <w:u w:val="single"/>
              </w:rPr>
              <w:t>单日或单笔申购金额上限</w:t>
            </w:r>
            <w:r w:rsidRPr="00EF08B6">
              <w:rPr>
                <w:b/>
                <w:bCs/>
                <w:szCs w:val="21"/>
                <w:u w:val="single"/>
              </w:rPr>
              <w:t>的</w:t>
            </w:r>
            <w:r w:rsidRPr="00EF08B6">
              <w:rPr>
                <w:rFonts w:hint="eastAsia"/>
                <w:b/>
                <w:bCs/>
                <w:szCs w:val="21"/>
                <w:u w:val="single"/>
              </w:rPr>
              <w:t>。</w:t>
            </w:r>
          </w:p>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
                <w:bCs/>
                <w:szCs w:val="21"/>
                <w:u w:val="single"/>
              </w:rPr>
            </w:pPr>
            <w:r w:rsidRPr="00EF08B6">
              <w:rPr>
                <w:rFonts w:hint="eastAsia"/>
                <w:bCs/>
                <w:szCs w:val="21"/>
              </w:rPr>
              <w:t>发生上述第</w:t>
            </w:r>
            <w:r w:rsidRPr="00EF08B6">
              <w:rPr>
                <w:rFonts w:hint="eastAsia"/>
                <w:bCs/>
                <w:szCs w:val="21"/>
              </w:rPr>
              <w:t>1</w:t>
            </w:r>
            <w:r w:rsidRPr="00EF08B6">
              <w:rPr>
                <w:rFonts w:hint="eastAsia"/>
                <w:bCs/>
                <w:szCs w:val="21"/>
              </w:rPr>
              <w:t>、</w:t>
            </w:r>
            <w:r w:rsidRPr="00EF08B6">
              <w:rPr>
                <w:rFonts w:hint="eastAsia"/>
                <w:bCs/>
                <w:szCs w:val="21"/>
              </w:rPr>
              <w:t>2</w:t>
            </w:r>
            <w:r w:rsidRPr="00EF08B6">
              <w:rPr>
                <w:rFonts w:hint="eastAsia"/>
                <w:bCs/>
                <w:szCs w:val="21"/>
              </w:rPr>
              <w:t>、</w:t>
            </w:r>
            <w:r w:rsidRPr="00EF08B6">
              <w:rPr>
                <w:rFonts w:hint="eastAsia"/>
                <w:bCs/>
                <w:szCs w:val="21"/>
              </w:rPr>
              <w:t>3</w:t>
            </w:r>
            <w:r w:rsidRPr="00EF08B6">
              <w:rPr>
                <w:rFonts w:hint="eastAsia"/>
                <w:bCs/>
                <w:szCs w:val="21"/>
              </w:rPr>
              <w:t>、</w:t>
            </w:r>
            <w:r w:rsidRPr="00EF08B6">
              <w:rPr>
                <w:rFonts w:hint="eastAsia"/>
                <w:bCs/>
                <w:szCs w:val="21"/>
              </w:rPr>
              <w:t>5</w:t>
            </w:r>
            <w:r w:rsidRPr="00EF08B6">
              <w:rPr>
                <w:rFonts w:hint="eastAsia"/>
                <w:bCs/>
                <w:szCs w:val="21"/>
              </w:rPr>
              <w:t>、</w:t>
            </w:r>
            <w:r w:rsidRPr="00EF08B6">
              <w:rPr>
                <w:rFonts w:hint="eastAsia"/>
                <w:bCs/>
                <w:szCs w:val="21"/>
              </w:rPr>
              <w:t>6</w:t>
            </w:r>
            <w:r w:rsidRPr="00EF08B6">
              <w:rPr>
                <w:rFonts w:hint="eastAsia"/>
                <w:bCs/>
                <w:szCs w:val="21"/>
              </w:rPr>
              <w:t>、</w:t>
            </w:r>
            <w:r w:rsidRPr="00EF08B6">
              <w:rPr>
                <w:rFonts w:hint="eastAsia"/>
                <w:b/>
                <w:bCs/>
                <w:szCs w:val="21"/>
                <w:u w:val="single"/>
              </w:rPr>
              <w:t>9</w:t>
            </w:r>
            <w:r w:rsidRPr="00EF08B6">
              <w:rPr>
                <w:rFonts w:hint="eastAsia"/>
                <w:bCs/>
                <w:szCs w:val="21"/>
              </w:rPr>
              <w:t>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tc>
        <w:tc>
          <w:tcPr>
            <w:tcW w:w="1468"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根据《流动性规定》第19条补充</w:t>
            </w:r>
          </w:p>
        </w:tc>
      </w:tr>
      <w:tr w:rsidR="007D4950" w:rsidRPr="00EF08B6" w:rsidTr="004909B2">
        <w:tc>
          <w:tcPr>
            <w:tcW w:w="1418" w:type="dxa"/>
            <w:vMerge/>
            <w:vAlign w:val="center"/>
          </w:tcPr>
          <w:p w:rsidR="007D4950" w:rsidRPr="00EF08B6" w:rsidRDefault="007D4950" w:rsidP="004909B2">
            <w:pPr>
              <w:jc w:val="center"/>
              <w:rPr>
                <w:bCs/>
                <w:szCs w:val="21"/>
              </w:rPr>
            </w:pPr>
          </w:p>
        </w:tc>
        <w:tc>
          <w:tcPr>
            <w:tcW w:w="3515" w:type="dxa"/>
          </w:tcPr>
          <w:p w:rsidR="007D4950" w:rsidRPr="00EF08B6" w:rsidRDefault="007D4950" w:rsidP="004909B2">
            <w:pPr>
              <w:rPr>
                <w:bCs/>
                <w:szCs w:val="21"/>
              </w:rPr>
            </w:pPr>
            <w:r w:rsidRPr="00EF08B6">
              <w:rPr>
                <w:rFonts w:hint="eastAsia"/>
                <w:bCs/>
                <w:szCs w:val="21"/>
              </w:rPr>
              <w:t>八、暂停赎回或延缓支付赎回款项的情形</w:t>
            </w:r>
          </w:p>
          <w:p w:rsidR="007D4950" w:rsidRPr="00EF08B6" w:rsidRDefault="007D4950" w:rsidP="004909B2">
            <w:pPr>
              <w:rPr>
                <w:bCs/>
                <w:szCs w:val="21"/>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接受投资人</w:t>
            </w:r>
            <w:r w:rsidRPr="00EF08B6">
              <w:rPr>
                <w:rFonts w:hint="eastAsia"/>
                <w:szCs w:val="21"/>
              </w:rPr>
              <w:t>的赎回申请或延缓支付赎回款项。</w:t>
            </w:r>
          </w:p>
        </w:tc>
        <w:tc>
          <w:tcPr>
            <w:tcW w:w="3969" w:type="dxa"/>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八、暂停赎回或延缓支付赎回款项的情形</w:t>
            </w:r>
          </w:p>
          <w:p w:rsidR="007D4950" w:rsidRPr="00EF08B6" w:rsidRDefault="007D4950" w:rsidP="004909B2">
            <w:pPr>
              <w:rPr>
                <w:b/>
                <w:bCs/>
                <w:szCs w:val="21"/>
                <w:u w:val="single"/>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接受投资人</w:t>
            </w:r>
            <w:r w:rsidRPr="00EF08B6">
              <w:rPr>
                <w:rFonts w:hint="eastAsia"/>
                <w:szCs w:val="21"/>
              </w:rPr>
              <w:t>的赎回申请或延缓支付赎回款项。</w:t>
            </w:r>
            <w:r w:rsidRPr="00EF08B6">
              <w:rPr>
                <w:rFonts w:hint="eastAsia"/>
                <w:b/>
                <w:bCs/>
                <w:szCs w:val="21"/>
                <w:u w:val="single"/>
              </w:rPr>
              <w:t>当前一估值日基金资产净值</w:t>
            </w:r>
            <w:r w:rsidRPr="00EF08B6">
              <w:rPr>
                <w:rFonts w:hint="eastAsia"/>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以上的资产出现无可参考的活跃市场价格且采用估值技术仍导致公允价值存在重大不确定性时，经与基金托管人协商确认后，基金管理人应当暂停接受基金赎回申请或延缓支付赎回款项。</w:t>
            </w:r>
          </w:p>
        </w:tc>
        <w:tc>
          <w:tcPr>
            <w:tcW w:w="1468" w:type="dxa"/>
          </w:tcPr>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Pr>
              <w:rPr>
                <w:bCs/>
                <w:szCs w:val="21"/>
              </w:rPr>
            </w:pPr>
            <w:r w:rsidRPr="00EF08B6">
              <w:rPr>
                <w:rFonts w:hint="eastAsia"/>
              </w:rPr>
              <w:t>依据《流动性规定》第</w:t>
            </w:r>
            <w:r w:rsidRPr="00EF08B6">
              <w:rPr>
                <w:rFonts w:hint="eastAsia"/>
              </w:rPr>
              <w:t>24</w:t>
            </w:r>
            <w:r w:rsidRPr="00EF08B6">
              <w:rPr>
                <w:rFonts w:hint="eastAsia"/>
              </w:rPr>
              <w:t>条补充</w:t>
            </w:r>
          </w:p>
        </w:tc>
      </w:tr>
      <w:tr w:rsidR="007D4950" w:rsidRPr="00EF08B6" w:rsidTr="004909B2">
        <w:trPr>
          <w:trHeight w:val="699"/>
        </w:trPr>
        <w:tc>
          <w:tcPr>
            <w:tcW w:w="1418" w:type="dxa"/>
            <w:vMerge/>
            <w:vAlign w:val="center"/>
          </w:tcPr>
          <w:p w:rsidR="007D4950" w:rsidRPr="00EF08B6" w:rsidRDefault="007D4950" w:rsidP="004909B2">
            <w:pPr>
              <w:jc w:val="center"/>
              <w:rPr>
                <w:b/>
                <w:bCs/>
                <w:szCs w:val="21"/>
              </w:rPr>
            </w:pPr>
          </w:p>
        </w:tc>
        <w:tc>
          <w:tcPr>
            <w:tcW w:w="3515" w:type="dxa"/>
          </w:tcPr>
          <w:p w:rsidR="007D4950" w:rsidRPr="00EF08B6" w:rsidRDefault="007D4950" w:rsidP="004909B2">
            <w:pPr>
              <w:rPr>
                <w:bCs/>
                <w:szCs w:val="21"/>
              </w:rPr>
            </w:pPr>
            <w:r w:rsidRPr="00EF08B6">
              <w:rPr>
                <w:rFonts w:hint="eastAsia"/>
                <w:bCs/>
                <w:szCs w:val="21"/>
              </w:rPr>
              <w:t>九、巨额赎回的情形及处理方式</w:t>
            </w:r>
          </w:p>
          <w:p w:rsidR="007D4950" w:rsidRPr="00EF08B6" w:rsidRDefault="007D4950" w:rsidP="004909B2">
            <w:pPr>
              <w:rPr>
                <w:bCs/>
                <w:szCs w:val="21"/>
              </w:rPr>
            </w:pPr>
            <w:r w:rsidRPr="00EF08B6">
              <w:rPr>
                <w:bCs/>
                <w:szCs w:val="21"/>
              </w:rPr>
              <w:t>2</w:t>
            </w:r>
            <w:r w:rsidRPr="00EF08B6">
              <w:rPr>
                <w:rFonts w:hint="eastAsia"/>
                <w:bCs/>
                <w:szCs w:val="21"/>
              </w:rPr>
              <w:t>、巨额赎回的处理方式</w:t>
            </w:r>
          </w:p>
          <w:p w:rsidR="007D4950" w:rsidRPr="00EF08B6" w:rsidRDefault="007D4950" w:rsidP="004909B2">
            <w:pPr>
              <w:rPr>
                <w:bCs/>
                <w:szCs w:val="21"/>
                <w:lang/>
              </w:rPr>
            </w:pPr>
            <w:r w:rsidRPr="00EF08B6">
              <w:rPr>
                <w:rFonts w:hint="eastAsia"/>
                <w:bCs/>
                <w:szCs w:val="21"/>
              </w:rPr>
              <w:t>（</w:t>
            </w:r>
            <w:r w:rsidRPr="00EF08B6">
              <w:rPr>
                <w:rFonts w:hint="eastAsia"/>
                <w:bCs/>
                <w:szCs w:val="21"/>
              </w:rPr>
              <w:t>2</w:t>
            </w:r>
            <w:r w:rsidRPr="00EF08B6">
              <w:rPr>
                <w:rFonts w:hint="eastAsia"/>
                <w:bCs/>
                <w:szCs w:val="21"/>
              </w:rPr>
              <w:t>）</w:t>
            </w:r>
            <w:r w:rsidRPr="00EF08B6">
              <w:rPr>
                <w:rFonts w:hint="eastAsia"/>
                <w:szCs w:val="21"/>
              </w:rPr>
              <w:t>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EF08B6">
              <w:rPr>
                <w:rFonts w:hint="eastAsia"/>
                <w:szCs w:val="21"/>
              </w:rPr>
              <w:t>10%</w:t>
            </w:r>
            <w:r w:rsidRPr="00EF08B6">
              <w:rPr>
                <w:rFonts w:hint="eastAsia"/>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tc>
        <w:tc>
          <w:tcPr>
            <w:tcW w:w="3969" w:type="dxa"/>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九、巨额赎回的情形及处理方式</w:t>
            </w:r>
          </w:p>
          <w:p w:rsidR="007D4950" w:rsidRPr="00EF08B6" w:rsidRDefault="007D4950" w:rsidP="004909B2">
            <w:pPr>
              <w:rPr>
                <w:bCs/>
                <w:szCs w:val="21"/>
              </w:rPr>
            </w:pPr>
            <w:r w:rsidRPr="00EF08B6">
              <w:rPr>
                <w:bCs/>
                <w:szCs w:val="21"/>
              </w:rPr>
              <w:t>2</w:t>
            </w:r>
            <w:r w:rsidRPr="00EF08B6">
              <w:rPr>
                <w:rFonts w:hint="eastAsia"/>
                <w:bCs/>
                <w:szCs w:val="21"/>
              </w:rPr>
              <w:t>、巨额赎回的处理方式</w:t>
            </w:r>
          </w:p>
          <w:p w:rsidR="007D4950" w:rsidRPr="00EF08B6" w:rsidRDefault="007D4950" w:rsidP="004909B2">
            <w:pPr>
              <w:rPr>
                <w:szCs w:val="21"/>
              </w:rPr>
            </w:pPr>
            <w:r w:rsidRPr="00EF08B6">
              <w:rPr>
                <w:rFonts w:hint="eastAsia"/>
                <w:szCs w:val="21"/>
              </w:rPr>
              <w:t>（</w:t>
            </w:r>
            <w:r w:rsidRPr="00EF08B6">
              <w:rPr>
                <w:rFonts w:hint="eastAsia"/>
                <w:szCs w:val="21"/>
              </w:rPr>
              <w:t>2</w:t>
            </w:r>
            <w:r w:rsidRPr="00EF08B6">
              <w:rPr>
                <w:rFonts w:hint="eastAsia"/>
                <w:szCs w:val="21"/>
              </w:rPr>
              <w:t>）</w:t>
            </w:r>
            <w:r w:rsidRPr="00EF08B6">
              <w:rPr>
                <w:szCs w:val="21"/>
              </w:rPr>
              <w:t>部分延期赎回：</w:t>
            </w:r>
          </w:p>
          <w:p w:rsidR="007D4950" w:rsidRPr="00EF08B6" w:rsidRDefault="007D4950" w:rsidP="004909B2">
            <w:pPr>
              <w:rPr>
                <w:b/>
                <w:bCs/>
                <w:szCs w:val="21"/>
                <w:u w:val="single"/>
              </w:rPr>
            </w:pPr>
            <w:r w:rsidRPr="00EF08B6">
              <w:rPr>
                <w:rFonts w:hint="eastAsia"/>
                <w:b/>
                <w:bCs/>
                <w:szCs w:val="21"/>
                <w:u w:val="single"/>
              </w:rPr>
              <w:t>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EF08B6">
              <w:rPr>
                <w:b/>
                <w:bCs/>
                <w:szCs w:val="21"/>
                <w:u w:val="single"/>
              </w:rPr>
              <w:t>10%</w:t>
            </w:r>
            <w:r w:rsidRPr="00EF08B6">
              <w:rPr>
                <w:rFonts w:hint="eastAsia"/>
                <w:b/>
                <w:bCs/>
                <w:szCs w:val="21"/>
                <w:u w:val="single"/>
              </w:rPr>
              <w:t>的前提下，可对其余赎回申请延期办理。</w:t>
            </w:r>
          </w:p>
          <w:p w:rsidR="007D4950" w:rsidRPr="00EF08B6" w:rsidRDefault="007D4950" w:rsidP="004909B2">
            <w:pPr>
              <w:rPr>
                <w:b/>
                <w:bCs/>
                <w:szCs w:val="21"/>
                <w:u w:val="single"/>
              </w:rPr>
            </w:pPr>
            <w:r w:rsidRPr="00EF08B6">
              <w:rPr>
                <w:rFonts w:hint="eastAsia"/>
                <w:b/>
                <w:bCs/>
                <w:szCs w:val="21"/>
                <w:u w:val="single"/>
              </w:rPr>
              <w:t>在单个基金份额持有人超过基金总份额</w:t>
            </w:r>
            <w:r w:rsidRPr="00EF08B6">
              <w:rPr>
                <w:rFonts w:hint="eastAsia"/>
                <w:b/>
                <w:bCs/>
                <w:szCs w:val="21"/>
                <w:u w:val="single"/>
              </w:rPr>
              <w:t>20%</w:t>
            </w:r>
            <w:r w:rsidRPr="00EF08B6">
              <w:rPr>
                <w:rFonts w:hint="eastAsia"/>
                <w:b/>
                <w:bCs/>
                <w:szCs w:val="21"/>
                <w:u w:val="single"/>
              </w:rPr>
              <w:t>以上的赎回申请情形下，本基金将按照以下规则实施延期办理赎回申请：若发生巨额赎回，存在单个基金份额持有人超过基金总份额</w:t>
            </w:r>
            <w:r w:rsidRPr="00EF08B6">
              <w:rPr>
                <w:rFonts w:hint="eastAsia"/>
                <w:b/>
                <w:bCs/>
                <w:szCs w:val="21"/>
                <w:u w:val="single"/>
              </w:rPr>
              <w:t>20%</w:t>
            </w:r>
            <w:r w:rsidRPr="00EF08B6">
              <w:rPr>
                <w:rFonts w:hint="eastAsia"/>
                <w:b/>
                <w:bCs/>
                <w:szCs w:val="21"/>
                <w:u w:val="single"/>
              </w:rPr>
              <w:t>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w:t>
            </w:r>
            <w:r w:rsidRPr="00EF08B6">
              <w:rPr>
                <w:rFonts w:hint="eastAsia"/>
                <w:b/>
                <w:bCs/>
                <w:szCs w:val="21"/>
                <w:u w:val="single"/>
              </w:rPr>
              <w:t>10%</w:t>
            </w:r>
            <w:r w:rsidRPr="00EF08B6">
              <w:rPr>
                <w:rFonts w:hint="eastAsia"/>
                <w:b/>
                <w:bCs/>
                <w:szCs w:val="21"/>
                <w:u w:val="single"/>
              </w:rPr>
              <w:t>的前提下，在仍可接受赎回申请的范围内对大额赎回申请人的赎回申请按比例确认。</w:t>
            </w:r>
          </w:p>
          <w:p w:rsidR="007D4950" w:rsidRPr="00EF08B6" w:rsidRDefault="007D4950" w:rsidP="004909B2">
            <w:pPr>
              <w:rPr>
                <w:b/>
                <w:szCs w:val="21"/>
                <w:u w:val="single"/>
              </w:rPr>
            </w:pPr>
            <w:r w:rsidRPr="00EF08B6">
              <w:rPr>
                <w:rFonts w:hint="eastAsia"/>
                <w:b/>
                <w:bCs/>
                <w:szCs w:val="21"/>
                <w:u w:val="single"/>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部分延期赎回不受单笔赎回最低份额的限制。</w:t>
            </w:r>
          </w:p>
        </w:tc>
        <w:tc>
          <w:tcPr>
            <w:tcW w:w="1468"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依据《流动性规定》第21条修改</w:t>
            </w:r>
          </w:p>
        </w:tc>
      </w:tr>
      <w:tr w:rsidR="007D4950" w:rsidRPr="00EF08B6" w:rsidTr="004909B2">
        <w:trPr>
          <w:trHeight w:val="1095"/>
        </w:trPr>
        <w:tc>
          <w:tcPr>
            <w:tcW w:w="1418" w:type="dxa"/>
            <w:vAlign w:val="center"/>
          </w:tcPr>
          <w:p w:rsidR="007D4950" w:rsidRPr="00EF08B6" w:rsidRDefault="007D4950" w:rsidP="004909B2">
            <w:pPr>
              <w:jc w:val="center"/>
              <w:rPr>
                <w:b/>
                <w:bCs/>
                <w:szCs w:val="21"/>
              </w:rPr>
            </w:pPr>
            <w:r w:rsidRPr="00EF08B6">
              <w:rPr>
                <w:rFonts w:hint="eastAsia"/>
                <w:b/>
                <w:bCs/>
                <w:szCs w:val="21"/>
              </w:rPr>
              <w:t>第七部分基金合同当事人及权利义务</w:t>
            </w:r>
          </w:p>
        </w:tc>
        <w:tc>
          <w:tcPr>
            <w:tcW w:w="3515" w:type="dxa"/>
          </w:tcPr>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rFonts w:hint="eastAsia"/>
                <w:bCs/>
                <w:szCs w:val="21"/>
              </w:rPr>
              <w:t>（一）基金管理人简况</w:t>
            </w:r>
          </w:p>
          <w:p w:rsidR="007D4950" w:rsidRPr="00EF08B6" w:rsidRDefault="007D4950" w:rsidP="004909B2">
            <w:pPr>
              <w:rPr>
                <w:bCs/>
                <w:szCs w:val="21"/>
              </w:rPr>
            </w:pPr>
            <w:r w:rsidRPr="00EF08B6">
              <w:rPr>
                <w:rFonts w:hint="eastAsia"/>
                <w:bCs/>
                <w:szCs w:val="21"/>
              </w:rPr>
              <w:t>法定代表人：郑安国</w:t>
            </w:r>
          </w:p>
        </w:tc>
        <w:tc>
          <w:tcPr>
            <w:tcW w:w="3969" w:type="dxa"/>
          </w:tcPr>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rFonts w:hint="eastAsia"/>
                <w:bCs/>
                <w:szCs w:val="21"/>
              </w:rPr>
              <w:t>（一）基金管理人简况</w:t>
            </w:r>
          </w:p>
          <w:p w:rsidR="007D4950" w:rsidRPr="00EF08B6" w:rsidRDefault="007D4950" w:rsidP="004909B2">
            <w:pPr>
              <w:rPr>
                <w:bCs/>
                <w:szCs w:val="21"/>
              </w:rPr>
            </w:pPr>
            <w:r w:rsidRPr="00EF08B6">
              <w:rPr>
                <w:rFonts w:hint="eastAsia"/>
                <w:bCs/>
                <w:szCs w:val="21"/>
              </w:rPr>
              <w:t>法定代表人：</w:t>
            </w:r>
            <w:r w:rsidRPr="00EF08B6">
              <w:rPr>
                <w:rFonts w:hint="eastAsia"/>
                <w:b/>
                <w:bCs/>
                <w:szCs w:val="21"/>
                <w:u w:val="single"/>
              </w:rPr>
              <w:t>孔祥清</w:t>
            </w:r>
          </w:p>
        </w:tc>
        <w:tc>
          <w:tcPr>
            <w:tcW w:w="1468" w:type="dxa"/>
          </w:tcPr>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更新基金管理人的信息</w:t>
            </w:r>
          </w:p>
        </w:tc>
      </w:tr>
      <w:tr w:rsidR="007D4950" w:rsidRPr="00EF08B6" w:rsidTr="004909B2">
        <w:tc>
          <w:tcPr>
            <w:tcW w:w="1418" w:type="dxa"/>
            <w:vMerge w:val="restart"/>
            <w:vAlign w:val="center"/>
          </w:tcPr>
          <w:p w:rsidR="007D4950" w:rsidRPr="00EF08B6" w:rsidRDefault="007D4950" w:rsidP="004909B2">
            <w:pPr>
              <w:jc w:val="center"/>
              <w:rPr>
                <w:b/>
                <w:bCs/>
                <w:szCs w:val="21"/>
              </w:rPr>
            </w:pPr>
            <w:r w:rsidRPr="00EF08B6">
              <w:rPr>
                <w:rFonts w:hint="eastAsia"/>
                <w:b/>
                <w:bCs/>
                <w:szCs w:val="21"/>
              </w:rPr>
              <w:t>第十二部分基金的投资</w:t>
            </w:r>
          </w:p>
        </w:tc>
        <w:tc>
          <w:tcPr>
            <w:tcW w:w="3515" w:type="dxa"/>
          </w:tcPr>
          <w:p w:rsidR="007D4950" w:rsidRPr="00EF08B6" w:rsidRDefault="007D4950" w:rsidP="004909B2">
            <w:pPr>
              <w:rPr>
                <w:bCs/>
                <w:szCs w:val="21"/>
              </w:rPr>
            </w:pPr>
            <w:r w:rsidRPr="00EF08B6">
              <w:rPr>
                <w:rFonts w:hint="eastAsia"/>
                <w:bCs/>
                <w:szCs w:val="21"/>
              </w:rPr>
              <w:t>二、投资范围</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sidRPr="00EF08B6">
              <w:rPr>
                <w:rFonts w:hint="eastAsia"/>
                <w:bCs/>
                <w:szCs w:val="21"/>
              </w:rPr>
              <w:t>……其中，持有现金或者到期日在一年以内的政府债券不低于基金资产净值的</w:t>
            </w:r>
            <w:r w:rsidRPr="00EF08B6">
              <w:rPr>
                <w:rFonts w:hint="eastAsia"/>
                <w:bCs/>
                <w:szCs w:val="21"/>
              </w:rPr>
              <w:t>5%</w:t>
            </w:r>
            <w:r w:rsidRPr="00EF08B6">
              <w:rPr>
                <w:rFonts w:hint="eastAsia"/>
                <w:bCs/>
                <w:szCs w:val="21"/>
              </w:rPr>
              <w:t>。</w:t>
            </w:r>
          </w:p>
        </w:tc>
        <w:tc>
          <w:tcPr>
            <w:tcW w:w="3969" w:type="dxa"/>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二、投资范围</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sidRPr="00EF08B6">
              <w:rPr>
                <w:rFonts w:hint="eastAsia"/>
                <w:bCs/>
                <w:szCs w:val="21"/>
              </w:rPr>
              <w:t>……其中，持有现金</w:t>
            </w:r>
            <w:r w:rsidRPr="00EF08B6">
              <w:rPr>
                <w:rFonts w:hint="eastAsia"/>
                <w:b/>
                <w:bCs/>
                <w:szCs w:val="21"/>
                <w:u w:val="single"/>
              </w:rPr>
              <w:t>（不包括结算备付金、存出保证金、应收申购款等）</w:t>
            </w:r>
            <w:r w:rsidRPr="00EF08B6">
              <w:rPr>
                <w:rFonts w:hint="eastAsia"/>
                <w:bCs/>
                <w:szCs w:val="21"/>
              </w:rPr>
              <w:t>或者到期日在一年以内的政府债券不低于基金资产净值的</w:t>
            </w:r>
            <w:r w:rsidRPr="00EF08B6">
              <w:rPr>
                <w:rFonts w:hint="eastAsia"/>
                <w:bCs/>
                <w:szCs w:val="21"/>
              </w:rPr>
              <w:t>5%</w:t>
            </w:r>
            <w:r w:rsidRPr="00EF08B6">
              <w:rPr>
                <w:rFonts w:hint="eastAsia"/>
                <w:bCs/>
                <w:szCs w:val="21"/>
              </w:rPr>
              <w:t>。</w:t>
            </w:r>
          </w:p>
        </w:tc>
        <w:tc>
          <w:tcPr>
            <w:tcW w:w="1468"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根据《流动性规定》第18条修改</w:t>
            </w:r>
          </w:p>
        </w:tc>
      </w:tr>
      <w:tr w:rsidR="007D4950" w:rsidRPr="00EF08B6" w:rsidTr="004909B2">
        <w:trPr>
          <w:trHeight w:val="1692"/>
        </w:trPr>
        <w:tc>
          <w:tcPr>
            <w:tcW w:w="1418" w:type="dxa"/>
            <w:vMerge/>
            <w:vAlign w:val="center"/>
          </w:tcPr>
          <w:p w:rsidR="007D4950" w:rsidRPr="00EF08B6" w:rsidRDefault="007D4950" w:rsidP="004909B2">
            <w:pPr>
              <w:jc w:val="center"/>
              <w:rPr>
                <w:b/>
                <w:bCs/>
                <w:szCs w:val="21"/>
              </w:rPr>
            </w:pPr>
          </w:p>
        </w:tc>
        <w:tc>
          <w:tcPr>
            <w:tcW w:w="3515" w:type="dxa"/>
          </w:tcPr>
          <w:p w:rsidR="007D4950" w:rsidRPr="00EF08B6" w:rsidRDefault="007D4950" w:rsidP="004909B2">
            <w:pPr>
              <w:rPr>
                <w:bCs/>
                <w:szCs w:val="21"/>
              </w:rPr>
            </w:pPr>
            <w:r w:rsidRPr="00EF08B6">
              <w:rPr>
                <w:rFonts w:hint="eastAsia"/>
                <w:bCs/>
                <w:szCs w:val="21"/>
              </w:rPr>
              <w:t>四、投资限制</w:t>
            </w:r>
          </w:p>
          <w:p w:rsidR="007D4950" w:rsidRPr="00EF08B6" w:rsidRDefault="007D4950" w:rsidP="004909B2">
            <w:pPr>
              <w:rPr>
                <w:bCs/>
                <w:szCs w:val="21"/>
              </w:rPr>
            </w:pPr>
            <w:r w:rsidRPr="00EF08B6">
              <w:rPr>
                <w:rFonts w:hint="eastAsia"/>
                <w:bCs/>
                <w:szCs w:val="21"/>
              </w:rPr>
              <w:t>1</w:t>
            </w:r>
            <w:r w:rsidRPr="00EF08B6">
              <w:rPr>
                <w:rFonts w:hint="eastAsia"/>
                <w:bCs/>
                <w:szCs w:val="21"/>
              </w:rPr>
              <w:t>、组合限制</w:t>
            </w:r>
          </w:p>
          <w:p w:rsidR="007D4950" w:rsidRPr="00EF08B6" w:rsidRDefault="007D4950" w:rsidP="004909B2">
            <w:pPr>
              <w:rPr>
                <w:bCs/>
                <w:szCs w:val="21"/>
              </w:rPr>
            </w:pPr>
            <w:r w:rsidRPr="00EF08B6">
              <w:rPr>
                <w:rFonts w:hint="eastAsia"/>
                <w:bCs/>
                <w:szCs w:val="21"/>
              </w:rPr>
              <w:t>基金的投资组合应遵循以下限制：</w:t>
            </w:r>
          </w:p>
          <w:p w:rsidR="007D4950" w:rsidRPr="00EF08B6" w:rsidRDefault="007D4950" w:rsidP="004909B2">
            <w:pPr>
              <w:rPr>
                <w:bCs/>
                <w:szCs w:val="21"/>
              </w:rPr>
            </w:pPr>
            <w:r w:rsidRPr="00EF08B6">
              <w:rPr>
                <w:rFonts w:hint="eastAsia"/>
                <w:bCs/>
                <w:szCs w:val="21"/>
              </w:rPr>
              <w:t>（</w:t>
            </w:r>
            <w:r w:rsidRPr="00EF08B6">
              <w:rPr>
                <w:rFonts w:hint="eastAsia"/>
                <w:bCs/>
                <w:szCs w:val="21"/>
              </w:rPr>
              <w:t>2</w:t>
            </w:r>
            <w:r w:rsidRPr="00EF08B6">
              <w:rPr>
                <w:rFonts w:hint="eastAsia"/>
                <w:bCs/>
                <w:szCs w:val="21"/>
              </w:rPr>
              <w:t>）</w:t>
            </w:r>
            <w:r w:rsidRPr="00EF08B6">
              <w:rPr>
                <w:bCs/>
                <w:szCs w:val="21"/>
              </w:rPr>
              <w:t>保持不低于基金资产净值</w:t>
            </w:r>
            <w:r w:rsidRPr="00EF08B6">
              <w:rPr>
                <w:bCs/>
                <w:szCs w:val="21"/>
              </w:rPr>
              <w:t>5</w:t>
            </w:r>
            <w:r w:rsidRPr="00EF08B6">
              <w:rPr>
                <w:bCs/>
                <w:szCs w:val="21"/>
              </w:rPr>
              <w:t>％的现金或者到期日在一年以内的政府债券；</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bCs/>
                <w:szCs w:val="21"/>
              </w:rPr>
              <w:t>因证券</w:t>
            </w:r>
            <w:r w:rsidRPr="00EF08B6">
              <w:rPr>
                <w:rFonts w:hint="eastAsia"/>
                <w:bCs/>
                <w:szCs w:val="21"/>
              </w:rPr>
              <w:t>/</w:t>
            </w:r>
            <w:r w:rsidRPr="00EF08B6">
              <w:rPr>
                <w:rFonts w:hint="eastAsia"/>
                <w:bCs/>
                <w:szCs w:val="21"/>
              </w:rPr>
              <w:t>期货</w:t>
            </w:r>
            <w:r w:rsidRPr="00EF08B6">
              <w:rPr>
                <w:bCs/>
                <w:szCs w:val="21"/>
              </w:rPr>
              <w:t>市场波动、</w:t>
            </w:r>
            <w:r w:rsidRPr="00EF08B6">
              <w:rPr>
                <w:rFonts w:hint="eastAsia"/>
                <w:bCs/>
                <w:szCs w:val="21"/>
              </w:rPr>
              <w:t>证券发行人</w:t>
            </w:r>
            <w:r w:rsidRPr="00EF08B6">
              <w:rPr>
                <w:bCs/>
                <w:szCs w:val="21"/>
              </w:rPr>
              <w:t>合并、基金规模变动等基金管理人之外的因素致使基金投资比例不符合上述规定投资比例的，基金管理人应当在</w:t>
            </w:r>
            <w:r w:rsidRPr="00EF08B6">
              <w:rPr>
                <w:bCs/>
                <w:szCs w:val="21"/>
              </w:rPr>
              <w:t>10</w:t>
            </w:r>
            <w:r w:rsidRPr="00EF08B6">
              <w:rPr>
                <w:bCs/>
                <w:szCs w:val="21"/>
              </w:rPr>
              <w:t>个交易日内进行调整</w:t>
            </w:r>
            <w:r w:rsidRPr="00EF08B6">
              <w:rPr>
                <w:rFonts w:hint="eastAsia"/>
                <w:bCs/>
                <w:szCs w:val="21"/>
              </w:rPr>
              <w:t>，但中国证监会规定的特殊情形除外</w:t>
            </w:r>
            <w:r w:rsidRPr="00EF08B6">
              <w:rPr>
                <w:bCs/>
                <w:szCs w:val="21"/>
              </w:rPr>
              <w:t>。</w:t>
            </w:r>
            <w:r w:rsidRPr="00EF08B6">
              <w:rPr>
                <w:rFonts w:hint="eastAsia"/>
                <w:bCs/>
                <w:szCs w:val="21"/>
              </w:rPr>
              <w:t>法律法规另有规定的，从其规定</w:t>
            </w:r>
            <w:r w:rsidRPr="00EF08B6">
              <w:rPr>
                <w:bCs/>
                <w:szCs w:val="21"/>
              </w:rPr>
              <w:t>。</w:t>
            </w:r>
          </w:p>
        </w:tc>
        <w:tc>
          <w:tcPr>
            <w:tcW w:w="3969" w:type="dxa"/>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四、投资限制</w:t>
            </w:r>
          </w:p>
          <w:p w:rsidR="007D4950" w:rsidRPr="00EF08B6" w:rsidRDefault="007D4950" w:rsidP="004909B2">
            <w:pPr>
              <w:rPr>
                <w:bCs/>
                <w:szCs w:val="21"/>
              </w:rPr>
            </w:pPr>
            <w:r w:rsidRPr="00EF08B6">
              <w:rPr>
                <w:rFonts w:hint="eastAsia"/>
                <w:bCs/>
                <w:szCs w:val="21"/>
              </w:rPr>
              <w:t>1</w:t>
            </w:r>
            <w:r w:rsidRPr="00EF08B6">
              <w:rPr>
                <w:rFonts w:hint="eastAsia"/>
                <w:bCs/>
                <w:szCs w:val="21"/>
              </w:rPr>
              <w:t>、组合限制</w:t>
            </w:r>
          </w:p>
          <w:p w:rsidR="007D4950" w:rsidRPr="00EF08B6" w:rsidRDefault="007D4950" w:rsidP="004909B2">
            <w:pPr>
              <w:rPr>
                <w:bCs/>
                <w:szCs w:val="21"/>
              </w:rPr>
            </w:pPr>
            <w:r w:rsidRPr="00EF08B6">
              <w:rPr>
                <w:rFonts w:hint="eastAsia"/>
                <w:bCs/>
                <w:szCs w:val="21"/>
              </w:rPr>
              <w:t>基金的投资组合应遵循以下限制：</w:t>
            </w:r>
          </w:p>
          <w:p w:rsidR="007D4950" w:rsidRPr="00EF08B6" w:rsidRDefault="007D4950" w:rsidP="004909B2">
            <w:pPr>
              <w:rPr>
                <w:bCs/>
                <w:szCs w:val="21"/>
              </w:rPr>
            </w:pPr>
            <w:r w:rsidRPr="00EF08B6">
              <w:rPr>
                <w:rFonts w:hint="eastAsia"/>
                <w:bCs/>
                <w:szCs w:val="21"/>
              </w:rPr>
              <w:t>（</w:t>
            </w:r>
            <w:r w:rsidRPr="00EF08B6">
              <w:rPr>
                <w:rFonts w:hint="eastAsia"/>
                <w:bCs/>
                <w:szCs w:val="21"/>
              </w:rPr>
              <w:t>2</w:t>
            </w:r>
            <w:r w:rsidRPr="00EF08B6">
              <w:rPr>
                <w:rFonts w:hint="eastAsia"/>
                <w:bCs/>
                <w:szCs w:val="21"/>
              </w:rPr>
              <w:t>）</w:t>
            </w:r>
            <w:r w:rsidRPr="00EF08B6">
              <w:rPr>
                <w:bCs/>
                <w:szCs w:val="21"/>
              </w:rPr>
              <w:t>保持不低于基金资产净值</w:t>
            </w:r>
            <w:r w:rsidRPr="00EF08B6">
              <w:rPr>
                <w:bCs/>
                <w:szCs w:val="21"/>
              </w:rPr>
              <w:t>5</w:t>
            </w:r>
            <w:r w:rsidRPr="00EF08B6">
              <w:rPr>
                <w:bCs/>
                <w:szCs w:val="21"/>
              </w:rPr>
              <w:t>％的现金</w:t>
            </w:r>
            <w:r w:rsidRPr="00EF08B6">
              <w:rPr>
                <w:rFonts w:hint="eastAsia"/>
                <w:b/>
                <w:bCs/>
                <w:szCs w:val="21"/>
                <w:u w:val="single"/>
              </w:rPr>
              <w:t>（不包括结算备付金、存出保证金、应收申购款等）</w:t>
            </w:r>
            <w:r w:rsidRPr="00EF08B6">
              <w:rPr>
                <w:bCs/>
                <w:szCs w:val="21"/>
              </w:rPr>
              <w:t>或者到期日在一年以内的政府债券；</w:t>
            </w:r>
          </w:p>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rFonts w:hint="eastAsia"/>
                <w:b/>
                <w:bCs/>
                <w:szCs w:val="21"/>
                <w:u w:val="single"/>
              </w:rPr>
              <w:t>（</w:t>
            </w:r>
            <w:r w:rsidRPr="00EF08B6">
              <w:rPr>
                <w:rFonts w:hint="eastAsia"/>
                <w:b/>
                <w:bCs/>
                <w:szCs w:val="21"/>
                <w:u w:val="single"/>
              </w:rPr>
              <w:t>16</w:t>
            </w:r>
            <w:r w:rsidRPr="00EF08B6">
              <w:rPr>
                <w:rFonts w:hint="eastAsia"/>
                <w:b/>
                <w:bCs/>
                <w:szCs w:val="21"/>
                <w:u w:val="single"/>
              </w:rPr>
              <w:t>）本基金主动投资于流动性受限资产的市值合计不得超过基金资产净值的</w:t>
            </w:r>
            <w:r w:rsidRPr="00EF08B6">
              <w:rPr>
                <w:rFonts w:hint="eastAsia"/>
                <w:b/>
                <w:bCs/>
                <w:szCs w:val="21"/>
                <w:u w:val="single"/>
              </w:rPr>
              <w:t>15%</w:t>
            </w:r>
            <w:r w:rsidRPr="00EF08B6">
              <w:rPr>
                <w:rFonts w:hint="eastAsia"/>
                <w:b/>
                <w:bCs/>
                <w:szCs w:val="21"/>
                <w:u w:val="single"/>
              </w:rPr>
              <w:t>；</w:t>
            </w:r>
            <w:r w:rsidRPr="00EF08B6">
              <w:rPr>
                <w:b/>
                <w:bCs/>
                <w:szCs w:val="21"/>
                <w:u w:val="single"/>
              </w:rPr>
              <w:t>因证券市场波动、上市公司股票停牌、基金规模变动等基金管理人之外的因素致使基金不符合</w:t>
            </w:r>
            <w:r w:rsidRPr="00EF08B6">
              <w:rPr>
                <w:rFonts w:hint="eastAsia"/>
                <w:b/>
                <w:bCs/>
                <w:szCs w:val="21"/>
                <w:u w:val="single"/>
              </w:rPr>
              <w:t>前述</w:t>
            </w:r>
            <w:r w:rsidRPr="00EF08B6">
              <w:rPr>
                <w:b/>
                <w:bCs/>
                <w:szCs w:val="21"/>
                <w:u w:val="single"/>
              </w:rPr>
              <w:t>比例限制的，基金管理人不得主动新增流动性受限资产的投资</w:t>
            </w:r>
            <w:r w:rsidRPr="00EF08B6">
              <w:rPr>
                <w:rFonts w:hint="eastAsia"/>
                <w:b/>
                <w:bCs/>
                <w:szCs w:val="21"/>
                <w:u w:val="single"/>
              </w:rPr>
              <w:t>；</w:t>
            </w:r>
          </w:p>
          <w:p w:rsidR="007D4950" w:rsidRPr="00EF08B6" w:rsidRDefault="007D4950" w:rsidP="004909B2">
            <w:pPr>
              <w:rPr>
                <w:b/>
                <w:bCs/>
                <w:szCs w:val="21"/>
                <w:u w:val="single"/>
              </w:rPr>
            </w:pPr>
            <w:r w:rsidRPr="00EF08B6">
              <w:rPr>
                <w:rFonts w:hint="eastAsia"/>
                <w:b/>
                <w:bCs/>
                <w:szCs w:val="21"/>
                <w:u w:val="single"/>
              </w:rPr>
              <w:t>（</w:t>
            </w:r>
            <w:r w:rsidRPr="00EF08B6">
              <w:rPr>
                <w:rFonts w:hint="eastAsia"/>
                <w:b/>
                <w:bCs/>
                <w:szCs w:val="21"/>
                <w:u w:val="single"/>
              </w:rPr>
              <w:t>17</w:t>
            </w:r>
            <w:r w:rsidRPr="00EF08B6">
              <w:rPr>
                <w:rFonts w:hint="eastAsia"/>
                <w:b/>
                <w:bCs/>
                <w:szCs w:val="21"/>
                <w:u w:val="single"/>
              </w:rPr>
              <w:t>）本基金管理人管理的全部开放式基金</w:t>
            </w:r>
            <w:r w:rsidRPr="00EF08B6">
              <w:rPr>
                <w:rFonts w:hint="eastAsia"/>
                <w:b/>
                <w:bCs/>
                <w:szCs w:val="21"/>
                <w:u w:val="single"/>
              </w:rPr>
              <w:t>(</w:t>
            </w:r>
            <w:r w:rsidRPr="00EF08B6">
              <w:rPr>
                <w:rFonts w:hint="eastAsia"/>
                <w:b/>
                <w:bCs/>
                <w:szCs w:val="21"/>
                <w:u w:val="single"/>
              </w:rPr>
              <w:t>包括开放式基金以及处于开放期的定期开放基金</w:t>
            </w:r>
            <w:r w:rsidRPr="00EF08B6">
              <w:rPr>
                <w:rFonts w:hint="eastAsia"/>
                <w:b/>
                <w:bCs/>
                <w:szCs w:val="21"/>
                <w:u w:val="single"/>
              </w:rPr>
              <w:t>)</w:t>
            </w:r>
            <w:r w:rsidRPr="00EF08B6">
              <w:rPr>
                <w:rFonts w:hint="eastAsia"/>
                <w:b/>
                <w:bCs/>
                <w:szCs w:val="21"/>
                <w:u w:val="single"/>
              </w:rPr>
              <w:t>持有一家上市公司发行的可流通股票，不得超过该上市公司可流通股票的</w:t>
            </w:r>
            <w:r w:rsidRPr="00EF08B6">
              <w:rPr>
                <w:rFonts w:hint="eastAsia"/>
                <w:b/>
                <w:bCs/>
                <w:szCs w:val="21"/>
                <w:u w:val="single"/>
              </w:rPr>
              <w:t>15%</w:t>
            </w:r>
            <w:r w:rsidRPr="00EF08B6">
              <w:rPr>
                <w:rFonts w:hint="eastAsia"/>
                <w:b/>
                <w:bCs/>
                <w:szCs w:val="21"/>
                <w:u w:val="single"/>
              </w:rPr>
              <w:t>；本基金管理人管理的全部投资组合持有一家上市公司发行的可流通股票，不得超过该上市公司可流通股票的</w:t>
            </w:r>
            <w:r w:rsidRPr="00EF08B6">
              <w:rPr>
                <w:rFonts w:hint="eastAsia"/>
                <w:b/>
                <w:bCs/>
                <w:szCs w:val="21"/>
                <w:u w:val="single"/>
              </w:rPr>
              <w:t>30%</w:t>
            </w:r>
            <w:r w:rsidRPr="00EF08B6">
              <w:rPr>
                <w:rFonts w:hint="eastAsia"/>
                <w:b/>
                <w:bCs/>
                <w:szCs w:val="21"/>
                <w:u w:val="single"/>
              </w:rPr>
              <w:t>；</w:t>
            </w:r>
          </w:p>
          <w:p w:rsidR="007D4950" w:rsidRPr="00EF08B6" w:rsidRDefault="007D4950" w:rsidP="004909B2">
            <w:pPr>
              <w:rPr>
                <w:b/>
                <w:bCs/>
                <w:szCs w:val="21"/>
                <w:u w:val="single"/>
              </w:rPr>
            </w:pPr>
            <w:r w:rsidRPr="00EF08B6">
              <w:rPr>
                <w:rFonts w:hint="eastAsia"/>
                <w:b/>
                <w:bCs/>
                <w:szCs w:val="21"/>
                <w:u w:val="single"/>
              </w:rPr>
              <w:t>（</w:t>
            </w:r>
            <w:r w:rsidRPr="00EF08B6">
              <w:rPr>
                <w:rFonts w:hint="eastAsia"/>
                <w:b/>
                <w:bCs/>
                <w:szCs w:val="21"/>
                <w:u w:val="single"/>
              </w:rPr>
              <w:t>18</w:t>
            </w:r>
            <w:r w:rsidRPr="00EF08B6">
              <w:rPr>
                <w:rFonts w:hint="eastAsia"/>
                <w:b/>
                <w:bCs/>
                <w:szCs w:val="21"/>
                <w:u w:val="single"/>
              </w:rPr>
              <w:t>）本基金与私募类证券资管产品及中国证监会认定的其他主体为交易对手开展逆回购交易的，可接受质押品的资质要求应当与基金合同约定的投资范围保持一致；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rPr>
                <w:bCs/>
                <w:szCs w:val="21"/>
                <w:lang/>
              </w:rPr>
            </w:pPr>
            <w:r w:rsidRPr="00EF08B6">
              <w:rPr>
                <w:rFonts w:hint="eastAsia"/>
                <w:b/>
                <w:bCs/>
                <w:szCs w:val="21"/>
                <w:u w:val="single"/>
              </w:rPr>
              <w:t>除上述第（</w:t>
            </w:r>
            <w:r w:rsidRPr="00EF08B6">
              <w:rPr>
                <w:rFonts w:hint="eastAsia"/>
                <w:b/>
                <w:bCs/>
                <w:szCs w:val="21"/>
                <w:u w:val="single"/>
              </w:rPr>
              <w:t>2</w:t>
            </w:r>
            <w:r w:rsidRPr="00EF08B6">
              <w:rPr>
                <w:rFonts w:hint="eastAsia"/>
                <w:b/>
                <w:bCs/>
                <w:szCs w:val="21"/>
                <w:u w:val="single"/>
              </w:rPr>
              <w:t>）、（</w:t>
            </w:r>
            <w:r w:rsidRPr="00EF08B6">
              <w:rPr>
                <w:rFonts w:hint="eastAsia"/>
                <w:b/>
                <w:bCs/>
                <w:szCs w:val="21"/>
                <w:u w:val="single"/>
              </w:rPr>
              <w:t>12</w:t>
            </w:r>
            <w:r w:rsidRPr="00EF08B6">
              <w:rPr>
                <w:rFonts w:hint="eastAsia"/>
                <w:b/>
                <w:bCs/>
                <w:szCs w:val="21"/>
                <w:u w:val="single"/>
              </w:rPr>
              <w:t>）、（</w:t>
            </w:r>
            <w:r w:rsidRPr="00EF08B6">
              <w:rPr>
                <w:rFonts w:hint="eastAsia"/>
                <w:b/>
                <w:bCs/>
                <w:szCs w:val="21"/>
                <w:u w:val="single"/>
              </w:rPr>
              <w:t>16</w:t>
            </w:r>
            <w:r w:rsidRPr="00EF08B6">
              <w:rPr>
                <w:rFonts w:hint="eastAsia"/>
                <w:b/>
                <w:bCs/>
                <w:szCs w:val="21"/>
                <w:u w:val="single"/>
              </w:rPr>
              <w:t>）、（</w:t>
            </w:r>
            <w:r w:rsidRPr="00EF08B6">
              <w:rPr>
                <w:rFonts w:hint="eastAsia"/>
                <w:b/>
                <w:bCs/>
                <w:szCs w:val="21"/>
                <w:u w:val="single"/>
              </w:rPr>
              <w:t>18</w:t>
            </w:r>
            <w:r w:rsidRPr="00EF08B6">
              <w:rPr>
                <w:rFonts w:hint="eastAsia"/>
                <w:b/>
                <w:bCs/>
                <w:szCs w:val="21"/>
                <w:u w:val="single"/>
              </w:rPr>
              <w:t>）项外，</w:t>
            </w:r>
            <w:r w:rsidRPr="00EF08B6">
              <w:rPr>
                <w:bCs/>
                <w:szCs w:val="21"/>
              </w:rPr>
              <w:t>因证券</w:t>
            </w:r>
            <w:r w:rsidRPr="00EF08B6">
              <w:rPr>
                <w:rFonts w:hint="eastAsia"/>
                <w:bCs/>
                <w:szCs w:val="21"/>
              </w:rPr>
              <w:t>/</w:t>
            </w:r>
            <w:r w:rsidRPr="00EF08B6">
              <w:rPr>
                <w:rFonts w:hint="eastAsia"/>
                <w:bCs/>
                <w:szCs w:val="21"/>
              </w:rPr>
              <w:t>期货</w:t>
            </w:r>
            <w:r w:rsidRPr="00EF08B6">
              <w:rPr>
                <w:bCs/>
                <w:szCs w:val="21"/>
              </w:rPr>
              <w:t>市场波动、</w:t>
            </w:r>
            <w:r w:rsidRPr="00EF08B6">
              <w:rPr>
                <w:rFonts w:hint="eastAsia"/>
                <w:bCs/>
                <w:szCs w:val="21"/>
              </w:rPr>
              <w:t>证券发行人</w:t>
            </w:r>
            <w:r w:rsidRPr="00EF08B6">
              <w:rPr>
                <w:bCs/>
                <w:szCs w:val="21"/>
              </w:rPr>
              <w:t>合并、基金规模变动等基金管理人之外的因素致使基金投资比例不符合上述规定投资比例的，基金管理人应当在</w:t>
            </w:r>
            <w:r w:rsidRPr="00EF08B6">
              <w:rPr>
                <w:bCs/>
                <w:szCs w:val="21"/>
              </w:rPr>
              <w:t>10</w:t>
            </w:r>
            <w:r w:rsidRPr="00EF08B6">
              <w:rPr>
                <w:bCs/>
                <w:szCs w:val="21"/>
              </w:rPr>
              <w:t>个交易日内进行调整</w:t>
            </w:r>
            <w:r w:rsidRPr="00EF08B6">
              <w:rPr>
                <w:rFonts w:hint="eastAsia"/>
                <w:bCs/>
                <w:szCs w:val="21"/>
              </w:rPr>
              <w:t>，但中国证监会规定的特殊情形除外</w:t>
            </w:r>
            <w:r w:rsidRPr="00EF08B6">
              <w:rPr>
                <w:bCs/>
                <w:szCs w:val="21"/>
              </w:rPr>
              <w:t>。</w:t>
            </w:r>
            <w:r w:rsidRPr="00EF08B6">
              <w:rPr>
                <w:rFonts w:hint="eastAsia"/>
                <w:bCs/>
                <w:szCs w:val="21"/>
              </w:rPr>
              <w:t>法律法规另有规定的，从其规定</w:t>
            </w:r>
            <w:r w:rsidRPr="00EF08B6">
              <w:rPr>
                <w:bCs/>
                <w:szCs w:val="21"/>
              </w:rPr>
              <w:t>。</w:t>
            </w:r>
          </w:p>
        </w:tc>
        <w:tc>
          <w:tcPr>
            <w:tcW w:w="1468"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依据《流动性规定》第15条补充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依据《流动性规定》第17条补充</w:t>
            </w:r>
          </w:p>
        </w:tc>
      </w:tr>
      <w:tr w:rsidR="007D4950" w:rsidRPr="00EF08B6" w:rsidTr="004909B2">
        <w:trPr>
          <w:trHeight w:val="1982"/>
        </w:trPr>
        <w:tc>
          <w:tcPr>
            <w:tcW w:w="1418" w:type="dxa"/>
            <w:vAlign w:val="center"/>
          </w:tcPr>
          <w:p w:rsidR="007D4950" w:rsidRPr="00EF08B6" w:rsidRDefault="007D4950" w:rsidP="004909B2">
            <w:pPr>
              <w:jc w:val="center"/>
              <w:rPr>
                <w:b/>
                <w:bCs/>
                <w:szCs w:val="21"/>
              </w:rPr>
            </w:pPr>
            <w:r w:rsidRPr="00EF08B6">
              <w:rPr>
                <w:rFonts w:hint="eastAsia"/>
                <w:b/>
                <w:bCs/>
                <w:szCs w:val="21"/>
              </w:rPr>
              <w:t>第十四部分基金资产估值</w:t>
            </w:r>
          </w:p>
        </w:tc>
        <w:tc>
          <w:tcPr>
            <w:tcW w:w="3515" w:type="dxa"/>
          </w:tcPr>
          <w:p w:rsidR="007D4950" w:rsidRPr="00EF08B6" w:rsidRDefault="007D4950" w:rsidP="004909B2">
            <w:pPr>
              <w:rPr>
                <w:bCs/>
                <w:szCs w:val="21"/>
              </w:rPr>
            </w:pPr>
          </w:p>
        </w:tc>
        <w:tc>
          <w:tcPr>
            <w:tcW w:w="3969" w:type="dxa"/>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六、暂停估值的情形</w:t>
            </w:r>
          </w:p>
          <w:p w:rsidR="007D4950" w:rsidRPr="00EF08B6" w:rsidRDefault="007D4950" w:rsidP="004909B2">
            <w:pPr>
              <w:rPr>
                <w:b/>
                <w:bCs/>
                <w:szCs w:val="21"/>
                <w:u w:val="single"/>
              </w:rPr>
            </w:pPr>
            <w:r w:rsidRPr="00EF08B6">
              <w:rPr>
                <w:rFonts w:hint="eastAsia"/>
                <w:b/>
                <w:bCs/>
                <w:szCs w:val="21"/>
                <w:u w:val="single"/>
              </w:rPr>
              <w:t>4</w:t>
            </w:r>
            <w:r w:rsidRPr="00EF08B6">
              <w:rPr>
                <w:rFonts w:hint="eastAsia"/>
                <w:b/>
                <w:bCs/>
                <w:szCs w:val="21"/>
                <w:u w:val="single"/>
              </w:rPr>
              <w:t>、</w:t>
            </w:r>
            <w:r w:rsidRPr="00EF08B6">
              <w:rPr>
                <w:b/>
                <w:bCs/>
                <w:szCs w:val="21"/>
                <w:u w:val="single"/>
              </w:rPr>
              <w:t>当前一估值日基金资产净值</w:t>
            </w:r>
            <w:r w:rsidRPr="00EF08B6">
              <w:rPr>
                <w:b/>
                <w:bCs/>
                <w:szCs w:val="21"/>
                <w:u w:val="single"/>
              </w:rPr>
              <w:t xml:space="preserve"> 50%</w:t>
            </w:r>
            <w:r w:rsidRPr="00EF08B6">
              <w:rPr>
                <w:b/>
                <w:bCs/>
                <w:szCs w:val="21"/>
                <w:u w:val="single"/>
              </w:rPr>
              <w:t>以上的资产出现无可参考的活跃市场价格且采用估值技术仍导致公允价值存在重大不确定性时，经与基金托管人协商</w:t>
            </w:r>
            <w:r w:rsidRPr="00EF08B6">
              <w:rPr>
                <w:rFonts w:hint="eastAsia"/>
                <w:b/>
                <w:bCs/>
                <w:szCs w:val="21"/>
                <w:u w:val="single"/>
              </w:rPr>
              <w:t>确认后，应当暂停基金估值</w:t>
            </w:r>
            <w:r w:rsidRPr="00EF08B6">
              <w:rPr>
                <w:b/>
                <w:bCs/>
                <w:szCs w:val="21"/>
                <w:u w:val="single"/>
              </w:rPr>
              <w:t>；</w:t>
            </w:r>
          </w:p>
        </w:tc>
        <w:tc>
          <w:tcPr>
            <w:tcW w:w="1468" w:type="dxa"/>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依据《流动性规定》第24条补充</w:t>
            </w:r>
          </w:p>
        </w:tc>
      </w:tr>
      <w:tr w:rsidR="007D4950" w:rsidRPr="00EF08B6" w:rsidTr="004909B2">
        <w:tc>
          <w:tcPr>
            <w:tcW w:w="1418" w:type="dxa"/>
            <w:vMerge w:val="restart"/>
            <w:vAlign w:val="center"/>
          </w:tcPr>
          <w:p w:rsidR="007D4950" w:rsidRPr="00EF08B6" w:rsidRDefault="007D4950" w:rsidP="004909B2">
            <w:pPr>
              <w:jc w:val="center"/>
              <w:rPr>
                <w:b/>
                <w:bCs/>
                <w:szCs w:val="21"/>
              </w:rPr>
            </w:pPr>
            <w:r w:rsidRPr="00EF08B6">
              <w:rPr>
                <w:rFonts w:hint="eastAsia"/>
                <w:b/>
                <w:bCs/>
                <w:szCs w:val="21"/>
              </w:rPr>
              <w:t>第十八部分基金的信息披露</w:t>
            </w:r>
          </w:p>
        </w:tc>
        <w:tc>
          <w:tcPr>
            <w:tcW w:w="3515" w:type="dxa"/>
          </w:tcPr>
          <w:p w:rsidR="007D4950" w:rsidRPr="00EF08B6" w:rsidRDefault="007D4950" w:rsidP="004909B2">
            <w:pPr>
              <w:rPr>
                <w:b/>
                <w:bCs/>
                <w:strike/>
                <w:szCs w:val="21"/>
              </w:rPr>
            </w:pPr>
          </w:p>
        </w:tc>
        <w:tc>
          <w:tcPr>
            <w:tcW w:w="3969" w:type="dxa"/>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五、公开披露的基金信息</w:t>
            </w:r>
          </w:p>
          <w:p w:rsidR="007D4950" w:rsidRPr="00EF08B6" w:rsidRDefault="007D4950" w:rsidP="004909B2">
            <w:pPr>
              <w:rPr>
                <w:bCs/>
                <w:szCs w:val="21"/>
              </w:rPr>
            </w:pPr>
            <w:r w:rsidRPr="00EF08B6">
              <w:rPr>
                <w:rFonts w:hint="eastAsia"/>
                <w:bCs/>
                <w:szCs w:val="21"/>
              </w:rPr>
              <w:t>（六）基金定期报告，包括基金年度报告、基金半年度报告和基金季度报告</w:t>
            </w:r>
          </w:p>
          <w:p w:rsidR="007D4950" w:rsidRPr="00EF08B6" w:rsidRDefault="007D4950" w:rsidP="004909B2">
            <w:pPr>
              <w:rPr>
                <w:b/>
                <w:bCs/>
                <w:szCs w:val="21"/>
                <w:u w:val="single"/>
              </w:rPr>
            </w:pPr>
            <w:r w:rsidRPr="00EF08B6">
              <w:rPr>
                <w:rFonts w:hint="eastAsia"/>
                <w:b/>
                <w:bCs/>
                <w:szCs w:val="21"/>
                <w:u w:val="single"/>
              </w:rPr>
              <w:t>报告期内出现单一投资者持有基金份额达到或超过基金总份额</w:t>
            </w:r>
            <w:r w:rsidRPr="00EF08B6">
              <w:rPr>
                <w:rFonts w:hint="eastAsia"/>
                <w:b/>
                <w:bCs/>
                <w:szCs w:val="21"/>
                <w:u w:val="single"/>
              </w:rPr>
              <w:t>20%</w:t>
            </w:r>
            <w:r w:rsidRPr="00EF08B6">
              <w:rPr>
                <w:rFonts w:hint="eastAsia"/>
                <w:b/>
                <w:bCs/>
                <w:szCs w:val="21"/>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b/>
                <w:bCs/>
                <w:szCs w:val="21"/>
                <w:u w:val="single"/>
              </w:rPr>
            </w:pPr>
            <w:r w:rsidRPr="00EF08B6">
              <w:rPr>
                <w:rFonts w:hint="eastAsia"/>
                <w:b/>
                <w:bCs/>
                <w:szCs w:val="21"/>
                <w:u w:val="single"/>
              </w:rPr>
              <w:t>本基金持续运作过程中，应当在基金年度报告和半年度报告中披露基金组合资产情况及其流动性风险分析等。</w:t>
            </w:r>
          </w:p>
        </w:tc>
        <w:tc>
          <w:tcPr>
            <w:tcW w:w="1468" w:type="dxa"/>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27</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26</w:t>
            </w:r>
            <w:r w:rsidRPr="00EF08B6">
              <w:rPr>
                <w:rFonts w:hint="eastAsia"/>
                <w:bCs/>
                <w:szCs w:val="21"/>
              </w:rPr>
              <w:t>条补充</w:t>
            </w:r>
          </w:p>
        </w:tc>
      </w:tr>
      <w:tr w:rsidR="007D4950" w:rsidRPr="00EF08B6" w:rsidTr="004909B2">
        <w:tc>
          <w:tcPr>
            <w:tcW w:w="1418" w:type="dxa"/>
            <w:vMerge/>
            <w:vAlign w:val="center"/>
          </w:tcPr>
          <w:p w:rsidR="007D4950" w:rsidRPr="00EF08B6" w:rsidRDefault="007D4950" w:rsidP="004909B2">
            <w:pPr>
              <w:jc w:val="center"/>
              <w:rPr>
                <w:b/>
                <w:bCs/>
                <w:szCs w:val="21"/>
              </w:rPr>
            </w:pPr>
          </w:p>
        </w:tc>
        <w:tc>
          <w:tcPr>
            <w:tcW w:w="3515" w:type="dxa"/>
          </w:tcPr>
          <w:p w:rsidR="007D4950" w:rsidRPr="00EF08B6" w:rsidRDefault="007D4950" w:rsidP="004909B2">
            <w:pPr>
              <w:rPr>
                <w:bCs/>
                <w:szCs w:val="21"/>
              </w:rPr>
            </w:pPr>
          </w:p>
        </w:tc>
        <w:tc>
          <w:tcPr>
            <w:tcW w:w="3969" w:type="dxa"/>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五、公开披露的基金信息</w:t>
            </w:r>
          </w:p>
          <w:p w:rsidR="007D4950" w:rsidRPr="00EF08B6" w:rsidRDefault="007D4950" w:rsidP="004909B2">
            <w:pPr>
              <w:rPr>
                <w:bCs/>
                <w:szCs w:val="21"/>
              </w:rPr>
            </w:pPr>
            <w:r w:rsidRPr="00EF08B6">
              <w:rPr>
                <w:rFonts w:hint="eastAsia"/>
                <w:bCs/>
                <w:szCs w:val="21"/>
              </w:rPr>
              <w:t>（七）临时报告</w:t>
            </w:r>
          </w:p>
          <w:p w:rsidR="007D4950" w:rsidRPr="00EF08B6" w:rsidRDefault="007D4950" w:rsidP="004909B2">
            <w:pPr>
              <w:rPr>
                <w:b/>
                <w:bCs/>
                <w:szCs w:val="21"/>
                <w:u w:val="single"/>
              </w:rPr>
            </w:pPr>
            <w:r w:rsidRPr="00EF08B6">
              <w:rPr>
                <w:rFonts w:hint="eastAsia"/>
                <w:b/>
                <w:bCs/>
                <w:szCs w:val="21"/>
                <w:u w:val="single"/>
              </w:rPr>
              <w:t>26</w:t>
            </w:r>
            <w:r w:rsidRPr="00EF08B6">
              <w:rPr>
                <w:rFonts w:hint="eastAsia"/>
                <w:b/>
                <w:bCs/>
                <w:szCs w:val="21"/>
                <w:u w:val="single"/>
              </w:rPr>
              <w:t>、发生涉及基金申购、赎回事项调整或潜在影响投资者赎回等重大事项时；</w:t>
            </w:r>
          </w:p>
        </w:tc>
        <w:tc>
          <w:tcPr>
            <w:tcW w:w="1468" w:type="dxa"/>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rFonts w:hint="eastAsia"/>
                <w:bCs/>
                <w:szCs w:val="21"/>
              </w:rPr>
              <w:t>26</w:t>
            </w:r>
            <w:r w:rsidRPr="00EF08B6">
              <w:rPr>
                <w:rFonts w:hint="eastAsia"/>
                <w:bCs/>
                <w:szCs w:val="21"/>
              </w:rPr>
              <w:t>条补充</w:t>
            </w:r>
          </w:p>
        </w:tc>
      </w:tr>
    </w:tbl>
    <w:p w:rsidR="007D4950" w:rsidRDefault="007D4950" w:rsidP="007D4950"/>
    <w:p w:rsidR="007D4950" w:rsidRDefault="007D4950" w:rsidP="007D4950">
      <w:r w:rsidRPr="00EF08B6">
        <w:rPr>
          <w:rFonts w:ascii="宋体" w:hAnsi="宋体" w:hint="eastAsia"/>
          <w:szCs w:val="21"/>
        </w:rPr>
        <w:t>十六、华宝国策导向混合型</w:t>
      </w:r>
      <w:r w:rsidRPr="00EF08B6">
        <w:rPr>
          <w:rFonts w:ascii="宋体" w:hAnsi="宋体"/>
          <w:szCs w:val="21"/>
        </w:rPr>
        <w:t>证券投资基金</w:t>
      </w:r>
      <w:r w:rsidRPr="00EF08B6">
        <w:rPr>
          <w:rFonts w:ascii="宋体" w:hAnsi="宋体" w:hint="eastAsia"/>
          <w:szCs w:val="21"/>
        </w:rPr>
        <w:t>修改基金合同对照表</w:t>
      </w:r>
    </w:p>
    <w:tbl>
      <w:tblPr>
        <w:tblW w:w="6041" w:type="pct"/>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tblPr>
      <w:tblGrid>
        <w:gridCol w:w="1290"/>
        <w:gridCol w:w="3673"/>
        <w:gridCol w:w="4110"/>
        <w:gridCol w:w="1223"/>
      </w:tblGrid>
      <w:tr w:rsidR="007D4950" w:rsidRPr="00EF08B6" w:rsidTr="004909B2">
        <w:trPr>
          <w:trHeight w:val="336"/>
        </w:trPr>
        <w:tc>
          <w:tcPr>
            <w:tcW w:w="626" w:type="pct"/>
            <w:tcBorders>
              <w:top w:val="single" w:sz="4" w:space="0" w:color="000000"/>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章节</w:t>
            </w:r>
          </w:p>
        </w:tc>
        <w:tc>
          <w:tcPr>
            <w:tcW w:w="1783" w:type="pct"/>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ascii="宋体" w:hAnsi="宋体" w:hint="eastAsia"/>
                <w:b/>
                <w:szCs w:val="21"/>
              </w:rPr>
              <w:t>原文</w:t>
            </w:r>
          </w:p>
        </w:tc>
        <w:tc>
          <w:tcPr>
            <w:tcW w:w="1996" w:type="pct"/>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修订</w:t>
            </w:r>
          </w:p>
        </w:tc>
        <w:tc>
          <w:tcPr>
            <w:tcW w:w="594" w:type="pct"/>
            <w:tcBorders>
              <w:top w:val="single" w:sz="4" w:space="0" w:color="000000"/>
              <w:left w:val="single" w:sz="4" w:space="0" w:color="auto"/>
              <w:bottom w:val="single" w:sz="4" w:space="0" w:color="auto"/>
              <w:right w:val="single" w:sz="4" w:space="0" w:color="000000"/>
            </w:tcBorders>
            <w:hideMark/>
          </w:tcPr>
          <w:p w:rsidR="007D4950" w:rsidRPr="00EF08B6" w:rsidRDefault="007D4950" w:rsidP="004909B2">
            <w:pPr>
              <w:jc w:val="center"/>
              <w:rPr>
                <w:b/>
                <w:szCs w:val="21"/>
              </w:rPr>
            </w:pPr>
            <w:r w:rsidRPr="00EF08B6">
              <w:rPr>
                <w:rFonts w:ascii="宋体" w:hAnsi="宋体" w:hint="eastAsia"/>
                <w:b/>
                <w:szCs w:val="21"/>
              </w:rPr>
              <w:t>备注</w:t>
            </w:r>
          </w:p>
        </w:tc>
      </w:tr>
      <w:tr w:rsidR="007D4950" w:rsidRPr="00EF08B6" w:rsidTr="004909B2">
        <w:tc>
          <w:tcPr>
            <w:tcW w:w="626" w:type="pc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第一部分前言</w:t>
            </w:r>
          </w:p>
        </w:tc>
        <w:tc>
          <w:tcPr>
            <w:tcW w:w="1783"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bCs/>
                <w:szCs w:val="21"/>
              </w:rPr>
              <w:t>2</w:t>
            </w:r>
            <w:r w:rsidRPr="00EF08B6">
              <w:rPr>
                <w:rFonts w:hint="eastAsia"/>
                <w:bCs/>
                <w:szCs w:val="21"/>
              </w:rPr>
              <w:t>、……和其他有关法律法规。</w:t>
            </w:r>
          </w:p>
        </w:tc>
        <w:tc>
          <w:tcPr>
            <w:tcW w:w="1996"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bCs/>
                <w:szCs w:val="21"/>
              </w:rPr>
              <w:t>2</w:t>
            </w:r>
            <w:r w:rsidRPr="00EF08B6">
              <w:rPr>
                <w:rFonts w:hint="eastAsia"/>
                <w:bCs/>
                <w:szCs w:val="21"/>
              </w:rPr>
              <w:t>、……</w:t>
            </w:r>
            <w:r w:rsidRPr="00EF08B6">
              <w:rPr>
                <w:rFonts w:hint="eastAsia"/>
                <w:b/>
                <w:bCs/>
                <w:szCs w:val="21"/>
                <w:u w:val="single"/>
              </w:rPr>
              <w:t>、《公开募集开放式证券投资基金流动性风险管理规定》（以下简称“《流动性规定》”）</w:t>
            </w:r>
            <w:r w:rsidRPr="00EF08B6">
              <w:rPr>
                <w:rFonts w:hint="eastAsia"/>
                <w:bCs/>
                <w:szCs w:val="21"/>
              </w:rPr>
              <w:t>和其他有关法律法规。</w:t>
            </w:r>
          </w:p>
        </w:tc>
        <w:tc>
          <w:tcPr>
            <w:tcW w:w="594" w:type="pct"/>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补充修订依据</w:t>
            </w:r>
          </w:p>
        </w:tc>
      </w:tr>
      <w:tr w:rsidR="007D4950" w:rsidRPr="00EF08B6" w:rsidTr="004909B2">
        <w:trPr>
          <w:trHeight w:val="3501"/>
        </w:trPr>
        <w:tc>
          <w:tcPr>
            <w:tcW w:w="626" w:type="pc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第二部分释义</w:t>
            </w:r>
          </w:p>
        </w:tc>
        <w:tc>
          <w:tcPr>
            <w:tcW w:w="1783"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1996"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b/>
                <w:bCs/>
                <w:szCs w:val="21"/>
                <w:u w:val="single"/>
              </w:rPr>
              <w:t>13</w:t>
            </w:r>
            <w:r w:rsidRPr="00EF08B6">
              <w:rPr>
                <w:rFonts w:hint="eastAsia"/>
                <w:b/>
                <w:bCs/>
                <w:szCs w:val="21"/>
                <w:u w:val="single"/>
              </w:rPr>
              <w:t>、《流动性规定》：指中国证监会</w:t>
            </w:r>
            <w:r w:rsidRPr="00EF08B6">
              <w:rPr>
                <w:b/>
                <w:bCs/>
                <w:szCs w:val="21"/>
                <w:u w:val="single"/>
              </w:rPr>
              <w:t xml:space="preserve"> 2017 </w:t>
            </w:r>
            <w:r w:rsidRPr="00EF08B6">
              <w:rPr>
                <w:rFonts w:hint="eastAsia"/>
                <w:b/>
                <w:bCs/>
                <w:szCs w:val="21"/>
                <w:u w:val="single"/>
              </w:rPr>
              <w:t>年</w:t>
            </w:r>
            <w:r w:rsidRPr="00EF08B6">
              <w:rPr>
                <w:b/>
                <w:bCs/>
                <w:szCs w:val="21"/>
                <w:u w:val="single"/>
              </w:rPr>
              <w:t xml:space="preserve"> 8 </w:t>
            </w:r>
            <w:r w:rsidRPr="00EF08B6">
              <w:rPr>
                <w:rFonts w:hint="eastAsia"/>
                <w:b/>
                <w:bCs/>
                <w:szCs w:val="21"/>
                <w:u w:val="single"/>
              </w:rPr>
              <w:t>月</w:t>
            </w:r>
            <w:r w:rsidRPr="00EF08B6">
              <w:rPr>
                <w:b/>
                <w:bCs/>
                <w:szCs w:val="21"/>
                <w:u w:val="single"/>
              </w:rPr>
              <w:t xml:space="preserve"> 31 </w:t>
            </w:r>
            <w:r w:rsidRPr="00EF08B6">
              <w:rPr>
                <w:rFonts w:hint="eastAsia"/>
                <w:b/>
                <w:bCs/>
                <w:szCs w:val="21"/>
                <w:u w:val="single"/>
              </w:rPr>
              <w:t>日颁布、同年</w:t>
            </w:r>
            <w:r w:rsidRPr="00EF08B6">
              <w:rPr>
                <w:b/>
                <w:bCs/>
                <w:szCs w:val="21"/>
                <w:u w:val="single"/>
              </w:rPr>
              <w:t xml:space="preserve">10 </w:t>
            </w:r>
            <w:r w:rsidRPr="00EF08B6">
              <w:rPr>
                <w:rFonts w:hint="eastAsia"/>
                <w:b/>
                <w:bCs/>
                <w:szCs w:val="21"/>
                <w:u w:val="single"/>
              </w:rPr>
              <w:t>月</w:t>
            </w:r>
            <w:r w:rsidRPr="00EF08B6">
              <w:rPr>
                <w:b/>
                <w:bCs/>
                <w:szCs w:val="21"/>
                <w:u w:val="single"/>
              </w:rPr>
              <w:t xml:space="preserve"> 1 </w:t>
            </w:r>
            <w:r w:rsidRPr="00EF08B6">
              <w:rPr>
                <w:rFonts w:hint="eastAsia"/>
                <w:b/>
                <w:bCs/>
                <w:szCs w:val="21"/>
                <w:u w:val="single"/>
              </w:rPr>
              <w:t>日起实施的《公开募集开放式证券投资基金流动性风险管理规定》及颁布机关对其不时做出的修订</w:t>
            </w:r>
          </w:p>
          <w:p w:rsidR="007D4950" w:rsidRPr="00EF08B6" w:rsidRDefault="007D4950" w:rsidP="004909B2">
            <w:pPr>
              <w:rPr>
                <w:b/>
                <w:bCs/>
                <w:szCs w:val="21"/>
                <w:u w:val="single"/>
              </w:rPr>
            </w:pPr>
            <w:r w:rsidRPr="00EF08B6">
              <w:rPr>
                <w:b/>
                <w:bCs/>
                <w:szCs w:val="21"/>
                <w:u w:val="single"/>
              </w:rPr>
              <w:t>14</w:t>
            </w:r>
            <w:r w:rsidRPr="00EF08B6">
              <w:rPr>
                <w:rFonts w:hint="eastAsia"/>
                <w:b/>
                <w:bCs/>
                <w:szCs w:val="21"/>
                <w:u w:val="single"/>
              </w:rPr>
              <w:t>、流动性受限资产：指由于法律法规、监管、合同或操作障碍等原因无法以合理价格予以变现的资产，包括但不限于到期日在</w:t>
            </w:r>
            <w:r w:rsidRPr="00EF08B6">
              <w:rPr>
                <w:b/>
                <w:bCs/>
                <w:szCs w:val="21"/>
                <w:u w:val="single"/>
              </w:rPr>
              <w:t xml:space="preserve"> 10 </w:t>
            </w:r>
            <w:r w:rsidRPr="00EF08B6">
              <w:rPr>
                <w:rFonts w:hint="eastAsia"/>
                <w:b/>
                <w:bCs/>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594" w:type="pct"/>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依据《流动性规定》第40条补充</w:t>
            </w:r>
          </w:p>
        </w:tc>
      </w:tr>
      <w:tr w:rsidR="007D4950" w:rsidRPr="00EF08B6" w:rsidTr="004909B2">
        <w:tc>
          <w:tcPr>
            <w:tcW w:w="626" w:type="pct"/>
            <w:vMerge w:val="restar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第六部分基金份额的申购与赎回</w:t>
            </w:r>
          </w:p>
        </w:tc>
        <w:tc>
          <w:tcPr>
            <w:tcW w:w="1783"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五、申购和赎回的数量限制</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bCs/>
                <w:szCs w:val="21"/>
              </w:rPr>
              <w:t>4</w:t>
            </w:r>
            <w:r w:rsidRPr="00EF08B6">
              <w:rPr>
                <w:rFonts w:hint="eastAsia"/>
                <w:bCs/>
                <w:szCs w:val="21"/>
              </w:rPr>
              <w:t>、基金管理人可在法律法规允许的情况下，调整上述规定申购金额和赎回份额的数量限制、投资者每个基金交易账户的最低基金份额余额限制、单个投资者累计持有的基金份额上限等。基金管理人必须在调整实施前依照《信息披露办法》的有关规定在指定媒介上公告并报中国证监会备案。</w:t>
            </w:r>
          </w:p>
        </w:tc>
        <w:tc>
          <w:tcPr>
            <w:tcW w:w="1996"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五、申购和赎回的数量限制</w:t>
            </w:r>
          </w:p>
          <w:p w:rsidR="007D4950" w:rsidRPr="00EF08B6" w:rsidRDefault="007D4950" w:rsidP="004909B2">
            <w:pPr>
              <w:rPr>
                <w:b/>
                <w:bCs/>
                <w:szCs w:val="21"/>
                <w:u w:val="single"/>
              </w:rPr>
            </w:pPr>
            <w:r w:rsidRPr="00EF08B6">
              <w:rPr>
                <w:b/>
                <w:bCs/>
                <w:szCs w:val="21"/>
                <w:u w:val="single"/>
              </w:rPr>
              <w:t>4</w:t>
            </w:r>
            <w:r w:rsidRPr="00EF08B6">
              <w:rPr>
                <w:rFonts w:hint="eastAsia"/>
                <w:b/>
                <w:bCs/>
                <w:szCs w:val="21"/>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
                <w:bCs/>
                <w:szCs w:val="21"/>
                <w:u w:val="single"/>
              </w:rPr>
            </w:pPr>
            <w:r w:rsidRPr="00EF08B6">
              <w:rPr>
                <w:bCs/>
                <w:szCs w:val="21"/>
              </w:rPr>
              <w:t>5</w:t>
            </w:r>
            <w:r w:rsidRPr="00EF08B6">
              <w:rPr>
                <w:rFonts w:hint="eastAsia"/>
                <w:bCs/>
                <w:szCs w:val="21"/>
              </w:rPr>
              <w:t>、基金管理人可在法律法规允许的情况下，调整上述规定申购金额和赎回份额的数量限制、投资者每个基金交易账户的最低基金份额余额限制、单个投资者累计持有的基金份额上限、</w:t>
            </w:r>
            <w:r w:rsidRPr="00EF08B6">
              <w:rPr>
                <w:rFonts w:hint="eastAsia"/>
                <w:b/>
                <w:bCs/>
                <w:szCs w:val="21"/>
                <w:u w:val="single"/>
              </w:rPr>
              <w:t>单个投资者单日或单笔申购金额上限、本基金总规模限额和单日净申购比例上限</w:t>
            </w:r>
            <w:r w:rsidRPr="00EF08B6">
              <w:rPr>
                <w:rFonts w:hint="eastAsia"/>
                <w:bCs/>
                <w:szCs w:val="21"/>
              </w:rPr>
              <w:t>等。基金管理人必须在调整实施前依照《信息披露办法》的有关规定在指定媒介上公告并报中国证监会备案。</w:t>
            </w:r>
          </w:p>
        </w:tc>
        <w:tc>
          <w:tcPr>
            <w:tcW w:w="594" w:type="pct"/>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19</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19</w:t>
            </w:r>
            <w:r w:rsidRPr="00EF08B6">
              <w:rPr>
                <w:rFonts w:hint="eastAsia"/>
                <w:bCs/>
                <w:szCs w:val="21"/>
              </w:rPr>
              <w:t>条补充</w:t>
            </w:r>
          </w:p>
        </w:tc>
      </w:tr>
      <w:tr w:rsidR="007D4950" w:rsidRPr="00EF08B6" w:rsidTr="004909B2">
        <w:trPr>
          <w:trHeight w:val="1419"/>
        </w:trPr>
        <w:tc>
          <w:tcPr>
            <w:tcW w:w="0" w:type="auto"/>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1783"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1996"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六、申购和赎回的价格、费用及其用途</w:t>
            </w:r>
          </w:p>
          <w:p w:rsidR="007D4950" w:rsidRPr="00EF08B6" w:rsidRDefault="007D4950" w:rsidP="004909B2">
            <w:pPr>
              <w:rPr>
                <w:b/>
                <w:bCs/>
                <w:szCs w:val="21"/>
                <w:u w:val="single"/>
              </w:rPr>
            </w:pPr>
            <w:r w:rsidRPr="00EF08B6">
              <w:rPr>
                <w:bCs/>
                <w:szCs w:val="21"/>
              </w:rPr>
              <w:t>5</w:t>
            </w:r>
            <w:r w:rsidRPr="00EF08B6">
              <w:rPr>
                <w:rFonts w:hint="eastAsia"/>
                <w:bCs/>
                <w:szCs w:val="21"/>
              </w:rPr>
              <w:t>、……</w:t>
            </w:r>
            <w:r w:rsidRPr="00EF08B6">
              <w:rPr>
                <w:rFonts w:hint="eastAsia"/>
                <w:b/>
                <w:bCs/>
                <w:szCs w:val="21"/>
                <w:u w:val="single"/>
              </w:rPr>
              <w:t>对持续持有期少于</w:t>
            </w:r>
            <w:r w:rsidRPr="00EF08B6">
              <w:rPr>
                <w:b/>
                <w:bCs/>
                <w:szCs w:val="21"/>
                <w:u w:val="single"/>
              </w:rPr>
              <w:t xml:space="preserve">7 </w:t>
            </w:r>
            <w:r w:rsidRPr="00EF08B6">
              <w:rPr>
                <w:rFonts w:hint="eastAsia"/>
                <w:b/>
                <w:bCs/>
                <w:szCs w:val="21"/>
                <w:u w:val="single"/>
              </w:rPr>
              <w:t>日的投资者收取</w:t>
            </w:r>
            <w:r w:rsidRPr="00EF08B6">
              <w:rPr>
                <w:b/>
                <w:bCs/>
                <w:szCs w:val="21"/>
                <w:u w:val="single"/>
              </w:rPr>
              <w:t>1.5%</w:t>
            </w:r>
            <w:r w:rsidRPr="00EF08B6">
              <w:rPr>
                <w:rFonts w:hint="eastAsia"/>
                <w:b/>
                <w:bCs/>
                <w:szCs w:val="21"/>
                <w:u w:val="single"/>
              </w:rPr>
              <w:t>的赎回费并全额计入基金财产。</w:t>
            </w:r>
          </w:p>
        </w:tc>
        <w:tc>
          <w:tcPr>
            <w:tcW w:w="594" w:type="pct"/>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color w:val="000000"/>
                <w:szCs w:val="21"/>
              </w:rPr>
            </w:pPr>
          </w:p>
          <w:p w:rsidR="007D4950" w:rsidRPr="00EF08B6" w:rsidRDefault="007D4950" w:rsidP="004909B2">
            <w:pPr>
              <w:rPr>
                <w:bCs/>
                <w:szCs w:val="21"/>
              </w:rPr>
            </w:pPr>
            <w:r w:rsidRPr="00EF08B6">
              <w:rPr>
                <w:rFonts w:ascii="宋体" w:hAnsi="宋体" w:hint="eastAsia"/>
                <w:color w:val="000000"/>
                <w:szCs w:val="21"/>
              </w:rPr>
              <w:t>依据《流动性规定》第23条补充</w:t>
            </w:r>
          </w:p>
        </w:tc>
      </w:tr>
      <w:tr w:rsidR="007D4950" w:rsidRPr="00EF08B6" w:rsidTr="004909B2">
        <w:tc>
          <w:tcPr>
            <w:tcW w:w="0" w:type="auto"/>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1783"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七、拒绝或暂停申购的情形</w:t>
            </w:r>
          </w:p>
          <w:p w:rsidR="007D4950" w:rsidRPr="00EF08B6" w:rsidRDefault="007D4950" w:rsidP="004909B2">
            <w:pPr>
              <w:rPr>
                <w:bCs/>
                <w:szCs w:val="21"/>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的申购申请。</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发生上述第</w:t>
            </w:r>
            <w:r w:rsidRPr="00EF08B6">
              <w:rPr>
                <w:bCs/>
                <w:szCs w:val="21"/>
              </w:rPr>
              <w:t>1</w:t>
            </w:r>
            <w:r w:rsidRPr="00EF08B6">
              <w:rPr>
                <w:rFonts w:hint="eastAsia"/>
                <w:bCs/>
                <w:szCs w:val="21"/>
              </w:rPr>
              <w:t>、</w:t>
            </w:r>
            <w:r w:rsidRPr="00EF08B6">
              <w:rPr>
                <w:bCs/>
                <w:szCs w:val="21"/>
              </w:rPr>
              <w:t>2</w:t>
            </w:r>
            <w:r w:rsidRPr="00EF08B6">
              <w:rPr>
                <w:rFonts w:hint="eastAsia"/>
                <w:bCs/>
                <w:szCs w:val="21"/>
              </w:rPr>
              <w:t>、</w:t>
            </w:r>
            <w:r w:rsidRPr="00EF08B6">
              <w:rPr>
                <w:bCs/>
                <w:szCs w:val="21"/>
              </w:rPr>
              <w:t>3</w:t>
            </w:r>
            <w:r w:rsidRPr="00EF08B6">
              <w:rPr>
                <w:rFonts w:hint="eastAsia"/>
                <w:bCs/>
                <w:szCs w:val="21"/>
              </w:rPr>
              <w:t>、</w:t>
            </w:r>
            <w:r w:rsidRPr="00EF08B6">
              <w:rPr>
                <w:bCs/>
                <w:szCs w:val="21"/>
              </w:rPr>
              <w:t>5</w:t>
            </w:r>
            <w:r w:rsidRPr="00EF08B6">
              <w:rPr>
                <w:rFonts w:hint="eastAsia"/>
                <w:bCs/>
                <w:szCs w:val="21"/>
              </w:rPr>
              <w:t>、</w:t>
            </w:r>
            <w:r w:rsidRPr="00EF08B6">
              <w:rPr>
                <w:bCs/>
                <w:szCs w:val="21"/>
              </w:rPr>
              <w:t>6</w:t>
            </w:r>
            <w:r w:rsidRPr="00EF08B6">
              <w:rPr>
                <w:rFonts w:hint="eastAsia"/>
                <w:bCs/>
                <w:szCs w:val="21"/>
              </w:rPr>
              <w:t>、</w:t>
            </w:r>
            <w:r w:rsidRPr="00EF08B6">
              <w:rPr>
                <w:bCs/>
                <w:szCs w:val="21"/>
              </w:rPr>
              <w:t>7</w:t>
            </w:r>
            <w:r w:rsidRPr="00EF08B6">
              <w:rPr>
                <w:rFonts w:hint="eastAsia"/>
                <w:bCs/>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tc>
        <w:tc>
          <w:tcPr>
            <w:tcW w:w="1996"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七、拒绝或暂停申购的情形</w:t>
            </w:r>
          </w:p>
          <w:p w:rsidR="007D4950" w:rsidRPr="00EF08B6" w:rsidRDefault="007D4950" w:rsidP="004909B2">
            <w:pPr>
              <w:rPr>
                <w:b/>
                <w:bCs/>
                <w:szCs w:val="21"/>
                <w:u w:val="single"/>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的申购申请。</w:t>
            </w:r>
            <w:r w:rsidRPr="00EF08B6">
              <w:rPr>
                <w:rFonts w:hint="eastAsia"/>
                <w:b/>
                <w:bCs/>
                <w:szCs w:val="21"/>
                <w:u w:val="single"/>
              </w:rPr>
              <w:t>当前一估值日基金资产净值</w:t>
            </w:r>
            <w:r w:rsidRPr="00EF08B6">
              <w:rPr>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bCs/>
                <w:szCs w:val="21"/>
                <w:lang/>
              </w:rPr>
            </w:pPr>
            <w:r w:rsidRPr="00EF08B6">
              <w:rPr>
                <w:rFonts w:hint="eastAsia"/>
                <w:bCs/>
                <w:szCs w:val="21"/>
                <w:lang/>
              </w:rPr>
              <w:t>新增：</w:t>
            </w:r>
          </w:p>
          <w:p w:rsidR="007D4950" w:rsidRPr="00EF08B6" w:rsidRDefault="007D4950" w:rsidP="004909B2">
            <w:pPr>
              <w:rPr>
                <w:b/>
                <w:bCs/>
                <w:szCs w:val="21"/>
                <w:u w:val="single"/>
              </w:rPr>
            </w:pPr>
            <w:r w:rsidRPr="00EF08B6">
              <w:rPr>
                <w:b/>
                <w:bCs/>
                <w:szCs w:val="21"/>
                <w:u w:val="single"/>
              </w:rPr>
              <w:t>7</w:t>
            </w:r>
            <w:r w:rsidRPr="00EF08B6">
              <w:rPr>
                <w:rFonts w:hint="eastAsia"/>
                <w:b/>
                <w:bCs/>
                <w:szCs w:val="21"/>
                <w:u w:val="single"/>
              </w:rPr>
              <w:t>、基金管理人接受某笔或者某些申购申请有可能导致单一投资者持有基金份额数的比例达到或者超过基金份额总数的</w:t>
            </w:r>
            <w:r w:rsidRPr="00EF08B6">
              <w:rPr>
                <w:b/>
                <w:bCs/>
                <w:szCs w:val="21"/>
                <w:u w:val="single"/>
              </w:rPr>
              <w:t>50%</w:t>
            </w:r>
            <w:r w:rsidRPr="00EF08B6">
              <w:rPr>
                <w:rFonts w:hint="eastAsia"/>
                <w:b/>
                <w:bCs/>
                <w:szCs w:val="21"/>
                <w:u w:val="single"/>
              </w:rPr>
              <w:t>，或者变相规避</w:t>
            </w:r>
            <w:r w:rsidRPr="00EF08B6">
              <w:rPr>
                <w:b/>
                <w:bCs/>
                <w:szCs w:val="21"/>
                <w:u w:val="single"/>
              </w:rPr>
              <w:t>50%</w:t>
            </w:r>
            <w:r w:rsidRPr="00EF08B6">
              <w:rPr>
                <w:rFonts w:hint="eastAsia"/>
                <w:b/>
                <w:bCs/>
                <w:szCs w:val="21"/>
                <w:u w:val="single"/>
              </w:rPr>
              <w:t>集中度的情形时。</w:t>
            </w:r>
          </w:p>
          <w:p w:rsidR="007D4950" w:rsidRPr="00EF08B6" w:rsidRDefault="007D4950" w:rsidP="004909B2">
            <w:pPr>
              <w:rPr>
                <w:b/>
                <w:bCs/>
                <w:szCs w:val="21"/>
                <w:u w:val="single"/>
              </w:rPr>
            </w:pPr>
            <w:r w:rsidRPr="00EF08B6">
              <w:rPr>
                <w:b/>
                <w:bCs/>
                <w:szCs w:val="21"/>
                <w:u w:val="single"/>
              </w:rPr>
              <w:t>8</w:t>
            </w:r>
            <w:r w:rsidRPr="00EF08B6">
              <w:rPr>
                <w:rFonts w:hint="eastAsia"/>
                <w:b/>
                <w:bCs/>
                <w:szCs w:val="21"/>
                <w:u w:val="single"/>
              </w:rPr>
              <w:t>、申请超过基金管理人设定的基金总规模、单日净申购比例上限、单一投资者单日或单笔申购金额上限的。</w:t>
            </w:r>
          </w:p>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
                <w:bCs/>
                <w:szCs w:val="21"/>
                <w:u w:val="single"/>
              </w:rPr>
            </w:pPr>
            <w:r w:rsidRPr="00EF08B6">
              <w:rPr>
                <w:rFonts w:hint="eastAsia"/>
                <w:bCs/>
                <w:szCs w:val="21"/>
              </w:rPr>
              <w:t>发生上述第</w:t>
            </w:r>
            <w:r w:rsidRPr="00EF08B6">
              <w:rPr>
                <w:bCs/>
                <w:szCs w:val="21"/>
              </w:rPr>
              <w:t>1</w:t>
            </w:r>
            <w:r w:rsidRPr="00EF08B6">
              <w:rPr>
                <w:rFonts w:hint="eastAsia"/>
                <w:bCs/>
                <w:szCs w:val="21"/>
              </w:rPr>
              <w:t>、</w:t>
            </w:r>
            <w:r w:rsidRPr="00EF08B6">
              <w:rPr>
                <w:bCs/>
                <w:szCs w:val="21"/>
              </w:rPr>
              <w:t>2</w:t>
            </w:r>
            <w:r w:rsidRPr="00EF08B6">
              <w:rPr>
                <w:rFonts w:hint="eastAsia"/>
                <w:bCs/>
                <w:szCs w:val="21"/>
              </w:rPr>
              <w:t>、</w:t>
            </w:r>
            <w:r w:rsidRPr="00EF08B6">
              <w:rPr>
                <w:bCs/>
                <w:szCs w:val="21"/>
              </w:rPr>
              <w:t>3</w:t>
            </w:r>
            <w:r w:rsidRPr="00EF08B6">
              <w:rPr>
                <w:rFonts w:hint="eastAsia"/>
                <w:bCs/>
                <w:szCs w:val="21"/>
              </w:rPr>
              <w:t>、</w:t>
            </w:r>
            <w:r w:rsidRPr="00EF08B6">
              <w:rPr>
                <w:bCs/>
                <w:szCs w:val="21"/>
              </w:rPr>
              <w:t>5</w:t>
            </w:r>
            <w:r w:rsidRPr="00EF08B6">
              <w:rPr>
                <w:rFonts w:hint="eastAsia"/>
                <w:bCs/>
                <w:szCs w:val="21"/>
              </w:rPr>
              <w:t>、</w:t>
            </w:r>
            <w:r w:rsidRPr="00EF08B6">
              <w:rPr>
                <w:bCs/>
                <w:szCs w:val="21"/>
              </w:rPr>
              <w:t>6</w:t>
            </w:r>
            <w:r w:rsidRPr="00EF08B6">
              <w:rPr>
                <w:rFonts w:hint="eastAsia"/>
                <w:bCs/>
                <w:szCs w:val="21"/>
              </w:rPr>
              <w:t>、</w:t>
            </w:r>
            <w:r w:rsidRPr="00EF08B6">
              <w:rPr>
                <w:b/>
                <w:bCs/>
                <w:szCs w:val="21"/>
                <w:u w:val="single"/>
              </w:rPr>
              <w:t>9</w:t>
            </w:r>
            <w:r w:rsidRPr="00EF08B6">
              <w:rPr>
                <w:rFonts w:hint="eastAsia"/>
                <w:bCs/>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tc>
        <w:tc>
          <w:tcPr>
            <w:tcW w:w="594" w:type="pct"/>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根据《流动性规定》第19条补充</w:t>
            </w:r>
          </w:p>
        </w:tc>
      </w:tr>
      <w:tr w:rsidR="007D4950" w:rsidRPr="00EF08B6" w:rsidTr="004909B2">
        <w:tc>
          <w:tcPr>
            <w:tcW w:w="0" w:type="auto"/>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1783"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八、暂停赎回或延缓支付赎回款项的情形</w:t>
            </w:r>
          </w:p>
          <w:p w:rsidR="007D4950" w:rsidRPr="00EF08B6" w:rsidRDefault="007D4950" w:rsidP="004909B2">
            <w:pPr>
              <w:rPr>
                <w:bCs/>
                <w:szCs w:val="21"/>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接收投资者</w:t>
            </w:r>
            <w:r w:rsidRPr="00EF08B6">
              <w:rPr>
                <w:rFonts w:hint="eastAsia"/>
                <w:szCs w:val="21"/>
              </w:rPr>
              <w:t>的赎回申请或延缓支付赎回款项。</w:t>
            </w:r>
          </w:p>
        </w:tc>
        <w:tc>
          <w:tcPr>
            <w:tcW w:w="1996"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八、暂停赎回或延缓支付赎回款项的情形</w:t>
            </w:r>
          </w:p>
          <w:p w:rsidR="007D4950" w:rsidRPr="00EF08B6" w:rsidRDefault="007D4950" w:rsidP="004909B2">
            <w:pPr>
              <w:rPr>
                <w:b/>
                <w:bCs/>
                <w:szCs w:val="21"/>
                <w:u w:val="single"/>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接收投资者</w:t>
            </w:r>
            <w:r w:rsidRPr="00EF08B6">
              <w:rPr>
                <w:rFonts w:hint="eastAsia"/>
                <w:szCs w:val="21"/>
              </w:rPr>
              <w:t>的赎回申请或延缓支付赎回款项。</w:t>
            </w:r>
            <w:r w:rsidRPr="00EF08B6">
              <w:rPr>
                <w:rFonts w:hint="eastAsia"/>
                <w:b/>
                <w:bCs/>
                <w:szCs w:val="21"/>
                <w:u w:val="single"/>
              </w:rPr>
              <w:t>当前一估值日基金资产净值</w:t>
            </w:r>
            <w:r w:rsidRPr="00EF08B6">
              <w:rPr>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以上的资产出现无可参考的活跃市场价格且采用估值技术仍导致公允价值存在重大不确定性时，经与基金托管人协商确认后，基金管理人应当暂停接受基金赎回申请或延缓支付赎回款项。</w:t>
            </w:r>
          </w:p>
        </w:tc>
        <w:tc>
          <w:tcPr>
            <w:tcW w:w="594" w:type="pct"/>
            <w:tcBorders>
              <w:top w:val="single" w:sz="4" w:space="0" w:color="auto"/>
              <w:left w:val="single" w:sz="4" w:space="0" w:color="auto"/>
              <w:bottom w:val="single" w:sz="4" w:space="0" w:color="auto"/>
              <w:right w:val="single" w:sz="4" w:space="0" w:color="000000"/>
            </w:tcBorders>
          </w:tcPr>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Pr>
              <w:rPr>
                <w:bCs/>
                <w:szCs w:val="21"/>
              </w:rPr>
            </w:pPr>
            <w:r w:rsidRPr="00EF08B6">
              <w:rPr>
                <w:rFonts w:hint="eastAsia"/>
              </w:rPr>
              <w:t>依据《流动性规定》第</w:t>
            </w:r>
            <w:r w:rsidRPr="00EF08B6">
              <w:t>24</w:t>
            </w:r>
            <w:r w:rsidRPr="00EF08B6">
              <w:rPr>
                <w:rFonts w:hint="eastAsia"/>
              </w:rPr>
              <w:t>条补充</w:t>
            </w:r>
          </w:p>
        </w:tc>
      </w:tr>
      <w:tr w:rsidR="007D4950" w:rsidRPr="00EF08B6" w:rsidTr="004909B2">
        <w:trPr>
          <w:trHeight w:val="1095"/>
        </w:trPr>
        <w:tc>
          <w:tcPr>
            <w:tcW w:w="0" w:type="auto"/>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1783"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九、巨额赎回的情形及处理方式</w:t>
            </w:r>
          </w:p>
          <w:p w:rsidR="007D4950" w:rsidRPr="00EF08B6" w:rsidRDefault="007D4950" w:rsidP="004909B2">
            <w:pPr>
              <w:rPr>
                <w:bCs/>
                <w:szCs w:val="21"/>
              </w:rPr>
            </w:pPr>
            <w:r w:rsidRPr="00EF08B6">
              <w:rPr>
                <w:bCs/>
                <w:szCs w:val="21"/>
              </w:rPr>
              <w:t>2</w:t>
            </w:r>
            <w:r w:rsidRPr="00EF08B6">
              <w:rPr>
                <w:rFonts w:hint="eastAsia"/>
                <w:bCs/>
                <w:szCs w:val="21"/>
              </w:rPr>
              <w:t>、巨额赎回的处理方式</w:t>
            </w:r>
          </w:p>
          <w:p w:rsidR="007D4950" w:rsidRPr="00EF08B6" w:rsidRDefault="007D4950" w:rsidP="004909B2">
            <w:pPr>
              <w:rPr>
                <w:bCs/>
                <w:szCs w:val="21"/>
                <w:lang/>
              </w:rPr>
            </w:pPr>
            <w:r w:rsidRPr="00EF08B6">
              <w:rPr>
                <w:rFonts w:hint="eastAsia"/>
                <w:bCs/>
                <w:szCs w:val="21"/>
              </w:rPr>
              <w:t>（</w:t>
            </w:r>
            <w:r w:rsidRPr="00EF08B6">
              <w:rPr>
                <w:bCs/>
                <w:szCs w:val="21"/>
              </w:rPr>
              <w:t>2</w:t>
            </w:r>
            <w:r w:rsidRPr="00EF08B6">
              <w:rPr>
                <w:rFonts w:hint="eastAsia"/>
                <w:bCs/>
                <w:szCs w:val="21"/>
              </w:rPr>
              <w:t>）</w:t>
            </w:r>
            <w:r w:rsidRPr="00EF08B6">
              <w:rPr>
                <w:rFonts w:hint="eastAsia"/>
                <w:szCs w:val="21"/>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EF08B6">
              <w:rPr>
                <w:szCs w:val="21"/>
              </w:rPr>
              <w:t>10%</w:t>
            </w:r>
            <w:r w:rsidRPr="00EF08B6">
              <w:rPr>
                <w:rFonts w:hint="eastAsia"/>
                <w:szCs w:val="21"/>
              </w:rPr>
              <w:t>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tc>
        <w:tc>
          <w:tcPr>
            <w:tcW w:w="1996"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九、巨额赎回的情形及处理方式</w:t>
            </w:r>
          </w:p>
          <w:p w:rsidR="007D4950" w:rsidRPr="00EF08B6" w:rsidRDefault="007D4950" w:rsidP="004909B2">
            <w:pPr>
              <w:rPr>
                <w:bCs/>
                <w:szCs w:val="21"/>
              </w:rPr>
            </w:pPr>
            <w:r w:rsidRPr="00EF08B6">
              <w:rPr>
                <w:bCs/>
                <w:szCs w:val="21"/>
              </w:rPr>
              <w:t>2</w:t>
            </w:r>
            <w:r w:rsidRPr="00EF08B6">
              <w:rPr>
                <w:rFonts w:hint="eastAsia"/>
                <w:bCs/>
                <w:szCs w:val="21"/>
              </w:rPr>
              <w:t>、巨额赎回的处理方式</w:t>
            </w:r>
          </w:p>
          <w:p w:rsidR="007D4950" w:rsidRPr="00EF08B6" w:rsidRDefault="007D4950" w:rsidP="004909B2">
            <w:pPr>
              <w:rPr>
                <w:szCs w:val="21"/>
              </w:rPr>
            </w:pPr>
            <w:r w:rsidRPr="00EF08B6">
              <w:rPr>
                <w:rFonts w:hint="eastAsia"/>
                <w:szCs w:val="21"/>
              </w:rPr>
              <w:t>（</w:t>
            </w:r>
            <w:r w:rsidRPr="00EF08B6">
              <w:rPr>
                <w:szCs w:val="21"/>
              </w:rPr>
              <w:t>2</w:t>
            </w:r>
            <w:r w:rsidRPr="00EF08B6">
              <w:rPr>
                <w:rFonts w:hint="eastAsia"/>
                <w:szCs w:val="21"/>
              </w:rPr>
              <w:t>）部分延期赎回：</w:t>
            </w:r>
          </w:p>
          <w:p w:rsidR="007D4950" w:rsidRPr="00EF08B6" w:rsidRDefault="007D4950" w:rsidP="004909B2">
            <w:pPr>
              <w:rPr>
                <w:b/>
                <w:bCs/>
                <w:szCs w:val="21"/>
                <w:u w:val="single"/>
              </w:rPr>
            </w:pPr>
            <w:r w:rsidRPr="00EF08B6">
              <w:rPr>
                <w:rFonts w:hint="eastAsia"/>
                <w:b/>
                <w:bCs/>
                <w:szCs w:val="21"/>
                <w:u w:val="single"/>
              </w:rPr>
              <w:t>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EF08B6">
              <w:rPr>
                <w:b/>
                <w:bCs/>
                <w:szCs w:val="21"/>
                <w:u w:val="single"/>
              </w:rPr>
              <w:t>10%</w:t>
            </w:r>
            <w:r w:rsidRPr="00EF08B6">
              <w:rPr>
                <w:rFonts w:hint="eastAsia"/>
                <w:b/>
                <w:bCs/>
                <w:szCs w:val="21"/>
                <w:u w:val="single"/>
              </w:rPr>
              <w:t>的前提下，可对其余赎回申请延期办理。</w:t>
            </w:r>
          </w:p>
          <w:p w:rsidR="007D4950" w:rsidRPr="00EF08B6" w:rsidRDefault="007D4950" w:rsidP="004909B2">
            <w:pPr>
              <w:rPr>
                <w:b/>
                <w:bCs/>
                <w:szCs w:val="21"/>
                <w:u w:val="single"/>
              </w:rPr>
            </w:pPr>
            <w:r w:rsidRPr="00EF08B6">
              <w:rPr>
                <w:rFonts w:hint="eastAsia"/>
                <w:b/>
                <w:bCs/>
                <w:szCs w:val="21"/>
                <w:u w:val="single"/>
              </w:rPr>
              <w:t>在单个基金份额持有人超过基金总份额</w:t>
            </w:r>
            <w:r w:rsidRPr="00EF08B6">
              <w:rPr>
                <w:b/>
                <w:bCs/>
                <w:szCs w:val="21"/>
                <w:u w:val="single"/>
              </w:rPr>
              <w:t>20%</w:t>
            </w:r>
            <w:r w:rsidRPr="00EF08B6">
              <w:rPr>
                <w:rFonts w:hint="eastAsia"/>
                <w:b/>
                <w:bCs/>
                <w:szCs w:val="21"/>
                <w:u w:val="single"/>
              </w:rPr>
              <w:t>以上的赎回申请情形下，本基金将按照以下规则实施延期办理赎回申请：若发生巨额赎回，存在单个基金份额持有人超过基金总份额</w:t>
            </w:r>
            <w:r w:rsidRPr="00EF08B6">
              <w:rPr>
                <w:b/>
                <w:bCs/>
                <w:szCs w:val="21"/>
                <w:u w:val="single"/>
              </w:rPr>
              <w:t>20%</w:t>
            </w:r>
            <w:r w:rsidRPr="00EF08B6">
              <w:rPr>
                <w:rFonts w:hint="eastAsia"/>
                <w:b/>
                <w:bCs/>
                <w:szCs w:val="21"/>
                <w:u w:val="single"/>
              </w:rPr>
              <w:t>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w:t>
            </w:r>
            <w:r w:rsidRPr="00EF08B6">
              <w:rPr>
                <w:b/>
                <w:bCs/>
                <w:szCs w:val="21"/>
                <w:u w:val="single"/>
              </w:rPr>
              <w:t>10%</w:t>
            </w:r>
            <w:r w:rsidRPr="00EF08B6">
              <w:rPr>
                <w:rFonts w:hint="eastAsia"/>
                <w:b/>
                <w:bCs/>
                <w:szCs w:val="21"/>
                <w:u w:val="single"/>
              </w:rPr>
              <w:t>的前提下，在仍可接受赎回申请的范围内对大额赎回申请人的赎回申请按比例确认。</w:t>
            </w:r>
          </w:p>
          <w:p w:rsidR="007D4950" w:rsidRPr="00EF08B6" w:rsidRDefault="007D4950" w:rsidP="004909B2">
            <w:pPr>
              <w:rPr>
                <w:b/>
                <w:szCs w:val="21"/>
                <w:u w:val="single"/>
              </w:rPr>
            </w:pPr>
            <w:r w:rsidRPr="00EF08B6">
              <w:rPr>
                <w:rFonts w:hint="eastAsia"/>
                <w:b/>
                <w:bCs/>
                <w:szCs w:val="21"/>
                <w:u w:val="single"/>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部分延期赎回不受单笔赎回最低份额的限制。</w:t>
            </w:r>
          </w:p>
        </w:tc>
        <w:tc>
          <w:tcPr>
            <w:tcW w:w="594" w:type="pct"/>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依据《流动性规定》第21条修改</w:t>
            </w:r>
          </w:p>
        </w:tc>
      </w:tr>
      <w:tr w:rsidR="007D4950" w:rsidRPr="00EF08B6" w:rsidTr="004909B2">
        <w:trPr>
          <w:trHeight w:val="1095"/>
        </w:trPr>
        <w:tc>
          <w:tcPr>
            <w:tcW w:w="626" w:type="pc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第七部分基金合同当事人及权利义务</w:t>
            </w:r>
          </w:p>
        </w:tc>
        <w:tc>
          <w:tcPr>
            <w:tcW w:w="1783"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rFonts w:hint="eastAsia"/>
                <w:bCs/>
                <w:szCs w:val="21"/>
              </w:rPr>
              <w:t>法定代表人：郑安国</w:t>
            </w:r>
          </w:p>
        </w:tc>
        <w:tc>
          <w:tcPr>
            <w:tcW w:w="1996"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rFonts w:hint="eastAsia"/>
                <w:bCs/>
                <w:szCs w:val="21"/>
              </w:rPr>
              <w:t>法定代表人：</w:t>
            </w:r>
            <w:r w:rsidRPr="00EF08B6">
              <w:rPr>
                <w:rFonts w:hint="eastAsia"/>
                <w:b/>
                <w:bCs/>
                <w:szCs w:val="21"/>
                <w:u w:val="single"/>
              </w:rPr>
              <w:t>孔祥清</w:t>
            </w:r>
          </w:p>
        </w:tc>
        <w:tc>
          <w:tcPr>
            <w:tcW w:w="594" w:type="pct"/>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r w:rsidRPr="00EF08B6">
              <w:rPr>
                <w:rFonts w:ascii="宋体" w:hAnsi="宋体" w:hint="eastAsia"/>
                <w:szCs w:val="21"/>
              </w:rPr>
              <w:t>更新基金管理人的信息</w:t>
            </w:r>
          </w:p>
        </w:tc>
      </w:tr>
      <w:tr w:rsidR="007D4950" w:rsidRPr="00EF08B6" w:rsidTr="004909B2">
        <w:tc>
          <w:tcPr>
            <w:tcW w:w="626" w:type="pct"/>
            <w:vMerge w:val="restar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第十二部分基金的投资</w:t>
            </w:r>
          </w:p>
        </w:tc>
        <w:tc>
          <w:tcPr>
            <w:tcW w:w="1783"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二、投资范围</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sidRPr="00EF08B6">
              <w:rPr>
                <w:rFonts w:hint="eastAsia"/>
                <w:bCs/>
                <w:szCs w:val="21"/>
              </w:rPr>
              <w:t>……</w:t>
            </w:r>
            <w:r w:rsidRPr="00EF08B6">
              <w:rPr>
                <w:rFonts w:hint="eastAsia"/>
                <w:szCs w:val="21"/>
              </w:rPr>
              <w:t>本基金每个交易日日终在扣除股指期货合约需缴纳的交易保证金后，持有现金或者到期日在一年以内的政府债券不低于基金资产净值的</w:t>
            </w:r>
            <w:r w:rsidRPr="00EF08B6">
              <w:rPr>
                <w:szCs w:val="21"/>
              </w:rPr>
              <w:t>5%</w:t>
            </w:r>
            <w:r w:rsidRPr="00EF08B6">
              <w:rPr>
                <w:rFonts w:hint="eastAsia"/>
                <w:szCs w:val="21"/>
              </w:rPr>
              <w:t>。</w:t>
            </w:r>
          </w:p>
        </w:tc>
        <w:tc>
          <w:tcPr>
            <w:tcW w:w="1996"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二、投资范围</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sidRPr="00EF08B6">
              <w:rPr>
                <w:rFonts w:hint="eastAsia"/>
                <w:bCs/>
                <w:szCs w:val="21"/>
              </w:rPr>
              <w:t>……</w:t>
            </w:r>
            <w:r w:rsidRPr="00EF08B6">
              <w:rPr>
                <w:rFonts w:hint="eastAsia"/>
                <w:szCs w:val="21"/>
              </w:rPr>
              <w:t>本基金每个交易日日终在扣除股指期货合约需缴纳的交易保证金后，持有现金</w:t>
            </w:r>
            <w:r w:rsidRPr="00EF08B6">
              <w:rPr>
                <w:rFonts w:hint="eastAsia"/>
                <w:b/>
                <w:szCs w:val="21"/>
                <w:u w:val="single"/>
              </w:rPr>
              <w:t>（不包括结算备付金、存出保证金、应收申购款等）</w:t>
            </w:r>
            <w:r w:rsidRPr="00EF08B6">
              <w:rPr>
                <w:rFonts w:hint="eastAsia"/>
                <w:szCs w:val="21"/>
              </w:rPr>
              <w:t>或者到期日在一年以内的政府债券不低于基金资产净值的</w:t>
            </w:r>
            <w:r w:rsidRPr="00EF08B6">
              <w:rPr>
                <w:szCs w:val="21"/>
              </w:rPr>
              <w:t>5%</w:t>
            </w:r>
            <w:r w:rsidRPr="00EF08B6">
              <w:rPr>
                <w:rFonts w:hint="eastAsia"/>
                <w:szCs w:val="21"/>
              </w:rPr>
              <w:t>。</w:t>
            </w:r>
          </w:p>
        </w:tc>
        <w:tc>
          <w:tcPr>
            <w:tcW w:w="594" w:type="pct"/>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根据《流动性规定》第18条修改</w:t>
            </w:r>
          </w:p>
        </w:tc>
      </w:tr>
      <w:tr w:rsidR="007D4950" w:rsidRPr="00EF08B6" w:rsidTr="004909B2">
        <w:trPr>
          <w:trHeight w:val="7488"/>
        </w:trPr>
        <w:tc>
          <w:tcPr>
            <w:tcW w:w="0" w:type="auto"/>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1783"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四、投资限制</w:t>
            </w:r>
          </w:p>
          <w:p w:rsidR="007D4950" w:rsidRPr="00EF08B6" w:rsidRDefault="007D4950" w:rsidP="004909B2">
            <w:pPr>
              <w:rPr>
                <w:bCs/>
                <w:szCs w:val="21"/>
              </w:rPr>
            </w:pPr>
            <w:r w:rsidRPr="00EF08B6">
              <w:rPr>
                <w:bCs/>
                <w:szCs w:val="21"/>
              </w:rPr>
              <w:t>1</w:t>
            </w:r>
            <w:r w:rsidRPr="00EF08B6">
              <w:rPr>
                <w:rFonts w:hint="eastAsia"/>
                <w:bCs/>
                <w:szCs w:val="21"/>
              </w:rPr>
              <w:t>、组合限制</w:t>
            </w:r>
          </w:p>
          <w:p w:rsidR="007D4950" w:rsidRPr="00EF08B6" w:rsidRDefault="007D4950" w:rsidP="004909B2">
            <w:pPr>
              <w:rPr>
                <w:bCs/>
                <w:szCs w:val="21"/>
              </w:rPr>
            </w:pPr>
            <w:r w:rsidRPr="00EF08B6">
              <w:rPr>
                <w:rFonts w:hint="eastAsia"/>
                <w:bCs/>
                <w:szCs w:val="21"/>
              </w:rPr>
              <w:t>基金的投资组合应遵循以下限制：</w:t>
            </w:r>
          </w:p>
          <w:p w:rsidR="007D4950" w:rsidRPr="00EF08B6" w:rsidRDefault="007D4950" w:rsidP="004909B2">
            <w:pPr>
              <w:rPr>
                <w:bCs/>
                <w:szCs w:val="21"/>
              </w:rPr>
            </w:pPr>
            <w:r w:rsidRPr="00EF08B6">
              <w:rPr>
                <w:rFonts w:hint="eastAsia"/>
                <w:bCs/>
                <w:szCs w:val="21"/>
              </w:rPr>
              <w:t>（</w:t>
            </w:r>
            <w:r w:rsidRPr="00EF08B6">
              <w:rPr>
                <w:bCs/>
                <w:szCs w:val="21"/>
              </w:rPr>
              <w:t>2</w:t>
            </w:r>
            <w:r w:rsidRPr="00EF08B6">
              <w:rPr>
                <w:rFonts w:hint="eastAsia"/>
                <w:bCs/>
                <w:szCs w:val="21"/>
              </w:rPr>
              <w:t>）每个交易日日终在扣除股指期货合约需缴纳的交易保证金后，本基金保持不低于基金资产净值</w:t>
            </w:r>
            <w:r w:rsidRPr="00EF08B6">
              <w:rPr>
                <w:bCs/>
                <w:szCs w:val="21"/>
              </w:rPr>
              <w:t>5</w:t>
            </w:r>
            <w:r w:rsidRPr="00EF08B6">
              <w:rPr>
                <w:rFonts w:hint="eastAsia"/>
                <w:bCs/>
                <w:szCs w:val="21"/>
              </w:rPr>
              <w:t>％的现金或者到期日在一年以内的政府债券；</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rFonts w:ascii="宋体" w:hAnsi="宋体" w:cs="方正仿宋简体"/>
                <w:szCs w:val="21"/>
              </w:rPr>
            </w:pPr>
          </w:p>
          <w:p w:rsidR="007D4950" w:rsidRPr="00EF08B6" w:rsidRDefault="007D4950" w:rsidP="004909B2">
            <w:pPr>
              <w:rPr>
                <w:rFonts w:ascii="宋体" w:hAnsi="宋体" w:cs="方正仿宋简体"/>
                <w:szCs w:val="21"/>
              </w:rPr>
            </w:pPr>
          </w:p>
          <w:p w:rsidR="007D4950" w:rsidRPr="00EF08B6" w:rsidRDefault="007D4950" w:rsidP="004909B2">
            <w:pPr>
              <w:rPr>
                <w:rFonts w:ascii="宋体" w:hAnsi="宋体" w:cs="方正仿宋简体"/>
                <w:szCs w:val="21"/>
              </w:rPr>
            </w:pPr>
          </w:p>
          <w:p w:rsidR="007D4950" w:rsidRPr="00EF08B6" w:rsidRDefault="007D4950" w:rsidP="004909B2">
            <w:pPr>
              <w:rPr>
                <w:rFonts w:ascii="宋体" w:hAnsi="宋体" w:cs="方正仿宋简体"/>
                <w:szCs w:val="21"/>
              </w:rPr>
            </w:pPr>
          </w:p>
          <w:p w:rsidR="007D4950" w:rsidRPr="00EF08B6" w:rsidRDefault="007D4950" w:rsidP="004909B2">
            <w:pPr>
              <w:rPr>
                <w:rFonts w:ascii="宋体" w:hAnsi="宋体" w:cs="方正仿宋简体"/>
                <w:szCs w:val="21"/>
              </w:rPr>
            </w:pPr>
          </w:p>
          <w:p w:rsidR="007D4950" w:rsidRPr="00EF08B6" w:rsidRDefault="007D4950" w:rsidP="004909B2">
            <w:pPr>
              <w:rPr>
                <w:rFonts w:ascii="宋体" w:hAnsi="宋体" w:cs="方正仿宋简体"/>
                <w:szCs w:val="21"/>
              </w:rPr>
            </w:pPr>
          </w:p>
          <w:p w:rsidR="007D4950" w:rsidRPr="00EF08B6" w:rsidRDefault="007D4950" w:rsidP="004909B2">
            <w:pPr>
              <w:rPr>
                <w:bCs/>
                <w:szCs w:val="21"/>
              </w:rPr>
            </w:pPr>
            <w:r w:rsidRPr="00EF08B6">
              <w:rPr>
                <w:rFonts w:ascii="宋体" w:hAnsi="宋体" w:cs="方正仿宋简体" w:hint="eastAsia"/>
                <w:szCs w:val="21"/>
              </w:rPr>
              <w:t>因证券/期货市场波动、上市公司合并、基金规模变动等基金管理人之外的因素致使基金投资比例不符合上述规定投资比例的，基金管理人应当在10个交易日内进行调整,但中国证监会规定的特殊情形除外。法律法规另有规定的，从其规定。</w:t>
            </w:r>
          </w:p>
        </w:tc>
        <w:tc>
          <w:tcPr>
            <w:tcW w:w="1996"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四、投资限制</w:t>
            </w:r>
          </w:p>
          <w:p w:rsidR="007D4950" w:rsidRPr="00EF08B6" w:rsidRDefault="007D4950" w:rsidP="004909B2">
            <w:pPr>
              <w:rPr>
                <w:bCs/>
                <w:szCs w:val="21"/>
              </w:rPr>
            </w:pPr>
            <w:r w:rsidRPr="00EF08B6">
              <w:rPr>
                <w:bCs/>
                <w:szCs w:val="21"/>
              </w:rPr>
              <w:t>1</w:t>
            </w:r>
            <w:r w:rsidRPr="00EF08B6">
              <w:rPr>
                <w:rFonts w:hint="eastAsia"/>
                <w:bCs/>
                <w:szCs w:val="21"/>
              </w:rPr>
              <w:t>、组合限制</w:t>
            </w:r>
          </w:p>
          <w:p w:rsidR="007D4950" w:rsidRPr="00EF08B6" w:rsidRDefault="007D4950" w:rsidP="004909B2">
            <w:pPr>
              <w:rPr>
                <w:bCs/>
                <w:szCs w:val="21"/>
              </w:rPr>
            </w:pPr>
            <w:r w:rsidRPr="00EF08B6">
              <w:rPr>
                <w:rFonts w:hint="eastAsia"/>
                <w:bCs/>
                <w:szCs w:val="21"/>
              </w:rPr>
              <w:t>基金的投资组合应遵循以下限制：</w:t>
            </w:r>
          </w:p>
          <w:p w:rsidR="007D4950" w:rsidRPr="00EF08B6" w:rsidRDefault="007D4950" w:rsidP="004909B2">
            <w:pPr>
              <w:rPr>
                <w:bCs/>
                <w:szCs w:val="21"/>
              </w:rPr>
            </w:pPr>
            <w:r w:rsidRPr="00EF08B6">
              <w:rPr>
                <w:rFonts w:hint="eastAsia"/>
                <w:bCs/>
                <w:szCs w:val="21"/>
              </w:rPr>
              <w:t>（</w:t>
            </w:r>
            <w:r w:rsidRPr="00EF08B6">
              <w:rPr>
                <w:bCs/>
                <w:szCs w:val="21"/>
              </w:rPr>
              <w:t>2</w:t>
            </w:r>
            <w:r w:rsidRPr="00EF08B6">
              <w:rPr>
                <w:rFonts w:hint="eastAsia"/>
                <w:bCs/>
                <w:szCs w:val="21"/>
              </w:rPr>
              <w:t>）每个交易日日终在扣除股指期货合约需缴纳的交易保证金后，本基金保持不低于基金资产净值</w:t>
            </w:r>
            <w:r w:rsidRPr="00EF08B6">
              <w:rPr>
                <w:bCs/>
                <w:szCs w:val="21"/>
              </w:rPr>
              <w:t>5</w:t>
            </w:r>
            <w:r w:rsidRPr="00EF08B6">
              <w:rPr>
                <w:rFonts w:hint="eastAsia"/>
                <w:bCs/>
                <w:szCs w:val="21"/>
              </w:rPr>
              <w:t>％的现金</w:t>
            </w:r>
            <w:r w:rsidRPr="00EF08B6">
              <w:rPr>
                <w:rFonts w:hint="eastAsia"/>
                <w:b/>
                <w:bCs/>
                <w:szCs w:val="21"/>
                <w:u w:val="single"/>
              </w:rPr>
              <w:t>（不包括结算备付金、存出保证金、应收申购款等）</w:t>
            </w:r>
            <w:r w:rsidRPr="00EF08B6">
              <w:rPr>
                <w:rFonts w:hint="eastAsia"/>
                <w:bCs/>
                <w:szCs w:val="21"/>
              </w:rPr>
              <w:t>或者到期日在一年以内的政府债券；</w:t>
            </w:r>
          </w:p>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17</w:t>
            </w:r>
            <w:r w:rsidRPr="00EF08B6">
              <w:rPr>
                <w:rFonts w:hint="eastAsia"/>
                <w:b/>
                <w:bCs/>
                <w:szCs w:val="21"/>
                <w:u w:val="single"/>
              </w:rPr>
              <w:t>）本基金主动投资于流动性受限资产的市值合计不得超过基金资产净值的</w:t>
            </w:r>
            <w:r w:rsidRPr="00EF08B6">
              <w:rPr>
                <w:b/>
                <w:bCs/>
                <w:szCs w:val="21"/>
                <w:u w:val="single"/>
              </w:rPr>
              <w:t>15%</w:t>
            </w:r>
            <w:r w:rsidRPr="00EF08B6">
              <w:rPr>
                <w:rFonts w:hint="eastAsia"/>
                <w:b/>
                <w:bCs/>
                <w:szCs w:val="21"/>
                <w:u w:val="single"/>
              </w:rPr>
              <w:t>；因证券市场波动、上市公司股票停牌、基金规模变动等基金管理人之外的因素致使基金不符合前述比例限制的，基金管理人不得主动新增流动性受限资产的投资；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18</w:t>
            </w:r>
            <w:r w:rsidRPr="00EF08B6">
              <w:rPr>
                <w:rFonts w:hint="eastAsia"/>
                <w:b/>
                <w:bCs/>
                <w:szCs w:val="21"/>
                <w:u w:val="single"/>
              </w:rPr>
              <w:t>）本基金管理人管理的全部开放式基金</w:t>
            </w:r>
            <w:r w:rsidRPr="00EF08B6">
              <w:rPr>
                <w:b/>
                <w:bCs/>
                <w:szCs w:val="21"/>
                <w:u w:val="single"/>
              </w:rPr>
              <w:t>(</w:t>
            </w:r>
            <w:r w:rsidRPr="00EF08B6">
              <w:rPr>
                <w:rFonts w:hint="eastAsia"/>
                <w:b/>
                <w:bCs/>
                <w:szCs w:val="21"/>
                <w:u w:val="single"/>
              </w:rPr>
              <w:t>包括开放式基金以及处于开放期的定期开放基金</w:t>
            </w:r>
            <w:r w:rsidRPr="00EF08B6">
              <w:rPr>
                <w:b/>
                <w:bCs/>
                <w:szCs w:val="21"/>
                <w:u w:val="single"/>
              </w:rPr>
              <w:t>)</w:t>
            </w:r>
            <w:r w:rsidRPr="00EF08B6">
              <w:rPr>
                <w:rFonts w:hint="eastAsia"/>
                <w:b/>
                <w:bCs/>
                <w:szCs w:val="21"/>
                <w:u w:val="single"/>
              </w:rPr>
              <w:t>持有一家上市公司发行的可流通股票，不得超过该上市公司可流通股票的</w:t>
            </w:r>
            <w:r w:rsidRPr="00EF08B6">
              <w:rPr>
                <w:b/>
                <w:bCs/>
                <w:szCs w:val="21"/>
                <w:u w:val="single"/>
              </w:rPr>
              <w:t>15%</w:t>
            </w:r>
            <w:r w:rsidRPr="00EF08B6">
              <w:rPr>
                <w:rFonts w:hint="eastAsia"/>
                <w:b/>
                <w:bCs/>
                <w:szCs w:val="21"/>
                <w:u w:val="single"/>
              </w:rPr>
              <w:t>；本基金管理人管理的全部投资组合持有一家上市公司发行的可流通股票，不得超过该上市公司可流通股票的</w:t>
            </w:r>
            <w:r w:rsidRPr="00EF08B6">
              <w:rPr>
                <w:b/>
                <w:bCs/>
                <w:szCs w:val="21"/>
                <w:u w:val="single"/>
              </w:rPr>
              <w:t>30%</w:t>
            </w:r>
            <w:r w:rsidRPr="00EF08B6">
              <w:rPr>
                <w:rFonts w:hint="eastAsia"/>
                <w:b/>
                <w:bCs/>
                <w:szCs w:val="21"/>
                <w:u w:val="single"/>
              </w:rPr>
              <w:t>；</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19</w:t>
            </w:r>
            <w:r w:rsidRPr="00EF08B6">
              <w:rPr>
                <w:rFonts w:hint="eastAsia"/>
                <w:b/>
                <w:bCs/>
                <w:szCs w:val="21"/>
                <w:u w:val="single"/>
              </w:rPr>
              <w:t>）本基金与私募类证券资管产品及中国证监会认定的其他主体为交易对手开展逆回购交易的，可接受质押品的资质要求应当与基金合同约定的投资范围保持一致；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rPr>
                <w:bCs/>
                <w:szCs w:val="21"/>
                <w:lang/>
              </w:rPr>
            </w:pPr>
            <w:r w:rsidRPr="00EF08B6">
              <w:rPr>
                <w:rFonts w:ascii="宋体" w:hAnsi="宋体" w:cs="方正仿宋简体" w:hint="eastAsia"/>
                <w:b/>
                <w:szCs w:val="21"/>
                <w:u w:val="single"/>
              </w:rPr>
              <w:t>除上述第（2）、（12）、（17）、（19）项外，</w:t>
            </w:r>
            <w:r w:rsidRPr="00EF08B6">
              <w:rPr>
                <w:rFonts w:ascii="宋体" w:hAnsi="宋体" w:cs="方正仿宋简体" w:hint="eastAsia"/>
                <w:szCs w:val="21"/>
              </w:rPr>
              <w:t>因证券/期货市场波动、上市公司合并、基金规模变动等基金管理人之外的因素致使基金投资比例不符合上述规定投资比例的，基金管理人应当在10个交易日内进行调整,但中国证监会规定的特殊情形除外。法律法规另有规定的，从其规定。</w:t>
            </w:r>
          </w:p>
        </w:tc>
        <w:tc>
          <w:tcPr>
            <w:tcW w:w="594" w:type="pct"/>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依据《流动性规定》第15条补充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依据《流动性规定》第17条补充</w:t>
            </w:r>
          </w:p>
        </w:tc>
      </w:tr>
      <w:tr w:rsidR="007D4950" w:rsidRPr="00EF08B6" w:rsidTr="004909B2">
        <w:trPr>
          <w:trHeight w:val="1982"/>
        </w:trPr>
        <w:tc>
          <w:tcPr>
            <w:tcW w:w="626" w:type="pc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第十四部分基金资产估值</w:t>
            </w:r>
          </w:p>
        </w:tc>
        <w:tc>
          <w:tcPr>
            <w:tcW w:w="1783"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1996"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六、暂停估值的情形</w:t>
            </w:r>
          </w:p>
          <w:p w:rsidR="007D4950" w:rsidRPr="00EF08B6" w:rsidRDefault="007D4950" w:rsidP="004909B2">
            <w:pPr>
              <w:rPr>
                <w:b/>
                <w:bCs/>
                <w:szCs w:val="21"/>
                <w:u w:val="single"/>
              </w:rPr>
            </w:pPr>
            <w:r w:rsidRPr="00EF08B6">
              <w:rPr>
                <w:b/>
                <w:bCs/>
                <w:szCs w:val="21"/>
                <w:u w:val="single"/>
              </w:rPr>
              <w:t>3</w:t>
            </w:r>
            <w:r w:rsidRPr="00EF08B6">
              <w:rPr>
                <w:rFonts w:hint="eastAsia"/>
                <w:b/>
                <w:bCs/>
                <w:szCs w:val="21"/>
                <w:u w:val="single"/>
              </w:rPr>
              <w:t>、当前一估值日基金资产净值</w:t>
            </w:r>
            <w:r w:rsidRPr="00EF08B6">
              <w:rPr>
                <w:b/>
                <w:bCs/>
                <w:szCs w:val="21"/>
                <w:u w:val="single"/>
              </w:rPr>
              <w:t xml:space="preserve"> 50%</w:t>
            </w:r>
            <w:r w:rsidRPr="00EF08B6">
              <w:rPr>
                <w:rFonts w:hint="eastAsia"/>
                <w:b/>
                <w:bCs/>
                <w:szCs w:val="21"/>
                <w:u w:val="single"/>
              </w:rPr>
              <w:t>以上的资产出现无可参考的活跃市场价格且采用估值技术仍导致公允价值存在重大不确定性时，经与基金托管人协商确认后，应当暂停基金估值；</w:t>
            </w:r>
          </w:p>
        </w:tc>
        <w:tc>
          <w:tcPr>
            <w:tcW w:w="594" w:type="pct"/>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依据《流动性规定》第24条补充</w:t>
            </w:r>
          </w:p>
        </w:tc>
      </w:tr>
      <w:tr w:rsidR="007D4950" w:rsidRPr="00EF08B6" w:rsidTr="004909B2">
        <w:tc>
          <w:tcPr>
            <w:tcW w:w="626" w:type="pct"/>
            <w:vMerge w:val="restart"/>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第十八部分基金的信息披露</w:t>
            </w:r>
          </w:p>
        </w:tc>
        <w:tc>
          <w:tcPr>
            <w:tcW w:w="1783"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b/>
                <w:bCs/>
                <w:strike/>
                <w:szCs w:val="21"/>
              </w:rPr>
            </w:pPr>
          </w:p>
        </w:tc>
        <w:tc>
          <w:tcPr>
            <w:tcW w:w="1996"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五、公开披露的基金信息</w:t>
            </w:r>
          </w:p>
          <w:p w:rsidR="007D4950" w:rsidRPr="00EF08B6" w:rsidRDefault="007D4950" w:rsidP="004909B2">
            <w:pPr>
              <w:rPr>
                <w:bCs/>
                <w:szCs w:val="21"/>
              </w:rPr>
            </w:pPr>
            <w:r w:rsidRPr="00EF08B6">
              <w:rPr>
                <w:rFonts w:hint="eastAsia"/>
                <w:bCs/>
                <w:szCs w:val="21"/>
              </w:rPr>
              <w:t>（六）基金定期报告，包括基金年度报告、基金半年度报告和基金季度报告</w:t>
            </w:r>
          </w:p>
          <w:p w:rsidR="007D4950" w:rsidRPr="00EF08B6" w:rsidRDefault="007D4950" w:rsidP="004909B2">
            <w:pPr>
              <w:rPr>
                <w:b/>
                <w:bCs/>
                <w:szCs w:val="21"/>
                <w:u w:val="single"/>
              </w:rPr>
            </w:pPr>
            <w:r w:rsidRPr="00EF08B6">
              <w:rPr>
                <w:rFonts w:hint="eastAsia"/>
                <w:b/>
                <w:bCs/>
                <w:szCs w:val="21"/>
                <w:u w:val="single"/>
              </w:rPr>
              <w:t>报告期内出现单一投资者持有基金份额达到或超过基金总份额</w:t>
            </w:r>
            <w:r w:rsidRPr="00EF08B6">
              <w:rPr>
                <w:b/>
                <w:bCs/>
                <w:szCs w:val="21"/>
                <w:u w:val="single"/>
              </w:rPr>
              <w:t>20%</w:t>
            </w:r>
            <w:r w:rsidRPr="00EF08B6">
              <w:rPr>
                <w:rFonts w:hint="eastAsia"/>
                <w:b/>
                <w:bCs/>
                <w:szCs w:val="21"/>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b/>
                <w:bCs/>
                <w:szCs w:val="21"/>
                <w:u w:val="single"/>
              </w:rPr>
            </w:pPr>
            <w:r w:rsidRPr="00EF08B6">
              <w:rPr>
                <w:rFonts w:hint="eastAsia"/>
                <w:b/>
                <w:bCs/>
                <w:szCs w:val="21"/>
                <w:u w:val="single"/>
              </w:rPr>
              <w:t>本基金持续运作过程中，应当在基金年度报告和半年度报告中披露基金组合资产情况及其流动性风险分析等。</w:t>
            </w:r>
          </w:p>
        </w:tc>
        <w:tc>
          <w:tcPr>
            <w:tcW w:w="594" w:type="pct"/>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27</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26</w:t>
            </w:r>
            <w:r w:rsidRPr="00EF08B6">
              <w:rPr>
                <w:rFonts w:hint="eastAsia"/>
                <w:bCs/>
                <w:szCs w:val="21"/>
              </w:rPr>
              <w:t>条补充</w:t>
            </w:r>
          </w:p>
        </w:tc>
      </w:tr>
      <w:tr w:rsidR="007D4950" w:rsidRPr="00EF08B6" w:rsidTr="004909B2">
        <w:tc>
          <w:tcPr>
            <w:tcW w:w="0" w:type="auto"/>
            <w:vMerge/>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widowControl/>
              <w:jc w:val="left"/>
              <w:rPr>
                <w:b/>
                <w:bCs/>
                <w:szCs w:val="21"/>
              </w:rPr>
            </w:pPr>
          </w:p>
        </w:tc>
        <w:tc>
          <w:tcPr>
            <w:tcW w:w="1783" w:type="pct"/>
            <w:tcBorders>
              <w:top w:val="single" w:sz="4" w:space="0" w:color="auto"/>
              <w:left w:val="single" w:sz="4" w:space="0" w:color="auto"/>
              <w:bottom w:val="single" w:sz="4" w:space="0" w:color="000000"/>
              <w:right w:val="single" w:sz="4" w:space="0" w:color="auto"/>
            </w:tcBorders>
          </w:tcPr>
          <w:p w:rsidR="007D4950" w:rsidRPr="00EF08B6" w:rsidRDefault="007D4950" w:rsidP="004909B2">
            <w:pPr>
              <w:rPr>
                <w:bCs/>
                <w:szCs w:val="21"/>
              </w:rPr>
            </w:pPr>
          </w:p>
        </w:tc>
        <w:tc>
          <w:tcPr>
            <w:tcW w:w="1996" w:type="pct"/>
            <w:tcBorders>
              <w:top w:val="single" w:sz="4" w:space="0" w:color="auto"/>
              <w:left w:val="single" w:sz="4" w:space="0" w:color="auto"/>
              <w:bottom w:val="single" w:sz="4" w:space="0" w:color="000000"/>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五、公开披露的基金信息</w:t>
            </w:r>
          </w:p>
          <w:p w:rsidR="007D4950" w:rsidRPr="00EF08B6" w:rsidRDefault="007D4950" w:rsidP="004909B2">
            <w:pPr>
              <w:rPr>
                <w:bCs/>
                <w:szCs w:val="21"/>
              </w:rPr>
            </w:pPr>
            <w:r w:rsidRPr="00EF08B6">
              <w:rPr>
                <w:rFonts w:hint="eastAsia"/>
                <w:bCs/>
                <w:szCs w:val="21"/>
              </w:rPr>
              <w:t>（七）临时报告</w:t>
            </w:r>
          </w:p>
          <w:p w:rsidR="007D4950" w:rsidRPr="00EF08B6" w:rsidRDefault="007D4950" w:rsidP="004909B2">
            <w:pPr>
              <w:rPr>
                <w:b/>
                <w:bCs/>
                <w:szCs w:val="21"/>
                <w:u w:val="single"/>
              </w:rPr>
            </w:pPr>
            <w:r w:rsidRPr="00EF08B6">
              <w:rPr>
                <w:b/>
                <w:bCs/>
                <w:szCs w:val="21"/>
                <w:u w:val="single"/>
              </w:rPr>
              <w:t>26</w:t>
            </w:r>
            <w:r w:rsidRPr="00EF08B6">
              <w:rPr>
                <w:rFonts w:hint="eastAsia"/>
                <w:b/>
                <w:bCs/>
                <w:szCs w:val="21"/>
                <w:u w:val="single"/>
              </w:rPr>
              <w:t>、发生涉及基金申购、赎回事项调整或潜在影响投资者赎回等重大事项时；</w:t>
            </w:r>
          </w:p>
        </w:tc>
        <w:tc>
          <w:tcPr>
            <w:tcW w:w="594" w:type="pct"/>
            <w:tcBorders>
              <w:top w:val="single" w:sz="4" w:space="0" w:color="auto"/>
              <w:left w:val="single" w:sz="4" w:space="0" w:color="auto"/>
              <w:bottom w:val="single" w:sz="4" w:space="0" w:color="000000"/>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26</w:t>
            </w:r>
            <w:r w:rsidRPr="00EF08B6">
              <w:rPr>
                <w:rFonts w:hint="eastAsia"/>
                <w:bCs/>
                <w:szCs w:val="21"/>
              </w:rPr>
              <w:t>条补充</w:t>
            </w:r>
          </w:p>
        </w:tc>
      </w:tr>
    </w:tbl>
    <w:p w:rsidR="007D4950" w:rsidRPr="00B234C2" w:rsidRDefault="007D4950" w:rsidP="007D4950"/>
    <w:p w:rsidR="007D4950" w:rsidRPr="00B234C2" w:rsidRDefault="007D4950" w:rsidP="007D4950">
      <w:r w:rsidRPr="00EF08B6">
        <w:rPr>
          <w:rFonts w:ascii="宋体" w:hAnsi="宋体" w:hint="eastAsia"/>
          <w:szCs w:val="21"/>
        </w:rPr>
        <w:t>十七、华宝先进成长混合型</w:t>
      </w:r>
      <w:r w:rsidRPr="00EF08B6">
        <w:rPr>
          <w:rFonts w:ascii="宋体" w:hAnsi="宋体"/>
          <w:szCs w:val="21"/>
        </w:rPr>
        <w:t>证券投资基金</w:t>
      </w:r>
      <w:r w:rsidRPr="00EF08B6">
        <w:rPr>
          <w:rFonts w:ascii="宋体" w:hAnsi="宋体" w:hint="eastAsia"/>
          <w:szCs w:val="21"/>
        </w:rPr>
        <w:t>修改基金合同对照表</w:t>
      </w:r>
    </w:p>
    <w:tbl>
      <w:tblPr>
        <w:tblW w:w="10349" w:type="dxa"/>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tblPr>
      <w:tblGrid>
        <w:gridCol w:w="1560"/>
        <w:gridCol w:w="3403"/>
        <w:gridCol w:w="3827"/>
        <w:gridCol w:w="1559"/>
      </w:tblGrid>
      <w:tr w:rsidR="007D4950" w:rsidRPr="00EF08B6" w:rsidTr="004909B2">
        <w:trPr>
          <w:trHeight w:val="336"/>
        </w:trPr>
        <w:tc>
          <w:tcPr>
            <w:tcW w:w="1560" w:type="dxa"/>
            <w:tcBorders>
              <w:top w:val="single" w:sz="4" w:space="0" w:color="000000"/>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章节</w:t>
            </w:r>
          </w:p>
        </w:tc>
        <w:tc>
          <w:tcPr>
            <w:tcW w:w="3403" w:type="dxa"/>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ascii="宋体" w:hAnsi="宋体" w:hint="eastAsia"/>
                <w:b/>
                <w:szCs w:val="21"/>
              </w:rPr>
              <w:t>原文</w:t>
            </w:r>
          </w:p>
        </w:tc>
        <w:tc>
          <w:tcPr>
            <w:tcW w:w="3827" w:type="dxa"/>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修订</w:t>
            </w:r>
          </w:p>
        </w:tc>
        <w:tc>
          <w:tcPr>
            <w:tcW w:w="1559" w:type="dxa"/>
            <w:tcBorders>
              <w:top w:val="single" w:sz="4" w:space="0" w:color="000000"/>
              <w:left w:val="single" w:sz="4" w:space="0" w:color="auto"/>
              <w:bottom w:val="single" w:sz="4" w:space="0" w:color="auto"/>
              <w:right w:val="single" w:sz="4" w:space="0" w:color="000000"/>
            </w:tcBorders>
            <w:hideMark/>
          </w:tcPr>
          <w:p w:rsidR="007D4950" w:rsidRPr="00EF08B6" w:rsidRDefault="007D4950" w:rsidP="004909B2">
            <w:pPr>
              <w:jc w:val="center"/>
              <w:rPr>
                <w:b/>
                <w:szCs w:val="21"/>
              </w:rPr>
            </w:pPr>
            <w:r w:rsidRPr="00EF08B6">
              <w:rPr>
                <w:rFonts w:ascii="宋体" w:hAnsi="宋体" w:hint="eastAsia"/>
                <w:b/>
                <w:szCs w:val="21"/>
              </w:rPr>
              <w:t>备注</w:t>
            </w:r>
          </w:p>
        </w:tc>
      </w:tr>
      <w:tr w:rsidR="007D4950" w:rsidRPr="00EF08B6" w:rsidTr="004909B2">
        <w:tc>
          <w:tcPr>
            <w:tcW w:w="1560"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left"/>
              <w:rPr>
                <w:b/>
                <w:szCs w:val="21"/>
              </w:rPr>
            </w:pPr>
            <w:r w:rsidRPr="00EF08B6">
              <w:rPr>
                <w:rFonts w:hint="eastAsia"/>
                <w:b/>
                <w:szCs w:val="21"/>
              </w:rPr>
              <w:t>一、前言</w:t>
            </w:r>
          </w:p>
        </w:tc>
        <w:tc>
          <w:tcPr>
            <w:tcW w:w="340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bCs/>
                <w:szCs w:val="21"/>
              </w:rPr>
              <w:t>2</w:t>
            </w:r>
            <w:r w:rsidRPr="00EF08B6">
              <w:rPr>
                <w:rFonts w:hint="eastAsia"/>
                <w:bCs/>
                <w:szCs w:val="21"/>
              </w:rPr>
              <w:t>、订立本基金合同的依据是《中华人民共和国民法通则》、《中华人民共和国合同法》、《中华人民共和国证券投资基金法》（以下简称《基金法》）、《公开募集证券投资基金运作管理办法》（以下简称《运作办法》）、《证券投资基金信息披露管理办法》（以下简称《信息披露办法》）</w:t>
            </w:r>
            <w:r w:rsidRPr="00EF08B6">
              <w:rPr>
                <w:rFonts w:hint="eastAsia"/>
                <w:b/>
                <w:bCs/>
                <w:szCs w:val="21"/>
              </w:rPr>
              <w:t>、</w:t>
            </w:r>
            <w:r w:rsidRPr="00EF08B6">
              <w:rPr>
                <w:rFonts w:hint="eastAsia"/>
                <w:bCs/>
                <w:szCs w:val="21"/>
              </w:rPr>
              <w:t>《证券投资基金销售管理办法》（以下简称《销售办法》）、</w:t>
            </w:r>
            <w:r w:rsidRPr="00EF08B6">
              <w:rPr>
                <w:rFonts w:hint="eastAsia"/>
                <w:b/>
                <w:bCs/>
                <w:szCs w:val="21"/>
                <w:u w:val="single"/>
              </w:rPr>
              <w:t>《公开募集开放式证券投资基金流动性风险管理规定》（以下简称“《流动性规定》”）</w:t>
            </w:r>
            <w:r w:rsidRPr="00EF08B6">
              <w:rPr>
                <w:rFonts w:hint="eastAsia"/>
                <w:bCs/>
                <w:szCs w:val="21"/>
              </w:rPr>
              <w:t>及其他法律法规的有关规定。</w:t>
            </w:r>
          </w:p>
        </w:tc>
        <w:tc>
          <w:tcPr>
            <w:tcW w:w="1559"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补充修订依据</w:t>
            </w:r>
          </w:p>
        </w:tc>
      </w:tr>
      <w:tr w:rsidR="007D4950" w:rsidRPr="00EF08B6" w:rsidTr="004909B2">
        <w:trPr>
          <w:trHeight w:val="3501"/>
        </w:trPr>
        <w:tc>
          <w:tcPr>
            <w:tcW w:w="1560"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left"/>
              <w:rPr>
                <w:b/>
                <w:szCs w:val="21"/>
              </w:rPr>
            </w:pPr>
            <w:r w:rsidRPr="00EF08B6">
              <w:rPr>
                <w:rFonts w:hint="eastAsia"/>
                <w:b/>
                <w:szCs w:val="21"/>
              </w:rPr>
              <w:t>二、释义</w:t>
            </w:r>
          </w:p>
        </w:tc>
        <w:tc>
          <w:tcPr>
            <w:tcW w:w="340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rFonts w:hint="eastAsia"/>
                <w:b/>
                <w:bCs/>
                <w:szCs w:val="21"/>
                <w:u w:val="single"/>
              </w:rPr>
              <w:t>《流动性规定》指《公开募集开放式证券投资基金流动性风险管理规定》及颁布机关对其不时做出的修订</w:t>
            </w:r>
          </w:p>
          <w:p w:rsidR="007D4950" w:rsidRPr="00EF08B6" w:rsidRDefault="007D4950" w:rsidP="004909B2">
            <w:pPr>
              <w:rPr>
                <w:b/>
                <w:bCs/>
                <w:szCs w:val="21"/>
                <w:u w:val="single"/>
              </w:rPr>
            </w:pPr>
            <w:r w:rsidRPr="00EF08B6">
              <w:rPr>
                <w:rFonts w:hint="eastAsia"/>
                <w:b/>
                <w:bCs/>
                <w:szCs w:val="21"/>
                <w:u w:val="single"/>
              </w:rPr>
              <w:t>流动性受限资产指由于法律法规、监管、合同或操作障碍等原因无法以合理价格予以变现的资产，包括但不限于到期日在</w:t>
            </w:r>
            <w:r w:rsidRPr="00EF08B6">
              <w:rPr>
                <w:b/>
                <w:bCs/>
                <w:szCs w:val="21"/>
                <w:u w:val="single"/>
              </w:rPr>
              <w:t xml:space="preserve"> 10 </w:t>
            </w:r>
            <w:r w:rsidRPr="00EF08B6">
              <w:rPr>
                <w:rFonts w:hint="eastAsia"/>
                <w:b/>
                <w:bCs/>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1559"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依据《流动性规定》第40条补充</w:t>
            </w:r>
          </w:p>
        </w:tc>
      </w:tr>
      <w:tr w:rsidR="007D4950" w:rsidRPr="00EF08B6" w:rsidTr="004909B2">
        <w:tc>
          <w:tcPr>
            <w:tcW w:w="1560" w:type="dxa"/>
            <w:vMerge w:val="restar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left"/>
              <w:rPr>
                <w:bCs/>
                <w:szCs w:val="21"/>
              </w:rPr>
            </w:pPr>
            <w:bookmarkStart w:id="47" w:name="_Toc420256867"/>
            <w:r w:rsidRPr="00EF08B6">
              <w:rPr>
                <w:rFonts w:hint="eastAsia"/>
                <w:b/>
                <w:szCs w:val="21"/>
              </w:rPr>
              <w:t>六、基金份额的申购、赎回与转换</w:t>
            </w:r>
            <w:bookmarkEnd w:id="47"/>
          </w:p>
        </w:tc>
        <w:tc>
          <w:tcPr>
            <w:tcW w:w="340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Pr>
                <w:rFonts w:ascii="宋体" w:hAnsi="宋体" w:hint="eastAsia"/>
                <w:kern w:val="0"/>
                <w:szCs w:val="21"/>
              </w:rPr>
              <w:t>（五）</w:t>
            </w:r>
            <w:r w:rsidRPr="00EF08B6">
              <w:rPr>
                <w:rFonts w:hint="eastAsia"/>
                <w:bCs/>
                <w:szCs w:val="21"/>
              </w:rPr>
              <w:t>申购和赎回的数量限制</w:t>
            </w:r>
          </w:p>
          <w:p w:rsidR="007D4950" w:rsidRPr="00EF08B6" w:rsidRDefault="007D4950" w:rsidP="004909B2">
            <w:pPr>
              <w:rPr>
                <w:b/>
                <w:bCs/>
                <w:szCs w:val="21"/>
                <w:u w:val="single"/>
              </w:rPr>
            </w:pPr>
            <w:r w:rsidRPr="00EF08B6">
              <w:rPr>
                <w:b/>
                <w:bCs/>
                <w:szCs w:val="21"/>
                <w:u w:val="single"/>
              </w:rPr>
              <w:t>3</w:t>
            </w:r>
            <w:r w:rsidRPr="00EF08B6">
              <w:rPr>
                <w:rFonts w:hint="eastAsia"/>
                <w:b/>
                <w:bCs/>
                <w:szCs w:val="21"/>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c>
          <w:tcPr>
            <w:tcW w:w="1559"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19</w:t>
            </w:r>
            <w:r w:rsidRPr="00EF08B6">
              <w:rPr>
                <w:rFonts w:hint="eastAsia"/>
                <w:bCs/>
                <w:szCs w:val="21"/>
              </w:rPr>
              <w:t>条补充</w:t>
            </w:r>
          </w:p>
        </w:tc>
      </w:tr>
      <w:tr w:rsidR="007D4950" w:rsidRPr="00EF08B6" w:rsidTr="004909B2">
        <w:trPr>
          <w:trHeight w:val="1419"/>
        </w:trPr>
        <w:tc>
          <w:tcPr>
            <w:tcW w:w="1560"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Cs/>
                <w:szCs w:val="21"/>
              </w:rPr>
            </w:pPr>
          </w:p>
        </w:tc>
        <w:tc>
          <w:tcPr>
            <w:tcW w:w="340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Default="007D4950" w:rsidP="004909B2">
            <w:pPr>
              <w:spacing w:before="60" w:after="60"/>
              <w:rPr>
                <w:rFonts w:ascii="宋体" w:hAnsi="宋体"/>
                <w:kern w:val="0"/>
                <w:szCs w:val="21"/>
              </w:rPr>
            </w:pPr>
            <w:r>
              <w:rPr>
                <w:rFonts w:ascii="宋体" w:hAnsi="宋体" w:hint="eastAsia"/>
                <w:kern w:val="0"/>
                <w:szCs w:val="21"/>
              </w:rPr>
              <w:t>（七）申购和赎回的费用及其用途</w:t>
            </w:r>
          </w:p>
          <w:p w:rsidR="007D4950" w:rsidRPr="00EF08B6" w:rsidRDefault="007D4950" w:rsidP="004909B2">
            <w:pPr>
              <w:rPr>
                <w:b/>
                <w:bCs/>
                <w:szCs w:val="21"/>
                <w:u w:val="single"/>
              </w:rPr>
            </w:pPr>
            <w:r w:rsidRPr="00EF08B6">
              <w:rPr>
                <w:rFonts w:hint="eastAsia"/>
                <w:b/>
                <w:bCs/>
                <w:szCs w:val="21"/>
                <w:u w:val="single"/>
              </w:rPr>
              <w:t>对持续持有期少于</w:t>
            </w:r>
            <w:r w:rsidRPr="00EF08B6">
              <w:rPr>
                <w:b/>
                <w:bCs/>
                <w:szCs w:val="21"/>
                <w:u w:val="single"/>
              </w:rPr>
              <w:t xml:space="preserve">7 </w:t>
            </w:r>
            <w:r w:rsidRPr="00EF08B6">
              <w:rPr>
                <w:rFonts w:hint="eastAsia"/>
                <w:b/>
                <w:bCs/>
                <w:szCs w:val="21"/>
                <w:u w:val="single"/>
              </w:rPr>
              <w:t>日的投资者收取</w:t>
            </w:r>
            <w:r w:rsidRPr="00EF08B6">
              <w:rPr>
                <w:b/>
                <w:bCs/>
                <w:szCs w:val="21"/>
                <w:u w:val="single"/>
              </w:rPr>
              <w:t>1.5%</w:t>
            </w:r>
            <w:r w:rsidRPr="00EF08B6">
              <w:rPr>
                <w:rFonts w:hint="eastAsia"/>
                <w:b/>
                <w:bCs/>
                <w:szCs w:val="21"/>
                <w:u w:val="single"/>
              </w:rPr>
              <w:t>的赎回费并全额计入基金财产。</w:t>
            </w:r>
          </w:p>
        </w:tc>
        <w:tc>
          <w:tcPr>
            <w:tcW w:w="1559"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color w:val="000000"/>
                <w:szCs w:val="21"/>
              </w:rPr>
            </w:pPr>
          </w:p>
          <w:p w:rsidR="007D4950" w:rsidRPr="00EF08B6" w:rsidRDefault="007D4950" w:rsidP="004909B2">
            <w:pPr>
              <w:rPr>
                <w:bCs/>
                <w:szCs w:val="21"/>
              </w:rPr>
            </w:pPr>
            <w:r w:rsidRPr="00EF08B6">
              <w:rPr>
                <w:rFonts w:ascii="宋体" w:hAnsi="宋体" w:hint="eastAsia"/>
                <w:color w:val="000000"/>
                <w:szCs w:val="21"/>
              </w:rPr>
              <w:t>依据《流动性规定》第23条补充</w:t>
            </w:r>
          </w:p>
        </w:tc>
      </w:tr>
      <w:tr w:rsidR="007D4950" w:rsidRPr="00EF08B6" w:rsidTr="004909B2">
        <w:tc>
          <w:tcPr>
            <w:tcW w:w="1560"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Cs/>
                <w:szCs w:val="21"/>
              </w:rPr>
            </w:pPr>
          </w:p>
        </w:tc>
        <w:tc>
          <w:tcPr>
            <w:tcW w:w="3403"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Pr>
                <w:rFonts w:ascii="宋体" w:hAnsi="宋体" w:hint="eastAsia"/>
                <w:kern w:val="0"/>
                <w:szCs w:val="21"/>
              </w:rPr>
              <w:t>（九）巨额赎回的认定及处理方式</w:t>
            </w:r>
          </w:p>
          <w:p w:rsidR="007D4950" w:rsidRPr="00EF08B6" w:rsidRDefault="007D4950" w:rsidP="004909B2">
            <w:pPr>
              <w:rPr>
                <w:bCs/>
                <w:szCs w:val="21"/>
              </w:rPr>
            </w:pPr>
            <w:r w:rsidRPr="00EF08B6">
              <w:rPr>
                <w:bCs/>
                <w:szCs w:val="21"/>
              </w:rPr>
              <w:t>2</w:t>
            </w:r>
            <w:r w:rsidRPr="00EF08B6">
              <w:rPr>
                <w:rFonts w:hint="eastAsia"/>
                <w:bCs/>
                <w:szCs w:val="21"/>
              </w:rPr>
              <w:t>、巨额赎回的处理方式</w:t>
            </w:r>
          </w:p>
          <w:p w:rsidR="007D4950" w:rsidRPr="00EF08B6" w:rsidRDefault="007D4950" w:rsidP="004909B2">
            <w:pPr>
              <w:rPr>
                <w:bCs/>
                <w:szCs w:val="21"/>
              </w:rPr>
            </w:pPr>
            <w:r w:rsidRPr="00EF08B6">
              <w:rPr>
                <w:rFonts w:hint="eastAsia"/>
                <w:bCs/>
                <w:szCs w:val="21"/>
              </w:rPr>
              <w:t>（</w:t>
            </w:r>
            <w:r w:rsidRPr="00EF08B6">
              <w:rPr>
                <w:bCs/>
                <w:szCs w:val="21"/>
              </w:rPr>
              <w:t>2</w:t>
            </w:r>
            <w:r w:rsidRPr="00EF08B6">
              <w:rPr>
                <w:rFonts w:hint="eastAsia"/>
                <w:bCs/>
                <w:szCs w:val="21"/>
              </w:rPr>
              <w:t>）部分延期赎回：</w:t>
            </w:r>
          </w:p>
          <w:p w:rsidR="007D4950" w:rsidRPr="00EF08B6" w:rsidRDefault="007D4950" w:rsidP="004909B2">
            <w:pPr>
              <w:ind w:firstLineChars="200" w:firstLine="420"/>
              <w:rPr>
                <w:bCs/>
                <w:szCs w:val="21"/>
              </w:rPr>
            </w:pPr>
            <w:r>
              <w:rPr>
                <w:rFonts w:ascii="宋体" w:hAnsi="宋体" w:hint="eastAsia"/>
                <w:kern w:val="0"/>
                <w:szCs w:val="21"/>
              </w:rPr>
              <w:t>当基金管理人认为兑付投资者的赎回申请有困难，或认为兑付投资者的赎回申请进行的资产变现可能使基金资产净值发生较大波动时，基金管理人在当日接受赎回比例不低于上一日基金总份额10％的前提下，对其余赎回申请延期办理。对于当日的赎回申请，应当按单个基金份额持有人申请赎回份额占当日申请赎回总份额的比例，确定该基金份额持有人当日受理的赎回份额；未受理部分除投资者在提交赎回申请时选择将当日未获受理部分予以撤销者外，延迟至下一开放日办理，赎回价格为下一个开放日的价格。转入下一开放日的赎回申请不享有赎回优先权，以此类推，直到全部赎回为止。</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
                <w:bCs/>
                <w:szCs w:val="21"/>
              </w:rPr>
            </w:pPr>
            <w:r w:rsidRPr="00EF08B6">
              <w:rPr>
                <w:rFonts w:hint="eastAsia"/>
                <w:b/>
                <w:bCs/>
                <w:szCs w:val="21"/>
              </w:rPr>
              <w:t>修改：</w:t>
            </w:r>
          </w:p>
          <w:p w:rsidR="007D4950" w:rsidRPr="00EF08B6" w:rsidRDefault="007D4950" w:rsidP="004909B2">
            <w:pPr>
              <w:rPr>
                <w:b/>
                <w:bCs/>
                <w:szCs w:val="21"/>
              </w:rPr>
            </w:pPr>
            <w:r w:rsidRPr="00EF08B6">
              <w:rPr>
                <w:rFonts w:hint="eastAsia"/>
                <w:b/>
                <w:bCs/>
                <w:szCs w:val="21"/>
              </w:rPr>
              <w:t>（九）巨额赎回的认定及处理方式</w:t>
            </w:r>
          </w:p>
          <w:p w:rsidR="007D4950" w:rsidRPr="00EF08B6" w:rsidRDefault="007D4950" w:rsidP="004909B2">
            <w:pPr>
              <w:rPr>
                <w:b/>
                <w:bCs/>
                <w:szCs w:val="21"/>
              </w:rPr>
            </w:pPr>
            <w:r w:rsidRPr="00EF08B6">
              <w:rPr>
                <w:b/>
                <w:bCs/>
                <w:szCs w:val="21"/>
              </w:rPr>
              <w:t>2</w:t>
            </w:r>
            <w:r w:rsidRPr="00EF08B6">
              <w:rPr>
                <w:rFonts w:hint="eastAsia"/>
                <w:b/>
                <w:bCs/>
                <w:szCs w:val="21"/>
              </w:rPr>
              <w:t>、巨额赎回的处理方式</w:t>
            </w:r>
          </w:p>
          <w:p w:rsidR="007D4950" w:rsidRPr="00EF08B6" w:rsidRDefault="007D4950" w:rsidP="004909B2">
            <w:pPr>
              <w:rPr>
                <w:b/>
                <w:bCs/>
                <w:szCs w:val="21"/>
              </w:rPr>
            </w:pPr>
            <w:r w:rsidRPr="00EF08B6">
              <w:rPr>
                <w:rFonts w:hint="eastAsia"/>
                <w:b/>
                <w:bCs/>
                <w:szCs w:val="21"/>
              </w:rPr>
              <w:t>（</w:t>
            </w:r>
            <w:r w:rsidRPr="00EF08B6">
              <w:rPr>
                <w:b/>
                <w:bCs/>
                <w:szCs w:val="21"/>
              </w:rPr>
              <w:t>2</w:t>
            </w:r>
            <w:r w:rsidRPr="00EF08B6">
              <w:rPr>
                <w:rFonts w:hint="eastAsia"/>
                <w:b/>
                <w:bCs/>
                <w:szCs w:val="21"/>
              </w:rPr>
              <w:t>）部分延期赎回：</w:t>
            </w:r>
          </w:p>
          <w:p w:rsidR="007D4950" w:rsidRPr="00EF08B6" w:rsidRDefault="007D4950" w:rsidP="004909B2">
            <w:pPr>
              <w:ind w:firstLineChars="200" w:firstLine="422"/>
              <w:rPr>
                <w:b/>
                <w:bCs/>
                <w:szCs w:val="21"/>
                <w:u w:val="single"/>
              </w:rPr>
            </w:pPr>
            <w:r w:rsidRPr="00EF08B6">
              <w:rPr>
                <w:rFonts w:hint="eastAsia"/>
                <w:b/>
                <w:bCs/>
                <w:szCs w:val="21"/>
                <w:u w:val="single"/>
              </w:rPr>
              <w:t>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EF08B6">
              <w:rPr>
                <w:b/>
                <w:bCs/>
                <w:szCs w:val="21"/>
                <w:u w:val="single"/>
              </w:rPr>
              <w:t>10%</w:t>
            </w:r>
            <w:r w:rsidRPr="00EF08B6">
              <w:rPr>
                <w:rFonts w:hint="eastAsia"/>
                <w:b/>
                <w:bCs/>
                <w:szCs w:val="21"/>
                <w:u w:val="single"/>
              </w:rPr>
              <w:t>的前提下，可对其余赎回申请延期办理。</w:t>
            </w:r>
          </w:p>
          <w:p w:rsidR="007D4950" w:rsidRPr="00EF08B6" w:rsidRDefault="007D4950" w:rsidP="004909B2">
            <w:pPr>
              <w:ind w:firstLineChars="200" w:firstLine="422"/>
              <w:rPr>
                <w:b/>
                <w:bCs/>
                <w:szCs w:val="21"/>
                <w:u w:val="single"/>
              </w:rPr>
            </w:pPr>
            <w:r w:rsidRPr="00EF08B6">
              <w:rPr>
                <w:rFonts w:hint="eastAsia"/>
                <w:b/>
                <w:bCs/>
                <w:szCs w:val="21"/>
                <w:u w:val="single"/>
              </w:rPr>
              <w:t>在单个基金份额持有人超过基金总份额</w:t>
            </w:r>
            <w:r w:rsidRPr="00EF08B6">
              <w:rPr>
                <w:b/>
                <w:bCs/>
                <w:szCs w:val="21"/>
                <w:u w:val="single"/>
              </w:rPr>
              <w:t>20%</w:t>
            </w:r>
            <w:r w:rsidRPr="00EF08B6">
              <w:rPr>
                <w:rFonts w:hint="eastAsia"/>
                <w:b/>
                <w:bCs/>
                <w:szCs w:val="21"/>
                <w:u w:val="single"/>
              </w:rPr>
              <w:t>以上的赎回申请情形下，本基金将按照以下规则实施延期办理赎回申请：若发生巨额赎回，存在单个基金份额持有人超过基金总份额</w:t>
            </w:r>
            <w:r w:rsidRPr="00EF08B6">
              <w:rPr>
                <w:b/>
                <w:bCs/>
                <w:szCs w:val="21"/>
                <w:u w:val="single"/>
              </w:rPr>
              <w:t>20%</w:t>
            </w:r>
            <w:r w:rsidRPr="00EF08B6">
              <w:rPr>
                <w:rFonts w:hint="eastAsia"/>
                <w:b/>
                <w:bCs/>
                <w:szCs w:val="21"/>
                <w:u w:val="single"/>
              </w:rPr>
              <w:t>以上（</w:t>
            </w:r>
            <w:r w:rsidRPr="00EF08B6">
              <w:rPr>
                <w:b/>
                <w:bCs/>
                <w:szCs w:val="21"/>
                <w:u w:val="single"/>
              </w:rPr>
              <w:t>“</w:t>
            </w:r>
            <w:r w:rsidRPr="00EF08B6">
              <w:rPr>
                <w:rFonts w:hint="eastAsia"/>
                <w:b/>
                <w:bCs/>
                <w:szCs w:val="21"/>
                <w:u w:val="single"/>
              </w:rPr>
              <w:t>大额赎回申请人</w:t>
            </w:r>
            <w:r w:rsidRPr="00EF08B6">
              <w:rPr>
                <w:b/>
                <w:bCs/>
                <w:szCs w:val="21"/>
                <w:u w:val="single"/>
              </w:rPr>
              <w:t>”</w:t>
            </w:r>
            <w:r w:rsidRPr="00EF08B6">
              <w:rPr>
                <w:rFonts w:hint="eastAsia"/>
                <w:b/>
                <w:bCs/>
                <w:szCs w:val="21"/>
                <w:u w:val="single"/>
              </w:rPr>
              <w:t>）的赎回申请情形，基金管理人可以按照保护其他赎回申请人（</w:t>
            </w:r>
            <w:r w:rsidRPr="00EF08B6">
              <w:rPr>
                <w:b/>
                <w:bCs/>
                <w:szCs w:val="21"/>
                <w:u w:val="single"/>
              </w:rPr>
              <w:t>“</w:t>
            </w:r>
            <w:r w:rsidRPr="00EF08B6">
              <w:rPr>
                <w:rFonts w:hint="eastAsia"/>
                <w:b/>
                <w:bCs/>
                <w:szCs w:val="21"/>
                <w:u w:val="single"/>
              </w:rPr>
              <w:t>普通赎回申请人</w:t>
            </w:r>
            <w:r w:rsidRPr="00EF08B6">
              <w:rPr>
                <w:b/>
                <w:bCs/>
                <w:szCs w:val="21"/>
                <w:u w:val="single"/>
              </w:rPr>
              <w:t>”</w:t>
            </w:r>
            <w:r w:rsidRPr="00EF08B6">
              <w:rPr>
                <w:rFonts w:hint="eastAsia"/>
                <w:b/>
                <w:bCs/>
                <w:szCs w:val="21"/>
                <w:u w:val="single"/>
              </w:rPr>
              <w:t>）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w:t>
            </w:r>
            <w:r w:rsidRPr="00EF08B6">
              <w:rPr>
                <w:b/>
                <w:bCs/>
                <w:szCs w:val="21"/>
                <w:u w:val="single"/>
              </w:rPr>
              <w:t>10%</w:t>
            </w:r>
            <w:r w:rsidRPr="00EF08B6">
              <w:rPr>
                <w:rFonts w:hint="eastAsia"/>
                <w:b/>
                <w:bCs/>
                <w:szCs w:val="21"/>
                <w:u w:val="single"/>
              </w:rPr>
              <w:t>的前提下，在仍可接受赎回申请的范围内对大额赎回申请人的赎回申请按比例确认。</w:t>
            </w:r>
          </w:p>
          <w:p w:rsidR="007D4950" w:rsidRPr="00EF08B6" w:rsidRDefault="007D4950" w:rsidP="004909B2">
            <w:pPr>
              <w:ind w:firstLineChars="200" w:firstLine="422"/>
              <w:rPr>
                <w:bCs/>
                <w:szCs w:val="21"/>
              </w:rPr>
            </w:pPr>
            <w:r w:rsidRPr="00EF08B6">
              <w:rPr>
                <w:rFonts w:hint="eastAsia"/>
                <w:b/>
                <w:bCs/>
                <w:szCs w:val="21"/>
                <w:u w:val="single"/>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部分延期赎回不受单笔赎回最低份额的限制。</w:t>
            </w:r>
          </w:p>
        </w:tc>
        <w:tc>
          <w:tcPr>
            <w:tcW w:w="1559"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
                <w:bCs/>
                <w:szCs w:val="21"/>
              </w:rPr>
            </w:pPr>
            <w:r w:rsidRPr="00EF08B6">
              <w:rPr>
                <w:rFonts w:ascii="宋体" w:hAnsi="宋体" w:hint="eastAsia"/>
                <w:szCs w:val="21"/>
              </w:rPr>
              <w:t>根据《流动性规定》第21条修改</w:t>
            </w:r>
          </w:p>
        </w:tc>
      </w:tr>
      <w:tr w:rsidR="007D4950" w:rsidRPr="00EF08B6" w:rsidTr="004909B2">
        <w:tc>
          <w:tcPr>
            <w:tcW w:w="1560"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Cs/>
                <w:szCs w:val="21"/>
              </w:rPr>
            </w:pPr>
          </w:p>
        </w:tc>
        <w:tc>
          <w:tcPr>
            <w:tcW w:w="340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ascii="宋体" w:hAnsi="宋体" w:hint="eastAsia"/>
                <w:kern w:val="0"/>
                <w:szCs w:val="21"/>
              </w:rPr>
              <w:t>（十）拒绝或暂停申购、暂停赎回的情形及处理</w:t>
            </w:r>
          </w:p>
          <w:p w:rsidR="007D4950" w:rsidRPr="00EF08B6" w:rsidRDefault="007D4950" w:rsidP="004909B2">
            <w:pPr>
              <w:rPr>
                <w:rFonts w:ascii="宋体" w:hAnsi="宋体"/>
                <w:kern w:val="0"/>
                <w:szCs w:val="21"/>
              </w:rPr>
            </w:pPr>
            <w:r w:rsidRPr="00EF08B6">
              <w:rPr>
                <w:rFonts w:ascii="宋体" w:hAnsi="宋体" w:hint="eastAsia"/>
                <w:kern w:val="0"/>
                <w:szCs w:val="21"/>
              </w:rPr>
              <w:t>1、在如下情况下，基金管理人可以拒绝或暂停接受投资者的申购申请：</w:t>
            </w:r>
          </w:p>
          <w:p w:rsidR="007D4950" w:rsidRPr="00EF08B6" w:rsidRDefault="007D4950" w:rsidP="004909B2">
            <w:pPr>
              <w:rPr>
                <w:rFonts w:ascii="宋体" w:hAnsi="宋体"/>
                <w:kern w:val="0"/>
                <w:szCs w:val="21"/>
              </w:rPr>
            </w:pPr>
            <w:r w:rsidRPr="00EF08B6">
              <w:rPr>
                <w:rFonts w:ascii="宋体" w:hAnsi="宋体" w:hint="eastAsia"/>
                <w:kern w:val="0"/>
                <w:szCs w:val="21"/>
              </w:rPr>
              <w:t>（3）发生本基金合同规定的暂停基金资产估值情况；</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bCs/>
                <w:szCs w:val="21"/>
              </w:rPr>
              <w:t>2</w:t>
            </w:r>
            <w:r w:rsidRPr="00EF08B6">
              <w:rPr>
                <w:rFonts w:hint="eastAsia"/>
                <w:bCs/>
                <w:szCs w:val="21"/>
              </w:rPr>
              <w:t>、在如下情况下，基金管理人可以暂停接受投资者的赎回申请：</w:t>
            </w:r>
          </w:p>
          <w:p w:rsidR="007D4950" w:rsidRPr="00EF08B6" w:rsidRDefault="007D4950" w:rsidP="004909B2">
            <w:pPr>
              <w:rPr>
                <w:bCs/>
                <w:szCs w:val="21"/>
              </w:rPr>
            </w:pPr>
            <w:r w:rsidRPr="00EF08B6">
              <w:rPr>
                <w:rFonts w:hint="eastAsia"/>
                <w:bCs/>
                <w:szCs w:val="21"/>
              </w:rPr>
              <w:t>（</w:t>
            </w:r>
            <w:r w:rsidRPr="00EF08B6">
              <w:rPr>
                <w:bCs/>
                <w:szCs w:val="21"/>
              </w:rPr>
              <w:t>4</w:t>
            </w:r>
            <w:r w:rsidRPr="00EF08B6">
              <w:rPr>
                <w:rFonts w:hint="eastAsia"/>
                <w:bCs/>
                <w:szCs w:val="21"/>
              </w:rPr>
              <w:t>）发生本基金合同规定的暂停基金资产估值的情况；</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ascii="宋体" w:hAnsi="宋体" w:hint="eastAsia"/>
                <w:kern w:val="0"/>
                <w:szCs w:val="21"/>
              </w:rPr>
              <w:t>（十）拒绝或暂停申购、暂停赎回的情形及处理</w:t>
            </w:r>
          </w:p>
          <w:p w:rsidR="007D4950" w:rsidRPr="00EF08B6" w:rsidRDefault="007D4950" w:rsidP="004909B2">
            <w:pPr>
              <w:rPr>
                <w:bCs/>
                <w:szCs w:val="21"/>
              </w:rPr>
            </w:pPr>
            <w:r w:rsidRPr="00EF08B6">
              <w:rPr>
                <w:rFonts w:ascii="宋体" w:hAnsi="宋体" w:hint="eastAsia"/>
                <w:kern w:val="0"/>
                <w:szCs w:val="21"/>
              </w:rPr>
              <w:t>1、在如下情况下，基金管理人可以拒绝或暂停接受投资者的申购申请：</w:t>
            </w:r>
          </w:p>
          <w:p w:rsidR="007D4950" w:rsidRPr="00EF08B6" w:rsidRDefault="007D4950" w:rsidP="004909B2">
            <w:pPr>
              <w:rPr>
                <w:rFonts w:ascii="宋体" w:hAnsi="宋体"/>
                <w:b/>
                <w:kern w:val="0"/>
                <w:szCs w:val="21"/>
                <w:u w:val="single"/>
              </w:rPr>
            </w:pPr>
            <w:r w:rsidRPr="00EF08B6">
              <w:rPr>
                <w:rFonts w:ascii="宋体" w:hAnsi="宋体" w:hint="eastAsia"/>
                <w:kern w:val="0"/>
                <w:szCs w:val="21"/>
              </w:rPr>
              <w:t>（3）发生本基金合同规定的暂停基金资产估值情况</w:t>
            </w:r>
            <w:r w:rsidRPr="00EF08B6">
              <w:rPr>
                <w:rFonts w:ascii="宋体" w:hAnsi="宋体" w:hint="eastAsia"/>
                <w:b/>
                <w:kern w:val="0"/>
                <w:szCs w:val="21"/>
                <w:u w:val="single"/>
              </w:rPr>
              <w:t>时，基金管理人可暂停接受投资者的申购申请。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rFonts w:ascii="宋体" w:hAnsi="宋体"/>
                <w:kern w:val="0"/>
                <w:szCs w:val="21"/>
              </w:rPr>
            </w:pPr>
            <w:r w:rsidRPr="00EF08B6">
              <w:rPr>
                <w:rFonts w:ascii="宋体" w:hAnsi="宋体" w:hint="eastAsia"/>
                <w:kern w:val="0"/>
                <w:szCs w:val="21"/>
              </w:rPr>
              <w:t>新增：</w:t>
            </w:r>
          </w:p>
          <w:p w:rsidR="007D4950" w:rsidRPr="00EF08B6" w:rsidRDefault="007D4950" w:rsidP="004909B2">
            <w:pPr>
              <w:rPr>
                <w:rFonts w:ascii="宋体" w:hAnsi="宋体"/>
                <w:b/>
                <w:kern w:val="0"/>
                <w:szCs w:val="21"/>
                <w:u w:val="single"/>
              </w:rPr>
            </w:pPr>
            <w:r w:rsidRPr="00EF08B6">
              <w:rPr>
                <w:rFonts w:ascii="宋体" w:hAnsi="宋体" w:hint="eastAsia"/>
                <w:b/>
                <w:kern w:val="0"/>
                <w:szCs w:val="21"/>
                <w:u w:val="single"/>
              </w:rPr>
              <w:t>（5）基金管理人接受某笔或者某些申购申请有可能导致单一投资者持有基金份额数的比例达到或者超过基金份额总数的50%，或者变相规避50%集中度的情形时；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rPr>
                <w:rFonts w:ascii="宋体" w:hAnsi="宋体"/>
                <w:b/>
                <w:kern w:val="0"/>
                <w:szCs w:val="21"/>
                <w:u w:val="single"/>
              </w:rPr>
            </w:pPr>
            <w:r w:rsidRPr="00EF08B6">
              <w:rPr>
                <w:rFonts w:ascii="宋体" w:hAnsi="宋体" w:hint="eastAsia"/>
                <w:b/>
                <w:kern w:val="0"/>
                <w:szCs w:val="21"/>
                <w:u w:val="single"/>
              </w:rPr>
              <w:t>（6）申请超过基金管理人设定的基金总规模、单日净申购比例上限、单一投资者单日或单笔申购金额上限的；</w:t>
            </w:r>
          </w:p>
          <w:p w:rsidR="007D4950" w:rsidRPr="00EF08B6" w:rsidRDefault="007D4950" w:rsidP="004909B2">
            <w:pPr>
              <w:rPr>
                <w:rFonts w:ascii="宋体" w:hAnsi="宋体"/>
                <w:kern w:val="0"/>
                <w:szCs w:val="21"/>
              </w:rPr>
            </w:pPr>
            <w:r w:rsidRPr="00EF08B6">
              <w:rPr>
                <w:rFonts w:ascii="宋体" w:hAnsi="宋体" w:hint="eastAsia"/>
                <w:kern w:val="0"/>
                <w:szCs w:val="21"/>
              </w:rPr>
              <w:t>2、在如下情况下，基金管理人可以暂停接受投资者的赎回申请：</w:t>
            </w:r>
          </w:p>
          <w:p w:rsidR="007D4950" w:rsidRPr="00EF08B6" w:rsidRDefault="007D4950" w:rsidP="004909B2">
            <w:pPr>
              <w:rPr>
                <w:b/>
                <w:bCs/>
                <w:szCs w:val="21"/>
                <w:u w:val="single"/>
              </w:rPr>
            </w:pPr>
            <w:r w:rsidRPr="00EF08B6">
              <w:rPr>
                <w:rFonts w:ascii="宋体" w:hAnsi="宋体" w:hint="eastAsia"/>
                <w:b/>
                <w:kern w:val="0"/>
                <w:szCs w:val="21"/>
                <w:u w:val="single"/>
              </w:rPr>
              <w:t>（4）</w:t>
            </w:r>
            <w:r w:rsidRPr="00EF08B6">
              <w:rPr>
                <w:rFonts w:ascii="宋体" w:hAnsi="宋体" w:hint="eastAsia"/>
                <w:kern w:val="0"/>
                <w:szCs w:val="21"/>
              </w:rPr>
              <w:t>发生本基金合同规定的暂停基金资产估值的情况</w:t>
            </w:r>
            <w:r w:rsidRPr="00EF08B6">
              <w:rPr>
                <w:rFonts w:ascii="宋体" w:hAnsi="宋体" w:hint="eastAsia"/>
                <w:b/>
                <w:kern w:val="0"/>
                <w:szCs w:val="21"/>
                <w:u w:val="single"/>
              </w:rPr>
              <w:t>时，基金管理人可暂停接受投资者的赎回申请或延缓支付赎回款项。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1559"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r w:rsidRPr="00EF08B6">
              <w:rPr>
                <w:rFonts w:hint="eastAsia"/>
              </w:rPr>
              <w:t>依据《流动性规定》第</w:t>
            </w:r>
            <w:r w:rsidRPr="00EF08B6">
              <w:t>24</w:t>
            </w:r>
            <w:r w:rsidRPr="00EF08B6">
              <w:rPr>
                <w:rFonts w:hint="eastAsia"/>
              </w:rPr>
              <w:t>条补充</w:t>
            </w:r>
          </w:p>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19</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根据《流动性规定》第</w:t>
            </w:r>
            <w:r w:rsidRPr="00EF08B6">
              <w:rPr>
                <w:bCs/>
                <w:szCs w:val="21"/>
              </w:rPr>
              <w:t>19</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r w:rsidRPr="00EF08B6">
              <w:rPr>
                <w:rFonts w:hint="eastAsia"/>
              </w:rPr>
              <w:t>依据《流动性规定》第</w:t>
            </w:r>
            <w:r w:rsidRPr="00EF08B6">
              <w:t>24</w:t>
            </w:r>
            <w:r w:rsidRPr="00EF08B6">
              <w:rPr>
                <w:rFonts w:hint="eastAsia"/>
              </w:rPr>
              <w:t>条补充</w:t>
            </w:r>
          </w:p>
          <w:p w:rsidR="007D4950" w:rsidRPr="00EF08B6" w:rsidRDefault="007D4950" w:rsidP="004909B2">
            <w:pPr>
              <w:rPr>
                <w:bCs/>
                <w:szCs w:val="21"/>
              </w:rPr>
            </w:pPr>
          </w:p>
        </w:tc>
      </w:tr>
      <w:tr w:rsidR="007D4950" w:rsidRPr="00EF08B6" w:rsidTr="004909B2">
        <w:tc>
          <w:tcPr>
            <w:tcW w:w="1560"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left"/>
              <w:rPr>
                <w:b/>
                <w:bCs/>
                <w:szCs w:val="21"/>
              </w:rPr>
            </w:pPr>
            <w:bookmarkStart w:id="48" w:name="_Toc420256869"/>
            <w:r w:rsidRPr="00EF08B6">
              <w:rPr>
                <w:rFonts w:hint="eastAsia"/>
                <w:b/>
                <w:bCs/>
                <w:szCs w:val="21"/>
              </w:rPr>
              <w:t>八、基金合同当事人及其权利义务</w:t>
            </w:r>
            <w:bookmarkEnd w:id="48"/>
          </w:p>
        </w:tc>
        <w:tc>
          <w:tcPr>
            <w:tcW w:w="3403"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rFonts w:ascii="宋体" w:hAnsi="宋体"/>
                <w:kern w:val="0"/>
                <w:szCs w:val="21"/>
              </w:rPr>
            </w:pPr>
            <w:r w:rsidRPr="00EF08B6">
              <w:rPr>
                <w:rFonts w:ascii="宋体" w:hAnsi="宋体" w:hint="eastAsia"/>
                <w:kern w:val="0"/>
                <w:szCs w:val="21"/>
              </w:rPr>
              <w:t>法定代表人：郑安国</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法定代表人：</w:t>
            </w:r>
            <w:r w:rsidRPr="00EF08B6">
              <w:rPr>
                <w:rFonts w:hint="eastAsia"/>
                <w:b/>
                <w:bCs/>
                <w:szCs w:val="21"/>
                <w:u w:val="single"/>
              </w:rPr>
              <w:t>孔祥清</w:t>
            </w:r>
          </w:p>
        </w:tc>
        <w:tc>
          <w:tcPr>
            <w:tcW w:w="1559" w:type="dxa"/>
            <w:tcBorders>
              <w:top w:val="single" w:sz="4" w:space="0" w:color="auto"/>
              <w:left w:val="single" w:sz="4" w:space="0" w:color="auto"/>
              <w:bottom w:val="single" w:sz="4" w:space="0" w:color="auto"/>
              <w:right w:val="single" w:sz="4" w:space="0" w:color="000000"/>
            </w:tcBorders>
            <w:hideMark/>
          </w:tcPr>
          <w:p w:rsidR="007D4950" w:rsidRPr="00EF08B6" w:rsidRDefault="007D4950" w:rsidP="004909B2">
            <w:pPr>
              <w:rPr>
                <w:bCs/>
                <w:szCs w:val="21"/>
              </w:rPr>
            </w:pPr>
            <w:r w:rsidRPr="00EF08B6">
              <w:rPr>
                <w:rFonts w:ascii="宋体" w:hAnsi="宋体" w:hint="eastAsia"/>
                <w:szCs w:val="21"/>
              </w:rPr>
              <w:t>更新基金管理人的信息</w:t>
            </w:r>
          </w:p>
        </w:tc>
      </w:tr>
      <w:tr w:rsidR="007D4950" w:rsidRPr="00EF08B6" w:rsidTr="004909B2">
        <w:tc>
          <w:tcPr>
            <w:tcW w:w="1560"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left"/>
              <w:rPr>
                <w:b/>
                <w:bCs/>
                <w:szCs w:val="21"/>
              </w:rPr>
            </w:pPr>
            <w:r w:rsidRPr="00EF08B6">
              <w:rPr>
                <w:rFonts w:hint="eastAsia"/>
                <w:b/>
                <w:bCs/>
                <w:szCs w:val="21"/>
              </w:rPr>
              <w:t>十四、基金的投资</w:t>
            </w:r>
          </w:p>
        </w:tc>
        <w:tc>
          <w:tcPr>
            <w:tcW w:w="3403"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ascii="宋体" w:hAnsi="宋体" w:hint="eastAsia"/>
                <w:kern w:val="0"/>
                <w:szCs w:val="21"/>
              </w:rPr>
              <w:t>（四）投资策略</w:t>
            </w:r>
          </w:p>
          <w:p w:rsidR="007D4950" w:rsidRPr="00EF08B6" w:rsidRDefault="007D4950" w:rsidP="004909B2">
            <w:pPr>
              <w:rPr>
                <w:rFonts w:ascii="宋体" w:hAnsi="宋体"/>
                <w:szCs w:val="21"/>
              </w:rPr>
            </w:pPr>
            <w:r w:rsidRPr="00EF08B6">
              <w:rPr>
                <w:rFonts w:ascii="宋体" w:hAnsi="宋体" w:hint="eastAsia"/>
                <w:szCs w:val="21"/>
              </w:rPr>
              <w:t>1、资产配置策略</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sidRPr="00EF08B6">
              <w:rPr>
                <w:rFonts w:hint="eastAsia"/>
                <w:bCs/>
                <w:szCs w:val="21"/>
              </w:rPr>
              <w:t>……</w:t>
            </w:r>
            <w:r>
              <w:rPr>
                <w:rFonts w:ascii="宋体" w:hAnsi="宋体" w:hint="eastAsia"/>
                <w:kern w:val="0"/>
                <w:szCs w:val="21"/>
              </w:rPr>
              <w:t>债券及现金投资比例为5％-40%（其中，现金或到期日在一年以内的政府债券不低于5％）。</w:t>
            </w:r>
            <w:r w:rsidRPr="00EF08B6">
              <w:rPr>
                <w:rFonts w:hint="eastAsia"/>
                <w:bCs/>
                <w:szCs w:val="21"/>
              </w:rPr>
              <w:t>……</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ascii="宋体" w:hAnsi="宋体" w:hint="eastAsia"/>
                <w:kern w:val="0"/>
                <w:szCs w:val="21"/>
              </w:rPr>
              <w:t>（四）投资策略</w:t>
            </w:r>
          </w:p>
          <w:p w:rsidR="007D4950" w:rsidRPr="00EF08B6" w:rsidRDefault="007D4950" w:rsidP="004909B2">
            <w:pPr>
              <w:rPr>
                <w:rFonts w:ascii="宋体" w:hAnsi="宋体"/>
                <w:szCs w:val="21"/>
              </w:rPr>
            </w:pPr>
            <w:r w:rsidRPr="00EF08B6">
              <w:rPr>
                <w:rFonts w:ascii="宋体" w:hAnsi="宋体" w:hint="eastAsia"/>
                <w:szCs w:val="21"/>
              </w:rPr>
              <w:t>1、资产配置策略</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sidRPr="00EF08B6">
              <w:rPr>
                <w:rFonts w:hint="eastAsia"/>
                <w:bCs/>
                <w:szCs w:val="21"/>
              </w:rPr>
              <w:t>……</w:t>
            </w:r>
            <w:r>
              <w:rPr>
                <w:rFonts w:ascii="宋体" w:hAnsi="宋体" w:hint="eastAsia"/>
                <w:kern w:val="0"/>
                <w:szCs w:val="21"/>
              </w:rPr>
              <w:t>债券及现金投资比例为5％-40%（其中，现金</w:t>
            </w:r>
            <w:r>
              <w:rPr>
                <w:rFonts w:ascii="宋体" w:hAnsi="宋体" w:hint="eastAsia"/>
                <w:b/>
                <w:kern w:val="0"/>
                <w:szCs w:val="21"/>
                <w:u w:val="single"/>
              </w:rPr>
              <w:t>（不包括结算备付金、存出保证金、应收申购款等）</w:t>
            </w:r>
            <w:r>
              <w:rPr>
                <w:rFonts w:ascii="宋体" w:hAnsi="宋体" w:hint="eastAsia"/>
                <w:kern w:val="0"/>
                <w:szCs w:val="21"/>
              </w:rPr>
              <w:t>或到期日在一年以内的政府债券不低于5％）。</w:t>
            </w:r>
            <w:r w:rsidRPr="00EF08B6">
              <w:rPr>
                <w:rFonts w:hint="eastAsia"/>
                <w:bCs/>
                <w:szCs w:val="21"/>
              </w:rPr>
              <w:t>……</w:t>
            </w:r>
          </w:p>
        </w:tc>
        <w:tc>
          <w:tcPr>
            <w:tcW w:w="1559"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根据《流动性规定》第18条修改</w:t>
            </w:r>
          </w:p>
        </w:tc>
      </w:tr>
      <w:tr w:rsidR="007D4950" w:rsidRPr="00EF08B6" w:rsidTr="004909B2">
        <w:trPr>
          <w:trHeight w:val="7488"/>
        </w:trPr>
        <w:tc>
          <w:tcPr>
            <w:tcW w:w="1560" w:type="dxa"/>
            <w:tcBorders>
              <w:top w:val="single" w:sz="4" w:space="0" w:color="auto"/>
              <w:left w:val="single" w:sz="4" w:space="0" w:color="000000"/>
              <w:bottom w:val="single" w:sz="4" w:space="0" w:color="auto"/>
              <w:right w:val="single" w:sz="4" w:space="0" w:color="auto"/>
            </w:tcBorders>
            <w:vAlign w:val="center"/>
          </w:tcPr>
          <w:p w:rsidR="007D4950" w:rsidRPr="00EF08B6" w:rsidRDefault="007D4950" w:rsidP="004909B2">
            <w:pPr>
              <w:jc w:val="left"/>
              <w:rPr>
                <w:b/>
                <w:bCs/>
                <w:szCs w:val="21"/>
              </w:rPr>
            </w:pPr>
          </w:p>
        </w:tc>
        <w:tc>
          <w:tcPr>
            <w:tcW w:w="340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ascii="宋体" w:hAnsi="宋体" w:hint="eastAsia"/>
                <w:kern w:val="0"/>
                <w:szCs w:val="21"/>
              </w:rPr>
              <w:t>（七）投资禁止行为与限制</w:t>
            </w:r>
          </w:p>
          <w:p w:rsidR="007D4950" w:rsidRPr="00EF08B6" w:rsidRDefault="007D4950" w:rsidP="004909B2">
            <w:pPr>
              <w:rPr>
                <w:bCs/>
                <w:szCs w:val="21"/>
              </w:rPr>
            </w:pPr>
            <w:r w:rsidRPr="00EF08B6">
              <w:rPr>
                <w:bCs/>
                <w:szCs w:val="21"/>
              </w:rPr>
              <w:t>2</w:t>
            </w:r>
            <w:r w:rsidRPr="00EF08B6">
              <w:rPr>
                <w:rFonts w:hint="eastAsia"/>
                <w:bCs/>
                <w:szCs w:val="21"/>
              </w:rPr>
              <w:t>、基金投资组合比例限制</w:t>
            </w:r>
          </w:p>
          <w:p w:rsidR="007D4950" w:rsidRPr="00EF08B6" w:rsidRDefault="007D4950" w:rsidP="004909B2">
            <w:pPr>
              <w:rPr>
                <w:rFonts w:ascii="宋体" w:hAnsi="宋体"/>
                <w:color w:val="000000"/>
                <w:szCs w:val="21"/>
              </w:rPr>
            </w:pPr>
            <w:r w:rsidRPr="00EF08B6">
              <w:rPr>
                <w:rFonts w:ascii="宋体" w:hAnsi="宋体" w:hint="eastAsia"/>
                <w:color w:val="000000"/>
                <w:szCs w:val="21"/>
              </w:rPr>
              <w:t>（5）本基金股票、权证、债券、现金的投资比例范围为：股票占基金资产净值的60%－95%，权证占0％－3％，债券及现金占5%－40%（其中现金或者到期日在一年内的政府债券占5%以上）；</w:t>
            </w: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bCs/>
                <w:szCs w:val="21"/>
              </w:rPr>
            </w:pPr>
          </w:p>
          <w:p w:rsidR="007D4950" w:rsidRPr="00EF08B6" w:rsidRDefault="007D4950" w:rsidP="004909B2">
            <w:pPr>
              <w:rPr>
                <w:bCs/>
                <w:szCs w:val="21"/>
              </w:rPr>
            </w:pPr>
            <w:r>
              <w:rPr>
                <w:rFonts w:ascii="宋体" w:hAnsi="宋体" w:hint="eastAsia"/>
                <w:kern w:val="0"/>
                <w:szCs w:val="21"/>
              </w:rPr>
              <w:t>因证券市场波动、上市公司合并、基金规模变动、股权分置改革中支付对价等基金管理人之外的因素致使基金投资比例不符合上述(1)-(5)项规定的投资比例的，基金管理人应当在10 个交易日内进行调整。</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ascii="宋体" w:hAnsi="宋体" w:hint="eastAsia"/>
                <w:kern w:val="0"/>
                <w:szCs w:val="21"/>
              </w:rPr>
              <w:t>（七）投资禁止行为与限制</w:t>
            </w:r>
          </w:p>
          <w:p w:rsidR="007D4950" w:rsidRPr="00EF08B6" w:rsidRDefault="007D4950" w:rsidP="004909B2">
            <w:pPr>
              <w:rPr>
                <w:bCs/>
                <w:szCs w:val="21"/>
              </w:rPr>
            </w:pPr>
            <w:r w:rsidRPr="00EF08B6">
              <w:rPr>
                <w:bCs/>
                <w:szCs w:val="21"/>
              </w:rPr>
              <w:t>2</w:t>
            </w:r>
            <w:r w:rsidRPr="00EF08B6">
              <w:rPr>
                <w:rFonts w:hint="eastAsia"/>
                <w:bCs/>
                <w:szCs w:val="21"/>
              </w:rPr>
              <w:t>、基金投资组合比例限制</w:t>
            </w:r>
          </w:p>
          <w:p w:rsidR="007D4950" w:rsidRPr="00EF08B6" w:rsidRDefault="007D4950" w:rsidP="004909B2">
            <w:pPr>
              <w:rPr>
                <w:bCs/>
                <w:szCs w:val="21"/>
              </w:rPr>
            </w:pPr>
            <w:r w:rsidRPr="00EF08B6">
              <w:rPr>
                <w:rFonts w:ascii="宋体" w:hAnsi="宋体" w:hint="eastAsia"/>
                <w:color w:val="000000"/>
                <w:szCs w:val="21"/>
              </w:rPr>
              <w:t>（5）本基金股票、权证、债券、现金的投资比例范围为：股票占基金资产净值的60%－95%，权证占0％－3％，债券及现金占5%－40%（其中现金（</w:t>
            </w:r>
            <w:r w:rsidRPr="00EF08B6">
              <w:rPr>
                <w:rFonts w:ascii="宋体" w:hAnsi="宋体" w:hint="eastAsia"/>
                <w:b/>
                <w:color w:val="000000"/>
                <w:szCs w:val="21"/>
                <w:u w:val="single"/>
              </w:rPr>
              <w:t>不包括结算备付金、存出保证金、应收申购款等）</w:t>
            </w:r>
            <w:r w:rsidRPr="00EF08B6">
              <w:rPr>
                <w:rFonts w:ascii="宋体" w:hAnsi="宋体" w:hint="eastAsia"/>
                <w:color w:val="000000"/>
                <w:szCs w:val="21"/>
              </w:rPr>
              <w:t>或者到期日在一年内的政府债券占5%以上）；</w:t>
            </w:r>
          </w:p>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9</w:t>
            </w:r>
            <w:r w:rsidRPr="00EF08B6">
              <w:rPr>
                <w:rFonts w:hint="eastAsia"/>
                <w:b/>
                <w:bCs/>
                <w:szCs w:val="21"/>
                <w:u w:val="single"/>
              </w:rPr>
              <w:t>）本基金主动投资于流动性受限资产的市值合计不得超过基金资产净值的</w:t>
            </w:r>
            <w:r w:rsidRPr="00EF08B6">
              <w:rPr>
                <w:b/>
                <w:bCs/>
                <w:szCs w:val="21"/>
                <w:u w:val="single"/>
              </w:rPr>
              <w:t>15%</w:t>
            </w:r>
            <w:r w:rsidRPr="00EF08B6">
              <w:rPr>
                <w:rFonts w:hint="eastAsia"/>
                <w:b/>
                <w:bCs/>
                <w:szCs w:val="21"/>
                <w:u w:val="single"/>
              </w:rPr>
              <w:t>；因证券市场波动、上市公司股票停牌、基金规模变动等基金管理人之外的因素致使基金不符合前述比例限制的，基金管理人不得主动新增流动性受限资产的投资；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10</w:t>
            </w:r>
            <w:r w:rsidRPr="00EF08B6">
              <w:rPr>
                <w:rFonts w:hint="eastAsia"/>
                <w:b/>
                <w:bCs/>
                <w:szCs w:val="21"/>
                <w:u w:val="single"/>
              </w:rPr>
              <w:t>）本基金管理人管理的全部开放式基金</w:t>
            </w:r>
            <w:r w:rsidRPr="00EF08B6">
              <w:rPr>
                <w:b/>
                <w:bCs/>
                <w:szCs w:val="21"/>
                <w:u w:val="single"/>
              </w:rPr>
              <w:t>(</w:t>
            </w:r>
            <w:r w:rsidRPr="00EF08B6">
              <w:rPr>
                <w:rFonts w:hint="eastAsia"/>
                <w:b/>
                <w:bCs/>
                <w:szCs w:val="21"/>
                <w:u w:val="single"/>
              </w:rPr>
              <w:t>包括开放式基金以及处于开放期的定期开放基金</w:t>
            </w:r>
            <w:r w:rsidRPr="00EF08B6">
              <w:rPr>
                <w:b/>
                <w:bCs/>
                <w:szCs w:val="21"/>
                <w:u w:val="single"/>
              </w:rPr>
              <w:t>)</w:t>
            </w:r>
            <w:r w:rsidRPr="00EF08B6">
              <w:rPr>
                <w:rFonts w:hint="eastAsia"/>
                <w:b/>
                <w:bCs/>
                <w:szCs w:val="21"/>
                <w:u w:val="single"/>
              </w:rPr>
              <w:t>持有一家上市公司发行的可流通股票，不得超过该上市公司可流通股票的</w:t>
            </w:r>
            <w:r w:rsidRPr="00EF08B6">
              <w:rPr>
                <w:b/>
                <w:bCs/>
                <w:szCs w:val="21"/>
                <w:u w:val="single"/>
              </w:rPr>
              <w:t>15%</w:t>
            </w:r>
            <w:r w:rsidRPr="00EF08B6">
              <w:rPr>
                <w:rFonts w:hint="eastAsia"/>
                <w:b/>
                <w:bCs/>
                <w:szCs w:val="21"/>
                <w:u w:val="single"/>
              </w:rPr>
              <w:t>；本基金管理人管理的全部投资组合持有一家上市公司发行的可流通股票，不得超过该上市公司可流通股票的</w:t>
            </w:r>
            <w:r w:rsidRPr="00EF08B6">
              <w:rPr>
                <w:b/>
                <w:bCs/>
                <w:szCs w:val="21"/>
                <w:u w:val="single"/>
              </w:rPr>
              <w:t>30%</w:t>
            </w:r>
            <w:r w:rsidRPr="00EF08B6">
              <w:rPr>
                <w:rFonts w:hint="eastAsia"/>
                <w:b/>
                <w:bCs/>
                <w:szCs w:val="21"/>
                <w:u w:val="single"/>
              </w:rPr>
              <w:t>；</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11</w:t>
            </w:r>
            <w:r w:rsidRPr="00EF08B6">
              <w:rPr>
                <w:rFonts w:hint="eastAsia"/>
                <w:b/>
                <w:bCs/>
                <w:szCs w:val="21"/>
                <w:u w:val="single"/>
              </w:rPr>
              <w:t>）本基金与私募类证券资管产品及中国证监会认定的其他主体为交易对手开展逆回购交易的，可接受质押品的资质要求应当与基金合同约定的投资范围保持一致；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rPr>
                <w:bCs/>
                <w:szCs w:val="21"/>
                <w:lang/>
              </w:rPr>
            </w:pPr>
            <w:r>
              <w:rPr>
                <w:rFonts w:ascii="宋体" w:hAnsi="宋体" w:hint="eastAsia"/>
                <w:b/>
                <w:kern w:val="0"/>
                <w:szCs w:val="21"/>
                <w:u w:val="single"/>
              </w:rPr>
              <w:t>除上述第（9）、（11）项外，</w:t>
            </w:r>
            <w:r>
              <w:rPr>
                <w:rFonts w:ascii="宋体" w:hAnsi="宋体" w:hint="eastAsia"/>
                <w:kern w:val="0"/>
                <w:szCs w:val="21"/>
              </w:rPr>
              <w:t>因证券市场波动、上市公司合并、基金规模变动、股权分置改革中支付对价等基金管理人之外的因素致使基金投资比例不符合上述规定的投资比例的，基金管理人应当在10 个交易日内进行调整。</w:t>
            </w:r>
            <w:r>
              <w:rPr>
                <w:rFonts w:ascii="宋体" w:hAnsi="宋体" w:hint="eastAsia"/>
                <w:b/>
                <w:kern w:val="0"/>
                <w:szCs w:val="21"/>
                <w:u w:val="single"/>
              </w:rPr>
              <w:t>法律法规另有规定的，从其规定。</w:t>
            </w:r>
            <w:r>
              <w:rPr>
                <w:rFonts w:ascii="宋体" w:hAnsi="宋体" w:hint="eastAsia"/>
                <w:kern w:val="0"/>
                <w:szCs w:val="21"/>
              </w:rPr>
              <w:t>基金管理人应当自基金合同生效之日起6 个月内使基金的投资组合比例符合基金合同的有关约定。</w:t>
            </w:r>
          </w:p>
        </w:tc>
        <w:tc>
          <w:tcPr>
            <w:tcW w:w="1559"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rFonts w:ascii="宋体" w:hAnsi="宋体"/>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16</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15</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17</w:t>
            </w:r>
            <w:r w:rsidRPr="00EF08B6">
              <w:rPr>
                <w:rFonts w:hint="eastAsia"/>
                <w:bCs/>
                <w:szCs w:val="21"/>
              </w:rPr>
              <w:t>条补充</w:t>
            </w:r>
          </w:p>
        </w:tc>
      </w:tr>
      <w:tr w:rsidR="007D4950" w:rsidRPr="00EF08B6" w:rsidTr="004909B2">
        <w:trPr>
          <w:trHeight w:val="1982"/>
        </w:trPr>
        <w:tc>
          <w:tcPr>
            <w:tcW w:w="1560"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left"/>
              <w:rPr>
                <w:bCs/>
                <w:szCs w:val="21"/>
              </w:rPr>
            </w:pPr>
            <w:r w:rsidRPr="00EF08B6">
              <w:rPr>
                <w:rFonts w:hint="eastAsia"/>
                <w:b/>
                <w:bCs/>
                <w:szCs w:val="21"/>
              </w:rPr>
              <w:t>十七、基金资产估值</w:t>
            </w:r>
          </w:p>
        </w:tc>
        <w:tc>
          <w:tcPr>
            <w:tcW w:w="340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（六）暂停估值的情形</w:t>
            </w:r>
          </w:p>
          <w:p w:rsidR="007D4950" w:rsidRPr="00EF08B6" w:rsidRDefault="007D4950" w:rsidP="004909B2">
            <w:pPr>
              <w:rPr>
                <w:b/>
                <w:bCs/>
                <w:szCs w:val="21"/>
                <w:u w:val="single"/>
              </w:rPr>
            </w:pPr>
            <w:r w:rsidRPr="00EF08B6">
              <w:rPr>
                <w:b/>
                <w:bCs/>
                <w:szCs w:val="21"/>
                <w:u w:val="single"/>
              </w:rPr>
              <w:t>3</w:t>
            </w:r>
            <w:r w:rsidRPr="00EF08B6">
              <w:rPr>
                <w:rFonts w:hint="eastAsia"/>
                <w:b/>
                <w:bCs/>
                <w:szCs w:val="21"/>
                <w:u w:val="single"/>
              </w:rPr>
              <w:t>、当前一估值日基金资产净值</w:t>
            </w:r>
            <w:r w:rsidRPr="00EF08B6">
              <w:rPr>
                <w:b/>
                <w:bCs/>
                <w:szCs w:val="21"/>
                <w:u w:val="single"/>
              </w:rPr>
              <w:t xml:space="preserve"> 50%</w:t>
            </w:r>
            <w:r w:rsidRPr="00EF08B6">
              <w:rPr>
                <w:rFonts w:hint="eastAsia"/>
                <w:b/>
                <w:bCs/>
                <w:szCs w:val="21"/>
                <w:u w:val="single"/>
              </w:rPr>
              <w:t>以上的资产出现无可参考的活跃市场价格且采用估值技术仍导致公允价值存在重大不确定性时，经与基金托管人协商确认后，应当暂停基金估值；</w:t>
            </w:r>
          </w:p>
        </w:tc>
        <w:tc>
          <w:tcPr>
            <w:tcW w:w="1559"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24</w:t>
            </w:r>
            <w:r w:rsidRPr="00EF08B6">
              <w:rPr>
                <w:rFonts w:hint="eastAsia"/>
                <w:bCs/>
                <w:szCs w:val="21"/>
              </w:rPr>
              <w:t>条补充</w:t>
            </w:r>
          </w:p>
        </w:tc>
      </w:tr>
      <w:tr w:rsidR="007D4950" w:rsidRPr="00EF08B6" w:rsidTr="004909B2">
        <w:tc>
          <w:tcPr>
            <w:tcW w:w="1560" w:type="dxa"/>
            <w:vMerge w:val="restart"/>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jc w:val="left"/>
              <w:rPr>
                <w:bCs/>
                <w:szCs w:val="21"/>
              </w:rPr>
            </w:pPr>
            <w:r w:rsidRPr="00EF08B6">
              <w:rPr>
                <w:rFonts w:hint="eastAsia"/>
                <w:b/>
                <w:bCs/>
                <w:szCs w:val="21"/>
              </w:rPr>
              <w:t>二十一、基金的信息披露</w:t>
            </w:r>
          </w:p>
        </w:tc>
        <w:tc>
          <w:tcPr>
            <w:tcW w:w="340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
                <w:bCs/>
                <w:strike/>
                <w:szCs w:val="21"/>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rFonts w:ascii="宋体" w:hAnsi="宋体"/>
                <w:kern w:val="0"/>
                <w:szCs w:val="21"/>
              </w:rPr>
            </w:pPr>
            <w:r w:rsidRPr="00EF08B6">
              <w:rPr>
                <w:rFonts w:ascii="宋体" w:hAnsi="宋体" w:hint="eastAsia"/>
                <w:kern w:val="0"/>
                <w:szCs w:val="21"/>
              </w:rPr>
              <w:t>（五）定期报告</w:t>
            </w:r>
          </w:p>
          <w:p w:rsidR="007D4950" w:rsidRPr="00EF08B6" w:rsidRDefault="007D4950" w:rsidP="004909B2">
            <w:pPr>
              <w:rPr>
                <w:b/>
                <w:bCs/>
                <w:szCs w:val="21"/>
                <w:u w:val="single"/>
              </w:rPr>
            </w:pPr>
            <w:r w:rsidRPr="00EF08B6">
              <w:rPr>
                <w:rFonts w:hint="eastAsia"/>
                <w:b/>
                <w:bCs/>
                <w:szCs w:val="21"/>
                <w:u w:val="single"/>
              </w:rPr>
              <w:t>报告期内出现单一投资者持有基金份额达到或超过基金总份额</w:t>
            </w:r>
            <w:r w:rsidRPr="00EF08B6">
              <w:rPr>
                <w:b/>
                <w:bCs/>
                <w:szCs w:val="21"/>
                <w:u w:val="single"/>
              </w:rPr>
              <w:t>20%</w:t>
            </w:r>
            <w:r w:rsidRPr="00EF08B6">
              <w:rPr>
                <w:rFonts w:hint="eastAsia"/>
                <w:b/>
                <w:bCs/>
                <w:szCs w:val="21"/>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b/>
                <w:bCs/>
                <w:szCs w:val="21"/>
                <w:u w:val="single"/>
              </w:rPr>
            </w:pPr>
            <w:r w:rsidRPr="00EF08B6">
              <w:rPr>
                <w:rFonts w:hint="eastAsia"/>
                <w:b/>
                <w:bCs/>
                <w:szCs w:val="21"/>
                <w:u w:val="single"/>
              </w:rPr>
              <w:t>本基金持续运作过程中，应当在基金年度报告和半年度报告中披露基金组合资产情况及其流动性风险分析等。</w:t>
            </w:r>
          </w:p>
        </w:tc>
        <w:tc>
          <w:tcPr>
            <w:tcW w:w="1559"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27</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26</w:t>
            </w:r>
            <w:r w:rsidRPr="00EF08B6">
              <w:rPr>
                <w:rFonts w:hint="eastAsia"/>
                <w:bCs/>
                <w:szCs w:val="21"/>
              </w:rPr>
              <w:t>条补充</w:t>
            </w:r>
          </w:p>
        </w:tc>
      </w:tr>
      <w:tr w:rsidR="007D4950" w:rsidRPr="00EF08B6" w:rsidTr="004909B2">
        <w:tc>
          <w:tcPr>
            <w:tcW w:w="1560" w:type="dxa"/>
            <w:vMerge/>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widowControl/>
              <w:jc w:val="left"/>
              <w:rPr>
                <w:bCs/>
                <w:szCs w:val="21"/>
              </w:rPr>
            </w:pPr>
          </w:p>
        </w:tc>
        <w:tc>
          <w:tcPr>
            <w:tcW w:w="3403" w:type="dxa"/>
            <w:tcBorders>
              <w:top w:val="single" w:sz="4" w:space="0" w:color="auto"/>
              <w:left w:val="single" w:sz="4" w:space="0" w:color="auto"/>
              <w:bottom w:val="single" w:sz="4" w:space="0" w:color="000000"/>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000000"/>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ascii="宋体" w:hAnsi="宋体" w:hint="eastAsia"/>
                <w:kern w:val="0"/>
                <w:szCs w:val="21"/>
              </w:rPr>
              <w:t>（六）临时报告与公告</w:t>
            </w:r>
          </w:p>
          <w:p w:rsidR="007D4950" w:rsidRPr="00EF08B6" w:rsidRDefault="007D4950" w:rsidP="004909B2">
            <w:pPr>
              <w:rPr>
                <w:b/>
                <w:bCs/>
                <w:szCs w:val="21"/>
                <w:u w:val="single"/>
              </w:rPr>
            </w:pPr>
            <w:r w:rsidRPr="00EF08B6">
              <w:rPr>
                <w:b/>
                <w:bCs/>
                <w:szCs w:val="21"/>
                <w:u w:val="single"/>
              </w:rPr>
              <w:t>26</w:t>
            </w:r>
            <w:r w:rsidRPr="00EF08B6">
              <w:rPr>
                <w:rFonts w:hint="eastAsia"/>
                <w:b/>
                <w:bCs/>
                <w:szCs w:val="21"/>
                <w:u w:val="single"/>
              </w:rPr>
              <w:t>、发生涉及基金申购、赎回事项调整或潜在影响投资者赎回等重大事项时；</w:t>
            </w:r>
          </w:p>
        </w:tc>
        <w:tc>
          <w:tcPr>
            <w:tcW w:w="1559" w:type="dxa"/>
            <w:tcBorders>
              <w:top w:val="single" w:sz="4" w:space="0" w:color="auto"/>
              <w:left w:val="single" w:sz="4" w:space="0" w:color="auto"/>
              <w:bottom w:val="single" w:sz="4" w:space="0" w:color="000000"/>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26</w:t>
            </w:r>
            <w:r w:rsidRPr="00EF08B6">
              <w:rPr>
                <w:rFonts w:hint="eastAsia"/>
                <w:bCs/>
                <w:szCs w:val="21"/>
              </w:rPr>
              <w:t>条补充</w:t>
            </w:r>
          </w:p>
        </w:tc>
      </w:tr>
    </w:tbl>
    <w:p w:rsidR="007D4950" w:rsidRDefault="007D4950" w:rsidP="007D4950"/>
    <w:p w:rsidR="007D4950" w:rsidRPr="00EF08B6" w:rsidRDefault="007D4950" w:rsidP="007D4950">
      <w:pPr>
        <w:rPr>
          <w:rFonts w:ascii="宋体" w:hAnsi="宋体"/>
          <w:szCs w:val="21"/>
        </w:rPr>
      </w:pPr>
      <w:r w:rsidRPr="00EF08B6">
        <w:rPr>
          <w:rFonts w:ascii="宋体" w:hAnsi="宋体" w:hint="eastAsia"/>
          <w:szCs w:val="21"/>
        </w:rPr>
        <w:t>十八、华宝动力组合混合型</w:t>
      </w:r>
      <w:r w:rsidRPr="00EF08B6">
        <w:rPr>
          <w:rFonts w:ascii="宋体" w:hAnsi="宋体"/>
          <w:szCs w:val="21"/>
        </w:rPr>
        <w:t>证券投资基金</w:t>
      </w:r>
      <w:r w:rsidRPr="00EF08B6">
        <w:rPr>
          <w:rFonts w:ascii="宋体" w:hAnsi="宋体" w:hint="eastAsia"/>
          <w:szCs w:val="21"/>
        </w:rPr>
        <w:t>修改基金合同对照表</w:t>
      </w:r>
    </w:p>
    <w:tbl>
      <w:tblPr>
        <w:tblW w:w="10053" w:type="dxa"/>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tblPr>
      <w:tblGrid>
        <w:gridCol w:w="1276"/>
        <w:gridCol w:w="3481"/>
        <w:gridCol w:w="3686"/>
        <w:gridCol w:w="1610"/>
      </w:tblGrid>
      <w:tr w:rsidR="007D4950" w:rsidRPr="00EF08B6" w:rsidTr="004909B2">
        <w:trPr>
          <w:trHeight w:val="336"/>
        </w:trPr>
        <w:tc>
          <w:tcPr>
            <w:tcW w:w="1276" w:type="dxa"/>
            <w:tcBorders>
              <w:top w:val="single" w:sz="4" w:space="0" w:color="000000"/>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章节</w:t>
            </w:r>
          </w:p>
        </w:tc>
        <w:tc>
          <w:tcPr>
            <w:tcW w:w="3481" w:type="dxa"/>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ascii="宋体" w:hAnsi="宋体" w:hint="eastAsia"/>
                <w:b/>
                <w:szCs w:val="21"/>
              </w:rPr>
              <w:t>原文</w:t>
            </w:r>
          </w:p>
        </w:tc>
        <w:tc>
          <w:tcPr>
            <w:tcW w:w="3686" w:type="dxa"/>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修订</w:t>
            </w:r>
          </w:p>
        </w:tc>
        <w:tc>
          <w:tcPr>
            <w:tcW w:w="1610" w:type="dxa"/>
            <w:tcBorders>
              <w:top w:val="single" w:sz="4" w:space="0" w:color="000000"/>
              <w:left w:val="single" w:sz="4" w:space="0" w:color="auto"/>
              <w:bottom w:val="single" w:sz="4" w:space="0" w:color="auto"/>
              <w:right w:val="single" w:sz="4" w:space="0" w:color="000000"/>
            </w:tcBorders>
            <w:hideMark/>
          </w:tcPr>
          <w:p w:rsidR="007D4950" w:rsidRPr="00EF08B6" w:rsidRDefault="007D4950" w:rsidP="004909B2">
            <w:pPr>
              <w:jc w:val="center"/>
              <w:rPr>
                <w:b/>
                <w:szCs w:val="21"/>
              </w:rPr>
            </w:pPr>
            <w:r w:rsidRPr="00EF08B6">
              <w:rPr>
                <w:rFonts w:ascii="宋体" w:hAnsi="宋体" w:hint="eastAsia"/>
                <w:b/>
                <w:szCs w:val="21"/>
              </w:rPr>
              <w:t>备注</w:t>
            </w:r>
          </w:p>
        </w:tc>
      </w:tr>
      <w:tr w:rsidR="007D4950" w:rsidRPr="00EF08B6" w:rsidTr="004909B2">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一、前言</w:t>
            </w:r>
          </w:p>
        </w:tc>
        <w:tc>
          <w:tcPr>
            <w:tcW w:w="3481"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（一）订立华宝动力组合混合型证券投资基金基金合同（以下简称“本基金合同”）的目的、依据和原则。</w:t>
            </w:r>
          </w:p>
          <w:p w:rsidR="007D4950" w:rsidRPr="00EF08B6" w:rsidRDefault="007D4950" w:rsidP="004909B2">
            <w:pPr>
              <w:rPr>
                <w:bCs/>
                <w:szCs w:val="21"/>
              </w:rPr>
            </w:pPr>
            <w:r w:rsidRPr="00EF08B6">
              <w:rPr>
                <w:bCs/>
                <w:szCs w:val="21"/>
              </w:rPr>
              <w:t>2</w:t>
            </w:r>
            <w:r w:rsidRPr="00EF08B6">
              <w:rPr>
                <w:rFonts w:hint="eastAsia"/>
                <w:bCs/>
                <w:szCs w:val="21"/>
              </w:rPr>
              <w:t>、订立本基金合同的依据</w:t>
            </w:r>
          </w:p>
          <w:p w:rsidR="007D4950" w:rsidRPr="00EF08B6" w:rsidRDefault="007D4950" w:rsidP="004909B2">
            <w:pPr>
              <w:rPr>
                <w:bCs/>
                <w:szCs w:val="21"/>
              </w:rPr>
            </w:pPr>
            <w:r w:rsidRPr="00EF08B6">
              <w:rPr>
                <w:rFonts w:hint="eastAsia"/>
                <w:bCs/>
                <w:szCs w:val="21"/>
              </w:rPr>
              <w:t>……和其他有关法律法规及规定。</w:t>
            </w:r>
          </w:p>
        </w:tc>
        <w:tc>
          <w:tcPr>
            <w:tcW w:w="368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（一）订立华宝动力组合混合型证券投资基金基金合同（以下简称“本基金合同”）的目的、依据和原则。</w:t>
            </w:r>
          </w:p>
          <w:p w:rsidR="007D4950" w:rsidRPr="00EF08B6" w:rsidRDefault="007D4950" w:rsidP="004909B2">
            <w:pPr>
              <w:rPr>
                <w:bCs/>
                <w:szCs w:val="21"/>
              </w:rPr>
            </w:pPr>
          </w:p>
          <w:p w:rsidR="007D4950" w:rsidRPr="00EF08B6" w:rsidRDefault="007D4950" w:rsidP="004909B2">
            <w:pPr>
              <w:rPr>
                <w:bCs/>
                <w:szCs w:val="21"/>
              </w:rPr>
            </w:pPr>
            <w:r w:rsidRPr="00EF08B6">
              <w:rPr>
                <w:bCs/>
                <w:szCs w:val="21"/>
              </w:rPr>
              <w:t>2</w:t>
            </w:r>
            <w:r w:rsidRPr="00EF08B6">
              <w:rPr>
                <w:rFonts w:hint="eastAsia"/>
                <w:bCs/>
                <w:szCs w:val="21"/>
              </w:rPr>
              <w:t>、订立本基金合同的依据</w:t>
            </w:r>
          </w:p>
          <w:p w:rsidR="007D4950" w:rsidRPr="00EF08B6" w:rsidRDefault="007D4950" w:rsidP="004909B2">
            <w:pPr>
              <w:rPr>
                <w:bCs/>
                <w:szCs w:val="21"/>
              </w:rPr>
            </w:pPr>
            <w:r w:rsidRPr="00EF08B6">
              <w:rPr>
                <w:rFonts w:hint="eastAsia"/>
                <w:bCs/>
                <w:szCs w:val="21"/>
              </w:rPr>
              <w:t>……</w:t>
            </w:r>
            <w:r w:rsidRPr="00EF08B6">
              <w:rPr>
                <w:rFonts w:hint="eastAsia"/>
                <w:b/>
                <w:bCs/>
                <w:szCs w:val="21"/>
                <w:u w:val="single"/>
              </w:rPr>
              <w:t>、《公开募集开放式证券投资基金流动性风险管理规定》（以下简称“《流动性规定》”）</w:t>
            </w:r>
            <w:r w:rsidRPr="00EF08B6">
              <w:rPr>
                <w:rFonts w:hint="eastAsia"/>
                <w:bCs/>
                <w:szCs w:val="21"/>
              </w:rPr>
              <w:t>和其他有关法律法规及规定。</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补充修订依据</w:t>
            </w:r>
          </w:p>
        </w:tc>
      </w:tr>
      <w:tr w:rsidR="007D4950" w:rsidRPr="00EF08B6" w:rsidTr="004909B2">
        <w:trPr>
          <w:trHeight w:val="2945"/>
        </w:trPr>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二、释义</w:t>
            </w:r>
          </w:p>
        </w:tc>
        <w:tc>
          <w:tcPr>
            <w:tcW w:w="34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686"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rFonts w:hint="eastAsia"/>
                <w:b/>
                <w:bCs/>
                <w:szCs w:val="21"/>
                <w:u w:val="single"/>
              </w:rPr>
              <w:t>《流动性规定》指中国证监会</w:t>
            </w:r>
            <w:r w:rsidRPr="00EF08B6">
              <w:rPr>
                <w:b/>
                <w:bCs/>
                <w:szCs w:val="21"/>
                <w:u w:val="single"/>
              </w:rPr>
              <w:t xml:space="preserve"> 2017 </w:t>
            </w:r>
            <w:r w:rsidRPr="00EF08B6">
              <w:rPr>
                <w:rFonts w:hint="eastAsia"/>
                <w:b/>
                <w:bCs/>
                <w:szCs w:val="21"/>
                <w:u w:val="single"/>
              </w:rPr>
              <w:t>年</w:t>
            </w:r>
            <w:r w:rsidRPr="00EF08B6">
              <w:rPr>
                <w:b/>
                <w:bCs/>
                <w:szCs w:val="21"/>
                <w:u w:val="single"/>
              </w:rPr>
              <w:t xml:space="preserve"> 8 </w:t>
            </w:r>
            <w:r w:rsidRPr="00EF08B6">
              <w:rPr>
                <w:rFonts w:hint="eastAsia"/>
                <w:b/>
                <w:bCs/>
                <w:szCs w:val="21"/>
                <w:u w:val="single"/>
              </w:rPr>
              <w:t>月</w:t>
            </w:r>
            <w:r w:rsidRPr="00EF08B6">
              <w:rPr>
                <w:b/>
                <w:bCs/>
                <w:szCs w:val="21"/>
                <w:u w:val="single"/>
              </w:rPr>
              <w:t xml:space="preserve"> 31 </w:t>
            </w:r>
            <w:r w:rsidRPr="00EF08B6">
              <w:rPr>
                <w:rFonts w:hint="eastAsia"/>
                <w:b/>
                <w:bCs/>
                <w:szCs w:val="21"/>
                <w:u w:val="single"/>
              </w:rPr>
              <w:t>日颁布、同年</w:t>
            </w:r>
            <w:r w:rsidRPr="00EF08B6">
              <w:rPr>
                <w:b/>
                <w:bCs/>
                <w:szCs w:val="21"/>
                <w:u w:val="single"/>
              </w:rPr>
              <w:t xml:space="preserve">10 </w:t>
            </w:r>
            <w:r w:rsidRPr="00EF08B6">
              <w:rPr>
                <w:rFonts w:hint="eastAsia"/>
                <w:b/>
                <w:bCs/>
                <w:szCs w:val="21"/>
                <w:u w:val="single"/>
              </w:rPr>
              <w:t>月</w:t>
            </w:r>
            <w:r w:rsidRPr="00EF08B6">
              <w:rPr>
                <w:b/>
                <w:bCs/>
                <w:szCs w:val="21"/>
                <w:u w:val="single"/>
              </w:rPr>
              <w:t xml:space="preserve"> 1 </w:t>
            </w:r>
            <w:r w:rsidRPr="00EF08B6">
              <w:rPr>
                <w:rFonts w:hint="eastAsia"/>
                <w:b/>
                <w:bCs/>
                <w:szCs w:val="21"/>
                <w:u w:val="single"/>
              </w:rPr>
              <w:t>日起实施的《公开募集开放式证券投资基金流动性风险管理规定》及颁布机关对其不时做出的修订</w:t>
            </w:r>
          </w:p>
          <w:p w:rsidR="007D4950" w:rsidRPr="00EF08B6" w:rsidRDefault="007D4950" w:rsidP="004909B2">
            <w:pPr>
              <w:rPr>
                <w:b/>
                <w:bCs/>
                <w:szCs w:val="21"/>
                <w:u w:val="single"/>
              </w:rPr>
            </w:pPr>
            <w:r w:rsidRPr="00EF08B6">
              <w:rPr>
                <w:rFonts w:hint="eastAsia"/>
                <w:b/>
                <w:bCs/>
                <w:szCs w:val="21"/>
                <w:u w:val="single"/>
              </w:rPr>
              <w:t>流动性受限资产指由于法律法规、监管、合同或操作障碍等原因无法以合理价格予以变现的资产，包括但不限于到期日在</w:t>
            </w:r>
            <w:r w:rsidRPr="00EF08B6">
              <w:rPr>
                <w:b/>
                <w:bCs/>
                <w:szCs w:val="21"/>
                <w:u w:val="single"/>
              </w:rPr>
              <w:t xml:space="preserve"> 10 </w:t>
            </w:r>
            <w:r w:rsidRPr="00EF08B6">
              <w:rPr>
                <w:rFonts w:hint="eastAsia"/>
                <w:b/>
                <w:bCs/>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依据《流动性规定》第40条补充</w:t>
            </w:r>
          </w:p>
        </w:tc>
      </w:tr>
      <w:tr w:rsidR="007D4950" w:rsidRPr="00EF08B6" w:rsidTr="004909B2">
        <w:tc>
          <w:tcPr>
            <w:tcW w:w="1276" w:type="dxa"/>
            <w:vMerge w:val="restar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szCs w:val="21"/>
              </w:rPr>
              <w:t>六、基金份额的申购、赎回与转换</w:t>
            </w:r>
          </w:p>
        </w:tc>
        <w:tc>
          <w:tcPr>
            <w:tcW w:w="34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686"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Pr>
                <w:rFonts w:ascii="宋体" w:hAnsi="宋体" w:hint="eastAsia"/>
                <w:kern w:val="0"/>
                <w:szCs w:val="21"/>
              </w:rPr>
              <w:t>（五）</w:t>
            </w:r>
            <w:r w:rsidRPr="00EF08B6">
              <w:rPr>
                <w:rFonts w:hint="eastAsia"/>
                <w:bCs/>
                <w:szCs w:val="21"/>
              </w:rPr>
              <w:t>申购与赎回的数额限制</w:t>
            </w:r>
          </w:p>
          <w:p w:rsidR="007D4950" w:rsidRPr="00EF08B6" w:rsidRDefault="007D4950" w:rsidP="004909B2">
            <w:pPr>
              <w:rPr>
                <w:b/>
                <w:bCs/>
                <w:szCs w:val="21"/>
                <w:u w:val="single"/>
              </w:rPr>
            </w:pPr>
            <w:r w:rsidRPr="00EF08B6">
              <w:rPr>
                <w:b/>
                <w:bCs/>
                <w:szCs w:val="21"/>
                <w:u w:val="single"/>
              </w:rPr>
              <w:t>2</w:t>
            </w:r>
            <w:r w:rsidRPr="00EF08B6">
              <w:rPr>
                <w:rFonts w:hint="eastAsia"/>
                <w:b/>
                <w:bCs/>
                <w:szCs w:val="21"/>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19</w:t>
            </w:r>
            <w:r w:rsidRPr="00EF08B6">
              <w:rPr>
                <w:rFonts w:hint="eastAsia"/>
                <w:bCs/>
                <w:szCs w:val="21"/>
              </w:rPr>
              <w:t>条补充</w:t>
            </w:r>
          </w:p>
        </w:tc>
      </w:tr>
      <w:tr w:rsidR="007D4950" w:rsidRPr="00EF08B6" w:rsidTr="004909B2">
        <w:trPr>
          <w:trHeight w:val="1419"/>
        </w:trPr>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4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686"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Default="007D4950" w:rsidP="004909B2">
            <w:pPr>
              <w:spacing w:before="60" w:after="60"/>
              <w:rPr>
                <w:rFonts w:ascii="宋体" w:hAnsi="宋体"/>
                <w:kern w:val="0"/>
                <w:szCs w:val="21"/>
              </w:rPr>
            </w:pPr>
            <w:r>
              <w:rPr>
                <w:rFonts w:ascii="宋体" w:hAnsi="宋体" w:hint="eastAsia"/>
                <w:kern w:val="0"/>
                <w:szCs w:val="21"/>
              </w:rPr>
              <w:t>（七）申购和赎回的费用及其用途</w:t>
            </w:r>
          </w:p>
          <w:p w:rsidR="007D4950" w:rsidRPr="00EF08B6" w:rsidRDefault="007D4950" w:rsidP="004909B2">
            <w:pPr>
              <w:rPr>
                <w:b/>
                <w:bCs/>
                <w:szCs w:val="21"/>
                <w:u w:val="single"/>
              </w:rPr>
            </w:pPr>
            <w:r w:rsidRPr="00EF08B6">
              <w:rPr>
                <w:rFonts w:hint="eastAsia"/>
                <w:b/>
                <w:bCs/>
                <w:szCs w:val="21"/>
                <w:u w:val="single"/>
              </w:rPr>
              <w:t>……对持续持有期少于</w:t>
            </w:r>
            <w:r w:rsidRPr="00EF08B6">
              <w:rPr>
                <w:b/>
                <w:bCs/>
                <w:szCs w:val="21"/>
                <w:u w:val="single"/>
              </w:rPr>
              <w:t xml:space="preserve">7 </w:t>
            </w:r>
            <w:r w:rsidRPr="00EF08B6">
              <w:rPr>
                <w:rFonts w:hint="eastAsia"/>
                <w:b/>
                <w:bCs/>
                <w:szCs w:val="21"/>
                <w:u w:val="single"/>
              </w:rPr>
              <w:t>日的投资者收取</w:t>
            </w:r>
            <w:r w:rsidRPr="00EF08B6">
              <w:rPr>
                <w:b/>
                <w:bCs/>
                <w:szCs w:val="21"/>
                <w:u w:val="single"/>
              </w:rPr>
              <w:t>1.5%</w:t>
            </w:r>
            <w:r w:rsidRPr="00EF08B6">
              <w:rPr>
                <w:rFonts w:hint="eastAsia"/>
                <w:b/>
                <w:bCs/>
                <w:szCs w:val="21"/>
                <w:u w:val="single"/>
              </w:rPr>
              <w:t>的赎回费并全额计入基金财产。</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bCs/>
                <w:szCs w:val="21"/>
              </w:rPr>
            </w:pPr>
            <w:r w:rsidRPr="00EF08B6">
              <w:rPr>
                <w:rFonts w:ascii="宋体" w:hAnsi="宋体" w:hint="eastAsia"/>
                <w:color w:val="000000"/>
                <w:szCs w:val="21"/>
              </w:rPr>
              <w:t>依据《流动性规定》第23条补充</w:t>
            </w:r>
          </w:p>
        </w:tc>
      </w:tr>
      <w:tr w:rsidR="007D4950" w:rsidRPr="00EF08B6" w:rsidTr="004909B2">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481"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Pr>
                <w:rFonts w:ascii="宋体" w:hAnsi="宋体" w:hint="eastAsia"/>
                <w:kern w:val="0"/>
                <w:szCs w:val="21"/>
              </w:rPr>
              <w:t>（九）巨额赎回的认定及处理方式</w:t>
            </w:r>
          </w:p>
          <w:p w:rsidR="007D4950" w:rsidRPr="00EF08B6" w:rsidRDefault="007D4950" w:rsidP="004909B2">
            <w:pPr>
              <w:rPr>
                <w:bCs/>
                <w:szCs w:val="21"/>
              </w:rPr>
            </w:pPr>
            <w:r w:rsidRPr="00EF08B6">
              <w:rPr>
                <w:bCs/>
                <w:szCs w:val="21"/>
              </w:rPr>
              <w:t>2</w:t>
            </w:r>
            <w:r w:rsidRPr="00EF08B6">
              <w:rPr>
                <w:rFonts w:hint="eastAsia"/>
                <w:bCs/>
                <w:szCs w:val="21"/>
              </w:rPr>
              <w:t>、巨额赎回的处理方式</w:t>
            </w:r>
          </w:p>
          <w:p w:rsidR="007D4950" w:rsidRPr="00EF08B6" w:rsidRDefault="007D4950" w:rsidP="004909B2">
            <w:pPr>
              <w:rPr>
                <w:bCs/>
                <w:szCs w:val="21"/>
              </w:rPr>
            </w:pPr>
            <w:r w:rsidRPr="00EF08B6">
              <w:rPr>
                <w:rFonts w:hint="eastAsia"/>
                <w:bCs/>
                <w:szCs w:val="21"/>
              </w:rPr>
              <w:t>（</w:t>
            </w:r>
            <w:r w:rsidRPr="00EF08B6">
              <w:rPr>
                <w:bCs/>
                <w:szCs w:val="21"/>
              </w:rPr>
              <w:t>2</w:t>
            </w:r>
            <w:r w:rsidRPr="00EF08B6">
              <w:rPr>
                <w:rFonts w:hint="eastAsia"/>
                <w:bCs/>
                <w:szCs w:val="21"/>
              </w:rPr>
              <w:t>）部分延期赎回：</w:t>
            </w:r>
          </w:p>
          <w:p w:rsidR="007D4950" w:rsidRPr="00EF08B6" w:rsidRDefault="007D4950" w:rsidP="004909B2">
            <w:pPr>
              <w:rPr>
                <w:bCs/>
                <w:szCs w:val="21"/>
              </w:rPr>
            </w:pPr>
            <w:r>
              <w:rPr>
                <w:rFonts w:ascii="宋体" w:hAnsi="宋体" w:hint="eastAsia"/>
                <w:kern w:val="0"/>
                <w:szCs w:val="21"/>
              </w:rPr>
              <w:t>当基金管理人认为兑付投资人的赎回申请有困难，或认为兑付投资人的赎回申请可能使基金资产净值发生较大波动时，基金管理人在当日接受赎回比例不低于上一日基金总份额10％的前提下，对其余赎回申请延期办理。对于当日的赎回申请，应当按单个账户申请赎回份额占当日申请赎回总份额的比例，确定该单个账户当日办理的赎回份额；未受理部分除投资人在提交赎回申请时选择将当日未获受理部分予以撤销者外，自动延迟至下一开放日办理赎回。转入下一开放日的赎回申请不享有赎回优先权并将以下一个开放日的基金份额净值为准进行计算，以此类推，直到全部赎回为止。</w:t>
            </w:r>
          </w:p>
        </w:tc>
        <w:tc>
          <w:tcPr>
            <w:tcW w:w="3686"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（九）巨额赎回的认定及处理方式</w:t>
            </w:r>
          </w:p>
          <w:p w:rsidR="007D4950" w:rsidRPr="00EF08B6" w:rsidRDefault="007D4950" w:rsidP="004909B2">
            <w:pPr>
              <w:rPr>
                <w:bCs/>
                <w:szCs w:val="21"/>
              </w:rPr>
            </w:pPr>
            <w:r w:rsidRPr="00EF08B6">
              <w:rPr>
                <w:bCs/>
                <w:szCs w:val="21"/>
              </w:rPr>
              <w:t>2</w:t>
            </w:r>
            <w:r w:rsidRPr="00EF08B6">
              <w:rPr>
                <w:rFonts w:hint="eastAsia"/>
                <w:bCs/>
                <w:szCs w:val="21"/>
              </w:rPr>
              <w:t>、巨额赎回的处理方式</w:t>
            </w:r>
          </w:p>
          <w:p w:rsidR="007D4950" w:rsidRPr="00EF08B6" w:rsidRDefault="007D4950" w:rsidP="004909B2">
            <w:pPr>
              <w:rPr>
                <w:bCs/>
                <w:szCs w:val="21"/>
              </w:rPr>
            </w:pPr>
            <w:r w:rsidRPr="00EF08B6">
              <w:rPr>
                <w:rFonts w:hint="eastAsia"/>
                <w:bCs/>
                <w:szCs w:val="21"/>
              </w:rPr>
              <w:t>（</w:t>
            </w:r>
            <w:r w:rsidRPr="00EF08B6">
              <w:rPr>
                <w:bCs/>
                <w:szCs w:val="21"/>
              </w:rPr>
              <w:t>2</w:t>
            </w:r>
            <w:r w:rsidRPr="00EF08B6">
              <w:rPr>
                <w:rFonts w:hint="eastAsia"/>
                <w:bCs/>
                <w:szCs w:val="21"/>
              </w:rPr>
              <w:t>）部分延期赎回：</w:t>
            </w:r>
          </w:p>
          <w:p w:rsidR="007D4950" w:rsidRPr="00EF08B6" w:rsidRDefault="007D4950" w:rsidP="004909B2">
            <w:pPr>
              <w:rPr>
                <w:b/>
                <w:bCs/>
                <w:szCs w:val="21"/>
                <w:u w:val="single"/>
              </w:rPr>
            </w:pPr>
            <w:r w:rsidRPr="00EF08B6">
              <w:rPr>
                <w:rFonts w:hint="eastAsia"/>
                <w:b/>
                <w:bCs/>
                <w:szCs w:val="21"/>
                <w:u w:val="single"/>
              </w:rPr>
              <w:t>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EF08B6">
              <w:rPr>
                <w:b/>
                <w:bCs/>
                <w:szCs w:val="21"/>
                <w:u w:val="single"/>
              </w:rPr>
              <w:t>10%</w:t>
            </w:r>
            <w:r w:rsidRPr="00EF08B6">
              <w:rPr>
                <w:rFonts w:hint="eastAsia"/>
                <w:b/>
                <w:bCs/>
                <w:szCs w:val="21"/>
                <w:u w:val="single"/>
              </w:rPr>
              <w:t>的前提下，可对其余赎回申请延期办理。</w:t>
            </w:r>
          </w:p>
          <w:p w:rsidR="007D4950" w:rsidRPr="00EF08B6" w:rsidRDefault="007D4950" w:rsidP="004909B2">
            <w:pPr>
              <w:rPr>
                <w:b/>
                <w:bCs/>
                <w:szCs w:val="21"/>
                <w:u w:val="single"/>
              </w:rPr>
            </w:pPr>
            <w:r w:rsidRPr="00EF08B6">
              <w:rPr>
                <w:rFonts w:hint="eastAsia"/>
                <w:b/>
                <w:bCs/>
                <w:szCs w:val="21"/>
                <w:u w:val="single"/>
              </w:rPr>
              <w:t>在单个基金份额持有人超过基金总份额</w:t>
            </w:r>
            <w:r w:rsidRPr="00EF08B6">
              <w:rPr>
                <w:b/>
                <w:bCs/>
                <w:szCs w:val="21"/>
                <w:u w:val="single"/>
              </w:rPr>
              <w:t>20%</w:t>
            </w:r>
            <w:r w:rsidRPr="00EF08B6">
              <w:rPr>
                <w:rFonts w:hint="eastAsia"/>
                <w:b/>
                <w:bCs/>
                <w:szCs w:val="21"/>
                <w:u w:val="single"/>
              </w:rPr>
              <w:t>以上的赎回申请情形下，本基金将按照以下规则实施延期办理赎回申请：若发生巨额赎回，存在单个基金份额持有人超过基金总份额</w:t>
            </w:r>
            <w:r w:rsidRPr="00EF08B6">
              <w:rPr>
                <w:b/>
                <w:bCs/>
                <w:szCs w:val="21"/>
                <w:u w:val="single"/>
              </w:rPr>
              <w:t>20%</w:t>
            </w:r>
            <w:r w:rsidRPr="00EF08B6">
              <w:rPr>
                <w:rFonts w:hint="eastAsia"/>
                <w:b/>
                <w:bCs/>
                <w:szCs w:val="21"/>
                <w:u w:val="single"/>
              </w:rPr>
              <w:t>以上（</w:t>
            </w:r>
            <w:r w:rsidRPr="00EF08B6">
              <w:rPr>
                <w:b/>
                <w:bCs/>
                <w:szCs w:val="21"/>
                <w:u w:val="single"/>
              </w:rPr>
              <w:t>“</w:t>
            </w:r>
            <w:r w:rsidRPr="00EF08B6">
              <w:rPr>
                <w:rFonts w:hint="eastAsia"/>
                <w:b/>
                <w:bCs/>
                <w:szCs w:val="21"/>
                <w:u w:val="single"/>
              </w:rPr>
              <w:t>大额赎回申请人</w:t>
            </w:r>
            <w:r w:rsidRPr="00EF08B6">
              <w:rPr>
                <w:b/>
                <w:bCs/>
                <w:szCs w:val="21"/>
                <w:u w:val="single"/>
              </w:rPr>
              <w:t>”</w:t>
            </w:r>
            <w:r w:rsidRPr="00EF08B6">
              <w:rPr>
                <w:rFonts w:hint="eastAsia"/>
                <w:b/>
                <w:bCs/>
                <w:szCs w:val="21"/>
                <w:u w:val="single"/>
              </w:rPr>
              <w:t>）的赎回申请情形，基金管理人可以按照保护其他赎回申请人（</w:t>
            </w:r>
            <w:r w:rsidRPr="00EF08B6">
              <w:rPr>
                <w:b/>
                <w:bCs/>
                <w:szCs w:val="21"/>
                <w:u w:val="single"/>
              </w:rPr>
              <w:t>“</w:t>
            </w:r>
            <w:r w:rsidRPr="00EF08B6">
              <w:rPr>
                <w:rFonts w:hint="eastAsia"/>
                <w:b/>
                <w:bCs/>
                <w:szCs w:val="21"/>
                <w:u w:val="single"/>
              </w:rPr>
              <w:t>普通赎回申请人</w:t>
            </w:r>
            <w:r w:rsidRPr="00EF08B6">
              <w:rPr>
                <w:b/>
                <w:bCs/>
                <w:szCs w:val="21"/>
                <w:u w:val="single"/>
              </w:rPr>
              <w:t>”</w:t>
            </w:r>
            <w:r w:rsidRPr="00EF08B6">
              <w:rPr>
                <w:rFonts w:hint="eastAsia"/>
                <w:b/>
                <w:bCs/>
                <w:szCs w:val="21"/>
                <w:u w:val="single"/>
              </w:rPr>
              <w:t>）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w:t>
            </w:r>
            <w:r w:rsidRPr="00EF08B6">
              <w:rPr>
                <w:b/>
                <w:bCs/>
                <w:szCs w:val="21"/>
                <w:u w:val="single"/>
              </w:rPr>
              <w:t>10%</w:t>
            </w:r>
            <w:r w:rsidRPr="00EF08B6">
              <w:rPr>
                <w:rFonts w:hint="eastAsia"/>
                <w:b/>
                <w:bCs/>
                <w:szCs w:val="21"/>
                <w:u w:val="single"/>
              </w:rPr>
              <w:t>的前提下，在仍可接受赎回申请的范围内对大额赎回申请人的赎回申请按比例确认。</w:t>
            </w:r>
          </w:p>
          <w:p w:rsidR="007D4950" w:rsidRPr="00EF08B6" w:rsidRDefault="007D4950" w:rsidP="004909B2">
            <w:pPr>
              <w:rPr>
                <w:bCs/>
                <w:szCs w:val="21"/>
              </w:rPr>
            </w:pPr>
            <w:r w:rsidRPr="00EF08B6">
              <w:rPr>
                <w:rFonts w:hint="eastAsia"/>
                <w:b/>
                <w:bCs/>
                <w:szCs w:val="21"/>
                <w:u w:val="single"/>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部分延期赎回不受单笔赎回最低份额的限制。</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依据《流动性规定》第21条修改</w:t>
            </w:r>
          </w:p>
        </w:tc>
      </w:tr>
      <w:tr w:rsidR="007D4950" w:rsidRPr="00EF08B6" w:rsidTr="004909B2">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4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ascii="宋体" w:hAnsi="宋体" w:hint="eastAsia"/>
                <w:kern w:val="0"/>
                <w:szCs w:val="21"/>
              </w:rPr>
              <w:t>（十）拒绝或暂停申购、暂停赎回的情形及处理</w:t>
            </w:r>
          </w:p>
          <w:p w:rsidR="007D4950" w:rsidRPr="00EF08B6" w:rsidRDefault="007D4950" w:rsidP="004909B2">
            <w:pPr>
              <w:rPr>
                <w:rFonts w:ascii="宋体" w:hAnsi="宋体"/>
                <w:kern w:val="0"/>
                <w:szCs w:val="21"/>
              </w:rPr>
            </w:pPr>
            <w:r w:rsidRPr="00EF08B6">
              <w:rPr>
                <w:rFonts w:ascii="宋体" w:hAnsi="宋体" w:hint="eastAsia"/>
                <w:kern w:val="0"/>
                <w:szCs w:val="21"/>
              </w:rPr>
              <w:t>1、在如下情况下，基金管理人可以拒绝或暂停接受投资人的申购申请：</w:t>
            </w:r>
          </w:p>
          <w:p w:rsidR="007D4950" w:rsidRPr="00EF08B6" w:rsidRDefault="007D4950" w:rsidP="004909B2">
            <w:pPr>
              <w:rPr>
                <w:rFonts w:ascii="宋体" w:hAnsi="宋体"/>
                <w:kern w:val="0"/>
                <w:szCs w:val="21"/>
              </w:rPr>
            </w:pPr>
            <w:r w:rsidRPr="00EF08B6">
              <w:rPr>
                <w:rFonts w:ascii="宋体" w:hAnsi="宋体" w:hint="eastAsia"/>
                <w:kern w:val="0"/>
                <w:szCs w:val="21"/>
              </w:rPr>
              <w:t>（3）发生本基金合同规定的暂停基金资产估值情况；</w:t>
            </w: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b/>
                <w:szCs w:val="21"/>
                <w:u w:val="single"/>
              </w:rPr>
            </w:pPr>
            <w:r w:rsidRPr="00EF08B6">
              <w:rPr>
                <w:rFonts w:ascii="宋体" w:hAnsi="宋体" w:hint="eastAsia"/>
                <w:kern w:val="0"/>
                <w:szCs w:val="21"/>
              </w:rPr>
              <w:t>2、在如下情况下，基金管理人可以暂停接受投资人的赎回申请：</w:t>
            </w:r>
          </w:p>
          <w:p w:rsidR="007D4950" w:rsidRPr="00EF08B6" w:rsidRDefault="007D4950" w:rsidP="004909B2">
            <w:pPr>
              <w:rPr>
                <w:bCs/>
                <w:szCs w:val="21"/>
              </w:rPr>
            </w:pPr>
            <w:r w:rsidRPr="00EF08B6">
              <w:rPr>
                <w:rFonts w:ascii="宋体" w:hAnsi="宋体" w:hint="eastAsia"/>
                <w:kern w:val="0"/>
                <w:szCs w:val="21"/>
              </w:rPr>
              <w:t>（4）发生本基金合同规定的暂停基金资产估值的情况；</w:t>
            </w:r>
          </w:p>
        </w:tc>
        <w:tc>
          <w:tcPr>
            <w:tcW w:w="3686"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ascii="宋体" w:hAnsi="宋体" w:hint="eastAsia"/>
                <w:kern w:val="0"/>
                <w:szCs w:val="21"/>
              </w:rPr>
              <w:t>（十）拒绝或暂停申购、暂停赎回的情形及处理</w:t>
            </w:r>
          </w:p>
          <w:p w:rsidR="007D4950" w:rsidRPr="00EF08B6" w:rsidRDefault="007D4950" w:rsidP="004909B2">
            <w:pPr>
              <w:rPr>
                <w:bCs/>
                <w:szCs w:val="21"/>
              </w:rPr>
            </w:pPr>
            <w:r w:rsidRPr="00EF08B6">
              <w:rPr>
                <w:rFonts w:ascii="宋体" w:hAnsi="宋体" w:hint="eastAsia"/>
                <w:kern w:val="0"/>
                <w:szCs w:val="21"/>
              </w:rPr>
              <w:t>1、在如下情况下，基金管理人可以拒绝或暂停接受投资人的申购申请：</w:t>
            </w:r>
          </w:p>
          <w:p w:rsidR="007D4950" w:rsidRPr="00EF08B6" w:rsidRDefault="007D4950" w:rsidP="004909B2">
            <w:pPr>
              <w:rPr>
                <w:rFonts w:ascii="宋体" w:hAnsi="宋体"/>
                <w:b/>
                <w:kern w:val="0"/>
                <w:szCs w:val="21"/>
                <w:u w:val="single"/>
              </w:rPr>
            </w:pPr>
            <w:r w:rsidRPr="00EF08B6">
              <w:rPr>
                <w:rFonts w:ascii="宋体" w:hAnsi="宋体" w:hint="eastAsia"/>
                <w:kern w:val="0"/>
                <w:szCs w:val="21"/>
              </w:rPr>
              <w:t>（3）发生本基金合同规定的暂停基金资产估值情况</w:t>
            </w:r>
            <w:r w:rsidRPr="00EF08B6">
              <w:rPr>
                <w:rFonts w:ascii="宋体" w:hAnsi="宋体" w:hint="eastAsia"/>
                <w:b/>
                <w:kern w:val="0"/>
                <w:szCs w:val="21"/>
                <w:u w:val="single"/>
              </w:rPr>
              <w:t>时，基金管理人可暂停接受投资者的申购申请。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b/>
                <w:szCs w:val="21"/>
                <w:u w:val="single"/>
              </w:rPr>
            </w:pPr>
            <w:r w:rsidRPr="00EF08B6">
              <w:rPr>
                <w:rFonts w:ascii="宋体" w:hAnsi="宋体" w:hint="eastAsia"/>
                <w:kern w:val="0"/>
                <w:szCs w:val="21"/>
              </w:rPr>
              <w:t>2、在如下情况下，基金管理人可以拒绝接受或暂停接受投资人的赎回申请：</w:t>
            </w:r>
          </w:p>
          <w:p w:rsidR="007D4950" w:rsidRPr="00EF08B6" w:rsidRDefault="007D4950" w:rsidP="004909B2">
            <w:pPr>
              <w:rPr>
                <w:rFonts w:ascii="宋体" w:hAnsi="宋体"/>
                <w:b/>
                <w:kern w:val="0"/>
                <w:szCs w:val="21"/>
                <w:u w:val="single"/>
              </w:rPr>
            </w:pPr>
            <w:r w:rsidRPr="00EF08B6">
              <w:rPr>
                <w:rFonts w:ascii="宋体" w:hAnsi="宋体" w:hint="eastAsia"/>
                <w:kern w:val="0"/>
                <w:szCs w:val="21"/>
              </w:rPr>
              <w:t>（4）发生本基金合同规定的暂停基金资产估值的情况</w:t>
            </w:r>
            <w:r w:rsidRPr="00EF08B6">
              <w:rPr>
                <w:rFonts w:ascii="宋体" w:hAnsi="宋体" w:hint="eastAsia"/>
                <w:b/>
                <w:kern w:val="0"/>
                <w:szCs w:val="21"/>
                <w:u w:val="single"/>
              </w:rPr>
              <w:t>时，基金管理人可暂停接受投资者的赎回申请或延缓支付赎回款项。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7D4950" w:rsidRPr="00EF08B6" w:rsidRDefault="007D4950" w:rsidP="004909B2">
            <w:pPr>
              <w:rPr>
                <w:rFonts w:ascii="宋体" w:hAnsi="宋体"/>
                <w:kern w:val="0"/>
                <w:szCs w:val="21"/>
              </w:rPr>
            </w:pPr>
            <w:r w:rsidRPr="00EF08B6">
              <w:rPr>
                <w:rFonts w:ascii="宋体" w:hAnsi="宋体" w:hint="eastAsia"/>
                <w:kern w:val="0"/>
                <w:szCs w:val="21"/>
              </w:rPr>
              <w:t>新增：</w:t>
            </w:r>
          </w:p>
          <w:p w:rsidR="007D4950" w:rsidRPr="00EF08B6" w:rsidRDefault="007D4950" w:rsidP="004909B2">
            <w:pPr>
              <w:rPr>
                <w:rFonts w:ascii="宋体" w:hAnsi="宋体"/>
                <w:kern w:val="0"/>
                <w:szCs w:val="21"/>
              </w:rPr>
            </w:pPr>
            <w:r w:rsidRPr="00EF08B6">
              <w:rPr>
                <w:rFonts w:ascii="宋体" w:hAnsi="宋体" w:hint="eastAsia"/>
                <w:kern w:val="0"/>
                <w:szCs w:val="21"/>
              </w:rPr>
              <w:t>1、在如下情况下，基金管理人可以拒绝或暂停接受投资人的申购申请：</w:t>
            </w:r>
          </w:p>
          <w:p w:rsidR="007D4950" w:rsidRPr="00EF08B6" w:rsidRDefault="007D4950" w:rsidP="004909B2">
            <w:pPr>
              <w:rPr>
                <w:rFonts w:ascii="宋体" w:hAnsi="宋体"/>
                <w:b/>
                <w:kern w:val="0"/>
                <w:szCs w:val="21"/>
                <w:u w:val="single"/>
              </w:rPr>
            </w:pPr>
            <w:r w:rsidRPr="00EF08B6">
              <w:rPr>
                <w:rFonts w:ascii="宋体" w:hAnsi="宋体" w:hint="eastAsia"/>
                <w:b/>
                <w:kern w:val="0"/>
                <w:szCs w:val="21"/>
                <w:u w:val="single"/>
              </w:rPr>
              <w:t>（6）基金管理人接受某笔或者某些申购申请有可能导致单一投资者持有基金份额数的比例达到或者超过基金份额总数的50%，或者变相规避50%集中度的情形时；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rPr>
                <w:rFonts w:ascii="宋体" w:hAnsi="宋体"/>
                <w:b/>
                <w:kern w:val="0"/>
                <w:szCs w:val="21"/>
                <w:u w:val="single"/>
              </w:rPr>
            </w:pPr>
            <w:r w:rsidRPr="00EF08B6">
              <w:rPr>
                <w:rFonts w:ascii="宋体" w:hAnsi="宋体" w:hint="eastAsia"/>
                <w:b/>
                <w:kern w:val="0"/>
                <w:szCs w:val="21"/>
                <w:u w:val="single"/>
              </w:rPr>
              <w:t>（7）申请超过基金管理人设定的基金总规模、单日净申购比例上限、单一投资者单日或单笔申购金额上限的；</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r w:rsidRPr="00EF08B6">
              <w:rPr>
                <w:rFonts w:hint="eastAsia"/>
              </w:rPr>
              <w:t>依据《流动性规定》第</w:t>
            </w:r>
            <w:r w:rsidRPr="00EF08B6">
              <w:t>24</w:t>
            </w:r>
            <w:r w:rsidRPr="00EF08B6">
              <w:rPr>
                <w:rFonts w:hint="eastAsia"/>
              </w:rPr>
              <w:t>条补充</w:t>
            </w:r>
          </w:p>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根据《流动性规定》第</w:t>
            </w:r>
            <w:r w:rsidRPr="00EF08B6">
              <w:rPr>
                <w:bCs/>
                <w:szCs w:val="21"/>
              </w:rPr>
              <w:t>24</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根据《流动性规定》第</w:t>
            </w:r>
            <w:r w:rsidRPr="00EF08B6">
              <w:rPr>
                <w:bCs/>
                <w:szCs w:val="21"/>
              </w:rPr>
              <w:t>19</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根据《流动性规定》第</w:t>
            </w:r>
            <w:r w:rsidRPr="00EF08B6">
              <w:rPr>
                <w:bCs/>
                <w:szCs w:val="21"/>
              </w:rPr>
              <w:t>19</w:t>
            </w:r>
            <w:r w:rsidRPr="00EF08B6">
              <w:rPr>
                <w:rFonts w:hint="eastAsia"/>
                <w:bCs/>
                <w:szCs w:val="21"/>
              </w:rPr>
              <w:t>条补充</w:t>
            </w:r>
          </w:p>
        </w:tc>
      </w:tr>
      <w:tr w:rsidR="007D4950" w:rsidRPr="00EF08B6" w:rsidTr="004909B2">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Cs/>
                <w:szCs w:val="21"/>
              </w:rPr>
            </w:pPr>
            <w:bookmarkStart w:id="49" w:name="_Toc420235697"/>
            <w:r w:rsidRPr="00EF08B6">
              <w:rPr>
                <w:rFonts w:hint="eastAsia"/>
                <w:b/>
                <w:bCs/>
                <w:szCs w:val="21"/>
              </w:rPr>
              <w:t>七、基金合同当事人及其权利义务</w:t>
            </w:r>
            <w:bookmarkEnd w:id="49"/>
          </w:p>
        </w:tc>
        <w:tc>
          <w:tcPr>
            <w:tcW w:w="3481"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rFonts w:ascii="宋体" w:hAnsi="宋体"/>
                <w:kern w:val="0"/>
                <w:szCs w:val="21"/>
              </w:rPr>
            </w:pPr>
            <w:r w:rsidRPr="00EF08B6">
              <w:rPr>
                <w:rFonts w:ascii="宋体" w:hAnsi="宋体" w:hint="eastAsia"/>
                <w:kern w:val="0"/>
                <w:szCs w:val="21"/>
              </w:rPr>
              <w:t>（一）基金管理人</w:t>
            </w:r>
          </w:p>
          <w:p w:rsidR="007D4950" w:rsidRPr="00EF08B6" w:rsidRDefault="007D4950" w:rsidP="004909B2">
            <w:pPr>
              <w:rPr>
                <w:rFonts w:ascii="宋体" w:hAnsi="宋体"/>
                <w:kern w:val="0"/>
                <w:szCs w:val="21"/>
              </w:rPr>
            </w:pPr>
            <w:r w:rsidRPr="00EF08B6">
              <w:rPr>
                <w:rFonts w:ascii="宋体" w:hAnsi="宋体" w:hint="eastAsia"/>
                <w:kern w:val="0"/>
                <w:szCs w:val="21"/>
              </w:rPr>
              <w:t>1、基金管理人基本情况</w:t>
            </w:r>
          </w:p>
          <w:p w:rsidR="007D4950" w:rsidRPr="00EF08B6" w:rsidRDefault="007D4950" w:rsidP="004909B2">
            <w:pPr>
              <w:rPr>
                <w:rFonts w:ascii="宋体" w:hAnsi="宋体"/>
                <w:kern w:val="0"/>
                <w:szCs w:val="21"/>
              </w:rPr>
            </w:pPr>
            <w:r w:rsidRPr="00EF08B6">
              <w:rPr>
                <w:rFonts w:ascii="宋体" w:hAnsi="宋体" w:hint="eastAsia"/>
                <w:kern w:val="0"/>
                <w:szCs w:val="21"/>
              </w:rPr>
              <w:t>法定代表人：郑安国</w:t>
            </w:r>
          </w:p>
        </w:tc>
        <w:tc>
          <w:tcPr>
            <w:tcW w:w="3686"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bCs/>
                <w:szCs w:val="21"/>
              </w:rPr>
              <w:t>1</w:t>
            </w:r>
            <w:r w:rsidRPr="00EF08B6">
              <w:rPr>
                <w:rFonts w:hint="eastAsia"/>
                <w:bCs/>
                <w:szCs w:val="21"/>
              </w:rPr>
              <w:t>、基金管理人基本情况</w:t>
            </w:r>
          </w:p>
          <w:p w:rsidR="007D4950" w:rsidRPr="00EF08B6" w:rsidRDefault="007D4950" w:rsidP="004909B2">
            <w:pPr>
              <w:rPr>
                <w:bCs/>
                <w:szCs w:val="21"/>
              </w:rPr>
            </w:pPr>
            <w:r w:rsidRPr="00EF08B6">
              <w:rPr>
                <w:rFonts w:hint="eastAsia"/>
                <w:bCs/>
                <w:szCs w:val="21"/>
              </w:rPr>
              <w:t>法定代表人：</w:t>
            </w:r>
            <w:r w:rsidRPr="00EF08B6">
              <w:rPr>
                <w:rFonts w:hint="eastAsia"/>
                <w:b/>
                <w:bCs/>
                <w:szCs w:val="21"/>
                <w:u w:val="single"/>
              </w:rPr>
              <w:t>孔祥清</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更新基金管理人的信息</w:t>
            </w:r>
          </w:p>
        </w:tc>
      </w:tr>
      <w:tr w:rsidR="007D4950" w:rsidRPr="00EF08B6" w:rsidTr="004909B2">
        <w:tc>
          <w:tcPr>
            <w:tcW w:w="1276" w:type="dxa"/>
            <w:vMerge w:val="restar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十三、基金的投资</w:t>
            </w:r>
          </w:p>
        </w:tc>
        <w:tc>
          <w:tcPr>
            <w:tcW w:w="3481"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ascii="宋体" w:hAnsi="宋体" w:hint="eastAsia"/>
                <w:kern w:val="0"/>
                <w:szCs w:val="21"/>
              </w:rPr>
              <w:t>（四）投资策略</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Pr>
                <w:rFonts w:ascii="宋体" w:hAnsi="宋体" w:hint="eastAsia"/>
                <w:kern w:val="0"/>
                <w:szCs w:val="21"/>
              </w:rPr>
              <w:t>在正常的市场情况下，本基金的投资比例范围为：股票占基金资产净值的60%－95%；债券占0%－40%，现金或者到期日在一年内的政府债券比例在5%以上。</w:t>
            </w:r>
          </w:p>
        </w:tc>
        <w:tc>
          <w:tcPr>
            <w:tcW w:w="3686"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ascii="宋体" w:hAnsi="宋体" w:hint="eastAsia"/>
                <w:kern w:val="0"/>
                <w:szCs w:val="21"/>
              </w:rPr>
              <w:t>（四）投资策略</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Pr>
                <w:rFonts w:ascii="宋体" w:hAnsi="宋体" w:hint="eastAsia"/>
                <w:kern w:val="0"/>
                <w:szCs w:val="21"/>
              </w:rPr>
              <w:t>在正常的市场情况下，本基金的投资比例范围为：股票占基金资产净值的60%－95%；债券占0%－40%，现金</w:t>
            </w:r>
            <w:r>
              <w:rPr>
                <w:rFonts w:ascii="宋体" w:hAnsi="宋体" w:hint="eastAsia"/>
                <w:b/>
                <w:kern w:val="0"/>
                <w:szCs w:val="21"/>
                <w:u w:val="single"/>
              </w:rPr>
              <w:t>（不包括结算备付金、存出保证金、应收申购款等）</w:t>
            </w:r>
            <w:r>
              <w:rPr>
                <w:rFonts w:ascii="宋体" w:hAnsi="宋体" w:hint="eastAsia"/>
                <w:kern w:val="0"/>
                <w:szCs w:val="21"/>
              </w:rPr>
              <w:t>或者到期日在一年内的政府债券比例在5%以上。</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根据《流动性规定》第18条修改</w:t>
            </w:r>
          </w:p>
        </w:tc>
      </w:tr>
      <w:tr w:rsidR="007D4950" w:rsidRPr="00EF08B6" w:rsidTr="004909B2">
        <w:trPr>
          <w:trHeight w:val="5715"/>
        </w:trPr>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4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686"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ascii="宋体" w:hAnsi="宋体" w:hint="eastAsia"/>
                <w:kern w:val="0"/>
                <w:szCs w:val="21"/>
              </w:rPr>
              <w:t>（七）投资禁止行为与限制</w:t>
            </w:r>
          </w:p>
          <w:p w:rsidR="007D4950" w:rsidRPr="00EF08B6" w:rsidRDefault="007D4950" w:rsidP="004909B2">
            <w:pPr>
              <w:rPr>
                <w:bCs/>
                <w:szCs w:val="21"/>
              </w:rPr>
            </w:pPr>
            <w:r w:rsidRPr="00EF08B6">
              <w:rPr>
                <w:bCs/>
                <w:szCs w:val="21"/>
              </w:rPr>
              <w:t>2</w:t>
            </w:r>
            <w:r w:rsidRPr="00EF08B6">
              <w:rPr>
                <w:rFonts w:hint="eastAsia"/>
                <w:bCs/>
                <w:szCs w:val="21"/>
              </w:rPr>
              <w:t>、基金投资组合比例限制</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5</w:t>
            </w:r>
            <w:r w:rsidRPr="00EF08B6">
              <w:rPr>
                <w:rFonts w:hint="eastAsia"/>
                <w:b/>
                <w:bCs/>
                <w:szCs w:val="21"/>
                <w:u w:val="single"/>
              </w:rPr>
              <w:t>）本基金主动投资于流动性受限资产的市值合计不得超过基金资产净值的</w:t>
            </w:r>
            <w:r w:rsidRPr="00EF08B6">
              <w:rPr>
                <w:b/>
                <w:bCs/>
                <w:szCs w:val="21"/>
                <w:u w:val="single"/>
              </w:rPr>
              <w:t>15%</w:t>
            </w:r>
            <w:r w:rsidRPr="00EF08B6">
              <w:rPr>
                <w:rFonts w:hint="eastAsia"/>
                <w:b/>
                <w:bCs/>
                <w:szCs w:val="21"/>
                <w:u w:val="single"/>
              </w:rPr>
              <w:t>；因证券市场波动、上市公司股票停牌、基金规模变动等基金管理人之外的因素致使基金不符合前述比例限制的，基金管理人不得主动新增流动性受限资产的投资；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6</w:t>
            </w:r>
            <w:r w:rsidRPr="00EF08B6">
              <w:rPr>
                <w:rFonts w:hint="eastAsia"/>
                <w:b/>
                <w:bCs/>
                <w:szCs w:val="21"/>
                <w:u w:val="single"/>
              </w:rPr>
              <w:t>）本基金管理人管理的全部开放式基金</w:t>
            </w:r>
            <w:r w:rsidRPr="00EF08B6">
              <w:rPr>
                <w:b/>
                <w:bCs/>
                <w:szCs w:val="21"/>
                <w:u w:val="single"/>
              </w:rPr>
              <w:t>(</w:t>
            </w:r>
            <w:r w:rsidRPr="00EF08B6">
              <w:rPr>
                <w:rFonts w:hint="eastAsia"/>
                <w:b/>
                <w:bCs/>
                <w:szCs w:val="21"/>
                <w:u w:val="single"/>
              </w:rPr>
              <w:t>包括开放式基金以及处于开放期的定期开放基金</w:t>
            </w:r>
            <w:r w:rsidRPr="00EF08B6">
              <w:rPr>
                <w:b/>
                <w:bCs/>
                <w:szCs w:val="21"/>
                <w:u w:val="single"/>
              </w:rPr>
              <w:t>)</w:t>
            </w:r>
            <w:r w:rsidRPr="00EF08B6">
              <w:rPr>
                <w:rFonts w:hint="eastAsia"/>
                <w:b/>
                <w:bCs/>
                <w:szCs w:val="21"/>
                <w:u w:val="single"/>
              </w:rPr>
              <w:t>持有一家上市公司发行的可流通股票，不得超过该上市公司可流通股票的</w:t>
            </w:r>
            <w:r w:rsidRPr="00EF08B6">
              <w:rPr>
                <w:b/>
                <w:bCs/>
                <w:szCs w:val="21"/>
                <w:u w:val="single"/>
              </w:rPr>
              <w:t>15%</w:t>
            </w:r>
            <w:r w:rsidRPr="00EF08B6">
              <w:rPr>
                <w:rFonts w:hint="eastAsia"/>
                <w:b/>
                <w:bCs/>
                <w:szCs w:val="21"/>
                <w:u w:val="single"/>
              </w:rPr>
              <w:t>；本基金管理人管理的全部投资组合持有一家上市公司发行的可流通股票，不得超过该上市公司可流通股票的</w:t>
            </w:r>
            <w:r w:rsidRPr="00EF08B6">
              <w:rPr>
                <w:b/>
                <w:bCs/>
                <w:szCs w:val="21"/>
                <w:u w:val="single"/>
              </w:rPr>
              <w:t>30%</w:t>
            </w:r>
            <w:r w:rsidRPr="00EF08B6">
              <w:rPr>
                <w:rFonts w:hint="eastAsia"/>
                <w:b/>
                <w:bCs/>
                <w:szCs w:val="21"/>
                <w:u w:val="single"/>
              </w:rPr>
              <w:t>；</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7</w:t>
            </w:r>
            <w:r w:rsidRPr="00EF08B6">
              <w:rPr>
                <w:rFonts w:hint="eastAsia"/>
                <w:b/>
                <w:bCs/>
                <w:szCs w:val="21"/>
                <w:u w:val="single"/>
              </w:rPr>
              <w:t>）本基金与私募类证券资管产品及中国证监会认定的其他主体为交易对手开展逆回购交易的，可接受质押品的资质要求应当与基金合同约定的投资范围保持一致；</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依据《流动性规定》第15条补充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依据《流动性规定》第17条补充</w:t>
            </w:r>
          </w:p>
        </w:tc>
      </w:tr>
      <w:tr w:rsidR="007D4950" w:rsidRPr="00EF08B6" w:rsidTr="004909B2">
        <w:trPr>
          <w:trHeight w:val="1408"/>
        </w:trPr>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4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686"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Default="007D4950" w:rsidP="004909B2">
            <w:pPr>
              <w:rPr>
                <w:rFonts w:ascii="宋体" w:hAnsi="宋体"/>
                <w:kern w:val="0"/>
                <w:szCs w:val="21"/>
              </w:rPr>
            </w:pPr>
            <w:r>
              <w:rPr>
                <w:rFonts w:ascii="宋体" w:hAnsi="宋体" w:hint="eastAsia"/>
                <w:kern w:val="0"/>
                <w:szCs w:val="21"/>
              </w:rPr>
              <w:t>（八）投资组合比例调整</w:t>
            </w:r>
          </w:p>
          <w:p w:rsidR="007D4950" w:rsidRPr="00EF08B6" w:rsidRDefault="007D4950" w:rsidP="004909B2">
            <w:pPr>
              <w:rPr>
                <w:bCs/>
                <w:szCs w:val="21"/>
              </w:rPr>
            </w:pPr>
            <w:r w:rsidRPr="00EF08B6">
              <w:rPr>
                <w:rFonts w:hint="eastAsia"/>
                <w:bCs/>
                <w:szCs w:val="21"/>
              </w:rPr>
              <w:t>……</w:t>
            </w:r>
            <w:r>
              <w:rPr>
                <w:rFonts w:ascii="宋体" w:hAnsi="宋体" w:hint="eastAsia"/>
                <w:b/>
                <w:bCs/>
                <w:kern w:val="0"/>
                <w:szCs w:val="21"/>
                <w:u w:val="single"/>
              </w:rPr>
              <w:t>但中国证监会规定的特殊情形除外。法律法规另有规定的，从其规定</w:t>
            </w:r>
            <w:r>
              <w:rPr>
                <w:rFonts w:ascii="宋体" w:hAnsi="宋体" w:hint="eastAsia"/>
                <w:b/>
                <w:kern w:val="0"/>
                <w:szCs w:val="21"/>
                <w:u w:val="single"/>
              </w:rPr>
              <w:t>。</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依据《流动性规定》完善表述</w:t>
            </w:r>
          </w:p>
        </w:tc>
      </w:tr>
      <w:tr w:rsidR="007D4950" w:rsidRPr="00EF08B6" w:rsidTr="004909B2">
        <w:trPr>
          <w:trHeight w:val="1982"/>
        </w:trPr>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十六、基金资产估值</w:t>
            </w:r>
          </w:p>
        </w:tc>
        <w:tc>
          <w:tcPr>
            <w:tcW w:w="34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686"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（六）暂停估值的情形</w:t>
            </w:r>
          </w:p>
          <w:p w:rsidR="007D4950" w:rsidRPr="00EF08B6" w:rsidRDefault="007D4950" w:rsidP="004909B2">
            <w:pPr>
              <w:rPr>
                <w:b/>
                <w:bCs/>
                <w:szCs w:val="21"/>
                <w:u w:val="single"/>
              </w:rPr>
            </w:pPr>
            <w:r w:rsidRPr="00EF08B6">
              <w:rPr>
                <w:b/>
                <w:bCs/>
                <w:szCs w:val="21"/>
                <w:u w:val="single"/>
              </w:rPr>
              <w:t>3</w:t>
            </w:r>
            <w:r w:rsidRPr="00EF08B6">
              <w:rPr>
                <w:rFonts w:hint="eastAsia"/>
                <w:b/>
                <w:bCs/>
                <w:szCs w:val="21"/>
                <w:u w:val="single"/>
              </w:rPr>
              <w:t>、当前一估值日基金资产净值</w:t>
            </w:r>
            <w:r w:rsidRPr="00EF08B6">
              <w:rPr>
                <w:b/>
                <w:bCs/>
                <w:szCs w:val="21"/>
                <w:u w:val="single"/>
              </w:rPr>
              <w:t xml:space="preserve"> 50%</w:t>
            </w:r>
            <w:r w:rsidRPr="00EF08B6">
              <w:rPr>
                <w:rFonts w:hint="eastAsia"/>
                <w:b/>
                <w:bCs/>
                <w:szCs w:val="21"/>
                <w:u w:val="single"/>
              </w:rPr>
              <w:t>以上的资产出现无可参考的活跃市场价格且采用估值技术仍导致公允价值存在重大不确定性时，经与基金托管人协商确认后，应当暂停基金估值；</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24</w:t>
            </w:r>
            <w:r w:rsidRPr="00EF08B6">
              <w:rPr>
                <w:rFonts w:hint="eastAsia"/>
                <w:bCs/>
                <w:szCs w:val="21"/>
              </w:rPr>
              <w:t>条补充</w:t>
            </w:r>
          </w:p>
          <w:p w:rsidR="007D4950" w:rsidRPr="00EF08B6" w:rsidRDefault="007D4950" w:rsidP="004909B2">
            <w:pPr>
              <w:rPr>
                <w:bCs/>
                <w:szCs w:val="21"/>
              </w:rPr>
            </w:pPr>
          </w:p>
        </w:tc>
      </w:tr>
      <w:tr w:rsidR="007D4950" w:rsidRPr="00EF08B6" w:rsidTr="004909B2">
        <w:tc>
          <w:tcPr>
            <w:tcW w:w="1276" w:type="dxa"/>
            <w:vMerge w:val="restart"/>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二十、基金的信息披露</w:t>
            </w:r>
          </w:p>
        </w:tc>
        <w:tc>
          <w:tcPr>
            <w:tcW w:w="34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
                <w:bCs/>
                <w:strike/>
                <w:szCs w:val="21"/>
              </w:rPr>
            </w:pPr>
          </w:p>
        </w:tc>
        <w:tc>
          <w:tcPr>
            <w:tcW w:w="3686"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rFonts w:ascii="宋体" w:hAnsi="宋体"/>
                <w:kern w:val="0"/>
                <w:szCs w:val="21"/>
              </w:rPr>
            </w:pPr>
            <w:r w:rsidRPr="00EF08B6">
              <w:rPr>
                <w:rFonts w:ascii="宋体" w:hAnsi="宋体" w:hint="eastAsia"/>
                <w:kern w:val="0"/>
                <w:szCs w:val="21"/>
              </w:rPr>
              <w:t>（四）定期报告</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
                <w:bCs/>
                <w:szCs w:val="21"/>
                <w:u w:val="single"/>
              </w:rPr>
            </w:pPr>
            <w:r w:rsidRPr="00EF08B6">
              <w:rPr>
                <w:rFonts w:hint="eastAsia"/>
                <w:b/>
                <w:bCs/>
                <w:szCs w:val="21"/>
                <w:u w:val="single"/>
              </w:rPr>
              <w:t>报告期内出现单一投资者持有基金份额达到或超过基金总份额</w:t>
            </w:r>
            <w:r w:rsidRPr="00EF08B6">
              <w:rPr>
                <w:b/>
                <w:bCs/>
                <w:szCs w:val="21"/>
                <w:u w:val="single"/>
              </w:rPr>
              <w:t>20%</w:t>
            </w:r>
            <w:r w:rsidRPr="00EF08B6">
              <w:rPr>
                <w:rFonts w:hint="eastAsia"/>
                <w:b/>
                <w:bCs/>
                <w:szCs w:val="21"/>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b/>
                <w:bCs/>
                <w:szCs w:val="21"/>
                <w:u w:val="single"/>
              </w:rPr>
            </w:pPr>
            <w:r w:rsidRPr="00EF08B6">
              <w:rPr>
                <w:rFonts w:hint="eastAsia"/>
                <w:b/>
                <w:bCs/>
                <w:szCs w:val="21"/>
                <w:u w:val="single"/>
              </w:rPr>
              <w:t>本基金持续运作过程中，应当在基金年度报告和半年度报告中披露基金组合资产情况及其流动性风险分析等。</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27</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26</w:t>
            </w:r>
            <w:r w:rsidRPr="00EF08B6">
              <w:rPr>
                <w:rFonts w:hint="eastAsia"/>
                <w:bCs/>
                <w:szCs w:val="21"/>
              </w:rPr>
              <w:t>条补充</w:t>
            </w:r>
          </w:p>
        </w:tc>
      </w:tr>
      <w:tr w:rsidR="007D4950" w:rsidRPr="00EF08B6" w:rsidTr="004909B2">
        <w:tc>
          <w:tcPr>
            <w:tcW w:w="1276" w:type="dxa"/>
            <w:vMerge/>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widowControl/>
              <w:jc w:val="left"/>
              <w:rPr>
                <w:b/>
                <w:bCs/>
                <w:szCs w:val="21"/>
              </w:rPr>
            </w:pPr>
          </w:p>
        </w:tc>
        <w:tc>
          <w:tcPr>
            <w:tcW w:w="3481" w:type="dxa"/>
            <w:tcBorders>
              <w:top w:val="single" w:sz="4" w:space="0" w:color="auto"/>
              <w:left w:val="single" w:sz="4" w:space="0" w:color="auto"/>
              <w:bottom w:val="single" w:sz="4" w:space="0" w:color="000000"/>
              <w:right w:val="single" w:sz="4" w:space="0" w:color="auto"/>
            </w:tcBorders>
          </w:tcPr>
          <w:p w:rsidR="007D4950" w:rsidRPr="00EF08B6" w:rsidRDefault="007D4950" w:rsidP="004909B2">
            <w:pPr>
              <w:rPr>
                <w:bCs/>
                <w:szCs w:val="21"/>
              </w:rPr>
            </w:pPr>
          </w:p>
        </w:tc>
        <w:tc>
          <w:tcPr>
            <w:tcW w:w="3686" w:type="dxa"/>
            <w:tcBorders>
              <w:top w:val="single" w:sz="4" w:space="0" w:color="auto"/>
              <w:left w:val="single" w:sz="4" w:space="0" w:color="auto"/>
              <w:bottom w:val="single" w:sz="4" w:space="0" w:color="000000"/>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ascii="宋体" w:hAnsi="宋体" w:hint="eastAsia"/>
                <w:kern w:val="0"/>
                <w:szCs w:val="21"/>
              </w:rPr>
              <w:t>（五）临时报告与公告</w:t>
            </w:r>
          </w:p>
          <w:p w:rsidR="007D4950" w:rsidRPr="00EF08B6" w:rsidRDefault="007D4950" w:rsidP="004909B2">
            <w:pPr>
              <w:rPr>
                <w:b/>
                <w:bCs/>
                <w:szCs w:val="21"/>
                <w:u w:val="single"/>
              </w:rPr>
            </w:pPr>
            <w:r w:rsidRPr="00EF08B6">
              <w:rPr>
                <w:b/>
                <w:bCs/>
                <w:szCs w:val="21"/>
                <w:u w:val="single"/>
              </w:rPr>
              <w:t>27</w:t>
            </w:r>
            <w:r w:rsidRPr="00EF08B6">
              <w:rPr>
                <w:rFonts w:hint="eastAsia"/>
                <w:b/>
                <w:bCs/>
                <w:szCs w:val="21"/>
                <w:u w:val="single"/>
              </w:rPr>
              <w:t>、发生涉及基金申购、赎回事项调整或潜在影响投资者赎回等重大事项时；</w:t>
            </w:r>
          </w:p>
        </w:tc>
        <w:tc>
          <w:tcPr>
            <w:tcW w:w="1610" w:type="dxa"/>
            <w:tcBorders>
              <w:top w:val="single" w:sz="4" w:space="0" w:color="auto"/>
              <w:left w:val="single" w:sz="4" w:space="0" w:color="auto"/>
              <w:bottom w:val="single" w:sz="4" w:space="0" w:color="000000"/>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26</w:t>
            </w:r>
            <w:r w:rsidRPr="00EF08B6">
              <w:rPr>
                <w:rFonts w:hint="eastAsia"/>
                <w:bCs/>
                <w:szCs w:val="21"/>
              </w:rPr>
              <w:t>条补充</w:t>
            </w:r>
          </w:p>
        </w:tc>
      </w:tr>
    </w:tbl>
    <w:p w:rsidR="007D4950" w:rsidRDefault="007D4950" w:rsidP="007D4950"/>
    <w:p w:rsidR="007D4950" w:rsidRPr="00EF08B6" w:rsidRDefault="007D4950" w:rsidP="007D4950">
      <w:pPr>
        <w:rPr>
          <w:rFonts w:ascii="宋体" w:hAnsi="宋体"/>
          <w:szCs w:val="21"/>
        </w:rPr>
      </w:pPr>
      <w:r w:rsidRPr="00EF08B6">
        <w:rPr>
          <w:rFonts w:ascii="宋体" w:hAnsi="宋体" w:hint="eastAsia"/>
          <w:szCs w:val="21"/>
        </w:rPr>
        <w:t>十九、华宝资源优选混合型</w:t>
      </w:r>
      <w:r w:rsidRPr="00EF08B6">
        <w:rPr>
          <w:rFonts w:ascii="宋体" w:hAnsi="宋体"/>
          <w:szCs w:val="21"/>
        </w:rPr>
        <w:t>证券投资基金</w:t>
      </w:r>
      <w:r w:rsidRPr="00EF08B6">
        <w:rPr>
          <w:rFonts w:ascii="宋体" w:hAnsi="宋体" w:hint="eastAsia"/>
          <w:szCs w:val="21"/>
        </w:rPr>
        <w:t>修改基金合同对照表</w:t>
      </w:r>
    </w:p>
    <w:tbl>
      <w:tblPr>
        <w:tblW w:w="10086" w:type="dxa"/>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tblPr>
      <w:tblGrid>
        <w:gridCol w:w="1134"/>
        <w:gridCol w:w="3657"/>
        <w:gridCol w:w="3685"/>
        <w:gridCol w:w="1610"/>
      </w:tblGrid>
      <w:tr w:rsidR="007D4950" w:rsidRPr="00EF08B6" w:rsidTr="004909B2">
        <w:trPr>
          <w:trHeight w:val="336"/>
        </w:trPr>
        <w:tc>
          <w:tcPr>
            <w:tcW w:w="1134" w:type="dxa"/>
            <w:tcBorders>
              <w:top w:val="single" w:sz="4" w:space="0" w:color="000000"/>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章节</w:t>
            </w:r>
          </w:p>
        </w:tc>
        <w:tc>
          <w:tcPr>
            <w:tcW w:w="3657" w:type="dxa"/>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ascii="宋体" w:hAnsi="宋体" w:hint="eastAsia"/>
                <w:b/>
                <w:szCs w:val="21"/>
              </w:rPr>
              <w:t>原文</w:t>
            </w:r>
          </w:p>
        </w:tc>
        <w:tc>
          <w:tcPr>
            <w:tcW w:w="3685" w:type="dxa"/>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修订</w:t>
            </w:r>
          </w:p>
        </w:tc>
        <w:tc>
          <w:tcPr>
            <w:tcW w:w="1610" w:type="dxa"/>
            <w:tcBorders>
              <w:top w:val="single" w:sz="4" w:space="0" w:color="000000"/>
              <w:left w:val="single" w:sz="4" w:space="0" w:color="auto"/>
              <w:bottom w:val="single" w:sz="4" w:space="0" w:color="auto"/>
              <w:right w:val="single" w:sz="4" w:space="0" w:color="000000"/>
            </w:tcBorders>
            <w:hideMark/>
          </w:tcPr>
          <w:p w:rsidR="007D4950" w:rsidRPr="00EF08B6" w:rsidRDefault="007D4950" w:rsidP="004909B2">
            <w:pPr>
              <w:jc w:val="center"/>
              <w:rPr>
                <w:b/>
                <w:szCs w:val="21"/>
              </w:rPr>
            </w:pPr>
            <w:r w:rsidRPr="00EF08B6">
              <w:rPr>
                <w:rFonts w:ascii="宋体" w:hAnsi="宋体" w:hint="eastAsia"/>
                <w:b/>
                <w:szCs w:val="21"/>
              </w:rPr>
              <w:t>备注</w:t>
            </w:r>
          </w:p>
        </w:tc>
      </w:tr>
      <w:tr w:rsidR="007D4950" w:rsidRPr="00EF08B6" w:rsidTr="004909B2">
        <w:tc>
          <w:tcPr>
            <w:tcW w:w="1134"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第一部分前言</w:t>
            </w:r>
          </w:p>
        </w:tc>
        <w:tc>
          <w:tcPr>
            <w:tcW w:w="365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bCs/>
                <w:szCs w:val="21"/>
              </w:rPr>
              <w:t>2</w:t>
            </w:r>
            <w:r w:rsidRPr="00EF08B6">
              <w:rPr>
                <w:rFonts w:hint="eastAsia"/>
                <w:bCs/>
                <w:szCs w:val="21"/>
              </w:rPr>
              <w:t>、……和其他有关法律法规。</w:t>
            </w:r>
          </w:p>
        </w:tc>
        <w:tc>
          <w:tcPr>
            <w:tcW w:w="368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bCs/>
                <w:szCs w:val="21"/>
              </w:rPr>
              <w:t>2</w:t>
            </w:r>
            <w:r w:rsidRPr="00EF08B6">
              <w:rPr>
                <w:rFonts w:hint="eastAsia"/>
                <w:bCs/>
                <w:szCs w:val="21"/>
              </w:rPr>
              <w:t>、……</w:t>
            </w:r>
            <w:r w:rsidRPr="00EF08B6">
              <w:rPr>
                <w:rFonts w:hint="eastAsia"/>
                <w:b/>
                <w:bCs/>
                <w:szCs w:val="21"/>
                <w:u w:val="single"/>
              </w:rPr>
              <w:t>、《公开募集开放式证券投资基金流动性风险管理规定》（以下简称“《流动性规定》”）</w:t>
            </w:r>
            <w:r w:rsidRPr="00EF08B6">
              <w:rPr>
                <w:rFonts w:hint="eastAsia"/>
                <w:bCs/>
                <w:szCs w:val="21"/>
              </w:rPr>
              <w:t>和其他有关法律法规。</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补充修订依据</w:t>
            </w:r>
          </w:p>
        </w:tc>
      </w:tr>
      <w:tr w:rsidR="007D4950" w:rsidRPr="00EF08B6" w:rsidTr="004909B2">
        <w:trPr>
          <w:trHeight w:val="3501"/>
        </w:trPr>
        <w:tc>
          <w:tcPr>
            <w:tcW w:w="1134"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第二部分释义</w:t>
            </w:r>
          </w:p>
        </w:tc>
        <w:tc>
          <w:tcPr>
            <w:tcW w:w="365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68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b/>
                <w:bCs/>
                <w:szCs w:val="21"/>
                <w:u w:val="single"/>
              </w:rPr>
              <w:t>13</w:t>
            </w:r>
            <w:r w:rsidRPr="00EF08B6">
              <w:rPr>
                <w:rFonts w:hint="eastAsia"/>
                <w:b/>
                <w:bCs/>
                <w:szCs w:val="21"/>
                <w:u w:val="single"/>
              </w:rPr>
              <w:t>、《流动性规定》：指中国证监会</w:t>
            </w:r>
            <w:r w:rsidRPr="00EF08B6">
              <w:rPr>
                <w:b/>
                <w:bCs/>
                <w:szCs w:val="21"/>
                <w:u w:val="single"/>
              </w:rPr>
              <w:t xml:space="preserve"> 2017 </w:t>
            </w:r>
            <w:r w:rsidRPr="00EF08B6">
              <w:rPr>
                <w:rFonts w:hint="eastAsia"/>
                <w:b/>
                <w:bCs/>
                <w:szCs w:val="21"/>
                <w:u w:val="single"/>
              </w:rPr>
              <w:t>年</w:t>
            </w:r>
            <w:r w:rsidRPr="00EF08B6">
              <w:rPr>
                <w:b/>
                <w:bCs/>
                <w:szCs w:val="21"/>
                <w:u w:val="single"/>
              </w:rPr>
              <w:t xml:space="preserve"> 8 </w:t>
            </w:r>
            <w:r w:rsidRPr="00EF08B6">
              <w:rPr>
                <w:rFonts w:hint="eastAsia"/>
                <w:b/>
                <w:bCs/>
                <w:szCs w:val="21"/>
                <w:u w:val="single"/>
              </w:rPr>
              <w:t>月</w:t>
            </w:r>
            <w:r w:rsidRPr="00EF08B6">
              <w:rPr>
                <w:b/>
                <w:bCs/>
                <w:szCs w:val="21"/>
                <w:u w:val="single"/>
              </w:rPr>
              <w:t xml:space="preserve"> 31 </w:t>
            </w:r>
            <w:r w:rsidRPr="00EF08B6">
              <w:rPr>
                <w:rFonts w:hint="eastAsia"/>
                <w:b/>
                <w:bCs/>
                <w:szCs w:val="21"/>
                <w:u w:val="single"/>
              </w:rPr>
              <w:t>日颁布、同年</w:t>
            </w:r>
            <w:r w:rsidRPr="00EF08B6">
              <w:rPr>
                <w:b/>
                <w:bCs/>
                <w:szCs w:val="21"/>
                <w:u w:val="single"/>
              </w:rPr>
              <w:t xml:space="preserve">10 </w:t>
            </w:r>
            <w:r w:rsidRPr="00EF08B6">
              <w:rPr>
                <w:rFonts w:hint="eastAsia"/>
                <w:b/>
                <w:bCs/>
                <w:szCs w:val="21"/>
                <w:u w:val="single"/>
              </w:rPr>
              <w:t>月</w:t>
            </w:r>
            <w:r w:rsidRPr="00EF08B6">
              <w:rPr>
                <w:b/>
                <w:bCs/>
                <w:szCs w:val="21"/>
                <w:u w:val="single"/>
              </w:rPr>
              <w:t xml:space="preserve"> 1 </w:t>
            </w:r>
            <w:r w:rsidRPr="00EF08B6">
              <w:rPr>
                <w:rFonts w:hint="eastAsia"/>
                <w:b/>
                <w:bCs/>
                <w:szCs w:val="21"/>
                <w:u w:val="single"/>
              </w:rPr>
              <w:t>日起实施的《公开募集开放式证券投资基金流动性风险管理规定》及颁布机关对其不时做出的修订</w:t>
            </w:r>
          </w:p>
          <w:p w:rsidR="007D4950" w:rsidRPr="00EF08B6" w:rsidRDefault="007D4950" w:rsidP="004909B2">
            <w:pPr>
              <w:rPr>
                <w:b/>
                <w:bCs/>
                <w:szCs w:val="21"/>
                <w:u w:val="single"/>
              </w:rPr>
            </w:pPr>
            <w:r w:rsidRPr="00EF08B6">
              <w:rPr>
                <w:b/>
                <w:bCs/>
                <w:szCs w:val="21"/>
                <w:u w:val="single"/>
              </w:rPr>
              <w:t>14</w:t>
            </w:r>
            <w:r w:rsidRPr="00EF08B6">
              <w:rPr>
                <w:rFonts w:hint="eastAsia"/>
                <w:b/>
                <w:bCs/>
                <w:szCs w:val="21"/>
                <w:u w:val="single"/>
              </w:rPr>
              <w:t>、流动性受限资产：指由于法律法规、监管、合同或操作障碍等原因无法以合理价格予以变现的资产，包括但不限于到期日在</w:t>
            </w:r>
            <w:r w:rsidRPr="00EF08B6">
              <w:rPr>
                <w:b/>
                <w:bCs/>
                <w:szCs w:val="21"/>
                <w:u w:val="single"/>
              </w:rPr>
              <w:t xml:space="preserve"> 10 </w:t>
            </w:r>
            <w:r w:rsidRPr="00EF08B6">
              <w:rPr>
                <w:rFonts w:hint="eastAsia"/>
                <w:b/>
                <w:bCs/>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依据《流动性规定》第40条补充</w:t>
            </w:r>
          </w:p>
        </w:tc>
      </w:tr>
      <w:tr w:rsidR="007D4950" w:rsidRPr="00EF08B6" w:rsidTr="004909B2">
        <w:tc>
          <w:tcPr>
            <w:tcW w:w="1134" w:type="dxa"/>
            <w:vMerge w:val="restar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第六部分基金份额的申购与赎回</w:t>
            </w:r>
          </w:p>
        </w:tc>
        <w:tc>
          <w:tcPr>
            <w:tcW w:w="365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68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五、申购和赎回的数量限制</w:t>
            </w:r>
          </w:p>
          <w:p w:rsidR="007D4950" w:rsidRPr="00EF08B6" w:rsidRDefault="007D4950" w:rsidP="004909B2">
            <w:pPr>
              <w:rPr>
                <w:b/>
                <w:bCs/>
                <w:szCs w:val="21"/>
                <w:u w:val="single"/>
              </w:rPr>
            </w:pPr>
            <w:r w:rsidRPr="00EF08B6">
              <w:rPr>
                <w:b/>
                <w:bCs/>
                <w:szCs w:val="21"/>
                <w:u w:val="single"/>
              </w:rPr>
              <w:t>4</w:t>
            </w:r>
            <w:r w:rsidRPr="00EF08B6">
              <w:rPr>
                <w:rFonts w:hint="eastAsia"/>
                <w:b/>
                <w:bCs/>
                <w:szCs w:val="21"/>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19</w:t>
            </w:r>
            <w:r w:rsidRPr="00EF08B6">
              <w:rPr>
                <w:rFonts w:hint="eastAsia"/>
                <w:bCs/>
                <w:szCs w:val="21"/>
              </w:rPr>
              <w:t>条补充</w:t>
            </w:r>
          </w:p>
        </w:tc>
      </w:tr>
      <w:tr w:rsidR="007D4950" w:rsidRPr="00EF08B6" w:rsidTr="004909B2">
        <w:trPr>
          <w:trHeight w:val="1419"/>
        </w:trPr>
        <w:tc>
          <w:tcPr>
            <w:tcW w:w="1134"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65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68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六、申购和赎回的价格、费用及其用途</w:t>
            </w:r>
          </w:p>
          <w:p w:rsidR="007D4950" w:rsidRPr="00EF08B6" w:rsidRDefault="007D4950" w:rsidP="004909B2">
            <w:pPr>
              <w:rPr>
                <w:b/>
                <w:bCs/>
                <w:szCs w:val="21"/>
                <w:u w:val="single"/>
              </w:rPr>
            </w:pPr>
            <w:r w:rsidRPr="00EF08B6">
              <w:rPr>
                <w:bCs/>
                <w:szCs w:val="21"/>
              </w:rPr>
              <w:t>5</w:t>
            </w:r>
            <w:r w:rsidRPr="00EF08B6">
              <w:rPr>
                <w:rFonts w:hint="eastAsia"/>
                <w:bCs/>
                <w:szCs w:val="21"/>
              </w:rPr>
              <w:t>、……</w:t>
            </w:r>
            <w:r w:rsidRPr="00EF08B6">
              <w:rPr>
                <w:rFonts w:hint="eastAsia"/>
                <w:b/>
                <w:bCs/>
                <w:szCs w:val="21"/>
                <w:u w:val="single"/>
              </w:rPr>
              <w:t>对持续持有期少于</w:t>
            </w:r>
            <w:r w:rsidRPr="00EF08B6">
              <w:rPr>
                <w:b/>
                <w:bCs/>
                <w:szCs w:val="21"/>
                <w:u w:val="single"/>
              </w:rPr>
              <w:t xml:space="preserve">7 </w:t>
            </w:r>
            <w:r w:rsidRPr="00EF08B6">
              <w:rPr>
                <w:rFonts w:hint="eastAsia"/>
                <w:b/>
                <w:bCs/>
                <w:szCs w:val="21"/>
                <w:u w:val="single"/>
              </w:rPr>
              <w:t>日的投资者收取</w:t>
            </w:r>
            <w:r w:rsidRPr="00EF08B6">
              <w:rPr>
                <w:b/>
                <w:bCs/>
                <w:szCs w:val="21"/>
                <w:u w:val="single"/>
              </w:rPr>
              <w:t>1.5%</w:t>
            </w:r>
            <w:r w:rsidRPr="00EF08B6">
              <w:rPr>
                <w:rFonts w:hint="eastAsia"/>
                <w:b/>
                <w:bCs/>
                <w:szCs w:val="21"/>
                <w:u w:val="single"/>
              </w:rPr>
              <w:t>的赎回费并全额计入基金财产。</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color w:val="000000"/>
                <w:szCs w:val="21"/>
              </w:rPr>
            </w:pPr>
          </w:p>
          <w:p w:rsidR="007D4950" w:rsidRPr="00EF08B6" w:rsidRDefault="007D4950" w:rsidP="004909B2">
            <w:pPr>
              <w:rPr>
                <w:bCs/>
                <w:szCs w:val="21"/>
              </w:rPr>
            </w:pPr>
            <w:r w:rsidRPr="00EF08B6">
              <w:rPr>
                <w:rFonts w:ascii="宋体" w:hAnsi="宋体" w:hint="eastAsia"/>
                <w:color w:val="000000"/>
                <w:szCs w:val="21"/>
              </w:rPr>
              <w:t>依据《流动性规定》第23条补充</w:t>
            </w:r>
          </w:p>
        </w:tc>
      </w:tr>
      <w:tr w:rsidR="007D4950" w:rsidRPr="00EF08B6" w:rsidTr="004909B2">
        <w:tc>
          <w:tcPr>
            <w:tcW w:w="1134"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65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七、拒绝或暂停申购的情形</w:t>
            </w:r>
          </w:p>
          <w:p w:rsidR="007D4950" w:rsidRPr="00EF08B6" w:rsidRDefault="007D4950" w:rsidP="004909B2">
            <w:pPr>
              <w:rPr>
                <w:bCs/>
                <w:szCs w:val="21"/>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接收投资人</w:t>
            </w:r>
            <w:r w:rsidRPr="00EF08B6">
              <w:rPr>
                <w:rFonts w:hint="eastAsia"/>
                <w:szCs w:val="21"/>
              </w:rPr>
              <w:t>的申购申请。</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发生上述第</w:t>
            </w:r>
            <w:r w:rsidRPr="00EF08B6">
              <w:rPr>
                <w:bCs/>
                <w:szCs w:val="21"/>
              </w:rPr>
              <w:t>1</w:t>
            </w:r>
            <w:r w:rsidRPr="00EF08B6">
              <w:rPr>
                <w:rFonts w:hint="eastAsia"/>
                <w:bCs/>
                <w:szCs w:val="21"/>
              </w:rPr>
              <w:t>、</w:t>
            </w:r>
            <w:r w:rsidRPr="00EF08B6">
              <w:rPr>
                <w:bCs/>
                <w:szCs w:val="21"/>
              </w:rPr>
              <w:t>2</w:t>
            </w:r>
            <w:r w:rsidRPr="00EF08B6">
              <w:rPr>
                <w:rFonts w:hint="eastAsia"/>
                <w:bCs/>
                <w:szCs w:val="21"/>
              </w:rPr>
              <w:t>、</w:t>
            </w:r>
            <w:r w:rsidRPr="00EF08B6">
              <w:rPr>
                <w:bCs/>
                <w:szCs w:val="21"/>
              </w:rPr>
              <w:t>3</w:t>
            </w:r>
            <w:r w:rsidRPr="00EF08B6">
              <w:rPr>
                <w:rFonts w:hint="eastAsia"/>
                <w:bCs/>
                <w:szCs w:val="21"/>
              </w:rPr>
              <w:t>、</w:t>
            </w:r>
            <w:r w:rsidRPr="00EF08B6">
              <w:rPr>
                <w:bCs/>
                <w:szCs w:val="21"/>
              </w:rPr>
              <w:t>5</w:t>
            </w:r>
            <w:r w:rsidRPr="00EF08B6">
              <w:rPr>
                <w:rFonts w:hint="eastAsia"/>
                <w:bCs/>
                <w:szCs w:val="21"/>
              </w:rPr>
              <w:t>、</w:t>
            </w:r>
            <w:r w:rsidRPr="00EF08B6">
              <w:rPr>
                <w:bCs/>
                <w:szCs w:val="21"/>
              </w:rPr>
              <w:t>8</w:t>
            </w:r>
            <w:r w:rsidRPr="00EF08B6">
              <w:rPr>
                <w:rFonts w:hint="eastAsia"/>
                <w:bCs/>
                <w:szCs w:val="21"/>
              </w:rPr>
              <w:t>项暂停申购情形时，基金管理人应当根据有关规定在指定媒介上刊登暂停申购公告。如果投资人的申购申请被拒绝，被拒绝的申购款项将退还给投资人。在暂停申购的情况消除时，基金管理人应及时恢复申购业务的办理。</w:t>
            </w:r>
          </w:p>
        </w:tc>
        <w:tc>
          <w:tcPr>
            <w:tcW w:w="368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七、拒绝或暂停申购的情形</w:t>
            </w:r>
          </w:p>
          <w:p w:rsidR="007D4950" w:rsidRPr="00EF08B6" w:rsidRDefault="007D4950" w:rsidP="004909B2">
            <w:pPr>
              <w:rPr>
                <w:b/>
                <w:bCs/>
                <w:szCs w:val="21"/>
                <w:u w:val="single"/>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接收投资人</w:t>
            </w:r>
            <w:r w:rsidRPr="00EF08B6">
              <w:rPr>
                <w:rFonts w:hint="eastAsia"/>
                <w:szCs w:val="21"/>
              </w:rPr>
              <w:t>的申购申请。</w:t>
            </w:r>
            <w:r w:rsidRPr="00EF08B6">
              <w:rPr>
                <w:rFonts w:hint="eastAsia"/>
                <w:b/>
                <w:bCs/>
                <w:szCs w:val="21"/>
                <w:u w:val="single"/>
              </w:rPr>
              <w:t>当前一估值日基金资产净值</w:t>
            </w:r>
            <w:r w:rsidRPr="00EF08B6">
              <w:rPr>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bCs/>
                <w:szCs w:val="21"/>
                <w:lang/>
              </w:rPr>
            </w:pPr>
            <w:r w:rsidRPr="00EF08B6">
              <w:rPr>
                <w:rFonts w:hint="eastAsia"/>
                <w:bCs/>
                <w:szCs w:val="21"/>
                <w:lang/>
              </w:rPr>
              <w:t>新增：</w:t>
            </w:r>
          </w:p>
          <w:p w:rsidR="007D4950" w:rsidRPr="00EF08B6" w:rsidRDefault="007D4950" w:rsidP="004909B2">
            <w:pPr>
              <w:rPr>
                <w:b/>
                <w:bCs/>
                <w:szCs w:val="21"/>
                <w:u w:val="single"/>
              </w:rPr>
            </w:pPr>
            <w:r w:rsidRPr="00EF08B6">
              <w:rPr>
                <w:b/>
                <w:bCs/>
                <w:szCs w:val="21"/>
                <w:u w:val="single"/>
              </w:rPr>
              <w:t>6</w:t>
            </w:r>
            <w:r w:rsidRPr="00EF08B6">
              <w:rPr>
                <w:rFonts w:hint="eastAsia"/>
                <w:b/>
                <w:bCs/>
                <w:szCs w:val="21"/>
                <w:u w:val="single"/>
              </w:rPr>
              <w:t>、基金管理人接受某笔或者某些申购申请有可能导致单一投资者持有基金份额数的比例达到或者超过基金份额总数的</w:t>
            </w:r>
            <w:r w:rsidRPr="00EF08B6">
              <w:rPr>
                <w:b/>
                <w:bCs/>
                <w:szCs w:val="21"/>
                <w:u w:val="single"/>
              </w:rPr>
              <w:t>50%</w:t>
            </w:r>
            <w:r w:rsidRPr="00EF08B6">
              <w:rPr>
                <w:rFonts w:hint="eastAsia"/>
                <w:b/>
                <w:bCs/>
                <w:szCs w:val="21"/>
                <w:u w:val="single"/>
              </w:rPr>
              <w:t>，或者变相规避</w:t>
            </w:r>
            <w:r w:rsidRPr="00EF08B6">
              <w:rPr>
                <w:b/>
                <w:bCs/>
                <w:szCs w:val="21"/>
                <w:u w:val="single"/>
              </w:rPr>
              <w:t>50%</w:t>
            </w:r>
            <w:r w:rsidRPr="00EF08B6">
              <w:rPr>
                <w:rFonts w:hint="eastAsia"/>
                <w:b/>
                <w:bCs/>
                <w:szCs w:val="21"/>
                <w:u w:val="single"/>
              </w:rPr>
              <w:t>集中度的情形时。</w:t>
            </w:r>
          </w:p>
          <w:p w:rsidR="007D4950" w:rsidRPr="00EF08B6" w:rsidRDefault="007D4950" w:rsidP="004909B2">
            <w:pPr>
              <w:rPr>
                <w:b/>
                <w:bCs/>
                <w:szCs w:val="21"/>
                <w:u w:val="single"/>
              </w:rPr>
            </w:pPr>
            <w:r w:rsidRPr="00EF08B6">
              <w:rPr>
                <w:b/>
                <w:bCs/>
                <w:szCs w:val="21"/>
                <w:u w:val="single"/>
              </w:rPr>
              <w:t>7</w:t>
            </w:r>
            <w:r w:rsidRPr="00EF08B6">
              <w:rPr>
                <w:rFonts w:hint="eastAsia"/>
                <w:b/>
                <w:bCs/>
                <w:szCs w:val="21"/>
                <w:u w:val="single"/>
              </w:rPr>
              <w:t>、申请超过基金管理人设定的基金总规模、单日净申购比例上限、单一投资者单日或单笔申购金额上限的。</w:t>
            </w:r>
          </w:p>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
                <w:bCs/>
                <w:szCs w:val="21"/>
                <w:u w:val="single"/>
              </w:rPr>
            </w:pPr>
            <w:r w:rsidRPr="00EF08B6">
              <w:rPr>
                <w:rFonts w:hint="eastAsia"/>
                <w:bCs/>
                <w:szCs w:val="21"/>
              </w:rPr>
              <w:t>发生上述第</w:t>
            </w:r>
            <w:r w:rsidRPr="00EF08B6">
              <w:rPr>
                <w:bCs/>
                <w:szCs w:val="21"/>
              </w:rPr>
              <w:t>1</w:t>
            </w:r>
            <w:r w:rsidRPr="00EF08B6">
              <w:rPr>
                <w:rFonts w:hint="eastAsia"/>
                <w:bCs/>
                <w:szCs w:val="21"/>
              </w:rPr>
              <w:t>、</w:t>
            </w:r>
            <w:r w:rsidRPr="00EF08B6">
              <w:rPr>
                <w:bCs/>
                <w:szCs w:val="21"/>
              </w:rPr>
              <w:t>2</w:t>
            </w:r>
            <w:r w:rsidRPr="00EF08B6">
              <w:rPr>
                <w:rFonts w:hint="eastAsia"/>
                <w:bCs/>
                <w:szCs w:val="21"/>
              </w:rPr>
              <w:t>、</w:t>
            </w:r>
            <w:r w:rsidRPr="00EF08B6">
              <w:rPr>
                <w:bCs/>
                <w:szCs w:val="21"/>
              </w:rPr>
              <w:t>3</w:t>
            </w:r>
            <w:r w:rsidRPr="00EF08B6">
              <w:rPr>
                <w:rFonts w:hint="eastAsia"/>
                <w:bCs/>
                <w:szCs w:val="21"/>
              </w:rPr>
              <w:t>、</w:t>
            </w:r>
            <w:r w:rsidRPr="00EF08B6">
              <w:rPr>
                <w:bCs/>
                <w:szCs w:val="21"/>
              </w:rPr>
              <w:t>5</w:t>
            </w:r>
            <w:r w:rsidRPr="00EF08B6">
              <w:rPr>
                <w:rFonts w:hint="eastAsia"/>
                <w:bCs/>
                <w:szCs w:val="21"/>
              </w:rPr>
              <w:t>、</w:t>
            </w:r>
            <w:r w:rsidRPr="00EF08B6">
              <w:rPr>
                <w:b/>
                <w:bCs/>
                <w:szCs w:val="21"/>
                <w:u w:val="single"/>
              </w:rPr>
              <w:t>8</w:t>
            </w:r>
            <w:r w:rsidRPr="00EF08B6">
              <w:rPr>
                <w:rFonts w:hint="eastAsia"/>
                <w:bCs/>
                <w:szCs w:val="21"/>
              </w:rPr>
              <w:t>项暂停申购情形时，基金管理人应当根据有关规定在指定媒介上刊登暂停申购公告。如果投资人的申购申请被拒绝，被拒绝的申购款项将退还给投资人。在暂停申购的情况消除时，基金管理人应及时恢复申购业务的办理。</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根据《流动性规定》第19条补充</w:t>
            </w:r>
          </w:p>
        </w:tc>
      </w:tr>
      <w:tr w:rsidR="007D4950" w:rsidRPr="00EF08B6" w:rsidTr="004909B2">
        <w:tc>
          <w:tcPr>
            <w:tcW w:w="1134"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65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八、暂停赎回或延缓支付赎回款项的情形</w:t>
            </w:r>
          </w:p>
          <w:p w:rsidR="007D4950" w:rsidRPr="00EF08B6" w:rsidRDefault="007D4950" w:rsidP="004909B2">
            <w:pPr>
              <w:rPr>
                <w:bCs/>
                <w:szCs w:val="21"/>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接收投资人</w:t>
            </w:r>
            <w:r w:rsidRPr="00EF08B6">
              <w:rPr>
                <w:rFonts w:hint="eastAsia"/>
                <w:szCs w:val="21"/>
              </w:rPr>
              <w:t>的赎回申请或延缓支付赎回款项。</w:t>
            </w:r>
          </w:p>
        </w:tc>
        <w:tc>
          <w:tcPr>
            <w:tcW w:w="368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八、暂停赎回或延缓支付赎回款项的情形</w:t>
            </w:r>
          </w:p>
          <w:p w:rsidR="007D4950" w:rsidRPr="00EF08B6" w:rsidRDefault="007D4950" w:rsidP="004909B2">
            <w:pPr>
              <w:rPr>
                <w:b/>
                <w:bCs/>
                <w:szCs w:val="21"/>
                <w:u w:val="single"/>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接收投资人</w:t>
            </w:r>
            <w:r w:rsidRPr="00EF08B6">
              <w:rPr>
                <w:rFonts w:hint="eastAsia"/>
                <w:szCs w:val="21"/>
              </w:rPr>
              <w:t>的赎回申请或延缓支付赎回款项。</w:t>
            </w:r>
            <w:r w:rsidRPr="00EF08B6">
              <w:rPr>
                <w:rFonts w:hint="eastAsia"/>
                <w:b/>
                <w:bCs/>
                <w:szCs w:val="21"/>
                <w:u w:val="single"/>
              </w:rPr>
              <w:t>当前一估值日基金资产净值</w:t>
            </w:r>
            <w:r w:rsidRPr="00EF08B6">
              <w:rPr>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以上的资产出现无可参考的活跃市场价格且采用估值技术仍导致公允价值存在重大不确定性时，经与基金托管人协商确认后，基金管理人应当暂停接受基金赎回申请或延缓支付赎回款项。</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Pr>
              <w:rPr>
                <w:bCs/>
                <w:szCs w:val="21"/>
              </w:rPr>
            </w:pPr>
            <w:r w:rsidRPr="00EF08B6">
              <w:rPr>
                <w:rFonts w:hint="eastAsia"/>
              </w:rPr>
              <w:t>依据《流动性规定》第</w:t>
            </w:r>
            <w:r w:rsidRPr="00EF08B6">
              <w:t>24</w:t>
            </w:r>
            <w:r w:rsidRPr="00EF08B6">
              <w:rPr>
                <w:rFonts w:hint="eastAsia"/>
              </w:rPr>
              <w:t>条补充</w:t>
            </w:r>
          </w:p>
        </w:tc>
      </w:tr>
      <w:tr w:rsidR="007D4950" w:rsidRPr="00EF08B6" w:rsidTr="004909B2">
        <w:trPr>
          <w:trHeight w:val="1095"/>
        </w:trPr>
        <w:tc>
          <w:tcPr>
            <w:tcW w:w="1134"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65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九、巨额赎回的情形及处理方式</w:t>
            </w:r>
          </w:p>
          <w:p w:rsidR="007D4950" w:rsidRPr="00EF08B6" w:rsidRDefault="007D4950" w:rsidP="004909B2">
            <w:pPr>
              <w:rPr>
                <w:bCs/>
                <w:szCs w:val="21"/>
              </w:rPr>
            </w:pPr>
            <w:r w:rsidRPr="00EF08B6">
              <w:rPr>
                <w:bCs/>
                <w:szCs w:val="21"/>
              </w:rPr>
              <w:t>2</w:t>
            </w:r>
            <w:r w:rsidRPr="00EF08B6">
              <w:rPr>
                <w:rFonts w:hint="eastAsia"/>
                <w:bCs/>
                <w:szCs w:val="21"/>
              </w:rPr>
              <w:t>、巨额赎回的处理方式</w:t>
            </w:r>
          </w:p>
          <w:p w:rsidR="007D4950" w:rsidRPr="00EF08B6" w:rsidRDefault="007D4950" w:rsidP="004909B2">
            <w:pPr>
              <w:rPr>
                <w:bCs/>
                <w:szCs w:val="21"/>
                <w:lang/>
              </w:rPr>
            </w:pPr>
            <w:r w:rsidRPr="00EF08B6">
              <w:rPr>
                <w:rFonts w:hint="eastAsia"/>
                <w:bCs/>
                <w:szCs w:val="21"/>
              </w:rPr>
              <w:t>（</w:t>
            </w:r>
            <w:r w:rsidRPr="00EF08B6">
              <w:rPr>
                <w:bCs/>
                <w:szCs w:val="21"/>
              </w:rPr>
              <w:t>2</w:t>
            </w:r>
            <w:r w:rsidRPr="00EF08B6">
              <w:rPr>
                <w:rFonts w:hint="eastAsia"/>
                <w:bCs/>
                <w:szCs w:val="21"/>
              </w:rPr>
              <w:t>）</w:t>
            </w:r>
            <w:r w:rsidRPr="00EF08B6">
              <w:rPr>
                <w:rFonts w:hint="eastAsia"/>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EF08B6">
              <w:rPr>
                <w:szCs w:val="21"/>
              </w:rPr>
              <w:t>10</w:t>
            </w:r>
            <w:r w:rsidRPr="00EF08B6">
              <w:rPr>
                <w:rFonts w:hint="eastAsia"/>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tc>
        <w:tc>
          <w:tcPr>
            <w:tcW w:w="368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九、巨额赎回的情形及处理方式</w:t>
            </w:r>
          </w:p>
          <w:p w:rsidR="007D4950" w:rsidRPr="00EF08B6" w:rsidRDefault="007D4950" w:rsidP="004909B2">
            <w:pPr>
              <w:rPr>
                <w:bCs/>
                <w:szCs w:val="21"/>
              </w:rPr>
            </w:pPr>
            <w:r w:rsidRPr="00EF08B6">
              <w:rPr>
                <w:bCs/>
                <w:szCs w:val="21"/>
              </w:rPr>
              <w:t>2</w:t>
            </w:r>
            <w:r w:rsidRPr="00EF08B6">
              <w:rPr>
                <w:rFonts w:hint="eastAsia"/>
                <w:bCs/>
                <w:szCs w:val="21"/>
              </w:rPr>
              <w:t>、巨额赎回的处理方式</w:t>
            </w:r>
          </w:p>
          <w:p w:rsidR="007D4950" w:rsidRPr="00EF08B6" w:rsidRDefault="007D4950" w:rsidP="004909B2">
            <w:pPr>
              <w:rPr>
                <w:szCs w:val="21"/>
              </w:rPr>
            </w:pPr>
            <w:r w:rsidRPr="00EF08B6">
              <w:rPr>
                <w:rFonts w:hint="eastAsia"/>
                <w:szCs w:val="21"/>
              </w:rPr>
              <w:t>（</w:t>
            </w:r>
            <w:r w:rsidRPr="00EF08B6">
              <w:rPr>
                <w:szCs w:val="21"/>
              </w:rPr>
              <w:t>2</w:t>
            </w:r>
            <w:r w:rsidRPr="00EF08B6">
              <w:rPr>
                <w:rFonts w:hint="eastAsia"/>
                <w:szCs w:val="21"/>
              </w:rPr>
              <w:t>）部分延期赎回：</w:t>
            </w:r>
          </w:p>
          <w:p w:rsidR="007D4950" w:rsidRPr="00EF08B6" w:rsidRDefault="007D4950" w:rsidP="004909B2">
            <w:pPr>
              <w:rPr>
                <w:b/>
                <w:bCs/>
                <w:szCs w:val="21"/>
                <w:u w:val="single"/>
              </w:rPr>
            </w:pPr>
            <w:r w:rsidRPr="00EF08B6">
              <w:rPr>
                <w:rFonts w:hint="eastAsia"/>
                <w:b/>
                <w:bCs/>
                <w:szCs w:val="21"/>
                <w:u w:val="single"/>
              </w:rPr>
              <w:t>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EF08B6">
              <w:rPr>
                <w:b/>
                <w:bCs/>
                <w:szCs w:val="21"/>
                <w:u w:val="single"/>
              </w:rPr>
              <w:t>10%</w:t>
            </w:r>
            <w:r w:rsidRPr="00EF08B6">
              <w:rPr>
                <w:rFonts w:hint="eastAsia"/>
                <w:b/>
                <w:bCs/>
                <w:szCs w:val="21"/>
                <w:u w:val="single"/>
              </w:rPr>
              <w:t>的前提下，可对其余赎回申请延期办理。</w:t>
            </w:r>
          </w:p>
          <w:p w:rsidR="007D4950" w:rsidRPr="00EF08B6" w:rsidRDefault="007D4950" w:rsidP="004909B2">
            <w:pPr>
              <w:rPr>
                <w:b/>
                <w:bCs/>
                <w:szCs w:val="21"/>
                <w:u w:val="single"/>
              </w:rPr>
            </w:pPr>
            <w:r w:rsidRPr="00EF08B6">
              <w:rPr>
                <w:rFonts w:hint="eastAsia"/>
                <w:b/>
                <w:bCs/>
                <w:szCs w:val="21"/>
                <w:u w:val="single"/>
              </w:rPr>
              <w:t>在单个基金份额持有人超过基金总份额</w:t>
            </w:r>
            <w:r w:rsidRPr="00EF08B6">
              <w:rPr>
                <w:b/>
                <w:bCs/>
                <w:szCs w:val="21"/>
                <w:u w:val="single"/>
              </w:rPr>
              <w:t>20%</w:t>
            </w:r>
            <w:r w:rsidRPr="00EF08B6">
              <w:rPr>
                <w:rFonts w:hint="eastAsia"/>
                <w:b/>
                <w:bCs/>
                <w:szCs w:val="21"/>
                <w:u w:val="single"/>
              </w:rPr>
              <w:t>以上的赎回申请情形下，本基金将按照以下规则实施延期办理赎回申请：若发生巨额赎回，存在单个基金份额持有人超过基金总份额</w:t>
            </w:r>
            <w:r w:rsidRPr="00EF08B6">
              <w:rPr>
                <w:b/>
                <w:bCs/>
                <w:szCs w:val="21"/>
                <w:u w:val="single"/>
              </w:rPr>
              <w:t>20%</w:t>
            </w:r>
            <w:r w:rsidRPr="00EF08B6">
              <w:rPr>
                <w:rFonts w:hint="eastAsia"/>
                <w:b/>
                <w:bCs/>
                <w:szCs w:val="21"/>
                <w:u w:val="single"/>
              </w:rPr>
              <w:t>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w:t>
            </w:r>
            <w:r w:rsidRPr="00EF08B6">
              <w:rPr>
                <w:b/>
                <w:bCs/>
                <w:szCs w:val="21"/>
                <w:u w:val="single"/>
              </w:rPr>
              <w:t>10%</w:t>
            </w:r>
            <w:r w:rsidRPr="00EF08B6">
              <w:rPr>
                <w:rFonts w:hint="eastAsia"/>
                <w:b/>
                <w:bCs/>
                <w:szCs w:val="21"/>
                <w:u w:val="single"/>
              </w:rPr>
              <w:t>的前提下，在仍可接受赎回申请的范围内对大额赎回申请人的赎回申请按比例确认。</w:t>
            </w:r>
          </w:p>
          <w:p w:rsidR="007D4950" w:rsidRPr="00EF08B6" w:rsidRDefault="007D4950" w:rsidP="004909B2">
            <w:pPr>
              <w:rPr>
                <w:b/>
                <w:szCs w:val="21"/>
                <w:u w:val="single"/>
              </w:rPr>
            </w:pPr>
            <w:r w:rsidRPr="00EF08B6">
              <w:rPr>
                <w:rFonts w:hint="eastAsia"/>
                <w:b/>
                <w:bCs/>
                <w:szCs w:val="21"/>
                <w:u w:val="single"/>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部分延期赎回不受单笔赎回最低份额的限制。</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依据《流动性规定》第21条修改</w:t>
            </w:r>
          </w:p>
        </w:tc>
      </w:tr>
      <w:tr w:rsidR="007D4950" w:rsidRPr="00EF08B6" w:rsidTr="004909B2">
        <w:trPr>
          <w:trHeight w:val="1095"/>
        </w:trPr>
        <w:tc>
          <w:tcPr>
            <w:tcW w:w="1134"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第七部分基金合同当事人及权利义务</w:t>
            </w:r>
          </w:p>
        </w:tc>
        <w:tc>
          <w:tcPr>
            <w:tcW w:w="365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rFonts w:hint="eastAsia"/>
                <w:bCs/>
                <w:szCs w:val="21"/>
              </w:rPr>
              <w:t>（一）基金管理人简况</w:t>
            </w:r>
          </w:p>
          <w:p w:rsidR="007D4950" w:rsidRPr="00EF08B6" w:rsidRDefault="007D4950" w:rsidP="004909B2">
            <w:pPr>
              <w:rPr>
                <w:bCs/>
                <w:szCs w:val="21"/>
              </w:rPr>
            </w:pPr>
            <w:r w:rsidRPr="00EF08B6">
              <w:rPr>
                <w:rFonts w:hint="eastAsia"/>
                <w:bCs/>
                <w:szCs w:val="21"/>
              </w:rPr>
              <w:t>法定代表人：郑安国</w:t>
            </w:r>
          </w:p>
        </w:tc>
        <w:tc>
          <w:tcPr>
            <w:tcW w:w="368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rFonts w:hint="eastAsia"/>
                <w:bCs/>
                <w:szCs w:val="21"/>
              </w:rPr>
              <w:t>（一）基金管理人简况</w:t>
            </w:r>
          </w:p>
          <w:p w:rsidR="007D4950" w:rsidRPr="00EF08B6" w:rsidRDefault="007D4950" w:rsidP="004909B2">
            <w:pPr>
              <w:rPr>
                <w:bCs/>
                <w:szCs w:val="21"/>
              </w:rPr>
            </w:pPr>
            <w:r w:rsidRPr="00EF08B6">
              <w:rPr>
                <w:rFonts w:hint="eastAsia"/>
                <w:bCs/>
                <w:szCs w:val="21"/>
              </w:rPr>
              <w:t>法定代表人：</w:t>
            </w:r>
            <w:r w:rsidRPr="00EF08B6">
              <w:rPr>
                <w:rFonts w:hint="eastAsia"/>
                <w:b/>
                <w:bCs/>
                <w:szCs w:val="21"/>
                <w:u w:val="single"/>
              </w:rPr>
              <w:t>孔祥清</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更新基金管理人的信息</w:t>
            </w:r>
          </w:p>
        </w:tc>
      </w:tr>
      <w:tr w:rsidR="007D4950" w:rsidRPr="00EF08B6" w:rsidTr="004909B2">
        <w:tc>
          <w:tcPr>
            <w:tcW w:w="1134" w:type="dxa"/>
            <w:vMerge w:val="restar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第十二部分基金的投资</w:t>
            </w:r>
          </w:p>
        </w:tc>
        <w:tc>
          <w:tcPr>
            <w:tcW w:w="365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二、投资范围</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sidRPr="00EF08B6">
              <w:rPr>
                <w:rFonts w:hint="eastAsia"/>
                <w:bCs/>
                <w:szCs w:val="21"/>
              </w:rPr>
              <w:t>……其中，持有现金或者到期日在一年以内的政府债券不低于基金资产净值的</w:t>
            </w:r>
            <w:r w:rsidRPr="00EF08B6">
              <w:rPr>
                <w:bCs/>
                <w:szCs w:val="21"/>
              </w:rPr>
              <w:t>5%</w:t>
            </w:r>
            <w:r w:rsidRPr="00EF08B6">
              <w:rPr>
                <w:rFonts w:hint="eastAsia"/>
                <w:bCs/>
                <w:szCs w:val="21"/>
              </w:rPr>
              <w:t>。</w:t>
            </w:r>
          </w:p>
        </w:tc>
        <w:tc>
          <w:tcPr>
            <w:tcW w:w="368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二、投资范围</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sidRPr="00EF08B6">
              <w:rPr>
                <w:rFonts w:hint="eastAsia"/>
                <w:bCs/>
                <w:szCs w:val="21"/>
              </w:rPr>
              <w:t>……其中，持有现金</w:t>
            </w:r>
            <w:r w:rsidRPr="00EF08B6">
              <w:rPr>
                <w:rFonts w:hint="eastAsia"/>
                <w:b/>
                <w:bCs/>
                <w:szCs w:val="21"/>
                <w:u w:val="single"/>
              </w:rPr>
              <w:t>（不包括结算备付金、存出保证金、应收申购款等）</w:t>
            </w:r>
            <w:r w:rsidRPr="00EF08B6">
              <w:rPr>
                <w:rFonts w:hint="eastAsia"/>
                <w:bCs/>
                <w:szCs w:val="21"/>
              </w:rPr>
              <w:t>或者到期日在一年以内的政府债券不低于基金资产净值的</w:t>
            </w:r>
            <w:r w:rsidRPr="00EF08B6">
              <w:rPr>
                <w:bCs/>
                <w:szCs w:val="21"/>
              </w:rPr>
              <w:t>5%</w:t>
            </w:r>
            <w:r w:rsidRPr="00EF08B6">
              <w:rPr>
                <w:rFonts w:hint="eastAsia"/>
                <w:bCs/>
                <w:szCs w:val="21"/>
              </w:rPr>
              <w:t>。</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根据《流动性规定》第18条修改</w:t>
            </w:r>
          </w:p>
        </w:tc>
      </w:tr>
      <w:tr w:rsidR="007D4950" w:rsidRPr="00EF08B6" w:rsidTr="004909B2">
        <w:trPr>
          <w:trHeight w:val="1266"/>
        </w:trPr>
        <w:tc>
          <w:tcPr>
            <w:tcW w:w="1134"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65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四、投资限制</w:t>
            </w:r>
          </w:p>
          <w:p w:rsidR="007D4950" w:rsidRPr="00EF08B6" w:rsidRDefault="007D4950" w:rsidP="004909B2">
            <w:pPr>
              <w:rPr>
                <w:bCs/>
                <w:szCs w:val="21"/>
              </w:rPr>
            </w:pPr>
            <w:r w:rsidRPr="00EF08B6">
              <w:rPr>
                <w:bCs/>
                <w:szCs w:val="21"/>
              </w:rPr>
              <w:t>1</w:t>
            </w:r>
            <w:r w:rsidRPr="00EF08B6">
              <w:rPr>
                <w:rFonts w:hint="eastAsia"/>
                <w:bCs/>
                <w:szCs w:val="21"/>
              </w:rPr>
              <w:t>、组合限制</w:t>
            </w:r>
          </w:p>
          <w:p w:rsidR="007D4950" w:rsidRPr="00EF08B6" w:rsidRDefault="007D4950" w:rsidP="004909B2">
            <w:pPr>
              <w:rPr>
                <w:bCs/>
                <w:szCs w:val="21"/>
              </w:rPr>
            </w:pPr>
            <w:r w:rsidRPr="00EF08B6">
              <w:rPr>
                <w:rFonts w:hint="eastAsia"/>
                <w:bCs/>
                <w:szCs w:val="21"/>
              </w:rPr>
              <w:t>基金的投资组合应遵循以下限制：</w:t>
            </w:r>
          </w:p>
          <w:p w:rsidR="007D4950" w:rsidRPr="00EF08B6" w:rsidRDefault="007D4950" w:rsidP="004909B2">
            <w:pPr>
              <w:rPr>
                <w:bCs/>
                <w:szCs w:val="21"/>
              </w:rPr>
            </w:pPr>
            <w:r w:rsidRPr="00EF08B6">
              <w:rPr>
                <w:rFonts w:hint="eastAsia"/>
                <w:bCs/>
                <w:szCs w:val="21"/>
              </w:rPr>
              <w:t>（</w:t>
            </w:r>
            <w:r w:rsidRPr="00EF08B6">
              <w:rPr>
                <w:bCs/>
                <w:szCs w:val="21"/>
              </w:rPr>
              <w:t>2</w:t>
            </w:r>
            <w:r w:rsidRPr="00EF08B6">
              <w:rPr>
                <w:rFonts w:hint="eastAsia"/>
                <w:bCs/>
                <w:szCs w:val="21"/>
              </w:rPr>
              <w:t>）保持不低于基金资产净值</w:t>
            </w:r>
            <w:r w:rsidRPr="00EF08B6">
              <w:rPr>
                <w:bCs/>
                <w:szCs w:val="21"/>
              </w:rPr>
              <w:t>5</w:t>
            </w:r>
            <w:r w:rsidRPr="00EF08B6">
              <w:rPr>
                <w:rFonts w:hint="eastAsia"/>
                <w:bCs/>
                <w:szCs w:val="21"/>
              </w:rPr>
              <w:t>％的现金或者到期日在一年以内的政府债券；</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ascii="宋体" w:hAnsi="宋体" w:cs="方正仿宋简体" w:hint="eastAsia"/>
                <w:szCs w:val="21"/>
              </w:rPr>
              <w:t>因证券市场波动、上市公司合并、基金规模变动、股权分置改革中支付对价等基金管理人之外的因素致使基金投资比例不符合上述规定投资比例的，基金管理人应当在10个交易日内进行调整。</w:t>
            </w:r>
          </w:p>
        </w:tc>
        <w:tc>
          <w:tcPr>
            <w:tcW w:w="368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四、投资限制</w:t>
            </w:r>
          </w:p>
          <w:p w:rsidR="007D4950" w:rsidRPr="00EF08B6" w:rsidRDefault="007D4950" w:rsidP="004909B2">
            <w:pPr>
              <w:rPr>
                <w:bCs/>
                <w:szCs w:val="21"/>
              </w:rPr>
            </w:pPr>
            <w:r w:rsidRPr="00EF08B6">
              <w:rPr>
                <w:bCs/>
                <w:szCs w:val="21"/>
              </w:rPr>
              <w:t>1</w:t>
            </w:r>
            <w:r w:rsidRPr="00EF08B6">
              <w:rPr>
                <w:rFonts w:hint="eastAsia"/>
                <w:bCs/>
                <w:szCs w:val="21"/>
              </w:rPr>
              <w:t>、组合限制</w:t>
            </w:r>
          </w:p>
          <w:p w:rsidR="007D4950" w:rsidRPr="00EF08B6" w:rsidRDefault="007D4950" w:rsidP="004909B2">
            <w:pPr>
              <w:rPr>
                <w:bCs/>
                <w:szCs w:val="21"/>
              </w:rPr>
            </w:pPr>
            <w:r w:rsidRPr="00EF08B6">
              <w:rPr>
                <w:rFonts w:hint="eastAsia"/>
                <w:bCs/>
                <w:szCs w:val="21"/>
              </w:rPr>
              <w:t>基金的投资组合应遵循以下限制：</w:t>
            </w:r>
          </w:p>
          <w:p w:rsidR="007D4950" w:rsidRPr="00EF08B6" w:rsidRDefault="007D4950" w:rsidP="004909B2">
            <w:pPr>
              <w:rPr>
                <w:bCs/>
                <w:szCs w:val="21"/>
              </w:rPr>
            </w:pPr>
            <w:r w:rsidRPr="00EF08B6">
              <w:rPr>
                <w:rFonts w:hint="eastAsia"/>
                <w:bCs/>
                <w:szCs w:val="21"/>
              </w:rPr>
              <w:t>（</w:t>
            </w:r>
            <w:r w:rsidRPr="00EF08B6">
              <w:rPr>
                <w:bCs/>
                <w:szCs w:val="21"/>
              </w:rPr>
              <w:t>2</w:t>
            </w:r>
            <w:r w:rsidRPr="00EF08B6">
              <w:rPr>
                <w:rFonts w:hint="eastAsia"/>
                <w:bCs/>
                <w:szCs w:val="21"/>
              </w:rPr>
              <w:t>）保持不低于基金资产净值</w:t>
            </w:r>
            <w:r w:rsidRPr="00EF08B6">
              <w:rPr>
                <w:bCs/>
                <w:szCs w:val="21"/>
              </w:rPr>
              <w:t>5</w:t>
            </w:r>
            <w:r w:rsidRPr="00EF08B6">
              <w:rPr>
                <w:rFonts w:hint="eastAsia"/>
                <w:bCs/>
                <w:szCs w:val="21"/>
              </w:rPr>
              <w:t>％的现金</w:t>
            </w:r>
            <w:r w:rsidRPr="00EF08B6">
              <w:rPr>
                <w:rFonts w:hint="eastAsia"/>
                <w:b/>
                <w:bCs/>
                <w:szCs w:val="21"/>
                <w:u w:val="single"/>
              </w:rPr>
              <w:t>（不包括结算备付金、存出保证金、应收申购款等）</w:t>
            </w:r>
            <w:r w:rsidRPr="00EF08B6">
              <w:rPr>
                <w:rFonts w:hint="eastAsia"/>
                <w:bCs/>
                <w:szCs w:val="21"/>
              </w:rPr>
              <w:t>或者到期日在一年以内的政府债券；</w:t>
            </w:r>
          </w:p>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16</w:t>
            </w:r>
            <w:r w:rsidRPr="00EF08B6">
              <w:rPr>
                <w:rFonts w:hint="eastAsia"/>
                <w:b/>
                <w:bCs/>
                <w:szCs w:val="21"/>
                <w:u w:val="single"/>
              </w:rPr>
              <w:t>）本基金主动投资于流动性受限资产的市值合计不得超过基金资产净值的</w:t>
            </w:r>
            <w:r w:rsidRPr="00EF08B6">
              <w:rPr>
                <w:b/>
                <w:bCs/>
                <w:szCs w:val="21"/>
                <w:u w:val="single"/>
              </w:rPr>
              <w:t>15%</w:t>
            </w:r>
            <w:r w:rsidRPr="00EF08B6">
              <w:rPr>
                <w:rFonts w:hint="eastAsia"/>
                <w:b/>
                <w:bCs/>
                <w:szCs w:val="21"/>
                <w:u w:val="single"/>
              </w:rPr>
              <w:t>；因证券市场波动、上市公司股票停牌、基金规模变动等基金管理人之外的因素致使基金不符合前述比例限制的，基金管理人不得主动新增流动性受限资产的投资；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17</w:t>
            </w:r>
            <w:r w:rsidRPr="00EF08B6">
              <w:rPr>
                <w:rFonts w:hint="eastAsia"/>
                <w:b/>
                <w:bCs/>
                <w:szCs w:val="21"/>
                <w:u w:val="single"/>
              </w:rPr>
              <w:t>）本基金管理人管理的全部开放式基金</w:t>
            </w:r>
            <w:r w:rsidRPr="00EF08B6">
              <w:rPr>
                <w:b/>
                <w:bCs/>
                <w:szCs w:val="21"/>
                <w:u w:val="single"/>
              </w:rPr>
              <w:t>(</w:t>
            </w:r>
            <w:r w:rsidRPr="00EF08B6">
              <w:rPr>
                <w:rFonts w:hint="eastAsia"/>
                <w:b/>
                <w:bCs/>
                <w:szCs w:val="21"/>
                <w:u w:val="single"/>
              </w:rPr>
              <w:t>包括开放式基金以及处于开放期的定期开放基金</w:t>
            </w:r>
            <w:r w:rsidRPr="00EF08B6">
              <w:rPr>
                <w:b/>
                <w:bCs/>
                <w:szCs w:val="21"/>
                <w:u w:val="single"/>
              </w:rPr>
              <w:t>)</w:t>
            </w:r>
            <w:r w:rsidRPr="00EF08B6">
              <w:rPr>
                <w:rFonts w:hint="eastAsia"/>
                <w:b/>
                <w:bCs/>
                <w:szCs w:val="21"/>
                <w:u w:val="single"/>
              </w:rPr>
              <w:t>持有一家上市公司发行的可流通股票，不得超过该上市公司可流通股票的</w:t>
            </w:r>
            <w:r w:rsidRPr="00EF08B6">
              <w:rPr>
                <w:b/>
                <w:bCs/>
                <w:szCs w:val="21"/>
                <w:u w:val="single"/>
              </w:rPr>
              <w:t>15%</w:t>
            </w:r>
            <w:r w:rsidRPr="00EF08B6">
              <w:rPr>
                <w:rFonts w:hint="eastAsia"/>
                <w:b/>
                <w:bCs/>
                <w:szCs w:val="21"/>
                <w:u w:val="single"/>
              </w:rPr>
              <w:t>；本基金管理人管理的全部投资组合持有一家上市公司发行的可流通股票，不得超过该上市公司可流通股票的</w:t>
            </w:r>
            <w:r w:rsidRPr="00EF08B6">
              <w:rPr>
                <w:b/>
                <w:bCs/>
                <w:szCs w:val="21"/>
                <w:u w:val="single"/>
              </w:rPr>
              <w:t>30%</w:t>
            </w:r>
            <w:r w:rsidRPr="00EF08B6">
              <w:rPr>
                <w:rFonts w:hint="eastAsia"/>
                <w:b/>
                <w:bCs/>
                <w:szCs w:val="21"/>
                <w:u w:val="single"/>
              </w:rPr>
              <w:t>；</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18</w:t>
            </w:r>
            <w:r w:rsidRPr="00EF08B6">
              <w:rPr>
                <w:rFonts w:hint="eastAsia"/>
                <w:b/>
                <w:bCs/>
                <w:szCs w:val="21"/>
                <w:u w:val="single"/>
              </w:rPr>
              <w:t>）本基金与私募类证券资管产品及中国证监会认定的其他主体为交易对手开展逆回购交易的，可接受质押品的资质要求应当与基金合同约定的投资范围保持一致；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rPr>
                <w:b/>
                <w:bCs/>
                <w:szCs w:val="21"/>
                <w:u w:val="single"/>
                <w:lang/>
              </w:rPr>
            </w:pPr>
            <w:r w:rsidRPr="00EF08B6">
              <w:rPr>
                <w:rFonts w:hint="eastAsia"/>
                <w:b/>
                <w:bCs/>
                <w:szCs w:val="21"/>
                <w:u w:val="single"/>
              </w:rPr>
              <w:t>除上述第（</w:t>
            </w:r>
            <w:r w:rsidRPr="00EF08B6">
              <w:rPr>
                <w:b/>
                <w:bCs/>
                <w:szCs w:val="21"/>
                <w:u w:val="single"/>
              </w:rPr>
              <w:t>2</w:t>
            </w:r>
            <w:r w:rsidRPr="00EF08B6">
              <w:rPr>
                <w:rFonts w:hint="eastAsia"/>
                <w:b/>
                <w:bCs/>
                <w:szCs w:val="21"/>
                <w:u w:val="single"/>
              </w:rPr>
              <w:t>）、（</w:t>
            </w:r>
            <w:r w:rsidRPr="00EF08B6">
              <w:rPr>
                <w:b/>
                <w:bCs/>
                <w:szCs w:val="21"/>
                <w:u w:val="single"/>
              </w:rPr>
              <w:t>12</w:t>
            </w:r>
            <w:r w:rsidRPr="00EF08B6">
              <w:rPr>
                <w:rFonts w:hint="eastAsia"/>
                <w:b/>
                <w:bCs/>
                <w:szCs w:val="21"/>
                <w:u w:val="single"/>
              </w:rPr>
              <w:t>）、（</w:t>
            </w:r>
            <w:r w:rsidRPr="00EF08B6">
              <w:rPr>
                <w:b/>
                <w:bCs/>
                <w:szCs w:val="21"/>
                <w:u w:val="single"/>
              </w:rPr>
              <w:t>16</w:t>
            </w:r>
            <w:r w:rsidRPr="00EF08B6">
              <w:rPr>
                <w:rFonts w:hint="eastAsia"/>
                <w:b/>
                <w:bCs/>
                <w:szCs w:val="21"/>
                <w:u w:val="single"/>
              </w:rPr>
              <w:t>）、（</w:t>
            </w:r>
            <w:r w:rsidRPr="00EF08B6">
              <w:rPr>
                <w:b/>
                <w:bCs/>
                <w:szCs w:val="21"/>
                <w:u w:val="single"/>
              </w:rPr>
              <w:t>18</w:t>
            </w:r>
            <w:r w:rsidRPr="00EF08B6">
              <w:rPr>
                <w:rFonts w:hint="eastAsia"/>
                <w:b/>
                <w:bCs/>
                <w:szCs w:val="21"/>
                <w:u w:val="single"/>
              </w:rPr>
              <w:t>）项外，</w:t>
            </w:r>
            <w:r w:rsidRPr="00EF08B6">
              <w:rPr>
                <w:rFonts w:ascii="宋体" w:hAnsi="宋体" w:cs="方正仿宋简体" w:hint="eastAsia"/>
                <w:szCs w:val="21"/>
              </w:rPr>
              <w:t>因证券市场波动、上市公司合并、基金规模变动、股权分置改革中支付对价等基金管理人之外的因素致使基金投资比例不符合上述规定投资比例的，基金管理人应当在10个交易日内进行调整。</w:t>
            </w:r>
            <w:r w:rsidRPr="00EF08B6">
              <w:rPr>
                <w:rFonts w:hint="eastAsia"/>
                <w:b/>
                <w:bCs/>
                <w:szCs w:val="21"/>
                <w:u w:val="single"/>
              </w:rPr>
              <w:t>法律法规另有规定的，从其规定。</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依据《流动性规定》第15条补充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依据《流动性规定》第17条补充</w:t>
            </w:r>
          </w:p>
        </w:tc>
      </w:tr>
      <w:tr w:rsidR="007D4950" w:rsidRPr="00EF08B6" w:rsidTr="004909B2">
        <w:trPr>
          <w:trHeight w:val="1982"/>
        </w:trPr>
        <w:tc>
          <w:tcPr>
            <w:tcW w:w="1134"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第十四部分基金资产估值</w:t>
            </w:r>
          </w:p>
        </w:tc>
        <w:tc>
          <w:tcPr>
            <w:tcW w:w="365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68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六、暂停估值的情形</w:t>
            </w:r>
          </w:p>
          <w:p w:rsidR="007D4950" w:rsidRPr="00EF08B6" w:rsidRDefault="007D4950" w:rsidP="004909B2">
            <w:pPr>
              <w:rPr>
                <w:b/>
                <w:bCs/>
                <w:szCs w:val="21"/>
                <w:u w:val="single"/>
              </w:rPr>
            </w:pPr>
            <w:r w:rsidRPr="00EF08B6">
              <w:rPr>
                <w:b/>
                <w:bCs/>
                <w:szCs w:val="21"/>
                <w:u w:val="single"/>
              </w:rPr>
              <w:t>3</w:t>
            </w:r>
            <w:r w:rsidRPr="00EF08B6">
              <w:rPr>
                <w:rFonts w:hint="eastAsia"/>
                <w:b/>
                <w:bCs/>
                <w:szCs w:val="21"/>
                <w:u w:val="single"/>
              </w:rPr>
              <w:t>、当前一估值日基金资产净值</w:t>
            </w:r>
            <w:r w:rsidRPr="00EF08B6">
              <w:rPr>
                <w:b/>
                <w:bCs/>
                <w:szCs w:val="21"/>
                <w:u w:val="single"/>
              </w:rPr>
              <w:t xml:space="preserve"> 50%</w:t>
            </w:r>
            <w:r w:rsidRPr="00EF08B6">
              <w:rPr>
                <w:rFonts w:hint="eastAsia"/>
                <w:b/>
                <w:bCs/>
                <w:szCs w:val="21"/>
                <w:u w:val="single"/>
              </w:rPr>
              <w:t>以上的资产出现无可参考的活跃市场价格且采用估值技术仍导致公允价值存在重大不确定性时，经与基金托管人协商确认后，应当暂停基金估值；</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依据《流动性规定》第24条补充</w:t>
            </w:r>
          </w:p>
        </w:tc>
      </w:tr>
      <w:tr w:rsidR="007D4950" w:rsidRPr="00EF08B6" w:rsidTr="004909B2">
        <w:tc>
          <w:tcPr>
            <w:tcW w:w="1134" w:type="dxa"/>
            <w:vMerge w:val="restart"/>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第十八部分基金的信息披露</w:t>
            </w:r>
          </w:p>
        </w:tc>
        <w:tc>
          <w:tcPr>
            <w:tcW w:w="365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
                <w:bCs/>
                <w:strike/>
                <w:szCs w:val="21"/>
              </w:rPr>
            </w:pPr>
          </w:p>
        </w:tc>
        <w:tc>
          <w:tcPr>
            <w:tcW w:w="368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五、公开披露的基金信息</w:t>
            </w:r>
          </w:p>
          <w:p w:rsidR="007D4950" w:rsidRPr="00EF08B6" w:rsidRDefault="007D4950" w:rsidP="004909B2">
            <w:pPr>
              <w:rPr>
                <w:bCs/>
                <w:szCs w:val="21"/>
              </w:rPr>
            </w:pPr>
            <w:r w:rsidRPr="00EF08B6">
              <w:rPr>
                <w:rFonts w:hint="eastAsia"/>
                <w:bCs/>
                <w:szCs w:val="21"/>
              </w:rPr>
              <w:t>（六）基金定期报告，包括基金年度报告、基金半年度报告和基金季度报告</w:t>
            </w:r>
          </w:p>
          <w:p w:rsidR="007D4950" w:rsidRPr="00EF08B6" w:rsidRDefault="007D4950" w:rsidP="004909B2">
            <w:pPr>
              <w:rPr>
                <w:b/>
                <w:bCs/>
                <w:szCs w:val="21"/>
                <w:u w:val="single"/>
              </w:rPr>
            </w:pPr>
            <w:r w:rsidRPr="00EF08B6">
              <w:rPr>
                <w:rFonts w:hint="eastAsia"/>
                <w:b/>
                <w:bCs/>
                <w:szCs w:val="21"/>
                <w:u w:val="single"/>
              </w:rPr>
              <w:t>报告期内出现单一投资者持有基金份额达到或超过基金总份额</w:t>
            </w:r>
            <w:r w:rsidRPr="00EF08B6">
              <w:rPr>
                <w:b/>
                <w:bCs/>
                <w:szCs w:val="21"/>
                <w:u w:val="single"/>
              </w:rPr>
              <w:t>20%</w:t>
            </w:r>
            <w:r w:rsidRPr="00EF08B6">
              <w:rPr>
                <w:rFonts w:hint="eastAsia"/>
                <w:b/>
                <w:bCs/>
                <w:szCs w:val="21"/>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b/>
                <w:bCs/>
                <w:szCs w:val="21"/>
                <w:u w:val="single"/>
              </w:rPr>
            </w:pPr>
            <w:r w:rsidRPr="00EF08B6">
              <w:rPr>
                <w:rFonts w:hint="eastAsia"/>
                <w:b/>
                <w:bCs/>
                <w:szCs w:val="21"/>
                <w:u w:val="single"/>
              </w:rPr>
              <w:t>本基金持续运作过程中，应当在基金年度报告和半年度报告中披露基金组合资产情况及其流动性风险分析等。</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27</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26</w:t>
            </w:r>
            <w:r w:rsidRPr="00EF08B6">
              <w:rPr>
                <w:rFonts w:hint="eastAsia"/>
                <w:bCs/>
                <w:szCs w:val="21"/>
              </w:rPr>
              <w:t>条补充</w:t>
            </w:r>
          </w:p>
        </w:tc>
      </w:tr>
      <w:tr w:rsidR="007D4950" w:rsidRPr="00EF08B6" w:rsidTr="004909B2">
        <w:tc>
          <w:tcPr>
            <w:tcW w:w="1134" w:type="dxa"/>
            <w:vMerge/>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widowControl/>
              <w:jc w:val="left"/>
              <w:rPr>
                <w:b/>
                <w:bCs/>
                <w:szCs w:val="21"/>
              </w:rPr>
            </w:pPr>
          </w:p>
        </w:tc>
        <w:tc>
          <w:tcPr>
            <w:tcW w:w="3657" w:type="dxa"/>
            <w:tcBorders>
              <w:top w:val="single" w:sz="4" w:space="0" w:color="auto"/>
              <w:left w:val="single" w:sz="4" w:space="0" w:color="auto"/>
              <w:bottom w:val="single" w:sz="4" w:space="0" w:color="000000"/>
              <w:right w:val="single" w:sz="4" w:space="0" w:color="auto"/>
            </w:tcBorders>
          </w:tcPr>
          <w:p w:rsidR="007D4950" w:rsidRPr="00EF08B6" w:rsidRDefault="007D4950" w:rsidP="004909B2">
            <w:pPr>
              <w:rPr>
                <w:bCs/>
                <w:szCs w:val="21"/>
              </w:rPr>
            </w:pPr>
          </w:p>
        </w:tc>
        <w:tc>
          <w:tcPr>
            <w:tcW w:w="3685" w:type="dxa"/>
            <w:tcBorders>
              <w:top w:val="single" w:sz="4" w:space="0" w:color="auto"/>
              <w:left w:val="single" w:sz="4" w:space="0" w:color="auto"/>
              <w:bottom w:val="single" w:sz="4" w:space="0" w:color="000000"/>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五、公开披露的基金信息</w:t>
            </w:r>
          </w:p>
          <w:p w:rsidR="007D4950" w:rsidRPr="00EF08B6" w:rsidRDefault="007D4950" w:rsidP="004909B2">
            <w:pPr>
              <w:rPr>
                <w:bCs/>
                <w:szCs w:val="21"/>
              </w:rPr>
            </w:pPr>
            <w:r w:rsidRPr="00EF08B6">
              <w:rPr>
                <w:rFonts w:hint="eastAsia"/>
                <w:bCs/>
                <w:szCs w:val="21"/>
              </w:rPr>
              <w:t>（七）临时报告</w:t>
            </w:r>
          </w:p>
          <w:p w:rsidR="007D4950" w:rsidRPr="00EF08B6" w:rsidRDefault="007D4950" w:rsidP="004909B2">
            <w:pPr>
              <w:rPr>
                <w:b/>
                <w:bCs/>
                <w:szCs w:val="21"/>
                <w:u w:val="single"/>
              </w:rPr>
            </w:pPr>
            <w:r w:rsidRPr="00EF08B6">
              <w:rPr>
                <w:b/>
                <w:bCs/>
                <w:szCs w:val="21"/>
                <w:u w:val="single"/>
              </w:rPr>
              <w:t>26</w:t>
            </w:r>
            <w:r w:rsidRPr="00EF08B6">
              <w:rPr>
                <w:rFonts w:hint="eastAsia"/>
                <w:b/>
                <w:bCs/>
                <w:szCs w:val="21"/>
                <w:u w:val="single"/>
              </w:rPr>
              <w:t>、发生涉及基金申购、赎回事项调整或潜在影响投资者赎回等重大事项时；</w:t>
            </w:r>
          </w:p>
        </w:tc>
        <w:tc>
          <w:tcPr>
            <w:tcW w:w="1610" w:type="dxa"/>
            <w:tcBorders>
              <w:top w:val="single" w:sz="4" w:space="0" w:color="auto"/>
              <w:left w:val="single" w:sz="4" w:space="0" w:color="auto"/>
              <w:bottom w:val="single" w:sz="4" w:space="0" w:color="000000"/>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26</w:t>
            </w:r>
            <w:r w:rsidRPr="00EF08B6">
              <w:rPr>
                <w:rFonts w:hint="eastAsia"/>
                <w:bCs/>
                <w:szCs w:val="21"/>
              </w:rPr>
              <w:t>条补充</w:t>
            </w:r>
          </w:p>
        </w:tc>
      </w:tr>
    </w:tbl>
    <w:p w:rsidR="007D4950" w:rsidRPr="00EF08B6" w:rsidRDefault="007D4950" w:rsidP="007D4950">
      <w:pPr>
        <w:rPr>
          <w:rFonts w:ascii="宋体" w:hAnsi="宋体"/>
          <w:szCs w:val="21"/>
        </w:rPr>
      </w:pPr>
    </w:p>
    <w:p w:rsidR="007D4950" w:rsidRPr="00EF08B6" w:rsidRDefault="007D4950" w:rsidP="007D4950">
      <w:pPr>
        <w:rPr>
          <w:rFonts w:ascii="宋体" w:hAnsi="宋体"/>
          <w:szCs w:val="21"/>
        </w:rPr>
      </w:pPr>
      <w:r w:rsidRPr="00EF08B6">
        <w:rPr>
          <w:rFonts w:ascii="宋体" w:hAnsi="宋体" w:hint="eastAsia"/>
          <w:szCs w:val="21"/>
        </w:rPr>
        <w:t>二十、华宝量化对冲策略混合型发起式证券投资基金修改基金合同对照表</w:t>
      </w:r>
    </w:p>
    <w:tbl>
      <w:tblPr>
        <w:tblW w:w="10086" w:type="dxa"/>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tblPr>
      <w:tblGrid>
        <w:gridCol w:w="1134"/>
        <w:gridCol w:w="3657"/>
        <w:gridCol w:w="3827"/>
        <w:gridCol w:w="1468"/>
      </w:tblGrid>
      <w:tr w:rsidR="007D4950" w:rsidRPr="00EF08B6" w:rsidTr="004909B2">
        <w:trPr>
          <w:trHeight w:val="336"/>
        </w:trPr>
        <w:tc>
          <w:tcPr>
            <w:tcW w:w="1134" w:type="dxa"/>
            <w:tcBorders>
              <w:top w:val="single" w:sz="4" w:space="0" w:color="000000"/>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章节</w:t>
            </w:r>
          </w:p>
        </w:tc>
        <w:tc>
          <w:tcPr>
            <w:tcW w:w="3657" w:type="dxa"/>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ascii="宋体" w:hAnsi="宋体" w:hint="eastAsia"/>
                <w:b/>
                <w:szCs w:val="21"/>
              </w:rPr>
              <w:t>原文</w:t>
            </w:r>
          </w:p>
        </w:tc>
        <w:tc>
          <w:tcPr>
            <w:tcW w:w="3827" w:type="dxa"/>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修订</w:t>
            </w:r>
          </w:p>
        </w:tc>
        <w:tc>
          <w:tcPr>
            <w:tcW w:w="1468" w:type="dxa"/>
            <w:tcBorders>
              <w:top w:val="single" w:sz="4" w:space="0" w:color="000000"/>
              <w:left w:val="single" w:sz="4" w:space="0" w:color="auto"/>
              <w:bottom w:val="single" w:sz="4" w:space="0" w:color="auto"/>
              <w:right w:val="single" w:sz="4" w:space="0" w:color="000000"/>
            </w:tcBorders>
            <w:hideMark/>
          </w:tcPr>
          <w:p w:rsidR="007D4950" w:rsidRPr="00EF08B6" w:rsidRDefault="007D4950" w:rsidP="004909B2">
            <w:pPr>
              <w:jc w:val="center"/>
              <w:rPr>
                <w:b/>
                <w:szCs w:val="21"/>
              </w:rPr>
            </w:pPr>
            <w:r w:rsidRPr="00EF08B6">
              <w:rPr>
                <w:rFonts w:ascii="宋体" w:hAnsi="宋体" w:hint="eastAsia"/>
                <w:b/>
                <w:szCs w:val="21"/>
              </w:rPr>
              <w:t>备注</w:t>
            </w:r>
          </w:p>
        </w:tc>
      </w:tr>
      <w:tr w:rsidR="007D4950" w:rsidRPr="00EF08B6" w:rsidTr="004909B2">
        <w:tc>
          <w:tcPr>
            <w:tcW w:w="1134"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第一部分前言</w:t>
            </w:r>
          </w:p>
        </w:tc>
        <w:tc>
          <w:tcPr>
            <w:tcW w:w="365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bCs/>
                <w:szCs w:val="21"/>
              </w:rPr>
              <w:t>2</w:t>
            </w:r>
            <w:r w:rsidRPr="00EF08B6">
              <w:rPr>
                <w:rFonts w:hint="eastAsia"/>
                <w:bCs/>
                <w:szCs w:val="21"/>
              </w:rPr>
              <w:t>、……和其他有关法律法规。</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bCs/>
                <w:szCs w:val="21"/>
              </w:rPr>
              <w:t>2</w:t>
            </w:r>
            <w:r w:rsidRPr="00EF08B6">
              <w:rPr>
                <w:rFonts w:hint="eastAsia"/>
                <w:bCs/>
                <w:szCs w:val="21"/>
              </w:rPr>
              <w:t>、……</w:t>
            </w:r>
            <w:r w:rsidRPr="00EF08B6">
              <w:rPr>
                <w:rFonts w:hint="eastAsia"/>
                <w:b/>
                <w:bCs/>
                <w:szCs w:val="21"/>
                <w:u w:val="single"/>
              </w:rPr>
              <w:t>、《公开募集开放式证券投资基金流动性风险管理规定》（以下简称“《流动性规定》”）</w:t>
            </w:r>
            <w:r w:rsidRPr="00EF08B6">
              <w:rPr>
                <w:rFonts w:hint="eastAsia"/>
                <w:bCs/>
                <w:szCs w:val="21"/>
              </w:rPr>
              <w:t>和其他有关法律法规。</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补充修订依据</w:t>
            </w:r>
          </w:p>
        </w:tc>
      </w:tr>
      <w:tr w:rsidR="007D4950" w:rsidRPr="00EF08B6" w:rsidTr="004909B2">
        <w:trPr>
          <w:trHeight w:val="3501"/>
        </w:trPr>
        <w:tc>
          <w:tcPr>
            <w:tcW w:w="1134"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第二部分释义</w:t>
            </w:r>
          </w:p>
        </w:tc>
        <w:tc>
          <w:tcPr>
            <w:tcW w:w="365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b/>
                <w:bCs/>
                <w:szCs w:val="21"/>
                <w:u w:val="single"/>
              </w:rPr>
              <w:t>13</w:t>
            </w:r>
            <w:r w:rsidRPr="00EF08B6">
              <w:rPr>
                <w:rFonts w:hint="eastAsia"/>
                <w:b/>
                <w:bCs/>
                <w:szCs w:val="21"/>
                <w:u w:val="single"/>
              </w:rPr>
              <w:t>、《流动性规定》：指中国证监会</w:t>
            </w:r>
            <w:r w:rsidRPr="00EF08B6">
              <w:rPr>
                <w:b/>
                <w:bCs/>
                <w:szCs w:val="21"/>
                <w:u w:val="single"/>
              </w:rPr>
              <w:t xml:space="preserve"> 2017 </w:t>
            </w:r>
            <w:r w:rsidRPr="00EF08B6">
              <w:rPr>
                <w:rFonts w:hint="eastAsia"/>
                <w:b/>
                <w:bCs/>
                <w:szCs w:val="21"/>
                <w:u w:val="single"/>
              </w:rPr>
              <w:t>年</w:t>
            </w:r>
            <w:r w:rsidRPr="00EF08B6">
              <w:rPr>
                <w:b/>
                <w:bCs/>
                <w:szCs w:val="21"/>
                <w:u w:val="single"/>
              </w:rPr>
              <w:t xml:space="preserve"> 8 </w:t>
            </w:r>
            <w:r w:rsidRPr="00EF08B6">
              <w:rPr>
                <w:rFonts w:hint="eastAsia"/>
                <w:b/>
                <w:bCs/>
                <w:szCs w:val="21"/>
                <w:u w:val="single"/>
              </w:rPr>
              <w:t>月</w:t>
            </w:r>
            <w:r w:rsidRPr="00EF08B6">
              <w:rPr>
                <w:b/>
                <w:bCs/>
                <w:szCs w:val="21"/>
                <w:u w:val="single"/>
              </w:rPr>
              <w:t xml:space="preserve"> 31 </w:t>
            </w:r>
            <w:r w:rsidRPr="00EF08B6">
              <w:rPr>
                <w:rFonts w:hint="eastAsia"/>
                <w:b/>
                <w:bCs/>
                <w:szCs w:val="21"/>
                <w:u w:val="single"/>
              </w:rPr>
              <w:t>日颁布、同年</w:t>
            </w:r>
            <w:r w:rsidRPr="00EF08B6">
              <w:rPr>
                <w:b/>
                <w:bCs/>
                <w:szCs w:val="21"/>
                <w:u w:val="single"/>
              </w:rPr>
              <w:t xml:space="preserve">10 </w:t>
            </w:r>
            <w:r w:rsidRPr="00EF08B6">
              <w:rPr>
                <w:rFonts w:hint="eastAsia"/>
                <w:b/>
                <w:bCs/>
                <w:szCs w:val="21"/>
                <w:u w:val="single"/>
              </w:rPr>
              <w:t>月</w:t>
            </w:r>
            <w:r w:rsidRPr="00EF08B6">
              <w:rPr>
                <w:b/>
                <w:bCs/>
                <w:szCs w:val="21"/>
                <w:u w:val="single"/>
              </w:rPr>
              <w:t xml:space="preserve"> 1 </w:t>
            </w:r>
            <w:r w:rsidRPr="00EF08B6">
              <w:rPr>
                <w:rFonts w:hint="eastAsia"/>
                <w:b/>
                <w:bCs/>
                <w:szCs w:val="21"/>
                <w:u w:val="single"/>
              </w:rPr>
              <w:t>日起实施的《公开募集开放式证券投资基金流动性风险管理规定》及颁布机关对其不时做出的修订</w:t>
            </w:r>
          </w:p>
          <w:p w:rsidR="007D4950" w:rsidRPr="00EF08B6" w:rsidRDefault="007D4950" w:rsidP="004909B2">
            <w:pPr>
              <w:rPr>
                <w:b/>
                <w:bCs/>
                <w:szCs w:val="21"/>
                <w:u w:val="single"/>
              </w:rPr>
            </w:pPr>
            <w:r w:rsidRPr="00EF08B6">
              <w:rPr>
                <w:b/>
                <w:bCs/>
                <w:szCs w:val="21"/>
                <w:u w:val="single"/>
              </w:rPr>
              <w:t>14</w:t>
            </w:r>
            <w:r w:rsidRPr="00EF08B6">
              <w:rPr>
                <w:rFonts w:hint="eastAsia"/>
                <w:b/>
                <w:bCs/>
                <w:szCs w:val="21"/>
                <w:u w:val="single"/>
              </w:rPr>
              <w:t>、流动性受限资产：指由于法律法规、监管、合同或操作障碍等原因无法以合理价格予以变现的资产，包括但不限于到期日在</w:t>
            </w:r>
            <w:r w:rsidRPr="00EF08B6">
              <w:rPr>
                <w:b/>
                <w:bCs/>
                <w:szCs w:val="21"/>
                <w:u w:val="single"/>
              </w:rPr>
              <w:t xml:space="preserve"> 10 </w:t>
            </w:r>
            <w:r w:rsidRPr="00EF08B6">
              <w:rPr>
                <w:rFonts w:hint="eastAsia"/>
                <w:b/>
                <w:bCs/>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依据《流动性规定》第40条补充</w:t>
            </w:r>
          </w:p>
        </w:tc>
      </w:tr>
      <w:tr w:rsidR="007D4950" w:rsidRPr="00EF08B6" w:rsidTr="004909B2">
        <w:tc>
          <w:tcPr>
            <w:tcW w:w="1134" w:type="dxa"/>
            <w:vMerge w:val="restar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第六部分基金份额的申购与赎回</w:t>
            </w:r>
          </w:p>
        </w:tc>
        <w:tc>
          <w:tcPr>
            <w:tcW w:w="365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五、申购和赎回的数量限制</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bCs/>
                <w:szCs w:val="21"/>
              </w:rPr>
              <w:t>4</w:t>
            </w:r>
            <w:r w:rsidRPr="00EF08B6">
              <w:rPr>
                <w:rFonts w:hint="eastAsia"/>
                <w:bCs/>
                <w:szCs w:val="21"/>
              </w:rPr>
              <w:t>、基金管理人可在法律法规允许的情况下，调整上述规定申购金额和赎回份额的数量限制、投资人每个基金交易账户的最低基金份额余额限制、单个投资人累计持有的基金份额上限，以及本基金的总份额限制等。基金管理人必须在调整实施前依照《信息披露办法》的有关规定在指定媒体上公告并报中国证监会备案。</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五、申购和赎回的数量限制</w:t>
            </w:r>
          </w:p>
          <w:p w:rsidR="007D4950" w:rsidRPr="00EF08B6" w:rsidRDefault="007D4950" w:rsidP="004909B2">
            <w:pPr>
              <w:rPr>
                <w:b/>
                <w:bCs/>
                <w:szCs w:val="21"/>
                <w:u w:val="single"/>
              </w:rPr>
            </w:pPr>
            <w:r w:rsidRPr="00EF08B6">
              <w:rPr>
                <w:b/>
                <w:bCs/>
                <w:szCs w:val="21"/>
                <w:u w:val="single"/>
              </w:rPr>
              <w:t>4</w:t>
            </w:r>
            <w:r w:rsidRPr="00EF08B6">
              <w:rPr>
                <w:rFonts w:hint="eastAsia"/>
                <w:b/>
                <w:bCs/>
                <w:szCs w:val="21"/>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
                <w:bCs/>
                <w:szCs w:val="21"/>
                <w:u w:val="single"/>
              </w:rPr>
            </w:pPr>
            <w:r w:rsidRPr="00EF08B6">
              <w:rPr>
                <w:bCs/>
                <w:szCs w:val="21"/>
              </w:rPr>
              <w:t>5</w:t>
            </w:r>
            <w:r w:rsidRPr="00EF08B6">
              <w:rPr>
                <w:rFonts w:hint="eastAsia"/>
                <w:bCs/>
                <w:szCs w:val="21"/>
              </w:rPr>
              <w:t>、基金管理人可在法律法规允许的情况下，调整上述规定申购金额和赎回份额的数量限制、投资人每个基金交易账户的最低基金份额余额限制、单个投资人累计持有的基金份额上限、</w:t>
            </w:r>
            <w:r w:rsidRPr="00EF08B6">
              <w:rPr>
                <w:rFonts w:hint="eastAsia"/>
                <w:b/>
                <w:bCs/>
                <w:szCs w:val="21"/>
                <w:u w:val="single"/>
              </w:rPr>
              <w:t>单个投资者单日或单笔申购金额上限、本基金总规模限额和单日净申购比例上限</w:t>
            </w:r>
            <w:r w:rsidRPr="00EF08B6">
              <w:rPr>
                <w:rFonts w:hint="eastAsia"/>
                <w:bCs/>
                <w:szCs w:val="21"/>
              </w:rPr>
              <w:t>等。基金管理人必须在调整实施前依照《信息披露办法》的有关规定在指定媒体上公告并报中国证监会备案。</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19</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19</w:t>
            </w:r>
            <w:r w:rsidRPr="00EF08B6">
              <w:rPr>
                <w:rFonts w:hint="eastAsia"/>
                <w:bCs/>
                <w:szCs w:val="21"/>
              </w:rPr>
              <w:t>条补充</w:t>
            </w:r>
          </w:p>
        </w:tc>
      </w:tr>
      <w:tr w:rsidR="007D4950" w:rsidRPr="00EF08B6" w:rsidTr="004909B2">
        <w:trPr>
          <w:trHeight w:val="1419"/>
        </w:trPr>
        <w:tc>
          <w:tcPr>
            <w:tcW w:w="1134"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65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六、申购和赎回的价格、费用及其用途</w:t>
            </w:r>
          </w:p>
          <w:p w:rsidR="007D4950" w:rsidRPr="00EF08B6" w:rsidRDefault="007D4950" w:rsidP="004909B2">
            <w:pPr>
              <w:rPr>
                <w:b/>
                <w:bCs/>
                <w:szCs w:val="21"/>
                <w:u w:val="single"/>
              </w:rPr>
            </w:pPr>
            <w:r w:rsidRPr="00EF08B6">
              <w:rPr>
                <w:bCs/>
                <w:szCs w:val="21"/>
              </w:rPr>
              <w:t>5</w:t>
            </w:r>
            <w:r w:rsidRPr="00EF08B6">
              <w:rPr>
                <w:rFonts w:hint="eastAsia"/>
                <w:bCs/>
                <w:szCs w:val="21"/>
              </w:rPr>
              <w:t>、……</w:t>
            </w:r>
            <w:r w:rsidRPr="00EF08B6">
              <w:rPr>
                <w:rFonts w:hint="eastAsia"/>
                <w:b/>
                <w:bCs/>
                <w:szCs w:val="21"/>
                <w:u w:val="single"/>
              </w:rPr>
              <w:t>对持续持有期少于</w:t>
            </w:r>
            <w:r w:rsidRPr="00EF08B6">
              <w:rPr>
                <w:b/>
                <w:bCs/>
                <w:szCs w:val="21"/>
                <w:u w:val="single"/>
              </w:rPr>
              <w:t xml:space="preserve">7 </w:t>
            </w:r>
            <w:r w:rsidRPr="00EF08B6">
              <w:rPr>
                <w:rFonts w:hint="eastAsia"/>
                <w:b/>
                <w:bCs/>
                <w:szCs w:val="21"/>
                <w:u w:val="single"/>
              </w:rPr>
              <w:t>日的投资者收取</w:t>
            </w:r>
            <w:r w:rsidRPr="00EF08B6">
              <w:rPr>
                <w:b/>
                <w:bCs/>
                <w:szCs w:val="21"/>
                <w:u w:val="single"/>
              </w:rPr>
              <w:t>1.5%</w:t>
            </w:r>
            <w:r w:rsidRPr="00EF08B6">
              <w:rPr>
                <w:rFonts w:hint="eastAsia"/>
                <w:b/>
                <w:bCs/>
                <w:szCs w:val="21"/>
                <w:u w:val="single"/>
              </w:rPr>
              <w:t>的赎回费并全额计入基金财产。</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bCs/>
                <w:szCs w:val="21"/>
              </w:rPr>
            </w:pPr>
            <w:r w:rsidRPr="00EF08B6">
              <w:rPr>
                <w:rFonts w:ascii="宋体" w:hAnsi="宋体" w:hint="eastAsia"/>
                <w:color w:val="000000"/>
                <w:szCs w:val="21"/>
              </w:rPr>
              <w:t>依据《流动性规定》第23条补充</w:t>
            </w:r>
          </w:p>
        </w:tc>
      </w:tr>
      <w:tr w:rsidR="007D4950" w:rsidRPr="00EF08B6" w:rsidTr="004909B2">
        <w:tc>
          <w:tcPr>
            <w:tcW w:w="1134"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65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七、拒绝或暂停申购的情形</w:t>
            </w:r>
          </w:p>
          <w:p w:rsidR="007D4950" w:rsidRPr="00EF08B6" w:rsidRDefault="007D4950" w:rsidP="004909B2">
            <w:pPr>
              <w:rPr>
                <w:bCs/>
                <w:szCs w:val="21"/>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接受投资人</w:t>
            </w:r>
            <w:r w:rsidRPr="00EF08B6">
              <w:rPr>
                <w:rFonts w:hint="eastAsia"/>
                <w:szCs w:val="21"/>
              </w:rPr>
              <w:t>的申购申请。</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发生上述第</w:t>
            </w:r>
            <w:r w:rsidRPr="00EF08B6">
              <w:rPr>
                <w:bCs/>
                <w:szCs w:val="21"/>
              </w:rPr>
              <w:t>1</w:t>
            </w:r>
            <w:r w:rsidRPr="00EF08B6">
              <w:rPr>
                <w:rFonts w:hint="eastAsia"/>
                <w:bCs/>
                <w:szCs w:val="21"/>
              </w:rPr>
              <w:t>、</w:t>
            </w:r>
            <w:r w:rsidRPr="00EF08B6">
              <w:rPr>
                <w:bCs/>
                <w:szCs w:val="21"/>
              </w:rPr>
              <w:t>2</w:t>
            </w:r>
            <w:r w:rsidRPr="00EF08B6">
              <w:rPr>
                <w:rFonts w:hint="eastAsia"/>
                <w:bCs/>
                <w:szCs w:val="21"/>
              </w:rPr>
              <w:t>、</w:t>
            </w:r>
            <w:r w:rsidRPr="00EF08B6">
              <w:rPr>
                <w:bCs/>
                <w:szCs w:val="21"/>
              </w:rPr>
              <w:t>3</w:t>
            </w:r>
            <w:r w:rsidRPr="00EF08B6">
              <w:rPr>
                <w:rFonts w:hint="eastAsia"/>
                <w:bCs/>
                <w:szCs w:val="21"/>
              </w:rPr>
              <w:t>、</w:t>
            </w:r>
            <w:r w:rsidRPr="00EF08B6">
              <w:rPr>
                <w:bCs/>
                <w:szCs w:val="21"/>
              </w:rPr>
              <w:t>5</w:t>
            </w:r>
            <w:r w:rsidRPr="00EF08B6">
              <w:rPr>
                <w:rFonts w:hint="eastAsia"/>
                <w:bCs/>
                <w:szCs w:val="21"/>
              </w:rPr>
              <w:t>、</w:t>
            </w:r>
            <w:r w:rsidRPr="00EF08B6">
              <w:rPr>
                <w:bCs/>
                <w:szCs w:val="21"/>
              </w:rPr>
              <w:t>6</w:t>
            </w:r>
            <w:r w:rsidRPr="00EF08B6">
              <w:rPr>
                <w:rFonts w:hint="eastAsia"/>
                <w:bCs/>
                <w:szCs w:val="21"/>
              </w:rPr>
              <w:t>、</w:t>
            </w:r>
            <w:r w:rsidRPr="00EF08B6">
              <w:rPr>
                <w:bCs/>
                <w:szCs w:val="21"/>
              </w:rPr>
              <w:t>7</w:t>
            </w:r>
            <w:r w:rsidRPr="00EF08B6">
              <w:rPr>
                <w:rFonts w:hint="eastAsia"/>
                <w:bCs/>
                <w:szCs w:val="21"/>
              </w:rPr>
              <w:t>项暂停申购情形之一且基金管理人决定暂停接受投资人的申购申请时，基金管理人应当根据有关规定在指定媒体上刊登暂停申购公告。如果投资人的申购申请被拒绝，被拒绝的申购款项将退还给投资人。在暂停申购的情况消除时，基金管理人应及时恢复申购业务的办理。</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七、拒绝或暂停申购的情形</w:t>
            </w:r>
          </w:p>
          <w:p w:rsidR="007D4950" w:rsidRPr="00EF08B6" w:rsidRDefault="007D4950" w:rsidP="004909B2">
            <w:pPr>
              <w:rPr>
                <w:b/>
                <w:bCs/>
                <w:szCs w:val="21"/>
                <w:u w:val="single"/>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接受投资人</w:t>
            </w:r>
            <w:r w:rsidRPr="00EF08B6">
              <w:rPr>
                <w:rFonts w:hint="eastAsia"/>
                <w:szCs w:val="21"/>
              </w:rPr>
              <w:t>的申购申请。</w:t>
            </w:r>
            <w:r w:rsidRPr="00EF08B6">
              <w:rPr>
                <w:rFonts w:hint="eastAsia"/>
                <w:b/>
                <w:bCs/>
                <w:szCs w:val="21"/>
                <w:u w:val="single"/>
              </w:rPr>
              <w:t>当前一估值日基金资产净值</w:t>
            </w:r>
            <w:r w:rsidRPr="00EF08B6">
              <w:rPr>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bCs/>
                <w:szCs w:val="21"/>
                <w:lang/>
              </w:rPr>
            </w:pPr>
            <w:r w:rsidRPr="00EF08B6">
              <w:rPr>
                <w:rFonts w:hint="eastAsia"/>
                <w:bCs/>
                <w:szCs w:val="21"/>
                <w:lang/>
              </w:rPr>
              <w:t>新增：</w:t>
            </w:r>
          </w:p>
          <w:p w:rsidR="007D4950" w:rsidRPr="00EF08B6" w:rsidRDefault="007D4950" w:rsidP="004909B2">
            <w:pPr>
              <w:rPr>
                <w:b/>
                <w:bCs/>
                <w:szCs w:val="21"/>
                <w:u w:val="single"/>
              </w:rPr>
            </w:pPr>
            <w:r w:rsidRPr="00EF08B6">
              <w:rPr>
                <w:b/>
                <w:bCs/>
                <w:szCs w:val="21"/>
                <w:u w:val="single"/>
              </w:rPr>
              <w:t>7</w:t>
            </w:r>
            <w:r w:rsidRPr="00EF08B6">
              <w:rPr>
                <w:rFonts w:hint="eastAsia"/>
                <w:b/>
                <w:bCs/>
                <w:szCs w:val="21"/>
                <w:u w:val="single"/>
              </w:rPr>
              <w:t>、基金管理人接受某笔或者某些申购申请有可能导致单一投资者持有基金份额数的比例达到或者超过基金份额总数的</w:t>
            </w:r>
            <w:r w:rsidRPr="00EF08B6">
              <w:rPr>
                <w:b/>
                <w:bCs/>
                <w:szCs w:val="21"/>
                <w:u w:val="single"/>
              </w:rPr>
              <w:t>50%</w:t>
            </w:r>
            <w:r w:rsidRPr="00EF08B6">
              <w:rPr>
                <w:rFonts w:hint="eastAsia"/>
                <w:b/>
                <w:bCs/>
                <w:szCs w:val="21"/>
                <w:u w:val="single"/>
              </w:rPr>
              <w:t>，或者变相规避</w:t>
            </w:r>
            <w:r w:rsidRPr="00EF08B6">
              <w:rPr>
                <w:b/>
                <w:bCs/>
                <w:szCs w:val="21"/>
                <w:u w:val="single"/>
              </w:rPr>
              <w:t>50%</w:t>
            </w:r>
            <w:r w:rsidRPr="00EF08B6">
              <w:rPr>
                <w:rFonts w:hint="eastAsia"/>
                <w:b/>
                <w:bCs/>
                <w:szCs w:val="21"/>
                <w:u w:val="single"/>
              </w:rPr>
              <w:t>集中度的情形时。</w:t>
            </w:r>
          </w:p>
          <w:p w:rsidR="007D4950" w:rsidRPr="00EF08B6" w:rsidRDefault="007D4950" w:rsidP="004909B2">
            <w:pPr>
              <w:rPr>
                <w:b/>
                <w:bCs/>
                <w:szCs w:val="21"/>
                <w:u w:val="single"/>
              </w:rPr>
            </w:pPr>
            <w:r w:rsidRPr="00EF08B6">
              <w:rPr>
                <w:b/>
                <w:bCs/>
                <w:szCs w:val="21"/>
                <w:u w:val="single"/>
              </w:rPr>
              <w:t>8</w:t>
            </w:r>
            <w:r w:rsidRPr="00EF08B6">
              <w:rPr>
                <w:rFonts w:hint="eastAsia"/>
                <w:b/>
                <w:bCs/>
                <w:szCs w:val="21"/>
                <w:u w:val="single"/>
              </w:rPr>
              <w:t>、申请超过基金管理人设定的基金总规模、单日净申购比例上限、单一投资者单日或单笔申购金额上限的。</w:t>
            </w:r>
          </w:p>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
                <w:bCs/>
                <w:szCs w:val="21"/>
                <w:u w:val="single"/>
              </w:rPr>
            </w:pPr>
            <w:r w:rsidRPr="00EF08B6">
              <w:rPr>
                <w:rFonts w:hint="eastAsia"/>
                <w:bCs/>
                <w:szCs w:val="21"/>
              </w:rPr>
              <w:t>发生上述第</w:t>
            </w:r>
            <w:r w:rsidRPr="00EF08B6">
              <w:rPr>
                <w:bCs/>
                <w:szCs w:val="21"/>
              </w:rPr>
              <w:t>1</w:t>
            </w:r>
            <w:r w:rsidRPr="00EF08B6">
              <w:rPr>
                <w:rFonts w:hint="eastAsia"/>
                <w:bCs/>
                <w:szCs w:val="21"/>
              </w:rPr>
              <w:t>、</w:t>
            </w:r>
            <w:r w:rsidRPr="00EF08B6">
              <w:rPr>
                <w:bCs/>
                <w:szCs w:val="21"/>
              </w:rPr>
              <w:t>2</w:t>
            </w:r>
            <w:r w:rsidRPr="00EF08B6">
              <w:rPr>
                <w:rFonts w:hint="eastAsia"/>
                <w:bCs/>
                <w:szCs w:val="21"/>
              </w:rPr>
              <w:t>、</w:t>
            </w:r>
            <w:r w:rsidRPr="00EF08B6">
              <w:rPr>
                <w:bCs/>
                <w:szCs w:val="21"/>
              </w:rPr>
              <w:t>3</w:t>
            </w:r>
            <w:r w:rsidRPr="00EF08B6">
              <w:rPr>
                <w:rFonts w:hint="eastAsia"/>
                <w:bCs/>
                <w:szCs w:val="21"/>
              </w:rPr>
              <w:t>、</w:t>
            </w:r>
            <w:r w:rsidRPr="00EF08B6">
              <w:rPr>
                <w:bCs/>
                <w:szCs w:val="21"/>
              </w:rPr>
              <w:t>5</w:t>
            </w:r>
            <w:r w:rsidRPr="00EF08B6">
              <w:rPr>
                <w:rFonts w:hint="eastAsia"/>
                <w:bCs/>
                <w:szCs w:val="21"/>
              </w:rPr>
              <w:t>、</w:t>
            </w:r>
            <w:r w:rsidRPr="00EF08B6">
              <w:rPr>
                <w:bCs/>
                <w:szCs w:val="21"/>
              </w:rPr>
              <w:t>6</w:t>
            </w:r>
            <w:r w:rsidRPr="00EF08B6">
              <w:rPr>
                <w:rFonts w:hint="eastAsia"/>
                <w:bCs/>
                <w:szCs w:val="21"/>
              </w:rPr>
              <w:t>、</w:t>
            </w:r>
            <w:r w:rsidRPr="00EF08B6">
              <w:rPr>
                <w:b/>
                <w:bCs/>
                <w:szCs w:val="21"/>
                <w:u w:val="single"/>
              </w:rPr>
              <w:t>9</w:t>
            </w:r>
            <w:r w:rsidRPr="00EF08B6">
              <w:rPr>
                <w:rFonts w:hint="eastAsia"/>
                <w:bCs/>
                <w:szCs w:val="21"/>
              </w:rPr>
              <w:t>项暂停申购情形之一且基金管理人决定暂停接受投资人的申购申请时，基金管理人应当根据有关规定在指定媒体上刊登暂停申购公告。如果投资人的申购申请被拒绝，被拒绝的申购款项将退还给投资人。在暂停申购的情况消除时，基金管理人应及时恢复申购业务的办理。</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根据《流动性规定》第19条补充</w:t>
            </w:r>
          </w:p>
        </w:tc>
      </w:tr>
      <w:tr w:rsidR="007D4950" w:rsidRPr="00EF08B6" w:rsidTr="004909B2">
        <w:tc>
          <w:tcPr>
            <w:tcW w:w="1134"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65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八、暂停赎回或延缓支付赎回款项的情形</w:t>
            </w:r>
          </w:p>
          <w:p w:rsidR="007D4950" w:rsidRPr="00EF08B6" w:rsidRDefault="007D4950" w:rsidP="004909B2">
            <w:pPr>
              <w:rPr>
                <w:bCs/>
                <w:szCs w:val="21"/>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接受投资人</w:t>
            </w:r>
            <w:r w:rsidRPr="00EF08B6">
              <w:rPr>
                <w:rFonts w:hint="eastAsia"/>
                <w:szCs w:val="21"/>
              </w:rPr>
              <w:t>的赎回申请或延缓支付赎回款项。</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八、暂停赎回或延缓支付赎回款项的情形</w:t>
            </w:r>
          </w:p>
          <w:p w:rsidR="007D4950" w:rsidRPr="00EF08B6" w:rsidRDefault="007D4950" w:rsidP="004909B2">
            <w:pPr>
              <w:rPr>
                <w:b/>
                <w:bCs/>
                <w:szCs w:val="21"/>
                <w:u w:val="single"/>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接受投资人</w:t>
            </w:r>
            <w:r w:rsidRPr="00EF08B6">
              <w:rPr>
                <w:rFonts w:hint="eastAsia"/>
                <w:szCs w:val="21"/>
              </w:rPr>
              <w:t>的赎回申请或延缓支付赎回款项。</w:t>
            </w:r>
            <w:r w:rsidRPr="00EF08B6">
              <w:rPr>
                <w:rFonts w:hint="eastAsia"/>
                <w:b/>
                <w:bCs/>
                <w:szCs w:val="21"/>
                <w:u w:val="single"/>
              </w:rPr>
              <w:t>当前一估值日基金资产净值</w:t>
            </w:r>
            <w:r w:rsidRPr="00EF08B6">
              <w:rPr>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以上的资产出现无可参考的活跃市场价格且采用估值技术仍导致公允价值存在重大不确定性时，经与基金托管人协商确认后，基金管理人应当暂停接受基金赎回申请或延缓支付赎回款项。</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Pr>
              <w:rPr>
                <w:bCs/>
                <w:szCs w:val="21"/>
              </w:rPr>
            </w:pPr>
            <w:r w:rsidRPr="00EF08B6">
              <w:rPr>
                <w:rFonts w:hint="eastAsia"/>
              </w:rPr>
              <w:t>依据《流动性规定》第</w:t>
            </w:r>
            <w:r w:rsidRPr="00EF08B6">
              <w:t>24</w:t>
            </w:r>
            <w:r w:rsidRPr="00EF08B6">
              <w:rPr>
                <w:rFonts w:hint="eastAsia"/>
              </w:rPr>
              <w:t>条补充</w:t>
            </w:r>
          </w:p>
        </w:tc>
      </w:tr>
      <w:tr w:rsidR="007D4950" w:rsidRPr="00EF08B6" w:rsidTr="004909B2">
        <w:trPr>
          <w:trHeight w:val="1095"/>
        </w:trPr>
        <w:tc>
          <w:tcPr>
            <w:tcW w:w="1134"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65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九、巨额赎回的情形及处理方式</w:t>
            </w:r>
          </w:p>
          <w:p w:rsidR="007D4950" w:rsidRPr="00EF08B6" w:rsidRDefault="007D4950" w:rsidP="004909B2">
            <w:pPr>
              <w:rPr>
                <w:bCs/>
                <w:szCs w:val="21"/>
              </w:rPr>
            </w:pPr>
            <w:r w:rsidRPr="00EF08B6">
              <w:rPr>
                <w:bCs/>
                <w:szCs w:val="21"/>
              </w:rPr>
              <w:t>2</w:t>
            </w:r>
            <w:r w:rsidRPr="00EF08B6">
              <w:rPr>
                <w:rFonts w:hint="eastAsia"/>
                <w:bCs/>
                <w:szCs w:val="21"/>
              </w:rPr>
              <w:t>、巨额赎回的处理方式</w:t>
            </w:r>
          </w:p>
          <w:p w:rsidR="007D4950" w:rsidRPr="00EF08B6" w:rsidRDefault="007D4950" w:rsidP="004909B2">
            <w:pPr>
              <w:rPr>
                <w:bCs/>
                <w:szCs w:val="21"/>
                <w:lang/>
              </w:rPr>
            </w:pPr>
            <w:r w:rsidRPr="00EF08B6">
              <w:rPr>
                <w:rFonts w:hint="eastAsia"/>
                <w:bCs/>
                <w:szCs w:val="21"/>
              </w:rPr>
              <w:t>（</w:t>
            </w:r>
            <w:r w:rsidRPr="00EF08B6">
              <w:rPr>
                <w:bCs/>
                <w:szCs w:val="21"/>
              </w:rPr>
              <w:t>2</w:t>
            </w:r>
            <w:r w:rsidRPr="00EF08B6">
              <w:rPr>
                <w:rFonts w:hint="eastAsia"/>
                <w:bCs/>
                <w:szCs w:val="21"/>
              </w:rPr>
              <w:t>）</w:t>
            </w:r>
            <w:r w:rsidRPr="00EF08B6">
              <w:rPr>
                <w:rFonts w:hint="eastAsia"/>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EF08B6">
              <w:rPr>
                <w:szCs w:val="21"/>
              </w:rPr>
              <w:t>10%</w:t>
            </w:r>
            <w:r w:rsidRPr="00EF08B6">
              <w:rPr>
                <w:rFonts w:hint="eastAsia"/>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九、巨额赎回的情形及处理方式</w:t>
            </w:r>
          </w:p>
          <w:p w:rsidR="007D4950" w:rsidRPr="00EF08B6" w:rsidRDefault="007D4950" w:rsidP="004909B2">
            <w:pPr>
              <w:rPr>
                <w:bCs/>
                <w:szCs w:val="21"/>
              </w:rPr>
            </w:pPr>
            <w:r w:rsidRPr="00EF08B6">
              <w:rPr>
                <w:bCs/>
                <w:szCs w:val="21"/>
              </w:rPr>
              <w:t>2</w:t>
            </w:r>
            <w:r w:rsidRPr="00EF08B6">
              <w:rPr>
                <w:rFonts w:hint="eastAsia"/>
                <w:bCs/>
                <w:szCs w:val="21"/>
              </w:rPr>
              <w:t>、巨额赎回的处理方式</w:t>
            </w:r>
          </w:p>
          <w:p w:rsidR="007D4950" w:rsidRPr="00EF08B6" w:rsidRDefault="007D4950" w:rsidP="004909B2">
            <w:pPr>
              <w:rPr>
                <w:szCs w:val="21"/>
              </w:rPr>
            </w:pPr>
            <w:r w:rsidRPr="00EF08B6">
              <w:rPr>
                <w:rFonts w:hint="eastAsia"/>
                <w:szCs w:val="21"/>
              </w:rPr>
              <w:t>（</w:t>
            </w:r>
            <w:r w:rsidRPr="00EF08B6">
              <w:rPr>
                <w:szCs w:val="21"/>
              </w:rPr>
              <w:t>2</w:t>
            </w:r>
            <w:r w:rsidRPr="00EF08B6">
              <w:rPr>
                <w:rFonts w:hint="eastAsia"/>
                <w:szCs w:val="21"/>
              </w:rPr>
              <w:t>）部分延期赎回：</w:t>
            </w:r>
          </w:p>
          <w:p w:rsidR="007D4950" w:rsidRPr="00EF08B6" w:rsidRDefault="007D4950" w:rsidP="004909B2">
            <w:pPr>
              <w:rPr>
                <w:b/>
                <w:bCs/>
                <w:szCs w:val="21"/>
                <w:u w:val="single"/>
              </w:rPr>
            </w:pPr>
            <w:r w:rsidRPr="00EF08B6">
              <w:rPr>
                <w:rFonts w:hint="eastAsia"/>
                <w:b/>
                <w:bCs/>
                <w:szCs w:val="21"/>
                <w:u w:val="single"/>
              </w:rPr>
              <w:t>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EF08B6">
              <w:rPr>
                <w:b/>
                <w:bCs/>
                <w:szCs w:val="21"/>
                <w:u w:val="single"/>
              </w:rPr>
              <w:t>10%</w:t>
            </w:r>
            <w:r w:rsidRPr="00EF08B6">
              <w:rPr>
                <w:rFonts w:hint="eastAsia"/>
                <w:b/>
                <w:bCs/>
                <w:szCs w:val="21"/>
                <w:u w:val="single"/>
              </w:rPr>
              <w:t>的前提下，可对其余赎回申请延期办理。</w:t>
            </w:r>
          </w:p>
          <w:p w:rsidR="007D4950" w:rsidRPr="00EF08B6" w:rsidRDefault="007D4950" w:rsidP="004909B2">
            <w:pPr>
              <w:rPr>
                <w:b/>
                <w:bCs/>
                <w:szCs w:val="21"/>
                <w:u w:val="single"/>
              </w:rPr>
            </w:pPr>
            <w:r w:rsidRPr="00EF08B6">
              <w:rPr>
                <w:rFonts w:hint="eastAsia"/>
                <w:b/>
                <w:bCs/>
                <w:szCs w:val="21"/>
                <w:u w:val="single"/>
              </w:rPr>
              <w:t>在单个基金份额持有人超过基金总份额</w:t>
            </w:r>
            <w:r w:rsidRPr="00EF08B6">
              <w:rPr>
                <w:b/>
                <w:bCs/>
                <w:szCs w:val="21"/>
                <w:u w:val="single"/>
              </w:rPr>
              <w:t>20%</w:t>
            </w:r>
            <w:r w:rsidRPr="00EF08B6">
              <w:rPr>
                <w:rFonts w:hint="eastAsia"/>
                <w:b/>
                <w:bCs/>
                <w:szCs w:val="21"/>
                <w:u w:val="single"/>
              </w:rPr>
              <w:t>以上的赎回申请情形下，本基金将按照以下规则实施延期办理赎回申请：若发生巨额赎回，存在单个基金份额持有人超过基金总份额</w:t>
            </w:r>
            <w:r w:rsidRPr="00EF08B6">
              <w:rPr>
                <w:b/>
                <w:bCs/>
                <w:szCs w:val="21"/>
                <w:u w:val="single"/>
              </w:rPr>
              <w:t>20%</w:t>
            </w:r>
            <w:r w:rsidRPr="00EF08B6">
              <w:rPr>
                <w:rFonts w:hint="eastAsia"/>
                <w:b/>
                <w:bCs/>
                <w:szCs w:val="21"/>
                <w:u w:val="single"/>
              </w:rPr>
              <w:t>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w:t>
            </w:r>
            <w:r w:rsidRPr="00EF08B6">
              <w:rPr>
                <w:b/>
                <w:bCs/>
                <w:szCs w:val="21"/>
                <w:u w:val="single"/>
              </w:rPr>
              <w:t>10%</w:t>
            </w:r>
            <w:r w:rsidRPr="00EF08B6">
              <w:rPr>
                <w:rFonts w:hint="eastAsia"/>
                <w:b/>
                <w:bCs/>
                <w:szCs w:val="21"/>
                <w:u w:val="single"/>
              </w:rPr>
              <w:t>的前提下，在仍可接受赎回申请的范围内对大额赎回申请人的赎回申请按比例确认。</w:t>
            </w:r>
          </w:p>
          <w:p w:rsidR="007D4950" w:rsidRPr="00EF08B6" w:rsidRDefault="007D4950" w:rsidP="004909B2">
            <w:pPr>
              <w:rPr>
                <w:b/>
                <w:szCs w:val="21"/>
                <w:u w:val="single"/>
              </w:rPr>
            </w:pPr>
            <w:r w:rsidRPr="00EF08B6">
              <w:rPr>
                <w:rFonts w:hint="eastAsia"/>
                <w:b/>
                <w:bCs/>
                <w:szCs w:val="21"/>
                <w:u w:val="single"/>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部分延期赎回不受单笔赎回最低份额的限制。</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依据《流动性规定》第21条修改</w:t>
            </w:r>
          </w:p>
        </w:tc>
      </w:tr>
      <w:tr w:rsidR="007D4950" w:rsidRPr="00EF08B6" w:rsidTr="004909B2">
        <w:trPr>
          <w:trHeight w:val="1095"/>
        </w:trPr>
        <w:tc>
          <w:tcPr>
            <w:tcW w:w="1134"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bookmarkStart w:id="50" w:name="_Toc29251"/>
            <w:bookmarkStart w:id="51" w:name="_Toc26207"/>
            <w:bookmarkStart w:id="52" w:name="_Toc98560353"/>
            <w:bookmarkStart w:id="53" w:name="_Toc123102454"/>
            <w:bookmarkStart w:id="54" w:name="_Toc139991737"/>
            <w:bookmarkStart w:id="55" w:name="_Toc123051453"/>
            <w:bookmarkStart w:id="56" w:name="_Toc6405"/>
            <w:bookmarkStart w:id="57" w:name="_Toc14835"/>
            <w:bookmarkStart w:id="58" w:name="_Toc141703887"/>
            <w:bookmarkStart w:id="59" w:name="_Toc31644"/>
            <w:bookmarkStart w:id="60" w:name="_Toc123112235"/>
            <w:bookmarkStart w:id="61" w:name="_Toc31653"/>
            <w:bookmarkStart w:id="62" w:name="_Toc31235"/>
            <w:bookmarkStart w:id="63" w:name="_Toc12245"/>
            <w:bookmarkStart w:id="64" w:name="_Toc3601"/>
            <w:bookmarkStart w:id="65" w:name="_Toc15143"/>
            <w:bookmarkStart w:id="66" w:name="_Toc382468330"/>
            <w:r w:rsidRPr="00EF08B6">
              <w:rPr>
                <w:rFonts w:hint="eastAsia"/>
                <w:b/>
                <w:bCs/>
                <w:szCs w:val="21"/>
              </w:rPr>
              <w:t>第七部分基金合同当事人及权利义务</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tc>
        <w:tc>
          <w:tcPr>
            <w:tcW w:w="365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rFonts w:hint="eastAsia"/>
                <w:bCs/>
                <w:szCs w:val="21"/>
              </w:rPr>
              <w:t>（一）</w:t>
            </w:r>
            <w:r w:rsidRPr="00EF08B6">
              <w:rPr>
                <w:bCs/>
                <w:szCs w:val="21"/>
              </w:rPr>
              <w:tab/>
            </w:r>
            <w:r w:rsidRPr="00EF08B6">
              <w:rPr>
                <w:rFonts w:hint="eastAsia"/>
                <w:bCs/>
                <w:szCs w:val="21"/>
              </w:rPr>
              <w:t>基金管理人简况</w:t>
            </w:r>
          </w:p>
          <w:p w:rsidR="007D4950" w:rsidRPr="00EF08B6" w:rsidRDefault="007D4950" w:rsidP="004909B2">
            <w:pPr>
              <w:rPr>
                <w:bCs/>
                <w:szCs w:val="21"/>
              </w:rPr>
            </w:pPr>
            <w:r w:rsidRPr="00EF08B6">
              <w:rPr>
                <w:rFonts w:hint="eastAsia"/>
                <w:bCs/>
                <w:szCs w:val="21"/>
              </w:rPr>
              <w:t>法定代表人：郑安国</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bookmarkStart w:id="67" w:name="_Toc15118235"/>
            <w:r w:rsidRPr="00EF08B6">
              <w:rPr>
                <w:rFonts w:hint="eastAsia"/>
                <w:bCs/>
                <w:szCs w:val="21"/>
              </w:rPr>
              <w:t>（一）</w:t>
            </w:r>
            <w:r w:rsidRPr="00EF08B6">
              <w:rPr>
                <w:bCs/>
                <w:szCs w:val="21"/>
              </w:rPr>
              <w:tab/>
            </w:r>
            <w:r w:rsidRPr="00EF08B6">
              <w:rPr>
                <w:rFonts w:hint="eastAsia"/>
                <w:bCs/>
                <w:szCs w:val="21"/>
              </w:rPr>
              <w:t>基金管理人简况</w:t>
            </w:r>
            <w:bookmarkEnd w:id="67"/>
          </w:p>
          <w:p w:rsidR="007D4950" w:rsidRPr="00EF08B6" w:rsidRDefault="007D4950" w:rsidP="004909B2">
            <w:pPr>
              <w:rPr>
                <w:bCs/>
                <w:szCs w:val="21"/>
              </w:rPr>
            </w:pPr>
            <w:r w:rsidRPr="00EF08B6">
              <w:rPr>
                <w:rFonts w:hint="eastAsia"/>
                <w:bCs/>
                <w:szCs w:val="21"/>
              </w:rPr>
              <w:t>法定代表人：</w:t>
            </w:r>
            <w:r w:rsidRPr="00EF08B6">
              <w:rPr>
                <w:rFonts w:hint="eastAsia"/>
                <w:b/>
                <w:bCs/>
                <w:szCs w:val="21"/>
                <w:u w:val="single"/>
              </w:rPr>
              <w:t>孔祥清</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更新基金管理人的信息</w:t>
            </w:r>
          </w:p>
        </w:tc>
      </w:tr>
      <w:tr w:rsidR="007D4950" w:rsidRPr="00EF08B6" w:rsidTr="004909B2">
        <w:tc>
          <w:tcPr>
            <w:tcW w:w="1134" w:type="dxa"/>
            <w:vMerge w:val="restar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第十二部分基金的投资</w:t>
            </w:r>
          </w:p>
        </w:tc>
        <w:tc>
          <w:tcPr>
            <w:tcW w:w="365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二、投资范围</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sidRPr="00EF08B6">
              <w:rPr>
                <w:rFonts w:hint="eastAsia"/>
                <w:bCs/>
                <w:szCs w:val="21"/>
              </w:rPr>
              <w:t>在扣除股指期货合约需缴纳的交易保证金后，基金保留的现金或到期日在一年以内的政府债券的比例合计不低于基金资产净值的</w:t>
            </w:r>
            <w:r w:rsidRPr="00EF08B6">
              <w:rPr>
                <w:bCs/>
                <w:szCs w:val="21"/>
              </w:rPr>
              <w:t>5%</w:t>
            </w:r>
            <w:r w:rsidRPr="00EF08B6">
              <w:rPr>
                <w:rFonts w:hint="eastAsia"/>
                <w:bCs/>
                <w:szCs w:val="21"/>
              </w:rPr>
              <w:t>。</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二、投资范围</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sidRPr="00EF08B6">
              <w:rPr>
                <w:rFonts w:hint="eastAsia"/>
                <w:bCs/>
                <w:szCs w:val="21"/>
              </w:rPr>
              <w:t>在扣除股指期货合约需缴纳的交易保证金后，基金保留的现金</w:t>
            </w:r>
            <w:r w:rsidRPr="00EF08B6">
              <w:rPr>
                <w:rFonts w:hint="eastAsia"/>
                <w:b/>
                <w:bCs/>
                <w:szCs w:val="21"/>
                <w:u w:val="single"/>
              </w:rPr>
              <w:t>（不包括结算备付金、存出保证金、应收申购款等）</w:t>
            </w:r>
            <w:r w:rsidRPr="00EF08B6">
              <w:rPr>
                <w:rFonts w:hint="eastAsia"/>
                <w:bCs/>
                <w:szCs w:val="21"/>
              </w:rPr>
              <w:t>或到期日在一年以内的政府债券的比例合计不低于基金资产净值的</w:t>
            </w:r>
            <w:r w:rsidRPr="00EF08B6">
              <w:rPr>
                <w:bCs/>
                <w:szCs w:val="21"/>
              </w:rPr>
              <w:t>5%</w:t>
            </w:r>
            <w:r w:rsidRPr="00EF08B6">
              <w:rPr>
                <w:rFonts w:hint="eastAsia"/>
                <w:bCs/>
                <w:szCs w:val="21"/>
              </w:rPr>
              <w:t>。</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根据《流动性规定》第18条修改</w:t>
            </w:r>
          </w:p>
        </w:tc>
      </w:tr>
      <w:tr w:rsidR="007D4950" w:rsidRPr="00EF08B6" w:rsidTr="004909B2">
        <w:trPr>
          <w:trHeight w:val="7488"/>
        </w:trPr>
        <w:tc>
          <w:tcPr>
            <w:tcW w:w="1134"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65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四、投资限制</w:t>
            </w:r>
          </w:p>
          <w:p w:rsidR="007D4950" w:rsidRPr="00EF08B6" w:rsidRDefault="007D4950" w:rsidP="004909B2">
            <w:pPr>
              <w:rPr>
                <w:bCs/>
                <w:szCs w:val="21"/>
              </w:rPr>
            </w:pPr>
            <w:r w:rsidRPr="00EF08B6">
              <w:rPr>
                <w:bCs/>
                <w:szCs w:val="21"/>
              </w:rPr>
              <w:t>1</w:t>
            </w:r>
            <w:r w:rsidRPr="00EF08B6">
              <w:rPr>
                <w:rFonts w:hint="eastAsia"/>
                <w:bCs/>
                <w:szCs w:val="21"/>
              </w:rPr>
              <w:t>、组合限制</w:t>
            </w:r>
          </w:p>
          <w:p w:rsidR="007D4950" w:rsidRPr="00EF08B6" w:rsidRDefault="007D4950" w:rsidP="004909B2">
            <w:pPr>
              <w:rPr>
                <w:bCs/>
                <w:szCs w:val="21"/>
              </w:rPr>
            </w:pPr>
            <w:r w:rsidRPr="00EF08B6">
              <w:rPr>
                <w:rFonts w:hint="eastAsia"/>
                <w:bCs/>
                <w:szCs w:val="21"/>
              </w:rPr>
              <w:t>基金的投资组合应遵循以下限制：</w:t>
            </w:r>
          </w:p>
          <w:p w:rsidR="007D4950" w:rsidRPr="00EF08B6" w:rsidRDefault="007D4950" w:rsidP="004909B2">
            <w:pPr>
              <w:rPr>
                <w:bCs/>
                <w:szCs w:val="21"/>
              </w:rPr>
            </w:pPr>
            <w:r w:rsidRPr="00EF08B6">
              <w:rPr>
                <w:rFonts w:hint="eastAsia"/>
                <w:bCs/>
                <w:szCs w:val="21"/>
              </w:rPr>
              <w:t>（</w:t>
            </w:r>
            <w:r w:rsidRPr="00EF08B6">
              <w:rPr>
                <w:bCs/>
                <w:szCs w:val="21"/>
              </w:rPr>
              <w:t>3</w:t>
            </w:r>
            <w:r w:rsidRPr="00EF08B6">
              <w:rPr>
                <w:rFonts w:hint="eastAsia"/>
                <w:bCs/>
                <w:szCs w:val="21"/>
              </w:rPr>
              <w:t>）在扣除股指期货合约需缴纳的交易保证金后，保持不低于基金资产净值</w:t>
            </w:r>
            <w:r w:rsidRPr="00EF08B6">
              <w:rPr>
                <w:bCs/>
                <w:szCs w:val="21"/>
              </w:rPr>
              <w:t>5</w:t>
            </w:r>
            <w:r w:rsidRPr="00EF08B6">
              <w:rPr>
                <w:rFonts w:hint="eastAsia"/>
                <w:bCs/>
                <w:szCs w:val="21"/>
              </w:rPr>
              <w:t>％的现金或者到期日在一年以内的政府债券；</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因证券、期货市场波动、上市公司合并、基金规模变动、股权分置改革中支付对价等基金管理人之外的因素致使基金投资比例不符合上述规定投资比例的，基金管理人应当在</w:t>
            </w:r>
            <w:r w:rsidRPr="00EF08B6">
              <w:rPr>
                <w:bCs/>
                <w:szCs w:val="21"/>
              </w:rPr>
              <w:t>10</w:t>
            </w:r>
            <w:r w:rsidRPr="00EF08B6">
              <w:rPr>
                <w:rFonts w:hint="eastAsia"/>
                <w:bCs/>
                <w:szCs w:val="21"/>
              </w:rPr>
              <w:t>个交易日内进行调整。</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四、投资限制</w:t>
            </w:r>
          </w:p>
          <w:p w:rsidR="007D4950" w:rsidRPr="00EF08B6" w:rsidRDefault="007D4950" w:rsidP="004909B2">
            <w:pPr>
              <w:rPr>
                <w:bCs/>
                <w:szCs w:val="21"/>
              </w:rPr>
            </w:pPr>
            <w:r w:rsidRPr="00EF08B6">
              <w:rPr>
                <w:bCs/>
                <w:szCs w:val="21"/>
              </w:rPr>
              <w:t>1</w:t>
            </w:r>
            <w:r w:rsidRPr="00EF08B6">
              <w:rPr>
                <w:rFonts w:hint="eastAsia"/>
                <w:bCs/>
                <w:szCs w:val="21"/>
              </w:rPr>
              <w:t>、组合限制</w:t>
            </w:r>
          </w:p>
          <w:p w:rsidR="007D4950" w:rsidRPr="00EF08B6" w:rsidRDefault="007D4950" w:rsidP="004909B2">
            <w:pPr>
              <w:rPr>
                <w:bCs/>
                <w:szCs w:val="21"/>
              </w:rPr>
            </w:pPr>
            <w:r w:rsidRPr="00EF08B6">
              <w:rPr>
                <w:rFonts w:hint="eastAsia"/>
                <w:bCs/>
                <w:szCs w:val="21"/>
              </w:rPr>
              <w:t>基金的投资组合应遵循以下限制：</w:t>
            </w:r>
          </w:p>
          <w:p w:rsidR="007D4950" w:rsidRPr="00EF08B6" w:rsidRDefault="007D4950" w:rsidP="004909B2">
            <w:pPr>
              <w:rPr>
                <w:bCs/>
                <w:szCs w:val="21"/>
              </w:rPr>
            </w:pPr>
            <w:r w:rsidRPr="00EF08B6">
              <w:rPr>
                <w:rFonts w:hint="eastAsia"/>
                <w:bCs/>
                <w:szCs w:val="21"/>
              </w:rPr>
              <w:t>（</w:t>
            </w:r>
            <w:r w:rsidRPr="00EF08B6">
              <w:rPr>
                <w:bCs/>
                <w:szCs w:val="21"/>
              </w:rPr>
              <w:t>3</w:t>
            </w:r>
            <w:r w:rsidRPr="00EF08B6">
              <w:rPr>
                <w:rFonts w:hint="eastAsia"/>
                <w:bCs/>
                <w:szCs w:val="21"/>
              </w:rPr>
              <w:t>）在扣除股指期货合约需缴纳的交易保证金后，保持不低于基金资产净值</w:t>
            </w:r>
            <w:r w:rsidRPr="00EF08B6">
              <w:rPr>
                <w:bCs/>
                <w:szCs w:val="21"/>
              </w:rPr>
              <w:t>5</w:t>
            </w:r>
            <w:r w:rsidRPr="00EF08B6">
              <w:rPr>
                <w:rFonts w:hint="eastAsia"/>
                <w:bCs/>
                <w:szCs w:val="21"/>
              </w:rPr>
              <w:t>％的现金</w:t>
            </w:r>
            <w:r w:rsidRPr="00EF08B6">
              <w:rPr>
                <w:rFonts w:hint="eastAsia"/>
                <w:b/>
                <w:bCs/>
                <w:szCs w:val="21"/>
                <w:u w:val="single"/>
              </w:rPr>
              <w:t>（不包括结算备付金、存出保证金、应收申购款等）</w:t>
            </w:r>
            <w:r w:rsidRPr="00EF08B6">
              <w:rPr>
                <w:rFonts w:hint="eastAsia"/>
                <w:bCs/>
                <w:szCs w:val="21"/>
              </w:rPr>
              <w:t>或者到期日在一年以内的政府债券；</w:t>
            </w:r>
          </w:p>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16</w:t>
            </w:r>
            <w:r w:rsidRPr="00EF08B6">
              <w:rPr>
                <w:rFonts w:hint="eastAsia"/>
                <w:b/>
                <w:bCs/>
                <w:szCs w:val="21"/>
                <w:u w:val="single"/>
              </w:rPr>
              <w:t>）本基金主动投资于流动性受限资产的市值合计不得超过基金资产净值的</w:t>
            </w:r>
            <w:r w:rsidRPr="00EF08B6">
              <w:rPr>
                <w:b/>
                <w:bCs/>
                <w:szCs w:val="21"/>
                <w:u w:val="single"/>
              </w:rPr>
              <w:t>15%</w:t>
            </w:r>
            <w:r w:rsidRPr="00EF08B6">
              <w:rPr>
                <w:rFonts w:hint="eastAsia"/>
                <w:b/>
                <w:bCs/>
                <w:szCs w:val="21"/>
                <w:u w:val="single"/>
              </w:rPr>
              <w:t>；因证券市场波动、上市公司股票停牌、基金规模变动等基金管理人之外的因素致使基金不符合前述比例限制的，基金管理人不得主动新增流动性受限资产的投资；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17</w:t>
            </w:r>
            <w:r w:rsidRPr="00EF08B6">
              <w:rPr>
                <w:rFonts w:hint="eastAsia"/>
                <w:b/>
                <w:bCs/>
                <w:szCs w:val="21"/>
                <w:u w:val="single"/>
              </w:rPr>
              <w:t>）本基金管理人管理的全部开放式基金</w:t>
            </w:r>
            <w:r w:rsidRPr="00EF08B6">
              <w:rPr>
                <w:b/>
                <w:bCs/>
                <w:szCs w:val="21"/>
                <w:u w:val="single"/>
              </w:rPr>
              <w:t>(</w:t>
            </w:r>
            <w:r w:rsidRPr="00EF08B6">
              <w:rPr>
                <w:rFonts w:hint="eastAsia"/>
                <w:b/>
                <w:bCs/>
                <w:szCs w:val="21"/>
                <w:u w:val="single"/>
              </w:rPr>
              <w:t>包括开放式基金以及处于开放期的定期开放基金</w:t>
            </w:r>
            <w:r w:rsidRPr="00EF08B6">
              <w:rPr>
                <w:b/>
                <w:bCs/>
                <w:szCs w:val="21"/>
                <w:u w:val="single"/>
              </w:rPr>
              <w:t>)</w:t>
            </w:r>
            <w:r w:rsidRPr="00EF08B6">
              <w:rPr>
                <w:rFonts w:hint="eastAsia"/>
                <w:b/>
                <w:bCs/>
                <w:szCs w:val="21"/>
                <w:u w:val="single"/>
              </w:rPr>
              <w:t>持有一家上市公司发行的可流通股票，不得超过该上市公司可流通股票的</w:t>
            </w:r>
            <w:r w:rsidRPr="00EF08B6">
              <w:rPr>
                <w:b/>
                <w:bCs/>
                <w:szCs w:val="21"/>
                <w:u w:val="single"/>
              </w:rPr>
              <w:t>15%</w:t>
            </w:r>
            <w:r w:rsidRPr="00EF08B6">
              <w:rPr>
                <w:rFonts w:hint="eastAsia"/>
                <w:b/>
                <w:bCs/>
                <w:szCs w:val="21"/>
                <w:u w:val="single"/>
              </w:rPr>
              <w:t>；本基金管理人管理的全部投资组合持有一家上市公司发行的可流通股票，不得超过该上市公司可流通股票的</w:t>
            </w:r>
            <w:r w:rsidRPr="00EF08B6">
              <w:rPr>
                <w:b/>
                <w:bCs/>
                <w:szCs w:val="21"/>
                <w:u w:val="single"/>
              </w:rPr>
              <w:t>30%</w:t>
            </w:r>
            <w:r w:rsidRPr="00EF08B6">
              <w:rPr>
                <w:rFonts w:hint="eastAsia"/>
                <w:b/>
                <w:bCs/>
                <w:szCs w:val="21"/>
                <w:u w:val="single"/>
              </w:rPr>
              <w:t>；</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18</w:t>
            </w:r>
            <w:r w:rsidRPr="00EF08B6">
              <w:rPr>
                <w:rFonts w:hint="eastAsia"/>
                <w:b/>
                <w:bCs/>
                <w:szCs w:val="21"/>
                <w:u w:val="single"/>
              </w:rPr>
              <w:t>）本基金与私募类证券资管产品及中国证监会认定的其他主体为交易对手开展逆回购交易的，可接受质押品的资质要求应当与基金合同约定的投资范围保持一致；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rPr>
                <w:b/>
                <w:bCs/>
                <w:szCs w:val="21"/>
                <w:u w:val="single"/>
                <w:lang/>
              </w:rPr>
            </w:pPr>
            <w:r w:rsidRPr="00EF08B6">
              <w:rPr>
                <w:rFonts w:hint="eastAsia"/>
                <w:b/>
                <w:bCs/>
                <w:szCs w:val="21"/>
                <w:u w:val="single"/>
              </w:rPr>
              <w:t>除上述第（</w:t>
            </w:r>
            <w:r w:rsidRPr="00EF08B6">
              <w:rPr>
                <w:b/>
                <w:bCs/>
                <w:szCs w:val="21"/>
                <w:u w:val="single"/>
              </w:rPr>
              <w:t>2</w:t>
            </w:r>
            <w:r w:rsidRPr="00EF08B6">
              <w:rPr>
                <w:rFonts w:hint="eastAsia"/>
                <w:b/>
                <w:bCs/>
                <w:szCs w:val="21"/>
                <w:u w:val="single"/>
              </w:rPr>
              <w:t>）、（</w:t>
            </w:r>
            <w:r w:rsidRPr="00EF08B6">
              <w:rPr>
                <w:b/>
                <w:bCs/>
                <w:szCs w:val="21"/>
                <w:u w:val="single"/>
              </w:rPr>
              <w:t>13</w:t>
            </w:r>
            <w:r w:rsidRPr="00EF08B6">
              <w:rPr>
                <w:rFonts w:hint="eastAsia"/>
                <w:b/>
                <w:bCs/>
                <w:szCs w:val="21"/>
                <w:u w:val="single"/>
              </w:rPr>
              <w:t>）、（</w:t>
            </w:r>
            <w:r w:rsidRPr="00EF08B6">
              <w:rPr>
                <w:b/>
                <w:bCs/>
                <w:szCs w:val="21"/>
                <w:u w:val="single"/>
              </w:rPr>
              <w:t>16</w:t>
            </w:r>
            <w:r w:rsidRPr="00EF08B6">
              <w:rPr>
                <w:rFonts w:hint="eastAsia"/>
                <w:b/>
                <w:bCs/>
                <w:szCs w:val="21"/>
                <w:u w:val="single"/>
              </w:rPr>
              <w:t>）、（</w:t>
            </w:r>
            <w:r w:rsidRPr="00EF08B6">
              <w:rPr>
                <w:b/>
                <w:bCs/>
                <w:szCs w:val="21"/>
                <w:u w:val="single"/>
              </w:rPr>
              <w:t>18</w:t>
            </w:r>
            <w:r w:rsidRPr="00EF08B6">
              <w:rPr>
                <w:rFonts w:hint="eastAsia"/>
                <w:b/>
                <w:bCs/>
                <w:szCs w:val="21"/>
                <w:u w:val="single"/>
              </w:rPr>
              <w:t>）项外，</w:t>
            </w:r>
            <w:r w:rsidRPr="00EF08B6">
              <w:rPr>
                <w:rFonts w:hint="eastAsia"/>
                <w:bCs/>
                <w:szCs w:val="21"/>
              </w:rPr>
              <w:t>因证券、期货市场波动、上市公司合并、基金规模变动、股权分置改革中支付对价等基金管理人之外的因素致使基金投资比例不符合上述规定投资比例的，基金管理人应当在</w:t>
            </w:r>
            <w:r w:rsidRPr="00EF08B6">
              <w:rPr>
                <w:bCs/>
                <w:szCs w:val="21"/>
              </w:rPr>
              <w:t>10</w:t>
            </w:r>
            <w:r w:rsidRPr="00EF08B6">
              <w:rPr>
                <w:rFonts w:hint="eastAsia"/>
                <w:bCs/>
                <w:szCs w:val="21"/>
              </w:rPr>
              <w:t>个交易日内进行调整。</w:t>
            </w:r>
            <w:r w:rsidRPr="00EF08B6">
              <w:rPr>
                <w:rFonts w:hint="eastAsia"/>
                <w:b/>
                <w:bCs/>
                <w:szCs w:val="21"/>
                <w:u w:val="single"/>
              </w:rPr>
              <w:t>法律法规另有规定的，从其规定。</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依据《流动性规定》第15条补充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依据《流动性规定》第17条补充</w:t>
            </w:r>
          </w:p>
        </w:tc>
      </w:tr>
      <w:tr w:rsidR="007D4950" w:rsidRPr="00EF08B6" w:rsidTr="004909B2">
        <w:trPr>
          <w:trHeight w:val="416"/>
        </w:trPr>
        <w:tc>
          <w:tcPr>
            <w:tcW w:w="1134"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第十四部分基金资产估值</w:t>
            </w:r>
          </w:p>
        </w:tc>
        <w:tc>
          <w:tcPr>
            <w:tcW w:w="365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六、暂停估值的情形</w:t>
            </w:r>
          </w:p>
          <w:p w:rsidR="007D4950" w:rsidRPr="00EF08B6" w:rsidRDefault="007D4950" w:rsidP="004909B2">
            <w:pPr>
              <w:rPr>
                <w:b/>
                <w:bCs/>
                <w:szCs w:val="21"/>
                <w:u w:val="single"/>
              </w:rPr>
            </w:pPr>
            <w:r w:rsidRPr="00EF08B6">
              <w:rPr>
                <w:b/>
                <w:bCs/>
                <w:szCs w:val="21"/>
                <w:u w:val="single"/>
              </w:rPr>
              <w:t>3</w:t>
            </w:r>
            <w:r w:rsidRPr="00EF08B6">
              <w:rPr>
                <w:rFonts w:hint="eastAsia"/>
                <w:b/>
                <w:bCs/>
                <w:szCs w:val="21"/>
                <w:u w:val="single"/>
              </w:rPr>
              <w:t>、当前一估值日基金资产净值</w:t>
            </w:r>
            <w:r w:rsidRPr="00EF08B6">
              <w:rPr>
                <w:b/>
                <w:bCs/>
                <w:szCs w:val="21"/>
                <w:u w:val="single"/>
              </w:rPr>
              <w:t xml:space="preserve"> 50%</w:t>
            </w:r>
            <w:r w:rsidRPr="00EF08B6">
              <w:rPr>
                <w:rFonts w:hint="eastAsia"/>
                <w:b/>
                <w:bCs/>
                <w:szCs w:val="21"/>
                <w:u w:val="single"/>
              </w:rPr>
              <w:t>以上的资产出现无可参考的活跃市场价格且采用估值技术仍导致公允价值存在重大不确定性时，经与基金托管人协商确认后，应当暂停基金估值；</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依据《流动性规定》第24条补充</w:t>
            </w:r>
          </w:p>
        </w:tc>
      </w:tr>
      <w:tr w:rsidR="007D4950" w:rsidRPr="00EF08B6" w:rsidTr="004909B2">
        <w:tc>
          <w:tcPr>
            <w:tcW w:w="1134" w:type="dxa"/>
            <w:vMerge w:val="restart"/>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第十八部分基金的信息披露</w:t>
            </w:r>
          </w:p>
        </w:tc>
        <w:tc>
          <w:tcPr>
            <w:tcW w:w="365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
                <w:bCs/>
                <w:strike/>
                <w:szCs w:val="21"/>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五、公开披露的基金信息</w:t>
            </w:r>
          </w:p>
          <w:p w:rsidR="007D4950" w:rsidRPr="00EF08B6" w:rsidRDefault="007D4950" w:rsidP="004909B2">
            <w:pPr>
              <w:rPr>
                <w:b/>
                <w:bCs/>
                <w:szCs w:val="21"/>
                <w:u w:val="single"/>
              </w:rPr>
            </w:pPr>
            <w:r w:rsidRPr="00EF08B6">
              <w:rPr>
                <w:rFonts w:hint="eastAsia"/>
                <w:bCs/>
                <w:szCs w:val="21"/>
              </w:rPr>
              <w:t>（六）基金定期报告，包括基金年度报告、基金半年度报告和基金季度报告</w:t>
            </w:r>
          </w:p>
          <w:p w:rsidR="007D4950" w:rsidRPr="00EF08B6" w:rsidRDefault="007D4950" w:rsidP="004909B2">
            <w:pPr>
              <w:rPr>
                <w:b/>
                <w:bCs/>
                <w:szCs w:val="21"/>
                <w:u w:val="single"/>
              </w:rPr>
            </w:pPr>
            <w:r w:rsidRPr="00EF08B6">
              <w:rPr>
                <w:rFonts w:hint="eastAsia"/>
                <w:b/>
                <w:bCs/>
                <w:szCs w:val="21"/>
                <w:u w:val="single"/>
              </w:rPr>
              <w:t>报告期内出现单一投资者持有基金份额达到或超过基金总份额</w:t>
            </w:r>
            <w:r w:rsidRPr="00EF08B6">
              <w:rPr>
                <w:b/>
                <w:bCs/>
                <w:szCs w:val="21"/>
                <w:u w:val="single"/>
              </w:rPr>
              <w:t>20%</w:t>
            </w:r>
            <w:r w:rsidRPr="00EF08B6">
              <w:rPr>
                <w:rFonts w:hint="eastAsia"/>
                <w:b/>
                <w:bCs/>
                <w:szCs w:val="21"/>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b/>
                <w:bCs/>
                <w:szCs w:val="21"/>
                <w:u w:val="single"/>
              </w:rPr>
            </w:pPr>
            <w:r w:rsidRPr="00EF08B6">
              <w:rPr>
                <w:rFonts w:hint="eastAsia"/>
                <w:b/>
                <w:bCs/>
                <w:szCs w:val="21"/>
                <w:u w:val="single"/>
              </w:rPr>
              <w:t>本基金持续运作过程中，应当在基金年度报告和半年度报告中披露基金组合资产情况及其流动性风险分析等。</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27</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26</w:t>
            </w:r>
            <w:r w:rsidRPr="00EF08B6">
              <w:rPr>
                <w:rFonts w:hint="eastAsia"/>
                <w:bCs/>
                <w:szCs w:val="21"/>
              </w:rPr>
              <w:t>条补充</w:t>
            </w:r>
          </w:p>
        </w:tc>
      </w:tr>
      <w:tr w:rsidR="007D4950" w:rsidRPr="00EF08B6" w:rsidTr="004909B2">
        <w:tc>
          <w:tcPr>
            <w:tcW w:w="1134" w:type="dxa"/>
            <w:vMerge/>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widowControl/>
              <w:jc w:val="left"/>
              <w:rPr>
                <w:b/>
                <w:bCs/>
                <w:szCs w:val="21"/>
              </w:rPr>
            </w:pPr>
          </w:p>
        </w:tc>
        <w:tc>
          <w:tcPr>
            <w:tcW w:w="3657" w:type="dxa"/>
            <w:tcBorders>
              <w:top w:val="single" w:sz="4" w:space="0" w:color="auto"/>
              <w:left w:val="single" w:sz="4" w:space="0" w:color="auto"/>
              <w:bottom w:val="single" w:sz="4" w:space="0" w:color="000000"/>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000000"/>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五、公开披露的基金信息</w:t>
            </w:r>
          </w:p>
          <w:p w:rsidR="007D4950" w:rsidRPr="00EF08B6" w:rsidRDefault="007D4950" w:rsidP="004909B2">
            <w:pPr>
              <w:rPr>
                <w:bCs/>
                <w:szCs w:val="21"/>
              </w:rPr>
            </w:pPr>
            <w:r w:rsidRPr="00EF08B6">
              <w:rPr>
                <w:rFonts w:hint="eastAsia"/>
                <w:bCs/>
                <w:szCs w:val="21"/>
              </w:rPr>
              <w:t>（七）临时报告</w:t>
            </w:r>
          </w:p>
          <w:p w:rsidR="007D4950" w:rsidRPr="00EF08B6" w:rsidRDefault="007D4950" w:rsidP="004909B2">
            <w:pPr>
              <w:rPr>
                <w:b/>
                <w:bCs/>
                <w:szCs w:val="21"/>
                <w:u w:val="single"/>
              </w:rPr>
            </w:pPr>
            <w:r w:rsidRPr="00EF08B6">
              <w:rPr>
                <w:b/>
                <w:bCs/>
                <w:szCs w:val="21"/>
                <w:u w:val="single"/>
              </w:rPr>
              <w:t>26</w:t>
            </w:r>
            <w:r w:rsidRPr="00EF08B6">
              <w:rPr>
                <w:rFonts w:hint="eastAsia"/>
                <w:b/>
                <w:bCs/>
                <w:szCs w:val="21"/>
                <w:u w:val="single"/>
              </w:rPr>
              <w:t>、发生涉及基金申购、赎回事项调整或潜在影响投资者赎回等重大事项时；</w:t>
            </w:r>
          </w:p>
        </w:tc>
        <w:tc>
          <w:tcPr>
            <w:tcW w:w="1468" w:type="dxa"/>
            <w:tcBorders>
              <w:top w:val="single" w:sz="4" w:space="0" w:color="auto"/>
              <w:left w:val="single" w:sz="4" w:space="0" w:color="auto"/>
              <w:bottom w:val="single" w:sz="4" w:space="0" w:color="000000"/>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26</w:t>
            </w:r>
            <w:r w:rsidRPr="00EF08B6">
              <w:rPr>
                <w:rFonts w:hint="eastAsia"/>
                <w:bCs/>
                <w:szCs w:val="21"/>
              </w:rPr>
              <w:t>条补充</w:t>
            </w:r>
          </w:p>
        </w:tc>
      </w:tr>
    </w:tbl>
    <w:p w:rsidR="007D4950" w:rsidRPr="00B234C2" w:rsidRDefault="007D4950" w:rsidP="007D4950"/>
    <w:p w:rsidR="007D4950" w:rsidRPr="00EF08B6" w:rsidRDefault="007D4950" w:rsidP="007D4950">
      <w:pPr>
        <w:rPr>
          <w:rFonts w:ascii="宋体" w:hAnsi="宋体"/>
          <w:szCs w:val="21"/>
        </w:rPr>
      </w:pPr>
      <w:r w:rsidRPr="00EF08B6">
        <w:rPr>
          <w:rFonts w:ascii="宋体" w:hAnsi="宋体" w:hint="eastAsia"/>
          <w:szCs w:val="21"/>
        </w:rPr>
        <w:t>二十一、华宝宝鑫纯债一年定期开放债券型证券投资基金修改基金合同对照表</w:t>
      </w:r>
    </w:p>
    <w:tbl>
      <w:tblPr>
        <w:tblW w:w="10065" w:type="dxa"/>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tblPr>
      <w:tblGrid>
        <w:gridCol w:w="1134"/>
        <w:gridCol w:w="3636"/>
        <w:gridCol w:w="3827"/>
        <w:gridCol w:w="1468"/>
      </w:tblGrid>
      <w:tr w:rsidR="007D4950" w:rsidRPr="00EF08B6" w:rsidTr="004909B2">
        <w:trPr>
          <w:trHeight w:val="336"/>
        </w:trPr>
        <w:tc>
          <w:tcPr>
            <w:tcW w:w="1134" w:type="dxa"/>
            <w:tcBorders>
              <w:top w:val="single" w:sz="4" w:space="0" w:color="000000"/>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章节</w:t>
            </w:r>
          </w:p>
        </w:tc>
        <w:tc>
          <w:tcPr>
            <w:tcW w:w="3636" w:type="dxa"/>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ascii="宋体" w:hAnsi="宋体" w:hint="eastAsia"/>
                <w:b/>
                <w:szCs w:val="21"/>
              </w:rPr>
              <w:t>原文</w:t>
            </w:r>
          </w:p>
        </w:tc>
        <w:tc>
          <w:tcPr>
            <w:tcW w:w="3827" w:type="dxa"/>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修订</w:t>
            </w:r>
          </w:p>
        </w:tc>
        <w:tc>
          <w:tcPr>
            <w:tcW w:w="1468" w:type="dxa"/>
            <w:tcBorders>
              <w:top w:val="single" w:sz="4" w:space="0" w:color="000000"/>
              <w:left w:val="single" w:sz="4" w:space="0" w:color="auto"/>
              <w:bottom w:val="single" w:sz="4" w:space="0" w:color="auto"/>
              <w:right w:val="single" w:sz="4" w:space="0" w:color="000000"/>
            </w:tcBorders>
            <w:hideMark/>
          </w:tcPr>
          <w:p w:rsidR="007D4950" w:rsidRPr="00EF08B6" w:rsidRDefault="007D4950" w:rsidP="004909B2">
            <w:pPr>
              <w:jc w:val="center"/>
              <w:rPr>
                <w:b/>
                <w:szCs w:val="21"/>
              </w:rPr>
            </w:pPr>
            <w:r w:rsidRPr="00EF08B6">
              <w:rPr>
                <w:rFonts w:ascii="宋体" w:hAnsi="宋体" w:hint="eastAsia"/>
                <w:b/>
                <w:szCs w:val="21"/>
              </w:rPr>
              <w:t>备注</w:t>
            </w:r>
          </w:p>
        </w:tc>
      </w:tr>
      <w:tr w:rsidR="007D4950" w:rsidRPr="00EF08B6" w:rsidTr="004909B2">
        <w:tc>
          <w:tcPr>
            <w:tcW w:w="1134"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第一部分前言</w:t>
            </w:r>
          </w:p>
        </w:tc>
        <w:tc>
          <w:tcPr>
            <w:tcW w:w="3636"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bCs/>
                <w:szCs w:val="21"/>
              </w:rPr>
              <w:t>2</w:t>
            </w:r>
            <w:r w:rsidRPr="00EF08B6">
              <w:rPr>
                <w:rFonts w:hint="eastAsia"/>
                <w:bCs/>
                <w:szCs w:val="21"/>
              </w:rPr>
              <w:t>、……和其他有关法律法规。</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bCs/>
                <w:szCs w:val="21"/>
              </w:rPr>
              <w:t>2</w:t>
            </w:r>
            <w:r w:rsidRPr="00EF08B6">
              <w:rPr>
                <w:rFonts w:hint="eastAsia"/>
                <w:bCs/>
                <w:szCs w:val="21"/>
              </w:rPr>
              <w:t>、……</w:t>
            </w:r>
            <w:r w:rsidRPr="00EF08B6">
              <w:rPr>
                <w:rFonts w:hint="eastAsia"/>
                <w:b/>
                <w:bCs/>
                <w:szCs w:val="21"/>
                <w:u w:val="single"/>
              </w:rPr>
              <w:t>、《公开募集开放式证券投资基金流动性风险管理规定》（以下简称“《流动性规定》”）</w:t>
            </w:r>
            <w:r w:rsidRPr="00EF08B6">
              <w:rPr>
                <w:rFonts w:hint="eastAsia"/>
                <w:bCs/>
                <w:szCs w:val="21"/>
              </w:rPr>
              <w:t>和其他有关法律法规。</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补充修订依据</w:t>
            </w:r>
          </w:p>
        </w:tc>
      </w:tr>
      <w:tr w:rsidR="007D4950" w:rsidRPr="00EF08B6" w:rsidTr="004909B2">
        <w:trPr>
          <w:trHeight w:val="416"/>
        </w:trPr>
        <w:tc>
          <w:tcPr>
            <w:tcW w:w="1134"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第二部分释义</w:t>
            </w:r>
          </w:p>
        </w:tc>
        <w:tc>
          <w:tcPr>
            <w:tcW w:w="363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b/>
                <w:bCs/>
                <w:szCs w:val="21"/>
                <w:u w:val="single"/>
              </w:rPr>
              <w:t>13</w:t>
            </w:r>
            <w:r w:rsidRPr="00EF08B6">
              <w:rPr>
                <w:rFonts w:hint="eastAsia"/>
                <w:b/>
                <w:bCs/>
                <w:szCs w:val="21"/>
                <w:u w:val="single"/>
              </w:rPr>
              <w:t>、《流动性规定》：指中国证监会</w:t>
            </w:r>
            <w:r w:rsidRPr="00EF08B6">
              <w:rPr>
                <w:b/>
                <w:bCs/>
                <w:szCs w:val="21"/>
                <w:u w:val="single"/>
              </w:rPr>
              <w:t xml:space="preserve"> 2017 </w:t>
            </w:r>
            <w:r w:rsidRPr="00EF08B6">
              <w:rPr>
                <w:rFonts w:hint="eastAsia"/>
                <w:b/>
                <w:bCs/>
                <w:szCs w:val="21"/>
                <w:u w:val="single"/>
              </w:rPr>
              <w:t>年</w:t>
            </w:r>
            <w:r w:rsidRPr="00EF08B6">
              <w:rPr>
                <w:b/>
                <w:bCs/>
                <w:szCs w:val="21"/>
                <w:u w:val="single"/>
              </w:rPr>
              <w:t xml:space="preserve"> 8 </w:t>
            </w:r>
            <w:r w:rsidRPr="00EF08B6">
              <w:rPr>
                <w:rFonts w:hint="eastAsia"/>
                <w:b/>
                <w:bCs/>
                <w:szCs w:val="21"/>
                <w:u w:val="single"/>
              </w:rPr>
              <w:t>月</w:t>
            </w:r>
            <w:r w:rsidRPr="00EF08B6">
              <w:rPr>
                <w:b/>
                <w:bCs/>
                <w:szCs w:val="21"/>
                <w:u w:val="single"/>
              </w:rPr>
              <w:t xml:space="preserve"> 31 </w:t>
            </w:r>
            <w:r w:rsidRPr="00EF08B6">
              <w:rPr>
                <w:rFonts w:hint="eastAsia"/>
                <w:b/>
                <w:bCs/>
                <w:szCs w:val="21"/>
                <w:u w:val="single"/>
              </w:rPr>
              <w:t>日颁布、同年</w:t>
            </w:r>
            <w:r w:rsidRPr="00EF08B6">
              <w:rPr>
                <w:b/>
                <w:bCs/>
                <w:szCs w:val="21"/>
                <w:u w:val="single"/>
              </w:rPr>
              <w:t xml:space="preserve">10 </w:t>
            </w:r>
            <w:r w:rsidRPr="00EF08B6">
              <w:rPr>
                <w:rFonts w:hint="eastAsia"/>
                <w:b/>
                <w:bCs/>
                <w:szCs w:val="21"/>
                <w:u w:val="single"/>
              </w:rPr>
              <w:t>月</w:t>
            </w:r>
            <w:r w:rsidRPr="00EF08B6">
              <w:rPr>
                <w:b/>
                <w:bCs/>
                <w:szCs w:val="21"/>
                <w:u w:val="single"/>
              </w:rPr>
              <w:t xml:space="preserve"> 1 </w:t>
            </w:r>
            <w:r w:rsidRPr="00EF08B6">
              <w:rPr>
                <w:rFonts w:hint="eastAsia"/>
                <w:b/>
                <w:bCs/>
                <w:szCs w:val="21"/>
                <w:u w:val="single"/>
              </w:rPr>
              <w:t>日起实施的《公开募集开放式证券投资基金流动性风险管理规定》及颁布机关对其不时做出的修订</w:t>
            </w:r>
          </w:p>
          <w:p w:rsidR="007D4950" w:rsidRPr="00EF08B6" w:rsidRDefault="007D4950" w:rsidP="004909B2">
            <w:pPr>
              <w:rPr>
                <w:b/>
                <w:bCs/>
                <w:szCs w:val="21"/>
                <w:u w:val="single"/>
              </w:rPr>
            </w:pPr>
            <w:r w:rsidRPr="00EF08B6">
              <w:rPr>
                <w:b/>
                <w:bCs/>
                <w:szCs w:val="21"/>
                <w:u w:val="single"/>
              </w:rPr>
              <w:t>14</w:t>
            </w:r>
            <w:r w:rsidRPr="00EF08B6">
              <w:rPr>
                <w:rFonts w:hint="eastAsia"/>
                <w:b/>
                <w:bCs/>
                <w:szCs w:val="21"/>
                <w:u w:val="single"/>
              </w:rPr>
              <w:t>、流动性受限资产：指由于法律法规、监管、合同或操作障碍等原因无法以合理价格予以变现的资产，包括但不限于到期日在</w:t>
            </w:r>
            <w:r w:rsidRPr="00EF08B6">
              <w:rPr>
                <w:b/>
                <w:bCs/>
                <w:szCs w:val="21"/>
                <w:u w:val="single"/>
              </w:rPr>
              <w:t xml:space="preserve"> 10 </w:t>
            </w:r>
            <w:r w:rsidRPr="00EF08B6">
              <w:rPr>
                <w:rFonts w:hint="eastAsia"/>
                <w:b/>
                <w:bCs/>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依据《流动性规定》第40条补充</w:t>
            </w:r>
          </w:p>
        </w:tc>
      </w:tr>
      <w:tr w:rsidR="007D4950" w:rsidRPr="00EF08B6" w:rsidTr="004909B2">
        <w:tc>
          <w:tcPr>
            <w:tcW w:w="1134" w:type="dxa"/>
            <w:vMerge w:val="restar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第六部分基金份额的申购与赎回</w:t>
            </w:r>
          </w:p>
        </w:tc>
        <w:tc>
          <w:tcPr>
            <w:tcW w:w="363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五、申购和赎回的数量限制</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bCs/>
                <w:szCs w:val="21"/>
              </w:rPr>
              <w:t>4</w:t>
            </w:r>
            <w:r w:rsidRPr="00EF08B6">
              <w:rPr>
                <w:rFonts w:hint="eastAsia"/>
                <w:bCs/>
                <w:szCs w:val="21"/>
              </w:rPr>
              <w:t>、基金管理人可在法律法规允许的情况下，调整上述规定申购金额和赎回份额的数量限制、投资者每个基金交易账户的最低基金份额余额限制、单个投资者累计持有的基金份额上限、本基金的总份额上限等。基金管理人必须在调整实施前依照《信息披露办法》的有关规定在指定媒介上公告并报中国证监会备案。</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五、申购和赎回的数量限制</w:t>
            </w:r>
          </w:p>
          <w:p w:rsidR="007D4950" w:rsidRPr="00EF08B6" w:rsidRDefault="007D4950" w:rsidP="004909B2">
            <w:pPr>
              <w:rPr>
                <w:b/>
                <w:bCs/>
                <w:szCs w:val="21"/>
                <w:u w:val="single"/>
              </w:rPr>
            </w:pPr>
            <w:r w:rsidRPr="00EF08B6">
              <w:rPr>
                <w:b/>
                <w:bCs/>
                <w:szCs w:val="21"/>
                <w:u w:val="single"/>
              </w:rPr>
              <w:t>4</w:t>
            </w:r>
            <w:r w:rsidRPr="00EF08B6">
              <w:rPr>
                <w:rFonts w:hint="eastAsia"/>
                <w:b/>
                <w:bCs/>
                <w:szCs w:val="21"/>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
                <w:bCs/>
                <w:szCs w:val="21"/>
                <w:u w:val="single"/>
              </w:rPr>
            </w:pPr>
            <w:r w:rsidRPr="00EF08B6">
              <w:rPr>
                <w:bCs/>
                <w:szCs w:val="21"/>
              </w:rPr>
              <w:t>5</w:t>
            </w:r>
            <w:r w:rsidRPr="00EF08B6">
              <w:rPr>
                <w:rFonts w:hint="eastAsia"/>
                <w:bCs/>
                <w:szCs w:val="21"/>
              </w:rPr>
              <w:t>、基金管理人可在法律法规允许的情况下，调整上述规定申购金额和赎回份额的数量限制、投资者每个基金交易账户的最低基金份额余额限制、单个投资者累计持有的基金份额上限、</w:t>
            </w:r>
            <w:r w:rsidRPr="00EF08B6">
              <w:rPr>
                <w:rFonts w:hint="eastAsia"/>
                <w:b/>
                <w:bCs/>
                <w:szCs w:val="21"/>
                <w:u w:val="single"/>
              </w:rPr>
              <w:t>单个投资者单日或单笔申购金额上限、本基金总规模限额和单日净申购比例上限</w:t>
            </w:r>
            <w:r w:rsidRPr="00EF08B6">
              <w:rPr>
                <w:rFonts w:hint="eastAsia"/>
                <w:bCs/>
                <w:szCs w:val="21"/>
              </w:rPr>
              <w:t>等。基金管理人必须在调整实施前依照《信息披露办法》的有关规定在指定媒介上公告并报中国证监会备案。</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19</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19</w:t>
            </w:r>
            <w:r w:rsidRPr="00EF08B6">
              <w:rPr>
                <w:rFonts w:hint="eastAsia"/>
                <w:bCs/>
                <w:szCs w:val="21"/>
              </w:rPr>
              <w:t>条补充</w:t>
            </w:r>
          </w:p>
        </w:tc>
      </w:tr>
      <w:tr w:rsidR="007D4950" w:rsidRPr="00EF08B6" w:rsidTr="004909B2">
        <w:trPr>
          <w:trHeight w:val="1419"/>
        </w:trPr>
        <w:tc>
          <w:tcPr>
            <w:tcW w:w="1134"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63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六、申购和赎回的价格、费用及其用途</w:t>
            </w:r>
          </w:p>
          <w:p w:rsidR="007D4950" w:rsidRPr="00EF08B6" w:rsidRDefault="007D4950" w:rsidP="004909B2">
            <w:pPr>
              <w:rPr>
                <w:b/>
                <w:bCs/>
                <w:szCs w:val="21"/>
                <w:u w:val="single"/>
              </w:rPr>
            </w:pPr>
            <w:r w:rsidRPr="00EF08B6">
              <w:rPr>
                <w:bCs/>
                <w:szCs w:val="21"/>
              </w:rPr>
              <w:t>5</w:t>
            </w:r>
            <w:r w:rsidRPr="00EF08B6">
              <w:rPr>
                <w:rFonts w:hint="eastAsia"/>
                <w:bCs/>
                <w:szCs w:val="21"/>
              </w:rPr>
              <w:t>、……</w:t>
            </w:r>
            <w:r w:rsidRPr="00EF08B6">
              <w:rPr>
                <w:rFonts w:hint="eastAsia"/>
                <w:b/>
                <w:bCs/>
                <w:szCs w:val="21"/>
                <w:u w:val="single"/>
              </w:rPr>
              <w:t>对持续持有期少于</w:t>
            </w:r>
            <w:r w:rsidRPr="00EF08B6">
              <w:rPr>
                <w:b/>
                <w:bCs/>
                <w:szCs w:val="21"/>
                <w:u w:val="single"/>
              </w:rPr>
              <w:t xml:space="preserve">7 </w:t>
            </w:r>
            <w:r w:rsidRPr="00EF08B6">
              <w:rPr>
                <w:rFonts w:hint="eastAsia"/>
                <w:b/>
                <w:bCs/>
                <w:szCs w:val="21"/>
                <w:u w:val="single"/>
              </w:rPr>
              <w:t>日的投资者收取</w:t>
            </w:r>
            <w:r w:rsidRPr="00EF08B6">
              <w:rPr>
                <w:b/>
                <w:bCs/>
                <w:szCs w:val="21"/>
                <w:u w:val="single"/>
              </w:rPr>
              <w:t>1.5%</w:t>
            </w:r>
            <w:r w:rsidRPr="00EF08B6">
              <w:rPr>
                <w:rFonts w:hint="eastAsia"/>
                <w:b/>
                <w:bCs/>
                <w:szCs w:val="21"/>
                <w:u w:val="single"/>
              </w:rPr>
              <w:t>的赎回费并全额计入基金财产。</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color w:val="000000"/>
                <w:szCs w:val="21"/>
              </w:rPr>
            </w:pPr>
          </w:p>
          <w:p w:rsidR="007D4950" w:rsidRPr="00EF08B6" w:rsidRDefault="007D4950" w:rsidP="004909B2">
            <w:pPr>
              <w:rPr>
                <w:bCs/>
                <w:szCs w:val="21"/>
              </w:rPr>
            </w:pPr>
            <w:r w:rsidRPr="00EF08B6">
              <w:rPr>
                <w:rFonts w:ascii="宋体" w:hAnsi="宋体" w:hint="eastAsia"/>
                <w:color w:val="000000"/>
                <w:szCs w:val="21"/>
              </w:rPr>
              <w:t>依据《流动性规定》第23条补充</w:t>
            </w:r>
          </w:p>
        </w:tc>
      </w:tr>
      <w:tr w:rsidR="007D4950" w:rsidRPr="00EF08B6" w:rsidTr="004909B2">
        <w:tc>
          <w:tcPr>
            <w:tcW w:w="1134"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63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七、拒绝或暂停申购的情形</w:t>
            </w:r>
          </w:p>
          <w:p w:rsidR="007D4950" w:rsidRPr="00EF08B6" w:rsidRDefault="007D4950" w:rsidP="004909B2">
            <w:pPr>
              <w:rPr>
                <w:bCs/>
                <w:szCs w:val="21"/>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的申购申请。</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发生上述第</w:t>
            </w:r>
            <w:r w:rsidRPr="00EF08B6">
              <w:rPr>
                <w:bCs/>
                <w:szCs w:val="21"/>
              </w:rPr>
              <w:t>1</w:t>
            </w:r>
            <w:r w:rsidRPr="00EF08B6">
              <w:rPr>
                <w:rFonts w:hint="eastAsia"/>
                <w:bCs/>
                <w:szCs w:val="21"/>
              </w:rPr>
              <w:t>、</w:t>
            </w:r>
            <w:r w:rsidRPr="00EF08B6">
              <w:rPr>
                <w:bCs/>
                <w:szCs w:val="21"/>
              </w:rPr>
              <w:t>2</w:t>
            </w:r>
            <w:r w:rsidRPr="00EF08B6">
              <w:rPr>
                <w:rFonts w:hint="eastAsia"/>
                <w:bCs/>
                <w:szCs w:val="21"/>
              </w:rPr>
              <w:t>、</w:t>
            </w:r>
            <w:r w:rsidRPr="00EF08B6">
              <w:rPr>
                <w:bCs/>
                <w:szCs w:val="21"/>
              </w:rPr>
              <w:t>3</w:t>
            </w:r>
            <w:r w:rsidRPr="00EF08B6">
              <w:rPr>
                <w:rFonts w:hint="eastAsia"/>
                <w:bCs/>
                <w:szCs w:val="21"/>
              </w:rPr>
              <w:t>、</w:t>
            </w:r>
            <w:r w:rsidRPr="00EF08B6">
              <w:rPr>
                <w:bCs/>
                <w:szCs w:val="21"/>
              </w:rPr>
              <w:t>5</w:t>
            </w:r>
            <w:r w:rsidRPr="00EF08B6">
              <w:rPr>
                <w:rFonts w:hint="eastAsia"/>
                <w:bCs/>
                <w:szCs w:val="21"/>
              </w:rPr>
              <w:t>、</w:t>
            </w:r>
            <w:r w:rsidRPr="00EF08B6">
              <w:rPr>
                <w:bCs/>
                <w:szCs w:val="21"/>
              </w:rPr>
              <w:t>6</w:t>
            </w:r>
            <w:r w:rsidRPr="00EF08B6">
              <w:rPr>
                <w:rFonts w:hint="eastAsia"/>
                <w:bCs/>
                <w:szCs w:val="21"/>
              </w:rPr>
              <w:t>、</w:t>
            </w:r>
            <w:r w:rsidRPr="00EF08B6">
              <w:rPr>
                <w:bCs/>
                <w:szCs w:val="21"/>
              </w:rPr>
              <w:t>7</w:t>
            </w:r>
            <w:r w:rsidRPr="00EF08B6">
              <w:rPr>
                <w:rFonts w:hint="eastAsia"/>
                <w:bCs/>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且开放期间按暂停申购的期间相应顺延。</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七、拒绝或暂停申购的情形</w:t>
            </w:r>
          </w:p>
          <w:p w:rsidR="007D4950" w:rsidRPr="00EF08B6" w:rsidRDefault="007D4950" w:rsidP="004909B2">
            <w:pPr>
              <w:rPr>
                <w:b/>
                <w:bCs/>
                <w:szCs w:val="21"/>
                <w:u w:val="single"/>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的申购申请。</w:t>
            </w:r>
            <w:r w:rsidRPr="00EF08B6">
              <w:rPr>
                <w:rFonts w:hint="eastAsia"/>
                <w:b/>
                <w:bCs/>
                <w:szCs w:val="21"/>
                <w:u w:val="single"/>
              </w:rPr>
              <w:t>当前一估值日基金资产净值</w:t>
            </w:r>
            <w:r w:rsidRPr="00EF08B6">
              <w:rPr>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bCs/>
                <w:szCs w:val="21"/>
                <w:lang/>
              </w:rPr>
            </w:pPr>
            <w:r w:rsidRPr="00EF08B6">
              <w:rPr>
                <w:rFonts w:hint="eastAsia"/>
                <w:bCs/>
                <w:szCs w:val="21"/>
                <w:lang/>
              </w:rPr>
              <w:t>新增：</w:t>
            </w:r>
          </w:p>
          <w:p w:rsidR="007D4950" w:rsidRPr="00EF08B6" w:rsidRDefault="007D4950" w:rsidP="004909B2">
            <w:pPr>
              <w:rPr>
                <w:b/>
                <w:bCs/>
                <w:szCs w:val="21"/>
                <w:u w:val="single"/>
              </w:rPr>
            </w:pPr>
            <w:r w:rsidRPr="00EF08B6">
              <w:rPr>
                <w:b/>
                <w:bCs/>
                <w:szCs w:val="21"/>
                <w:u w:val="single"/>
              </w:rPr>
              <w:t>7</w:t>
            </w:r>
            <w:r w:rsidRPr="00EF08B6">
              <w:rPr>
                <w:rFonts w:hint="eastAsia"/>
                <w:b/>
                <w:bCs/>
                <w:szCs w:val="21"/>
                <w:u w:val="single"/>
              </w:rPr>
              <w:t>、基金管理人接受某笔或者某些申购申请有可能导致单一投资者持有基金份额数的比例达到或者超过基金份额总数的</w:t>
            </w:r>
            <w:r w:rsidRPr="00EF08B6">
              <w:rPr>
                <w:b/>
                <w:bCs/>
                <w:szCs w:val="21"/>
                <w:u w:val="single"/>
              </w:rPr>
              <w:t>50%</w:t>
            </w:r>
            <w:r w:rsidRPr="00EF08B6">
              <w:rPr>
                <w:rFonts w:hint="eastAsia"/>
                <w:b/>
                <w:bCs/>
                <w:szCs w:val="21"/>
                <w:u w:val="single"/>
              </w:rPr>
              <w:t>，或者变相规避</w:t>
            </w:r>
            <w:r w:rsidRPr="00EF08B6">
              <w:rPr>
                <w:b/>
                <w:bCs/>
                <w:szCs w:val="21"/>
                <w:u w:val="single"/>
              </w:rPr>
              <w:t>50%</w:t>
            </w:r>
            <w:r w:rsidRPr="00EF08B6">
              <w:rPr>
                <w:rFonts w:hint="eastAsia"/>
                <w:b/>
                <w:bCs/>
                <w:szCs w:val="21"/>
                <w:u w:val="single"/>
              </w:rPr>
              <w:t>集中度的情形时。</w:t>
            </w:r>
          </w:p>
          <w:p w:rsidR="007D4950" w:rsidRPr="00EF08B6" w:rsidRDefault="007D4950" w:rsidP="004909B2">
            <w:pPr>
              <w:rPr>
                <w:b/>
                <w:bCs/>
                <w:szCs w:val="21"/>
                <w:u w:val="single"/>
              </w:rPr>
            </w:pPr>
            <w:r w:rsidRPr="00EF08B6">
              <w:rPr>
                <w:b/>
                <w:bCs/>
                <w:szCs w:val="21"/>
                <w:u w:val="single"/>
              </w:rPr>
              <w:t>8</w:t>
            </w:r>
            <w:r w:rsidRPr="00EF08B6">
              <w:rPr>
                <w:rFonts w:hint="eastAsia"/>
                <w:b/>
                <w:bCs/>
                <w:szCs w:val="21"/>
                <w:u w:val="single"/>
              </w:rPr>
              <w:t>、申请超过基金管理人设定的基金总规模、单日净申购比例上限、单一投资者单日或单笔申购金额上限的。</w:t>
            </w:r>
          </w:p>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
                <w:bCs/>
                <w:szCs w:val="21"/>
                <w:u w:val="single"/>
              </w:rPr>
            </w:pPr>
            <w:r w:rsidRPr="00EF08B6">
              <w:rPr>
                <w:rFonts w:hint="eastAsia"/>
                <w:bCs/>
                <w:szCs w:val="21"/>
              </w:rPr>
              <w:t>发生上述第</w:t>
            </w:r>
            <w:r w:rsidRPr="00EF08B6">
              <w:rPr>
                <w:bCs/>
                <w:szCs w:val="21"/>
              </w:rPr>
              <w:t>1</w:t>
            </w:r>
            <w:r w:rsidRPr="00EF08B6">
              <w:rPr>
                <w:rFonts w:hint="eastAsia"/>
                <w:bCs/>
                <w:szCs w:val="21"/>
              </w:rPr>
              <w:t>、</w:t>
            </w:r>
            <w:r w:rsidRPr="00EF08B6">
              <w:rPr>
                <w:bCs/>
                <w:szCs w:val="21"/>
              </w:rPr>
              <w:t>2</w:t>
            </w:r>
            <w:r w:rsidRPr="00EF08B6">
              <w:rPr>
                <w:rFonts w:hint="eastAsia"/>
                <w:bCs/>
                <w:szCs w:val="21"/>
              </w:rPr>
              <w:t>、</w:t>
            </w:r>
            <w:r w:rsidRPr="00EF08B6">
              <w:rPr>
                <w:bCs/>
                <w:szCs w:val="21"/>
              </w:rPr>
              <w:t>3</w:t>
            </w:r>
            <w:r w:rsidRPr="00EF08B6">
              <w:rPr>
                <w:rFonts w:hint="eastAsia"/>
                <w:bCs/>
                <w:szCs w:val="21"/>
              </w:rPr>
              <w:t>、</w:t>
            </w:r>
            <w:r w:rsidRPr="00EF08B6">
              <w:rPr>
                <w:bCs/>
                <w:szCs w:val="21"/>
              </w:rPr>
              <w:t>5</w:t>
            </w:r>
            <w:r w:rsidRPr="00EF08B6">
              <w:rPr>
                <w:rFonts w:hint="eastAsia"/>
                <w:bCs/>
                <w:szCs w:val="21"/>
              </w:rPr>
              <w:t>、</w:t>
            </w:r>
            <w:r w:rsidRPr="00EF08B6">
              <w:rPr>
                <w:bCs/>
                <w:szCs w:val="21"/>
              </w:rPr>
              <w:t>6</w:t>
            </w:r>
            <w:r w:rsidRPr="00EF08B6">
              <w:rPr>
                <w:rFonts w:hint="eastAsia"/>
                <w:bCs/>
                <w:szCs w:val="21"/>
              </w:rPr>
              <w:t>、</w:t>
            </w:r>
            <w:r w:rsidRPr="00EF08B6">
              <w:rPr>
                <w:b/>
                <w:bCs/>
                <w:szCs w:val="21"/>
                <w:u w:val="single"/>
              </w:rPr>
              <w:t>9</w:t>
            </w:r>
            <w:r w:rsidRPr="00EF08B6">
              <w:rPr>
                <w:rFonts w:hint="eastAsia"/>
                <w:bCs/>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且开放期间按暂停申购的期间相应顺延。</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根据《流动性规定》第19条补充</w:t>
            </w:r>
          </w:p>
        </w:tc>
      </w:tr>
      <w:tr w:rsidR="007D4950" w:rsidRPr="00EF08B6" w:rsidTr="004909B2">
        <w:tc>
          <w:tcPr>
            <w:tcW w:w="1134"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636"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八、暂停赎回或延缓支付赎回款项的情形</w:t>
            </w:r>
          </w:p>
          <w:p w:rsidR="007D4950" w:rsidRPr="00EF08B6" w:rsidRDefault="007D4950" w:rsidP="004909B2">
            <w:pPr>
              <w:rPr>
                <w:bCs/>
                <w:szCs w:val="21"/>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的赎回申请或延缓支付赎回款项。</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八、暂停赎回或延缓支付赎回款项的情形</w:t>
            </w:r>
          </w:p>
          <w:p w:rsidR="007D4950" w:rsidRPr="00EF08B6" w:rsidRDefault="007D4950" w:rsidP="004909B2">
            <w:pPr>
              <w:rPr>
                <w:b/>
                <w:bCs/>
                <w:szCs w:val="21"/>
                <w:u w:val="single"/>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的赎回申请或延缓支付赎回款项。</w:t>
            </w:r>
            <w:r w:rsidRPr="00EF08B6">
              <w:rPr>
                <w:rFonts w:hint="eastAsia"/>
                <w:b/>
                <w:bCs/>
                <w:szCs w:val="21"/>
                <w:u w:val="single"/>
              </w:rPr>
              <w:t>当前一估值日基金资产净值</w:t>
            </w:r>
            <w:r w:rsidRPr="00EF08B6">
              <w:rPr>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以上的资产出现无可参考的活跃市场价格且采用估值技术仍导致公允价值存在重大不确定性时，经与基金托管人协商确认后，基金管理人应当暂停接受基金赎回申请或延缓支付赎回款项。</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Pr>
              <w:rPr>
                <w:bCs/>
                <w:szCs w:val="21"/>
              </w:rPr>
            </w:pPr>
            <w:r w:rsidRPr="00EF08B6">
              <w:rPr>
                <w:rFonts w:hint="eastAsia"/>
              </w:rPr>
              <w:t>依据《流动性规定》第</w:t>
            </w:r>
            <w:r w:rsidRPr="00EF08B6">
              <w:t>24</w:t>
            </w:r>
            <w:r w:rsidRPr="00EF08B6">
              <w:rPr>
                <w:rFonts w:hint="eastAsia"/>
              </w:rPr>
              <w:t>条补充</w:t>
            </w:r>
          </w:p>
        </w:tc>
      </w:tr>
      <w:tr w:rsidR="007D4950" w:rsidRPr="00EF08B6" w:rsidTr="004909B2">
        <w:trPr>
          <w:trHeight w:val="1095"/>
        </w:trPr>
        <w:tc>
          <w:tcPr>
            <w:tcW w:w="1134"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63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lang/>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九、巨额赎回的情形及处理方式</w:t>
            </w:r>
          </w:p>
          <w:p w:rsidR="007D4950" w:rsidRPr="00EF08B6" w:rsidRDefault="007D4950" w:rsidP="004909B2">
            <w:pPr>
              <w:rPr>
                <w:bCs/>
                <w:szCs w:val="21"/>
              </w:rPr>
            </w:pPr>
            <w:r w:rsidRPr="00EF08B6">
              <w:rPr>
                <w:bCs/>
                <w:szCs w:val="21"/>
              </w:rPr>
              <w:t>2</w:t>
            </w:r>
            <w:r w:rsidRPr="00EF08B6">
              <w:rPr>
                <w:rFonts w:hint="eastAsia"/>
                <w:bCs/>
                <w:szCs w:val="21"/>
              </w:rPr>
              <w:t>、巨额赎回的处理方式</w:t>
            </w:r>
          </w:p>
          <w:p w:rsidR="007D4950" w:rsidRPr="00EF08B6" w:rsidRDefault="007D4950" w:rsidP="004909B2">
            <w:pPr>
              <w:rPr>
                <w:b/>
                <w:szCs w:val="21"/>
                <w:u w:val="single"/>
              </w:rPr>
            </w:pPr>
            <w:r w:rsidRPr="00EF08B6">
              <w:rPr>
                <w:rFonts w:hint="eastAsia"/>
                <w:b/>
                <w:szCs w:val="21"/>
                <w:u w:val="single"/>
              </w:rPr>
              <w:t>（</w:t>
            </w:r>
            <w:r w:rsidRPr="00EF08B6">
              <w:rPr>
                <w:b/>
                <w:szCs w:val="21"/>
                <w:u w:val="single"/>
              </w:rPr>
              <w:t>3</w:t>
            </w:r>
            <w:r w:rsidRPr="00EF08B6">
              <w:rPr>
                <w:rFonts w:hint="eastAsia"/>
                <w:b/>
                <w:szCs w:val="21"/>
                <w:u w:val="single"/>
              </w:rPr>
              <w:t>）在开放期内，若本基金发生巨额赎回且单个基金份额持有人的单日赎回申请超过上一估值日基金总份额的</w:t>
            </w:r>
            <w:r w:rsidRPr="00EF08B6">
              <w:rPr>
                <w:b/>
                <w:szCs w:val="21"/>
                <w:u w:val="single"/>
              </w:rPr>
              <w:t>40%</w:t>
            </w:r>
            <w:r w:rsidRPr="00EF08B6">
              <w:rPr>
                <w:rFonts w:hint="eastAsia"/>
                <w:b/>
                <w:szCs w:val="21"/>
                <w:u w:val="single"/>
              </w:rPr>
              <w:t>的，对该单个持有人在该比例以内的赎回申请与其他持有人的赎回申请参照前述条款处理。对该单个持有人超过该比例的赎回申请，基金管理人有权实施延期办理。如延期办理期限超过开放期的，开放期相应延长，延长的开放期内不办理申购，亦不接受新的赎回申请，即基金管理人仅为原开放期内因提交赎回申请超过基金总份额</w:t>
            </w:r>
            <w:r w:rsidRPr="00EF08B6">
              <w:rPr>
                <w:b/>
                <w:szCs w:val="21"/>
                <w:u w:val="single"/>
              </w:rPr>
              <w:t>40%</w:t>
            </w:r>
            <w:r w:rsidRPr="00EF08B6">
              <w:rPr>
                <w:rFonts w:hint="eastAsia"/>
                <w:b/>
                <w:szCs w:val="21"/>
                <w:u w:val="single"/>
              </w:rPr>
              <w:t>以上而被延期办理赎回的单个基金份额持有人办理赎回业务。</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依据《流动性规定》第21条补充</w:t>
            </w:r>
          </w:p>
        </w:tc>
      </w:tr>
      <w:tr w:rsidR="007D4950" w:rsidRPr="00EF08B6" w:rsidTr="004909B2">
        <w:trPr>
          <w:trHeight w:val="557"/>
        </w:trPr>
        <w:tc>
          <w:tcPr>
            <w:tcW w:w="1134"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第七部分基金合同当事人及权利义务</w:t>
            </w:r>
          </w:p>
        </w:tc>
        <w:tc>
          <w:tcPr>
            <w:tcW w:w="3636"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rFonts w:hint="eastAsia"/>
                <w:bCs/>
                <w:szCs w:val="21"/>
              </w:rPr>
              <w:t>（一）</w:t>
            </w:r>
            <w:r w:rsidRPr="00EF08B6">
              <w:rPr>
                <w:bCs/>
                <w:szCs w:val="21"/>
              </w:rPr>
              <w:tab/>
            </w:r>
            <w:r w:rsidRPr="00EF08B6">
              <w:rPr>
                <w:rFonts w:hint="eastAsia"/>
                <w:bCs/>
                <w:szCs w:val="21"/>
              </w:rPr>
              <w:t>基金管理人简况</w:t>
            </w:r>
          </w:p>
          <w:p w:rsidR="007D4950" w:rsidRPr="00EF08B6" w:rsidRDefault="007D4950" w:rsidP="004909B2">
            <w:pPr>
              <w:rPr>
                <w:bCs/>
                <w:szCs w:val="21"/>
              </w:rPr>
            </w:pPr>
            <w:r w:rsidRPr="00EF08B6">
              <w:rPr>
                <w:rFonts w:hint="eastAsia"/>
                <w:bCs/>
                <w:szCs w:val="21"/>
              </w:rPr>
              <w:t>法定代表人：郑安国</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rFonts w:hint="eastAsia"/>
                <w:bCs/>
                <w:szCs w:val="21"/>
              </w:rPr>
              <w:t>（一）</w:t>
            </w:r>
            <w:r w:rsidRPr="00EF08B6">
              <w:rPr>
                <w:bCs/>
                <w:szCs w:val="21"/>
              </w:rPr>
              <w:tab/>
            </w:r>
            <w:r w:rsidRPr="00EF08B6">
              <w:rPr>
                <w:rFonts w:hint="eastAsia"/>
                <w:bCs/>
                <w:szCs w:val="21"/>
              </w:rPr>
              <w:t>基金管理人简况</w:t>
            </w:r>
          </w:p>
          <w:p w:rsidR="007D4950" w:rsidRPr="00EF08B6" w:rsidRDefault="007D4950" w:rsidP="004909B2">
            <w:pPr>
              <w:rPr>
                <w:bCs/>
                <w:szCs w:val="21"/>
              </w:rPr>
            </w:pPr>
            <w:r w:rsidRPr="00EF08B6">
              <w:rPr>
                <w:rFonts w:hint="eastAsia"/>
                <w:bCs/>
                <w:szCs w:val="21"/>
              </w:rPr>
              <w:t>法定代表人：</w:t>
            </w:r>
            <w:r w:rsidRPr="00EF08B6">
              <w:rPr>
                <w:rFonts w:hint="eastAsia"/>
                <w:b/>
                <w:bCs/>
                <w:szCs w:val="21"/>
                <w:u w:val="single"/>
              </w:rPr>
              <w:t>孔祥清</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更新基金管理人的信息</w:t>
            </w:r>
          </w:p>
        </w:tc>
      </w:tr>
      <w:tr w:rsidR="007D4950" w:rsidRPr="00EF08B6" w:rsidTr="004909B2">
        <w:tc>
          <w:tcPr>
            <w:tcW w:w="1134" w:type="dxa"/>
            <w:vMerge w:val="restar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第十二部分基金的投资</w:t>
            </w:r>
          </w:p>
        </w:tc>
        <w:tc>
          <w:tcPr>
            <w:tcW w:w="3636"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二、投资范围</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sidRPr="00EF08B6">
              <w:rPr>
                <w:rFonts w:hint="eastAsia"/>
                <w:bCs/>
                <w:szCs w:val="21"/>
              </w:rPr>
              <w:t>本基金在封闭期内持有现金或者到期日在一年以内的政府债券占基金资产净值的比例不受限制，但在开放期本基金持有现金或者到期日在一年以内的政府债券不低于基金资产净值的</w:t>
            </w:r>
            <w:r w:rsidRPr="00EF08B6">
              <w:rPr>
                <w:bCs/>
                <w:szCs w:val="21"/>
              </w:rPr>
              <w:t>5%</w:t>
            </w:r>
            <w:r w:rsidRPr="00EF08B6">
              <w:rPr>
                <w:rFonts w:hint="eastAsia"/>
                <w:bCs/>
                <w:szCs w:val="21"/>
              </w:rPr>
              <w:t>。</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二、投资范围</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sidRPr="00EF08B6">
              <w:rPr>
                <w:rFonts w:hint="eastAsia"/>
                <w:bCs/>
                <w:szCs w:val="21"/>
              </w:rPr>
              <w:t>本基金在封闭期内持有现金或者到期日在一年以内的政府债券占基金资产净值的比例不受限制，但在开放期本基金持有现金</w:t>
            </w:r>
            <w:r w:rsidRPr="00EF08B6">
              <w:rPr>
                <w:rFonts w:hint="eastAsia"/>
                <w:b/>
                <w:bCs/>
                <w:szCs w:val="21"/>
                <w:u w:val="single"/>
              </w:rPr>
              <w:t>（不包括结算备付金、存出保证金、应收申购款等）</w:t>
            </w:r>
            <w:r w:rsidRPr="00EF08B6">
              <w:rPr>
                <w:rFonts w:hint="eastAsia"/>
                <w:bCs/>
                <w:szCs w:val="21"/>
              </w:rPr>
              <w:t>或者到期日在一年以内的政府债券不低于基金资产净值的</w:t>
            </w:r>
            <w:r w:rsidRPr="00EF08B6">
              <w:rPr>
                <w:bCs/>
                <w:szCs w:val="21"/>
              </w:rPr>
              <w:t>5%</w:t>
            </w:r>
            <w:r w:rsidRPr="00EF08B6">
              <w:rPr>
                <w:rFonts w:hint="eastAsia"/>
                <w:bCs/>
                <w:szCs w:val="21"/>
              </w:rPr>
              <w:t>。</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根据《流动性规定》第18条修改</w:t>
            </w:r>
          </w:p>
        </w:tc>
      </w:tr>
      <w:tr w:rsidR="007D4950" w:rsidRPr="00EF08B6" w:rsidTr="004909B2">
        <w:trPr>
          <w:trHeight w:val="5867"/>
        </w:trPr>
        <w:tc>
          <w:tcPr>
            <w:tcW w:w="1134"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63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四、投资限制</w:t>
            </w:r>
          </w:p>
          <w:p w:rsidR="007D4950" w:rsidRPr="00EF08B6" w:rsidRDefault="007D4950" w:rsidP="004909B2">
            <w:pPr>
              <w:rPr>
                <w:bCs/>
                <w:szCs w:val="21"/>
              </w:rPr>
            </w:pPr>
            <w:r w:rsidRPr="00EF08B6">
              <w:rPr>
                <w:bCs/>
                <w:szCs w:val="21"/>
              </w:rPr>
              <w:t>1</w:t>
            </w:r>
            <w:r w:rsidRPr="00EF08B6">
              <w:rPr>
                <w:rFonts w:hint="eastAsia"/>
                <w:bCs/>
                <w:szCs w:val="21"/>
              </w:rPr>
              <w:t>、组合限制</w:t>
            </w:r>
          </w:p>
          <w:p w:rsidR="007D4950" w:rsidRPr="00EF08B6" w:rsidRDefault="007D4950" w:rsidP="004909B2">
            <w:pPr>
              <w:rPr>
                <w:bCs/>
                <w:szCs w:val="21"/>
              </w:rPr>
            </w:pPr>
            <w:r w:rsidRPr="00EF08B6">
              <w:rPr>
                <w:rFonts w:hint="eastAsia"/>
                <w:bCs/>
                <w:szCs w:val="21"/>
              </w:rPr>
              <w:t>基金的投资组合应遵循以下限制：</w:t>
            </w:r>
          </w:p>
          <w:p w:rsidR="007D4950" w:rsidRPr="00EF08B6" w:rsidRDefault="007D4950" w:rsidP="004909B2">
            <w:pPr>
              <w:rPr>
                <w:bCs/>
                <w:szCs w:val="21"/>
              </w:rPr>
            </w:pPr>
            <w:r w:rsidRPr="00EF08B6">
              <w:rPr>
                <w:rFonts w:hint="eastAsia"/>
                <w:bCs/>
                <w:szCs w:val="21"/>
              </w:rPr>
              <w:t>（</w:t>
            </w:r>
            <w:r w:rsidRPr="00EF08B6">
              <w:rPr>
                <w:bCs/>
                <w:szCs w:val="21"/>
              </w:rPr>
              <w:t>2</w:t>
            </w:r>
            <w:r w:rsidRPr="00EF08B6">
              <w:rPr>
                <w:rFonts w:hint="eastAsia"/>
                <w:bCs/>
                <w:szCs w:val="21"/>
              </w:rPr>
              <w:t>）开放期内，保持不低于基金资产净值</w:t>
            </w:r>
            <w:r w:rsidRPr="00EF08B6">
              <w:rPr>
                <w:bCs/>
                <w:szCs w:val="21"/>
              </w:rPr>
              <w:t>5</w:t>
            </w:r>
            <w:r w:rsidRPr="00EF08B6">
              <w:rPr>
                <w:rFonts w:hint="eastAsia"/>
                <w:bCs/>
                <w:szCs w:val="21"/>
              </w:rPr>
              <w:t>％的现金或者到期日在一年以内的政府债券；在封闭期内，本基金不受上述</w:t>
            </w:r>
            <w:r w:rsidRPr="00EF08B6">
              <w:rPr>
                <w:bCs/>
                <w:szCs w:val="21"/>
              </w:rPr>
              <w:t>5%</w:t>
            </w:r>
            <w:r w:rsidRPr="00EF08B6">
              <w:rPr>
                <w:rFonts w:hint="eastAsia"/>
                <w:bCs/>
                <w:szCs w:val="21"/>
              </w:rPr>
              <w:t>的限制</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因证券市场波动、证券发行人合并、基金规模变动等基金管理人之外的因素致使基金投资比例不符合上述规定投资比例的，基金管理人应当在</w:t>
            </w:r>
            <w:r w:rsidRPr="00EF08B6">
              <w:rPr>
                <w:bCs/>
                <w:szCs w:val="21"/>
              </w:rPr>
              <w:t>10</w:t>
            </w:r>
            <w:r w:rsidRPr="00EF08B6">
              <w:rPr>
                <w:rFonts w:hint="eastAsia"/>
                <w:bCs/>
                <w:szCs w:val="21"/>
              </w:rPr>
              <w:t>个交易日内进行调整，但中国证监会规定的特殊情形除外。法律法规另有规定的，从其规定。</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四、投资限制</w:t>
            </w:r>
          </w:p>
          <w:p w:rsidR="007D4950" w:rsidRPr="00EF08B6" w:rsidRDefault="007D4950" w:rsidP="004909B2">
            <w:pPr>
              <w:rPr>
                <w:bCs/>
                <w:szCs w:val="21"/>
              </w:rPr>
            </w:pPr>
            <w:r w:rsidRPr="00EF08B6">
              <w:rPr>
                <w:bCs/>
                <w:szCs w:val="21"/>
              </w:rPr>
              <w:t>1</w:t>
            </w:r>
            <w:r w:rsidRPr="00EF08B6">
              <w:rPr>
                <w:rFonts w:hint="eastAsia"/>
                <w:bCs/>
                <w:szCs w:val="21"/>
              </w:rPr>
              <w:t>、组合限制</w:t>
            </w:r>
          </w:p>
          <w:p w:rsidR="007D4950" w:rsidRPr="00EF08B6" w:rsidRDefault="007D4950" w:rsidP="004909B2">
            <w:pPr>
              <w:rPr>
                <w:bCs/>
                <w:szCs w:val="21"/>
              </w:rPr>
            </w:pPr>
            <w:r w:rsidRPr="00EF08B6">
              <w:rPr>
                <w:rFonts w:hint="eastAsia"/>
                <w:bCs/>
                <w:szCs w:val="21"/>
              </w:rPr>
              <w:t>基金的投资组合应遵循以下限制：</w:t>
            </w:r>
          </w:p>
          <w:p w:rsidR="007D4950" w:rsidRPr="00EF08B6" w:rsidRDefault="007D4950" w:rsidP="004909B2">
            <w:pPr>
              <w:rPr>
                <w:bCs/>
                <w:szCs w:val="21"/>
              </w:rPr>
            </w:pPr>
            <w:r w:rsidRPr="00EF08B6">
              <w:rPr>
                <w:rFonts w:hint="eastAsia"/>
                <w:bCs/>
                <w:szCs w:val="21"/>
              </w:rPr>
              <w:t>（</w:t>
            </w:r>
            <w:r w:rsidRPr="00EF08B6">
              <w:rPr>
                <w:bCs/>
                <w:szCs w:val="21"/>
              </w:rPr>
              <w:t>2</w:t>
            </w:r>
            <w:r w:rsidRPr="00EF08B6">
              <w:rPr>
                <w:rFonts w:hint="eastAsia"/>
                <w:bCs/>
                <w:szCs w:val="21"/>
              </w:rPr>
              <w:t>）开放期内，保持不低于基金资产净值</w:t>
            </w:r>
            <w:r w:rsidRPr="00EF08B6">
              <w:rPr>
                <w:bCs/>
                <w:szCs w:val="21"/>
              </w:rPr>
              <w:t>5</w:t>
            </w:r>
            <w:r w:rsidRPr="00EF08B6">
              <w:rPr>
                <w:rFonts w:hint="eastAsia"/>
                <w:bCs/>
                <w:szCs w:val="21"/>
              </w:rPr>
              <w:t>％的现金</w:t>
            </w:r>
            <w:r w:rsidRPr="00EF08B6">
              <w:rPr>
                <w:rFonts w:hint="eastAsia"/>
                <w:b/>
                <w:bCs/>
                <w:szCs w:val="21"/>
                <w:u w:val="single"/>
              </w:rPr>
              <w:t>（不包括结算备付金、存出保证金、应收申购款等）</w:t>
            </w:r>
            <w:r w:rsidRPr="00EF08B6">
              <w:rPr>
                <w:rFonts w:hint="eastAsia"/>
                <w:bCs/>
                <w:szCs w:val="21"/>
              </w:rPr>
              <w:t>或者到期日在一年以内的政府债券；在封闭期内，本基金不受上述</w:t>
            </w:r>
            <w:r w:rsidRPr="00EF08B6">
              <w:rPr>
                <w:bCs/>
                <w:szCs w:val="21"/>
              </w:rPr>
              <w:t>5%</w:t>
            </w:r>
            <w:r w:rsidRPr="00EF08B6">
              <w:rPr>
                <w:rFonts w:hint="eastAsia"/>
                <w:bCs/>
                <w:szCs w:val="21"/>
              </w:rPr>
              <w:t>的限制；</w:t>
            </w:r>
          </w:p>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13</w:t>
            </w:r>
            <w:r w:rsidRPr="00EF08B6">
              <w:rPr>
                <w:rFonts w:hint="eastAsia"/>
                <w:b/>
                <w:bCs/>
                <w:szCs w:val="21"/>
                <w:u w:val="single"/>
              </w:rPr>
              <w:t>）开放期内，本基金主动投资于流动性受限资产的市值合计不得超过基金资产净值的</w:t>
            </w:r>
            <w:r w:rsidRPr="00EF08B6">
              <w:rPr>
                <w:b/>
                <w:bCs/>
                <w:szCs w:val="21"/>
                <w:u w:val="single"/>
              </w:rPr>
              <w:t>15%</w:t>
            </w:r>
            <w:r w:rsidRPr="00EF08B6">
              <w:rPr>
                <w:rFonts w:hint="eastAsia"/>
                <w:b/>
                <w:bCs/>
                <w:szCs w:val="21"/>
                <w:u w:val="single"/>
              </w:rPr>
              <w:t>；因证券市场波动、上市公司股票停牌、基金规模变动等基金管理人之外的因素致使基金不符合前述比例限制的，基金管理人不得主动新增流动性受限资产的投资；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14</w:t>
            </w:r>
            <w:r w:rsidRPr="00EF08B6">
              <w:rPr>
                <w:rFonts w:hint="eastAsia"/>
                <w:b/>
                <w:bCs/>
                <w:szCs w:val="21"/>
                <w:u w:val="single"/>
              </w:rPr>
              <w:t>）本基金与私募类证券资管产品及中国证监会认定的其他主体为交易对手开展逆回购交易的，可接受质押品的资质要求应当与基金合同约定的投资范围保持一致；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rPr>
                <w:b/>
                <w:bCs/>
                <w:szCs w:val="21"/>
                <w:u w:val="single"/>
                <w:lang/>
              </w:rPr>
            </w:pPr>
            <w:r w:rsidRPr="00EF08B6">
              <w:rPr>
                <w:rFonts w:hint="eastAsia"/>
                <w:b/>
                <w:bCs/>
                <w:szCs w:val="21"/>
                <w:u w:val="single"/>
              </w:rPr>
              <w:t>除上述第（</w:t>
            </w:r>
            <w:r w:rsidRPr="00EF08B6">
              <w:rPr>
                <w:b/>
                <w:bCs/>
                <w:szCs w:val="21"/>
                <w:u w:val="single"/>
              </w:rPr>
              <w:t>2</w:t>
            </w:r>
            <w:r w:rsidRPr="00EF08B6">
              <w:rPr>
                <w:rFonts w:hint="eastAsia"/>
                <w:b/>
                <w:bCs/>
                <w:szCs w:val="21"/>
                <w:u w:val="single"/>
              </w:rPr>
              <w:t>）、（</w:t>
            </w:r>
            <w:r w:rsidRPr="00EF08B6">
              <w:rPr>
                <w:b/>
                <w:bCs/>
                <w:szCs w:val="21"/>
                <w:u w:val="single"/>
              </w:rPr>
              <w:t>10</w:t>
            </w:r>
            <w:r w:rsidRPr="00EF08B6">
              <w:rPr>
                <w:rFonts w:hint="eastAsia"/>
                <w:b/>
                <w:bCs/>
                <w:szCs w:val="21"/>
                <w:u w:val="single"/>
              </w:rPr>
              <w:t>）、（</w:t>
            </w:r>
            <w:r w:rsidRPr="00EF08B6">
              <w:rPr>
                <w:b/>
                <w:bCs/>
                <w:szCs w:val="21"/>
                <w:u w:val="single"/>
              </w:rPr>
              <w:t>13</w:t>
            </w:r>
            <w:r w:rsidRPr="00EF08B6">
              <w:rPr>
                <w:rFonts w:hint="eastAsia"/>
                <w:b/>
                <w:bCs/>
                <w:szCs w:val="21"/>
                <w:u w:val="single"/>
              </w:rPr>
              <w:t>）、（</w:t>
            </w:r>
            <w:r w:rsidRPr="00EF08B6">
              <w:rPr>
                <w:b/>
                <w:bCs/>
                <w:szCs w:val="21"/>
                <w:u w:val="single"/>
              </w:rPr>
              <w:t>14</w:t>
            </w:r>
            <w:r w:rsidRPr="00EF08B6">
              <w:rPr>
                <w:rFonts w:hint="eastAsia"/>
                <w:b/>
                <w:bCs/>
                <w:szCs w:val="21"/>
                <w:u w:val="single"/>
              </w:rPr>
              <w:t>）项外，</w:t>
            </w:r>
            <w:r w:rsidRPr="00EF08B6">
              <w:rPr>
                <w:rFonts w:hint="eastAsia"/>
                <w:bCs/>
                <w:szCs w:val="21"/>
              </w:rPr>
              <w:t>因证券市场波动、证券发行人合并、基金规模变动等基金管理人之外的因素致使基金投资比例不符合上述规定投资比例的，基金管理人应当在</w:t>
            </w:r>
            <w:r w:rsidRPr="00EF08B6">
              <w:rPr>
                <w:bCs/>
                <w:szCs w:val="21"/>
              </w:rPr>
              <w:t>10</w:t>
            </w:r>
            <w:r w:rsidRPr="00EF08B6">
              <w:rPr>
                <w:rFonts w:hint="eastAsia"/>
                <w:bCs/>
                <w:szCs w:val="21"/>
              </w:rPr>
              <w:t>个交易日内进行调整，但中国证监会规定的特殊情形除外。法律法规另有规定的，从其规定。</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依据《流动性规定》第17条补充</w:t>
            </w:r>
          </w:p>
        </w:tc>
      </w:tr>
      <w:tr w:rsidR="007D4950" w:rsidRPr="00EF08B6" w:rsidTr="004909B2">
        <w:trPr>
          <w:trHeight w:val="1982"/>
        </w:trPr>
        <w:tc>
          <w:tcPr>
            <w:tcW w:w="1134"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第十四部分基金资产估值</w:t>
            </w:r>
          </w:p>
        </w:tc>
        <w:tc>
          <w:tcPr>
            <w:tcW w:w="363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六、暂停估值的情形</w:t>
            </w:r>
          </w:p>
          <w:p w:rsidR="007D4950" w:rsidRPr="00EF08B6" w:rsidRDefault="007D4950" w:rsidP="004909B2">
            <w:pPr>
              <w:rPr>
                <w:b/>
                <w:bCs/>
                <w:szCs w:val="21"/>
                <w:u w:val="single"/>
              </w:rPr>
            </w:pPr>
            <w:r w:rsidRPr="00EF08B6">
              <w:rPr>
                <w:b/>
                <w:bCs/>
                <w:szCs w:val="21"/>
                <w:u w:val="single"/>
              </w:rPr>
              <w:t>3</w:t>
            </w:r>
            <w:r w:rsidRPr="00EF08B6">
              <w:rPr>
                <w:rFonts w:hint="eastAsia"/>
                <w:b/>
                <w:bCs/>
                <w:szCs w:val="21"/>
                <w:u w:val="single"/>
              </w:rPr>
              <w:t>、当前一估值日基金资产净值</w:t>
            </w:r>
            <w:r w:rsidRPr="00EF08B6">
              <w:rPr>
                <w:b/>
                <w:bCs/>
                <w:szCs w:val="21"/>
                <w:u w:val="single"/>
              </w:rPr>
              <w:t xml:space="preserve"> 50%</w:t>
            </w:r>
            <w:r w:rsidRPr="00EF08B6">
              <w:rPr>
                <w:rFonts w:hint="eastAsia"/>
                <w:b/>
                <w:bCs/>
                <w:szCs w:val="21"/>
                <w:u w:val="single"/>
              </w:rPr>
              <w:t>以上的资产出现无可参考的活跃市场价格且采用估值技术仍导致公允价值存在重大不确定性时，经与基金托管人协商确认后，应当暂停基金估值；</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依据《流动性规定》第24条补充</w:t>
            </w:r>
          </w:p>
        </w:tc>
      </w:tr>
      <w:tr w:rsidR="007D4950" w:rsidRPr="00EF08B6" w:rsidTr="004909B2">
        <w:tc>
          <w:tcPr>
            <w:tcW w:w="1134" w:type="dxa"/>
            <w:vMerge w:val="restart"/>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第十八部分基金的信息披露</w:t>
            </w:r>
          </w:p>
        </w:tc>
        <w:tc>
          <w:tcPr>
            <w:tcW w:w="363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
                <w:bCs/>
                <w:strike/>
                <w:szCs w:val="21"/>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五、公开披露的基金信息</w:t>
            </w:r>
          </w:p>
          <w:p w:rsidR="007D4950" w:rsidRPr="00EF08B6" w:rsidRDefault="007D4950" w:rsidP="004909B2">
            <w:pPr>
              <w:rPr>
                <w:bCs/>
                <w:szCs w:val="21"/>
              </w:rPr>
            </w:pPr>
            <w:r w:rsidRPr="00EF08B6">
              <w:rPr>
                <w:rFonts w:hint="eastAsia"/>
                <w:bCs/>
                <w:szCs w:val="21"/>
              </w:rPr>
              <w:t>（六）基金定期报告，包括基金年度报告、基金半年度报告和基金季度报告</w:t>
            </w:r>
          </w:p>
          <w:p w:rsidR="007D4950" w:rsidRPr="00EF08B6" w:rsidRDefault="007D4950" w:rsidP="004909B2">
            <w:pPr>
              <w:rPr>
                <w:b/>
                <w:bCs/>
                <w:szCs w:val="21"/>
                <w:u w:val="single"/>
              </w:rPr>
            </w:pPr>
            <w:r w:rsidRPr="00EF08B6">
              <w:rPr>
                <w:rFonts w:hint="eastAsia"/>
                <w:b/>
                <w:bCs/>
                <w:szCs w:val="21"/>
                <w:u w:val="single"/>
              </w:rPr>
              <w:t>报告期内出现单一投资者持有基金份额达到或超过基金总份额</w:t>
            </w:r>
            <w:r w:rsidRPr="00EF08B6">
              <w:rPr>
                <w:b/>
                <w:bCs/>
                <w:szCs w:val="21"/>
                <w:u w:val="single"/>
              </w:rPr>
              <w:t>20%</w:t>
            </w:r>
            <w:r w:rsidRPr="00EF08B6">
              <w:rPr>
                <w:rFonts w:hint="eastAsia"/>
                <w:b/>
                <w:bCs/>
                <w:szCs w:val="21"/>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b/>
                <w:bCs/>
                <w:szCs w:val="21"/>
                <w:u w:val="single"/>
              </w:rPr>
            </w:pPr>
            <w:r w:rsidRPr="00EF08B6">
              <w:rPr>
                <w:rFonts w:hint="eastAsia"/>
                <w:b/>
                <w:bCs/>
                <w:szCs w:val="21"/>
                <w:u w:val="single"/>
              </w:rPr>
              <w:t>本基金持续运作过程中，应当在基金年度报告和半年度报告中披露基金组合资产情况及其流动性风险分析等。</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27</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26</w:t>
            </w:r>
            <w:r w:rsidRPr="00EF08B6">
              <w:rPr>
                <w:rFonts w:hint="eastAsia"/>
                <w:bCs/>
                <w:szCs w:val="21"/>
              </w:rPr>
              <w:t>条补充</w:t>
            </w:r>
          </w:p>
        </w:tc>
      </w:tr>
      <w:tr w:rsidR="007D4950" w:rsidRPr="00EF08B6" w:rsidTr="004909B2">
        <w:tc>
          <w:tcPr>
            <w:tcW w:w="1134" w:type="dxa"/>
            <w:vMerge/>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widowControl/>
              <w:jc w:val="left"/>
              <w:rPr>
                <w:b/>
                <w:bCs/>
                <w:szCs w:val="21"/>
              </w:rPr>
            </w:pPr>
          </w:p>
        </w:tc>
        <w:tc>
          <w:tcPr>
            <w:tcW w:w="3636" w:type="dxa"/>
            <w:tcBorders>
              <w:top w:val="single" w:sz="4" w:space="0" w:color="auto"/>
              <w:left w:val="single" w:sz="4" w:space="0" w:color="auto"/>
              <w:bottom w:val="single" w:sz="4" w:space="0" w:color="000000"/>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000000"/>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五、公开披露的基金信息</w:t>
            </w:r>
          </w:p>
          <w:p w:rsidR="007D4950" w:rsidRPr="00EF08B6" w:rsidRDefault="007D4950" w:rsidP="004909B2">
            <w:pPr>
              <w:rPr>
                <w:bCs/>
                <w:szCs w:val="21"/>
              </w:rPr>
            </w:pPr>
            <w:r w:rsidRPr="00EF08B6">
              <w:rPr>
                <w:rFonts w:hint="eastAsia"/>
                <w:bCs/>
                <w:szCs w:val="21"/>
              </w:rPr>
              <w:t>（七）临时报告</w:t>
            </w:r>
          </w:p>
          <w:p w:rsidR="007D4950" w:rsidRPr="00EF08B6" w:rsidRDefault="007D4950" w:rsidP="004909B2">
            <w:pPr>
              <w:rPr>
                <w:b/>
                <w:bCs/>
                <w:szCs w:val="21"/>
                <w:u w:val="single"/>
              </w:rPr>
            </w:pPr>
            <w:r w:rsidRPr="00EF08B6">
              <w:rPr>
                <w:b/>
                <w:bCs/>
                <w:szCs w:val="21"/>
                <w:u w:val="single"/>
              </w:rPr>
              <w:t>27</w:t>
            </w:r>
            <w:r w:rsidRPr="00EF08B6">
              <w:rPr>
                <w:rFonts w:hint="eastAsia"/>
                <w:b/>
                <w:bCs/>
                <w:szCs w:val="21"/>
                <w:u w:val="single"/>
              </w:rPr>
              <w:t>、开放期内，发生涉及基金申购、赎回事项调整或潜在影响投资者赎回等重大事项时；</w:t>
            </w:r>
          </w:p>
        </w:tc>
        <w:tc>
          <w:tcPr>
            <w:tcW w:w="1468" w:type="dxa"/>
            <w:tcBorders>
              <w:top w:val="single" w:sz="4" w:space="0" w:color="auto"/>
              <w:left w:val="single" w:sz="4" w:space="0" w:color="auto"/>
              <w:bottom w:val="single" w:sz="4" w:space="0" w:color="000000"/>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26</w:t>
            </w:r>
            <w:r w:rsidRPr="00EF08B6">
              <w:rPr>
                <w:rFonts w:hint="eastAsia"/>
                <w:bCs/>
                <w:szCs w:val="21"/>
              </w:rPr>
              <w:t>条补充</w:t>
            </w:r>
          </w:p>
        </w:tc>
      </w:tr>
    </w:tbl>
    <w:p w:rsidR="007D4950" w:rsidRPr="007003B2" w:rsidRDefault="007D4950" w:rsidP="007D4950"/>
    <w:p w:rsidR="007D4950" w:rsidRPr="00EF08B6" w:rsidRDefault="007D4950" w:rsidP="007D4950">
      <w:pPr>
        <w:rPr>
          <w:rFonts w:ascii="宋体" w:hAnsi="宋体"/>
          <w:szCs w:val="21"/>
        </w:rPr>
      </w:pPr>
      <w:r w:rsidRPr="00EF08B6">
        <w:rPr>
          <w:rFonts w:ascii="宋体" w:hAnsi="宋体" w:hint="eastAsia"/>
          <w:szCs w:val="21"/>
        </w:rPr>
        <w:t>二十二、华宝新动力一年定期开放灵活配置混合型证券投资基金修改基金合同对照表</w:t>
      </w:r>
    </w:p>
    <w:tbl>
      <w:tblPr>
        <w:tblW w:w="10208" w:type="dxa"/>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tblPr>
      <w:tblGrid>
        <w:gridCol w:w="1276"/>
        <w:gridCol w:w="3637"/>
        <w:gridCol w:w="3827"/>
        <w:gridCol w:w="1468"/>
      </w:tblGrid>
      <w:tr w:rsidR="007D4950" w:rsidRPr="00EF08B6" w:rsidTr="004909B2">
        <w:trPr>
          <w:trHeight w:val="336"/>
        </w:trPr>
        <w:tc>
          <w:tcPr>
            <w:tcW w:w="1276" w:type="dxa"/>
            <w:tcBorders>
              <w:top w:val="single" w:sz="4" w:space="0" w:color="000000"/>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章节</w:t>
            </w:r>
          </w:p>
        </w:tc>
        <w:tc>
          <w:tcPr>
            <w:tcW w:w="3637" w:type="dxa"/>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ascii="宋体" w:hAnsi="宋体" w:hint="eastAsia"/>
                <w:b/>
                <w:szCs w:val="21"/>
              </w:rPr>
              <w:t>原文</w:t>
            </w:r>
          </w:p>
        </w:tc>
        <w:tc>
          <w:tcPr>
            <w:tcW w:w="3827" w:type="dxa"/>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修订</w:t>
            </w:r>
          </w:p>
        </w:tc>
        <w:tc>
          <w:tcPr>
            <w:tcW w:w="1468" w:type="dxa"/>
            <w:tcBorders>
              <w:top w:val="single" w:sz="4" w:space="0" w:color="000000"/>
              <w:left w:val="single" w:sz="4" w:space="0" w:color="auto"/>
              <w:bottom w:val="single" w:sz="4" w:space="0" w:color="auto"/>
              <w:right w:val="single" w:sz="4" w:space="0" w:color="000000"/>
            </w:tcBorders>
            <w:hideMark/>
          </w:tcPr>
          <w:p w:rsidR="007D4950" w:rsidRPr="00EF08B6" w:rsidRDefault="007D4950" w:rsidP="004909B2">
            <w:pPr>
              <w:jc w:val="center"/>
              <w:rPr>
                <w:b/>
                <w:szCs w:val="21"/>
              </w:rPr>
            </w:pPr>
            <w:r w:rsidRPr="00EF08B6">
              <w:rPr>
                <w:rFonts w:ascii="宋体" w:hAnsi="宋体" w:hint="eastAsia"/>
                <w:b/>
                <w:szCs w:val="21"/>
              </w:rPr>
              <w:t>备注</w:t>
            </w:r>
          </w:p>
        </w:tc>
      </w:tr>
      <w:tr w:rsidR="007D4950" w:rsidRPr="00EF08B6" w:rsidTr="004909B2">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第一部分前言</w:t>
            </w:r>
          </w:p>
        </w:tc>
        <w:tc>
          <w:tcPr>
            <w:tcW w:w="363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bCs/>
                <w:szCs w:val="21"/>
              </w:rPr>
              <w:t>2</w:t>
            </w:r>
            <w:r w:rsidRPr="00EF08B6">
              <w:rPr>
                <w:rFonts w:hint="eastAsia"/>
                <w:bCs/>
                <w:szCs w:val="21"/>
              </w:rPr>
              <w:t>、……和其他有关法律法规。</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bCs/>
                <w:szCs w:val="21"/>
              </w:rPr>
              <w:t>2</w:t>
            </w:r>
            <w:r w:rsidRPr="00EF08B6">
              <w:rPr>
                <w:rFonts w:hint="eastAsia"/>
                <w:bCs/>
                <w:szCs w:val="21"/>
              </w:rPr>
              <w:t>、……</w:t>
            </w:r>
            <w:r w:rsidRPr="00EF08B6">
              <w:rPr>
                <w:rFonts w:hint="eastAsia"/>
                <w:b/>
                <w:bCs/>
                <w:szCs w:val="21"/>
                <w:u w:val="single"/>
              </w:rPr>
              <w:t>、《公开募集开放式证券投资基金流动性风险管理规定》（以下简称“《流动性规定》”）</w:t>
            </w:r>
            <w:r w:rsidRPr="00EF08B6">
              <w:rPr>
                <w:rFonts w:hint="eastAsia"/>
                <w:bCs/>
                <w:szCs w:val="21"/>
              </w:rPr>
              <w:t>和其他有关法律法规。</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补充修订依据</w:t>
            </w:r>
          </w:p>
        </w:tc>
      </w:tr>
      <w:tr w:rsidR="007D4950" w:rsidRPr="00EF08B6" w:rsidTr="004909B2">
        <w:trPr>
          <w:trHeight w:val="3501"/>
        </w:trPr>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第二部分释义</w:t>
            </w:r>
          </w:p>
        </w:tc>
        <w:tc>
          <w:tcPr>
            <w:tcW w:w="363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b/>
                <w:bCs/>
                <w:szCs w:val="21"/>
                <w:u w:val="single"/>
              </w:rPr>
              <w:t>13</w:t>
            </w:r>
            <w:r w:rsidRPr="00EF08B6">
              <w:rPr>
                <w:rFonts w:hint="eastAsia"/>
                <w:b/>
                <w:bCs/>
                <w:szCs w:val="21"/>
                <w:u w:val="single"/>
              </w:rPr>
              <w:t>、《流动性规定》：指中国证监会</w:t>
            </w:r>
            <w:r w:rsidRPr="00EF08B6">
              <w:rPr>
                <w:b/>
                <w:bCs/>
                <w:szCs w:val="21"/>
                <w:u w:val="single"/>
              </w:rPr>
              <w:t xml:space="preserve"> 2017 </w:t>
            </w:r>
            <w:r w:rsidRPr="00EF08B6">
              <w:rPr>
                <w:rFonts w:hint="eastAsia"/>
                <w:b/>
                <w:bCs/>
                <w:szCs w:val="21"/>
                <w:u w:val="single"/>
              </w:rPr>
              <w:t>年</w:t>
            </w:r>
            <w:r w:rsidRPr="00EF08B6">
              <w:rPr>
                <w:b/>
                <w:bCs/>
                <w:szCs w:val="21"/>
                <w:u w:val="single"/>
              </w:rPr>
              <w:t xml:space="preserve"> 8 </w:t>
            </w:r>
            <w:r w:rsidRPr="00EF08B6">
              <w:rPr>
                <w:rFonts w:hint="eastAsia"/>
                <w:b/>
                <w:bCs/>
                <w:szCs w:val="21"/>
                <w:u w:val="single"/>
              </w:rPr>
              <w:t>月</w:t>
            </w:r>
            <w:r w:rsidRPr="00EF08B6">
              <w:rPr>
                <w:b/>
                <w:bCs/>
                <w:szCs w:val="21"/>
                <w:u w:val="single"/>
              </w:rPr>
              <w:t xml:space="preserve"> 31 </w:t>
            </w:r>
            <w:r w:rsidRPr="00EF08B6">
              <w:rPr>
                <w:rFonts w:hint="eastAsia"/>
                <w:b/>
                <w:bCs/>
                <w:szCs w:val="21"/>
                <w:u w:val="single"/>
              </w:rPr>
              <w:t>日颁布、同年</w:t>
            </w:r>
            <w:r w:rsidRPr="00EF08B6">
              <w:rPr>
                <w:b/>
                <w:bCs/>
                <w:szCs w:val="21"/>
                <w:u w:val="single"/>
              </w:rPr>
              <w:t xml:space="preserve">10 </w:t>
            </w:r>
            <w:r w:rsidRPr="00EF08B6">
              <w:rPr>
                <w:rFonts w:hint="eastAsia"/>
                <w:b/>
                <w:bCs/>
                <w:szCs w:val="21"/>
                <w:u w:val="single"/>
              </w:rPr>
              <w:t>月</w:t>
            </w:r>
            <w:r w:rsidRPr="00EF08B6">
              <w:rPr>
                <w:b/>
                <w:bCs/>
                <w:szCs w:val="21"/>
                <w:u w:val="single"/>
              </w:rPr>
              <w:t xml:space="preserve"> 1 </w:t>
            </w:r>
            <w:r w:rsidRPr="00EF08B6">
              <w:rPr>
                <w:rFonts w:hint="eastAsia"/>
                <w:b/>
                <w:bCs/>
                <w:szCs w:val="21"/>
                <w:u w:val="single"/>
              </w:rPr>
              <w:t>日起实施的《公开募集开放式证券投资基金流动性风险管理规定》及颁布机关对其不时做出的修订</w:t>
            </w:r>
          </w:p>
          <w:p w:rsidR="007D4950" w:rsidRPr="00EF08B6" w:rsidRDefault="007D4950" w:rsidP="004909B2">
            <w:pPr>
              <w:rPr>
                <w:b/>
                <w:bCs/>
                <w:szCs w:val="21"/>
                <w:u w:val="single"/>
              </w:rPr>
            </w:pPr>
            <w:r w:rsidRPr="00EF08B6">
              <w:rPr>
                <w:b/>
                <w:bCs/>
                <w:szCs w:val="21"/>
                <w:u w:val="single"/>
              </w:rPr>
              <w:t>14</w:t>
            </w:r>
            <w:r w:rsidRPr="00EF08B6">
              <w:rPr>
                <w:rFonts w:hint="eastAsia"/>
                <w:b/>
                <w:bCs/>
                <w:szCs w:val="21"/>
                <w:u w:val="single"/>
              </w:rPr>
              <w:t>、流动性受限资产：指由于法律法规、监管、合同或操作障碍等原因无法以合理价格予以变现的资产，包括但不限于到期日在</w:t>
            </w:r>
            <w:r w:rsidRPr="00EF08B6">
              <w:rPr>
                <w:b/>
                <w:bCs/>
                <w:szCs w:val="21"/>
                <w:u w:val="single"/>
              </w:rPr>
              <w:t xml:space="preserve"> 10 </w:t>
            </w:r>
            <w:r w:rsidRPr="00EF08B6">
              <w:rPr>
                <w:rFonts w:hint="eastAsia"/>
                <w:b/>
                <w:bCs/>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依据《流动性规定》第40条补充</w:t>
            </w:r>
          </w:p>
        </w:tc>
      </w:tr>
      <w:tr w:rsidR="007D4950" w:rsidRPr="00EF08B6" w:rsidTr="004909B2">
        <w:tc>
          <w:tcPr>
            <w:tcW w:w="1276" w:type="dxa"/>
            <w:vMerge w:val="restar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第六部分基金份额的申购与赎回</w:t>
            </w:r>
          </w:p>
        </w:tc>
        <w:tc>
          <w:tcPr>
            <w:tcW w:w="363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五、申购和赎回的数量限制</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bCs/>
                <w:szCs w:val="21"/>
              </w:rPr>
              <w:t>4</w:t>
            </w:r>
            <w:r w:rsidRPr="00EF08B6">
              <w:rPr>
                <w:rFonts w:hint="eastAsia"/>
                <w:bCs/>
                <w:szCs w:val="21"/>
              </w:rPr>
              <w:t>、基金管理人可在法律法规允许的情况下，调整上述规定申购金额和赎回份额的数量限制、投资者每个基金交易账户的最低基金份额余额限制、单个投资者累计持有的基金份额上限、本基金的总份额上限等。基金管理人必须在调整实施前依照《信息披露办法》的有关规定在指定媒介上公告并报中国证监会备案。</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五、申购和赎回的数量限制</w:t>
            </w:r>
          </w:p>
          <w:p w:rsidR="007D4950" w:rsidRPr="00EF08B6" w:rsidRDefault="007D4950" w:rsidP="004909B2">
            <w:pPr>
              <w:rPr>
                <w:b/>
                <w:bCs/>
                <w:szCs w:val="21"/>
                <w:u w:val="single"/>
              </w:rPr>
            </w:pPr>
            <w:r w:rsidRPr="00EF08B6">
              <w:rPr>
                <w:b/>
                <w:bCs/>
                <w:szCs w:val="21"/>
                <w:u w:val="single"/>
              </w:rPr>
              <w:t>4</w:t>
            </w:r>
            <w:r w:rsidRPr="00EF08B6">
              <w:rPr>
                <w:rFonts w:hint="eastAsia"/>
                <w:b/>
                <w:bCs/>
                <w:szCs w:val="21"/>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
                <w:bCs/>
                <w:szCs w:val="21"/>
                <w:u w:val="single"/>
              </w:rPr>
            </w:pPr>
            <w:r w:rsidRPr="00EF08B6">
              <w:rPr>
                <w:bCs/>
                <w:szCs w:val="21"/>
              </w:rPr>
              <w:t>5</w:t>
            </w:r>
            <w:r w:rsidRPr="00EF08B6">
              <w:rPr>
                <w:rFonts w:hint="eastAsia"/>
                <w:bCs/>
                <w:szCs w:val="21"/>
              </w:rPr>
              <w:t>、基金管理人可在法律法规允许的情况下，调整上述规定申购金额和赎回份额的数量限制、投资者每个基金交易账户的最低基金份额余额限制、单个投资者累计持有的基金份额上限、</w:t>
            </w:r>
            <w:r w:rsidRPr="00EF08B6">
              <w:rPr>
                <w:rFonts w:hint="eastAsia"/>
                <w:b/>
                <w:bCs/>
                <w:szCs w:val="21"/>
                <w:u w:val="single"/>
              </w:rPr>
              <w:t>单个投资者单日或单笔申购金额上限、本基金总规模限额和单日净申购比例上限</w:t>
            </w:r>
            <w:r w:rsidRPr="00EF08B6">
              <w:rPr>
                <w:rFonts w:hint="eastAsia"/>
                <w:bCs/>
                <w:szCs w:val="21"/>
              </w:rPr>
              <w:t>等。基金管理人必须在调整实施前依照《信息披露办法》的有关规定在指定媒介上公告并报中国证监会备案。</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19</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19</w:t>
            </w:r>
            <w:r w:rsidRPr="00EF08B6">
              <w:rPr>
                <w:rFonts w:hint="eastAsia"/>
                <w:bCs/>
                <w:szCs w:val="21"/>
              </w:rPr>
              <w:t>条补充</w:t>
            </w:r>
          </w:p>
        </w:tc>
      </w:tr>
      <w:tr w:rsidR="007D4950" w:rsidRPr="00EF08B6" w:rsidTr="004909B2">
        <w:trPr>
          <w:trHeight w:val="1419"/>
        </w:trPr>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63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六、申购和赎回的价格、费用及其用途</w:t>
            </w:r>
          </w:p>
          <w:p w:rsidR="007D4950" w:rsidRPr="00EF08B6" w:rsidRDefault="007D4950" w:rsidP="004909B2">
            <w:pPr>
              <w:rPr>
                <w:b/>
                <w:bCs/>
                <w:szCs w:val="21"/>
                <w:u w:val="single"/>
              </w:rPr>
            </w:pPr>
            <w:r w:rsidRPr="00EF08B6">
              <w:rPr>
                <w:bCs/>
                <w:szCs w:val="21"/>
              </w:rPr>
              <w:t>5</w:t>
            </w:r>
            <w:r w:rsidRPr="00EF08B6">
              <w:rPr>
                <w:rFonts w:hint="eastAsia"/>
                <w:bCs/>
                <w:szCs w:val="21"/>
              </w:rPr>
              <w:t>、……</w:t>
            </w:r>
            <w:r w:rsidRPr="00EF08B6">
              <w:rPr>
                <w:rFonts w:hint="eastAsia"/>
                <w:b/>
                <w:bCs/>
                <w:szCs w:val="21"/>
                <w:u w:val="single"/>
              </w:rPr>
              <w:t>对持续持有期少于</w:t>
            </w:r>
            <w:r w:rsidRPr="00EF08B6">
              <w:rPr>
                <w:b/>
                <w:bCs/>
                <w:szCs w:val="21"/>
                <w:u w:val="single"/>
              </w:rPr>
              <w:t xml:space="preserve">7 </w:t>
            </w:r>
            <w:r w:rsidRPr="00EF08B6">
              <w:rPr>
                <w:rFonts w:hint="eastAsia"/>
                <w:b/>
                <w:bCs/>
                <w:szCs w:val="21"/>
                <w:u w:val="single"/>
              </w:rPr>
              <w:t>日的投资者收取</w:t>
            </w:r>
            <w:r w:rsidRPr="00EF08B6">
              <w:rPr>
                <w:b/>
                <w:bCs/>
                <w:szCs w:val="21"/>
                <w:u w:val="single"/>
              </w:rPr>
              <w:t>1.5%</w:t>
            </w:r>
            <w:r w:rsidRPr="00EF08B6">
              <w:rPr>
                <w:rFonts w:hint="eastAsia"/>
                <w:b/>
                <w:bCs/>
                <w:szCs w:val="21"/>
                <w:u w:val="single"/>
              </w:rPr>
              <w:t>的赎回费并全额计入基金财产。</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color w:val="000000"/>
                <w:szCs w:val="21"/>
              </w:rPr>
            </w:pPr>
          </w:p>
          <w:p w:rsidR="007D4950" w:rsidRPr="00EF08B6" w:rsidRDefault="007D4950" w:rsidP="004909B2">
            <w:pPr>
              <w:rPr>
                <w:bCs/>
                <w:szCs w:val="21"/>
              </w:rPr>
            </w:pPr>
            <w:r w:rsidRPr="00EF08B6">
              <w:rPr>
                <w:rFonts w:ascii="宋体" w:hAnsi="宋体" w:hint="eastAsia"/>
                <w:color w:val="000000"/>
                <w:szCs w:val="21"/>
              </w:rPr>
              <w:t>依据《流动性规定》第23条补充</w:t>
            </w:r>
          </w:p>
        </w:tc>
      </w:tr>
      <w:tr w:rsidR="007D4950" w:rsidRPr="00EF08B6" w:rsidTr="004909B2">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63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七、拒绝或暂停申购的情形</w:t>
            </w:r>
          </w:p>
          <w:p w:rsidR="007D4950" w:rsidRPr="00EF08B6" w:rsidRDefault="007D4950" w:rsidP="004909B2">
            <w:pPr>
              <w:rPr>
                <w:szCs w:val="21"/>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的申购申请。</w:t>
            </w: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发生上述第</w:t>
            </w:r>
            <w:r w:rsidRPr="00EF08B6">
              <w:rPr>
                <w:bCs/>
                <w:szCs w:val="21"/>
              </w:rPr>
              <w:t>1</w:t>
            </w:r>
            <w:r w:rsidRPr="00EF08B6">
              <w:rPr>
                <w:rFonts w:hint="eastAsia"/>
                <w:bCs/>
                <w:szCs w:val="21"/>
              </w:rPr>
              <w:t>、</w:t>
            </w:r>
            <w:r w:rsidRPr="00EF08B6">
              <w:rPr>
                <w:bCs/>
                <w:szCs w:val="21"/>
              </w:rPr>
              <w:t>2</w:t>
            </w:r>
            <w:r w:rsidRPr="00EF08B6">
              <w:rPr>
                <w:rFonts w:hint="eastAsia"/>
                <w:bCs/>
                <w:szCs w:val="21"/>
              </w:rPr>
              <w:t>、</w:t>
            </w:r>
            <w:r w:rsidRPr="00EF08B6">
              <w:rPr>
                <w:bCs/>
                <w:szCs w:val="21"/>
              </w:rPr>
              <w:t>3</w:t>
            </w:r>
            <w:r w:rsidRPr="00EF08B6">
              <w:rPr>
                <w:rFonts w:hint="eastAsia"/>
                <w:bCs/>
                <w:szCs w:val="21"/>
              </w:rPr>
              <w:t>、</w:t>
            </w:r>
            <w:r w:rsidRPr="00EF08B6">
              <w:rPr>
                <w:bCs/>
                <w:szCs w:val="21"/>
              </w:rPr>
              <w:t>5</w:t>
            </w:r>
            <w:r w:rsidRPr="00EF08B6">
              <w:rPr>
                <w:rFonts w:hint="eastAsia"/>
                <w:bCs/>
                <w:szCs w:val="21"/>
              </w:rPr>
              <w:t>、</w:t>
            </w:r>
            <w:r w:rsidRPr="00EF08B6">
              <w:rPr>
                <w:bCs/>
                <w:szCs w:val="21"/>
              </w:rPr>
              <w:t>6</w:t>
            </w:r>
            <w:r w:rsidRPr="00EF08B6">
              <w:rPr>
                <w:rFonts w:hint="eastAsia"/>
                <w:bCs/>
                <w:szCs w:val="21"/>
              </w:rPr>
              <w:t>、</w:t>
            </w:r>
            <w:r w:rsidRPr="00EF08B6">
              <w:rPr>
                <w:bCs/>
                <w:szCs w:val="21"/>
              </w:rPr>
              <w:t>7</w:t>
            </w:r>
            <w:r w:rsidRPr="00EF08B6">
              <w:rPr>
                <w:rFonts w:hint="eastAsia"/>
                <w:bCs/>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且开放期间按暂停申购的期间相应顺延。</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七、拒绝或暂停申购的情形</w:t>
            </w:r>
          </w:p>
          <w:p w:rsidR="007D4950" w:rsidRPr="00EF08B6" w:rsidRDefault="007D4950" w:rsidP="004909B2">
            <w:pPr>
              <w:rPr>
                <w:b/>
                <w:bCs/>
                <w:szCs w:val="21"/>
                <w:u w:val="single"/>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的申购申请。</w:t>
            </w:r>
            <w:r w:rsidRPr="00EF08B6">
              <w:rPr>
                <w:rFonts w:hint="eastAsia"/>
                <w:b/>
                <w:bCs/>
                <w:szCs w:val="21"/>
                <w:u w:val="single"/>
              </w:rPr>
              <w:t>当前一估值日基金资产净值</w:t>
            </w:r>
            <w:r w:rsidRPr="00EF08B6">
              <w:rPr>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bCs/>
                <w:szCs w:val="21"/>
                <w:lang/>
              </w:rPr>
            </w:pPr>
            <w:r w:rsidRPr="00EF08B6">
              <w:rPr>
                <w:rFonts w:hint="eastAsia"/>
                <w:bCs/>
                <w:szCs w:val="21"/>
                <w:lang/>
              </w:rPr>
              <w:t>新增：</w:t>
            </w:r>
          </w:p>
          <w:p w:rsidR="007D4950" w:rsidRPr="00EF08B6" w:rsidRDefault="007D4950" w:rsidP="004909B2">
            <w:pPr>
              <w:rPr>
                <w:b/>
                <w:bCs/>
                <w:szCs w:val="21"/>
                <w:u w:val="single"/>
              </w:rPr>
            </w:pPr>
            <w:r w:rsidRPr="00EF08B6">
              <w:rPr>
                <w:b/>
                <w:bCs/>
                <w:szCs w:val="21"/>
                <w:u w:val="single"/>
              </w:rPr>
              <w:t>7</w:t>
            </w:r>
            <w:r w:rsidRPr="00EF08B6">
              <w:rPr>
                <w:rFonts w:hint="eastAsia"/>
                <w:b/>
                <w:bCs/>
                <w:szCs w:val="21"/>
                <w:u w:val="single"/>
              </w:rPr>
              <w:t>、基金管理人接受某笔或者某些申购申请有可能导致单一投资者持有基金份额数的比例达到或者超过基金份额总数的</w:t>
            </w:r>
            <w:r w:rsidRPr="00EF08B6">
              <w:rPr>
                <w:b/>
                <w:bCs/>
                <w:szCs w:val="21"/>
                <w:u w:val="single"/>
              </w:rPr>
              <w:t>50%</w:t>
            </w:r>
            <w:r w:rsidRPr="00EF08B6">
              <w:rPr>
                <w:rFonts w:hint="eastAsia"/>
                <w:b/>
                <w:bCs/>
                <w:szCs w:val="21"/>
                <w:u w:val="single"/>
              </w:rPr>
              <w:t>，或者变相规避</w:t>
            </w:r>
            <w:r w:rsidRPr="00EF08B6">
              <w:rPr>
                <w:b/>
                <w:bCs/>
                <w:szCs w:val="21"/>
                <w:u w:val="single"/>
              </w:rPr>
              <w:t>50%</w:t>
            </w:r>
            <w:r w:rsidRPr="00EF08B6">
              <w:rPr>
                <w:rFonts w:hint="eastAsia"/>
                <w:b/>
                <w:bCs/>
                <w:szCs w:val="21"/>
                <w:u w:val="single"/>
              </w:rPr>
              <w:t>集中度的情形时。</w:t>
            </w:r>
          </w:p>
          <w:p w:rsidR="007D4950" w:rsidRPr="00EF08B6" w:rsidRDefault="007D4950" w:rsidP="004909B2">
            <w:pPr>
              <w:rPr>
                <w:b/>
                <w:bCs/>
                <w:szCs w:val="21"/>
                <w:u w:val="single"/>
              </w:rPr>
            </w:pPr>
            <w:r w:rsidRPr="00EF08B6">
              <w:rPr>
                <w:b/>
                <w:bCs/>
                <w:szCs w:val="21"/>
                <w:u w:val="single"/>
              </w:rPr>
              <w:t>8</w:t>
            </w:r>
            <w:r w:rsidRPr="00EF08B6">
              <w:rPr>
                <w:rFonts w:hint="eastAsia"/>
                <w:b/>
                <w:bCs/>
                <w:szCs w:val="21"/>
                <w:u w:val="single"/>
              </w:rPr>
              <w:t>、申请超过基金管理人设定的基金总规模、单日净申购比例上限、单一投资者单日或单笔申购金额上限的。</w:t>
            </w:r>
          </w:p>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
                <w:bCs/>
                <w:szCs w:val="21"/>
                <w:u w:val="single"/>
              </w:rPr>
            </w:pPr>
            <w:r w:rsidRPr="00EF08B6">
              <w:rPr>
                <w:rFonts w:hint="eastAsia"/>
                <w:bCs/>
                <w:szCs w:val="21"/>
              </w:rPr>
              <w:t>发生上述第</w:t>
            </w:r>
            <w:r w:rsidRPr="00EF08B6">
              <w:rPr>
                <w:bCs/>
                <w:szCs w:val="21"/>
              </w:rPr>
              <w:t>1</w:t>
            </w:r>
            <w:r w:rsidRPr="00EF08B6">
              <w:rPr>
                <w:rFonts w:hint="eastAsia"/>
                <w:bCs/>
                <w:szCs w:val="21"/>
              </w:rPr>
              <w:t>、</w:t>
            </w:r>
            <w:r w:rsidRPr="00EF08B6">
              <w:rPr>
                <w:bCs/>
                <w:szCs w:val="21"/>
              </w:rPr>
              <w:t>2</w:t>
            </w:r>
            <w:r w:rsidRPr="00EF08B6">
              <w:rPr>
                <w:rFonts w:hint="eastAsia"/>
                <w:bCs/>
                <w:szCs w:val="21"/>
              </w:rPr>
              <w:t>、</w:t>
            </w:r>
            <w:r w:rsidRPr="00EF08B6">
              <w:rPr>
                <w:bCs/>
                <w:szCs w:val="21"/>
              </w:rPr>
              <w:t>3</w:t>
            </w:r>
            <w:r w:rsidRPr="00EF08B6">
              <w:rPr>
                <w:rFonts w:hint="eastAsia"/>
                <w:bCs/>
                <w:szCs w:val="21"/>
              </w:rPr>
              <w:t>、</w:t>
            </w:r>
            <w:r w:rsidRPr="00EF08B6">
              <w:rPr>
                <w:bCs/>
                <w:szCs w:val="21"/>
              </w:rPr>
              <w:t>5</w:t>
            </w:r>
            <w:r w:rsidRPr="00EF08B6">
              <w:rPr>
                <w:rFonts w:hint="eastAsia"/>
                <w:bCs/>
                <w:szCs w:val="21"/>
              </w:rPr>
              <w:t>、</w:t>
            </w:r>
            <w:r w:rsidRPr="00EF08B6">
              <w:rPr>
                <w:bCs/>
                <w:szCs w:val="21"/>
              </w:rPr>
              <w:t>6</w:t>
            </w:r>
            <w:r w:rsidRPr="00EF08B6">
              <w:rPr>
                <w:rFonts w:hint="eastAsia"/>
                <w:bCs/>
                <w:szCs w:val="21"/>
              </w:rPr>
              <w:t>、</w:t>
            </w:r>
            <w:r w:rsidRPr="00EF08B6">
              <w:rPr>
                <w:b/>
                <w:bCs/>
                <w:szCs w:val="21"/>
                <w:u w:val="single"/>
              </w:rPr>
              <w:t>9</w:t>
            </w:r>
            <w:r w:rsidRPr="00EF08B6">
              <w:rPr>
                <w:rFonts w:hint="eastAsia"/>
                <w:bCs/>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且开放期间按暂停申购的期间相应顺延。</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根据《流动性规定》第19条补充</w:t>
            </w:r>
          </w:p>
        </w:tc>
      </w:tr>
      <w:tr w:rsidR="007D4950" w:rsidRPr="00EF08B6" w:rsidTr="004909B2">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63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八、暂停赎回或延缓支付赎回款项的情形</w:t>
            </w:r>
          </w:p>
          <w:p w:rsidR="007D4950" w:rsidRPr="00EF08B6" w:rsidRDefault="007D4950" w:rsidP="004909B2">
            <w:pPr>
              <w:rPr>
                <w:bCs/>
                <w:szCs w:val="21"/>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的赎回申请或延缓支付赎回款项。</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八、暂停赎回或延缓支付赎回款项的情形</w:t>
            </w:r>
          </w:p>
          <w:p w:rsidR="007D4950" w:rsidRPr="00EF08B6" w:rsidRDefault="007D4950" w:rsidP="004909B2">
            <w:pPr>
              <w:rPr>
                <w:b/>
                <w:bCs/>
                <w:szCs w:val="21"/>
                <w:u w:val="single"/>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的赎回申请或延缓支付赎回款项。</w:t>
            </w:r>
            <w:r w:rsidRPr="00EF08B6">
              <w:rPr>
                <w:rFonts w:hint="eastAsia"/>
                <w:b/>
                <w:bCs/>
                <w:szCs w:val="21"/>
                <w:u w:val="single"/>
              </w:rPr>
              <w:t>当前一估值日基金资产净值</w:t>
            </w:r>
            <w:r w:rsidRPr="00EF08B6">
              <w:rPr>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以上的资产出现无可参考的活跃市场价格且采用估值技术仍导致公允价值存在重大不确定性时，经与基金托管人协商确认后，基金管理人应当暂停接受基金赎回申请或延缓支付赎回款项。</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Pr>
              <w:rPr>
                <w:bCs/>
                <w:szCs w:val="21"/>
              </w:rPr>
            </w:pPr>
            <w:r w:rsidRPr="00EF08B6">
              <w:rPr>
                <w:rFonts w:hint="eastAsia"/>
              </w:rPr>
              <w:t>依据《流动性规定》第</w:t>
            </w:r>
            <w:r w:rsidRPr="00EF08B6">
              <w:t>24</w:t>
            </w:r>
            <w:r w:rsidRPr="00EF08B6">
              <w:rPr>
                <w:rFonts w:hint="eastAsia"/>
              </w:rPr>
              <w:t>条补充</w:t>
            </w:r>
          </w:p>
        </w:tc>
      </w:tr>
      <w:tr w:rsidR="007D4950" w:rsidRPr="00EF08B6" w:rsidTr="004909B2">
        <w:trPr>
          <w:trHeight w:val="1095"/>
        </w:trPr>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63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lang/>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九、巨额赎回的情形及处理方式</w:t>
            </w:r>
          </w:p>
          <w:p w:rsidR="007D4950" w:rsidRPr="00EF08B6" w:rsidRDefault="007D4950" w:rsidP="004909B2">
            <w:pPr>
              <w:rPr>
                <w:bCs/>
                <w:szCs w:val="21"/>
              </w:rPr>
            </w:pPr>
            <w:r w:rsidRPr="00EF08B6">
              <w:rPr>
                <w:bCs/>
                <w:szCs w:val="21"/>
              </w:rPr>
              <w:t>2</w:t>
            </w:r>
            <w:r w:rsidRPr="00EF08B6">
              <w:rPr>
                <w:rFonts w:hint="eastAsia"/>
                <w:bCs/>
                <w:szCs w:val="21"/>
              </w:rPr>
              <w:t>、巨额赎回的处理方式</w:t>
            </w:r>
          </w:p>
          <w:p w:rsidR="007D4950" w:rsidRPr="00EF08B6" w:rsidRDefault="007D4950" w:rsidP="004909B2">
            <w:pPr>
              <w:rPr>
                <w:b/>
                <w:szCs w:val="21"/>
                <w:u w:val="single"/>
              </w:rPr>
            </w:pPr>
            <w:r w:rsidRPr="00EF08B6">
              <w:rPr>
                <w:rFonts w:hint="eastAsia"/>
                <w:b/>
                <w:szCs w:val="21"/>
                <w:u w:val="single"/>
              </w:rPr>
              <w:t>（</w:t>
            </w:r>
            <w:r w:rsidRPr="00EF08B6">
              <w:rPr>
                <w:b/>
                <w:szCs w:val="21"/>
                <w:u w:val="single"/>
              </w:rPr>
              <w:t>3</w:t>
            </w:r>
            <w:r w:rsidRPr="00EF08B6">
              <w:rPr>
                <w:rFonts w:hint="eastAsia"/>
                <w:b/>
                <w:szCs w:val="21"/>
                <w:u w:val="single"/>
              </w:rPr>
              <w:t>）在开放期内，若本基金发生巨额赎回且单个基金份额持有人的单日赎回申请超过上一估值日基金总份额的</w:t>
            </w:r>
            <w:r w:rsidRPr="00EF08B6">
              <w:rPr>
                <w:b/>
                <w:szCs w:val="21"/>
                <w:u w:val="single"/>
              </w:rPr>
              <w:t>40%</w:t>
            </w:r>
            <w:r w:rsidRPr="00EF08B6">
              <w:rPr>
                <w:rFonts w:hint="eastAsia"/>
                <w:b/>
                <w:szCs w:val="21"/>
                <w:u w:val="single"/>
              </w:rPr>
              <w:t>的，对该单个持有人在该比例以内的赎回申请与其他持有人的赎回申请参照前述条款处理。对该单个持有人超过该比例的赎回申请，基金管理人有权实施延期办理。如延期办理期限超过开放期的，开放期相应延长，延长的开放期内不办理申购，亦不接受新的赎回申请，即基金管理人仅为原开放期内因提交赎回申请超过基金总份额</w:t>
            </w:r>
            <w:r w:rsidRPr="00EF08B6">
              <w:rPr>
                <w:b/>
                <w:szCs w:val="21"/>
                <w:u w:val="single"/>
              </w:rPr>
              <w:t>40%</w:t>
            </w:r>
            <w:r w:rsidRPr="00EF08B6">
              <w:rPr>
                <w:rFonts w:hint="eastAsia"/>
                <w:b/>
                <w:szCs w:val="21"/>
                <w:u w:val="single"/>
              </w:rPr>
              <w:t>以上而被延期办理赎回的单个基金份额持有人办理赎回业务。</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依据《流动性规定》第21条补充</w:t>
            </w:r>
          </w:p>
        </w:tc>
      </w:tr>
      <w:tr w:rsidR="007D4950" w:rsidRPr="00EF08B6" w:rsidTr="004909B2">
        <w:trPr>
          <w:trHeight w:val="557"/>
        </w:trPr>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第七部分基金合同当事人及权利义务</w:t>
            </w:r>
          </w:p>
        </w:tc>
        <w:tc>
          <w:tcPr>
            <w:tcW w:w="363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rFonts w:hint="eastAsia"/>
                <w:bCs/>
                <w:szCs w:val="21"/>
              </w:rPr>
              <w:t>（一）</w:t>
            </w:r>
            <w:r w:rsidRPr="00EF08B6">
              <w:rPr>
                <w:bCs/>
                <w:szCs w:val="21"/>
              </w:rPr>
              <w:tab/>
            </w:r>
            <w:r w:rsidRPr="00EF08B6">
              <w:rPr>
                <w:rFonts w:hint="eastAsia"/>
                <w:bCs/>
                <w:szCs w:val="21"/>
              </w:rPr>
              <w:t>基金管理人简况</w:t>
            </w:r>
          </w:p>
          <w:p w:rsidR="007D4950" w:rsidRPr="00EF08B6" w:rsidRDefault="007D4950" w:rsidP="004909B2">
            <w:pPr>
              <w:rPr>
                <w:bCs/>
                <w:szCs w:val="21"/>
              </w:rPr>
            </w:pPr>
            <w:r w:rsidRPr="00EF08B6">
              <w:rPr>
                <w:rFonts w:hint="eastAsia"/>
                <w:bCs/>
                <w:szCs w:val="21"/>
              </w:rPr>
              <w:t>法定代表人：郑安国</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rFonts w:hint="eastAsia"/>
                <w:bCs/>
                <w:szCs w:val="21"/>
              </w:rPr>
              <w:t>（一）</w:t>
            </w:r>
            <w:r w:rsidRPr="00EF08B6">
              <w:rPr>
                <w:bCs/>
                <w:szCs w:val="21"/>
              </w:rPr>
              <w:tab/>
            </w:r>
            <w:r w:rsidRPr="00EF08B6">
              <w:rPr>
                <w:rFonts w:hint="eastAsia"/>
                <w:bCs/>
                <w:szCs w:val="21"/>
              </w:rPr>
              <w:t>基金管理人简况</w:t>
            </w:r>
          </w:p>
          <w:p w:rsidR="007D4950" w:rsidRPr="00EF08B6" w:rsidRDefault="007D4950" w:rsidP="004909B2">
            <w:pPr>
              <w:rPr>
                <w:bCs/>
                <w:szCs w:val="21"/>
              </w:rPr>
            </w:pPr>
            <w:r w:rsidRPr="00EF08B6">
              <w:rPr>
                <w:rFonts w:hint="eastAsia"/>
                <w:bCs/>
                <w:szCs w:val="21"/>
              </w:rPr>
              <w:t>法定代表人：</w:t>
            </w:r>
            <w:r w:rsidRPr="00EF08B6">
              <w:rPr>
                <w:rFonts w:hint="eastAsia"/>
                <w:b/>
                <w:bCs/>
                <w:szCs w:val="21"/>
                <w:u w:val="single"/>
              </w:rPr>
              <w:t>孔祥清</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更新基金管理人的信息</w:t>
            </w:r>
          </w:p>
        </w:tc>
      </w:tr>
      <w:tr w:rsidR="007D4950" w:rsidRPr="00EF08B6" w:rsidTr="004909B2">
        <w:tc>
          <w:tcPr>
            <w:tcW w:w="1276" w:type="dxa"/>
            <w:vMerge w:val="restar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第十二部分基金的投资</w:t>
            </w:r>
          </w:p>
        </w:tc>
        <w:tc>
          <w:tcPr>
            <w:tcW w:w="363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二、投资范围</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sidRPr="00EF08B6">
              <w:rPr>
                <w:rFonts w:hint="eastAsia"/>
                <w:bCs/>
                <w:szCs w:val="21"/>
              </w:rPr>
              <w:t>开放期内，本基金投资于股票的比例为基金资产净值的</w:t>
            </w:r>
            <w:r w:rsidRPr="00EF08B6">
              <w:rPr>
                <w:bCs/>
                <w:szCs w:val="21"/>
              </w:rPr>
              <w:t>0-95%</w:t>
            </w:r>
            <w:r w:rsidRPr="00EF08B6">
              <w:rPr>
                <w:rFonts w:hint="eastAsia"/>
                <w:bCs/>
                <w:szCs w:val="21"/>
              </w:rPr>
              <w:t>，每个交易日日终在扣除股指期货合约需缴纳的交易保证金后，本基金保留的现金或到期日在一年以内的政府债券不低于基金资产净值的</w:t>
            </w:r>
            <w:r w:rsidRPr="00EF08B6">
              <w:rPr>
                <w:bCs/>
                <w:szCs w:val="21"/>
              </w:rPr>
              <w:t>5%</w:t>
            </w:r>
            <w:r w:rsidRPr="00EF08B6">
              <w:rPr>
                <w:rFonts w:hint="eastAsia"/>
                <w:bCs/>
                <w:szCs w:val="21"/>
              </w:rPr>
              <w:t>；股指期货的投资比例依照法律法规或监管机构的规定执行。</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二、投资范围</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sidRPr="00EF08B6">
              <w:rPr>
                <w:rFonts w:hint="eastAsia"/>
                <w:bCs/>
                <w:szCs w:val="21"/>
              </w:rPr>
              <w:t>开放期内，本基金投资于股票的比例为基金资产净值的</w:t>
            </w:r>
            <w:r w:rsidRPr="00EF08B6">
              <w:rPr>
                <w:bCs/>
                <w:szCs w:val="21"/>
              </w:rPr>
              <w:t>0-95%</w:t>
            </w:r>
            <w:r w:rsidRPr="00EF08B6">
              <w:rPr>
                <w:rFonts w:hint="eastAsia"/>
                <w:bCs/>
                <w:szCs w:val="21"/>
              </w:rPr>
              <w:t>，每个交易日日终在扣除股指期货合约需缴纳的交易保证金后，本基金保留的现金</w:t>
            </w:r>
            <w:r w:rsidRPr="00EF08B6">
              <w:rPr>
                <w:rFonts w:hint="eastAsia"/>
                <w:b/>
                <w:bCs/>
                <w:szCs w:val="21"/>
                <w:u w:val="single"/>
              </w:rPr>
              <w:t>（不包括结算备付金、存出保证金、应收申购款等）</w:t>
            </w:r>
            <w:r w:rsidRPr="00EF08B6">
              <w:rPr>
                <w:rFonts w:hint="eastAsia"/>
                <w:bCs/>
                <w:szCs w:val="21"/>
              </w:rPr>
              <w:t>或到期日在一年以内的政府债券不低于基金资产净值的</w:t>
            </w:r>
            <w:r w:rsidRPr="00EF08B6">
              <w:rPr>
                <w:bCs/>
                <w:szCs w:val="21"/>
              </w:rPr>
              <w:t>5%</w:t>
            </w:r>
            <w:r w:rsidRPr="00EF08B6">
              <w:rPr>
                <w:rFonts w:hint="eastAsia"/>
                <w:bCs/>
                <w:szCs w:val="21"/>
              </w:rPr>
              <w:t>；股指期货的投资比例依照法律法规或监管机构的规定执行。</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根据《流动性规定》第18条修改</w:t>
            </w:r>
          </w:p>
        </w:tc>
      </w:tr>
      <w:tr w:rsidR="007D4950" w:rsidRPr="00EF08B6" w:rsidTr="004909B2">
        <w:trPr>
          <w:trHeight w:val="5867"/>
        </w:trPr>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63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四、投资限制</w:t>
            </w:r>
          </w:p>
          <w:p w:rsidR="007D4950" w:rsidRPr="00EF08B6" w:rsidRDefault="007D4950" w:rsidP="004909B2">
            <w:pPr>
              <w:rPr>
                <w:bCs/>
                <w:szCs w:val="21"/>
              </w:rPr>
            </w:pPr>
            <w:r w:rsidRPr="00EF08B6">
              <w:rPr>
                <w:bCs/>
                <w:szCs w:val="21"/>
              </w:rPr>
              <w:t>1</w:t>
            </w:r>
            <w:r w:rsidRPr="00EF08B6">
              <w:rPr>
                <w:rFonts w:hint="eastAsia"/>
                <w:bCs/>
                <w:szCs w:val="21"/>
              </w:rPr>
              <w:t>、组合限制</w:t>
            </w:r>
          </w:p>
          <w:p w:rsidR="007D4950" w:rsidRPr="00EF08B6" w:rsidRDefault="007D4950" w:rsidP="004909B2">
            <w:pPr>
              <w:rPr>
                <w:bCs/>
                <w:szCs w:val="21"/>
              </w:rPr>
            </w:pPr>
            <w:r w:rsidRPr="00EF08B6">
              <w:rPr>
                <w:rFonts w:hint="eastAsia"/>
                <w:bCs/>
                <w:szCs w:val="21"/>
              </w:rPr>
              <w:t>基金的投资组合应遵循以下限制：</w:t>
            </w:r>
          </w:p>
          <w:p w:rsidR="007D4950" w:rsidRPr="00EF08B6" w:rsidRDefault="007D4950" w:rsidP="004909B2">
            <w:pPr>
              <w:rPr>
                <w:bCs/>
                <w:szCs w:val="21"/>
              </w:rPr>
            </w:pPr>
            <w:r w:rsidRPr="00EF08B6">
              <w:rPr>
                <w:rFonts w:hint="eastAsia"/>
                <w:bCs/>
                <w:szCs w:val="21"/>
              </w:rPr>
              <w:t>（</w:t>
            </w:r>
            <w:r w:rsidRPr="00EF08B6">
              <w:rPr>
                <w:bCs/>
                <w:szCs w:val="21"/>
              </w:rPr>
              <w:t>2</w:t>
            </w:r>
            <w:r w:rsidRPr="00EF08B6">
              <w:rPr>
                <w:rFonts w:hint="eastAsia"/>
                <w:bCs/>
                <w:szCs w:val="21"/>
              </w:rPr>
              <w:t>）开放期内，每个交易日日终在扣除股指期货合约需缴纳的交易保证金后，本基金保持不低于基金资产净值</w:t>
            </w:r>
            <w:r w:rsidRPr="00EF08B6">
              <w:rPr>
                <w:bCs/>
                <w:szCs w:val="21"/>
              </w:rPr>
              <w:t>5</w:t>
            </w:r>
            <w:r w:rsidRPr="00EF08B6">
              <w:rPr>
                <w:rFonts w:hint="eastAsia"/>
                <w:bCs/>
                <w:szCs w:val="21"/>
              </w:rPr>
              <w:t>％的现金或者到期日在一年以内的政府债券；封闭期内，每个交易日日终在扣除股指期货合约需缴纳的交易保证金后，本基金保持不低于交易保证金一倍的现金；</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除上述第（</w:t>
            </w:r>
            <w:r w:rsidRPr="00EF08B6">
              <w:rPr>
                <w:bCs/>
                <w:szCs w:val="21"/>
              </w:rPr>
              <w:t>12</w:t>
            </w:r>
            <w:r w:rsidRPr="00EF08B6">
              <w:rPr>
                <w:rFonts w:hint="eastAsia"/>
                <w:bCs/>
                <w:szCs w:val="21"/>
              </w:rPr>
              <w:t>）项外，因证券</w:t>
            </w:r>
            <w:r w:rsidRPr="00EF08B6">
              <w:rPr>
                <w:bCs/>
                <w:szCs w:val="21"/>
              </w:rPr>
              <w:t>/</w:t>
            </w:r>
            <w:r w:rsidRPr="00EF08B6">
              <w:rPr>
                <w:rFonts w:hint="eastAsia"/>
                <w:bCs/>
                <w:szCs w:val="21"/>
              </w:rPr>
              <w:t>期货市场波动、证券发行人合并、基金规模变动等基金管理人之外的因素致使基金投资比例不符合上述规定投资比例的，基金管理人应当在</w:t>
            </w:r>
            <w:r w:rsidRPr="00EF08B6">
              <w:rPr>
                <w:bCs/>
                <w:szCs w:val="21"/>
              </w:rPr>
              <w:t>10</w:t>
            </w:r>
            <w:r w:rsidRPr="00EF08B6">
              <w:rPr>
                <w:rFonts w:hint="eastAsia"/>
                <w:bCs/>
                <w:szCs w:val="21"/>
              </w:rPr>
              <w:t>个交易日内进行调整，但中国证监会规定的特殊情形除外。法律法规另有规定的，从其规定。</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四、投资限制</w:t>
            </w:r>
          </w:p>
          <w:p w:rsidR="007D4950" w:rsidRPr="00EF08B6" w:rsidRDefault="007D4950" w:rsidP="004909B2">
            <w:pPr>
              <w:rPr>
                <w:bCs/>
                <w:szCs w:val="21"/>
              </w:rPr>
            </w:pPr>
            <w:r w:rsidRPr="00EF08B6">
              <w:rPr>
                <w:bCs/>
                <w:szCs w:val="21"/>
              </w:rPr>
              <w:t>1</w:t>
            </w:r>
            <w:r w:rsidRPr="00EF08B6">
              <w:rPr>
                <w:rFonts w:hint="eastAsia"/>
                <w:bCs/>
                <w:szCs w:val="21"/>
              </w:rPr>
              <w:t>、组合限制</w:t>
            </w:r>
          </w:p>
          <w:p w:rsidR="007D4950" w:rsidRPr="00EF08B6" w:rsidRDefault="007D4950" w:rsidP="004909B2">
            <w:pPr>
              <w:rPr>
                <w:bCs/>
                <w:szCs w:val="21"/>
              </w:rPr>
            </w:pPr>
            <w:r w:rsidRPr="00EF08B6">
              <w:rPr>
                <w:rFonts w:hint="eastAsia"/>
                <w:bCs/>
                <w:szCs w:val="21"/>
              </w:rPr>
              <w:t>基金的投资组合应遵循以下限制：</w:t>
            </w:r>
          </w:p>
          <w:p w:rsidR="007D4950" w:rsidRPr="00EF08B6" w:rsidRDefault="007D4950" w:rsidP="004909B2">
            <w:pPr>
              <w:rPr>
                <w:bCs/>
                <w:szCs w:val="21"/>
              </w:rPr>
            </w:pPr>
            <w:r w:rsidRPr="00EF08B6">
              <w:rPr>
                <w:rFonts w:hint="eastAsia"/>
                <w:bCs/>
                <w:szCs w:val="21"/>
              </w:rPr>
              <w:t>（</w:t>
            </w:r>
            <w:r w:rsidRPr="00EF08B6">
              <w:rPr>
                <w:bCs/>
                <w:szCs w:val="21"/>
              </w:rPr>
              <w:t>2</w:t>
            </w:r>
            <w:r w:rsidRPr="00EF08B6">
              <w:rPr>
                <w:rFonts w:hint="eastAsia"/>
                <w:bCs/>
                <w:szCs w:val="21"/>
              </w:rPr>
              <w:t>）开放期内，每个交易日日终在扣除股指期货合约需缴纳的交易保证金后，本基金保持不低于基金资产净值</w:t>
            </w:r>
            <w:r w:rsidRPr="00EF08B6">
              <w:rPr>
                <w:bCs/>
                <w:szCs w:val="21"/>
              </w:rPr>
              <w:t>5</w:t>
            </w:r>
            <w:r w:rsidRPr="00EF08B6">
              <w:rPr>
                <w:rFonts w:hint="eastAsia"/>
                <w:bCs/>
                <w:szCs w:val="21"/>
              </w:rPr>
              <w:t>％的现金</w:t>
            </w:r>
            <w:r w:rsidRPr="00EF08B6">
              <w:rPr>
                <w:rFonts w:hint="eastAsia"/>
                <w:b/>
                <w:bCs/>
                <w:szCs w:val="21"/>
                <w:u w:val="single"/>
              </w:rPr>
              <w:t>（不包括结算备付金、存出保证金、应收申购款等）</w:t>
            </w:r>
            <w:r w:rsidRPr="00EF08B6">
              <w:rPr>
                <w:rFonts w:hint="eastAsia"/>
                <w:bCs/>
                <w:szCs w:val="21"/>
              </w:rPr>
              <w:t>或者到期日在一年以内的政府债券；封闭期内，每个交易日日终在扣除股指期货合约需缴纳的交易保证金后，本基金保持不低于交易保证金一倍的现金；</w:t>
            </w:r>
          </w:p>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17</w:t>
            </w:r>
            <w:r w:rsidRPr="00EF08B6">
              <w:rPr>
                <w:rFonts w:hint="eastAsia"/>
                <w:b/>
                <w:bCs/>
                <w:szCs w:val="21"/>
                <w:u w:val="single"/>
              </w:rPr>
              <w:t>）开放期内，本基金主动投资于流动性受限资产的市值合计不得超过基金资产净值的</w:t>
            </w:r>
            <w:r w:rsidRPr="00EF08B6">
              <w:rPr>
                <w:b/>
                <w:bCs/>
                <w:szCs w:val="21"/>
                <w:u w:val="single"/>
              </w:rPr>
              <w:t>15%</w:t>
            </w:r>
            <w:r w:rsidRPr="00EF08B6">
              <w:rPr>
                <w:rFonts w:hint="eastAsia"/>
                <w:b/>
                <w:bCs/>
                <w:szCs w:val="21"/>
                <w:u w:val="single"/>
              </w:rPr>
              <w:t>；因证券市场波动、上市公司股票停牌、基金规模变动等基金管理人之外的因素致使基金不符合前述比例限制的，基金管理人不得主动新增流动性受限资产的投资；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18</w:t>
            </w:r>
            <w:r w:rsidRPr="00EF08B6">
              <w:rPr>
                <w:rFonts w:hint="eastAsia"/>
                <w:b/>
                <w:bCs/>
                <w:szCs w:val="21"/>
                <w:u w:val="single"/>
              </w:rPr>
              <w:t>）开放期内，本基金管理人管理的全部开放式基金</w:t>
            </w:r>
            <w:r w:rsidRPr="00EF08B6">
              <w:rPr>
                <w:b/>
                <w:bCs/>
                <w:szCs w:val="21"/>
                <w:u w:val="single"/>
              </w:rPr>
              <w:t>(</w:t>
            </w:r>
            <w:r w:rsidRPr="00EF08B6">
              <w:rPr>
                <w:rFonts w:hint="eastAsia"/>
                <w:b/>
                <w:bCs/>
                <w:szCs w:val="21"/>
                <w:u w:val="single"/>
              </w:rPr>
              <w:t>包括开放式基金以及处于开放期的定期开放基金</w:t>
            </w:r>
            <w:r w:rsidRPr="00EF08B6">
              <w:rPr>
                <w:b/>
                <w:bCs/>
                <w:szCs w:val="21"/>
                <w:u w:val="single"/>
              </w:rPr>
              <w:t>)</w:t>
            </w:r>
            <w:r w:rsidRPr="00EF08B6">
              <w:rPr>
                <w:rFonts w:hint="eastAsia"/>
                <w:b/>
                <w:bCs/>
                <w:szCs w:val="21"/>
                <w:u w:val="single"/>
              </w:rPr>
              <w:t>持有一家上市公司发行的可流通股票，不得超过该上市公司可流通股票的</w:t>
            </w:r>
            <w:r w:rsidRPr="00EF08B6">
              <w:rPr>
                <w:b/>
                <w:bCs/>
                <w:szCs w:val="21"/>
                <w:u w:val="single"/>
              </w:rPr>
              <w:t>15%</w:t>
            </w:r>
            <w:r w:rsidRPr="00EF08B6">
              <w:rPr>
                <w:rFonts w:hint="eastAsia"/>
                <w:b/>
                <w:bCs/>
                <w:szCs w:val="21"/>
                <w:u w:val="single"/>
              </w:rPr>
              <w:t>；本基金管理人管理的全部投资组合持有一家上市公司发行的可流通股票，不得超过该上市公司可流通股票的</w:t>
            </w:r>
            <w:r w:rsidRPr="00EF08B6">
              <w:rPr>
                <w:b/>
                <w:bCs/>
                <w:szCs w:val="21"/>
                <w:u w:val="single"/>
              </w:rPr>
              <w:t>30%</w:t>
            </w:r>
            <w:r w:rsidRPr="00EF08B6">
              <w:rPr>
                <w:rFonts w:hint="eastAsia"/>
                <w:b/>
                <w:bCs/>
                <w:szCs w:val="21"/>
                <w:u w:val="single"/>
              </w:rPr>
              <w:t>；</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19</w:t>
            </w:r>
            <w:r w:rsidRPr="00EF08B6">
              <w:rPr>
                <w:rFonts w:hint="eastAsia"/>
                <w:b/>
                <w:bCs/>
                <w:szCs w:val="21"/>
                <w:u w:val="single"/>
              </w:rPr>
              <w:t>）本基金与私募类证券资管产品及中国证监会认定的其他主体为交易对手开展逆回购交易的，可接受质押品的资质要求应当与基金合同约定的投资范围保持一致；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
                <w:bCs/>
                <w:szCs w:val="21"/>
                <w:u w:val="single"/>
                <w:lang/>
              </w:rPr>
            </w:pPr>
            <w:r w:rsidRPr="00EF08B6">
              <w:rPr>
                <w:rFonts w:hint="eastAsia"/>
                <w:bCs/>
                <w:szCs w:val="21"/>
              </w:rPr>
              <w:t>除上述第</w:t>
            </w:r>
            <w:r w:rsidRPr="00EF08B6">
              <w:rPr>
                <w:rFonts w:hint="eastAsia"/>
                <w:b/>
                <w:bCs/>
                <w:szCs w:val="21"/>
                <w:u w:val="single"/>
              </w:rPr>
              <w:t>（</w:t>
            </w:r>
            <w:r w:rsidRPr="00EF08B6">
              <w:rPr>
                <w:b/>
                <w:bCs/>
                <w:szCs w:val="21"/>
                <w:u w:val="single"/>
              </w:rPr>
              <w:t>2</w:t>
            </w:r>
            <w:r w:rsidRPr="00EF08B6">
              <w:rPr>
                <w:rFonts w:hint="eastAsia"/>
                <w:b/>
                <w:bCs/>
                <w:szCs w:val="21"/>
                <w:u w:val="single"/>
              </w:rPr>
              <w:t>）、</w:t>
            </w:r>
            <w:r w:rsidRPr="00EF08B6">
              <w:rPr>
                <w:rFonts w:hint="eastAsia"/>
                <w:bCs/>
                <w:szCs w:val="21"/>
              </w:rPr>
              <w:t>（</w:t>
            </w:r>
            <w:r w:rsidRPr="00EF08B6">
              <w:rPr>
                <w:bCs/>
                <w:szCs w:val="21"/>
              </w:rPr>
              <w:t>12</w:t>
            </w:r>
            <w:r w:rsidRPr="00EF08B6">
              <w:rPr>
                <w:rFonts w:hint="eastAsia"/>
                <w:bCs/>
                <w:szCs w:val="21"/>
              </w:rPr>
              <w:t>）</w:t>
            </w:r>
            <w:r w:rsidRPr="00EF08B6">
              <w:rPr>
                <w:rFonts w:hint="eastAsia"/>
                <w:b/>
                <w:bCs/>
                <w:szCs w:val="21"/>
                <w:u w:val="single"/>
              </w:rPr>
              <w:t>、（</w:t>
            </w:r>
            <w:r w:rsidRPr="00EF08B6">
              <w:rPr>
                <w:b/>
                <w:bCs/>
                <w:szCs w:val="21"/>
                <w:u w:val="single"/>
              </w:rPr>
              <w:t>17</w:t>
            </w:r>
            <w:r w:rsidRPr="00EF08B6">
              <w:rPr>
                <w:rFonts w:hint="eastAsia"/>
                <w:b/>
                <w:bCs/>
                <w:szCs w:val="21"/>
                <w:u w:val="single"/>
              </w:rPr>
              <w:t>）、（</w:t>
            </w:r>
            <w:r w:rsidRPr="00EF08B6">
              <w:rPr>
                <w:b/>
                <w:bCs/>
                <w:szCs w:val="21"/>
                <w:u w:val="single"/>
              </w:rPr>
              <w:t>19</w:t>
            </w:r>
            <w:r w:rsidRPr="00EF08B6">
              <w:rPr>
                <w:rFonts w:hint="eastAsia"/>
                <w:b/>
                <w:bCs/>
                <w:szCs w:val="21"/>
                <w:u w:val="single"/>
              </w:rPr>
              <w:t>）</w:t>
            </w:r>
            <w:r w:rsidRPr="00EF08B6">
              <w:rPr>
                <w:rFonts w:hint="eastAsia"/>
                <w:bCs/>
                <w:szCs w:val="21"/>
              </w:rPr>
              <w:t>项外，因证券</w:t>
            </w:r>
            <w:r w:rsidRPr="00EF08B6">
              <w:rPr>
                <w:bCs/>
                <w:szCs w:val="21"/>
              </w:rPr>
              <w:t>/</w:t>
            </w:r>
            <w:r w:rsidRPr="00EF08B6">
              <w:rPr>
                <w:rFonts w:hint="eastAsia"/>
                <w:bCs/>
                <w:szCs w:val="21"/>
              </w:rPr>
              <w:t>期货市场波动、证券发行人合并、基金规模变动等基金管理人之外的因素致使基金投资比例不符合上述规定投资比例的，基金管理人应当在</w:t>
            </w:r>
            <w:r w:rsidRPr="00EF08B6">
              <w:rPr>
                <w:bCs/>
                <w:szCs w:val="21"/>
              </w:rPr>
              <w:t>10</w:t>
            </w:r>
            <w:r w:rsidRPr="00EF08B6">
              <w:rPr>
                <w:rFonts w:hint="eastAsia"/>
                <w:bCs/>
                <w:szCs w:val="21"/>
              </w:rPr>
              <w:t>个交易日内进行调整，但中国证监会规定的特殊情形除外。法律法规另有规定的，从其规定。</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依据《流动性规定》第15条补充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依据《流动性规定》第17条补充</w:t>
            </w:r>
          </w:p>
        </w:tc>
      </w:tr>
      <w:tr w:rsidR="007D4950" w:rsidRPr="00EF08B6" w:rsidTr="004909B2">
        <w:trPr>
          <w:trHeight w:val="1982"/>
        </w:trPr>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第十四部分基金资产估值</w:t>
            </w:r>
          </w:p>
        </w:tc>
        <w:tc>
          <w:tcPr>
            <w:tcW w:w="363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六、暂停估值的情形</w:t>
            </w:r>
          </w:p>
          <w:p w:rsidR="007D4950" w:rsidRPr="00EF08B6" w:rsidRDefault="007D4950" w:rsidP="004909B2">
            <w:pPr>
              <w:rPr>
                <w:b/>
                <w:bCs/>
                <w:szCs w:val="21"/>
                <w:u w:val="single"/>
              </w:rPr>
            </w:pPr>
            <w:r w:rsidRPr="00EF08B6">
              <w:rPr>
                <w:b/>
                <w:bCs/>
                <w:szCs w:val="21"/>
                <w:u w:val="single"/>
              </w:rPr>
              <w:t>3</w:t>
            </w:r>
            <w:r w:rsidRPr="00EF08B6">
              <w:rPr>
                <w:rFonts w:hint="eastAsia"/>
                <w:b/>
                <w:bCs/>
                <w:szCs w:val="21"/>
                <w:u w:val="single"/>
              </w:rPr>
              <w:t>、当前一估值日基金资产净值</w:t>
            </w:r>
            <w:r w:rsidRPr="00EF08B6">
              <w:rPr>
                <w:b/>
                <w:bCs/>
                <w:szCs w:val="21"/>
                <w:u w:val="single"/>
              </w:rPr>
              <w:t xml:space="preserve"> 50%</w:t>
            </w:r>
            <w:r w:rsidRPr="00EF08B6">
              <w:rPr>
                <w:rFonts w:hint="eastAsia"/>
                <w:b/>
                <w:bCs/>
                <w:szCs w:val="21"/>
                <w:u w:val="single"/>
              </w:rPr>
              <w:t>以上的资产出现无可参考的活跃市场价格且采用估值技术仍导致公允价值存在重大不确定性时，经与基金托管人协商确认后，应当暂停基金估值；</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依据《流动性规定》第24条补充</w:t>
            </w:r>
          </w:p>
        </w:tc>
      </w:tr>
      <w:tr w:rsidR="007D4950" w:rsidRPr="00EF08B6" w:rsidTr="004909B2">
        <w:tc>
          <w:tcPr>
            <w:tcW w:w="1276" w:type="dxa"/>
            <w:vMerge w:val="restart"/>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第十八部分基金的信息披露</w:t>
            </w:r>
          </w:p>
        </w:tc>
        <w:tc>
          <w:tcPr>
            <w:tcW w:w="363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
                <w:bCs/>
                <w:strike/>
                <w:szCs w:val="21"/>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五、公开披露的基金信息</w:t>
            </w:r>
          </w:p>
          <w:p w:rsidR="007D4950" w:rsidRPr="00EF08B6" w:rsidRDefault="007D4950" w:rsidP="004909B2">
            <w:pPr>
              <w:rPr>
                <w:bCs/>
                <w:szCs w:val="21"/>
              </w:rPr>
            </w:pPr>
            <w:r w:rsidRPr="00EF08B6">
              <w:rPr>
                <w:rFonts w:hint="eastAsia"/>
                <w:bCs/>
                <w:szCs w:val="21"/>
              </w:rPr>
              <w:t>（六）基金定期报告，包括基金年度报告、基金半年度报告和基金季度报告</w:t>
            </w:r>
          </w:p>
          <w:p w:rsidR="007D4950" w:rsidRPr="00EF08B6" w:rsidRDefault="007D4950" w:rsidP="004909B2">
            <w:pPr>
              <w:rPr>
                <w:b/>
                <w:bCs/>
                <w:szCs w:val="21"/>
                <w:u w:val="single"/>
              </w:rPr>
            </w:pPr>
            <w:r w:rsidRPr="00EF08B6">
              <w:rPr>
                <w:rFonts w:hint="eastAsia"/>
                <w:b/>
                <w:bCs/>
                <w:szCs w:val="21"/>
                <w:u w:val="single"/>
              </w:rPr>
              <w:t>报告期内出现单一投资者持有基金份额达到或超过基金总份额</w:t>
            </w:r>
            <w:r w:rsidRPr="00EF08B6">
              <w:rPr>
                <w:b/>
                <w:bCs/>
                <w:szCs w:val="21"/>
                <w:u w:val="single"/>
              </w:rPr>
              <w:t>20%</w:t>
            </w:r>
            <w:r w:rsidRPr="00EF08B6">
              <w:rPr>
                <w:rFonts w:hint="eastAsia"/>
                <w:b/>
                <w:bCs/>
                <w:szCs w:val="21"/>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b/>
                <w:bCs/>
                <w:szCs w:val="21"/>
                <w:u w:val="single"/>
              </w:rPr>
            </w:pPr>
            <w:r w:rsidRPr="00EF08B6">
              <w:rPr>
                <w:rFonts w:hint="eastAsia"/>
                <w:b/>
                <w:bCs/>
                <w:szCs w:val="21"/>
                <w:u w:val="single"/>
              </w:rPr>
              <w:t>本基金持续运作过程中，应当在基金年度报告和半年度报告中披露基金组合资产情况及其流动性风险分析等。</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27</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26</w:t>
            </w:r>
            <w:r w:rsidRPr="00EF08B6">
              <w:rPr>
                <w:rFonts w:hint="eastAsia"/>
                <w:bCs/>
                <w:szCs w:val="21"/>
              </w:rPr>
              <w:t>条补充</w:t>
            </w:r>
          </w:p>
        </w:tc>
      </w:tr>
      <w:tr w:rsidR="007D4950" w:rsidRPr="00EF08B6" w:rsidTr="004909B2">
        <w:tc>
          <w:tcPr>
            <w:tcW w:w="1276" w:type="dxa"/>
            <w:vMerge/>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widowControl/>
              <w:jc w:val="left"/>
              <w:rPr>
                <w:b/>
                <w:bCs/>
                <w:szCs w:val="21"/>
              </w:rPr>
            </w:pPr>
          </w:p>
        </w:tc>
        <w:tc>
          <w:tcPr>
            <w:tcW w:w="3637" w:type="dxa"/>
            <w:tcBorders>
              <w:top w:val="single" w:sz="4" w:space="0" w:color="auto"/>
              <w:left w:val="single" w:sz="4" w:space="0" w:color="auto"/>
              <w:bottom w:val="single" w:sz="4" w:space="0" w:color="000000"/>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000000"/>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五、公开披露的基金信息</w:t>
            </w:r>
          </w:p>
          <w:p w:rsidR="007D4950" w:rsidRPr="00EF08B6" w:rsidRDefault="007D4950" w:rsidP="004909B2">
            <w:pPr>
              <w:rPr>
                <w:bCs/>
                <w:szCs w:val="21"/>
              </w:rPr>
            </w:pPr>
            <w:r w:rsidRPr="00EF08B6">
              <w:rPr>
                <w:rFonts w:hint="eastAsia"/>
                <w:bCs/>
                <w:szCs w:val="21"/>
              </w:rPr>
              <w:t>（七）临时报告</w:t>
            </w:r>
          </w:p>
          <w:p w:rsidR="007D4950" w:rsidRPr="00EF08B6" w:rsidRDefault="007D4950" w:rsidP="004909B2">
            <w:pPr>
              <w:rPr>
                <w:b/>
                <w:bCs/>
                <w:szCs w:val="21"/>
                <w:u w:val="single"/>
              </w:rPr>
            </w:pPr>
            <w:r w:rsidRPr="00EF08B6">
              <w:rPr>
                <w:b/>
                <w:bCs/>
                <w:szCs w:val="21"/>
                <w:u w:val="single"/>
              </w:rPr>
              <w:t>26</w:t>
            </w:r>
            <w:r w:rsidRPr="00EF08B6">
              <w:rPr>
                <w:rFonts w:hint="eastAsia"/>
                <w:b/>
                <w:bCs/>
                <w:szCs w:val="21"/>
                <w:u w:val="single"/>
              </w:rPr>
              <w:t>、开放期内，发生涉及基金申购、赎回事项调整或潜在影响投资者赎回等重大事项时；</w:t>
            </w:r>
          </w:p>
        </w:tc>
        <w:tc>
          <w:tcPr>
            <w:tcW w:w="1468" w:type="dxa"/>
            <w:tcBorders>
              <w:top w:val="single" w:sz="4" w:space="0" w:color="auto"/>
              <w:left w:val="single" w:sz="4" w:space="0" w:color="auto"/>
              <w:bottom w:val="single" w:sz="4" w:space="0" w:color="000000"/>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26</w:t>
            </w:r>
            <w:r w:rsidRPr="00EF08B6">
              <w:rPr>
                <w:rFonts w:hint="eastAsia"/>
                <w:bCs/>
                <w:szCs w:val="21"/>
              </w:rPr>
              <w:t>条补充</w:t>
            </w:r>
          </w:p>
        </w:tc>
      </w:tr>
    </w:tbl>
    <w:p w:rsidR="007D4950" w:rsidRPr="007003B2" w:rsidRDefault="007D4950" w:rsidP="007D4950"/>
    <w:p w:rsidR="007D4950" w:rsidRDefault="007D4950" w:rsidP="007D4950">
      <w:r w:rsidRPr="00EF08B6">
        <w:rPr>
          <w:rFonts w:ascii="宋体" w:hAnsi="宋体" w:hint="eastAsia"/>
          <w:szCs w:val="21"/>
        </w:rPr>
        <w:t>二十三、华宝新优选一年定期开放灵活配置混合型证券投资基金修改基金合同对照表</w:t>
      </w:r>
    </w:p>
    <w:tbl>
      <w:tblPr>
        <w:tblW w:w="10208" w:type="dxa"/>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tblPr>
      <w:tblGrid>
        <w:gridCol w:w="1276"/>
        <w:gridCol w:w="3637"/>
        <w:gridCol w:w="3685"/>
        <w:gridCol w:w="1610"/>
      </w:tblGrid>
      <w:tr w:rsidR="007D4950" w:rsidRPr="00EF08B6" w:rsidTr="004909B2">
        <w:trPr>
          <w:trHeight w:val="336"/>
        </w:trPr>
        <w:tc>
          <w:tcPr>
            <w:tcW w:w="1276" w:type="dxa"/>
            <w:tcBorders>
              <w:top w:val="single" w:sz="4" w:space="0" w:color="000000"/>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章节</w:t>
            </w:r>
          </w:p>
        </w:tc>
        <w:tc>
          <w:tcPr>
            <w:tcW w:w="3637" w:type="dxa"/>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ascii="宋体" w:hAnsi="宋体" w:hint="eastAsia"/>
                <w:b/>
                <w:szCs w:val="21"/>
              </w:rPr>
              <w:t>原文</w:t>
            </w:r>
          </w:p>
        </w:tc>
        <w:tc>
          <w:tcPr>
            <w:tcW w:w="3685" w:type="dxa"/>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修订</w:t>
            </w:r>
          </w:p>
        </w:tc>
        <w:tc>
          <w:tcPr>
            <w:tcW w:w="1610" w:type="dxa"/>
            <w:tcBorders>
              <w:top w:val="single" w:sz="4" w:space="0" w:color="000000"/>
              <w:left w:val="single" w:sz="4" w:space="0" w:color="auto"/>
              <w:bottom w:val="single" w:sz="4" w:space="0" w:color="auto"/>
              <w:right w:val="single" w:sz="4" w:space="0" w:color="000000"/>
            </w:tcBorders>
            <w:hideMark/>
          </w:tcPr>
          <w:p w:rsidR="007D4950" w:rsidRPr="00EF08B6" w:rsidRDefault="007D4950" w:rsidP="004909B2">
            <w:pPr>
              <w:jc w:val="center"/>
              <w:rPr>
                <w:b/>
                <w:szCs w:val="21"/>
              </w:rPr>
            </w:pPr>
            <w:r w:rsidRPr="00EF08B6">
              <w:rPr>
                <w:rFonts w:ascii="宋体" w:hAnsi="宋体" w:hint="eastAsia"/>
                <w:b/>
                <w:szCs w:val="21"/>
              </w:rPr>
              <w:t>备注</w:t>
            </w:r>
          </w:p>
        </w:tc>
      </w:tr>
      <w:tr w:rsidR="007D4950" w:rsidRPr="00EF08B6" w:rsidTr="004909B2">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第一部分前言</w:t>
            </w:r>
          </w:p>
        </w:tc>
        <w:tc>
          <w:tcPr>
            <w:tcW w:w="363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bCs/>
                <w:szCs w:val="21"/>
              </w:rPr>
              <w:t>2</w:t>
            </w:r>
            <w:r w:rsidRPr="00EF08B6">
              <w:rPr>
                <w:rFonts w:hint="eastAsia"/>
                <w:bCs/>
                <w:szCs w:val="21"/>
              </w:rPr>
              <w:t>、……和其他有关法律法规。</w:t>
            </w:r>
          </w:p>
        </w:tc>
        <w:tc>
          <w:tcPr>
            <w:tcW w:w="368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bCs/>
                <w:szCs w:val="21"/>
              </w:rPr>
              <w:t>2</w:t>
            </w:r>
            <w:r w:rsidRPr="00EF08B6">
              <w:rPr>
                <w:rFonts w:hint="eastAsia"/>
                <w:bCs/>
                <w:szCs w:val="21"/>
              </w:rPr>
              <w:t>、……</w:t>
            </w:r>
            <w:r w:rsidRPr="00EF08B6">
              <w:rPr>
                <w:rFonts w:hint="eastAsia"/>
                <w:b/>
                <w:bCs/>
                <w:szCs w:val="21"/>
                <w:u w:val="single"/>
              </w:rPr>
              <w:t>、《公开募集开放式证券投资基金流动性风险管理规定》（以下简称“《流动性规定》”）</w:t>
            </w:r>
            <w:r w:rsidRPr="00EF08B6">
              <w:rPr>
                <w:rFonts w:hint="eastAsia"/>
                <w:bCs/>
                <w:szCs w:val="21"/>
              </w:rPr>
              <w:t>和其他有关法律法规。</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补充修订依据</w:t>
            </w:r>
          </w:p>
        </w:tc>
      </w:tr>
      <w:tr w:rsidR="007D4950" w:rsidRPr="00EF08B6" w:rsidTr="004909B2">
        <w:trPr>
          <w:trHeight w:val="3501"/>
        </w:trPr>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第二部分释义</w:t>
            </w:r>
          </w:p>
        </w:tc>
        <w:tc>
          <w:tcPr>
            <w:tcW w:w="363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68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b/>
                <w:bCs/>
                <w:szCs w:val="21"/>
                <w:u w:val="single"/>
              </w:rPr>
              <w:t>13</w:t>
            </w:r>
            <w:r w:rsidRPr="00EF08B6">
              <w:rPr>
                <w:rFonts w:hint="eastAsia"/>
                <w:b/>
                <w:bCs/>
                <w:szCs w:val="21"/>
                <w:u w:val="single"/>
              </w:rPr>
              <w:t>、《流动性规定》：指中国证监会</w:t>
            </w:r>
            <w:r w:rsidRPr="00EF08B6">
              <w:rPr>
                <w:b/>
                <w:bCs/>
                <w:szCs w:val="21"/>
                <w:u w:val="single"/>
              </w:rPr>
              <w:t xml:space="preserve"> 2017 </w:t>
            </w:r>
            <w:r w:rsidRPr="00EF08B6">
              <w:rPr>
                <w:rFonts w:hint="eastAsia"/>
                <w:b/>
                <w:bCs/>
                <w:szCs w:val="21"/>
                <w:u w:val="single"/>
              </w:rPr>
              <w:t>年</w:t>
            </w:r>
            <w:r w:rsidRPr="00EF08B6">
              <w:rPr>
                <w:b/>
                <w:bCs/>
                <w:szCs w:val="21"/>
                <w:u w:val="single"/>
              </w:rPr>
              <w:t xml:space="preserve"> 8 </w:t>
            </w:r>
            <w:r w:rsidRPr="00EF08B6">
              <w:rPr>
                <w:rFonts w:hint="eastAsia"/>
                <w:b/>
                <w:bCs/>
                <w:szCs w:val="21"/>
                <w:u w:val="single"/>
              </w:rPr>
              <w:t>月</w:t>
            </w:r>
            <w:r w:rsidRPr="00EF08B6">
              <w:rPr>
                <w:b/>
                <w:bCs/>
                <w:szCs w:val="21"/>
                <w:u w:val="single"/>
              </w:rPr>
              <w:t xml:space="preserve"> 31 </w:t>
            </w:r>
            <w:r w:rsidRPr="00EF08B6">
              <w:rPr>
                <w:rFonts w:hint="eastAsia"/>
                <w:b/>
                <w:bCs/>
                <w:szCs w:val="21"/>
                <w:u w:val="single"/>
              </w:rPr>
              <w:t>日颁布、同年</w:t>
            </w:r>
            <w:r w:rsidRPr="00EF08B6">
              <w:rPr>
                <w:b/>
                <w:bCs/>
                <w:szCs w:val="21"/>
                <w:u w:val="single"/>
              </w:rPr>
              <w:t xml:space="preserve">10 </w:t>
            </w:r>
            <w:r w:rsidRPr="00EF08B6">
              <w:rPr>
                <w:rFonts w:hint="eastAsia"/>
                <w:b/>
                <w:bCs/>
                <w:szCs w:val="21"/>
                <w:u w:val="single"/>
              </w:rPr>
              <w:t>月</w:t>
            </w:r>
            <w:r w:rsidRPr="00EF08B6">
              <w:rPr>
                <w:b/>
                <w:bCs/>
                <w:szCs w:val="21"/>
                <w:u w:val="single"/>
              </w:rPr>
              <w:t xml:space="preserve"> 1 </w:t>
            </w:r>
            <w:r w:rsidRPr="00EF08B6">
              <w:rPr>
                <w:rFonts w:hint="eastAsia"/>
                <w:b/>
                <w:bCs/>
                <w:szCs w:val="21"/>
                <w:u w:val="single"/>
              </w:rPr>
              <w:t>日起实施的《公开募集开放式证券投资基金流动性风险管理规定》及颁布机关对其不时做出的修订</w:t>
            </w:r>
          </w:p>
          <w:p w:rsidR="007D4950" w:rsidRPr="00EF08B6" w:rsidRDefault="007D4950" w:rsidP="004909B2">
            <w:pPr>
              <w:rPr>
                <w:b/>
                <w:bCs/>
                <w:szCs w:val="21"/>
                <w:u w:val="single"/>
              </w:rPr>
            </w:pPr>
            <w:r w:rsidRPr="00EF08B6">
              <w:rPr>
                <w:b/>
                <w:bCs/>
                <w:szCs w:val="21"/>
                <w:u w:val="single"/>
              </w:rPr>
              <w:t>14</w:t>
            </w:r>
            <w:r w:rsidRPr="00EF08B6">
              <w:rPr>
                <w:rFonts w:hint="eastAsia"/>
                <w:b/>
                <w:bCs/>
                <w:szCs w:val="21"/>
                <w:u w:val="single"/>
              </w:rPr>
              <w:t>、流动性受限资产：指由于法律法规、监管、合同或操作障碍等原因无法以合理价格予以变现的资产，包括但不限于到期日在</w:t>
            </w:r>
            <w:r w:rsidRPr="00EF08B6">
              <w:rPr>
                <w:b/>
                <w:bCs/>
                <w:szCs w:val="21"/>
                <w:u w:val="single"/>
              </w:rPr>
              <w:t xml:space="preserve"> 10 </w:t>
            </w:r>
            <w:r w:rsidRPr="00EF08B6">
              <w:rPr>
                <w:rFonts w:hint="eastAsia"/>
                <w:b/>
                <w:bCs/>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依据《流动性规定》第40条补充</w:t>
            </w:r>
          </w:p>
        </w:tc>
      </w:tr>
      <w:tr w:rsidR="007D4950" w:rsidRPr="00EF08B6" w:rsidTr="004909B2">
        <w:tc>
          <w:tcPr>
            <w:tcW w:w="1276" w:type="dxa"/>
            <w:vMerge w:val="restar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第六部分基金份额的申购与赎回</w:t>
            </w:r>
          </w:p>
        </w:tc>
        <w:tc>
          <w:tcPr>
            <w:tcW w:w="363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五、申购和赎回的数量限制</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bCs/>
                <w:szCs w:val="21"/>
              </w:rPr>
              <w:t>4</w:t>
            </w:r>
            <w:r w:rsidRPr="00EF08B6">
              <w:rPr>
                <w:rFonts w:hint="eastAsia"/>
                <w:bCs/>
                <w:szCs w:val="21"/>
              </w:rPr>
              <w:t>、基金管理人可在法律法规允许的情况下，调整上述规定申购金额和赎回份额的数量限制、投资者每个基金交易账户的最低基金份额余额限制、单个投资者累计持有的基金份额上限、本基金的总份额上限等。基金管理人必须在调整实施前依照《信息披露办法》的有关规定在指定媒介上公告并报中国证监会备案。</w:t>
            </w:r>
          </w:p>
        </w:tc>
        <w:tc>
          <w:tcPr>
            <w:tcW w:w="368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五、申购和赎回的数量限制</w:t>
            </w:r>
          </w:p>
          <w:p w:rsidR="007D4950" w:rsidRPr="00EF08B6" w:rsidRDefault="007D4950" w:rsidP="004909B2">
            <w:pPr>
              <w:rPr>
                <w:b/>
                <w:bCs/>
                <w:szCs w:val="21"/>
                <w:u w:val="single"/>
              </w:rPr>
            </w:pPr>
            <w:r w:rsidRPr="00EF08B6">
              <w:rPr>
                <w:b/>
                <w:bCs/>
                <w:szCs w:val="21"/>
                <w:u w:val="single"/>
              </w:rPr>
              <w:t>4</w:t>
            </w:r>
            <w:r w:rsidRPr="00EF08B6">
              <w:rPr>
                <w:rFonts w:hint="eastAsia"/>
                <w:b/>
                <w:bCs/>
                <w:szCs w:val="21"/>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
                <w:bCs/>
                <w:szCs w:val="21"/>
                <w:u w:val="single"/>
              </w:rPr>
            </w:pPr>
            <w:r w:rsidRPr="00EF08B6">
              <w:rPr>
                <w:bCs/>
                <w:szCs w:val="21"/>
              </w:rPr>
              <w:t>5</w:t>
            </w:r>
            <w:r w:rsidRPr="00EF08B6">
              <w:rPr>
                <w:rFonts w:hint="eastAsia"/>
                <w:bCs/>
                <w:szCs w:val="21"/>
              </w:rPr>
              <w:t>、基金管理人可在法律法规允许的情况下，调整上述规定申购金额和赎回份额的数量限制、投资者每个基金交易账户的最低基金份额余额限制、单个投资者累计持有的基金份额上限、</w:t>
            </w:r>
            <w:r w:rsidRPr="00EF08B6">
              <w:rPr>
                <w:rFonts w:hint="eastAsia"/>
                <w:b/>
                <w:bCs/>
                <w:szCs w:val="21"/>
                <w:u w:val="single"/>
              </w:rPr>
              <w:t>单个投资者单日或单笔申购金额上限、本基金总规模限额和单日净申购比例上限</w:t>
            </w:r>
            <w:r w:rsidRPr="00EF08B6">
              <w:rPr>
                <w:rFonts w:hint="eastAsia"/>
                <w:bCs/>
                <w:szCs w:val="21"/>
              </w:rPr>
              <w:t>等。基金管理人必须在调整实施前依照《信息披露办法》的有关规定在指定媒介上公告并报中国证监会备案。</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19</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19</w:t>
            </w:r>
            <w:r w:rsidRPr="00EF08B6">
              <w:rPr>
                <w:rFonts w:hint="eastAsia"/>
                <w:bCs/>
                <w:szCs w:val="21"/>
              </w:rPr>
              <w:t>条补充</w:t>
            </w:r>
          </w:p>
        </w:tc>
      </w:tr>
      <w:tr w:rsidR="007D4950" w:rsidRPr="00EF08B6" w:rsidTr="004909B2">
        <w:trPr>
          <w:trHeight w:val="1419"/>
        </w:trPr>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63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68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六、申购和赎回的价格、费用及其用途</w:t>
            </w:r>
          </w:p>
          <w:p w:rsidR="007D4950" w:rsidRPr="00EF08B6" w:rsidRDefault="007D4950" w:rsidP="004909B2">
            <w:pPr>
              <w:rPr>
                <w:b/>
                <w:bCs/>
                <w:szCs w:val="21"/>
                <w:u w:val="single"/>
              </w:rPr>
            </w:pPr>
            <w:r w:rsidRPr="00EF08B6">
              <w:rPr>
                <w:bCs/>
                <w:szCs w:val="21"/>
              </w:rPr>
              <w:t>5</w:t>
            </w:r>
            <w:r w:rsidRPr="00EF08B6">
              <w:rPr>
                <w:rFonts w:hint="eastAsia"/>
                <w:bCs/>
                <w:szCs w:val="21"/>
              </w:rPr>
              <w:t>、……</w:t>
            </w:r>
            <w:r w:rsidRPr="00EF08B6">
              <w:rPr>
                <w:rFonts w:hint="eastAsia"/>
                <w:b/>
                <w:bCs/>
                <w:szCs w:val="21"/>
                <w:u w:val="single"/>
              </w:rPr>
              <w:t>对持续持有期少于</w:t>
            </w:r>
            <w:r w:rsidRPr="00EF08B6">
              <w:rPr>
                <w:b/>
                <w:bCs/>
                <w:szCs w:val="21"/>
                <w:u w:val="single"/>
              </w:rPr>
              <w:t xml:space="preserve">7 </w:t>
            </w:r>
            <w:r w:rsidRPr="00EF08B6">
              <w:rPr>
                <w:rFonts w:hint="eastAsia"/>
                <w:b/>
                <w:bCs/>
                <w:szCs w:val="21"/>
                <w:u w:val="single"/>
              </w:rPr>
              <w:t>日的投资者收取</w:t>
            </w:r>
            <w:r w:rsidRPr="00EF08B6">
              <w:rPr>
                <w:b/>
                <w:bCs/>
                <w:szCs w:val="21"/>
                <w:u w:val="single"/>
              </w:rPr>
              <w:t>1.5%</w:t>
            </w:r>
            <w:r w:rsidRPr="00EF08B6">
              <w:rPr>
                <w:rFonts w:hint="eastAsia"/>
                <w:b/>
                <w:bCs/>
                <w:szCs w:val="21"/>
                <w:u w:val="single"/>
              </w:rPr>
              <w:t>的赎回费并全额计入基金财产。</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color w:val="000000"/>
                <w:szCs w:val="21"/>
              </w:rPr>
            </w:pPr>
          </w:p>
          <w:p w:rsidR="007D4950" w:rsidRPr="00EF08B6" w:rsidRDefault="007D4950" w:rsidP="004909B2">
            <w:pPr>
              <w:rPr>
                <w:bCs/>
                <w:szCs w:val="21"/>
              </w:rPr>
            </w:pPr>
            <w:r w:rsidRPr="00EF08B6">
              <w:rPr>
                <w:rFonts w:ascii="宋体" w:hAnsi="宋体" w:hint="eastAsia"/>
                <w:color w:val="000000"/>
                <w:szCs w:val="21"/>
              </w:rPr>
              <w:t>依据《流动性规定》第23条补充</w:t>
            </w:r>
          </w:p>
        </w:tc>
      </w:tr>
      <w:tr w:rsidR="007D4950" w:rsidRPr="00EF08B6" w:rsidTr="004909B2">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63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七、拒绝或暂停申购的情形</w:t>
            </w:r>
          </w:p>
          <w:p w:rsidR="007D4950" w:rsidRPr="00EF08B6" w:rsidRDefault="007D4950" w:rsidP="004909B2">
            <w:pPr>
              <w:rPr>
                <w:bCs/>
                <w:szCs w:val="21"/>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的申购申请。</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发生上述第</w:t>
            </w:r>
            <w:r w:rsidRPr="00EF08B6">
              <w:rPr>
                <w:bCs/>
                <w:szCs w:val="21"/>
              </w:rPr>
              <w:t>1</w:t>
            </w:r>
            <w:r w:rsidRPr="00EF08B6">
              <w:rPr>
                <w:rFonts w:hint="eastAsia"/>
                <w:bCs/>
                <w:szCs w:val="21"/>
              </w:rPr>
              <w:t>、</w:t>
            </w:r>
            <w:r w:rsidRPr="00EF08B6">
              <w:rPr>
                <w:bCs/>
                <w:szCs w:val="21"/>
              </w:rPr>
              <w:t>2</w:t>
            </w:r>
            <w:r w:rsidRPr="00EF08B6">
              <w:rPr>
                <w:rFonts w:hint="eastAsia"/>
                <w:bCs/>
                <w:szCs w:val="21"/>
              </w:rPr>
              <w:t>、</w:t>
            </w:r>
            <w:r w:rsidRPr="00EF08B6">
              <w:rPr>
                <w:bCs/>
                <w:szCs w:val="21"/>
              </w:rPr>
              <w:t>3</w:t>
            </w:r>
            <w:r w:rsidRPr="00EF08B6">
              <w:rPr>
                <w:rFonts w:hint="eastAsia"/>
                <w:bCs/>
                <w:szCs w:val="21"/>
              </w:rPr>
              <w:t>、</w:t>
            </w:r>
            <w:r w:rsidRPr="00EF08B6">
              <w:rPr>
                <w:bCs/>
                <w:szCs w:val="21"/>
              </w:rPr>
              <w:t>5</w:t>
            </w:r>
            <w:r w:rsidRPr="00EF08B6">
              <w:rPr>
                <w:rFonts w:hint="eastAsia"/>
                <w:bCs/>
                <w:szCs w:val="21"/>
              </w:rPr>
              <w:t>、</w:t>
            </w:r>
            <w:r w:rsidRPr="00EF08B6">
              <w:rPr>
                <w:bCs/>
                <w:szCs w:val="21"/>
              </w:rPr>
              <w:t>6</w:t>
            </w:r>
            <w:r w:rsidRPr="00EF08B6">
              <w:rPr>
                <w:rFonts w:hint="eastAsia"/>
                <w:bCs/>
                <w:szCs w:val="21"/>
              </w:rPr>
              <w:t>、</w:t>
            </w:r>
            <w:r w:rsidRPr="00EF08B6">
              <w:rPr>
                <w:bCs/>
                <w:szCs w:val="21"/>
              </w:rPr>
              <w:t>7</w:t>
            </w:r>
            <w:r w:rsidRPr="00EF08B6">
              <w:rPr>
                <w:rFonts w:hint="eastAsia"/>
                <w:bCs/>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且开放期间按暂停申购的期间相应顺延。</w:t>
            </w:r>
          </w:p>
        </w:tc>
        <w:tc>
          <w:tcPr>
            <w:tcW w:w="368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七、拒绝或暂停申购的情形</w:t>
            </w:r>
          </w:p>
          <w:p w:rsidR="007D4950" w:rsidRPr="00EF08B6" w:rsidRDefault="007D4950" w:rsidP="004909B2">
            <w:pPr>
              <w:rPr>
                <w:b/>
                <w:bCs/>
                <w:szCs w:val="21"/>
                <w:u w:val="single"/>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的申购申请。</w:t>
            </w:r>
            <w:r w:rsidRPr="00EF08B6">
              <w:rPr>
                <w:rFonts w:hint="eastAsia"/>
                <w:b/>
                <w:bCs/>
                <w:szCs w:val="21"/>
                <w:u w:val="single"/>
              </w:rPr>
              <w:t>当前一估值日基金资产净值</w:t>
            </w:r>
            <w:r w:rsidRPr="00EF08B6">
              <w:rPr>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bCs/>
                <w:szCs w:val="21"/>
                <w:lang/>
              </w:rPr>
            </w:pPr>
            <w:r w:rsidRPr="00EF08B6">
              <w:rPr>
                <w:rFonts w:hint="eastAsia"/>
                <w:bCs/>
                <w:szCs w:val="21"/>
                <w:lang/>
              </w:rPr>
              <w:t>新增：</w:t>
            </w:r>
          </w:p>
          <w:p w:rsidR="007D4950" w:rsidRPr="00EF08B6" w:rsidRDefault="007D4950" w:rsidP="004909B2">
            <w:pPr>
              <w:rPr>
                <w:b/>
                <w:bCs/>
                <w:szCs w:val="21"/>
                <w:u w:val="single"/>
              </w:rPr>
            </w:pPr>
            <w:r w:rsidRPr="00EF08B6">
              <w:rPr>
                <w:b/>
                <w:bCs/>
                <w:szCs w:val="21"/>
                <w:u w:val="single"/>
              </w:rPr>
              <w:t>7</w:t>
            </w:r>
            <w:r w:rsidRPr="00EF08B6">
              <w:rPr>
                <w:rFonts w:hint="eastAsia"/>
                <w:b/>
                <w:bCs/>
                <w:szCs w:val="21"/>
                <w:u w:val="single"/>
              </w:rPr>
              <w:t>、基金管理人接受某笔或者某些申购申请有可能导致单一投资者持有基金份额数的比例达到或者超过基金份额总数的</w:t>
            </w:r>
            <w:r w:rsidRPr="00EF08B6">
              <w:rPr>
                <w:b/>
                <w:bCs/>
                <w:szCs w:val="21"/>
                <w:u w:val="single"/>
              </w:rPr>
              <w:t>50%</w:t>
            </w:r>
            <w:r w:rsidRPr="00EF08B6">
              <w:rPr>
                <w:rFonts w:hint="eastAsia"/>
                <w:b/>
                <w:bCs/>
                <w:szCs w:val="21"/>
                <w:u w:val="single"/>
              </w:rPr>
              <w:t>，或者变相规避</w:t>
            </w:r>
            <w:r w:rsidRPr="00EF08B6">
              <w:rPr>
                <w:b/>
                <w:bCs/>
                <w:szCs w:val="21"/>
                <w:u w:val="single"/>
              </w:rPr>
              <w:t>50%</w:t>
            </w:r>
            <w:r w:rsidRPr="00EF08B6">
              <w:rPr>
                <w:rFonts w:hint="eastAsia"/>
                <w:b/>
                <w:bCs/>
                <w:szCs w:val="21"/>
                <w:u w:val="single"/>
              </w:rPr>
              <w:t>集中度的情形时。</w:t>
            </w:r>
          </w:p>
          <w:p w:rsidR="007D4950" w:rsidRPr="00EF08B6" w:rsidRDefault="007D4950" w:rsidP="004909B2">
            <w:pPr>
              <w:rPr>
                <w:b/>
                <w:bCs/>
                <w:szCs w:val="21"/>
                <w:u w:val="single"/>
              </w:rPr>
            </w:pPr>
            <w:r w:rsidRPr="00EF08B6">
              <w:rPr>
                <w:b/>
                <w:bCs/>
                <w:szCs w:val="21"/>
                <w:u w:val="single"/>
              </w:rPr>
              <w:t>8</w:t>
            </w:r>
            <w:r w:rsidRPr="00EF08B6">
              <w:rPr>
                <w:rFonts w:hint="eastAsia"/>
                <w:b/>
                <w:bCs/>
                <w:szCs w:val="21"/>
                <w:u w:val="single"/>
              </w:rPr>
              <w:t>、申请超过基金管理人设定的基金总规模、单日净申购比例上限、单一投资者单日或单笔申购金额上限的。</w:t>
            </w:r>
          </w:p>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
                <w:bCs/>
                <w:szCs w:val="21"/>
                <w:u w:val="single"/>
              </w:rPr>
            </w:pPr>
            <w:r w:rsidRPr="00EF08B6">
              <w:rPr>
                <w:rFonts w:hint="eastAsia"/>
                <w:bCs/>
                <w:szCs w:val="21"/>
              </w:rPr>
              <w:t>发生上述第</w:t>
            </w:r>
            <w:r w:rsidRPr="00EF08B6">
              <w:rPr>
                <w:bCs/>
                <w:szCs w:val="21"/>
              </w:rPr>
              <w:t>1</w:t>
            </w:r>
            <w:r w:rsidRPr="00EF08B6">
              <w:rPr>
                <w:rFonts w:hint="eastAsia"/>
                <w:bCs/>
                <w:szCs w:val="21"/>
              </w:rPr>
              <w:t>、</w:t>
            </w:r>
            <w:r w:rsidRPr="00EF08B6">
              <w:rPr>
                <w:bCs/>
                <w:szCs w:val="21"/>
              </w:rPr>
              <w:t>2</w:t>
            </w:r>
            <w:r w:rsidRPr="00EF08B6">
              <w:rPr>
                <w:rFonts w:hint="eastAsia"/>
                <w:bCs/>
                <w:szCs w:val="21"/>
              </w:rPr>
              <w:t>、</w:t>
            </w:r>
            <w:r w:rsidRPr="00EF08B6">
              <w:rPr>
                <w:bCs/>
                <w:szCs w:val="21"/>
              </w:rPr>
              <w:t>3</w:t>
            </w:r>
            <w:r w:rsidRPr="00EF08B6">
              <w:rPr>
                <w:rFonts w:hint="eastAsia"/>
                <w:bCs/>
                <w:szCs w:val="21"/>
              </w:rPr>
              <w:t>、</w:t>
            </w:r>
            <w:r w:rsidRPr="00EF08B6">
              <w:rPr>
                <w:bCs/>
                <w:szCs w:val="21"/>
              </w:rPr>
              <w:t>5</w:t>
            </w:r>
            <w:r w:rsidRPr="00EF08B6">
              <w:rPr>
                <w:rFonts w:hint="eastAsia"/>
                <w:bCs/>
                <w:szCs w:val="21"/>
              </w:rPr>
              <w:t>、</w:t>
            </w:r>
            <w:r w:rsidRPr="00EF08B6">
              <w:rPr>
                <w:bCs/>
                <w:szCs w:val="21"/>
              </w:rPr>
              <w:t>6</w:t>
            </w:r>
            <w:r w:rsidRPr="00EF08B6">
              <w:rPr>
                <w:rFonts w:hint="eastAsia"/>
                <w:bCs/>
                <w:szCs w:val="21"/>
              </w:rPr>
              <w:t>、</w:t>
            </w:r>
            <w:r w:rsidRPr="00EF08B6">
              <w:rPr>
                <w:b/>
                <w:bCs/>
                <w:szCs w:val="21"/>
                <w:u w:val="single"/>
              </w:rPr>
              <w:t>9</w:t>
            </w:r>
            <w:r w:rsidRPr="00EF08B6">
              <w:rPr>
                <w:rFonts w:hint="eastAsia"/>
                <w:bCs/>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且开放期间按暂停申购的期间相应顺延。</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根据《流动性规定》第19条补充</w:t>
            </w:r>
          </w:p>
        </w:tc>
      </w:tr>
      <w:tr w:rsidR="007D4950" w:rsidRPr="00EF08B6" w:rsidTr="004909B2">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63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八、暂停赎回或延缓支付赎回款项的情形</w:t>
            </w:r>
          </w:p>
          <w:p w:rsidR="007D4950" w:rsidRPr="00EF08B6" w:rsidRDefault="007D4950" w:rsidP="004909B2">
            <w:pPr>
              <w:rPr>
                <w:bCs/>
                <w:szCs w:val="21"/>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的赎回申请或延缓支付赎回款项。</w:t>
            </w:r>
          </w:p>
        </w:tc>
        <w:tc>
          <w:tcPr>
            <w:tcW w:w="368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八、暂停赎回或延缓支付赎回款项的情形</w:t>
            </w:r>
          </w:p>
          <w:p w:rsidR="007D4950" w:rsidRPr="00EF08B6" w:rsidRDefault="007D4950" w:rsidP="004909B2">
            <w:pPr>
              <w:rPr>
                <w:b/>
                <w:bCs/>
                <w:szCs w:val="21"/>
                <w:u w:val="single"/>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的赎回申请或延缓支付赎回款项。</w:t>
            </w:r>
            <w:r w:rsidRPr="00EF08B6">
              <w:rPr>
                <w:rFonts w:hint="eastAsia"/>
                <w:b/>
                <w:bCs/>
                <w:szCs w:val="21"/>
                <w:u w:val="single"/>
              </w:rPr>
              <w:t>当前一估值日基金资产净值</w:t>
            </w:r>
            <w:r w:rsidRPr="00EF08B6">
              <w:rPr>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以上的资产出现无可参考的活跃市场价格且采用估值技术仍导致公允价值存在重大不确定性时，经与基金托管人协商确认后，基金管理人应当暂停接受基金赎回申请或延缓支付赎回款项。</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Pr>
              <w:rPr>
                <w:bCs/>
                <w:szCs w:val="21"/>
              </w:rPr>
            </w:pPr>
            <w:r w:rsidRPr="00EF08B6">
              <w:rPr>
                <w:rFonts w:hint="eastAsia"/>
              </w:rPr>
              <w:t>依据《流动性规定》第</w:t>
            </w:r>
            <w:r w:rsidRPr="00EF08B6">
              <w:t>24</w:t>
            </w:r>
            <w:r w:rsidRPr="00EF08B6">
              <w:rPr>
                <w:rFonts w:hint="eastAsia"/>
              </w:rPr>
              <w:t>条补充</w:t>
            </w:r>
          </w:p>
        </w:tc>
      </w:tr>
      <w:tr w:rsidR="007D4950" w:rsidRPr="00EF08B6" w:rsidTr="004909B2">
        <w:trPr>
          <w:trHeight w:val="1095"/>
        </w:trPr>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63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lang/>
              </w:rPr>
            </w:pPr>
          </w:p>
        </w:tc>
        <w:tc>
          <w:tcPr>
            <w:tcW w:w="368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九、巨额赎回的情形及处理方式</w:t>
            </w:r>
          </w:p>
          <w:p w:rsidR="007D4950" w:rsidRPr="00EF08B6" w:rsidRDefault="007D4950" w:rsidP="004909B2">
            <w:pPr>
              <w:rPr>
                <w:bCs/>
                <w:szCs w:val="21"/>
              </w:rPr>
            </w:pPr>
            <w:r w:rsidRPr="00EF08B6">
              <w:rPr>
                <w:bCs/>
                <w:szCs w:val="21"/>
              </w:rPr>
              <w:t>2</w:t>
            </w:r>
            <w:r w:rsidRPr="00EF08B6">
              <w:rPr>
                <w:rFonts w:hint="eastAsia"/>
                <w:bCs/>
                <w:szCs w:val="21"/>
              </w:rPr>
              <w:t>、巨额赎回的处理方式</w:t>
            </w:r>
          </w:p>
          <w:p w:rsidR="007D4950" w:rsidRPr="00EF08B6" w:rsidRDefault="007D4950" w:rsidP="004909B2">
            <w:pPr>
              <w:rPr>
                <w:b/>
                <w:szCs w:val="21"/>
                <w:u w:val="single"/>
              </w:rPr>
            </w:pPr>
            <w:r w:rsidRPr="00EF08B6">
              <w:rPr>
                <w:rFonts w:hint="eastAsia"/>
                <w:b/>
                <w:szCs w:val="21"/>
                <w:u w:val="single"/>
              </w:rPr>
              <w:t>（</w:t>
            </w:r>
            <w:r w:rsidRPr="00EF08B6">
              <w:rPr>
                <w:b/>
                <w:szCs w:val="21"/>
                <w:u w:val="single"/>
              </w:rPr>
              <w:t>3</w:t>
            </w:r>
            <w:r w:rsidRPr="00EF08B6">
              <w:rPr>
                <w:rFonts w:hint="eastAsia"/>
                <w:b/>
                <w:szCs w:val="21"/>
                <w:u w:val="single"/>
              </w:rPr>
              <w:t>）在开放期内，若本基金发生巨额赎回且单个基金份额持有人的单日赎回申请超过上一估值日基金总份额的</w:t>
            </w:r>
            <w:r w:rsidRPr="00EF08B6">
              <w:rPr>
                <w:b/>
                <w:szCs w:val="21"/>
                <w:u w:val="single"/>
              </w:rPr>
              <w:t>40%</w:t>
            </w:r>
            <w:r w:rsidRPr="00EF08B6">
              <w:rPr>
                <w:rFonts w:hint="eastAsia"/>
                <w:b/>
                <w:szCs w:val="21"/>
                <w:u w:val="single"/>
              </w:rPr>
              <w:t>的，对该单个持有人在该比例以内的赎回申请与其他持有人的赎回申请参照前述条款处理。对该单个持有人超过该比例的赎回申请，基金管理人有权实施延期办理。如延期办理期限超过开放期的，开放期相应延长，延长的开放期内不办理申购，亦不接受新的赎回申请，即基金管理人仅为原开放期内因提交赎回申请超过基金总份额</w:t>
            </w:r>
            <w:r w:rsidRPr="00EF08B6">
              <w:rPr>
                <w:b/>
                <w:szCs w:val="21"/>
                <w:u w:val="single"/>
              </w:rPr>
              <w:t>40%</w:t>
            </w:r>
            <w:r w:rsidRPr="00EF08B6">
              <w:rPr>
                <w:rFonts w:hint="eastAsia"/>
                <w:b/>
                <w:szCs w:val="21"/>
                <w:u w:val="single"/>
              </w:rPr>
              <w:t>以上而被延期办理赎回的单个基金份额持有人办理赎回业务。</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依据《流动性规定》第21条补充</w:t>
            </w:r>
          </w:p>
        </w:tc>
      </w:tr>
      <w:tr w:rsidR="007D4950" w:rsidRPr="00EF08B6" w:rsidTr="004909B2">
        <w:trPr>
          <w:trHeight w:val="557"/>
        </w:trPr>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第七部分基金合同当事人及权利义务</w:t>
            </w:r>
          </w:p>
        </w:tc>
        <w:tc>
          <w:tcPr>
            <w:tcW w:w="363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rFonts w:hint="eastAsia"/>
                <w:bCs/>
                <w:szCs w:val="21"/>
              </w:rPr>
              <w:t>（一）</w:t>
            </w:r>
            <w:r w:rsidRPr="00EF08B6">
              <w:rPr>
                <w:bCs/>
                <w:szCs w:val="21"/>
              </w:rPr>
              <w:tab/>
            </w:r>
            <w:r w:rsidRPr="00EF08B6">
              <w:rPr>
                <w:rFonts w:hint="eastAsia"/>
                <w:bCs/>
                <w:szCs w:val="21"/>
              </w:rPr>
              <w:t>基金管理人简况</w:t>
            </w:r>
          </w:p>
          <w:p w:rsidR="007D4950" w:rsidRPr="00EF08B6" w:rsidRDefault="007D4950" w:rsidP="004909B2">
            <w:pPr>
              <w:rPr>
                <w:bCs/>
                <w:szCs w:val="21"/>
              </w:rPr>
            </w:pPr>
            <w:r w:rsidRPr="00EF08B6">
              <w:rPr>
                <w:rFonts w:hint="eastAsia"/>
                <w:bCs/>
                <w:szCs w:val="21"/>
              </w:rPr>
              <w:t>法定代表人：郑安国</w:t>
            </w:r>
          </w:p>
        </w:tc>
        <w:tc>
          <w:tcPr>
            <w:tcW w:w="368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rFonts w:hint="eastAsia"/>
                <w:bCs/>
                <w:szCs w:val="21"/>
              </w:rPr>
              <w:t>（一）</w:t>
            </w:r>
            <w:r w:rsidRPr="00EF08B6">
              <w:rPr>
                <w:bCs/>
                <w:szCs w:val="21"/>
              </w:rPr>
              <w:tab/>
            </w:r>
            <w:r w:rsidRPr="00EF08B6">
              <w:rPr>
                <w:rFonts w:hint="eastAsia"/>
                <w:bCs/>
                <w:szCs w:val="21"/>
              </w:rPr>
              <w:t>基金管理人简况</w:t>
            </w:r>
          </w:p>
          <w:p w:rsidR="007D4950" w:rsidRPr="00EF08B6" w:rsidRDefault="007D4950" w:rsidP="004909B2">
            <w:pPr>
              <w:rPr>
                <w:bCs/>
                <w:szCs w:val="21"/>
              </w:rPr>
            </w:pPr>
            <w:r w:rsidRPr="00EF08B6">
              <w:rPr>
                <w:rFonts w:hint="eastAsia"/>
                <w:bCs/>
                <w:szCs w:val="21"/>
              </w:rPr>
              <w:t>法定代表人：</w:t>
            </w:r>
            <w:r w:rsidRPr="00EF08B6">
              <w:rPr>
                <w:rFonts w:hint="eastAsia"/>
                <w:b/>
                <w:bCs/>
                <w:szCs w:val="21"/>
                <w:u w:val="single"/>
              </w:rPr>
              <w:t>孔祥清</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更新基金管理人的信息</w:t>
            </w:r>
          </w:p>
        </w:tc>
      </w:tr>
      <w:tr w:rsidR="007D4950" w:rsidRPr="00EF08B6" w:rsidTr="004909B2">
        <w:tc>
          <w:tcPr>
            <w:tcW w:w="1276" w:type="dxa"/>
            <w:vMerge w:val="restar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第十二部分基金的投资</w:t>
            </w:r>
          </w:p>
        </w:tc>
        <w:tc>
          <w:tcPr>
            <w:tcW w:w="363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二、投资范围</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sidRPr="00EF08B6">
              <w:rPr>
                <w:rFonts w:hint="eastAsia"/>
                <w:bCs/>
                <w:szCs w:val="21"/>
              </w:rPr>
              <w:t>开放期内，本基金投资于股票的比例为基金资产净值的</w:t>
            </w:r>
            <w:r w:rsidRPr="00EF08B6">
              <w:rPr>
                <w:bCs/>
                <w:szCs w:val="21"/>
              </w:rPr>
              <w:t>0-95%</w:t>
            </w:r>
            <w:r w:rsidRPr="00EF08B6">
              <w:rPr>
                <w:rFonts w:hint="eastAsia"/>
                <w:bCs/>
                <w:szCs w:val="21"/>
              </w:rPr>
              <w:t>，每个交易日日终在扣除股指期货合约需缴纳的交易保证金后，本基金保留的现金或到期日在一年以内的政府债券不低于基金资产净值的</w:t>
            </w:r>
            <w:r w:rsidRPr="00EF08B6">
              <w:rPr>
                <w:bCs/>
                <w:szCs w:val="21"/>
              </w:rPr>
              <w:t>5%</w:t>
            </w:r>
            <w:r w:rsidRPr="00EF08B6">
              <w:rPr>
                <w:rFonts w:hint="eastAsia"/>
                <w:bCs/>
                <w:szCs w:val="21"/>
              </w:rPr>
              <w:t>；股指期货的投资比例依照法律法规或监管机构的规定执行。</w:t>
            </w:r>
          </w:p>
        </w:tc>
        <w:tc>
          <w:tcPr>
            <w:tcW w:w="368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二、投资范围</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sidRPr="00EF08B6">
              <w:rPr>
                <w:rFonts w:hint="eastAsia"/>
                <w:bCs/>
                <w:szCs w:val="21"/>
              </w:rPr>
              <w:t>开放期内，本基金投资于股票的比例为基金资产净值的</w:t>
            </w:r>
            <w:r w:rsidRPr="00EF08B6">
              <w:rPr>
                <w:bCs/>
                <w:szCs w:val="21"/>
              </w:rPr>
              <w:t>0-95%</w:t>
            </w:r>
            <w:r w:rsidRPr="00EF08B6">
              <w:rPr>
                <w:rFonts w:hint="eastAsia"/>
                <w:bCs/>
                <w:szCs w:val="21"/>
              </w:rPr>
              <w:t>，每个交易日日终在扣除股指期货合约需缴纳的交易保证金后，本基金保留的现金</w:t>
            </w:r>
            <w:r w:rsidRPr="00EF08B6">
              <w:rPr>
                <w:rFonts w:hint="eastAsia"/>
                <w:b/>
                <w:bCs/>
                <w:szCs w:val="21"/>
                <w:u w:val="single"/>
              </w:rPr>
              <w:t>（不包括结算备付金、存出保证金、应收申购款等）</w:t>
            </w:r>
            <w:r w:rsidRPr="00EF08B6">
              <w:rPr>
                <w:rFonts w:hint="eastAsia"/>
                <w:bCs/>
                <w:szCs w:val="21"/>
              </w:rPr>
              <w:t>或到期日在一年以内的政府债券不低于基金资产净值的</w:t>
            </w:r>
            <w:r w:rsidRPr="00EF08B6">
              <w:rPr>
                <w:bCs/>
                <w:szCs w:val="21"/>
              </w:rPr>
              <w:t>5%</w:t>
            </w:r>
            <w:r w:rsidRPr="00EF08B6">
              <w:rPr>
                <w:rFonts w:hint="eastAsia"/>
                <w:bCs/>
                <w:szCs w:val="21"/>
              </w:rPr>
              <w:t>；股指期货的投资比例依照法律法规或监管机构的规定执行。</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根据《流动性规定》第18条修改</w:t>
            </w:r>
          </w:p>
        </w:tc>
      </w:tr>
      <w:tr w:rsidR="007D4950" w:rsidRPr="00EF08B6" w:rsidTr="004909B2">
        <w:trPr>
          <w:trHeight w:val="274"/>
        </w:trPr>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63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四、投资限制</w:t>
            </w:r>
          </w:p>
          <w:p w:rsidR="007D4950" w:rsidRPr="00EF08B6" w:rsidRDefault="007D4950" w:rsidP="004909B2">
            <w:pPr>
              <w:rPr>
                <w:bCs/>
                <w:szCs w:val="21"/>
              </w:rPr>
            </w:pPr>
            <w:r w:rsidRPr="00EF08B6">
              <w:rPr>
                <w:bCs/>
                <w:szCs w:val="21"/>
              </w:rPr>
              <w:t>1</w:t>
            </w:r>
            <w:r w:rsidRPr="00EF08B6">
              <w:rPr>
                <w:rFonts w:hint="eastAsia"/>
                <w:bCs/>
                <w:szCs w:val="21"/>
              </w:rPr>
              <w:t>、组合限制</w:t>
            </w:r>
          </w:p>
          <w:p w:rsidR="007D4950" w:rsidRPr="00EF08B6" w:rsidRDefault="007D4950" w:rsidP="004909B2">
            <w:pPr>
              <w:rPr>
                <w:bCs/>
                <w:szCs w:val="21"/>
              </w:rPr>
            </w:pPr>
            <w:r w:rsidRPr="00EF08B6">
              <w:rPr>
                <w:rFonts w:hint="eastAsia"/>
                <w:bCs/>
                <w:szCs w:val="21"/>
              </w:rPr>
              <w:t>基金的投资组合应遵循以下限制：</w:t>
            </w:r>
          </w:p>
          <w:p w:rsidR="007D4950" w:rsidRPr="00EF08B6" w:rsidRDefault="007D4950" w:rsidP="004909B2">
            <w:pPr>
              <w:rPr>
                <w:bCs/>
                <w:szCs w:val="21"/>
              </w:rPr>
            </w:pPr>
            <w:r w:rsidRPr="00EF08B6">
              <w:rPr>
                <w:rFonts w:hint="eastAsia"/>
                <w:bCs/>
                <w:szCs w:val="21"/>
              </w:rPr>
              <w:t>（</w:t>
            </w:r>
            <w:r w:rsidRPr="00EF08B6">
              <w:rPr>
                <w:bCs/>
                <w:szCs w:val="21"/>
              </w:rPr>
              <w:t>2</w:t>
            </w:r>
            <w:r w:rsidRPr="00EF08B6">
              <w:rPr>
                <w:rFonts w:hint="eastAsia"/>
                <w:bCs/>
                <w:szCs w:val="21"/>
              </w:rPr>
              <w:t>）开放期内，每个交易日日终在扣除股指期货合约需缴纳的交易保证金后，本基金保持不低于基金资产净值</w:t>
            </w:r>
            <w:r w:rsidRPr="00EF08B6">
              <w:rPr>
                <w:bCs/>
                <w:szCs w:val="21"/>
              </w:rPr>
              <w:t>5</w:t>
            </w:r>
            <w:r w:rsidRPr="00EF08B6">
              <w:rPr>
                <w:rFonts w:hint="eastAsia"/>
                <w:bCs/>
                <w:szCs w:val="21"/>
              </w:rPr>
              <w:t>％的现金或者到期日在一年以内的政府债券；封闭期内，每个交易日日终在扣除股指期货合约需缴纳的交易保证金后，本基金保持不低于交易保证金一倍的现金；</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除上述第（</w:t>
            </w:r>
            <w:r w:rsidRPr="00EF08B6">
              <w:rPr>
                <w:bCs/>
                <w:szCs w:val="21"/>
              </w:rPr>
              <w:t>12</w:t>
            </w:r>
            <w:r w:rsidRPr="00EF08B6">
              <w:rPr>
                <w:rFonts w:hint="eastAsia"/>
                <w:bCs/>
                <w:szCs w:val="21"/>
              </w:rPr>
              <w:t>）项外，因证券</w:t>
            </w:r>
            <w:r w:rsidRPr="00EF08B6">
              <w:rPr>
                <w:bCs/>
                <w:szCs w:val="21"/>
              </w:rPr>
              <w:t>/</w:t>
            </w:r>
            <w:r w:rsidRPr="00EF08B6">
              <w:rPr>
                <w:rFonts w:hint="eastAsia"/>
                <w:bCs/>
                <w:szCs w:val="21"/>
              </w:rPr>
              <w:t>期货市场波动、证券发行人合并、基金规模变动等基金管理人之外的因素致使基金投资比例不符合上述规定投资比例的，基金管理人应当在</w:t>
            </w:r>
            <w:r w:rsidRPr="00EF08B6">
              <w:rPr>
                <w:bCs/>
                <w:szCs w:val="21"/>
              </w:rPr>
              <w:t>10</w:t>
            </w:r>
            <w:r w:rsidRPr="00EF08B6">
              <w:rPr>
                <w:rFonts w:hint="eastAsia"/>
                <w:bCs/>
                <w:szCs w:val="21"/>
              </w:rPr>
              <w:t>个交易日内进行调整，但中国证监会规定的特殊情形除外。法律法规另有规定的，从其规定。</w:t>
            </w:r>
          </w:p>
        </w:tc>
        <w:tc>
          <w:tcPr>
            <w:tcW w:w="368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四、投资限制</w:t>
            </w:r>
          </w:p>
          <w:p w:rsidR="007D4950" w:rsidRPr="00EF08B6" w:rsidRDefault="007D4950" w:rsidP="004909B2">
            <w:pPr>
              <w:rPr>
                <w:bCs/>
                <w:szCs w:val="21"/>
              </w:rPr>
            </w:pPr>
            <w:r w:rsidRPr="00EF08B6">
              <w:rPr>
                <w:bCs/>
                <w:szCs w:val="21"/>
              </w:rPr>
              <w:t>1</w:t>
            </w:r>
            <w:r w:rsidRPr="00EF08B6">
              <w:rPr>
                <w:rFonts w:hint="eastAsia"/>
                <w:bCs/>
                <w:szCs w:val="21"/>
              </w:rPr>
              <w:t>、组合限制</w:t>
            </w:r>
          </w:p>
          <w:p w:rsidR="007D4950" w:rsidRPr="00EF08B6" w:rsidRDefault="007D4950" w:rsidP="004909B2">
            <w:pPr>
              <w:rPr>
                <w:bCs/>
                <w:szCs w:val="21"/>
              </w:rPr>
            </w:pPr>
            <w:r w:rsidRPr="00EF08B6">
              <w:rPr>
                <w:rFonts w:hint="eastAsia"/>
                <w:bCs/>
                <w:szCs w:val="21"/>
              </w:rPr>
              <w:t>基金的投资组合应遵循以下限制：</w:t>
            </w:r>
          </w:p>
          <w:p w:rsidR="007D4950" w:rsidRPr="00EF08B6" w:rsidRDefault="007D4950" w:rsidP="004909B2">
            <w:pPr>
              <w:rPr>
                <w:bCs/>
                <w:szCs w:val="21"/>
              </w:rPr>
            </w:pPr>
            <w:r w:rsidRPr="00EF08B6">
              <w:rPr>
                <w:rFonts w:hint="eastAsia"/>
                <w:bCs/>
                <w:szCs w:val="21"/>
              </w:rPr>
              <w:t>（</w:t>
            </w:r>
            <w:r w:rsidRPr="00EF08B6">
              <w:rPr>
                <w:bCs/>
                <w:szCs w:val="21"/>
              </w:rPr>
              <w:t>2</w:t>
            </w:r>
            <w:r w:rsidRPr="00EF08B6">
              <w:rPr>
                <w:rFonts w:hint="eastAsia"/>
                <w:bCs/>
                <w:szCs w:val="21"/>
              </w:rPr>
              <w:t>）开放期内，每个交易日日终在扣除股指期货合约需缴纳的交易保证金后，本基金保持不低于基金资产净值</w:t>
            </w:r>
            <w:r w:rsidRPr="00EF08B6">
              <w:rPr>
                <w:bCs/>
                <w:szCs w:val="21"/>
              </w:rPr>
              <w:t>5</w:t>
            </w:r>
            <w:r w:rsidRPr="00EF08B6">
              <w:rPr>
                <w:rFonts w:hint="eastAsia"/>
                <w:bCs/>
                <w:szCs w:val="21"/>
              </w:rPr>
              <w:t>％的现金</w:t>
            </w:r>
            <w:r w:rsidRPr="00EF08B6">
              <w:rPr>
                <w:rFonts w:hint="eastAsia"/>
                <w:b/>
                <w:bCs/>
                <w:szCs w:val="21"/>
                <w:u w:val="single"/>
              </w:rPr>
              <w:t>（不包括结算备付金、存出保证金、应收申购款等）</w:t>
            </w:r>
            <w:r w:rsidRPr="00EF08B6">
              <w:rPr>
                <w:rFonts w:hint="eastAsia"/>
                <w:bCs/>
                <w:szCs w:val="21"/>
              </w:rPr>
              <w:t>或者到期日在一年以内的政府债券；封闭期内，每个交易日日终在扣除股指期货合约需缴纳的交易保证金后，本基金保持不低于交易保证金一倍的现金；</w:t>
            </w:r>
          </w:p>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17</w:t>
            </w:r>
            <w:r w:rsidRPr="00EF08B6">
              <w:rPr>
                <w:rFonts w:hint="eastAsia"/>
                <w:b/>
                <w:bCs/>
                <w:szCs w:val="21"/>
                <w:u w:val="single"/>
              </w:rPr>
              <w:t>）开放期内，本基金主动投资于流动性受限资产的市值合计不得超过基金资产净值的</w:t>
            </w:r>
            <w:r w:rsidRPr="00EF08B6">
              <w:rPr>
                <w:b/>
                <w:bCs/>
                <w:szCs w:val="21"/>
                <w:u w:val="single"/>
              </w:rPr>
              <w:t>15%</w:t>
            </w:r>
            <w:r w:rsidRPr="00EF08B6">
              <w:rPr>
                <w:rFonts w:hint="eastAsia"/>
                <w:b/>
                <w:bCs/>
                <w:szCs w:val="21"/>
                <w:u w:val="single"/>
              </w:rPr>
              <w:t>；因证券市场波动、上市公司股票停牌、基金规模变动等基金管理人之外的因素致使基金不符合前述比例限制的，基金管理人不得主动新增流动性受限资产的投资；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18</w:t>
            </w:r>
            <w:r w:rsidRPr="00EF08B6">
              <w:rPr>
                <w:rFonts w:hint="eastAsia"/>
                <w:b/>
                <w:bCs/>
                <w:szCs w:val="21"/>
                <w:u w:val="single"/>
              </w:rPr>
              <w:t>）开放期内，本基金管理人管理的全部开放式基金</w:t>
            </w:r>
            <w:r w:rsidRPr="00EF08B6">
              <w:rPr>
                <w:b/>
                <w:bCs/>
                <w:szCs w:val="21"/>
                <w:u w:val="single"/>
              </w:rPr>
              <w:t>(</w:t>
            </w:r>
            <w:r w:rsidRPr="00EF08B6">
              <w:rPr>
                <w:rFonts w:hint="eastAsia"/>
                <w:b/>
                <w:bCs/>
                <w:szCs w:val="21"/>
                <w:u w:val="single"/>
              </w:rPr>
              <w:t>包括开放式基金以及处于开放期的定期开放基金</w:t>
            </w:r>
            <w:r w:rsidRPr="00EF08B6">
              <w:rPr>
                <w:b/>
                <w:bCs/>
                <w:szCs w:val="21"/>
                <w:u w:val="single"/>
              </w:rPr>
              <w:t>)</w:t>
            </w:r>
            <w:r w:rsidRPr="00EF08B6">
              <w:rPr>
                <w:rFonts w:hint="eastAsia"/>
                <w:b/>
                <w:bCs/>
                <w:szCs w:val="21"/>
                <w:u w:val="single"/>
              </w:rPr>
              <w:t>持有一家上市公司发行的可流通股票，不得超过该上市公司可流通股票的</w:t>
            </w:r>
            <w:r w:rsidRPr="00EF08B6">
              <w:rPr>
                <w:b/>
                <w:bCs/>
                <w:szCs w:val="21"/>
                <w:u w:val="single"/>
              </w:rPr>
              <w:t>15%</w:t>
            </w:r>
            <w:r w:rsidRPr="00EF08B6">
              <w:rPr>
                <w:rFonts w:hint="eastAsia"/>
                <w:b/>
                <w:bCs/>
                <w:szCs w:val="21"/>
                <w:u w:val="single"/>
              </w:rPr>
              <w:t>；本基金管理人管理的全部投资组合持有一家上市公司发行的可流通股票，不得超过该上市公司可流通股票的</w:t>
            </w:r>
            <w:r w:rsidRPr="00EF08B6">
              <w:rPr>
                <w:b/>
                <w:bCs/>
                <w:szCs w:val="21"/>
                <w:u w:val="single"/>
              </w:rPr>
              <w:t>30%</w:t>
            </w:r>
            <w:r w:rsidRPr="00EF08B6">
              <w:rPr>
                <w:rFonts w:hint="eastAsia"/>
                <w:b/>
                <w:bCs/>
                <w:szCs w:val="21"/>
                <w:u w:val="single"/>
              </w:rPr>
              <w:t>；</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19</w:t>
            </w:r>
            <w:r w:rsidRPr="00EF08B6">
              <w:rPr>
                <w:rFonts w:hint="eastAsia"/>
                <w:b/>
                <w:bCs/>
                <w:szCs w:val="21"/>
                <w:u w:val="single"/>
              </w:rPr>
              <w:t>）本基金与私募类证券资管产品及中国证监会认定的其他主体为交易对手开展逆回购交易的，可接受质押品的资质要求应当与基金合同约定的投资范围保持一致；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
                <w:bCs/>
                <w:szCs w:val="21"/>
                <w:u w:val="single"/>
                <w:lang/>
              </w:rPr>
            </w:pPr>
            <w:r w:rsidRPr="00EF08B6">
              <w:rPr>
                <w:rFonts w:hint="eastAsia"/>
                <w:bCs/>
                <w:szCs w:val="21"/>
              </w:rPr>
              <w:t>除上述第</w:t>
            </w:r>
            <w:r w:rsidRPr="00EF08B6">
              <w:rPr>
                <w:rFonts w:hint="eastAsia"/>
                <w:b/>
                <w:bCs/>
                <w:szCs w:val="21"/>
                <w:u w:val="single"/>
              </w:rPr>
              <w:t>（</w:t>
            </w:r>
            <w:r w:rsidRPr="00EF08B6">
              <w:rPr>
                <w:b/>
                <w:bCs/>
                <w:szCs w:val="21"/>
                <w:u w:val="single"/>
              </w:rPr>
              <w:t>2</w:t>
            </w:r>
            <w:r w:rsidRPr="00EF08B6">
              <w:rPr>
                <w:rFonts w:hint="eastAsia"/>
                <w:b/>
                <w:bCs/>
                <w:szCs w:val="21"/>
                <w:u w:val="single"/>
              </w:rPr>
              <w:t>）、</w:t>
            </w:r>
            <w:r w:rsidRPr="00EF08B6">
              <w:rPr>
                <w:rFonts w:hint="eastAsia"/>
                <w:bCs/>
                <w:szCs w:val="21"/>
              </w:rPr>
              <w:t>（</w:t>
            </w:r>
            <w:r w:rsidRPr="00EF08B6">
              <w:rPr>
                <w:bCs/>
                <w:szCs w:val="21"/>
              </w:rPr>
              <w:t>12</w:t>
            </w:r>
            <w:r w:rsidRPr="00EF08B6">
              <w:rPr>
                <w:rFonts w:hint="eastAsia"/>
                <w:bCs/>
                <w:szCs w:val="21"/>
              </w:rPr>
              <w:t>）</w:t>
            </w:r>
            <w:r w:rsidRPr="00EF08B6">
              <w:rPr>
                <w:rFonts w:hint="eastAsia"/>
                <w:b/>
                <w:bCs/>
                <w:szCs w:val="21"/>
                <w:u w:val="single"/>
              </w:rPr>
              <w:t>、（</w:t>
            </w:r>
            <w:r w:rsidRPr="00EF08B6">
              <w:rPr>
                <w:b/>
                <w:bCs/>
                <w:szCs w:val="21"/>
                <w:u w:val="single"/>
              </w:rPr>
              <w:t>17</w:t>
            </w:r>
            <w:r w:rsidRPr="00EF08B6">
              <w:rPr>
                <w:rFonts w:hint="eastAsia"/>
                <w:b/>
                <w:bCs/>
                <w:szCs w:val="21"/>
                <w:u w:val="single"/>
              </w:rPr>
              <w:t>）、（</w:t>
            </w:r>
            <w:r w:rsidRPr="00EF08B6">
              <w:rPr>
                <w:b/>
                <w:bCs/>
                <w:szCs w:val="21"/>
                <w:u w:val="single"/>
              </w:rPr>
              <w:t>19</w:t>
            </w:r>
            <w:r w:rsidRPr="00EF08B6">
              <w:rPr>
                <w:rFonts w:hint="eastAsia"/>
                <w:b/>
                <w:bCs/>
                <w:szCs w:val="21"/>
                <w:u w:val="single"/>
              </w:rPr>
              <w:t>）</w:t>
            </w:r>
            <w:r w:rsidRPr="00EF08B6">
              <w:rPr>
                <w:rFonts w:hint="eastAsia"/>
                <w:bCs/>
                <w:szCs w:val="21"/>
              </w:rPr>
              <w:t>项外，因证券</w:t>
            </w:r>
            <w:r w:rsidRPr="00EF08B6">
              <w:rPr>
                <w:bCs/>
                <w:szCs w:val="21"/>
              </w:rPr>
              <w:t>/</w:t>
            </w:r>
            <w:r w:rsidRPr="00EF08B6">
              <w:rPr>
                <w:rFonts w:hint="eastAsia"/>
                <w:bCs/>
                <w:szCs w:val="21"/>
              </w:rPr>
              <w:t>期货市场波动、证券发行人合并、基金规模变动等基金管理人之外的因素致使基金投资比例不符合上述规定投资比例的，基金管理人应当在</w:t>
            </w:r>
            <w:r w:rsidRPr="00EF08B6">
              <w:rPr>
                <w:bCs/>
                <w:szCs w:val="21"/>
              </w:rPr>
              <w:t>10</w:t>
            </w:r>
            <w:r w:rsidRPr="00EF08B6">
              <w:rPr>
                <w:rFonts w:hint="eastAsia"/>
                <w:bCs/>
                <w:szCs w:val="21"/>
              </w:rPr>
              <w:t>个交易日内进行调整，但中国证监会规定的特殊情形除外。法律法规另有规定的，从其规定。</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依据《流动性规定》第15条补充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依据《流动性规定》第17条补充</w:t>
            </w:r>
          </w:p>
        </w:tc>
      </w:tr>
      <w:tr w:rsidR="007D4950" w:rsidRPr="00EF08B6" w:rsidTr="004909B2">
        <w:trPr>
          <w:trHeight w:val="1982"/>
        </w:trPr>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第十四部分基金资产估值</w:t>
            </w:r>
          </w:p>
        </w:tc>
        <w:tc>
          <w:tcPr>
            <w:tcW w:w="363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68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六、暂停估值的情形</w:t>
            </w:r>
          </w:p>
          <w:p w:rsidR="007D4950" w:rsidRPr="00EF08B6" w:rsidRDefault="007D4950" w:rsidP="004909B2">
            <w:pPr>
              <w:rPr>
                <w:b/>
                <w:bCs/>
                <w:szCs w:val="21"/>
                <w:u w:val="single"/>
              </w:rPr>
            </w:pPr>
            <w:r w:rsidRPr="00EF08B6">
              <w:rPr>
                <w:b/>
                <w:bCs/>
                <w:szCs w:val="21"/>
                <w:u w:val="single"/>
              </w:rPr>
              <w:t>3</w:t>
            </w:r>
            <w:r w:rsidRPr="00EF08B6">
              <w:rPr>
                <w:rFonts w:hint="eastAsia"/>
                <w:b/>
                <w:bCs/>
                <w:szCs w:val="21"/>
                <w:u w:val="single"/>
              </w:rPr>
              <w:t>、当前一估值日基金资产净值</w:t>
            </w:r>
            <w:r w:rsidRPr="00EF08B6">
              <w:rPr>
                <w:b/>
                <w:bCs/>
                <w:szCs w:val="21"/>
                <w:u w:val="single"/>
              </w:rPr>
              <w:t xml:space="preserve"> 50%</w:t>
            </w:r>
            <w:r w:rsidRPr="00EF08B6">
              <w:rPr>
                <w:rFonts w:hint="eastAsia"/>
                <w:b/>
                <w:bCs/>
                <w:szCs w:val="21"/>
                <w:u w:val="single"/>
              </w:rPr>
              <w:t>以上的资产出现无可参考的活跃市场价格且采用估值技术仍导致公允价值存在重大不确定性时，经与基金托管人协商确认后，应当暂停基金估值；</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依据《流动性规定》第24条补充</w:t>
            </w:r>
          </w:p>
        </w:tc>
      </w:tr>
      <w:tr w:rsidR="007D4950" w:rsidRPr="00EF08B6" w:rsidTr="004909B2">
        <w:tc>
          <w:tcPr>
            <w:tcW w:w="1276" w:type="dxa"/>
            <w:vMerge w:val="restart"/>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第十八部分基金的信息披露</w:t>
            </w:r>
          </w:p>
        </w:tc>
        <w:tc>
          <w:tcPr>
            <w:tcW w:w="363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
                <w:bCs/>
                <w:strike/>
                <w:szCs w:val="21"/>
              </w:rPr>
            </w:pPr>
          </w:p>
        </w:tc>
        <w:tc>
          <w:tcPr>
            <w:tcW w:w="368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五、公开披露的基金信息</w:t>
            </w:r>
          </w:p>
          <w:p w:rsidR="007D4950" w:rsidRPr="00EF08B6" w:rsidRDefault="007D4950" w:rsidP="004909B2">
            <w:pPr>
              <w:rPr>
                <w:bCs/>
                <w:szCs w:val="21"/>
              </w:rPr>
            </w:pPr>
            <w:r w:rsidRPr="00EF08B6">
              <w:rPr>
                <w:rFonts w:hint="eastAsia"/>
                <w:bCs/>
                <w:szCs w:val="21"/>
              </w:rPr>
              <w:t>（六）基金定期报告，包括基金年度报告、基金半年度报告和基金季度报告</w:t>
            </w:r>
          </w:p>
          <w:p w:rsidR="007D4950" w:rsidRPr="00EF08B6" w:rsidRDefault="007D4950" w:rsidP="004909B2">
            <w:pPr>
              <w:rPr>
                <w:b/>
                <w:bCs/>
                <w:szCs w:val="21"/>
                <w:u w:val="single"/>
              </w:rPr>
            </w:pPr>
            <w:r w:rsidRPr="00EF08B6">
              <w:rPr>
                <w:rFonts w:hint="eastAsia"/>
                <w:b/>
                <w:bCs/>
                <w:szCs w:val="21"/>
                <w:u w:val="single"/>
              </w:rPr>
              <w:t>报告期内出现单一投资者持有基金份额达到或超过基金总份额</w:t>
            </w:r>
            <w:r w:rsidRPr="00EF08B6">
              <w:rPr>
                <w:b/>
                <w:bCs/>
                <w:szCs w:val="21"/>
                <w:u w:val="single"/>
              </w:rPr>
              <w:t>20%</w:t>
            </w:r>
            <w:r w:rsidRPr="00EF08B6">
              <w:rPr>
                <w:rFonts w:hint="eastAsia"/>
                <w:b/>
                <w:bCs/>
                <w:szCs w:val="21"/>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b/>
                <w:bCs/>
                <w:szCs w:val="21"/>
                <w:u w:val="single"/>
              </w:rPr>
            </w:pPr>
            <w:r w:rsidRPr="00EF08B6">
              <w:rPr>
                <w:rFonts w:hint="eastAsia"/>
                <w:b/>
                <w:bCs/>
                <w:szCs w:val="21"/>
                <w:u w:val="single"/>
              </w:rPr>
              <w:t>本基金持续运作过程中，应当在基金年度报告和半年度报告中披露基金组合资产情况及其流动性风险分析等。</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27</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26</w:t>
            </w:r>
            <w:r w:rsidRPr="00EF08B6">
              <w:rPr>
                <w:rFonts w:hint="eastAsia"/>
                <w:bCs/>
                <w:szCs w:val="21"/>
              </w:rPr>
              <w:t>条补充</w:t>
            </w:r>
          </w:p>
        </w:tc>
      </w:tr>
      <w:tr w:rsidR="007D4950" w:rsidRPr="00EF08B6" w:rsidTr="004909B2">
        <w:tc>
          <w:tcPr>
            <w:tcW w:w="1276" w:type="dxa"/>
            <w:vMerge/>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widowControl/>
              <w:jc w:val="left"/>
              <w:rPr>
                <w:b/>
                <w:bCs/>
                <w:szCs w:val="21"/>
              </w:rPr>
            </w:pPr>
          </w:p>
        </w:tc>
        <w:tc>
          <w:tcPr>
            <w:tcW w:w="3637" w:type="dxa"/>
            <w:tcBorders>
              <w:top w:val="single" w:sz="4" w:space="0" w:color="auto"/>
              <w:left w:val="single" w:sz="4" w:space="0" w:color="auto"/>
              <w:bottom w:val="single" w:sz="4" w:space="0" w:color="000000"/>
              <w:right w:val="single" w:sz="4" w:space="0" w:color="auto"/>
            </w:tcBorders>
          </w:tcPr>
          <w:p w:rsidR="007D4950" w:rsidRPr="00EF08B6" w:rsidRDefault="007D4950" w:rsidP="004909B2">
            <w:pPr>
              <w:rPr>
                <w:bCs/>
                <w:szCs w:val="21"/>
              </w:rPr>
            </w:pPr>
          </w:p>
        </w:tc>
        <w:tc>
          <w:tcPr>
            <w:tcW w:w="3685" w:type="dxa"/>
            <w:tcBorders>
              <w:top w:val="single" w:sz="4" w:space="0" w:color="auto"/>
              <w:left w:val="single" w:sz="4" w:space="0" w:color="auto"/>
              <w:bottom w:val="single" w:sz="4" w:space="0" w:color="000000"/>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五、公开披露的基金信息</w:t>
            </w:r>
          </w:p>
          <w:p w:rsidR="007D4950" w:rsidRPr="00EF08B6" w:rsidRDefault="007D4950" w:rsidP="004909B2">
            <w:pPr>
              <w:rPr>
                <w:bCs/>
                <w:szCs w:val="21"/>
              </w:rPr>
            </w:pPr>
            <w:r w:rsidRPr="00EF08B6">
              <w:rPr>
                <w:rFonts w:hint="eastAsia"/>
                <w:bCs/>
                <w:szCs w:val="21"/>
              </w:rPr>
              <w:t>（七）临时报告</w:t>
            </w:r>
          </w:p>
          <w:p w:rsidR="007D4950" w:rsidRPr="00EF08B6" w:rsidRDefault="007D4950" w:rsidP="004909B2">
            <w:pPr>
              <w:rPr>
                <w:b/>
                <w:bCs/>
                <w:szCs w:val="21"/>
                <w:u w:val="single"/>
              </w:rPr>
            </w:pPr>
            <w:r w:rsidRPr="00EF08B6">
              <w:rPr>
                <w:b/>
                <w:bCs/>
                <w:szCs w:val="21"/>
                <w:u w:val="single"/>
              </w:rPr>
              <w:t>26</w:t>
            </w:r>
            <w:r w:rsidRPr="00EF08B6">
              <w:rPr>
                <w:rFonts w:hint="eastAsia"/>
                <w:b/>
                <w:bCs/>
                <w:szCs w:val="21"/>
                <w:u w:val="single"/>
              </w:rPr>
              <w:t>、开放期内，发生涉及基金申购、赎回事项调整或潜在影响投资者赎回等重大事项时；</w:t>
            </w:r>
          </w:p>
        </w:tc>
        <w:tc>
          <w:tcPr>
            <w:tcW w:w="1610" w:type="dxa"/>
            <w:tcBorders>
              <w:top w:val="single" w:sz="4" w:space="0" w:color="auto"/>
              <w:left w:val="single" w:sz="4" w:space="0" w:color="auto"/>
              <w:bottom w:val="single" w:sz="4" w:space="0" w:color="000000"/>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26</w:t>
            </w:r>
            <w:r w:rsidRPr="00EF08B6">
              <w:rPr>
                <w:rFonts w:hint="eastAsia"/>
                <w:bCs/>
                <w:szCs w:val="21"/>
              </w:rPr>
              <w:t>条补充</w:t>
            </w:r>
          </w:p>
        </w:tc>
      </w:tr>
    </w:tbl>
    <w:p w:rsidR="007D4950" w:rsidRPr="007003B2" w:rsidRDefault="007D4950" w:rsidP="007D4950"/>
    <w:p w:rsidR="007D4950" w:rsidRPr="00EF08B6" w:rsidRDefault="007D4950" w:rsidP="007D4950">
      <w:pPr>
        <w:rPr>
          <w:rFonts w:ascii="宋体" w:hAnsi="宋体"/>
          <w:szCs w:val="21"/>
        </w:rPr>
      </w:pPr>
      <w:r w:rsidRPr="00EF08B6">
        <w:rPr>
          <w:rFonts w:ascii="宋体" w:hAnsi="宋体" w:hint="eastAsia"/>
          <w:szCs w:val="21"/>
        </w:rPr>
        <w:t>二十四、华宝新价值灵活配置混合型证券投资基金修改基金合同对照表</w:t>
      </w:r>
    </w:p>
    <w:tbl>
      <w:tblPr>
        <w:tblW w:w="10208" w:type="dxa"/>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tblPr>
      <w:tblGrid>
        <w:gridCol w:w="1276"/>
        <w:gridCol w:w="3495"/>
        <w:gridCol w:w="3827"/>
        <w:gridCol w:w="1610"/>
      </w:tblGrid>
      <w:tr w:rsidR="007D4950" w:rsidRPr="00EF08B6" w:rsidTr="004909B2">
        <w:trPr>
          <w:trHeight w:val="336"/>
        </w:trPr>
        <w:tc>
          <w:tcPr>
            <w:tcW w:w="1276" w:type="dxa"/>
            <w:tcBorders>
              <w:top w:val="single" w:sz="4" w:space="0" w:color="000000"/>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章节</w:t>
            </w:r>
          </w:p>
        </w:tc>
        <w:tc>
          <w:tcPr>
            <w:tcW w:w="3495" w:type="dxa"/>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ascii="宋体" w:hAnsi="宋体" w:hint="eastAsia"/>
                <w:b/>
                <w:szCs w:val="21"/>
              </w:rPr>
              <w:t>原文</w:t>
            </w:r>
          </w:p>
        </w:tc>
        <w:tc>
          <w:tcPr>
            <w:tcW w:w="3827" w:type="dxa"/>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修订</w:t>
            </w:r>
          </w:p>
        </w:tc>
        <w:tc>
          <w:tcPr>
            <w:tcW w:w="1610" w:type="dxa"/>
            <w:tcBorders>
              <w:top w:val="single" w:sz="4" w:space="0" w:color="000000"/>
              <w:left w:val="single" w:sz="4" w:space="0" w:color="auto"/>
              <w:bottom w:val="single" w:sz="4" w:space="0" w:color="auto"/>
              <w:right w:val="single" w:sz="4" w:space="0" w:color="000000"/>
            </w:tcBorders>
            <w:hideMark/>
          </w:tcPr>
          <w:p w:rsidR="007D4950" w:rsidRPr="00EF08B6" w:rsidRDefault="007D4950" w:rsidP="004909B2">
            <w:pPr>
              <w:jc w:val="center"/>
              <w:rPr>
                <w:b/>
                <w:szCs w:val="21"/>
              </w:rPr>
            </w:pPr>
            <w:r w:rsidRPr="00EF08B6">
              <w:rPr>
                <w:rFonts w:ascii="宋体" w:hAnsi="宋体" w:hint="eastAsia"/>
                <w:b/>
                <w:szCs w:val="21"/>
              </w:rPr>
              <w:t>备注</w:t>
            </w:r>
          </w:p>
        </w:tc>
      </w:tr>
      <w:tr w:rsidR="007D4950" w:rsidRPr="00EF08B6" w:rsidTr="004909B2">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第一部分前言</w:t>
            </w:r>
          </w:p>
        </w:tc>
        <w:tc>
          <w:tcPr>
            <w:tcW w:w="349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bCs/>
                <w:szCs w:val="21"/>
              </w:rPr>
              <w:t>2</w:t>
            </w:r>
            <w:r w:rsidRPr="00EF08B6">
              <w:rPr>
                <w:rFonts w:hint="eastAsia"/>
                <w:bCs/>
                <w:szCs w:val="21"/>
              </w:rPr>
              <w:t>、……和其他有关法律法规。</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bCs/>
                <w:szCs w:val="21"/>
              </w:rPr>
              <w:t>2</w:t>
            </w:r>
            <w:r w:rsidRPr="00EF08B6">
              <w:rPr>
                <w:rFonts w:hint="eastAsia"/>
                <w:bCs/>
                <w:szCs w:val="21"/>
              </w:rPr>
              <w:t>、……</w:t>
            </w:r>
            <w:r w:rsidRPr="00EF08B6">
              <w:rPr>
                <w:rFonts w:hint="eastAsia"/>
                <w:b/>
                <w:bCs/>
                <w:szCs w:val="21"/>
                <w:u w:val="single"/>
              </w:rPr>
              <w:t>、《公开募集开放式证券投资基金流动性风险管理规定》（以下简称“《流动性规定》”）</w:t>
            </w:r>
            <w:r w:rsidRPr="00EF08B6">
              <w:rPr>
                <w:rFonts w:hint="eastAsia"/>
                <w:bCs/>
                <w:szCs w:val="21"/>
              </w:rPr>
              <w:t>和其他有关法律法规。</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补充修订依据</w:t>
            </w:r>
          </w:p>
        </w:tc>
      </w:tr>
      <w:tr w:rsidR="007D4950" w:rsidRPr="00EF08B6" w:rsidTr="004909B2">
        <w:trPr>
          <w:trHeight w:val="3501"/>
        </w:trPr>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第二部分释义</w:t>
            </w:r>
          </w:p>
        </w:tc>
        <w:tc>
          <w:tcPr>
            <w:tcW w:w="349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b/>
                <w:bCs/>
                <w:szCs w:val="21"/>
                <w:u w:val="single"/>
              </w:rPr>
              <w:t>13</w:t>
            </w:r>
            <w:r w:rsidRPr="00EF08B6">
              <w:rPr>
                <w:rFonts w:hint="eastAsia"/>
                <w:b/>
                <w:bCs/>
                <w:szCs w:val="21"/>
                <w:u w:val="single"/>
              </w:rPr>
              <w:t>、《流动性规定》：指中国证监会</w:t>
            </w:r>
            <w:r w:rsidRPr="00EF08B6">
              <w:rPr>
                <w:b/>
                <w:bCs/>
                <w:szCs w:val="21"/>
                <w:u w:val="single"/>
              </w:rPr>
              <w:t xml:space="preserve"> 2017 </w:t>
            </w:r>
            <w:r w:rsidRPr="00EF08B6">
              <w:rPr>
                <w:rFonts w:hint="eastAsia"/>
                <w:b/>
                <w:bCs/>
                <w:szCs w:val="21"/>
                <w:u w:val="single"/>
              </w:rPr>
              <w:t>年</w:t>
            </w:r>
            <w:r w:rsidRPr="00EF08B6">
              <w:rPr>
                <w:b/>
                <w:bCs/>
                <w:szCs w:val="21"/>
                <w:u w:val="single"/>
              </w:rPr>
              <w:t xml:space="preserve"> 8 </w:t>
            </w:r>
            <w:r w:rsidRPr="00EF08B6">
              <w:rPr>
                <w:rFonts w:hint="eastAsia"/>
                <w:b/>
                <w:bCs/>
                <w:szCs w:val="21"/>
                <w:u w:val="single"/>
              </w:rPr>
              <w:t>月</w:t>
            </w:r>
            <w:r w:rsidRPr="00EF08B6">
              <w:rPr>
                <w:b/>
                <w:bCs/>
                <w:szCs w:val="21"/>
                <w:u w:val="single"/>
              </w:rPr>
              <w:t xml:space="preserve"> 31 </w:t>
            </w:r>
            <w:r w:rsidRPr="00EF08B6">
              <w:rPr>
                <w:rFonts w:hint="eastAsia"/>
                <w:b/>
                <w:bCs/>
                <w:szCs w:val="21"/>
                <w:u w:val="single"/>
              </w:rPr>
              <w:t>日颁布、同年</w:t>
            </w:r>
            <w:r w:rsidRPr="00EF08B6">
              <w:rPr>
                <w:b/>
                <w:bCs/>
                <w:szCs w:val="21"/>
                <w:u w:val="single"/>
              </w:rPr>
              <w:t xml:space="preserve">10 </w:t>
            </w:r>
            <w:r w:rsidRPr="00EF08B6">
              <w:rPr>
                <w:rFonts w:hint="eastAsia"/>
                <w:b/>
                <w:bCs/>
                <w:szCs w:val="21"/>
                <w:u w:val="single"/>
              </w:rPr>
              <w:t>月</w:t>
            </w:r>
            <w:r w:rsidRPr="00EF08B6">
              <w:rPr>
                <w:b/>
                <w:bCs/>
                <w:szCs w:val="21"/>
                <w:u w:val="single"/>
              </w:rPr>
              <w:t xml:space="preserve"> 1 </w:t>
            </w:r>
            <w:r w:rsidRPr="00EF08B6">
              <w:rPr>
                <w:rFonts w:hint="eastAsia"/>
                <w:b/>
                <w:bCs/>
                <w:szCs w:val="21"/>
                <w:u w:val="single"/>
              </w:rPr>
              <w:t>日起实施的《公开募集开放式证券投资基金流动性风险管理规定》及颁布机关对其不时做出的修订</w:t>
            </w:r>
          </w:p>
          <w:p w:rsidR="007D4950" w:rsidRPr="00EF08B6" w:rsidRDefault="007D4950" w:rsidP="004909B2">
            <w:pPr>
              <w:rPr>
                <w:b/>
                <w:bCs/>
                <w:szCs w:val="21"/>
                <w:u w:val="single"/>
              </w:rPr>
            </w:pPr>
            <w:r w:rsidRPr="00EF08B6">
              <w:rPr>
                <w:b/>
                <w:bCs/>
                <w:szCs w:val="21"/>
                <w:u w:val="single"/>
              </w:rPr>
              <w:t>14</w:t>
            </w:r>
            <w:r w:rsidRPr="00EF08B6">
              <w:rPr>
                <w:rFonts w:hint="eastAsia"/>
                <w:b/>
                <w:bCs/>
                <w:szCs w:val="21"/>
                <w:u w:val="single"/>
              </w:rPr>
              <w:t>、流动性受限资产：指由于法律法规、监管、合同或操作障碍等原因无法以合理价格予以变现的资产，包括但不限于到期日在</w:t>
            </w:r>
            <w:r w:rsidRPr="00EF08B6">
              <w:rPr>
                <w:b/>
                <w:bCs/>
                <w:szCs w:val="21"/>
                <w:u w:val="single"/>
              </w:rPr>
              <w:t xml:space="preserve"> 10 </w:t>
            </w:r>
            <w:r w:rsidRPr="00EF08B6">
              <w:rPr>
                <w:rFonts w:hint="eastAsia"/>
                <w:b/>
                <w:bCs/>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依据《流动性规定》第40条补充</w:t>
            </w:r>
          </w:p>
        </w:tc>
      </w:tr>
      <w:tr w:rsidR="007D4950" w:rsidRPr="00EF08B6" w:rsidTr="004909B2">
        <w:tc>
          <w:tcPr>
            <w:tcW w:w="1276" w:type="dxa"/>
            <w:vMerge w:val="restar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第六部分基金份额的申购与赎回</w:t>
            </w:r>
          </w:p>
        </w:tc>
        <w:tc>
          <w:tcPr>
            <w:tcW w:w="349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五、申购和赎回的数量限制</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bCs/>
                <w:szCs w:val="21"/>
              </w:rPr>
              <w:t>4</w:t>
            </w:r>
            <w:r w:rsidRPr="00EF08B6">
              <w:rPr>
                <w:rFonts w:hint="eastAsia"/>
                <w:bCs/>
                <w:szCs w:val="21"/>
              </w:rPr>
              <w:t>、基金管理人可在法律法规允许的情况下，调整上述规定申购金额和赎回份额的数量限制、投资者每个基金交易账户的最低基金份额余额限制、单个投资者累计持有的基金份额上限等。基金管理人必须在调整实施前依照《信息披露办法》的有关规定在指定媒介上公告并报中国证监会备案。</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五、申购和赎回的数量限制</w:t>
            </w:r>
          </w:p>
          <w:p w:rsidR="007D4950" w:rsidRPr="00EF08B6" w:rsidRDefault="007D4950" w:rsidP="004909B2">
            <w:pPr>
              <w:rPr>
                <w:b/>
                <w:bCs/>
                <w:szCs w:val="21"/>
                <w:u w:val="single"/>
              </w:rPr>
            </w:pPr>
            <w:r w:rsidRPr="00EF08B6">
              <w:rPr>
                <w:b/>
                <w:bCs/>
                <w:szCs w:val="21"/>
                <w:u w:val="single"/>
              </w:rPr>
              <w:t>4</w:t>
            </w:r>
            <w:r w:rsidRPr="00EF08B6">
              <w:rPr>
                <w:rFonts w:hint="eastAsia"/>
                <w:b/>
                <w:bCs/>
                <w:szCs w:val="21"/>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
                <w:bCs/>
                <w:szCs w:val="21"/>
                <w:u w:val="single"/>
              </w:rPr>
            </w:pPr>
            <w:r w:rsidRPr="00EF08B6">
              <w:rPr>
                <w:bCs/>
                <w:szCs w:val="21"/>
              </w:rPr>
              <w:t>5</w:t>
            </w:r>
            <w:r w:rsidRPr="00EF08B6">
              <w:rPr>
                <w:rFonts w:hint="eastAsia"/>
                <w:bCs/>
                <w:szCs w:val="21"/>
              </w:rPr>
              <w:t>、基金管理人可在法律法规允许的情况下，调整上述规定申购金额和赎回份额的数量限制、投资者每个基金交易账户的最低基金份额余额限制、单个投资者累计持有的基金份额上限、</w:t>
            </w:r>
            <w:r w:rsidRPr="00EF08B6">
              <w:rPr>
                <w:rFonts w:hint="eastAsia"/>
                <w:b/>
                <w:bCs/>
                <w:szCs w:val="21"/>
                <w:u w:val="single"/>
              </w:rPr>
              <w:t>单个投资者单日或单笔申购金额上限、本基金总规模限额和单日净申购比例上限</w:t>
            </w:r>
            <w:r w:rsidRPr="00EF08B6">
              <w:rPr>
                <w:rFonts w:hint="eastAsia"/>
                <w:bCs/>
                <w:szCs w:val="21"/>
              </w:rPr>
              <w:t>等。基金管理人必须在调整实施前依照《信息披露办法》的有关规定在指定媒介上公告并报中国证监会备案。</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19</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19</w:t>
            </w:r>
            <w:r w:rsidRPr="00EF08B6">
              <w:rPr>
                <w:rFonts w:hint="eastAsia"/>
                <w:bCs/>
                <w:szCs w:val="21"/>
              </w:rPr>
              <w:t>条补充</w:t>
            </w:r>
          </w:p>
        </w:tc>
      </w:tr>
      <w:tr w:rsidR="007D4950" w:rsidRPr="00EF08B6" w:rsidTr="004909B2">
        <w:trPr>
          <w:trHeight w:val="1419"/>
        </w:trPr>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49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六、申购和赎回的价格、费用及其用途</w:t>
            </w:r>
          </w:p>
          <w:p w:rsidR="007D4950" w:rsidRPr="00EF08B6" w:rsidRDefault="007D4950" w:rsidP="004909B2">
            <w:pPr>
              <w:rPr>
                <w:b/>
                <w:bCs/>
                <w:szCs w:val="21"/>
                <w:u w:val="single"/>
              </w:rPr>
            </w:pPr>
            <w:r w:rsidRPr="00EF08B6">
              <w:rPr>
                <w:bCs/>
                <w:szCs w:val="21"/>
              </w:rPr>
              <w:t>5</w:t>
            </w:r>
            <w:r w:rsidRPr="00EF08B6">
              <w:rPr>
                <w:rFonts w:hint="eastAsia"/>
                <w:bCs/>
                <w:szCs w:val="21"/>
              </w:rPr>
              <w:t>、……</w:t>
            </w:r>
            <w:r w:rsidRPr="00EF08B6">
              <w:rPr>
                <w:rFonts w:hint="eastAsia"/>
                <w:b/>
                <w:bCs/>
                <w:szCs w:val="21"/>
                <w:u w:val="single"/>
              </w:rPr>
              <w:t>对持续持有期少于</w:t>
            </w:r>
            <w:r w:rsidRPr="00EF08B6">
              <w:rPr>
                <w:b/>
                <w:bCs/>
                <w:szCs w:val="21"/>
                <w:u w:val="single"/>
              </w:rPr>
              <w:t xml:space="preserve">7 </w:t>
            </w:r>
            <w:r w:rsidRPr="00EF08B6">
              <w:rPr>
                <w:rFonts w:hint="eastAsia"/>
                <w:b/>
                <w:bCs/>
                <w:szCs w:val="21"/>
                <w:u w:val="single"/>
              </w:rPr>
              <w:t>日的投资者收取</w:t>
            </w:r>
            <w:r w:rsidRPr="00EF08B6">
              <w:rPr>
                <w:b/>
                <w:bCs/>
                <w:szCs w:val="21"/>
                <w:u w:val="single"/>
              </w:rPr>
              <w:t>1.5%</w:t>
            </w:r>
            <w:r w:rsidRPr="00EF08B6">
              <w:rPr>
                <w:rFonts w:hint="eastAsia"/>
                <w:b/>
                <w:bCs/>
                <w:szCs w:val="21"/>
                <w:u w:val="single"/>
              </w:rPr>
              <w:t>的赎回费并全额计入基金财产。</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color w:val="000000"/>
                <w:szCs w:val="21"/>
              </w:rPr>
            </w:pPr>
          </w:p>
          <w:p w:rsidR="007D4950" w:rsidRPr="00EF08B6" w:rsidRDefault="007D4950" w:rsidP="004909B2">
            <w:pPr>
              <w:rPr>
                <w:bCs/>
                <w:szCs w:val="21"/>
              </w:rPr>
            </w:pPr>
            <w:r w:rsidRPr="00EF08B6">
              <w:rPr>
                <w:rFonts w:ascii="宋体" w:hAnsi="宋体" w:hint="eastAsia"/>
                <w:color w:val="000000"/>
                <w:szCs w:val="21"/>
              </w:rPr>
              <w:t>依据《流动性规定》第23条补充</w:t>
            </w:r>
          </w:p>
        </w:tc>
      </w:tr>
      <w:tr w:rsidR="007D4950" w:rsidRPr="00EF08B6" w:rsidTr="004909B2">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49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七、拒绝或暂停申购的情形</w:t>
            </w:r>
          </w:p>
          <w:p w:rsidR="007D4950" w:rsidRPr="00EF08B6" w:rsidRDefault="007D4950" w:rsidP="004909B2">
            <w:pPr>
              <w:rPr>
                <w:bCs/>
                <w:szCs w:val="21"/>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的申购申请。</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发生上述第</w:t>
            </w:r>
            <w:r w:rsidRPr="00EF08B6">
              <w:rPr>
                <w:bCs/>
                <w:szCs w:val="21"/>
              </w:rPr>
              <w:t>1</w:t>
            </w:r>
            <w:r w:rsidRPr="00EF08B6">
              <w:rPr>
                <w:rFonts w:hint="eastAsia"/>
                <w:bCs/>
                <w:szCs w:val="21"/>
              </w:rPr>
              <w:t>、</w:t>
            </w:r>
            <w:r w:rsidRPr="00EF08B6">
              <w:rPr>
                <w:bCs/>
                <w:szCs w:val="21"/>
              </w:rPr>
              <w:t>2</w:t>
            </w:r>
            <w:r w:rsidRPr="00EF08B6">
              <w:rPr>
                <w:rFonts w:hint="eastAsia"/>
                <w:bCs/>
                <w:szCs w:val="21"/>
              </w:rPr>
              <w:t>、</w:t>
            </w:r>
            <w:r w:rsidRPr="00EF08B6">
              <w:rPr>
                <w:bCs/>
                <w:szCs w:val="21"/>
              </w:rPr>
              <w:t>3</w:t>
            </w:r>
            <w:r w:rsidRPr="00EF08B6">
              <w:rPr>
                <w:rFonts w:hint="eastAsia"/>
                <w:bCs/>
                <w:szCs w:val="21"/>
              </w:rPr>
              <w:t>、</w:t>
            </w:r>
            <w:r w:rsidRPr="00EF08B6">
              <w:rPr>
                <w:bCs/>
                <w:szCs w:val="21"/>
              </w:rPr>
              <w:t>5</w:t>
            </w:r>
            <w:r w:rsidRPr="00EF08B6">
              <w:rPr>
                <w:rFonts w:hint="eastAsia"/>
                <w:bCs/>
                <w:szCs w:val="21"/>
              </w:rPr>
              <w:t>、</w:t>
            </w:r>
            <w:r w:rsidRPr="00EF08B6">
              <w:rPr>
                <w:bCs/>
                <w:szCs w:val="21"/>
              </w:rPr>
              <w:t>6</w:t>
            </w:r>
            <w:r w:rsidRPr="00EF08B6">
              <w:rPr>
                <w:rFonts w:hint="eastAsia"/>
                <w:bCs/>
                <w:szCs w:val="21"/>
              </w:rPr>
              <w:t>、</w:t>
            </w:r>
            <w:r w:rsidRPr="00EF08B6">
              <w:rPr>
                <w:bCs/>
                <w:szCs w:val="21"/>
              </w:rPr>
              <w:t>7</w:t>
            </w:r>
            <w:r w:rsidRPr="00EF08B6">
              <w:rPr>
                <w:rFonts w:hint="eastAsia"/>
                <w:bCs/>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七、拒绝或暂停申购的情形</w:t>
            </w:r>
          </w:p>
          <w:p w:rsidR="007D4950" w:rsidRPr="00EF08B6" w:rsidRDefault="007D4950" w:rsidP="004909B2">
            <w:pPr>
              <w:rPr>
                <w:b/>
                <w:bCs/>
                <w:szCs w:val="21"/>
                <w:u w:val="single"/>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的申购申请。</w:t>
            </w:r>
            <w:r w:rsidRPr="00EF08B6">
              <w:rPr>
                <w:rFonts w:hint="eastAsia"/>
                <w:b/>
                <w:bCs/>
                <w:szCs w:val="21"/>
                <w:u w:val="single"/>
              </w:rPr>
              <w:t>当前一估值日基金资产净值</w:t>
            </w:r>
            <w:r w:rsidRPr="00EF08B6">
              <w:rPr>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bCs/>
                <w:szCs w:val="21"/>
                <w:lang/>
              </w:rPr>
            </w:pPr>
            <w:r w:rsidRPr="00EF08B6">
              <w:rPr>
                <w:rFonts w:hint="eastAsia"/>
                <w:bCs/>
                <w:szCs w:val="21"/>
                <w:lang/>
              </w:rPr>
              <w:t>新增：</w:t>
            </w:r>
          </w:p>
          <w:p w:rsidR="007D4950" w:rsidRPr="00EF08B6" w:rsidRDefault="007D4950" w:rsidP="004909B2">
            <w:pPr>
              <w:rPr>
                <w:b/>
                <w:bCs/>
                <w:szCs w:val="21"/>
                <w:u w:val="single"/>
              </w:rPr>
            </w:pPr>
            <w:r w:rsidRPr="00EF08B6">
              <w:rPr>
                <w:b/>
                <w:bCs/>
                <w:szCs w:val="21"/>
                <w:u w:val="single"/>
              </w:rPr>
              <w:t>7</w:t>
            </w:r>
            <w:r w:rsidRPr="00EF08B6">
              <w:rPr>
                <w:rFonts w:hint="eastAsia"/>
                <w:b/>
                <w:bCs/>
                <w:szCs w:val="21"/>
                <w:u w:val="single"/>
              </w:rPr>
              <w:t>、基金管理人接受某笔或者某些申购申请有可能导致单一投资者持有基金份额数的比例达到或者超过基金份额总数的</w:t>
            </w:r>
            <w:r w:rsidRPr="00EF08B6">
              <w:rPr>
                <w:b/>
                <w:bCs/>
                <w:szCs w:val="21"/>
                <w:u w:val="single"/>
              </w:rPr>
              <w:t>50%</w:t>
            </w:r>
            <w:r w:rsidRPr="00EF08B6">
              <w:rPr>
                <w:rFonts w:hint="eastAsia"/>
                <w:b/>
                <w:bCs/>
                <w:szCs w:val="21"/>
                <w:u w:val="single"/>
              </w:rPr>
              <w:t>，或者变相规避</w:t>
            </w:r>
            <w:r w:rsidRPr="00EF08B6">
              <w:rPr>
                <w:b/>
                <w:bCs/>
                <w:szCs w:val="21"/>
                <w:u w:val="single"/>
              </w:rPr>
              <w:t>50%</w:t>
            </w:r>
            <w:r w:rsidRPr="00EF08B6">
              <w:rPr>
                <w:rFonts w:hint="eastAsia"/>
                <w:b/>
                <w:bCs/>
                <w:szCs w:val="21"/>
                <w:u w:val="single"/>
              </w:rPr>
              <w:t>集中度的情形时。</w:t>
            </w:r>
          </w:p>
          <w:p w:rsidR="007D4950" w:rsidRPr="00EF08B6" w:rsidRDefault="007D4950" w:rsidP="004909B2">
            <w:pPr>
              <w:rPr>
                <w:b/>
                <w:bCs/>
                <w:szCs w:val="21"/>
                <w:u w:val="single"/>
              </w:rPr>
            </w:pPr>
            <w:r w:rsidRPr="00EF08B6">
              <w:rPr>
                <w:b/>
                <w:bCs/>
                <w:szCs w:val="21"/>
                <w:u w:val="single"/>
              </w:rPr>
              <w:t>8</w:t>
            </w:r>
            <w:r w:rsidRPr="00EF08B6">
              <w:rPr>
                <w:rFonts w:hint="eastAsia"/>
                <w:b/>
                <w:bCs/>
                <w:szCs w:val="21"/>
                <w:u w:val="single"/>
              </w:rPr>
              <w:t>、申请超过基金管理人设定的基金总规模、单日净申购比例上限、单一投资者单日或单笔申购金额上限的。</w:t>
            </w:r>
          </w:p>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
                <w:bCs/>
                <w:szCs w:val="21"/>
                <w:u w:val="single"/>
              </w:rPr>
            </w:pPr>
            <w:r w:rsidRPr="00EF08B6">
              <w:rPr>
                <w:rFonts w:hint="eastAsia"/>
                <w:bCs/>
                <w:szCs w:val="21"/>
              </w:rPr>
              <w:t>发生上述第</w:t>
            </w:r>
            <w:r w:rsidRPr="00EF08B6">
              <w:rPr>
                <w:bCs/>
                <w:szCs w:val="21"/>
              </w:rPr>
              <w:t>1</w:t>
            </w:r>
            <w:r w:rsidRPr="00EF08B6">
              <w:rPr>
                <w:rFonts w:hint="eastAsia"/>
                <w:bCs/>
                <w:szCs w:val="21"/>
              </w:rPr>
              <w:t>、</w:t>
            </w:r>
            <w:r w:rsidRPr="00EF08B6">
              <w:rPr>
                <w:bCs/>
                <w:szCs w:val="21"/>
              </w:rPr>
              <w:t>2</w:t>
            </w:r>
            <w:r w:rsidRPr="00EF08B6">
              <w:rPr>
                <w:rFonts w:hint="eastAsia"/>
                <w:bCs/>
                <w:szCs w:val="21"/>
              </w:rPr>
              <w:t>、</w:t>
            </w:r>
            <w:r w:rsidRPr="00EF08B6">
              <w:rPr>
                <w:bCs/>
                <w:szCs w:val="21"/>
              </w:rPr>
              <w:t>3</w:t>
            </w:r>
            <w:r w:rsidRPr="00EF08B6">
              <w:rPr>
                <w:rFonts w:hint="eastAsia"/>
                <w:bCs/>
                <w:szCs w:val="21"/>
              </w:rPr>
              <w:t>、</w:t>
            </w:r>
            <w:r w:rsidRPr="00EF08B6">
              <w:rPr>
                <w:bCs/>
                <w:szCs w:val="21"/>
              </w:rPr>
              <w:t>5</w:t>
            </w:r>
            <w:r w:rsidRPr="00EF08B6">
              <w:rPr>
                <w:rFonts w:hint="eastAsia"/>
                <w:bCs/>
                <w:szCs w:val="21"/>
              </w:rPr>
              <w:t>、</w:t>
            </w:r>
            <w:r w:rsidRPr="00EF08B6">
              <w:rPr>
                <w:bCs/>
                <w:szCs w:val="21"/>
              </w:rPr>
              <w:t>6</w:t>
            </w:r>
            <w:r w:rsidRPr="00EF08B6">
              <w:rPr>
                <w:rFonts w:hint="eastAsia"/>
                <w:bCs/>
                <w:szCs w:val="21"/>
              </w:rPr>
              <w:t>、</w:t>
            </w:r>
            <w:r w:rsidRPr="00EF08B6">
              <w:rPr>
                <w:b/>
                <w:bCs/>
                <w:szCs w:val="21"/>
                <w:u w:val="single"/>
              </w:rPr>
              <w:t>9</w:t>
            </w:r>
            <w:r w:rsidRPr="00EF08B6">
              <w:rPr>
                <w:rFonts w:hint="eastAsia"/>
                <w:bCs/>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根据《流动性规定》第19条补充</w:t>
            </w:r>
          </w:p>
        </w:tc>
      </w:tr>
      <w:tr w:rsidR="007D4950" w:rsidRPr="00EF08B6" w:rsidTr="004909B2">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49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八、暂停赎回或延缓支付赎回款项的情形</w:t>
            </w:r>
          </w:p>
          <w:p w:rsidR="007D4950" w:rsidRPr="00EF08B6" w:rsidRDefault="007D4950" w:rsidP="004909B2">
            <w:pPr>
              <w:rPr>
                <w:bCs/>
                <w:szCs w:val="21"/>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的赎回申请或延缓支付赎回款项。</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八、暂停赎回或延缓支付赎回款项的情形</w:t>
            </w:r>
          </w:p>
          <w:p w:rsidR="007D4950" w:rsidRPr="00EF08B6" w:rsidRDefault="007D4950" w:rsidP="004909B2">
            <w:pPr>
              <w:rPr>
                <w:b/>
                <w:bCs/>
                <w:szCs w:val="21"/>
                <w:u w:val="single"/>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的赎回申请或延缓支付赎回款项。</w:t>
            </w:r>
            <w:r w:rsidRPr="00EF08B6">
              <w:rPr>
                <w:rFonts w:hint="eastAsia"/>
                <w:b/>
                <w:bCs/>
                <w:szCs w:val="21"/>
                <w:u w:val="single"/>
              </w:rPr>
              <w:t>当前一估值日基金资产净值</w:t>
            </w:r>
            <w:r w:rsidRPr="00EF08B6">
              <w:rPr>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以上的资产出现无可参考的活跃市场价格且采用估值技术仍导致公允价值存在重大不确定性时，经与基金托管人协商确认后，基金管理人应当暂停接受基金赎回申请或延缓支付赎回款项。</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Pr>
              <w:rPr>
                <w:bCs/>
                <w:szCs w:val="21"/>
              </w:rPr>
            </w:pPr>
            <w:r w:rsidRPr="00EF08B6">
              <w:rPr>
                <w:rFonts w:hint="eastAsia"/>
              </w:rPr>
              <w:t>依据《流动性规定》第</w:t>
            </w:r>
            <w:r w:rsidRPr="00EF08B6">
              <w:t>24</w:t>
            </w:r>
            <w:r w:rsidRPr="00EF08B6">
              <w:rPr>
                <w:rFonts w:hint="eastAsia"/>
              </w:rPr>
              <w:t>条补充</w:t>
            </w:r>
          </w:p>
        </w:tc>
      </w:tr>
      <w:tr w:rsidR="007D4950" w:rsidRPr="00EF08B6" w:rsidTr="004909B2">
        <w:trPr>
          <w:trHeight w:val="1095"/>
        </w:trPr>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49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九、巨额赎回的情形及处理方式</w:t>
            </w:r>
          </w:p>
          <w:p w:rsidR="007D4950" w:rsidRPr="00EF08B6" w:rsidRDefault="007D4950" w:rsidP="004909B2">
            <w:pPr>
              <w:rPr>
                <w:bCs/>
                <w:szCs w:val="21"/>
              </w:rPr>
            </w:pPr>
            <w:r w:rsidRPr="00EF08B6">
              <w:rPr>
                <w:bCs/>
                <w:szCs w:val="21"/>
              </w:rPr>
              <w:t>2</w:t>
            </w:r>
            <w:r w:rsidRPr="00EF08B6">
              <w:rPr>
                <w:rFonts w:hint="eastAsia"/>
                <w:bCs/>
                <w:szCs w:val="21"/>
              </w:rPr>
              <w:t>、巨额赎回的处理方式</w:t>
            </w:r>
          </w:p>
          <w:p w:rsidR="007D4950" w:rsidRPr="00EF08B6" w:rsidRDefault="007D4950" w:rsidP="004909B2">
            <w:pPr>
              <w:rPr>
                <w:bCs/>
                <w:szCs w:val="21"/>
                <w:lang/>
              </w:rPr>
            </w:pPr>
            <w:r w:rsidRPr="00EF08B6">
              <w:rPr>
                <w:rFonts w:hint="eastAsia"/>
                <w:bCs/>
                <w:szCs w:val="21"/>
              </w:rPr>
              <w:t>（</w:t>
            </w:r>
            <w:r w:rsidRPr="00EF08B6">
              <w:rPr>
                <w:bCs/>
                <w:szCs w:val="21"/>
              </w:rPr>
              <w:t>2</w:t>
            </w:r>
            <w:r w:rsidRPr="00EF08B6">
              <w:rPr>
                <w:rFonts w:hint="eastAsia"/>
                <w:bCs/>
                <w:szCs w:val="21"/>
              </w:rPr>
              <w:t>）</w:t>
            </w:r>
            <w:r w:rsidRPr="00EF08B6">
              <w:rPr>
                <w:rFonts w:hint="eastAsia"/>
                <w:szCs w:val="21"/>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EF08B6">
              <w:rPr>
                <w:szCs w:val="21"/>
              </w:rPr>
              <w:t>10%</w:t>
            </w:r>
            <w:r w:rsidRPr="00EF08B6">
              <w:rPr>
                <w:rFonts w:hint="eastAsia"/>
                <w:szCs w:val="21"/>
              </w:rPr>
              <w:t>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九、巨额赎回的情形及处理方式</w:t>
            </w:r>
          </w:p>
          <w:p w:rsidR="007D4950" w:rsidRPr="00EF08B6" w:rsidRDefault="007D4950" w:rsidP="004909B2">
            <w:pPr>
              <w:rPr>
                <w:bCs/>
                <w:szCs w:val="21"/>
              </w:rPr>
            </w:pPr>
            <w:r w:rsidRPr="00EF08B6">
              <w:rPr>
                <w:bCs/>
                <w:szCs w:val="21"/>
              </w:rPr>
              <w:t>2</w:t>
            </w:r>
            <w:r w:rsidRPr="00EF08B6">
              <w:rPr>
                <w:rFonts w:hint="eastAsia"/>
                <w:bCs/>
                <w:szCs w:val="21"/>
              </w:rPr>
              <w:t>、巨额赎回的处理方式</w:t>
            </w:r>
          </w:p>
          <w:p w:rsidR="007D4950" w:rsidRPr="00EF08B6" w:rsidRDefault="007D4950" w:rsidP="004909B2">
            <w:pPr>
              <w:rPr>
                <w:szCs w:val="21"/>
              </w:rPr>
            </w:pPr>
            <w:r w:rsidRPr="00EF08B6">
              <w:rPr>
                <w:rFonts w:hint="eastAsia"/>
                <w:szCs w:val="21"/>
              </w:rPr>
              <w:t>（</w:t>
            </w:r>
            <w:r w:rsidRPr="00EF08B6">
              <w:rPr>
                <w:szCs w:val="21"/>
              </w:rPr>
              <w:t>2</w:t>
            </w:r>
            <w:r w:rsidRPr="00EF08B6">
              <w:rPr>
                <w:rFonts w:hint="eastAsia"/>
                <w:szCs w:val="21"/>
              </w:rPr>
              <w:t>）部分延期赎回：</w:t>
            </w:r>
          </w:p>
          <w:p w:rsidR="007D4950" w:rsidRPr="00EF08B6" w:rsidRDefault="007D4950" w:rsidP="004909B2">
            <w:pPr>
              <w:rPr>
                <w:b/>
                <w:bCs/>
                <w:szCs w:val="21"/>
                <w:u w:val="single"/>
              </w:rPr>
            </w:pPr>
            <w:r w:rsidRPr="00EF08B6">
              <w:rPr>
                <w:rFonts w:hint="eastAsia"/>
                <w:b/>
                <w:bCs/>
                <w:szCs w:val="21"/>
                <w:u w:val="single"/>
              </w:rPr>
              <w:t>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EF08B6">
              <w:rPr>
                <w:b/>
                <w:bCs/>
                <w:szCs w:val="21"/>
                <w:u w:val="single"/>
              </w:rPr>
              <w:t>10%</w:t>
            </w:r>
            <w:r w:rsidRPr="00EF08B6">
              <w:rPr>
                <w:rFonts w:hint="eastAsia"/>
                <w:b/>
                <w:bCs/>
                <w:szCs w:val="21"/>
                <w:u w:val="single"/>
              </w:rPr>
              <w:t>的前提下，可对其余赎回申请延期办理。</w:t>
            </w:r>
          </w:p>
          <w:p w:rsidR="007D4950" w:rsidRPr="00EF08B6" w:rsidRDefault="007D4950" w:rsidP="004909B2">
            <w:pPr>
              <w:rPr>
                <w:b/>
                <w:bCs/>
                <w:szCs w:val="21"/>
                <w:u w:val="single"/>
              </w:rPr>
            </w:pPr>
            <w:r w:rsidRPr="00EF08B6">
              <w:rPr>
                <w:rFonts w:hint="eastAsia"/>
                <w:b/>
                <w:bCs/>
                <w:szCs w:val="21"/>
                <w:u w:val="single"/>
              </w:rPr>
              <w:t>在单个基金份额持有人超过基金总份额</w:t>
            </w:r>
            <w:r w:rsidRPr="00EF08B6">
              <w:rPr>
                <w:b/>
                <w:bCs/>
                <w:szCs w:val="21"/>
                <w:u w:val="single"/>
              </w:rPr>
              <w:t>20%</w:t>
            </w:r>
            <w:r w:rsidRPr="00EF08B6">
              <w:rPr>
                <w:rFonts w:hint="eastAsia"/>
                <w:b/>
                <w:bCs/>
                <w:szCs w:val="21"/>
                <w:u w:val="single"/>
              </w:rPr>
              <w:t>以上的赎回申请情形下，本基金将按照以下规则实施延期办理赎回申请：若发生巨额赎回，存在单个基金份额持有人超过基金总份额</w:t>
            </w:r>
            <w:r w:rsidRPr="00EF08B6">
              <w:rPr>
                <w:b/>
                <w:bCs/>
                <w:szCs w:val="21"/>
                <w:u w:val="single"/>
              </w:rPr>
              <w:t>20%</w:t>
            </w:r>
            <w:r w:rsidRPr="00EF08B6">
              <w:rPr>
                <w:rFonts w:hint="eastAsia"/>
                <w:b/>
                <w:bCs/>
                <w:szCs w:val="21"/>
                <w:u w:val="single"/>
              </w:rPr>
              <w:t>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w:t>
            </w:r>
            <w:r w:rsidRPr="00EF08B6">
              <w:rPr>
                <w:b/>
                <w:bCs/>
                <w:szCs w:val="21"/>
                <w:u w:val="single"/>
              </w:rPr>
              <w:t>10%</w:t>
            </w:r>
            <w:r w:rsidRPr="00EF08B6">
              <w:rPr>
                <w:rFonts w:hint="eastAsia"/>
                <w:b/>
                <w:bCs/>
                <w:szCs w:val="21"/>
                <w:u w:val="single"/>
              </w:rPr>
              <w:t>的前提下，在仍可接受赎回申请的范围内对大额赎回申请人的赎回申请按比例确认。</w:t>
            </w:r>
          </w:p>
          <w:p w:rsidR="007D4950" w:rsidRPr="00EF08B6" w:rsidRDefault="007D4950" w:rsidP="004909B2">
            <w:pPr>
              <w:rPr>
                <w:b/>
                <w:szCs w:val="21"/>
                <w:u w:val="single"/>
              </w:rPr>
            </w:pPr>
            <w:r w:rsidRPr="00EF08B6">
              <w:rPr>
                <w:rFonts w:hint="eastAsia"/>
                <w:b/>
                <w:bCs/>
                <w:szCs w:val="21"/>
                <w:u w:val="single"/>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部分延期赎回不受单笔赎回最低份额的限制。</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依据《流动性规定》第21条修改</w:t>
            </w:r>
          </w:p>
        </w:tc>
      </w:tr>
      <w:tr w:rsidR="007D4950" w:rsidRPr="00EF08B6" w:rsidTr="004909B2">
        <w:trPr>
          <w:trHeight w:val="1095"/>
        </w:trPr>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第七部分基金合同当事人及权利义务</w:t>
            </w:r>
          </w:p>
        </w:tc>
        <w:tc>
          <w:tcPr>
            <w:tcW w:w="349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rFonts w:hint="eastAsia"/>
                <w:bCs/>
                <w:szCs w:val="21"/>
              </w:rPr>
              <w:t>（一）</w:t>
            </w:r>
            <w:r w:rsidRPr="00EF08B6">
              <w:rPr>
                <w:bCs/>
                <w:szCs w:val="21"/>
              </w:rPr>
              <w:tab/>
            </w:r>
            <w:r w:rsidRPr="00EF08B6">
              <w:rPr>
                <w:rFonts w:hint="eastAsia"/>
                <w:bCs/>
                <w:szCs w:val="21"/>
              </w:rPr>
              <w:t>基金管理人简况</w:t>
            </w:r>
          </w:p>
          <w:p w:rsidR="007D4950" w:rsidRPr="00EF08B6" w:rsidRDefault="007D4950" w:rsidP="004909B2">
            <w:pPr>
              <w:rPr>
                <w:bCs/>
                <w:szCs w:val="21"/>
              </w:rPr>
            </w:pPr>
            <w:r w:rsidRPr="00EF08B6">
              <w:rPr>
                <w:rFonts w:hint="eastAsia"/>
                <w:bCs/>
                <w:szCs w:val="21"/>
              </w:rPr>
              <w:t>法定代表人：郑安国</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rFonts w:hint="eastAsia"/>
                <w:bCs/>
                <w:szCs w:val="21"/>
              </w:rPr>
              <w:t>（一）</w:t>
            </w:r>
            <w:r w:rsidRPr="00EF08B6">
              <w:rPr>
                <w:bCs/>
                <w:szCs w:val="21"/>
              </w:rPr>
              <w:tab/>
            </w:r>
            <w:r w:rsidRPr="00EF08B6">
              <w:rPr>
                <w:rFonts w:hint="eastAsia"/>
                <w:bCs/>
                <w:szCs w:val="21"/>
              </w:rPr>
              <w:t>基金管理人简况</w:t>
            </w:r>
          </w:p>
          <w:p w:rsidR="007D4950" w:rsidRPr="00EF08B6" w:rsidRDefault="007D4950" w:rsidP="004909B2">
            <w:pPr>
              <w:rPr>
                <w:bCs/>
                <w:szCs w:val="21"/>
              </w:rPr>
            </w:pPr>
            <w:r w:rsidRPr="00EF08B6">
              <w:rPr>
                <w:rFonts w:hint="eastAsia"/>
                <w:bCs/>
                <w:szCs w:val="21"/>
              </w:rPr>
              <w:t>法定代表人：</w:t>
            </w:r>
            <w:r w:rsidRPr="00EF08B6">
              <w:rPr>
                <w:rFonts w:hint="eastAsia"/>
                <w:b/>
                <w:bCs/>
                <w:szCs w:val="21"/>
                <w:u w:val="single"/>
              </w:rPr>
              <w:t>孔祥清</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更新基金管理人的信息</w:t>
            </w:r>
          </w:p>
        </w:tc>
      </w:tr>
      <w:tr w:rsidR="007D4950" w:rsidRPr="00EF08B6" w:rsidTr="004909B2">
        <w:tc>
          <w:tcPr>
            <w:tcW w:w="1276" w:type="dxa"/>
            <w:vMerge w:val="restar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第十二部分基金的投资</w:t>
            </w:r>
          </w:p>
        </w:tc>
        <w:tc>
          <w:tcPr>
            <w:tcW w:w="349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二、投资范围</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sidRPr="00EF08B6">
              <w:rPr>
                <w:rFonts w:hint="eastAsia"/>
                <w:bCs/>
                <w:szCs w:val="21"/>
              </w:rPr>
              <w:t>本基金投资于股票的比例为基金资产的</w:t>
            </w:r>
            <w:r w:rsidRPr="00EF08B6">
              <w:rPr>
                <w:bCs/>
                <w:szCs w:val="21"/>
              </w:rPr>
              <w:t>0-95%</w:t>
            </w:r>
            <w:r w:rsidRPr="00EF08B6">
              <w:rPr>
                <w:rFonts w:hint="eastAsia"/>
                <w:bCs/>
                <w:szCs w:val="21"/>
              </w:rPr>
              <w:t>，每个交易日日终在扣除股指期货合约需缴纳的交易保证金后，本基金保留的现金或到期日在一年以内的政府债券不低于基金资产净值的</w:t>
            </w:r>
            <w:r w:rsidRPr="00EF08B6">
              <w:rPr>
                <w:bCs/>
                <w:szCs w:val="21"/>
              </w:rPr>
              <w:t>5%</w:t>
            </w:r>
            <w:r w:rsidRPr="00EF08B6">
              <w:rPr>
                <w:rFonts w:hint="eastAsia"/>
                <w:bCs/>
                <w:szCs w:val="21"/>
              </w:rPr>
              <w:t>；股指期货的投资比例依照法律法规或监管机构的规定执行。</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二、投资范围</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sidRPr="00EF08B6">
              <w:rPr>
                <w:rFonts w:hint="eastAsia"/>
                <w:bCs/>
                <w:szCs w:val="21"/>
              </w:rPr>
              <w:t>本基金投资于股票的比例为基金资产的</w:t>
            </w:r>
            <w:r w:rsidRPr="00EF08B6">
              <w:rPr>
                <w:bCs/>
                <w:szCs w:val="21"/>
              </w:rPr>
              <w:t>0-95%</w:t>
            </w:r>
            <w:r w:rsidRPr="00EF08B6">
              <w:rPr>
                <w:rFonts w:hint="eastAsia"/>
                <w:bCs/>
                <w:szCs w:val="21"/>
              </w:rPr>
              <w:t>，每个交易日日终在扣除股指期货合约需缴纳的交易保证金后，本基金保留的现金</w:t>
            </w:r>
            <w:r w:rsidRPr="00EF08B6">
              <w:rPr>
                <w:rFonts w:hint="eastAsia"/>
                <w:b/>
                <w:bCs/>
                <w:szCs w:val="21"/>
                <w:u w:val="single"/>
              </w:rPr>
              <w:t>（不包括结算备付金、存出保证金、应收申购款等）</w:t>
            </w:r>
            <w:r w:rsidRPr="00EF08B6">
              <w:rPr>
                <w:rFonts w:hint="eastAsia"/>
                <w:bCs/>
                <w:szCs w:val="21"/>
              </w:rPr>
              <w:t>或到期日在一年以内的政府债券不低于基金资产净值的</w:t>
            </w:r>
            <w:r w:rsidRPr="00EF08B6">
              <w:rPr>
                <w:bCs/>
                <w:szCs w:val="21"/>
              </w:rPr>
              <w:t>5%</w:t>
            </w:r>
            <w:r w:rsidRPr="00EF08B6">
              <w:rPr>
                <w:rFonts w:hint="eastAsia"/>
                <w:bCs/>
                <w:szCs w:val="21"/>
              </w:rPr>
              <w:t>；股指期货的投资比例依照法律法规或监管机构的规定执行。</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根据《流动性规定》第18条修改</w:t>
            </w:r>
          </w:p>
        </w:tc>
      </w:tr>
      <w:tr w:rsidR="007D4950" w:rsidRPr="00EF08B6" w:rsidTr="004909B2">
        <w:trPr>
          <w:trHeight w:val="7488"/>
        </w:trPr>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49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四、投资限制</w:t>
            </w:r>
          </w:p>
          <w:p w:rsidR="007D4950" w:rsidRPr="00EF08B6" w:rsidRDefault="007D4950" w:rsidP="004909B2">
            <w:pPr>
              <w:rPr>
                <w:bCs/>
                <w:szCs w:val="21"/>
              </w:rPr>
            </w:pPr>
            <w:r w:rsidRPr="00EF08B6">
              <w:rPr>
                <w:bCs/>
                <w:szCs w:val="21"/>
              </w:rPr>
              <w:t>1</w:t>
            </w:r>
            <w:r w:rsidRPr="00EF08B6">
              <w:rPr>
                <w:rFonts w:hint="eastAsia"/>
                <w:bCs/>
                <w:szCs w:val="21"/>
              </w:rPr>
              <w:t>、组合限制</w:t>
            </w:r>
          </w:p>
          <w:p w:rsidR="007D4950" w:rsidRPr="00EF08B6" w:rsidRDefault="007D4950" w:rsidP="004909B2">
            <w:pPr>
              <w:rPr>
                <w:bCs/>
                <w:szCs w:val="21"/>
              </w:rPr>
            </w:pPr>
            <w:r w:rsidRPr="00EF08B6">
              <w:rPr>
                <w:rFonts w:hint="eastAsia"/>
                <w:bCs/>
                <w:szCs w:val="21"/>
              </w:rPr>
              <w:t>基金的投资组合应遵循以下限制：</w:t>
            </w:r>
          </w:p>
          <w:p w:rsidR="007D4950" w:rsidRPr="00EF08B6" w:rsidRDefault="007D4950" w:rsidP="004909B2">
            <w:pPr>
              <w:rPr>
                <w:bCs/>
                <w:szCs w:val="21"/>
              </w:rPr>
            </w:pPr>
            <w:r w:rsidRPr="00EF08B6">
              <w:rPr>
                <w:rFonts w:hint="eastAsia"/>
                <w:bCs/>
                <w:szCs w:val="21"/>
              </w:rPr>
              <w:t>（</w:t>
            </w:r>
            <w:r w:rsidRPr="00EF08B6">
              <w:rPr>
                <w:bCs/>
                <w:szCs w:val="21"/>
              </w:rPr>
              <w:t>2</w:t>
            </w:r>
            <w:r w:rsidRPr="00EF08B6">
              <w:rPr>
                <w:rFonts w:hint="eastAsia"/>
                <w:bCs/>
                <w:szCs w:val="21"/>
              </w:rPr>
              <w:t>）每个交易日日终在扣除股指期货合约需缴纳的交易保证金后，本基金保持不低于基金资产净值</w:t>
            </w:r>
            <w:r w:rsidRPr="00EF08B6">
              <w:rPr>
                <w:bCs/>
                <w:szCs w:val="21"/>
              </w:rPr>
              <w:t>5</w:t>
            </w:r>
            <w:r w:rsidRPr="00EF08B6">
              <w:rPr>
                <w:rFonts w:hint="eastAsia"/>
                <w:bCs/>
                <w:szCs w:val="21"/>
              </w:rPr>
              <w:t>％的现金或者到期日在一年以内的政府债券；</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因证券</w:t>
            </w:r>
            <w:r w:rsidRPr="00EF08B6">
              <w:rPr>
                <w:bCs/>
                <w:szCs w:val="21"/>
              </w:rPr>
              <w:t>/</w:t>
            </w:r>
            <w:r w:rsidRPr="00EF08B6">
              <w:rPr>
                <w:rFonts w:hint="eastAsia"/>
                <w:bCs/>
                <w:szCs w:val="21"/>
              </w:rPr>
              <w:t>期货市场波动、证券发行人合并、基金规模变动等基金管理人之外的因素致使基金投资比例不符合上述规定投资比例的，基金管理人应当在</w:t>
            </w:r>
            <w:r w:rsidRPr="00EF08B6">
              <w:rPr>
                <w:bCs/>
                <w:szCs w:val="21"/>
              </w:rPr>
              <w:t>10</w:t>
            </w:r>
            <w:r w:rsidRPr="00EF08B6">
              <w:rPr>
                <w:rFonts w:hint="eastAsia"/>
                <w:bCs/>
                <w:szCs w:val="21"/>
              </w:rPr>
              <w:t>个交易日内进行调整，但中国证监会规定的特殊情形除外。法律法规另有规定的，从其规定。</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四、投资限制</w:t>
            </w:r>
          </w:p>
          <w:p w:rsidR="007D4950" w:rsidRPr="00EF08B6" w:rsidRDefault="007D4950" w:rsidP="004909B2">
            <w:pPr>
              <w:rPr>
                <w:bCs/>
                <w:szCs w:val="21"/>
              </w:rPr>
            </w:pPr>
            <w:r w:rsidRPr="00EF08B6">
              <w:rPr>
                <w:bCs/>
                <w:szCs w:val="21"/>
              </w:rPr>
              <w:t>1</w:t>
            </w:r>
            <w:r w:rsidRPr="00EF08B6">
              <w:rPr>
                <w:rFonts w:hint="eastAsia"/>
                <w:bCs/>
                <w:szCs w:val="21"/>
              </w:rPr>
              <w:t>、组合限制</w:t>
            </w:r>
          </w:p>
          <w:p w:rsidR="007D4950" w:rsidRPr="00EF08B6" w:rsidRDefault="007D4950" w:rsidP="004909B2">
            <w:pPr>
              <w:rPr>
                <w:bCs/>
                <w:szCs w:val="21"/>
              </w:rPr>
            </w:pPr>
            <w:r w:rsidRPr="00EF08B6">
              <w:rPr>
                <w:rFonts w:hint="eastAsia"/>
                <w:bCs/>
                <w:szCs w:val="21"/>
              </w:rPr>
              <w:t>基金的投资组合应遵循以下限制：</w:t>
            </w:r>
          </w:p>
          <w:p w:rsidR="007D4950" w:rsidRPr="00EF08B6" w:rsidRDefault="007D4950" w:rsidP="004909B2">
            <w:pPr>
              <w:rPr>
                <w:bCs/>
                <w:szCs w:val="21"/>
              </w:rPr>
            </w:pPr>
            <w:r w:rsidRPr="00EF08B6">
              <w:rPr>
                <w:rFonts w:hint="eastAsia"/>
                <w:bCs/>
                <w:szCs w:val="21"/>
              </w:rPr>
              <w:t>（</w:t>
            </w:r>
            <w:r w:rsidRPr="00EF08B6">
              <w:rPr>
                <w:bCs/>
                <w:szCs w:val="21"/>
              </w:rPr>
              <w:t>2</w:t>
            </w:r>
            <w:r w:rsidRPr="00EF08B6">
              <w:rPr>
                <w:rFonts w:hint="eastAsia"/>
                <w:bCs/>
                <w:szCs w:val="21"/>
              </w:rPr>
              <w:t>）每个交易日日终在扣除股指期货合约需缴纳的交易保证金后，本基金保持不低于基金资产净值</w:t>
            </w:r>
            <w:r w:rsidRPr="00EF08B6">
              <w:rPr>
                <w:bCs/>
                <w:szCs w:val="21"/>
              </w:rPr>
              <w:t>5</w:t>
            </w:r>
            <w:r w:rsidRPr="00EF08B6">
              <w:rPr>
                <w:rFonts w:hint="eastAsia"/>
                <w:bCs/>
                <w:szCs w:val="21"/>
              </w:rPr>
              <w:t>％的现金</w:t>
            </w:r>
            <w:r w:rsidRPr="00EF08B6">
              <w:rPr>
                <w:rFonts w:hint="eastAsia"/>
                <w:b/>
                <w:bCs/>
                <w:szCs w:val="21"/>
                <w:u w:val="single"/>
              </w:rPr>
              <w:t>（不包括结算备付金、存出保证金、应收申购款等）</w:t>
            </w:r>
            <w:r w:rsidRPr="00EF08B6">
              <w:rPr>
                <w:rFonts w:hint="eastAsia"/>
                <w:bCs/>
                <w:szCs w:val="21"/>
              </w:rPr>
              <w:t>或者到期日在一年以内的政府债券；</w:t>
            </w:r>
          </w:p>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17</w:t>
            </w:r>
            <w:r w:rsidRPr="00EF08B6">
              <w:rPr>
                <w:rFonts w:hint="eastAsia"/>
                <w:b/>
                <w:bCs/>
                <w:szCs w:val="21"/>
                <w:u w:val="single"/>
              </w:rPr>
              <w:t>）本基金主动投资于流动性受限资产的市值合计不得超过基金资产净值的</w:t>
            </w:r>
            <w:r w:rsidRPr="00EF08B6">
              <w:rPr>
                <w:b/>
                <w:bCs/>
                <w:szCs w:val="21"/>
                <w:u w:val="single"/>
              </w:rPr>
              <w:t>15%</w:t>
            </w:r>
            <w:r w:rsidRPr="00EF08B6">
              <w:rPr>
                <w:rFonts w:hint="eastAsia"/>
                <w:b/>
                <w:bCs/>
                <w:szCs w:val="21"/>
                <w:u w:val="single"/>
              </w:rPr>
              <w:t>；因证券市场波动、上市公司股票停牌、基金规模变动等基金管理人之外的因素致使基金不符合前述比例限制的，基金管理人不得主动新增流动性受限资产的投资；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18</w:t>
            </w:r>
            <w:r w:rsidRPr="00EF08B6">
              <w:rPr>
                <w:rFonts w:hint="eastAsia"/>
                <w:b/>
                <w:bCs/>
                <w:szCs w:val="21"/>
                <w:u w:val="single"/>
              </w:rPr>
              <w:t>）本基金管理人管理的全部开放式基金</w:t>
            </w:r>
            <w:r w:rsidRPr="00EF08B6">
              <w:rPr>
                <w:b/>
                <w:bCs/>
                <w:szCs w:val="21"/>
                <w:u w:val="single"/>
              </w:rPr>
              <w:t>(</w:t>
            </w:r>
            <w:r w:rsidRPr="00EF08B6">
              <w:rPr>
                <w:rFonts w:hint="eastAsia"/>
                <w:b/>
                <w:bCs/>
                <w:szCs w:val="21"/>
                <w:u w:val="single"/>
              </w:rPr>
              <w:t>包括开放式基金以及处于开放期的定期开放基金</w:t>
            </w:r>
            <w:r w:rsidRPr="00EF08B6">
              <w:rPr>
                <w:b/>
                <w:bCs/>
                <w:szCs w:val="21"/>
                <w:u w:val="single"/>
              </w:rPr>
              <w:t>)</w:t>
            </w:r>
            <w:r w:rsidRPr="00EF08B6">
              <w:rPr>
                <w:rFonts w:hint="eastAsia"/>
                <w:b/>
                <w:bCs/>
                <w:szCs w:val="21"/>
                <w:u w:val="single"/>
              </w:rPr>
              <w:t>持有一家上市公司发行的可流通股票，不得超过该上市公司可流通股票的</w:t>
            </w:r>
            <w:r w:rsidRPr="00EF08B6">
              <w:rPr>
                <w:b/>
                <w:bCs/>
                <w:szCs w:val="21"/>
                <w:u w:val="single"/>
              </w:rPr>
              <w:t>15%</w:t>
            </w:r>
            <w:r w:rsidRPr="00EF08B6">
              <w:rPr>
                <w:rFonts w:hint="eastAsia"/>
                <w:b/>
                <w:bCs/>
                <w:szCs w:val="21"/>
                <w:u w:val="single"/>
              </w:rPr>
              <w:t>；本基金管理人管理的全部投资组合持有一家上市公司发行的可流通股票，不得超过该上市公司可流通股票的</w:t>
            </w:r>
            <w:r w:rsidRPr="00EF08B6">
              <w:rPr>
                <w:b/>
                <w:bCs/>
                <w:szCs w:val="21"/>
                <w:u w:val="single"/>
              </w:rPr>
              <w:t>30%</w:t>
            </w:r>
            <w:r w:rsidRPr="00EF08B6">
              <w:rPr>
                <w:rFonts w:hint="eastAsia"/>
                <w:b/>
                <w:bCs/>
                <w:szCs w:val="21"/>
                <w:u w:val="single"/>
              </w:rPr>
              <w:t>；</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19</w:t>
            </w:r>
            <w:r w:rsidRPr="00EF08B6">
              <w:rPr>
                <w:rFonts w:hint="eastAsia"/>
                <w:b/>
                <w:bCs/>
                <w:szCs w:val="21"/>
                <w:u w:val="single"/>
              </w:rPr>
              <w:t>）本基金与私募类证券资管产品及中国证监会认定的其他主体为交易对手开展逆回购交易的，可接受质押品的资质要求应当与基金合同约定的投资范围保持一致；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rPr>
                <w:bCs/>
                <w:szCs w:val="21"/>
              </w:rPr>
            </w:pPr>
            <w:r w:rsidRPr="00EF08B6">
              <w:rPr>
                <w:rFonts w:hint="eastAsia"/>
                <w:b/>
                <w:bCs/>
                <w:szCs w:val="21"/>
                <w:u w:val="single"/>
              </w:rPr>
              <w:t>除上述第（</w:t>
            </w:r>
            <w:r w:rsidRPr="00EF08B6">
              <w:rPr>
                <w:b/>
                <w:bCs/>
                <w:szCs w:val="21"/>
                <w:u w:val="single"/>
              </w:rPr>
              <w:t>2</w:t>
            </w:r>
            <w:r w:rsidRPr="00EF08B6">
              <w:rPr>
                <w:rFonts w:hint="eastAsia"/>
                <w:b/>
                <w:bCs/>
                <w:szCs w:val="21"/>
                <w:u w:val="single"/>
              </w:rPr>
              <w:t>）、（</w:t>
            </w:r>
            <w:r w:rsidRPr="00EF08B6">
              <w:rPr>
                <w:b/>
                <w:bCs/>
                <w:szCs w:val="21"/>
                <w:u w:val="single"/>
              </w:rPr>
              <w:t>12</w:t>
            </w:r>
            <w:r w:rsidRPr="00EF08B6">
              <w:rPr>
                <w:rFonts w:hint="eastAsia"/>
                <w:b/>
                <w:bCs/>
                <w:szCs w:val="21"/>
                <w:u w:val="single"/>
              </w:rPr>
              <w:t>）、（</w:t>
            </w:r>
            <w:r w:rsidRPr="00EF08B6">
              <w:rPr>
                <w:b/>
                <w:bCs/>
                <w:szCs w:val="21"/>
                <w:u w:val="single"/>
              </w:rPr>
              <w:t>17</w:t>
            </w:r>
            <w:r w:rsidRPr="00EF08B6">
              <w:rPr>
                <w:rFonts w:hint="eastAsia"/>
                <w:b/>
                <w:bCs/>
                <w:szCs w:val="21"/>
                <w:u w:val="single"/>
              </w:rPr>
              <w:t>）、（</w:t>
            </w:r>
            <w:r w:rsidRPr="00EF08B6">
              <w:rPr>
                <w:b/>
                <w:bCs/>
                <w:szCs w:val="21"/>
                <w:u w:val="single"/>
              </w:rPr>
              <w:t>19</w:t>
            </w:r>
            <w:r w:rsidRPr="00EF08B6">
              <w:rPr>
                <w:rFonts w:hint="eastAsia"/>
                <w:b/>
                <w:bCs/>
                <w:szCs w:val="21"/>
                <w:u w:val="single"/>
              </w:rPr>
              <w:t>）项外，</w:t>
            </w:r>
            <w:r w:rsidRPr="00EF08B6">
              <w:rPr>
                <w:rFonts w:hint="eastAsia"/>
                <w:bCs/>
                <w:szCs w:val="21"/>
              </w:rPr>
              <w:t>因证券</w:t>
            </w:r>
            <w:r w:rsidRPr="00EF08B6">
              <w:rPr>
                <w:bCs/>
                <w:szCs w:val="21"/>
              </w:rPr>
              <w:t>/</w:t>
            </w:r>
            <w:r w:rsidRPr="00EF08B6">
              <w:rPr>
                <w:rFonts w:hint="eastAsia"/>
                <w:bCs/>
                <w:szCs w:val="21"/>
              </w:rPr>
              <w:t>期货市场波动、证券发行人合并、基金规模变动等基金管理人之外的因素致使基金投资比例不符合上述规定投资比例的，基金管理人应当在</w:t>
            </w:r>
            <w:r w:rsidRPr="00EF08B6">
              <w:rPr>
                <w:bCs/>
                <w:szCs w:val="21"/>
              </w:rPr>
              <w:t>10</w:t>
            </w:r>
            <w:r w:rsidRPr="00EF08B6">
              <w:rPr>
                <w:rFonts w:hint="eastAsia"/>
                <w:bCs/>
                <w:szCs w:val="21"/>
              </w:rPr>
              <w:t>个交易日内进行调整，但中国证监会规定的特殊情形除外。法律法规另有规定的，从其规定。</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依据《流动性规定》第15条补充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依据《流动性规定》第17条补充</w:t>
            </w:r>
          </w:p>
        </w:tc>
      </w:tr>
      <w:tr w:rsidR="007D4950" w:rsidRPr="00EF08B6" w:rsidTr="004909B2">
        <w:trPr>
          <w:trHeight w:val="1982"/>
        </w:trPr>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第十四部分基金资产估值</w:t>
            </w:r>
          </w:p>
        </w:tc>
        <w:tc>
          <w:tcPr>
            <w:tcW w:w="349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六、暂停估值的情形</w:t>
            </w:r>
          </w:p>
          <w:p w:rsidR="007D4950" w:rsidRPr="00EF08B6" w:rsidRDefault="007D4950" w:rsidP="004909B2">
            <w:pPr>
              <w:rPr>
                <w:b/>
                <w:bCs/>
                <w:szCs w:val="21"/>
                <w:u w:val="single"/>
              </w:rPr>
            </w:pPr>
            <w:r w:rsidRPr="00EF08B6">
              <w:rPr>
                <w:b/>
                <w:bCs/>
                <w:szCs w:val="21"/>
                <w:u w:val="single"/>
              </w:rPr>
              <w:t>3</w:t>
            </w:r>
            <w:r w:rsidRPr="00EF08B6">
              <w:rPr>
                <w:rFonts w:hint="eastAsia"/>
                <w:b/>
                <w:bCs/>
                <w:szCs w:val="21"/>
                <w:u w:val="single"/>
              </w:rPr>
              <w:t>、当前一估值日基金资产净值</w:t>
            </w:r>
            <w:r w:rsidRPr="00EF08B6">
              <w:rPr>
                <w:b/>
                <w:bCs/>
                <w:szCs w:val="21"/>
                <w:u w:val="single"/>
              </w:rPr>
              <w:t xml:space="preserve"> 50%</w:t>
            </w:r>
            <w:r w:rsidRPr="00EF08B6">
              <w:rPr>
                <w:rFonts w:hint="eastAsia"/>
                <w:b/>
                <w:bCs/>
                <w:szCs w:val="21"/>
                <w:u w:val="single"/>
              </w:rPr>
              <w:t>以上的资产出现无可参考的活跃市场价格且采用估值技术仍导致公允价值存在重大不确定性时，经与基金托管人协商确认后，应当暂停基金估值；</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依据《流动性规定》第24条补充</w:t>
            </w:r>
          </w:p>
        </w:tc>
      </w:tr>
      <w:tr w:rsidR="007D4950" w:rsidRPr="00EF08B6" w:rsidTr="004909B2">
        <w:tc>
          <w:tcPr>
            <w:tcW w:w="1276" w:type="dxa"/>
            <w:vMerge w:val="restart"/>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第十八部分基金的信息披露</w:t>
            </w:r>
          </w:p>
        </w:tc>
        <w:tc>
          <w:tcPr>
            <w:tcW w:w="349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
                <w:bCs/>
                <w:strike/>
                <w:szCs w:val="21"/>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五、公开披露的基金信息</w:t>
            </w:r>
          </w:p>
          <w:p w:rsidR="007D4950" w:rsidRPr="00EF08B6" w:rsidRDefault="007D4950" w:rsidP="004909B2">
            <w:pPr>
              <w:rPr>
                <w:bCs/>
                <w:szCs w:val="21"/>
              </w:rPr>
            </w:pPr>
            <w:r w:rsidRPr="00EF08B6">
              <w:rPr>
                <w:rFonts w:hint="eastAsia"/>
                <w:bCs/>
                <w:szCs w:val="21"/>
              </w:rPr>
              <w:t>（六）基金定期报告，包括基金年度报告、基金半年度报告和基金季度报告</w:t>
            </w:r>
          </w:p>
          <w:p w:rsidR="007D4950" w:rsidRPr="00EF08B6" w:rsidRDefault="007D4950" w:rsidP="004909B2">
            <w:pPr>
              <w:rPr>
                <w:b/>
                <w:bCs/>
                <w:szCs w:val="21"/>
                <w:u w:val="single"/>
              </w:rPr>
            </w:pPr>
            <w:r w:rsidRPr="00EF08B6">
              <w:rPr>
                <w:rFonts w:hint="eastAsia"/>
                <w:b/>
                <w:bCs/>
                <w:szCs w:val="21"/>
                <w:u w:val="single"/>
              </w:rPr>
              <w:t>报告期内出现单一投资者持有基金份额达到或超过基金总份额</w:t>
            </w:r>
            <w:r w:rsidRPr="00EF08B6">
              <w:rPr>
                <w:b/>
                <w:bCs/>
                <w:szCs w:val="21"/>
                <w:u w:val="single"/>
              </w:rPr>
              <w:t>20%</w:t>
            </w:r>
            <w:r w:rsidRPr="00EF08B6">
              <w:rPr>
                <w:rFonts w:hint="eastAsia"/>
                <w:b/>
                <w:bCs/>
                <w:szCs w:val="21"/>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b/>
                <w:bCs/>
                <w:szCs w:val="21"/>
                <w:u w:val="single"/>
              </w:rPr>
            </w:pPr>
            <w:r w:rsidRPr="00EF08B6">
              <w:rPr>
                <w:rFonts w:hint="eastAsia"/>
                <w:b/>
                <w:bCs/>
                <w:szCs w:val="21"/>
                <w:u w:val="single"/>
              </w:rPr>
              <w:t>本基金持续运作过程中，应当在基金年度报告和半年度报告中披露基金组合资产情况及其流动性风险分析等。</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27</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26</w:t>
            </w:r>
            <w:r w:rsidRPr="00EF08B6">
              <w:rPr>
                <w:rFonts w:hint="eastAsia"/>
                <w:bCs/>
                <w:szCs w:val="21"/>
              </w:rPr>
              <w:t>条补充</w:t>
            </w:r>
          </w:p>
        </w:tc>
      </w:tr>
      <w:tr w:rsidR="007D4950" w:rsidRPr="00EF08B6" w:rsidTr="004909B2">
        <w:tc>
          <w:tcPr>
            <w:tcW w:w="1276" w:type="dxa"/>
            <w:vMerge/>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widowControl/>
              <w:jc w:val="left"/>
              <w:rPr>
                <w:b/>
                <w:bCs/>
                <w:szCs w:val="21"/>
              </w:rPr>
            </w:pPr>
          </w:p>
        </w:tc>
        <w:tc>
          <w:tcPr>
            <w:tcW w:w="3495" w:type="dxa"/>
            <w:tcBorders>
              <w:top w:val="single" w:sz="4" w:space="0" w:color="auto"/>
              <w:left w:val="single" w:sz="4" w:space="0" w:color="auto"/>
              <w:bottom w:val="single" w:sz="4" w:space="0" w:color="000000"/>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000000"/>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五、公开披露的基金信息</w:t>
            </w:r>
          </w:p>
          <w:p w:rsidR="007D4950" w:rsidRPr="00EF08B6" w:rsidRDefault="007D4950" w:rsidP="004909B2">
            <w:pPr>
              <w:rPr>
                <w:bCs/>
                <w:szCs w:val="21"/>
              </w:rPr>
            </w:pPr>
            <w:r w:rsidRPr="00EF08B6">
              <w:rPr>
                <w:rFonts w:hint="eastAsia"/>
                <w:bCs/>
                <w:szCs w:val="21"/>
              </w:rPr>
              <w:t>（七）临时报告</w:t>
            </w:r>
          </w:p>
          <w:p w:rsidR="007D4950" w:rsidRPr="00EF08B6" w:rsidRDefault="007D4950" w:rsidP="004909B2">
            <w:pPr>
              <w:rPr>
                <w:b/>
                <w:bCs/>
                <w:szCs w:val="21"/>
                <w:u w:val="single"/>
              </w:rPr>
            </w:pPr>
            <w:r w:rsidRPr="00EF08B6">
              <w:rPr>
                <w:b/>
                <w:bCs/>
                <w:szCs w:val="21"/>
                <w:u w:val="single"/>
              </w:rPr>
              <w:t>26</w:t>
            </w:r>
            <w:r w:rsidRPr="00EF08B6">
              <w:rPr>
                <w:rFonts w:hint="eastAsia"/>
                <w:b/>
                <w:bCs/>
                <w:szCs w:val="21"/>
                <w:u w:val="single"/>
              </w:rPr>
              <w:t>、发生涉及基金申购、赎回事项调整或潜在影响投资者赎回等重大事项时；</w:t>
            </w:r>
          </w:p>
        </w:tc>
        <w:tc>
          <w:tcPr>
            <w:tcW w:w="1610" w:type="dxa"/>
            <w:tcBorders>
              <w:top w:val="single" w:sz="4" w:space="0" w:color="auto"/>
              <w:left w:val="single" w:sz="4" w:space="0" w:color="auto"/>
              <w:bottom w:val="single" w:sz="4" w:space="0" w:color="000000"/>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26</w:t>
            </w:r>
            <w:r w:rsidRPr="00EF08B6">
              <w:rPr>
                <w:rFonts w:hint="eastAsia"/>
                <w:bCs/>
                <w:szCs w:val="21"/>
              </w:rPr>
              <w:t>条补充</w:t>
            </w:r>
          </w:p>
        </w:tc>
      </w:tr>
    </w:tbl>
    <w:p w:rsidR="007D4950" w:rsidRPr="007003B2" w:rsidRDefault="007D4950" w:rsidP="007D4950"/>
    <w:p w:rsidR="007D4950" w:rsidRDefault="007D4950" w:rsidP="007D4950"/>
    <w:p w:rsidR="007D4950" w:rsidRPr="00EF08B6" w:rsidRDefault="007D4950" w:rsidP="007D4950">
      <w:pPr>
        <w:rPr>
          <w:rFonts w:ascii="宋体" w:hAnsi="宋体"/>
          <w:szCs w:val="21"/>
        </w:rPr>
      </w:pPr>
      <w:r w:rsidRPr="00EF08B6">
        <w:rPr>
          <w:rFonts w:ascii="宋体" w:hAnsi="宋体" w:hint="eastAsia"/>
          <w:szCs w:val="21"/>
        </w:rPr>
        <w:t>二十五、华宝标普中国A股红利机会指数证券投资基金(LOF)修改基金合同对照表</w:t>
      </w:r>
    </w:p>
    <w:tbl>
      <w:tblPr>
        <w:tblW w:w="10267" w:type="dxa"/>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tblPr>
      <w:tblGrid>
        <w:gridCol w:w="1276"/>
        <w:gridCol w:w="3555"/>
        <w:gridCol w:w="3968"/>
        <w:gridCol w:w="1468"/>
      </w:tblGrid>
      <w:tr w:rsidR="007D4950" w:rsidRPr="00EF08B6" w:rsidTr="004909B2">
        <w:trPr>
          <w:trHeight w:val="336"/>
        </w:trPr>
        <w:tc>
          <w:tcPr>
            <w:tcW w:w="1276" w:type="dxa"/>
            <w:tcBorders>
              <w:top w:val="single" w:sz="4" w:space="0" w:color="000000"/>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章节</w:t>
            </w:r>
          </w:p>
        </w:tc>
        <w:tc>
          <w:tcPr>
            <w:tcW w:w="3555" w:type="dxa"/>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ascii="宋体" w:hAnsi="宋体" w:hint="eastAsia"/>
                <w:b/>
                <w:szCs w:val="21"/>
              </w:rPr>
              <w:t>原文</w:t>
            </w:r>
          </w:p>
        </w:tc>
        <w:tc>
          <w:tcPr>
            <w:tcW w:w="3968" w:type="dxa"/>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修订</w:t>
            </w:r>
          </w:p>
        </w:tc>
        <w:tc>
          <w:tcPr>
            <w:tcW w:w="1468" w:type="dxa"/>
            <w:tcBorders>
              <w:top w:val="single" w:sz="4" w:space="0" w:color="000000"/>
              <w:left w:val="single" w:sz="4" w:space="0" w:color="auto"/>
              <w:bottom w:val="single" w:sz="4" w:space="0" w:color="auto"/>
              <w:right w:val="single" w:sz="4" w:space="0" w:color="000000"/>
            </w:tcBorders>
            <w:hideMark/>
          </w:tcPr>
          <w:p w:rsidR="007D4950" w:rsidRPr="00EF08B6" w:rsidRDefault="007D4950" w:rsidP="004909B2">
            <w:pPr>
              <w:jc w:val="center"/>
              <w:rPr>
                <w:b/>
                <w:szCs w:val="21"/>
              </w:rPr>
            </w:pPr>
            <w:r w:rsidRPr="00EF08B6">
              <w:rPr>
                <w:rFonts w:ascii="宋体" w:hAnsi="宋体" w:hint="eastAsia"/>
                <w:b/>
                <w:szCs w:val="21"/>
              </w:rPr>
              <w:t>备注</w:t>
            </w:r>
          </w:p>
        </w:tc>
      </w:tr>
      <w:tr w:rsidR="007D4950" w:rsidRPr="00EF08B6" w:rsidTr="004909B2">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第一部分前言</w:t>
            </w:r>
          </w:p>
        </w:tc>
        <w:tc>
          <w:tcPr>
            <w:tcW w:w="355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bCs/>
                <w:szCs w:val="21"/>
              </w:rPr>
              <w:t>2</w:t>
            </w:r>
            <w:r w:rsidRPr="00EF08B6">
              <w:rPr>
                <w:rFonts w:hint="eastAsia"/>
                <w:bCs/>
                <w:szCs w:val="21"/>
              </w:rPr>
              <w:t>、……和其他有关法律法规。</w:t>
            </w:r>
          </w:p>
        </w:tc>
        <w:tc>
          <w:tcPr>
            <w:tcW w:w="3968"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bCs/>
                <w:szCs w:val="21"/>
              </w:rPr>
              <w:t>2</w:t>
            </w:r>
            <w:r w:rsidRPr="00EF08B6">
              <w:rPr>
                <w:rFonts w:hint="eastAsia"/>
                <w:bCs/>
                <w:szCs w:val="21"/>
              </w:rPr>
              <w:t>、……</w:t>
            </w:r>
            <w:r w:rsidRPr="00EF08B6">
              <w:rPr>
                <w:rFonts w:hint="eastAsia"/>
                <w:b/>
                <w:bCs/>
                <w:szCs w:val="21"/>
                <w:u w:val="single"/>
              </w:rPr>
              <w:t>、《公开募集开放式证券投资基金流动性风险管理规定》（以下简称“《流动性规定》”）</w:t>
            </w:r>
            <w:r w:rsidRPr="00EF08B6">
              <w:rPr>
                <w:rFonts w:hint="eastAsia"/>
                <w:bCs/>
                <w:szCs w:val="21"/>
              </w:rPr>
              <w:t>和其他有关法律法规。</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补充修订依据</w:t>
            </w:r>
          </w:p>
        </w:tc>
      </w:tr>
      <w:tr w:rsidR="007D4950" w:rsidRPr="00EF08B6" w:rsidTr="004909B2">
        <w:trPr>
          <w:trHeight w:val="3501"/>
        </w:trPr>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第二部分释义</w:t>
            </w:r>
          </w:p>
        </w:tc>
        <w:tc>
          <w:tcPr>
            <w:tcW w:w="355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968"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b/>
                <w:bCs/>
                <w:szCs w:val="21"/>
                <w:u w:val="single"/>
              </w:rPr>
              <w:t>14</w:t>
            </w:r>
            <w:r w:rsidRPr="00EF08B6">
              <w:rPr>
                <w:rFonts w:hint="eastAsia"/>
                <w:b/>
                <w:bCs/>
                <w:szCs w:val="21"/>
                <w:u w:val="single"/>
              </w:rPr>
              <w:t>、《流动性规定》：指中国证监会</w:t>
            </w:r>
            <w:r w:rsidRPr="00EF08B6">
              <w:rPr>
                <w:b/>
                <w:bCs/>
                <w:szCs w:val="21"/>
                <w:u w:val="single"/>
              </w:rPr>
              <w:t xml:space="preserve"> 2017 </w:t>
            </w:r>
            <w:r w:rsidRPr="00EF08B6">
              <w:rPr>
                <w:rFonts w:hint="eastAsia"/>
                <w:b/>
                <w:bCs/>
                <w:szCs w:val="21"/>
                <w:u w:val="single"/>
              </w:rPr>
              <w:t>年</w:t>
            </w:r>
            <w:r w:rsidRPr="00EF08B6">
              <w:rPr>
                <w:b/>
                <w:bCs/>
                <w:szCs w:val="21"/>
                <w:u w:val="single"/>
              </w:rPr>
              <w:t xml:space="preserve"> 8 </w:t>
            </w:r>
            <w:r w:rsidRPr="00EF08B6">
              <w:rPr>
                <w:rFonts w:hint="eastAsia"/>
                <w:b/>
                <w:bCs/>
                <w:szCs w:val="21"/>
                <w:u w:val="single"/>
              </w:rPr>
              <w:t>月</w:t>
            </w:r>
            <w:r w:rsidRPr="00EF08B6">
              <w:rPr>
                <w:b/>
                <w:bCs/>
                <w:szCs w:val="21"/>
                <w:u w:val="single"/>
              </w:rPr>
              <w:t xml:space="preserve"> 31 </w:t>
            </w:r>
            <w:r w:rsidRPr="00EF08B6">
              <w:rPr>
                <w:rFonts w:hint="eastAsia"/>
                <w:b/>
                <w:bCs/>
                <w:szCs w:val="21"/>
                <w:u w:val="single"/>
              </w:rPr>
              <w:t>日颁布、同年</w:t>
            </w:r>
            <w:r w:rsidRPr="00EF08B6">
              <w:rPr>
                <w:b/>
                <w:bCs/>
                <w:szCs w:val="21"/>
                <w:u w:val="single"/>
              </w:rPr>
              <w:t xml:space="preserve">10 </w:t>
            </w:r>
            <w:r w:rsidRPr="00EF08B6">
              <w:rPr>
                <w:rFonts w:hint="eastAsia"/>
                <w:b/>
                <w:bCs/>
                <w:szCs w:val="21"/>
                <w:u w:val="single"/>
              </w:rPr>
              <w:t>月</w:t>
            </w:r>
            <w:r w:rsidRPr="00EF08B6">
              <w:rPr>
                <w:b/>
                <w:bCs/>
                <w:szCs w:val="21"/>
                <w:u w:val="single"/>
              </w:rPr>
              <w:t xml:space="preserve"> 1 </w:t>
            </w:r>
            <w:r w:rsidRPr="00EF08B6">
              <w:rPr>
                <w:rFonts w:hint="eastAsia"/>
                <w:b/>
                <w:bCs/>
                <w:szCs w:val="21"/>
                <w:u w:val="single"/>
              </w:rPr>
              <w:t>日起实施的《公开募集开放式证券投资基金流动性风险管理规定》及颁布机关对其不时做出的修订</w:t>
            </w:r>
          </w:p>
          <w:p w:rsidR="007D4950" w:rsidRPr="00EF08B6" w:rsidRDefault="007D4950" w:rsidP="004909B2">
            <w:pPr>
              <w:rPr>
                <w:b/>
                <w:bCs/>
                <w:szCs w:val="21"/>
                <w:u w:val="single"/>
              </w:rPr>
            </w:pPr>
            <w:r w:rsidRPr="00EF08B6">
              <w:rPr>
                <w:b/>
                <w:bCs/>
                <w:szCs w:val="21"/>
                <w:u w:val="single"/>
              </w:rPr>
              <w:t>15</w:t>
            </w:r>
            <w:r w:rsidRPr="00EF08B6">
              <w:rPr>
                <w:rFonts w:hint="eastAsia"/>
                <w:b/>
                <w:bCs/>
                <w:szCs w:val="21"/>
                <w:u w:val="single"/>
              </w:rPr>
              <w:t>、流动性受限资产：指由于法律法规、监管、合同或操作障碍等原因无法以合理价格予以变现的资产，包括但不限于到期日在</w:t>
            </w:r>
            <w:r w:rsidRPr="00EF08B6">
              <w:rPr>
                <w:b/>
                <w:bCs/>
                <w:szCs w:val="21"/>
                <w:u w:val="single"/>
              </w:rPr>
              <w:t xml:space="preserve"> 10 </w:t>
            </w:r>
            <w:r w:rsidRPr="00EF08B6">
              <w:rPr>
                <w:rFonts w:hint="eastAsia"/>
                <w:b/>
                <w:bCs/>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依据《流动性规定》第40条补充</w:t>
            </w:r>
          </w:p>
        </w:tc>
      </w:tr>
      <w:tr w:rsidR="007D4950" w:rsidRPr="00EF08B6" w:rsidTr="004909B2">
        <w:tc>
          <w:tcPr>
            <w:tcW w:w="1276" w:type="dxa"/>
            <w:vMerge w:val="restar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第七部分基金份额的申购与赎回</w:t>
            </w:r>
          </w:p>
        </w:tc>
        <w:tc>
          <w:tcPr>
            <w:tcW w:w="355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五、申购和赎回的数量限制</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bCs/>
                <w:szCs w:val="21"/>
              </w:rPr>
              <w:t>5</w:t>
            </w:r>
            <w:r w:rsidRPr="00EF08B6">
              <w:rPr>
                <w:rFonts w:hint="eastAsia"/>
                <w:bCs/>
                <w:szCs w:val="21"/>
              </w:rPr>
              <w:t>、基金管理人可在法律法规允许的情况下，调整上述规定申购金额和赎回份额的数量限制、投资者每个基金交易账户的最低基金份额余额限制、单个投资者累计持有的基金份额上限等。基金管理人必须在调整实施前依照《信息披露办法》的有关规定在指定媒介上公告并报中国证监会备案。</w:t>
            </w:r>
          </w:p>
        </w:tc>
        <w:tc>
          <w:tcPr>
            <w:tcW w:w="3968"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五、申购和赎回的数量限制</w:t>
            </w:r>
          </w:p>
          <w:p w:rsidR="007D4950" w:rsidRPr="00EF08B6" w:rsidRDefault="007D4950" w:rsidP="004909B2">
            <w:pPr>
              <w:rPr>
                <w:b/>
                <w:bCs/>
                <w:szCs w:val="21"/>
                <w:u w:val="single"/>
              </w:rPr>
            </w:pPr>
            <w:r w:rsidRPr="00EF08B6">
              <w:rPr>
                <w:b/>
                <w:bCs/>
                <w:szCs w:val="21"/>
                <w:u w:val="single"/>
              </w:rPr>
              <w:t>5</w:t>
            </w:r>
            <w:r w:rsidRPr="00EF08B6">
              <w:rPr>
                <w:rFonts w:hint="eastAsia"/>
                <w:b/>
                <w:bCs/>
                <w:szCs w:val="21"/>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
                <w:bCs/>
                <w:szCs w:val="21"/>
                <w:u w:val="single"/>
              </w:rPr>
            </w:pPr>
            <w:r w:rsidRPr="00EF08B6">
              <w:rPr>
                <w:bCs/>
                <w:szCs w:val="21"/>
              </w:rPr>
              <w:t>6</w:t>
            </w:r>
            <w:r w:rsidRPr="00EF08B6">
              <w:rPr>
                <w:rFonts w:hint="eastAsia"/>
                <w:bCs/>
                <w:szCs w:val="21"/>
              </w:rPr>
              <w:t>、基金管理人可在法律法规允许的情况下，调整上述规定申购金额和赎回份额的数量限制、投资者每个基金交易账户的最低基金份额余额限制、单个投资者累计持有的基金份额上限、</w:t>
            </w:r>
            <w:r w:rsidRPr="00EF08B6">
              <w:rPr>
                <w:rFonts w:hint="eastAsia"/>
                <w:b/>
                <w:bCs/>
                <w:szCs w:val="21"/>
                <w:u w:val="single"/>
              </w:rPr>
              <w:t>单个投资者单日或单笔申购金额上限、本基金总规模限额和单日净申购比例上限</w:t>
            </w:r>
            <w:r w:rsidRPr="00EF08B6">
              <w:rPr>
                <w:rFonts w:hint="eastAsia"/>
                <w:bCs/>
                <w:szCs w:val="21"/>
              </w:rPr>
              <w:t>等。基金管理人必须在调整实施前依照《信息披露办法》的有关规定在指定媒介上公告并报中国证监会备案。</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19</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19</w:t>
            </w:r>
            <w:r w:rsidRPr="00EF08B6">
              <w:rPr>
                <w:rFonts w:hint="eastAsia"/>
                <w:bCs/>
                <w:szCs w:val="21"/>
              </w:rPr>
              <w:t>条补充</w:t>
            </w:r>
          </w:p>
        </w:tc>
      </w:tr>
      <w:tr w:rsidR="007D4950" w:rsidRPr="00EF08B6" w:rsidTr="004909B2">
        <w:trPr>
          <w:trHeight w:val="1419"/>
        </w:trPr>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55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968"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六、申购和赎回的价格、费用及其用途</w:t>
            </w:r>
          </w:p>
          <w:p w:rsidR="007D4950" w:rsidRPr="00EF08B6" w:rsidRDefault="007D4950" w:rsidP="004909B2">
            <w:pPr>
              <w:rPr>
                <w:b/>
                <w:bCs/>
                <w:szCs w:val="21"/>
                <w:u w:val="single"/>
              </w:rPr>
            </w:pPr>
            <w:r w:rsidRPr="00EF08B6">
              <w:rPr>
                <w:bCs/>
                <w:szCs w:val="21"/>
              </w:rPr>
              <w:t>5</w:t>
            </w:r>
            <w:r w:rsidRPr="00EF08B6">
              <w:rPr>
                <w:rFonts w:hint="eastAsia"/>
                <w:bCs/>
                <w:szCs w:val="21"/>
              </w:rPr>
              <w:t>、……</w:t>
            </w:r>
            <w:r w:rsidRPr="00EF08B6">
              <w:rPr>
                <w:rFonts w:hint="eastAsia"/>
                <w:b/>
                <w:bCs/>
                <w:szCs w:val="21"/>
                <w:u w:val="single"/>
              </w:rPr>
              <w:t>对持续持有期少于</w:t>
            </w:r>
            <w:r w:rsidRPr="00EF08B6">
              <w:rPr>
                <w:b/>
                <w:bCs/>
                <w:szCs w:val="21"/>
                <w:u w:val="single"/>
              </w:rPr>
              <w:t xml:space="preserve">7 </w:t>
            </w:r>
            <w:r w:rsidRPr="00EF08B6">
              <w:rPr>
                <w:rFonts w:hint="eastAsia"/>
                <w:b/>
                <w:bCs/>
                <w:szCs w:val="21"/>
                <w:u w:val="single"/>
              </w:rPr>
              <w:t>日的投资者收取</w:t>
            </w:r>
            <w:r w:rsidRPr="00EF08B6">
              <w:rPr>
                <w:b/>
                <w:bCs/>
                <w:szCs w:val="21"/>
                <w:u w:val="single"/>
              </w:rPr>
              <w:t>1.5%</w:t>
            </w:r>
            <w:r w:rsidRPr="00EF08B6">
              <w:rPr>
                <w:rFonts w:hint="eastAsia"/>
                <w:b/>
                <w:bCs/>
                <w:szCs w:val="21"/>
                <w:u w:val="single"/>
              </w:rPr>
              <w:t>的赎回费并全额计入基金财产。</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color w:val="000000"/>
                <w:szCs w:val="21"/>
              </w:rPr>
            </w:pPr>
          </w:p>
          <w:p w:rsidR="007D4950" w:rsidRPr="00EF08B6" w:rsidRDefault="007D4950" w:rsidP="004909B2">
            <w:pPr>
              <w:rPr>
                <w:bCs/>
                <w:szCs w:val="21"/>
              </w:rPr>
            </w:pPr>
            <w:r w:rsidRPr="00EF08B6">
              <w:rPr>
                <w:rFonts w:ascii="宋体" w:hAnsi="宋体" w:hint="eastAsia"/>
                <w:color w:val="000000"/>
                <w:szCs w:val="21"/>
              </w:rPr>
              <w:t>依据《流动性规定》第23条补充</w:t>
            </w:r>
          </w:p>
        </w:tc>
      </w:tr>
      <w:tr w:rsidR="007D4950" w:rsidRPr="00EF08B6" w:rsidTr="004909B2">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55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七、拒绝或暂停申购的情形</w:t>
            </w:r>
          </w:p>
          <w:p w:rsidR="007D4950" w:rsidRPr="00EF08B6" w:rsidRDefault="007D4950" w:rsidP="004909B2">
            <w:pPr>
              <w:rPr>
                <w:bCs/>
                <w:szCs w:val="21"/>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的申购申请。</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发生上述第</w:t>
            </w:r>
            <w:r w:rsidRPr="00EF08B6">
              <w:rPr>
                <w:bCs/>
                <w:szCs w:val="21"/>
              </w:rPr>
              <w:t>1</w:t>
            </w:r>
            <w:r w:rsidRPr="00EF08B6">
              <w:rPr>
                <w:rFonts w:hint="eastAsia"/>
                <w:bCs/>
                <w:szCs w:val="21"/>
              </w:rPr>
              <w:t>、</w:t>
            </w:r>
            <w:r w:rsidRPr="00EF08B6">
              <w:rPr>
                <w:bCs/>
                <w:szCs w:val="21"/>
              </w:rPr>
              <w:t>2</w:t>
            </w:r>
            <w:r w:rsidRPr="00EF08B6">
              <w:rPr>
                <w:rFonts w:hint="eastAsia"/>
                <w:bCs/>
                <w:szCs w:val="21"/>
              </w:rPr>
              <w:t>、</w:t>
            </w:r>
            <w:r w:rsidRPr="00EF08B6">
              <w:rPr>
                <w:bCs/>
                <w:szCs w:val="21"/>
              </w:rPr>
              <w:t>3</w:t>
            </w:r>
            <w:r w:rsidRPr="00EF08B6">
              <w:rPr>
                <w:rFonts w:hint="eastAsia"/>
                <w:bCs/>
                <w:szCs w:val="21"/>
              </w:rPr>
              <w:t>、</w:t>
            </w:r>
            <w:r w:rsidRPr="00EF08B6">
              <w:rPr>
                <w:bCs/>
                <w:szCs w:val="21"/>
              </w:rPr>
              <w:t>5</w:t>
            </w:r>
            <w:r w:rsidRPr="00EF08B6">
              <w:rPr>
                <w:rFonts w:hint="eastAsia"/>
                <w:bCs/>
                <w:szCs w:val="21"/>
              </w:rPr>
              <w:t>、</w:t>
            </w:r>
            <w:r w:rsidRPr="00EF08B6">
              <w:rPr>
                <w:bCs/>
                <w:szCs w:val="21"/>
              </w:rPr>
              <w:t>6</w:t>
            </w:r>
            <w:r w:rsidRPr="00EF08B6">
              <w:rPr>
                <w:rFonts w:hint="eastAsia"/>
                <w:bCs/>
                <w:szCs w:val="21"/>
              </w:rPr>
              <w:t>、</w:t>
            </w:r>
            <w:r w:rsidRPr="00EF08B6">
              <w:rPr>
                <w:bCs/>
                <w:szCs w:val="21"/>
              </w:rPr>
              <w:t>7</w:t>
            </w:r>
            <w:r w:rsidRPr="00EF08B6">
              <w:rPr>
                <w:rFonts w:hint="eastAsia"/>
                <w:bCs/>
                <w:szCs w:val="21"/>
              </w:rPr>
              <w:t>、</w:t>
            </w:r>
            <w:r w:rsidRPr="00EF08B6">
              <w:rPr>
                <w:bCs/>
                <w:szCs w:val="21"/>
              </w:rPr>
              <w:t>8</w:t>
            </w:r>
            <w:r w:rsidRPr="00EF08B6">
              <w:rPr>
                <w:rFonts w:hint="eastAsia"/>
                <w:bCs/>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tc>
        <w:tc>
          <w:tcPr>
            <w:tcW w:w="3968"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七、拒绝或暂停申购的情形</w:t>
            </w:r>
          </w:p>
          <w:p w:rsidR="007D4950" w:rsidRPr="00EF08B6" w:rsidRDefault="007D4950" w:rsidP="004909B2">
            <w:pPr>
              <w:rPr>
                <w:b/>
                <w:bCs/>
                <w:szCs w:val="21"/>
                <w:u w:val="single"/>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的申购申请。</w:t>
            </w:r>
            <w:r w:rsidRPr="00EF08B6">
              <w:rPr>
                <w:rFonts w:hint="eastAsia"/>
                <w:b/>
                <w:bCs/>
                <w:szCs w:val="21"/>
                <w:u w:val="single"/>
              </w:rPr>
              <w:t>当前一估值日基金资产净值</w:t>
            </w:r>
            <w:r w:rsidRPr="00EF08B6">
              <w:rPr>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bCs/>
                <w:szCs w:val="21"/>
                <w:lang/>
              </w:rPr>
            </w:pPr>
            <w:r w:rsidRPr="00EF08B6">
              <w:rPr>
                <w:rFonts w:hint="eastAsia"/>
                <w:bCs/>
                <w:szCs w:val="21"/>
                <w:lang/>
              </w:rPr>
              <w:t>新增：</w:t>
            </w:r>
          </w:p>
          <w:p w:rsidR="007D4950" w:rsidRPr="00EF08B6" w:rsidRDefault="007D4950" w:rsidP="004909B2">
            <w:pPr>
              <w:rPr>
                <w:b/>
                <w:bCs/>
                <w:szCs w:val="21"/>
                <w:u w:val="single"/>
              </w:rPr>
            </w:pPr>
            <w:r w:rsidRPr="00EF08B6">
              <w:rPr>
                <w:b/>
                <w:bCs/>
                <w:szCs w:val="21"/>
                <w:u w:val="single"/>
              </w:rPr>
              <w:t>8</w:t>
            </w:r>
            <w:r w:rsidRPr="00EF08B6">
              <w:rPr>
                <w:rFonts w:hint="eastAsia"/>
                <w:b/>
                <w:bCs/>
                <w:szCs w:val="21"/>
                <w:u w:val="single"/>
              </w:rPr>
              <w:t>、基金管理人接受某笔或者某些申购申请有可能导致单一投资者持有基金份额数的比例达到或者超过基金份额总数的</w:t>
            </w:r>
            <w:r w:rsidRPr="00EF08B6">
              <w:rPr>
                <w:b/>
                <w:bCs/>
                <w:szCs w:val="21"/>
                <w:u w:val="single"/>
              </w:rPr>
              <w:t>50%</w:t>
            </w:r>
            <w:r w:rsidRPr="00EF08B6">
              <w:rPr>
                <w:rFonts w:hint="eastAsia"/>
                <w:b/>
                <w:bCs/>
                <w:szCs w:val="21"/>
                <w:u w:val="single"/>
              </w:rPr>
              <w:t>，或者变相规避</w:t>
            </w:r>
            <w:r w:rsidRPr="00EF08B6">
              <w:rPr>
                <w:b/>
                <w:bCs/>
                <w:szCs w:val="21"/>
                <w:u w:val="single"/>
              </w:rPr>
              <w:t>50%</w:t>
            </w:r>
            <w:r w:rsidRPr="00EF08B6">
              <w:rPr>
                <w:rFonts w:hint="eastAsia"/>
                <w:b/>
                <w:bCs/>
                <w:szCs w:val="21"/>
                <w:u w:val="single"/>
              </w:rPr>
              <w:t>集中度的情形时。</w:t>
            </w:r>
          </w:p>
          <w:p w:rsidR="007D4950" w:rsidRPr="00EF08B6" w:rsidRDefault="007D4950" w:rsidP="004909B2">
            <w:pPr>
              <w:rPr>
                <w:b/>
                <w:bCs/>
                <w:szCs w:val="21"/>
                <w:u w:val="single"/>
              </w:rPr>
            </w:pPr>
            <w:r w:rsidRPr="00EF08B6">
              <w:rPr>
                <w:b/>
                <w:bCs/>
                <w:szCs w:val="21"/>
                <w:u w:val="single"/>
              </w:rPr>
              <w:t>9</w:t>
            </w:r>
            <w:r w:rsidRPr="00EF08B6">
              <w:rPr>
                <w:rFonts w:hint="eastAsia"/>
                <w:b/>
                <w:bCs/>
                <w:szCs w:val="21"/>
                <w:u w:val="single"/>
              </w:rPr>
              <w:t>、申请超过基金管理人设定的基金总规模、单日净申购比例上限、单一投资者单日或单笔申购金额上限的。</w:t>
            </w:r>
          </w:p>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
                <w:bCs/>
                <w:szCs w:val="21"/>
                <w:u w:val="single"/>
              </w:rPr>
            </w:pPr>
            <w:r w:rsidRPr="00EF08B6">
              <w:rPr>
                <w:rFonts w:hint="eastAsia"/>
                <w:bCs/>
                <w:szCs w:val="21"/>
              </w:rPr>
              <w:t>发生上述第</w:t>
            </w:r>
            <w:r w:rsidRPr="00EF08B6">
              <w:rPr>
                <w:bCs/>
                <w:szCs w:val="21"/>
              </w:rPr>
              <w:t>1</w:t>
            </w:r>
            <w:r w:rsidRPr="00EF08B6">
              <w:rPr>
                <w:rFonts w:hint="eastAsia"/>
                <w:bCs/>
                <w:szCs w:val="21"/>
              </w:rPr>
              <w:t>、</w:t>
            </w:r>
            <w:r w:rsidRPr="00EF08B6">
              <w:rPr>
                <w:bCs/>
                <w:szCs w:val="21"/>
              </w:rPr>
              <w:t>2</w:t>
            </w:r>
            <w:r w:rsidRPr="00EF08B6">
              <w:rPr>
                <w:rFonts w:hint="eastAsia"/>
                <w:bCs/>
                <w:szCs w:val="21"/>
              </w:rPr>
              <w:t>、</w:t>
            </w:r>
            <w:r w:rsidRPr="00EF08B6">
              <w:rPr>
                <w:bCs/>
                <w:szCs w:val="21"/>
              </w:rPr>
              <w:t>3</w:t>
            </w:r>
            <w:r w:rsidRPr="00EF08B6">
              <w:rPr>
                <w:rFonts w:hint="eastAsia"/>
                <w:bCs/>
                <w:szCs w:val="21"/>
              </w:rPr>
              <w:t>、</w:t>
            </w:r>
            <w:r w:rsidRPr="00EF08B6">
              <w:rPr>
                <w:bCs/>
                <w:szCs w:val="21"/>
              </w:rPr>
              <w:t>5</w:t>
            </w:r>
            <w:r w:rsidRPr="00EF08B6">
              <w:rPr>
                <w:rFonts w:hint="eastAsia"/>
                <w:bCs/>
                <w:szCs w:val="21"/>
              </w:rPr>
              <w:t>、</w:t>
            </w:r>
            <w:r w:rsidRPr="00EF08B6">
              <w:rPr>
                <w:bCs/>
                <w:szCs w:val="21"/>
              </w:rPr>
              <w:t>6</w:t>
            </w:r>
            <w:r w:rsidRPr="00EF08B6">
              <w:rPr>
                <w:rFonts w:hint="eastAsia"/>
                <w:bCs/>
                <w:szCs w:val="21"/>
              </w:rPr>
              <w:t>、</w:t>
            </w:r>
            <w:r w:rsidRPr="00EF08B6">
              <w:rPr>
                <w:bCs/>
                <w:szCs w:val="21"/>
              </w:rPr>
              <w:t>7</w:t>
            </w:r>
            <w:r w:rsidRPr="00EF08B6">
              <w:rPr>
                <w:rFonts w:hint="eastAsia"/>
                <w:bCs/>
                <w:szCs w:val="21"/>
              </w:rPr>
              <w:t>、</w:t>
            </w:r>
            <w:r w:rsidRPr="00EF08B6">
              <w:rPr>
                <w:b/>
                <w:bCs/>
                <w:szCs w:val="21"/>
                <w:u w:val="single"/>
              </w:rPr>
              <w:t>10</w:t>
            </w:r>
            <w:r w:rsidRPr="00EF08B6">
              <w:rPr>
                <w:rFonts w:hint="eastAsia"/>
                <w:bCs/>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根据《流动性规定》第19条补充</w:t>
            </w:r>
          </w:p>
        </w:tc>
      </w:tr>
      <w:tr w:rsidR="007D4950" w:rsidRPr="00EF08B6" w:rsidTr="004909B2">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55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八、暂停赎回或延缓支付赎回款项的情形</w:t>
            </w:r>
          </w:p>
          <w:p w:rsidR="007D4950" w:rsidRPr="00EF08B6" w:rsidRDefault="007D4950" w:rsidP="004909B2">
            <w:pPr>
              <w:rPr>
                <w:bCs/>
                <w:szCs w:val="21"/>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的赎回申请或延缓支付赎回款项。</w:t>
            </w:r>
          </w:p>
        </w:tc>
        <w:tc>
          <w:tcPr>
            <w:tcW w:w="3968"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八、暂停赎回或延缓支付赎回款项的情形</w:t>
            </w:r>
          </w:p>
          <w:p w:rsidR="007D4950" w:rsidRPr="00EF08B6" w:rsidRDefault="007D4950" w:rsidP="004909B2">
            <w:pPr>
              <w:rPr>
                <w:b/>
                <w:bCs/>
                <w:szCs w:val="21"/>
                <w:u w:val="single"/>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的赎回申请或延缓支付赎回款项。</w:t>
            </w:r>
            <w:r w:rsidRPr="00EF08B6">
              <w:rPr>
                <w:rFonts w:hint="eastAsia"/>
                <w:b/>
                <w:bCs/>
                <w:szCs w:val="21"/>
                <w:u w:val="single"/>
              </w:rPr>
              <w:t>当前一估值日基金资产净值</w:t>
            </w:r>
            <w:r w:rsidRPr="00EF08B6">
              <w:rPr>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以上的资产出现无可参考的活跃市场价格且采用估值技术仍导致公允价值存在重大不确定性时，经与基金托管人协商确认后，基金管理人应当暂停接受基金赎回申请或延缓支付赎回款项。</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Pr>
              <w:rPr>
                <w:bCs/>
                <w:szCs w:val="21"/>
              </w:rPr>
            </w:pPr>
            <w:r w:rsidRPr="00EF08B6">
              <w:rPr>
                <w:rFonts w:hint="eastAsia"/>
              </w:rPr>
              <w:t>依据《流动性规定》第</w:t>
            </w:r>
            <w:r w:rsidRPr="00EF08B6">
              <w:t>24</w:t>
            </w:r>
            <w:r w:rsidRPr="00EF08B6">
              <w:rPr>
                <w:rFonts w:hint="eastAsia"/>
              </w:rPr>
              <w:t>条补充</w:t>
            </w:r>
          </w:p>
        </w:tc>
      </w:tr>
      <w:tr w:rsidR="007D4950" w:rsidRPr="00EF08B6" w:rsidTr="004909B2">
        <w:trPr>
          <w:trHeight w:val="1095"/>
        </w:trPr>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55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九、巨额赎回的情形及处理方式</w:t>
            </w:r>
          </w:p>
          <w:p w:rsidR="007D4950" w:rsidRPr="00EF08B6" w:rsidRDefault="007D4950" w:rsidP="004909B2">
            <w:pPr>
              <w:rPr>
                <w:bCs/>
                <w:szCs w:val="21"/>
              </w:rPr>
            </w:pPr>
            <w:r w:rsidRPr="00EF08B6">
              <w:rPr>
                <w:bCs/>
                <w:szCs w:val="21"/>
              </w:rPr>
              <w:t>2</w:t>
            </w:r>
            <w:r w:rsidRPr="00EF08B6">
              <w:rPr>
                <w:rFonts w:hint="eastAsia"/>
                <w:bCs/>
                <w:szCs w:val="21"/>
              </w:rPr>
              <w:t>、巨额赎回的场外处理方式</w:t>
            </w:r>
          </w:p>
          <w:p w:rsidR="007D4950" w:rsidRPr="00EF08B6" w:rsidRDefault="007D4950" w:rsidP="004909B2">
            <w:pPr>
              <w:rPr>
                <w:bCs/>
                <w:szCs w:val="21"/>
                <w:lang/>
              </w:rPr>
            </w:pPr>
            <w:r w:rsidRPr="00EF08B6">
              <w:rPr>
                <w:rFonts w:hint="eastAsia"/>
                <w:bCs/>
                <w:szCs w:val="21"/>
              </w:rPr>
              <w:t>（</w:t>
            </w:r>
            <w:r w:rsidRPr="00EF08B6">
              <w:rPr>
                <w:bCs/>
                <w:szCs w:val="21"/>
              </w:rPr>
              <w:t>2</w:t>
            </w:r>
            <w:r w:rsidRPr="00EF08B6">
              <w:rPr>
                <w:rFonts w:hint="eastAsia"/>
                <w:bCs/>
                <w:szCs w:val="21"/>
              </w:rPr>
              <w:t>）</w:t>
            </w:r>
            <w:r w:rsidRPr="00EF08B6">
              <w:rPr>
                <w:rFonts w:hint="eastAsia"/>
                <w:szCs w:val="21"/>
              </w:rPr>
              <w:t>部分延期赎回：当基金管理人认为支付投资者的赎回申请有困难或认为因支付投资者的赎回申请而进行的财产变现可能会对基金资产净值造成较大波动时，基金管理人在当日接受赎回比例不低于上一开放日基金份额的</w:t>
            </w:r>
            <w:r w:rsidRPr="00EF08B6">
              <w:rPr>
                <w:szCs w:val="21"/>
              </w:rPr>
              <w:t>10%</w:t>
            </w:r>
            <w:r w:rsidRPr="00EF08B6">
              <w:rPr>
                <w:rFonts w:hint="eastAsia"/>
                <w:szCs w:val="21"/>
              </w:rPr>
              <w:t>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tc>
        <w:tc>
          <w:tcPr>
            <w:tcW w:w="3968"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九、巨额赎回的情形及处理方式</w:t>
            </w:r>
          </w:p>
          <w:p w:rsidR="007D4950" w:rsidRPr="00EF08B6" w:rsidRDefault="007D4950" w:rsidP="004909B2">
            <w:pPr>
              <w:rPr>
                <w:bCs/>
                <w:szCs w:val="21"/>
              </w:rPr>
            </w:pPr>
            <w:r w:rsidRPr="00EF08B6">
              <w:rPr>
                <w:bCs/>
                <w:szCs w:val="21"/>
              </w:rPr>
              <w:t>2</w:t>
            </w:r>
            <w:r w:rsidRPr="00EF08B6">
              <w:rPr>
                <w:rFonts w:hint="eastAsia"/>
                <w:bCs/>
                <w:szCs w:val="21"/>
              </w:rPr>
              <w:t>、巨额赎回的场外处理方式</w:t>
            </w:r>
          </w:p>
          <w:p w:rsidR="007D4950" w:rsidRPr="00EF08B6" w:rsidRDefault="007D4950" w:rsidP="004909B2">
            <w:pPr>
              <w:rPr>
                <w:szCs w:val="21"/>
              </w:rPr>
            </w:pPr>
            <w:r w:rsidRPr="00EF08B6">
              <w:rPr>
                <w:rFonts w:hint="eastAsia"/>
                <w:szCs w:val="21"/>
              </w:rPr>
              <w:t>（</w:t>
            </w:r>
            <w:r w:rsidRPr="00EF08B6">
              <w:rPr>
                <w:szCs w:val="21"/>
              </w:rPr>
              <w:t>2</w:t>
            </w:r>
            <w:r w:rsidRPr="00EF08B6">
              <w:rPr>
                <w:rFonts w:hint="eastAsia"/>
                <w:szCs w:val="21"/>
              </w:rPr>
              <w:t>）部分延期赎回：</w:t>
            </w:r>
          </w:p>
          <w:p w:rsidR="007D4950" w:rsidRPr="00EF08B6" w:rsidRDefault="007D4950" w:rsidP="004909B2">
            <w:pPr>
              <w:rPr>
                <w:b/>
                <w:bCs/>
                <w:szCs w:val="21"/>
                <w:u w:val="single"/>
              </w:rPr>
            </w:pPr>
            <w:r w:rsidRPr="00EF08B6">
              <w:rPr>
                <w:rFonts w:hint="eastAsia"/>
                <w:b/>
                <w:bCs/>
                <w:szCs w:val="21"/>
                <w:u w:val="single"/>
              </w:rPr>
              <w:t>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EF08B6">
              <w:rPr>
                <w:b/>
                <w:bCs/>
                <w:szCs w:val="21"/>
                <w:u w:val="single"/>
              </w:rPr>
              <w:t>10%</w:t>
            </w:r>
            <w:r w:rsidRPr="00EF08B6">
              <w:rPr>
                <w:rFonts w:hint="eastAsia"/>
                <w:b/>
                <w:bCs/>
                <w:szCs w:val="21"/>
                <w:u w:val="single"/>
              </w:rPr>
              <w:t>的前提下，可对其余赎回申请延期办理。</w:t>
            </w:r>
          </w:p>
          <w:p w:rsidR="007D4950" w:rsidRPr="00EF08B6" w:rsidRDefault="007D4950" w:rsidP="004909B2">
            <w:pPr>
              <w:rPr>
                <w:b/>
                <w:bCs/>
                <w:szCs w:val="21"/>
                <w:u w:val="single"/>
              </w:rPr>
            </w:pPr>
            <w:r w:rsidRPr="00EF08B6">
              <w:rPr>
                <w:rFonts w:hint="eastAsia"/>
                <w:b/>
                <w:bCs/>
                <w:szCs w:val="21"/>
                <w:u w:val="single"/>
              </w:rPr>
              <w:t>在单个基金份额持有人超过基金总份额</w:t>
            </w:r>
            <w:r w:rsidRPr="00EF08B6">
              <w:rPr>
                <w:b/>
                <w:bCs/>
                <w:szCs w:val="21"/>
                <w:u w:val="single"/>
              </w:rPr>
              <w:t>20%</w:t>
            </w:r>
            <w:r w:rsidRPr="00EF08B6">
              <w:rPr>
                <w:rFonts w:hint="eastAsia"/>
                <w:b/>
                <w:bCs/>
                <w:szCs w:val="21"/>
                <w:u w:val="single"/>
              </w:rPr>
              <w:t>以上的赎回申请情形下，本基金将按照以下规则实施延期办理赎回申请：若发生巨额赎回，存在单个基金份额持有人超过基金总份额</w:t>
            </w:r>
            <w:r w:rsidRPr="00EF08B6">
              <w:rPr>
                <w:b/>
                <w:bCs/>
                <w:szCs w:val="21"/>
                <w:u w:val="single"/>
              </w:rPr>
              <w:t>20%</w:t>
            </w:r>
            <w:r w:rsidRPr="00EF08B6">
              <w:rPr>
                <w:rFonts w:hint="eastAsia"/>
                <w:b/>
                <w:bCs/>
                <w:szCs w:val="21"/>
                <w:u w:val="single"/>
              </w:rPr>
              <w:t>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w:t>
            </w:r>
            <w:r w:rsidRPr="00EF08B6">
              <w:rPr>
                <w:b/>
                <w:bCs/>
                <w:szCs w:val="21"/>
                <w:u w:val="single"/>
              </w:rPr>
              <w:t>10%</w:t>
            </w:r>
            <w:r w:rsidRPr="00EF08B6">
              <w:rPr>
                <w:rFonts w:hint="eastAsia"/>
                <w:b/>
                <w:bCs/>
                <w:szCs w:val="21"/>
                <w:u w:val="single"/>
              </w:rPr>
              <w:t>的前提下，在仍可接受赎回申请的范围内对大额赎回申请人的赎回申请按比例确认。</w:t>
            </w:r>
          </w:p>
          <w:p w:rsidR="007D4950" w:rsidRPr="00EF08B6" w:rsidRDefault="007D4950" w:rsidP="004909B2">
            <w:pPr>
              <w:rPr>
                <w:b/>
                <w:szCs w:val="21"/>
                <w:u w:val="single"/>
              </w:rPr>
            </w:pPr>
            <w:r w:rsidRPr="00EF08B6">
              <w:rPr>
                <w:rFonts w:hint="eastAsia"/>
                <w:b/>
                <w:bCs/>
                <w:szCs w:val="21"/>
                <w:u w:val="single"/>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部分延期赎回不受单笔赎回最低份额的限制。</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依据《流动性规定》第21条修改</w:t>
            </w:r>
          </w:p>
        </w:tc>
      </w:tr>
      <w:tr w:rsidR="007D4950" w:rsidRPr="00EF08B6" w:rsidTr="004909B2">
        <w:tc>
          <w:tcPr>
            <w:tcW w:w="1276" w:type="dxa"/>
            <w:vMerge w:val="restar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第十三部分基金的投资</w:t>
            </w:r>
          </w:p>
        </w:tc>
        <w:tc>
          <w:tcPr>
            <w:tcW w:w="3555"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szCs w:val="21"/>
              </w:rPr>
            </w:pPr>
            <w:r w:rsidRPr="00EF08B6">
              <w:rPr>
                <w:rFonts w:hint="eastAsia"/>
                <w:szCs w:val="21"/>
              </w:rPr>
              <w:t>二、投资范围</w:t>
            </w:r>
          </w:p>
          <w:p w:rsidR="007D4950" w:rsidRPr="00EF08B6" w:rsidRDefault="007D4950" w:rsidP="004909B2">
            <w:pPr>
              <w:rPr>
                <w:szCs w:val="21"/>
              </w:rPr>
            </w:pPr>
            <w:r w:rsidRPr="00EF08B6">
              <w:rPr>
                <w:rFonts w:hint="eastAsia"/>
                <w:szCs w:val="21"/>
              </w:rPr>
              <w:t>……</w:t>
            </w:r>
          </w:p>
          <w:p w:rsidR="007D4950" w:rsidRPr="00EF08B6" w:rsidRDefault="007D4950" w:rsidP="004909B2">
            <w:pPr>
              <w:rPr>
                <w:szCs w:val="21"/>
              </w:rPr>
            </w:pPr>
            <w:r w:rsidRPr="00EF08B6">
              <w:rPr>
                <w:rFonts w:hint="eastAsia"/>
                <w:szCs w:val="21"/>
              </w:rPr>
              <w:t>本基金投资于股票的比例不低于基金资产的</w:t>
            </w:r>
            <w:r w:rsidRPr="00EF08B6">
              <w:rPr>
                <w:szCs w:val="21"/>
              </w:rPr>
              <w:t>90%</w:t>
            </w:r>
            <w:r w:rsidRPr="00EF08B6">
              <w:rPr>
                <w:rFonts w:hint="eastAsia"/>
                <w:szCs w:val="21"/>
              </w:rPr>
              <w:t>，投资于标普中国</w:t>
            </w:r>
            <w:r w:rsidRPr="00EF08B6">
              <w:rPr>
                <w:szCs w:val="21"/>
              </w:rPr>
              <w:t>A</w:t>
            </w:r>
            <w:r w:rsidRPr="00EF08B6">
              <w:rPr>
                <w:rFonts w:hint="eastAsia"/>
                <w:szCs w:val="21"/>
              </w:rPr>
              <w:t>股红利机会指数成份股及其备选成份股的市值不低于非现金基金资产的</w:t>
            </w:r>
            <w:r w:rsidRPr="00EF08B6">
              <w:rPr>
                <w:szCs w:val="21"/>
              </w:rPr>
              <w:t>80%</w:t>
            </w:r>
            <w:r w:rsidRPr="00EF08B6">
              <w:rPr>
                <w:rFonts w:hint="eastAsia"/>
                <w:szCs w:val="21"/>
              </w:rPr>
              <w:t>；每个交易日日终在扣除股指期货合约需缴纳的交易保证金后，应保持不低于基金资产净值</w:t>
            </w:r>
            <w:r w:rsidRPr="00EF08B6">
              <w:rPr>
                <w:szCs w:val="21"/>
              </w:rPr>
              <w:t>5%</w:t>
            </w:r>
            <w:r w:rsidRPr="00EF08B6">
              <w:rPr>
                <w:rFonts w:hint="eastAsia"/>
                <w:szCs w:val="21"/>
              </w:rPr>
              <w:t>的现金或到期日在一年以内的政府债券。</w:t>
            </w:r>
          </w:p>
        </w:tc>
        <w:tc>
          <w:tcPr>
            <w:tcW w:w="3968"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szCs w:val="21"/>
              </w:rPr>
            </w:pPr>
            <w:r w:rsidRPr="00EF08B6">
              <w:rPr>
                <w:rFonts w:hint="eastAsia"/>
                <w:szCs w:val="21"/>
              </w:rPr>
              <w:t>修改：</w:t>
            </w:r>
          </w:p>
          <w:p w:rsidR="007D4950" w:rsidRPr="00EF08B6" w:rsidRDefault="007D4950" w:rsidP="004909B2">
            <w:pPr>
              <w:rPr>
                <w:szCs w:val="21"/>
              </w:rPr>
            </w:pPr>
            <w:r w:rsidRPr="00EF08B6">
              <w:rPr>
                <w:rFonts w:hint="eastAsia"/>
                <w:szCs w:val="21"/>
              </w:rPr>
              <w:t>二、投资范围</w:t>
            </w:r>
          </w:p>
          <w:p w:rsidR="007D4950" w:rsidRPr="00EF08B6" w:rsidRDefault="007D4950" w:rsidP="004909B2">
            <w:pPr>
              <w:rPr>
                <w:szCs w:val="21"/>
              </w:rPr>
            </w:pPr>
            <w:r w:rsidRPr="00EF08B6">
              <w:rPr>
                <w:rFonts w:hint="eastAsia"/>
                <w:szCs w:val="21"/>
              </w:rPr>
              <w:t>……</w:t>
            </w:r>
          </w:p>
          <w:p w:rsidR="007D4950" w:rsidRPr="00EF08B6" w:rsidRDefault="007D4950" w:rsidP="004909B2">
            <w:pPr>
              <w:rPr>
                <w:szCs w:val="21"/>
              </w:rPr>
            </w:pPr>
            <w:r w:rsidRPr="00EF08B6">
              <w:rPr>
                <w:rFonts w:hint="eastAsia"/>
                <w:szCs w:val="21"/>
              </w:rPr>
              <w:t>本基金投资于股票的比例不低于基金资产的</w:t>
            </w:r>
            <w:r w:rsidRPr="00EF08B6">
              <w:rPr>
                <w:szCs w:val="21"/>
              </w:rPr>
              <w:t>90%</w:t>
            </w:r>
            <w:r w:rsidRPr="00EF08B6">
              <w:rPr>
                <w:rFonts w:hint="eastAsia"/>
                <w:szCs w:val="21"/>
              </w:rPr>
              <w:t>，投资于标普中国</w:t>
            </w:r>
            <w:r w:rsidRPr="00EF08B6">
              <w:rPr>
                <w:szCs w:val="21"/>
              </w:rPr>
              <w:t>A</w:t>
            </w:r>
            <w:r w:rsidRPr="00EF08B6">
              <w:rPr>
                <w:rFonts w:hint="eastAsia"/>
                <w:szCs w:val="21"/>
              </w:rPr>
              <w:t>股红利机会指数成份股及其备选成份股的市值不低于非现金基金资产的</w:t>
            </w:r>
            <w:r w:rsidRPr="00EF08B6">
              <w:rPr>
                <w:szCs w:val="21"/>
              </w:rPr>
              <w:t>80%</w:t>
            </w:r>
            <w:r w:rsidRPr="00EF08B6">
              <w:rPr>
                <w:rFonts w:hint="eastAsia"/>
                <w:szCs w:val="21"/>
              </w:rPr>
              <w:t>；每个交易日日终在扣除股指期货合约需缴纳的交易保证金后，应保持不低于基金资产净值</w:t>
            </w:r>
            <w:r w:rsidRPr="00EF08B6">
              <w:rPr>
                <w:szCs w:val="21"/>
              </w:rPr>
              <w:t>5%</w:t>
            </w:r>
            <w:r w:rsidRPr="00EF08B6">
              <w:rPr>
                <w:rFonts w:hint="eastAsia"/>
                <w:szCs w:val="21"/>
              </w:rPr>
              <w:t>的现金</w:t>
            </w:r>
            <w:r w:rsidRPr="00EF08B6">
              <w:rPr>
                <w:rFonts w:hint="eastAsia"/>
                <w:b/>
                <w:szCs w:val="21"/>
                <w:u w:val="single"/>
              </w:rPr>
              <w:t>（不包括结算备付金、存出保证金、应收申购款等）</w:t>
            </w:r>
            <w:r w:rsidRPr="00EF08B6">
              <w:rPr>
                <w:rFonts w:hint="eastAsia"/>
                <w:szCs w:val="21"/>
              </w:rPr>
              <w:t>或到期日在一年以内的政府债券。</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szCs w:val="21"/>
              </w:rPr>
            </w:pPr>
            <w:r w:rsidRPr="00EF08B6">
              <w:rPr>
                <w:rFonts w:ascii="宋体" w:hAnsi="宋体" w:hint="eastAsia"/>
                <w:szCs w:val="21"/>
              </w:rPr>
              <w:t>根据《流动性规定》第18条修改</w:t>
            </w:r>
          </w:p>
        </w:tc>
      </w:tr>
      <w:tr w:rsidR="007D4950" w:rsidRPr="00EF08B6" w:rsidTr="004909B2">
        <w:trPr>
          <w:trHeight w:val="5944"/>
        </w:trPr>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55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四、投资限制</w:t>
            </w:r>
          </w:p>
          <w:p w:rsidR="007D4950" w:rsidRPr="00EF08B6" w:rsidRDefault="007D4950" w:rsidP="004909B2">
            <w:pPr>
              <w:rPr>
                <w:bCs/>
                <w:szCs w:val="21"/>
              </w:rPr>
            </w:pPr>
            <w:r w:rsidRPr="00EF08B6">
              <w:rPr>
                <w:bCs/>
                <w:szCs w:val="21"/>
              </w:rPr>
              <w:t>1</w:t>
            </w:r>
            <w:r w:rsidRPr="00EF08B6">
              <w:rPr>
                <w:rFonts w:hint="eastAsia"/>
                <w:bCs/>
                <w:szCs w:val="21"/>
              </w:rPr>
              <w:t>、组合限制</w:t>
            </w:r>
          </w:p>
          <w:p w:rsidR="007D4950" w:rsidRPr="00EF08B6" w:rsidRDefault="007D4950" w:rsidP="004909B2">
            <w:pPr>
              <w:rPr>
                <w:bCs/>
                <w:szCs w:val="21"/>
              </w:rPr>
            </w:pPr>
            <w:r w:rsidRPr="00EF08B6">
              <w:rPr>
                <w:rFonts w:hint="eastAsia"/>
                <w:bCs/>
                <w:szCs w:val="21"/>
              </w:rPr>
              <w:t>基金的投资组合应遵循以下限制：</w:t>
            </w:r>
          </w:p>
          <w:p w:rsidR="007D4950" w:rsidRPr="00EF08B6" w:rsidRDefault="007D4950" w:rsidP="004909B2">
            <w:pPr>
              <w:rPr>
                <w:bCs/>
                <w:szCs w:val="21"/>
              </w:rPr>
            </w:pPr>
            <w:r w:rsidRPr="00EF08B6">
              <w:rPr>
                <w:rFonts w:hint="eastAsia"/>
                <w:bCs/>
                <w:szCs w:val="21"/>
              </w:rPr>
              <w:t>（</w:t>
            </w:r>
            <w:r w:rsidRPr="00EF08B6">
              <w:rPr>
                <w:bCs/>
                <w:szCs w:val="21"/>
              </w:rPr>
              <w:t>2</w:t>
            </w:r>
            <w:r w:rsidRPr="00EF08B6">
              <w:rPr>
                <w:rFonts w:hint="eastAsia"/>
                <w:bCs/>
                <w:szCs w:val="21"/>
              </w:rPr>
              <w:t>）每个交易日日终在扣除股指期货合约需缴纳的交易保证金后，保持不低于基金资产净值</w:t>
            </w:r>
            <w:r w:rsidRPr="00EF08B6">
              <w:rPr>
                <w:bCs/>
                <w:szCs w:val="21"/>
              </w:rPr>
              <w:t>5</w:t>
            </w:r>
            <w:r w:rsidRPr="00EF08B6">
              <w:rPr>
                <w:rFonts w:hint="eastAsia"/>
                <w:bCs/>
                <w:szCs w:val="21"/>
              </w:rPr>
              <w:t>％的现金或者到期日在一年以内的政府债券；</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因证券</w:t>
            </w:r>
            <w:r w:rsidRPr="00EF08B6">
              <w:rPr>
                <w:bCs/>
                <w:szCs w:val="21"/>
              </w:rPr>
              <w:t>/</w:t>
            </w:r>
            <w:r w:rsidRPr="00EF08B6">
              <w:rPr>
                <w:rFonts w:hint="eastAsia"/>
                <w:bCs/>
                <w:szCs w:val="21"/>
              </w:rPr>
              <w:t>期货市场波动、上市公司合并、基金规模变动等基金管理人之外的因素致使基金投资比例不符合上述规定投资比例的，基金管理人应当在</w:t>
            </w:r>
            <w:r w:rsidRPr="00EF08B6">
              <w:rPr>
                <w:bCs/>
                <w:szCs w:val="21"/>
              </w:rPr>
              <w:t>10</w:t>
            </w:r>
            <w:r w:rsidRPr="00EF08B6">
              <w:rPr>
                <w:rFonts w:hint="eastAsia"/>
                <w:bCs/>
                <w:szCs w:val="21"/>
              </w:rPr>
              <w:t>个交易日内进行调整，但中国证监会规定的特殊情形除外。法律法规另有规定的，从其规定。</w:t>
            </w:r>
          </w:p>
        </w:tc>
        <w:tc>
          <w:tcPr>
            <w:tcW w:w="3968"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四、投资限制</w:t>
            </w:r>
          </w:p>
          <w:p w:rsidR="007D4950" w:rsidRPr="00EF08B6" w:rsidRDefault="007D4950" w:rsidP="004909B2">
            <w:pPr>
              <w:rPr>
                <w:bCs/>
                <w:szCs w:val="21"/>
              </w:rPr>
            </w:pPr>
            <w:r w:rsidRPr="00EF08B6">
              <w:rPr>
                <w:bCs/>
                <w:szCs w:val="21"/>
              </w:rPr>
              <w:t>1</w:t>
            </w:r>
            <w:r w:rsidRPr="00EF08B6">
              <w:rPr>
                <w:rFonts w:hint="eastAsia"/>
                <w:bCs/>
                <w:szCs w:val="21"/>
              </w:rPr>
              <w:t>、组合限制</w:t>
            </w:r>
          </w:p>
          <w:p w:rsidR="007D4950" w:rsidRPr="00EF08B6" w:rsidRDefault="007D4950" w:rsidP="004909B2">
            <w:pPr>
              <w:rPr>
                <w:bCs/>
                <w:szCs w:val="21"/>
              </w:rPr>
            </w:pPr>
            <w:r w:rsidRPr="00EF08B6">
              <w:rPr>
                <w:rFonts w:hint="eastAsia"/>
                <w:bCs/>
                <w:szCs w:val="21"/>
              </w:rPr>
              <w:t>基金的投资组合应遵循以下限制：</w:t>
            </w:r>
          </w:p>
          <w:p w:rsidR="007D4950" w:rsidRPr="00EF08B6" w:rsidRDefault="007D4950" w:rsidP="004909B2">
            <w:pPr>
              <w:rPr>
                <w:bCs/>
                <w:szCs w:val="21"/>
              </w:rPr>
            </w:pPr>
            <w:r w:rsidRPr="00EF08B6">
              <w:rPr>
                <w:rFonts w:hint="eastAsia"/>
                <w:bCs/>
                <w:szCs w:val="21"/>
              </w:rPr>
              <w:t>（</w:t>
            </w:r>
            <w:r w:rsidRPr="00EF08B6">
              <w:rPr>
                <w:bCs/>
                <w:szCs w:val="21"/>
              </w:rPr>
              <w:t>2</w:t>
            </w:r>
            <w:r w:rsidRPr="00EF08B6">
              <w:rPr>
                <w:rFonts w:hint="eastAsia"/>
                <w:bCs/>
                <w:szCs w:val="21"/>
              </w:rPr>
              <w:t>）每个交易日日终在扣除股指期货合约需缴纳的交易保证金后，保持不低于基金资产净值</w:t>
            </w:r>
            <w:r w:rsidRPr="00EF08B6">
              <w:rPr>
                <w:bCs/>
                <w:szCs w:val="21"/>
              </w:rPr>
              <w:t>5</w:t>
            </w:r>
            <w:r w:rsidRPr="00EF08B6">
              <w:rPr>
                <w:rFonts w:hint="eastAsia"/>
                <w:bCs/>
                <w:szCs w:val="21"/>
              </w:rPr>
              <w:t>％的现金</w:t>
            </w:r>
            <w:r w:rsidRPr="00EF08B6">
              <w:rPr>
                <w:rFonts w:hint="eastAsia"/>
                <w:b/>
                <w:bCs/>
                <w:szCs w:val="21"/>
                <w:u w:val="single"/>
              </w:rPr>
              <w:t>（不包括结算备付金、存出保证金、应收申购款等）</w:t>
            </w:r>
            <w:r w:rsidRPr="00EF08B6">
              <w:rPr>
                <w:rFonts w:hint="eastAsia"/>
                <w:bCs/>
                <w:szCs w:val="21"/>
              </w:rPr>
              <w:t>或者到期日在一年以内的政府债券；</w:t>
            </w:r>
          </w:p>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17</w:t>
            </w:r>
            <w:r w:rsidRPr="00EF08B6">
              <w:rPr>
                <w:rFonts w:hint="eastAsia"/>
                <w:b/>
                <w:bCs/>
                <w:szCs w:val="21"/>
                <w:u w:val="single"/>
              </w:rPr>
              <w:t>）本基金主动投资于流动性受限资产的市值合计不得超过基金资产净值的</w:t>
            </w:r>
            <w:r w:rsidRPr="00EF08B6">
              <w:rPr>
                <w:b/>
                <w:bCs/>
                <w:szCs w:val="21"/>
                <w:u w:val="single"/>
              </w:rPr>
              <w:t>15%</w:t>
            </w:r>
            <w:r w:rsidRPr="00EF08B6">
              <w:rPr>
                <w:rFonts w:hint="eastAsia"/>
                <w:b/>
                <w:bCs/>
                <w:szCs w:val="21"/>
                <w:u w:val="single"/>
              </w:rPr>
              <w:t>；因证券市场波动、上市公司股票停牌、基金规模变动等基金管理人之外的因素致使基金不符合前述比例限制的，基金管理人不得主动新增流动性受限资产的投资；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18</w:t>
            </w:r>
            <w:r w:rsidRPr="00EF08B6">
              <w:rPr>
                <w:rFonts w:hint="eastAsia"/>
                <w:b/>
                <w:bCs/>
                <w:szCs w:val="21"/>
                <w:u w:val="single"/>
              </w:rPr>
              <w:t>）本基金与私募类证券资管产品及中国证监会认定的其他主体为交易对手开展逆回购交易的，可接受质押品的资质要求应当与基金合同约定的投资范围保持一致；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rPr>
                <w:bCs/>
                <w:szCs w:val="21"/>
              </w:rPr>
            </w:pPr>
            <w:r w:rsidRPr="00EF08B6">
              <w:rPr>
                <w:rFonts w:hint="eastAsia"/>
                <w:b/>
                <w:bCs/>
                <w:szCs w:val="21"/>
                <w:u w:val="single"/>
              </w:rPr>
              <w:t>除上述第（</w:t>
            </w:r>
            <w:r w:rsidRPr="00EF08B6">
              <w:rPr>
                <w:b/>
                <w:bCs/>
                <w:szCs w:val="21"/>
                <w:u w:val="single"/>
              </w:rPr>
              <w:t>2</w:t>
            </w:r>
            <w:r w:rsidRPr="00EF08B6">
              <w:rPr>
                <w:rFonts w:hint="eastAsia"/>
                <w:b/>
                <w:bCs/>
                <w:szCs w:val="21"/>
                <w:u w:val="single"/>
              </w:rPr>
              <w:t>）、（</w:t>
            </w:r>
            <w:r w:rsidRPr="00EF08B6">
              <w:rPr>
                <w:b/>
                <w:bCs/>
                <w:szCs w:val="21"/>
                <w:u w:val="single"/>
              </w:rPr>
              <w:t>11</w:t>
            </w:r>
            <w:r w:rsidRPr="00EF08B6">
              <w:rPr>
                <w:rFonts w:hint="eastAsia"/>
                <w:b/>
                <w:bCs/>
                <w:szCs w:val="21"/>
                <w:u w:val="single"/>
              </w:rPr>
              <w:t>）、（</w:t>
            </w:r>
            <w:r w:rsidRPr="00EF08B6">
              <w:rPr>
                <w:b/>
                <w:bCs/>
                <w:szCs w:val="21"/>
                <w:u w:val="single"/>
              </w:rPr>
              <w:t>17</w:t>
            </w:r>
            <w:r w:rsidRPr="00EF08B6">
              <w:rPr>
                <w:rFonts w:hint="eastAsia"/>
                <w:b/>
                <w:bCs/>
                <w:szCs w:val="21"/>
                <w:u w:val="single"/>
              </w:rPr>
              <w:t>）、（</w:t>
            </w:r>
            <w:r w:rsidRPr="00EF08B6">
              <w:rPr>
                <w:b/>
                <w:bCs/>
                <w:szCs w:val="21"/>
                <w:u w:val="single"/>
              </w:rPr>
              <w:t>18</w:t>
            </w:r>
            <w:r w:rsidRPr="00EF08B6">
              <w:rPr>
                <w:rFonts w:hint="eastAsia"/>
                <w:b/>
                <w:bCs/>
                <w:szCs w:val="21"/>
                <w:u w:val="single"/>
              </w:rPr>
              <w:t>）项外，</w:t>
            </w:r>
            <w:r w:rsidRPr="00EF08B6">
              <w:rPr>
                <w:rFonts w:hint="eastAsia"/>
                <w:bCs/>
                <w:szCs w:val="21"/>
              </w:rPr>
              <w:t>因证券</w:t>
            </w:r>
            <w:r w:rsidRPr="00EF08B6">
              <w:rPr>
                <w:bCs/>
                <w:szCs w:val="21"/>
              </w:rPr>
              <w:t>/</w:t>
            </w:r>
            <w:r w:rsidRPr="00EF08B6">
              <w:rPr>
                <w:rFonts w:hint="eastAsia"/>
                <w:bCs/>
                <w:szCs w:val="21"/>
              </w:rPr>
              <w:t>期货市场波动、上市公司合并、基金规模变动等基金管理人之外的因素致使基金投资比例不符合上述规定投资比例的，基金管理人应当在</w:t>
            </w:r>
            <w:r w:rsidRPr="00EF08B6">
              <w:rPr>
                <w:bCs/>
                <w:szCs w:val="21"/>
              </w:rPr>
              <w:t>10</w:t>
            </w:r>
            <w:r w:rsidRPr="00EF08B6">
              <w:rPr>
                <w:rFonts w:hint="eastAsia"/>
                <w:bCs/>
                <w:szCs w:val="21"/>
              </w:rPr>
              <w:t>个交易日内进行调整，但中国证监会规定的特殊情形除外。法律法规另有规定的，从其规定。</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依据《流动性规定》第17条补充</w:t>
            </w:r>
          </w:p>
        </w:tc>
      </w:tr>
      <w:tr w:rsidR="007D4950" w:rsidRPr="00EF08B6" w:rsidTr="004909B2">
        <w:trPr>
          <w:trHeight w:val="1982"/>
        </w:trPr>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第十五部分基金资产估值</w:t>
            </w:r>
          </w:p>
        </w:tc>
        <w:tc>
          <w:tcPr>
            <w:tcW w:w="355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968"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六、暂停估值的情形</w:t>
            </w:r>
          </w:p>
          <w:p w:rsidR="007D4950" w:rsidRPr="00EF08B6" w:rsidRDefault="007D4950" w:rsidP="004909B2">
            <w:pPr>
              <w:rPr>
                <w:b/>
                <w:bCs/>
                <w:szCs w:val="21"/>
                <w:u w:val="single"/>
              </w:rPr>
            </w:pPr>
            <w:r w:rsidRPr="00EF08B6">
              <w:rPr>
                <w:b/>
                <w:bCs/>
                <w:szCs w:val="21"/>
                <w:u w:val="single"/>
              </w:rPr>
              <w:t>4</w:t>
            </w:r>
            <w:r w:rsidRPr="00EF08B6">
              <w:rPr>
                <w:rFonts w:hint="eastAsia"/>
                <w:b/>
                <w:bCs/>
                <w:szCs w:val="21"/>
                <w:u w:val="single"/>
              </w:rPr>
              <w:t>、当前一估值日基金资产净值</w:t>
            </w:r>
            <w:r w:rsidRPr="00EF08B6">
              <w:rPr>
                <w:b/>
                <w:bCs/>
                <w:szCs w:val="21"/>
                <w:u w:val="single"/>
              </w:rPr>
              <w:t xml:space="preserve"> 50%</w:t>
            </w:r>
            <w:r w:rsidRPr="00EF08B6">
              <w:rPr>
                <w:rFonts w:hint="eastAsia"/>
                <w:b/>
                <w:bCs/>
                <w:szCs w:val="21"/>
                <w:u w:val="single"/>
              </w:rPr>
              <w:t>以上的资产出现无可参考的活跃市场价格且采用估值技术仍导致公允价值存在重大不确定性时，经与基金托管人协商确认后，应当暂停基金估值；</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依据《流动性规定》第24条补充</w:t>
            </w:r>
          </w:p>
        </w:tc>
      </w:tr>
      <w:tr w:rsidR="007D4950" w:rsidRPr="00EF08B6" w:rsidTr="004909B2">
        <w:tc>
          <w:tcPr>
            <w:tcW w:w="1276" w:type="dxa"/>
            <w:vMerge w:val="restart"/>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第十九部分基金的信息披露</w:t>
            </w:r>
          </w:p>
        </w:tc>
        <w:tc>
          <w:tcPr>
            <w:tcW w:w="355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
                <w:bCs/>
                <w:strike/>
                <w:szCs w:val="21"/>
              </w:rPr>
            </w:pPr>
          </w:p>
        </w:tc>
        <w:tc>
          <w:tcPr>
            <w:tcW w:w="3968"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五、公开披露的基金信息</w:t>
            </w:r>
          </w:p>
          <w:p w:rsidR="007D4950" w:rsidRPr="00EF08B6" w:rsidRDefault="007D4950" w:rsidP="004909B2">
            <w:pPr>
              <w:rPr>
                <w:bCs/>
                <w:szCs w:val="21"/>
              </w:rPr>
            </w:pPr>
            <w:r w:rsidRPr="00EF08B6">
              <w:rPr>
                <w:rFonts w:hint="eastAsia"/>
                <w:bCs/>
                <w:szCs w:val="21"/>
              </w:rPr>
              <w:t>（七）基金定期报告，包括基金年度报告、基金半年度报告和基金季度报告</w:t>
            </w:r>
          </w:p>
          <w:p w:rsidR="007D4950" w:rsidRPr="00EF08B6" w:rsidRDefault="007D4950" w:rsidP="004909B2">
            <w:pPr>
              <w:rPr>
                <w:b/>
                <w:bCs/>
                <w:szCs w:val="21"/>
                <w:u w:val="single"/>
              </w:rPr>
            </w:pPr>
            <w:r w:rsidRPr="00EF08B6">
              <w:rPr>
                <w:rFonts w:hint="eastAsia"/>
                <w:b/>
                <w:bCs/>
                <w:szCs w:val="21"/>
                <w:u w:val="single"/>
              </w:rPr>
              <w:t>报告期内出现单一投资者持有基金份额达到或超过基金总份额</w:t>
            </w:r>
            <w:r w:rsidRPr="00EF08B6">
              <w:rPr>
                <w:b/>
                <w:bCs/>
                <w:szCs w:val="21"/>
                <w:u w:val="single"/>
              </w:rPr>
              <w:t>20%</w:t>
            </w:r>
            <w:r w:rsidRPr="00EF08B6">
              <w:rPr>
                <w:rFonts w:hint="eastAsia"/>
                <w:b/>
                <w:bCs/>
                <w:szCs w:val="21"/>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b/>
                <w:bCs/>
                <w:szCs w:val="21"/>
                <w:u w:val="single"/>
              </w:rPr>
            </w:pPr>
            <w:r w:rsidRPr="00EF08B6">
              <w:rPr>
                <w:rFonts w:hint="eastAsia"/>
                <w:b/>
                <w:bCs/>
                <w:szCs w:val="21"/>
                <w:u w:val="single"/>
              </w:rPr>
              <w:t>本基金持续运作过程中，应当在基金年度报告和半年度报告中披露基金组合资产情况及其流动性风险分析等。</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27</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26</w:t>
            </w:r>
            <w:r w:rsidRPr="00EF08B6">
              <w:rPr>
                <w:rFonts w:hint="eastAsia"/>
                <w:bCs/>
                <w:szCs w:val="21"/>
              </w:rPr>
              <w:t>条补充</w:t>
            </w:r>
          </w:p>
        </w:tc>
      </w:tr>
      <w:tr w:rsidR="007D4950" w:rsidRPr="00EF08B6" w:rsidTr="004909B2">
        <w:tc>
          <w:tcPr>
            <w:tcW w:w="1276" w:type="dxa"/>
            <w:vMerge/>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widowControl/>
              <w:jc w:val="left"/>
              <w:rPr>
                <w:b/>
                <w:bCs/>
                <w:szCs w:val="21"/>
              </w:rPr>
            </w:pPr>
          </w:p>
        </w:tc>
        <w:tc>
          <w:tcPr>
            <w:tcW w:w="3555" w:type="dxa"/>
            <w:tcBorders>
              <w:top w:val="single" w:sz="4" w:space="0" w:color="auto"/>
              <w:left w:val="single" w:sz="4" w:space="0" w:color="auto"/>
              <w:bottom w:val="single" w:sz="4" w:space="0" w:color="000000"/>
              <w:right w:val="single" w:sz="4" w:space="0" w:color="auto"/>
            </w:tcBorders>
          </w:tcPr>
          <w:p w:rsidR="007D4950" w:rsidRPr="00EF08B6" w:rsidRDefault="007D4950" w:rsidP="004909B2">
            <w:pPr>
              <w:rPr>
                <w:bCs/>
                <w:szCs w:val="21"/>
              </w:rPr>
            </w:pPr>
          </w:p>
        </w:tc>
        <w:tc>
          <w:tcPr>
            <w:tcW w:w="3968" w:type="dxa"/>
            <w:tcBorders>
              <w:top w:val="single" w:sz="4" w:space="0" w:color="auto"/>
              <w:left w:val="single" w:sz="4" w:space="0" w:color="auto"/>
              <w:bottom w:val="single" w:sz="4" w:space="0" w:color="000000"/>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五、公开披露的基金信息</w:t>
            </w:r>
          </w:p>
          <w:p w:rsidR="007D4950" w:rsidRPr="00EF08B6" w:rsidRDefault="007D4950" w:rsidP="004909B2">
            <w:pPr>
              <w:rPr>
                <w:bCs/>
                <w:szCs w:val="21"/>
              </w:rPr>
            </w:pPr>
            <w:r w:rsidRPr="00EF08B6">
              <w:rPr>
                <w:rFonts w:hint="eastAsia"/>
                <w:bCs/>
                <w:szCs w:val="21"/>
              </w:rPr>
              <w:t>（八）临时报告</w:t>
            </w:r>
          </w:p>
          <w:p w:rsidR="007D4950" w:rsidRPr="00EF08B6" w:rsidRDefault="007D4950" w:rsidP="004909B2">
            <w:pPr>
              <w:rPr>
                <w:b/>
                <w:bCs/>
                <w:szCs w:val="21"/>
                <w:u w:val="single"/>
              </w:rPr>
            </w:pPr>
            <w:r w:rsidRPr="00EF08B6">
              <w:rPr>
                <w:b/>
                <w:bCs/>
                <w:szCs w:val="21"/>
                <w:u w:val="single"/>
              </w:rPr>
              <w:t>28</w:t>
            </w:r>
            <w:r w:rsidRPr="00EF08B6">
              <w:rPr>
                <w:rFonts w:hint="eastAsia"/>
                <w:b/>
                <w:bCs/>
                <w:szCs w:val="21"/>
                <w:u w:val="single"/>
              </w:rPr>
              <w:t>、发生涉及基金申购、赎回事项调整或潜在影响投资者赎回等重大事项时；</w:t>
            </w:r>
          </w:p>
        </w:tc>
        <w:tc>
          <w:tcPr>
            <w:tcW w:w="1468" w:type="dxa"/>
            <w:tcBorders>
              <w:top w:val="single" w:sz="4" w:space="0" w:color="auto"/>
              <w:left w:val="single" w:sz="4" w:space="0" w:color="auto"/>
              <w:bottom w:val="single" w:sz="4" w:space="0" w:color="000000"/>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26</w:t>
            </w:r>
            <w:r w:rsidRPr="00EF08B6">
              <w:rPr>
                <w:rFonts w:hint="eastAsia"/>
                <w:bCs/>
                <w:szCs w:val="21"/>
              </w:rPr>
              <w:t>条补充</w:t>
            </w:r>
          </w:p>
        </w:tc>
      </w:tr>
    </w:tbl>
    <w:p w:rsidR="007D4950" w:rsidRDefault="007D4950" w:rsidP="007D4950"/>
    <w:p w:rsidR="007D4950" w:rsidRPr="00EF08B6" w:rsidRDefault="007D4950" w:rsidP="007D4950">
      <w:pPr>
        <w:rPr>
          <w:rFonts w:ascii="宋体" w:hAnsi="宋体"/>
          <w:szCs w:val="21"/>
        </w:rPr>
      </w:pPr>
      <w:r w:rsidRPr="00EF08B6">
        <w:rPr>
          <w:rFonts w:ascii="宋体" w:hAnsi="宋体" w:hint="eastAsia"/>
          <w:szCs w:val="21"/>
        </w:rPr>
        <w:t>二十六、华宝中证医疗指数分级证券投资基金修改基金合同对照表</w:t>
      </w:r>
    </w:p>
    <w:tbl>
      <w:tblPr>
        <w:tblW w:w="10065" w:type="dxa"/>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tblPr>
      <w:tblGrid>
        <w:gridCol w:w="1134"/>
        <w:gridCol w:w="3352"/>
        <w:gridCol w:w="3828"/>
        <w:gridCol w:w="1751"/>
      </w:tblGrid>
      <w:tr w:rsidR="007D4950" w:rsidRPr="00EF08B6" w:rsidTr="004909B2">
        <w:trPr>
          <w:trHeight w:val="336"/>
        </w:trPr>
        <w:tc>
          <w:tcPr>
            <w:tcW w:w="1134" w:type="dxa"/>
            <w:tcBorders>
              <w:top w:val="single" w:sz="4" w:space="0" w:color="000000"/>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章节</w:t>
            </w:r>
          </w:p>
        </w:tc>
        <w:tc>
          <w:tcPr>
            <w:tcW w:w="3352" w:type="dxa"/>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ascii="宋体" w:hAnsi="宋体" w:hint="eastAsia"/>
                <w:b/>
                <w:szCs w:val="21"/>
              </w:rPr>
              <w:t>原文</w:t>
            </w:r>
          </w:p>
        </w:tc>
        <w:tc>
          <w:tcPr>
            <w:tcW w:w="3828" w:type="dxa"/>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修订</w:t>
            </w:r>
          </w:p>
        </w:tc>
        <w:tc>
          <w:tcPr>
            <w:tcW w:w="1751" w:type="dxa"/>
            <w:tcBorders>
              <w:top w:val="single" w:sz="4" w:space="0" w:color="000000"/>
              <w:left w:val="single" w:sz="4" w:space="0" w:color="auto"/>
              <w:bottom w:val="single" w:sz="4" w:space="0" w:color="auto"/>
              <w:right w:val="single" w:sz="4" w:space="0" w:color="000000"/>
            </w:tcBorders>
            <w:hideMark/>
          </w:tcPr>
          <w:p w:rsidR="007D4950" w:rsidRPr="00EF08B6" w:rsidRDefault="007D4950" w:rsidP="004909B2">
            <w:pPr>
              <w:jc w:val="center"/>
              <w:rPr>
                <w:b/>
                <w:szCs w:val="21"/>
              </w:rPr>
            </w:pPr>
            <w:r w:rsidRPr="00EF08B6">
              <w:rPr>
                <w:rFonts w:ascii="宋体" w:hAnsi="宋体" w:hint="eastAsia"/>
                <w:b/>
                <w:szCs w:val="21"/>
              </w:rPr>
              <w:t>备注</w:t>
            </w:r>
          </w:p>
        </w:tc>
      </w:tr>
      <w:tr w:rsidR="007D4950" w:rsidRPr="00EF08B6" w:rsidTr="004909B2">
        <w:tc>
          <w:tcPr>
            <w:tcW w:w="1134"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第一部分前言</w:t>
            </w:r>
          </w:p>
        </w:tc>
        <w:tc>
          <w:tcPr>
            <w:tcW w:w="3352"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bCs/>
                <w:szCs w:val="21"/>
              </w:rPr>
              <w:t>2</w:t>
            </w:r>
            <w:r w:rsidRPr="00EF08B6">
              <w:rPr>
                <w:rFonts w:hint="eastAsia"/>
                <w:bCs/>
                <w:szCs w:val="21"/>
              </w:rPr>
              <w:t>、……和其他有关法律法规。</w:t>
            </w:r>
          </w:p>
        </w:tc>
        <w:tc>
          <w:tcPr>
            <w:tcW w:w="3828"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bCs/>
                <w:szCs w:val="21"/>
              </w:rPr>
              <w:t>2</w:t>
            </w:r>
            <w:r w:rsidRPr="00EF08B6">
              <w:rPr>
                <w:rFonts w:hint="eastAsia"/>
                <w:bCs/>
                <w:szCs w:val="21"/>
              </w:rPr>
              <w:t>、……</w:t>
            </w:r>
            <w:r w:rsidRPr="00EF08B6">
              <w:rPr>
                <w:rFonts w:hint="eastAsia"/>
                <w:b/>
                <w:bCs/>
                <w:szCs w:val="21"/>
                <w:u w:val="single"/>
              </w:rPr>
              <w:t>、《公开募集开放式证券投资基金流动性风险管理规定》（以下简称“《流动性规定》”）</w:t>
            </w:r>
            <w:r w:rsidRPr="00EF08B6">
              <w:rPr>
                <w:rFonts w:hint="eastAsia"/>
                <w:bCs/>
                <w:szCs w:val="21"/>
              </w:rPr>
              <w:t>和其他有关法律法规。</w:t>
            </w:r>
          </w:p>
        </w:tc>
        <w:tc>
          <w:tcPr>
            <w:tcW w:w="1751"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补充修订依据</w:t>
            </w:r>
          </w:p>
        </w:tc>
      </w:tr>
      <w:tr w:rsidR="007D4950" w:rsidRPr="00EF08B6" w:rsidTr="004909B2">
        <w:trPr>
          <w:trHeight w:val="3501"/>
        </w:trPr>
        <w:tc>
          <w:tcPr>
            <w:tcW w:w="1134"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第二部分释义</w:t>
            </w:r>
          </w:p>
        </w:tc>
        <w:tc>
          <w:tcPr>
            <w:tcW w:w="335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828"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b/>
                <w:bCs/>
                <w:szCs w:val="21"/>
                <w:u w:val="single"/>
              </w:rPr>
              <w:t>14</w:t>
            </w:r>
            <w:r w:rsidRPr="00EF08B6">
              <w:rPr>
                <w:rFonts w:hint="eastAsia"/>
                <w:b/>
                <w:bCs/>
                <w:szCs w:val="21"/>
                <w:u w:val="single"/>
              </w:rPr>
              <w:t>、《流动性规定》：指中国证监会</w:t>
            </w:r>
            <w:r w:rsidRPr="00EF08B6">
              <w:rPr>
                <w:b/>
                <w:bCs/>
                <w:szCs w:val="21"/>
                <w:u w:val="single"/>
              </w:rPr>
              <w:t xml:space="preserve"> 2017 </w:t>
            </w:r>
            <w:r w:rsidRPr="00EF08B6">
              <w:rPr>
                <w:rFonts w:hint="eastAsia"/>
                <w:b/>
                <w:bCs/>
                <w:szCs w:val="21"/>
                <w:u w:val="single"/>
              </w:rPr>
              <w:t>年</w:t>
            </w:r>
            <w:r w:rsidRPr="00EF08B6">
              <w:rPr>
                <w:b/>
                <w:bCs/>
                <w:szCs w:val="21"/>
                <w:u w:val="single"/>
              </w:rPr>
              <w:t xml:space="preserve"> 8 </w:t>
            </w:r>
            <w:r w:rsidRPr="00EF08B6">
              <w:rPr>
                <w:rFonts w:hint="eastAsia"/>
                <w:b/>
                <w:bCs/>
                <w:szCs w:val="21"/>
                <w:u w:val="single"/>
              </w:rPr>
              <w:t>月</w:t>
            </w:r>
            <w:r w:rsidRPr="00EF08B6">
              <w:rPr>
                <w:b/>
                <w:bCs/>
                <w:szCs w:val="21"/>
                <w:u w:val="single"/>
              </w:rPr>
              <w:t xml:space="preserve"> 31 </w:t>
            </w:r>
            <w:r w:rsidRPr="00EF08B6">
              <w:rPr>
                <w:rFonts w:hint="eastAsia"/>
                <w:b/>
                <w:bCs/>
                <w:szCs w:val="21"/>
                <w:u w:val="single"/>
              </w:rPr>
              <w:t>日颁布、同年</w:t>
            </w:r>
            <w:r w:rsidRPr="00EF08B6">
              <w:rPr>
                <w:b/>
                <w:bCs/>
                <w:szCs w:val="21"/>
                <w:u w:val="single"/>
              </w:rPr>
              <w:t xml:space="preserve">10 </w:t>
            </w:r>
            <w:r w:rsidRPr="00EF08B6">
              <w:rPr>
                <w:rFonts w:hint="eastAsia"/>
                <w:b/>
                <w:bCs/>
                <w:szCs w:val="21"/>
                <w:u w:val="single"/>
              </w:rPr>
              <w:t>月</w:t>
            </w:r>
            <w:r w:rsidRPr="00EF08B6">
              <w:rPr>
                <w:b/>
                <w:bCs/>
                <w:szCs w:val="21"/>
                <w:u w:val="single"/>
              </w:rPr>
              <w:t xml:space="preserve"> 1 </w:t>
            </w:r>
            <w:r w:rsidRPr="00EF08B6">
              <w:rPr>
                <w:rFonts w:hint="eastAsia"/>
                <w:b/>
                <w:bCs/>
                <w:szCs w:val="21"/>
                <w:u w:val="single"/>
              </w:rPr>
              <w:t>日起实施的《公开募集开放式证券投资基金流动性风险管理规定》及颁布机关对其不时做出的修订</w:t>
            </w:r>
          </w:p>
          <w:p w:rsidR="007D4950" w:rsidRPr="00EF08B6" w:rsidRDefault="007D4950" w:rsidP="004909B2">
            <w:pPr>
              <w:rPr>
                <w:b/>
                <w:bCs/>
                <w:szCs w:val="21"/>
                <w:u w:val="single"/>
              </w:rPr>
            </w:pPr>
            <w:r w:rsidRPr="00EF08B6">
              <w:rPr>
                <w:b/>
                <w:bCs/>
                <w:szCs w:val="21"/>
                <w:u w:val="single"/>
              </w:rPr>
              <w:t>15</w:t>
            </w:r>
            <w:r w:rsidRPr="00EF08B6">
              <w:rPr>
                <w:rFonts w:hint="eastAsia"/>
                <w:b/>
                <w:bCs/>
                <w:szCs w:val="21"/>
                <w:u w:val="single"/>
              </w:rPr>
              <w:t>、流动性受限资产：指由于法律法规、监管、合同或操作障碍等原因无法以合理价格予以变现的资产，包括但不限于到期日在</w:t>
            </w:r>
            <w:r w:rsidRPr="00EF08B6">
              <w:rPr>
                <w:b/>
                <w:bCs/>
                <w:szCs w:val="21"/>
                <w:u w:val="single"/>
              </w:rPr>
              <w:t xml:space="preserve"> 10 </w:t>
            </w:r>
            <w:r w:rsidRPr="00EF08B6">
              <w:rPr>
                <w:rFonts w:hint="eastAsia"/>
                <w:b/>
                <w:bCs/>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1751"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依据《流动性规定》第40条补充</w:t>
            </w:r>
          </w:p>
        </w:tc>
      </w:tr>
      <w:tr w:rsidR="007D4950" w:rsidRPr="00EF08B6" w:rsidTr="004909B2">
        <w:tc>
          <w:tcPr>
            <w:tcW w:w="1134" w:type="dxa"/>
            <w:vMerge w:val="restar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第八部分基金份额的申购与赎回</w:t>
            </w:r>
          </w:p>
        </w:tc>
        <w:tc>
          <w:tcPr>
            <w:tcW w:w="335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828"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五、申购和赎回的数量限制</w:t>
            </w:r>
          </w:p>
          <w:p w:rsidR="007D4950" w:rsidRPr="00EF08B6" w:rsidRDefault="007D4950" w:rsidP="004909B2">
            <w:pPr>
              <w:rPr>
                <w:b/>
                <w:bCs/>
                <w:szCs w:val="21"/>
                <w:u w:val="single"/>
              </w:rPr>
            </w:pPr>
            <w:r w:rsidRPr="00EF08B6">
              <w:rPr>
                <w:b/>
                <w:bCs/>
                <w:szCs w:val="21"/>
                <w:u w:val="single"/>
              </w:rPr>
              <w:t>4</w:t>
            </w:r>
            <w:r w:rsidRPr="00EF08B6">
              <w:rPr>
                <w:rFonts w:hint="eastAsia"/>
                <w:b/>
                <w:bCs/>
                <w:szCs w:val="21"/>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c>
          <w:tcPr>
            <w:tcW w:w="1751"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19</w:t>
            </w:r>
            <w:r w:rsidRPr="00EF08B6">
              <w:rPr>
                <w:rFonts w:hint="eastAsia"/>
                <w:bCs/>
                <w:szCs w:val="21"/>
              </w:rPr>
              <w:t>条补充</w:t>
            </w:r>
          </w:p>
          <w:p w:rsidR="007D4950" w:rsidRPr="00EF08B6" w:rsidRDefault="007D4950" w:rsidP="004909B2">
            <w:pPr>
              <w:rPr>
                <w:bCs/>
                <w:szCs w:val="21"/>
              </w:rPr>
            </w:pPr>
          </w:p>
        </w:tc>
      </w:tr>
      <w:tr w:rsidR="007D4950" w:rsidRPr="00EF08B6" w:rsidTr="004909B2">
        <w:trPr>
          <w:trHeight w:val="1419"/>
        </w:trPr>
        <w:tc>
          <w:tcPr>
            <w:tcW w:w="1134"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35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828"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六、申购和赎回的价格、费用及其用途</w:t>
            </w:r>
          </w:p>
          <w:p w:rsidR="007D4950" w:rsidRPr="00EF08B6" w:rsidRDefault="007D4950" w:rsidP="004909B2">
            <w:pPr>
              <w:rPr>
                <w:b/>
                <w:bCs/>
                <w:szCs w:val="21"/>
                <w:u w:val="single"/>
              </w:rPr>
            </w:pPr>
            <w:r w:rsidRPr="00EF08B6">
              <w:rPr>
                <w:bCs/>
                <w:szCs w:val="21"/>
              </w:rPr>
              <w:t>5</w:t>
            </w:r>
            <w:r w:rsidRPr="00EF08B6">
              <w:rPr>
                <w:rFonts w:hint="eastAsia"/>
                <w:bCs/>
                <w:szCs w:val="21"/>
              </w:rPr>
              <w:t>、……</w:t>
            </w:r>
            <w:r w:rsidRPr="00EF08B6">
              <w:rPr>
                <w:rFonts w:hint="eastAsia"/>
                <w:b/>
                <w:bCs/>
                <w:szCs w:val="21"/>
                <w:u w:val="single"/>
              </w:rPr>
              <w:t>对持续持有期少于</w:t>
            </w:r>
            <w:r w:rsidRPr="00EF08B6">
              <w:rPr>
                <w:b/>
                <w:bCs/>
                <w:szCs w:val="21"/>
                <w:u w:val="single"/>
              </w:rPr>
              <w:t xml:space="preserve">7 </w:t>
            </w:r>
            <w:r w:rsidRPr="00EF08B6">
              <w:rPr>
                <w:rFonts w:hint="eastAsia"/>
                <w:b/>
                <w:bCs/>
                <w:szCs w:val="21"/>
                <w:u w:val="single"/>
              </w:rPr>
              <w:t>日的投资者收取</w:t>
            </w:r>
            <w:r w:rsidRPr="00EF08B6">
              <w:rPr>
                <w:b/>
                <w:bCs/>
                <w:szCs w:val="21"/>
                <w:u w:val="single"/>
              </w:rPr>
              <w:t>1.5%</w:t>
            </w:r>
            <w:r w:rsidRPr="00EF08B6">
              <w:rPr>
                <w:rFonts w:hint="eastAsia"/>
                <w:b/>
                <w:bCs/>
                <w:szCs w:val="21"/>
                <w:u w:val="single"/>
              </w:rPr>
              <w:t>的赎回费并全额计入基金财产。</w:t>
            </w:r>
          </w:p>
        </w:tc>
        <w:tc>
          <w:tcPr>
            <w:tcW w:w="1751"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bCs/>
                <w:szCs w:val="21"/>
              </w:rPr>
            </w:pPr>
            <w:r w:rsidRPr="00EF08B6">
              <w:rPr>
                <w:rFonts w:ascii="宋体" w:hAnsi="宋体" w:hint="eastAsia"/>
                <w:color w:val="000000"/>
                <w:szCs w:val="21"/>
              </w:rPr>
              <w:t>依据《流动性规定》第23条补充</w:t>
            </w:r>
          </w:p>
        </w:tc>
      </w:tr>
      <w:tr w:rsidR="007D4950" w:rsidRPr="00EF08B6" w:rsidTr="004909B2">
        <w:tc>
          <w:tcPr>
            <w:tcW w:w="1134"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35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七、拒绝或暂停申购的情形</w:t>
            </w:r>
          </w:p>
          <w:p w:rsidR="007D4950" w:rsidRPr="00EF08B6" w:rsidRDefault="007D4950" w:rsidP="004909B2">
            <w:pPr>
              <w:rPr>
                <w:bCs/>
                <w:szCs w:val="21"/>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的申购申请。</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发生上述第</w:t>
            </w:r>
            <w:r w:rsidRPr="00EF08B6">
              <w:rPr>
                <w:bCs/>
                <w:szCs w:val="21"/>
              </w:rPr>
              <w:t>1</w:t>
            </w:r>
            <w:r w:rsidRPr="00EF08B6">
              <w:rPr>
                <w:rFonts w:hint="eastAsia"/>
                <w:bCs/>
                <w:szCs w:val="21"/>
              </w:rPr>
              <w:t>、</w:t>
            </w:r>
            <w:r w:rsidRPr="00EF08B6">
              <w:rPr>
                <w:bCs/>
                <w:szCs w:val="21"/>
              </w:rPr>
              <w:t>2</w:t>
            </w:r>
            <w:r w:rsidRPr="00EF08B6">
              <w:rPr>
                <w:rFonts w:hint="eastAsia"/>
                <w:bCs/>
                <w:szCs w:val="21"/>
              </w:rPr>
              <w:t>、</w:t>
            </w:r>
            <w:r w:rsidRPr="00EF08B6">
              <w:rPr>
                <w:bCs/>
                <w:szCs w:val="21"/>
              </w:rPr>
              <w:t>3</w:t>
            </w:r>
            <w:r w:rsidRPr="00EF08B6">
              <w:rPr>
                <w:rFonts w:hint="eastAsia"/>
                <w:bCs/>
                <w:szCs w:val="21"/>
              </w:rPr>
              <w:t>、</w:t>
            </w:r>
            <w:r w:rsidRPr="00EF08B6">
              <w:rPr>
                <w:bCs/>
                <w:szCs w:val="21"/>
              </w:rPr>
              <w:t>5</w:t>
            </w:r>
            <w:r w:rsidRPr="00EF08B6">
              <w:rPr>
                <w:rFonts w:hint="eastAsia"/>
                <w:bCs/>
                <w:szCs w:val="21"/>
              </w:rPr>
              <w:t>、</w:t>
            </w:r>
            <w:r w:rsidRPr="00EF08B6">
              <w:rPr>
                <w:bCs/>
                <w:szCs w:val="21"/>
              </w:rPr>
              <w:t>6</w:t>
            </w:r>
            <w:r w:rsidRPr="00EF08B6">
              <w:rPr>
                <w:rFonts w:hint="eastAsia"/>
                <w:bCs/>
                <w:szCs w:val="21"/>
              </w:rPr>
              <w:t>、</w:t>
            </w:r>
            <w:r w:rsidRPr="00EF08B6">
              <w:rPr>
                <w:bCs/>
                <w:szCs w:val="21"/>
              </w:rPr>
              <w:t>7</w:t>
            </w:r>
            <w:r w:rsidRPr="00EF08B6">
              <w:rPr>
                <w:rFonts w:hint="eastAsia"/>
                <w:bCs/>
                <w:szCs w:val="21"/>
              </w:rPr>
              <w:t>、</w:t>
            </w:r>
            <w:r w:rsidRPr="00EF08B6">
              <w:rPr>
                <w:bCs/>
                <w:szCs w:val="21"/>
              </w:rPr>
              <w:t>8</w:t>
            </w:r>
            <w:r w:rsidRPr="00EF08B6">
              <w:rPr>
                <w:rFonts w:hint="eastAsia"/>
                <w:bCs/>
                <w:szCs w:val="21"/>
              </w:rPr>
              <w:t>、</w:t>
            </w:r>
            <w:r w:rsidRPr="00EF08B6">
              <w:rPr>
                <w:bCs/>
                <w:szCs w:val="21"/>
              </w:rPr>
              <w:t>9</w:t>
            </w:r>
            <w:r w:rsidRPr="00EF08B6">
              <w:rPr>
                <w:rFonts w:hint="eastAsia"/>
                <w:bCs/>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tc>
        <w:tc>
          <w:tcPr>
            <w:tcW w:w="3828"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七、拒绝或暂停申购的情形</w:t>
            </w:r>
          </w:p>
          <w:p w:rsidR="007D4950" w:rsidRPr="00EF08B6" w:rsidRDefault="007D4950" w:rsidP="004909B2">
            <w:pPr>
              <w:rPr>
                <w:b/>
                <w:bCs/>
                <w:szCs w:val="21"/>
                <w:u w:val="single"/>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的申购申请。</w:t>
            </w:r>
            <w:r w:rsidRPr="00EF08B6">
              <w:rPr>
                <w:rFonts w:hint="eastAsia"/>
                <w:b/>
                <w:bCs/>
                <w:szCs w:val="21"/>
                <w:u w:val="single"/>
              </w:rPr>
              <w:t>当前一估值日基金资产净值</w:t>
            </w:r>
            <w:r w:rsidRPr="00EF08B6">
              <w:rPr>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bCs/>
                <w:szCs w:val="21"/>
                <w:lang/>
              </w:rPr>
            </w:pPr>
            <w:r w:rsidRPr="00EF08B6">
              <w:rPr>
                <w:rFonts w:hint="eastAsia"/>
                <w:bCs/>
                <w:szCs w:val="21"/>
                <w:lang/>
              </w:rPr>
              <w:t>新增：</w:t>
            </w:r>
          </w:p>
          <w:p w:rsidR="007D4950" w:rsidRPr="00EF08B6" w:rsidRDefault="007D4950" w:rsidP="004909B2">
            <w:pPr>
              <w:rPr>
                <w:b/>
                <w:bCs/>
                <w:szCs w:val="21"/>
                <w:u w:val="single"/>
              </w:rPr>
            </w:pPr>
            <w:r w:rsidRPr="00EF08B6">
              <w:rPr>
                <w:b/>
                <w:bCs/>
                <w:szCs w:val="21"/>
                <w:u w:val="single"/>
              </w:rPr>
              <w:t>9</w:t>
            </w:r>
            <w:r w:rsidRPr="00EF08B6">
              <w:rPr>
                <w:rFonts w:hint="eastAsia"/>
                <w:b/>
                <w:bCs/>
                <w:szCs w:val="21"/>
                <w:u w:val="single"/>
              </w:rPr>
              <w:t>、基金管理人接受某笔或者某些申购申请有可能导致单一投资者持有基金份额数的比例达到或者超过基金份额总数的</w:t>
            </w:r>
            <w:r w:rsidRPr="00EF08B6">
              <w:rPr>
                <w:b/>
                <w:bCs/>
                <w:szCs w:val="21"/>
                <w:u w:val="single"/>
              </w:rPr>
              <w:t>50%</w:t>
            </w:r>
            <w:r w:rsidRPr="00EF08B6">
              <w:rPr>
                <w:rFonts w:hint="eastAsia"/>
                <w:b/>
                <w:bCs/>
                <w:szCs w:val="21"/>
                <w:u w:val="single"/>
              </w:rPr>
              <w:t>，或者变相规避</w:t>
            </w:r>
            <w:r w:rsidRPr="00EF08B6">
              <w:rPr>
                <w:b/>
                <w:bCs/>
                <w:szCs w:val="21"/>
                <w:u w:val="single"/>
              </w:rPr>
              <w:t>50%</w:t>
            </w:r>
            <w:r w:rsidRPr="00EF08B6">
              <w:rPr>
                <w:rFonts w:hint="eastAsia"/>
                <w:b/>
                <w:bCs/>
                <w:szCs w:val="21"/>
                <w:u w:val="single"/>
              </w:rPr>
              <w:t>集中度的情形时。</w:t>
            </w:r>
          </w:p>
          <w:p w:rsidR="007D4950" w:rsidRPr="00EF08B6" w:rsidRDefault="007D4950" w:rsidP="004909B2">
            <w:pPr>
              <w:rPr>
                <w:b/>
                <w:bCs/>
                <w:szCs w:val="21"/>
                <w:u w:val="single"/>
              </w:rPr>
            </w:pPr>
            <w:r w:rsidRPr="00EF08B6">
              <w:rPr>
                <w:b/>
                <w:bCs/>
                <w:szCs w:val="21"/>
                <w:u w:val="single"/>
              </w:rPr>
              <w:t>10</w:t>
            </w:r>
            <w:r w:rsidRPr="00EF08B6">
              <w:rPr>
                <w:rFonts w:hint="eastAsia"/>
                <w:b/>
                <w:bCs/>
                <w:szCs w:val="21"/>
                <w:u w:val="single"/>
              </w:rPr>
              <w:t>、申请超过基金管理人设定的基金总规模、单日净申购比例上限、单一投资者单日或单笔申购金额上限的。</w:t>
            </w:r>
          </w:p>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
                <w:bCs/>
                <w:szCs w:val="21"/>
                <w:u w:val="single"/>
              </w:rPr>
            </w:pPr>
            <w:r w:rsidRPr="00EF08B6">
              <w:rPr>
                <w:rFonts w:hint="eastAsia"/>
                <w:bCs/>
                <w:szCs w:val="21"/>
              </w:rPr>
              <w:t>发生上述第</w:t>
            </w:r>
            <w:r w:rsidRPr="00EF08B6">
              <w:rPr>
                <w:bCs/>
                <w:szCs w:val="21"/>
              </w:rPr>
              <w:t>1</w:t>
            </w:r>
            <w:r w:rsidRPr="00EF08B6">
              <w:rPr>
                <w:rFonts w:hint="eastAsia"/>
                <w:bCs/>
                <w:szCs w:val="21"/>
              </w:rPr>
              <w:t>、</w:t>
            </w:r>
            <w:r w:rsidRPr="00EF08B6">
              <w:rPr>
                <w:bCs/>
                <w:szCs w:val="21"/>
              </w:rPr>
              <w:t>2</w:t>
            </w:r>
            <w:r w:rsidRPr="00EF08B6">
              <w:rPr>
                <w:rFonts w:hint="eastAsia"/>
                <w:bCs/>
                <w:szCs w:val="21"/>
              </w:rPr>
              <w:t>、</w:t>
            </w:r>
            <w:r w:rsidRPr="00EF08B6">
              <w:rPr>
                <w:bCs/>
                <w:szCs w:val="21"/>
              </w:rPr>
              <w:t>3</w:t>
            </w:r>
            <w:r w:rsidRPr="00EF08B6">
              <w:rPr>
                <w:rFonts w:hint="eastAsia"/>
                <w:bCs/>
                <w:szCs w:val="21"/>
              </w:rPr>
              <w:t>、</w:t>
            </w:r>
            <w:r w:rsidRPr="00EF08B6">
              <w:rPr>
                <w:bCs/>
                <w:szCs w:val="21"/>
              </w:rPr>
              <w:t>5</w:t>
            </w:r>
            <w:r w:rsidRPr="00EF08B6">
              <w:rPr>
                <w:rFonts w:hint="eastAsia"/>
                <w:bCs/>
                <w:szCs w:val="21"/>
              </w:rPr>
              <w:t>、</w:t>
            </w:r>
            <w:r w:rsidRPr="00EF08B6">
              <w:rPr>
                <w:bCs/>
                <w:szCs w:val="21"/>
              </w:rPr>
              <w:t>6</w:t>
            </w:r>
            <w:r w:rsidRPr="00EF08B6">
              <w:rPr>
                <w:rFonts w:hint="eastAsia"/>
                <w:bCs/>
                <w:szCs w:val="21"/>
              </w:rPr>
              <w:t>、</w:t>
            </w:r>
            <w:r w:rsidRPr="00EF08B6">
              <w:rPr>
                <w:bCs/>
                <w:szCs w:val="21"/>
              </w:rPr>
              <w:t>7</w:t>
            </w:r>
            <w:r w:rsidRPr="00EF08B6">
              <w:rPr>
                <w:rFonts w:hint="eastAsia"/>
                <w:bCs/>
                <w:szCs w:val="21"/>
              </w:rPr>
              <w:t>、、</w:t>
            </w:r>
            <w:r w:rsidRPr="00EF08B6">
              <w:rPr>
                <w:bCs/>
                <w:szCs w:val="21"/>
              </w:rPr>
              <w:t>8</w:t>
            </w:r>
            <w:r w:rsidRPr="00EF08B6">
              <w:rPr>
                <w:rFonts w:hint="eastAsia"/>
                <w:bCs/>
                <w:szCs w:val="21"/>
              </w:rPr>
              <w:t>、</w:t>
            </w:r>
            <w:r w:rsidRPr="00EF08B6">
              <w:rPr>
                <w:b/>
                <w:bCs/>
                <w:szCs w:val="21"/>
                <w:u w:val="single"/>
              </w:rPr>
              <w:t>11</w:t>
            </w:r>
            <w:r w:rsidRPr="00EF08B6">
              <w:rPr>
                <w:rFonts w:hint="eastAsia"/>
                <w:bCs/>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tc>
        <w:tc>
          <w:tcPr>
            <w:tcW w:w="1751"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根据《流动性规定》第19条补充</w:t>
            </w:r>
          </w:p>
        </w:tc>
      </w:tr>
      <w:tr w:rsidR="007D4950" w:rsidRPr="00EF08B6" w:rsidTr="004909B2">
        <w:tc>
          <w:tcPr>
            <w:tcW w:w="1134"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352"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八、暂停赎回或延缓支付赎回款项的情形</w:t>
            </w:r>
          </w:p>
          <w:p w:rsidR="007D4950" w:rsidRPr="00EF08B6" w:rsidRDefault="007D4950" w:rsidP="004909B2">
            <w:pPr>
              <w:rPr>
                <w:bCs/>
                <w:szCs w:val="21"/>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的赎回申请或延缓支付赎回款项。</w:t>
            </w:r>
          </w:p>
        </w:tc>
        <w:tc>
          <w:tcPr>
            <w:tcW w:w="3828"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八、暂停赎回或延缓支付赎回款项的情形</w:t>
            </w:r>
          </w:p>
          <w:p w:rsidR="007D4950" w:rsidRPr="00EF08B6" w:rsidRDefault="007D4950" w:rsidP="004909B2">
            <w:pPr>
              <w:rPr>
                <w:b/>
                <w:bCs/>
                <w:szCs w:val="21"/>
                <w:u w:val="single"/>
              </w:rPr>
            </w:pPr>
            <w:r w:rsidRPr="00EF08B6">
              <w:rPr>
                <w:szCs w:val="21"/>
              </w:rPr>
              <w:t>2</w:t>
            </w:r>
            <w:r w:rsidRPr="00EF08B6">
              <w:rPr>
                <w:rFonts w:hint="eastAsia"/>
                <w:szCs w:val="21"/>
              </w:rPr>
              <w:t>、发生基金合同规定的暂停基金资产估值情况时，基金管理人可暂停</w:t>
            </w:r>
            <w:r w:rsidRPr="00EF08B6">
              <w:rPr>
                <w:rFonts w:hint="eastAsia"/>
                <w:bCs/>
                <w:szCs w:val="21"/>
              </w:rPr>
              <w:t>接受投资者</w:t>
            </w:r>
            <w:r w:rsidRPr="00EF08B6">
              <w:rPr>
                <w:rFonts w:hint="eastAsia"/>
                <w:szCs w:val="21"/>
              </w:rPr>
              <w:t>的赎回申请或延缓支付赎回款项。</w:t>
            </w:r>
            <w:r w:rsidRPr="00EF08B6">
              <w:rPr>
                <w:rFonts w:hint="eastAsia"/>
                <w:b/>
                <w:bCs/>
                <w:szCs w:val="21"/>
                <w:u w:val="single"/>
              </w:rPr>
              <w:t>当前一估值日基金资产净值</w:t>
            </w:r>
            <w:r w:rsidRPr="00EF08B6">
              <w:rPr>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以上的资产出现无可参考的活跃市场价格且采用估值技术仍导致公允价值存在重大不确定性时，经与基金托管人协商确认后，基金管理人应当暂停接受基金赎回申请或延缓支付赎回款项。</w:t>
            </w:r>
          </w:p>
        </w:tc>
        <w:tc>
          <w:tcPr>
            <w:tcW w:w="1751"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 w:rsidR="007D4950" w:rsidRPr="00EF08B6" w:rsidRDefault="007D4950" w:rsidP="004909B2">
            <w:pPr>
              <w:rPr>
                <w:bCs/>
                <w:szCs w:val="21"/>
              </w:rPr>
            </w:pPr>
            <w:r w:rsidRPr="00EF08B6">
              <w:rPr>
                <w:rFonts w:hint="eastAsia"/>
              </w:rPr>
              <w:t>依据《流动性规定》第</w:t>
            </w:r>
            <w:r w:rsidRPr="00EF08B6">
              <w:t>24</w:t>
            </w:r>
            <w:r w:rsidRPr="00EF08B6">
              <w:rPr>
                <w:rFonts w:hint="eastAsia"/>
              </w:rPr>
              <w:t>条补充</w:t>
            </w:r>
          </w:p>
        </w:tc>
      </w:tr>
      <w:tr w:rsidR="007D4950" w:rsidRPr="00EF08B6" w:rsidTr="004909B2">
        <w:trPr>
          <w:trHeight w:val="699"/>
        </w:trPr>
        <w:tc>
          <w:tcPr>
            <w:tcW w:w="1134"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352"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九、巨额赎回的情形及处理方式</w:t>
            </w:r>
          </w:p>
          <w:p w:rsidR="007D4950" w:rsidRPr="00EF08B6" w:rsidRDefault="007D4950" w:rsidP="004909B2">
            <w:pPr>
              <w:rPr>
                <w:bCs/>
                <w:szCs w:val="21"/>
              </w:rPr>
            </w:pPr>
            <w:r w:rsidRPr="00EF08B6">
              <w:rPr>
                <w:bCs/>
                <w:szCs w:val="21"/>
              </w:rPr>
              <w:t>2</w:t>
            </w:r>
            <w:r w:rsidRPr="00EF08B6">
              <w:rPr>
                <w:rFonts w:hint="eastAsia"/>
                <w:bCs/>
                <w:szCs w:val="21"/>
              </w:rPr>
              <w:t>、巨额赎回的场外处理方式</w:t>
            </w:r>
          </w:p>
          <w:p w:rsidR="007D4950" w:rsidRPr="00EF08B6" w:rsidRDefault="007D4950" w:rsidP="004909B2">
            <w:pPr>
              <w:rPr>
                <w:bCs/>
                <w:szCs w:val="21"/>
                <w:lang/>
              </w:rPr>
            </w:pPr>
            <w:r w:rsidRPr="00EF08B6">
              <w:rPr>
                <w:rFonts w:hint="eastAsia"/>
                <w:bCs/>
                <w:szCs w:val="21"/>
              </w:rPr>
              <w:t>（</w:t>
            </w:r>
            <w:r w:rsidRPr="00EF08B6">
              <w:rPr>
                <w:bCs/>
                <w:szCs w:val="21"/>
              </w:rPr>
              <w:t>2</w:t>
            </w:r>
            <w:r w:rsidRPr="00EF08B6">
              <w:rPr>
                <w:rFonts w:hint="eastAsia"/>
                <w:bCs/>
                <w:szCs w:val="21"/>
              </w:rPr>
              <w:t>）</w:t>
            </w:r>
            <w:r w:rsidRPr="00EF08B6">
              <w:rPr>
                <w:rFonts w:hint="eastAsia"/>
                <w:szCs w:val="21"/>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包括华宝医疗份额、华宝医疗</w:t>
            </w:r>
            <w:r w:rsidRPr="00EF08B6">
              <w:rPr>
                <w:szCs w:val="21"/>
              </w:rPr>
              <w:t>A</w:t>
            </w:r>
            <w:r w:rsidRPr="00EF08B6">
              <w:rPr>
                <w:rFonts w:hint="eastAsia"/>
                <w:szCs w:val="21"/>
              </w:rPr>
              <w:t>份额与华宝医疗</w:t>
            </w:r>
            <w:r w:rsidRPr="00EF08B6">
              <w:rPr>
                <w:szCs w:val="21"/>
              </w:rPr>
              <w:t>B</w:t>
            </w:r>
            <w:r w:rsidRPr="00EF08B6">
              <w:rPr>
                <w:rFonts w:hint="eastAsia"/>
                <w:szCs w:val="21"/>
              </w:rPr>
              <w:t>份额）的</w:t>
            </w:r>
            <w:r w:rsidRPr="00EF08B6">
              <w:rPr>
                <w:szCs w:val="21"/>
              </w:rPr>
              <w:t>10%</w:t>
            </w:r>
            <w:r w:rsidRPr="00EF08B6">
              <w:rPr>
                <w:rFonts w:hint="eastAsia"/>
                <w:szCs w:val="21"/>
              </w:rPr>
              <w:t>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tc>
        <w:tc>
          <w:tcPr>
            <w:tcW w:w="3828"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九、巨额赎回的情形及处理方式</w:t>
            </w:r>
          </w:p>
          <w:p w:rsidR="007D4950" w:rsidRPr="00EF08B6" w:rsidRDefault="007D4950" w:rsidP="004909B2">
            <w:pPr>
              <w:rPr>
                <w:bCs/>
                <w:szCs w:val="21"/>
              </w:rPr>
            </w:pPr>
            <w:r w:rsidRPr="00EF08B6">
              <w:rPr>
                <w:bCs/>
                <w:szCs w:val="21"/>
              </w:rPr>
              <w:t>2</w:t>
            </w:r>
            <w:r w:rsidRPr="00EF08B6">
              <w:rPr>
                <w:rFonts w:hint="eastAsia"/>
                <w:bCs/>
                <w:szCs w:val="21"/>
              </w:rPr>
              <w:t>、巨额赎回的场外处理方式</w:t>
            </w:r>
          </w:p>
          <w:p w:rsidR="007D4950" w:rsidRPr="00EF08B6" w:rsidRDefault="007D4950" w:rsidP="004909B2">
            <w:pPr>
              <w:rPr>
                <w:szCs w:val="21"/>
              </w:rPr>
            </w:pPr>
            <w:r w:rsidRPr="00EF08B6">
              <w:rPr>
                <w:rFonts w:hint="eastAsia"/>
                <w:szCs w:val="21"/>
              </w:rPr>
              <w:t>（</w:t>
            </w:r>
            <w:r w:rsidRPr="00EF08B6">
              <w:rPr>
                <w:szCs w:val="21"/>
              </w:rPr>
              <w:t>2</w:t>
            </w:r>
            <w:r w:rsidRPr="00EF08B6">
              <w:rPr>
                <w:rFonts w:hint="eastAsia"/>
                <w:szCs w:val="21"/>
              </w:rPr>
              <w:t>）部分延期赎回：</w:t>
            </w:r>
          </w:p>
          <w:p w:rsidR="007D4950" w:rsidRPr="00EF08B6" w:rsidRDefault="007D4950" w:rsidP="004909B2">
            <w:pPr>
              <w:rPr>
                <w:b/>
                <w:bCs/>
                <w:szCs w:val="21"/>
                <w:u w:val="single"/>
              </w:rPr>
            </w:pPr>
            <w:r w:rsidRPr="00EF08B6">
              <w:rPr>
                <w:rFonts w:hint="eastAsia"/>
                <w:b/>
                <w:bCs/>
                <w:szCs w:val="21"/>
                <w:u w:val="single"/>
              </w:rPr>
              <w:t>当基金管理人认为支付投资者的赎回申请有困难或认为因支付投资者的赎回申请而进行的财产变现可能会对基金资产净值造成较大波动时，基金管理人在当日接受赎回比例不低于上一开放日基金总份额（包括华宝医疗份额、华宝医疗</w:t>
            </w:r>
            <w:r w:rsidRPr="00EF08B6">
              <w:rPr>
                <w:b/>
                <w:bCs/>
                <w:szCs w:val="21"/>
                <w:u w:val="single"/>
              </w:rPr>
              <w:t>A</w:t>
            </w:r>
            <w:r w:rsidRPr="00EF08B6">
              <w:rPr>
                <w:rFonts w:hint="eastAsia"/>
                <w:b/>
                <w:bCs/>
                <w:szCs w:val="21"/>
                <w:u w:val="single"/>
              </w:rPr>
              <w:t>份额与华宝医疗</w:t>
            </w:r>
            <w:r w:rsidRPr="00EF08B6">
              <w:rPr>
                <w:b/>
                <w:bCs/>
                <w:szCs w:val="21"/>
                <w:u w:val="single"/>
              </w:rPr>
              <w:t>B</w:t>
            </w:r>
            <w:r w:rsidRPr="00EF08B6">
              <w:rPr>
                <w:rFonts w:hint="eastAsia"/>
                <w:b/>
                <w:bCs/>
                <w:szCs w:val="21"/>
                <w:u w:val="single"/>
              </w:rPr>
              <w:t>份额）的</w:t>
            </w:r>
            <w:r w:rsidRPr="00EF08B6">
              <w:rPr>
                <w:b/>
                <w:bCs/>
                <w:szCs w:val="21"/>
                <w:u w:val="single"/>
              </w:rPr>
              <w:t>10%</w:t>
            </w:r>
            <w:r w:rsidRPr="00EF08B6">
              <w:rPr>
                <w:rFonts w:hint="eastAsia"/>
                <w:b/>
                <w:bCs/>
                <w:szCs w:val="21"/>
                <w:u w:val="single"/>
              </w:rPr>
              <w:t>的前提下，可对其余赎回申请延期办理。</w:t>
            </w:r>
          </w:p>
          <w:p w:rsidR="007D4950" w:rsidRPr="00EF08B6" w:rsidRDefault="007D4950" w:rsidP="004909B2">
            <w:pPr>
              <w:rPr>
                <w:b/>
                <w:bCs/>
                <w:szCs w:val="21"/>
                <w:u w:val="single"/>
              </w:rPr>
            </w:pPr>
            <w:r w:rsidRPr="00EF08B6">
              <w:rPr>
                <w:rFonts w:hint="eastAsia"/>
                <w:b/>
                <w:bCs/>
                <w:szCs w:val="21"/>
                <w:u w:val="single"/>
              </w:rPr>
              <w:t>在单个基金份额持有人超过基金总份额</w:t>
            </w:r>
            <w:r w:rsidRPr="00EF08B6">
              <w:rPr>
                <w:b/>
                <w:bCs/>
                <w:szCs w:val="21"/>
                <w:u w:val="single"/>
              </w:rPr>
              <w:t>20%</w:t>
            </w:r>
            <w:r w:rsidRPr="00EF08B6">
              <w:rPr>
                <w:rFonts w:hint="eastAsia"/>
                <w:b/>
                <w:bCs/>
                <w:szCs w:val="21"/>
                <w:u w:val="single"/>
              </w:rPr>
              <w:t>以上的赎回申请情形下，本基金将按照以下规则实施延期办理赎回申请：若发生巨额赎回，存在单个基金份额持有人超过基金总份额（包括华宝医疗份额、华宝医疗</w:t>
            </w:r>
            <w:r w:rsidRPr="00EF08B6">
              <w:rPr>
                <w:b/>
                <w:bCs/>
                <w:szCs w:val="21"/>
                <w:u w:val="single"/>
              </w:rPr>
              <w:t>A</w:t>
            </w:r>
            <w:r w:rsidRPr="00EF08B6">
              <w:rPr>
                <w:rFonts w:hint="eastAsia"/>
                <w:b/>
                <w:bCs/>
                <w:szCs w:val="21"/>
                <w:u w:val="single"/>
              </w:rPr>
              <w:t>份额与华宝医疗</w:t>
            </w:r>
            <w:r w:rsidRPr="00EF08B6">
              <w:rPr>
                <w:b/>
                <w:bCs/>
                <w:szCs w:val="21"/>
                <w:u w:val="single"/>
              </w:rPr>
              <w:t>B</w:t>
            </w:r>
            <w:r w:rsidRPr="00EF08B6">
              <w:rPr>
                <w:rFonts w:hint="eastAsia"/>
                <w:b/>
                <w:bCs/>
                <w:szCs w:val="21"/>
                <w:u w:val="single"/>
              </w:rPr>
              <w:t>份额）</w:t>
            </w:r>
            <w:r w:rsidRPr="00EF08B6">
              <w:rPr>
                <w:b/>
                <w:bCs/>
                <w:szCs w:val="21"/>
                <w:u w:val="single"/>
              </w:rPr>
              <w:t>20%</w:t>
            </w:r>
            <w:r w:rsidRPr="00EF08B6">
              <w:rPr>
                <w:rFonts w:hint="eastAsia"/>
                <w:b/>
                <w:bCs/>
                <w:szCs w:val="21"/>
                <w:u w:val="single"/>
              </w:rPr>
              <w:t>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w:t>
            </w:r>
            <w:r w:rsidRPr="00EF08B6">
              <w:rPr>
                <w:b/>
                <w:bCs/>
                <w:szCs w:val="21"/>
                <w:u w:val="single"/>
              </w:rPr>
              <w:t>10%</w:t>
            </w:r>
            <w:r w:rsidRPr="00EF08B6">
              <w:rPr>
                <w:rFonts w:hint="eastAsia"/>
                <w:b/>
                <w:bCs/>
                <w:szCs w:val="21"/>
                <w:u w:val="single"/>
              </w:rPr>
              <w:t>的前提下，在仍可接受赎回申请的范围内对大额赎回申请人的赎回申请按比例确认。</w:t>
            </w:r>
          </w:p>
          <w:p w:rsidR="007D4950" w:rsidRPr="00EF08B6" w:rsidRDefault="007D4950" w:rsidP="004909B2">
            <w:pPr>
              <w:rPr>
                <w:b/>
                <w:szCs w:val="21"/>
                <w:u w:val="single"/>
              </w:rPr>
            </w:pPr>
            <w:r w:rsidRPr="00EF08B6">
              <w:rPr>
                <w:rFonts w:hint="eastAsia"/>
                <w:b/>
                <w:bCs/>
                <w:szCs w:val="21"/>
                <w:u w:val="single"/>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部分延期赎回不受单笔赎回最低份额的限制。</w:t>
            </w:r>
          </w:p>
        </w:tc>
        <w:tc>
          <w:tcPr>
            <w:tcW w:w="1751"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依据《流动性规定》第21条修改</w:t>
            </w:r>
          </w:p>
        </w:tc>
      </w:tr>
      <w:tr w:rsidR="007D4950" w:rsidRPr="00EF08B6" w:rsidTr="004909B2">
        <w:tc>
          <w:tcPr>
            <w:tcW w:w="1134"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第十一部分基金合同当事人及权利义务</w:t>
            </w:r>
          </w:p>
        </w:tc>
        <w:tc>
          <w:tcPr>
            <w:tcW w:w="3352"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rFonts w:hint="eastAsia"/>
                <w:bCs/>
                <w:szCs w:val="21"/>
              </w:rPr>
              <w:t>（一）</w:t>
            </w:r>
            <w:r w:rsidRPr="00EF08B6">
              <w:rPr>
                <w:bCs/>
                <w:szCs w:val="21"/>
              </w:rPr>
              <w:tab/>
            </w:r>
            <w:r w:rsidRPr="00EF08B6">
              <w:rPr>
                <w:rFonts w:hint="eastAsia"/>
                <w:bCs/>
                <w:szCs w:val="21"/>
              </w:rPr>
              <w:t>基金管理人简况</w:t>
            </w:r>
          </w:p>
          <w:p w:rsidR="007D4950" w:rsidRPr="00EF08B6" w:rsidRDefault="007D4950" w:rsidP="004909B2">
            <w:pPr>
              <w:rPr>
                <w:szCs w:val="21"/>
              </w:rPr>
            </w:pPr>
            <w:r w:rsidRPr="00EF08B6">
              <w:rPr>
                <w:rFonts w:hint="eastAsia"/>
                <w:bCs/>
                <w:szCs w:val="21"/>
              </w:rPr>
              <w:t>法定代表人：郑安国</w:t>
            </w:r>
          </w:p>
        </w:tc>
        <w:tc>
          <w:tcPr>
            <w:tcW w:w="3828"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rFonts w:hint="eastAsia"/>
                <w:bCs/>
                <w:szCs w:val="21"/>
              </w:rPr>
              <w:t>（一）</w:t>
            </w:r>
            <w:r w:rsidRPr="00EF08B6">
              <w:rPr>
                <w:bCs/>
                <w:szCs w:val="21"/>
              </w:rPr>
              <w:tab/>
            </w:r>
            <w:r w:rsidRPr="00EF08B6">
              <w:rPr>
                <w:rFonts w:hint="eastAsia"/>
                <w:bCs/>
                <w:szCs w:val="21"/>
              </w:rPr>
              <w:t>基金管理人简况</w:t>
            </w:r>
          </w:p>
          <w:p w:rsidR="007D4950" w:rsidRPr="00EF08B6" w:rsidRDefault="007D4950" w:rsidP="004909B2">
            <w:pPr>
              <w:rPr>
                <w:szCs w:val="21"/>
              </w:rPr>
            </w:pPr>
            <w:r w:rsidRPr="00EF08B6">
              <w:rPr>
                <w:rFonts w:hint="eastAsia"/>
                <w:bCs/>
                <w:szCs w:val="21"/>
              </w:rPr>
              <w:t>法定代表人：</w:t>
            </w:r>
            <w:r w:rsidRPr="00EF08B6">
              <w:rPr>
                <w:rFonts w:hint="eastAsia"/>
                <w:b/>
                <w:bCs/>
                <w:szCs w:val="21"/>
                <w:u w:val="single"/>
              </w:rPr>
              <w:t>孔祥清</w:t>
            </w:r>
          </w:p>
        </w:tc>
        <w:tc>
          <w:tcPr>
            <w:tcW w:w="1751"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更新基金管理人信息</w:t>
            </w:r>
          </w:p>
        </w:tc>
      </w:tr>
      <w:tr w:rsidR="007D4950" w:rsidRPr="00EF08B6" w:rsidTr="004909B2">
        <w:tc>
          <w:tcPr>
            <w:tcW w:w="1134" w:type="dxa"/>
            <w:vMerge w:val="restar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第十六部分基金的投资</w:t>
            </w:r>
          </w:p>
        </w:tc>
        <w:tc>
          <w:tcPr>
            <w:tcW w:w="3352"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二、投资范围</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sidRPr="00EF08B6">
              <w:rPr>
                <w:rFonts w:hint="eastAsia"/>
                <w:bCs/>
                <w:szCs w:val="21"/>
              </w:rPr>
              <w:t>本基金投资于股票的比例不低于基金资产的</w:t>
            </w:r>
            <w:r w:rsidRPr="00EF08B6">
              <w:rPr>
                <w:bCs/>
                <w:szCs w:val="21"/>
              </w:rPr>
              <w:t>90%</w:t>
            </w:r>
            <w:r w:rsidRPr="00EF08B6">
              <w:rPr>
                <w:rFonts w:hint="eastAsia"/>
                <w:bCs/>
                <w:szCs w:val="21"/>
              </w:rPr>
              <w:t>，投资于中证医疗指数成份股及其备选成份股的市值不低于非现金基金资产的</w:t>
            </w:r>
            <w:r w:rsidRPr="00EF08B6">
              <w:rPr>
                <w:bCs/>
                <w:szCs w:val="21"/>
              </w:rPr>
              <w:t>80%</w:t>
            </w:r>
            <w:r w:rsidRPr="00EF08B6">
              <w:rPr>
                <w:rFonts w:hint="eastAsia"/>
                <w:bCs/>
                <w:szCs w:val="21"/>
              </w:rPr>
              <w:t>；每个交易日日终在扣除股指期货合约需缴纳的交易保证金后，应保持不低于基金资产净值</w:t>
            </w:r>
            <w:r w:rsidRPr="00EF08B6">
              <w:rPr>
                <w:bCs/>
                <w:szCs w:val="21"/>
              </w:rPr>
              <w:t>5%</w:t>
            </w:r>
            <w:r w:rsidRPr="00EF08B6">
              <w:rPr>
                <w:rFonts w:hint="eastAsia"/>
                <w:bCs/>
                <w:szCs w:val="21"/>
              </w:rPr>
              <w:t>的现金或到期日在一年以内的政府债券。</w:t>
            </w:r>
          </w:p>
        </w:tc>
        <w:tc>
          <w:tcPr>
            <w:tcW w:w="3828"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二、投资范围</w:t>
            </w:r>
          </w:p>
          <w:p w:rsidR="007D4950" w:rsidRPr="00EF08B6" w:rsidRDefault="007D4950" w:rsidP="004909B2">
            <w:pPr>
              <w:rPr>
                <w:bCs/>
                <w:szCs w:val="21"/>
              </w:rPr>
            </w:pPr>
            <w:r w:rsidRPr="00EF08B6">
              <w:rPr>
                <w:rFonts w:hint="eastAsia"/>
                <w:bCs/>
                <w:szCs w:val="21"/>
              </w:rPr>
              <w:t>……</w:t>
            </w:r>
          </w:p>
          <w:p w:rsidR="007D4950" w:rsidRPr="00EF08B6" w:rsidRDefault="007D4950" w:rsidP="004909B2">
            <w:pPr>
              <w:rPr>
                <w:bCs/>
                <w:szCs w:val="21"/>
              </w:rPr>
            </w:pPr>
            <w:r w:rsidRPr="00EF08B6">
              <w:rPr>
                <w:rFonts w:hint="eastAsia"/>
                <w:bCs/>
                <w:szCs w:val="21"/>
              </w:rPr>
              <w:t>本基金投资于股票的比例不低于基金资产的</w:t>
            </w:r>
            <w:r w:rsidRPr="00EF08B6">
              <w:rPr>
                <w:bCs/>
                <w:szCs w:val="21"/>
              </w:rPr>
              <w:t>90%</w:t>
            </w:r>
            <w:r w:rsidRPr="00EF08B6">
              <w:rPr>
                <w:rFonts w:hint="eastAsia"/>
                <w:bCs/>
                <w:szCs w:val="21"/>
              </w:rPr>
              <w:t>，投资于中证医疗指数成份股及其备选成份股的市值不低于非现金基金资产的</w:t>
            </w:r>
            <w:r w:rsidRPr="00EF08B6">
              <w:rPr>
                <w:bCs/>
                <w:szCs w:val="21"/>
              </w:rPr>
              <w:t>80%</w:t>
            </w:r>
            <w:r w:rsidRPr="00EF08B6">
              <w:rPr>
                <w:rFonts w:hint="eastAsia"/>
                <w:bCs/>
                <w:szCs w:val="21"/>
              </w:rPr>
              <w:t>；每个交易日日终在扣除股指期货合约需缴纳的交易保证金后，应保持不低于基金资产净值</w:t>
            </w:r>
            <w:r w:rsidRPr="00EF08B6">
              <w:rPr>
                <w:bCs/>
                <w:szCs w:val="21"/>
              </w:rPr>
              <w:t>5%</w:t>
            </w:r>
            <w:r w:rsidRPr="00EF08B6">
              <w:rPr>
                <w:rFonts w:hint="eastAsia"/>
                <w:bCs/>
                <w:szCs w:val="21"/>
              </w:rPr>
              <w:t>的现金</w:t>
            </w:r>
            <w:r w:rsidRPr="00EF08B6">
              <w:rPr>
                <w:rFonts w:hint="eastAsia"/>
                <w:b/>
                <w:bCs/>
                <w:szCs w:val="21"/>
                <w:u w:val="single"/>
              </w:rPr>
              <w:t>（不包括结算备付金、存出保证金、应收申购款等）</w:t>
            </w:r>
            <w:r w:rsidRPr="00EF08B6">
              <w:rPr>
                <w:rFonts w:hint="eastAsia"/>
                <w:bCs/>
                <w:szCs w:val="21"/>
              </w:rPr>
              <w:t>或到期日在一年以内的政府债券。</w:t>
            </w:r>
          </w:p>
        </w:tc>
        <w:tc>
          <w:tcPr>
            <w:tcW w:w="1751"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根据《流动性规定》第18条修改</w:t>
            </w:r>
          </w:p>
        </w:tc>
      </w:tr>
      <w:tr w:rsidR="007D4950" w:rsidRPr="00EF08B6" w:rsidTr="004909B2">
        <w:trPr>
          <w:trHeight w:val="1266"/>
        </w:trPr>
        <w:tc>
          <w:tcPr>
            <w:tcW w:w="1134"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35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r w:rsidRPr="00EF08B6">
              <w:rPr>
                <w:rFonts w:hint="eastAsia"/>
                <w:bCs/>
                <w:szCs w:val="21"/>
              </w:rPr>
              <w:t>四、投资限制</w:t>
            </w:r>
          </w:p>
          <w:p w:rsidR="007D4950" w:rsidRPr="00EF08B6" w:rsidRDefault="007D4950" w:rsidP="004909B2">
            <w:pPr>
              <w:rPr>
                <w:bCs/>
                <w:szCs w:val="21"/>
              </w:rPr>
            </w:pPr>
            <w:r w:rsidRPr="00EF08B6">
              <w:rPr>
                <w:bCs/>
                <w:szCs w:val="21"/>
              </w:rPr>
              <w:t>1</w:t>
            </w:r>
            <w:r w:rsidRPr="00EF08B6">
              <w:rPr>
                <w:rFonts w:hint="eastAsia"/>
                <w:bCs/>
                <w:szCs w:val="21"/>
              </w:rPr>
              <w:t>、组合限制</w:t>
            </w:r>
          </w:p>
          <w:p w:rsidR="007D4950" w:rsidRPr="00EF08B6" w:rsidRDefault="007D4950" w:rsidP="004909B2">
            <w:pPr>
              <w:rPr>
                <w:bCs/>
                <w:szCs w:val="21"/>
              </w:rPr>
            </w:pPr>
            <w:r w:rsidRPr="00EF08B6">
              <w:rPr>
                <w:rFonts w:hint="eastAsia"/>
                <w:bCs/>
                <w:szCs w:val="21"/>
              </w:rPr>
              <w:t>基金的投资组合应遵循以下限制：</w:t>
            </w:r>
          </w:p>
          <w:p w:rsidR="007D4950" w:rsidRPr="00EF08B6" w:rsidRDefault="007D4950" w:rsidP="004909B2">
            <w:pPr>
              <w:rPr>
                <w:bCs/>
                <w:szCs w:val="21"/>
              </w:rPr>
            </w:pPr>
            <w:r w:rsidRPr="00EF08B6">
              <w:rPr>
                <w:rFonts w:hint="eastAsia"/>
                <w:bCs/>
                <w:szCs w:val="21"/>
              </w:rPr>
              <w:t>（</w:t>
            </w:r>
            <w:r w:rsidRPr="00EF08B6">
              <w:rPr>
                <w:bCs/>
                <w:szCs w:val="21"/>
              </w:rPr>
              <w:t>2</w:t>
            </w:r>
            <w:r w:rsidRPr="00EF08B6">
              <w:rPr>
                <w:rFonts w:hint="eastAsia"/>
                <w:bCs/>
                <w:szCs w:val="21"/>
              </w:rPr>
              <w:t>）每个交易日日终在扣除股指期货合约需缴纳的交易保证金后，保持不低于基金资产净值</w:t>
            </w:r>
            <w:r w:rsidRPr="00EF08B6">
              <w:rPr>
                <w:bCs/>
                <w:szCs w:val="21"/>
              </w:rPr>
              <w:t>5</w:t>
            </w:r>
            <w:r w:rsidRPr="00EF08B6">
              <w:rPr>
                <w:rFonts w:hint="eastAsia"/>
                <w:bCs/>
                <w:szCs w:val="21"/>
              </w:rPr>
              <w:t>％的现金或者到期日在一年以内的政府债券；</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rFonts w:ascii="宋体" w:hAnsi="宋体" w:cs="方正仿宋简体"/>
                <w:bCs/>
                <w:szCs w:val="21"/>
              </w:rPr>
            </w:pPr>
          </w:p>
          <w:p w:rsidR="007D4950" w:rsidRPr="00EF08B6" w:rsidRDefault="007D4950" w:rsidP="004909B2">
            <w:pPr>
              <w:rPr>
                <w:rFonts w:ascii="宋体" w:hAnsi="宋体" w:cs="方正仿宋简体"/>
                <w:bCs/>
                <w:szCs w:val="21"/>
              </w:rPr>
            </w:pPr>
          </w:p>
          <w:p w:rsidR="007D4950" w:rsidRPr="00EF08B6" w:rsidRDefault="007D4950" w:rsidP="004909B2">
            <w:pPr>
              <w:rPr>
                <w:rFonts w:ascii="宋体" w:hAnsi="宋体" w:cs="方正仿宋简体"/>
                <w:bCs/>
                <w:szCs w:val="21"/>
              </w:rPr>
            </w:pPr>
          </w:p>
          <w:p w:rsidR="007D4950" w:rsidRPr="00EF08B6" w:rsidRDefault="007D4950" w:rsidP="004909B2">
            <w:pPr>
              <w:rPr>
                <w:bCs/>
                <w:szCs w:val="21"/>
              </w:rPr>
            </w:pPr>
            <w:r w:rsidRPr="00EF08B6">
              <w:rPr>
                <w:rFonts w:ascii="宋体" w:hAnsi="宋体" w:cs="方正仿宋简体" w:hint="eastAsia"/>
                <w:bCs/>
                <w:szCs w:val="21"/>
              </w:rPr>
              <w:t>因证券/期货市场波动、上市公司合并、基金规模变动等基金管理人之外的因素致使基金投资比例不符合上述规定投资比例的，基金管理人应当在10个交易日内进行调整，但中国证监会规定的特殊情形除外。</w:t>
            </w:r>
          </w:p>
        </w:tc>
        <w:tc>
          <w:tcPr>
            <w:tcW w:w="3828"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四、投资限制</w:t>
            </w:r>
          </w:p>
          <w:p w:rsidR="007D4950" w:rsidRPr="00EF08B6" w:rsidRDefault="007D4950" w:rsidP="004909B2">
            <w:pPr>
              <w:rPr>
                <w:bCs/>
                <w:szCs w:val="21"/>
              </w:rPr>
            </w:pPr>
            <w:r w:rsidRPr="00EF08B6">
              <w:rPr>
                <w:bCs/>
                <w:szCs w:val="21"/>
              </w:rPr>
              <w:t>1</w:t>
            </w:r>
            <w:r w:rsidRPr="00EF08B6">
              <w:rPr>
                <w:rFonts w:hint="eastAsia"/>
                <w:bCs/>
                <w:szCs w:val="21"/>
              </w:rPr>
              <w:t>、组合限制</w:t>
            </w:r>
          </w:p>
          <w:p w:rsidR="007D4950" w:rsidRPr="00EF08B6" w:rsidRDefault="007D4950" w:rsidP="004909B2">
            <w:pPr>
              <w:rPr>
                <w:bCs/>
                <w:szCs w:val="21"/>
              </w:rPr>
            </w:pPr>
            <w:r w:rsidRPr="00EF08B6">
              <w:rPr>
                <w:rFonts w:hint="eastAsia"/>
                <w:bCs/>
                <w:szCs w:val="21"/>
              </w:rPr>
              <w:t>基金的投资组合应遵循以下限制：</w:t>
            </w:r>
          </w:p>
          <w:p w:rsidR="007D4950" w:rsidRPr="00EF08B6" w:rsidRDefault="007D4950" w:rsidP="004909B2">
            <w:pPr>
              <w:rPr>
                <w:bCs/>
                <w:szCs w:val="21"/>
              </w:rPr>
            </w:pPr>
            <w:r w:rsidRPr="00EF08B6">
              <w:rPr>
                <w:rFonts w:hint="eastAsia"/>
                <w:bCs/>
                <w:szCs w:val="21"/>
              </w:rPr>
              <w:t>（</w:t>
            </w:r>
            <w:r w:rsidRPr="00EF08B6">
              <w:rPr>
                <w:bCs/>
                <w:szCs w:val="21"/>
              </w:rPr>
              <w:t>2</w:t>
            </w:r>
            <w:r w:rsidRPr="00EF08B6">
              <w:rPr>
                <w:rFonts w:hint="eastAsia"/>
                <w:bCs/>
                <w:szCs w:val="21"/>
              </w:rPr>
              <w:t>）每个交易日日终在扣除股指期货合约需缴纳的交易保证金后，保持不低于基金资产净值</w:t>
            </w:r>
            <w:r w:rsidRPr="00EF08B6">
              <w:rPr>
                <w:bCs/>
                <w:szCs w:val="21"/>
              </w:rPr>
              <w:t>5</w:t>
            </w:r>
            <w:r w:rsidRPr="00EF08B6">
              <w:rPr>
                <w:rFonts w:hint="eastAsia"/>
                <w:bCs/>
                <w:szCs w:val="21"/>
              </w:rPr>
              <w:t>％的现金</w:t>
            </w:r>
            <w:r w:rsidRPr="00EF08B6">
              <w:rPr>
                <w:rFonts w:hint="eastAsia"/>
                <w:b/>
                <w:bCs/>
                <w:szCs w:val="21"/>
                <w:u w:val="single"/>
              </w:rPr>
              <w:t>（不包括结算备付金、存出保证金、应收申购款等）</w:t>
            </w:r>
            <w:r w:rsidRPr="00EF08B6">
              <w:rPr>
                <w:rFonts w:hint="eastAsia"/>
                <w:bCs/>
                <w:szCs w:val="21"/>
              </w:rPr>
              <w:t>或者到期日在一年以内的政府债券；</w:t>
            </w:r>
          </w:p>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15</w:t>
            </w:r>
            <w:r w:rsidRPr="00EF08B6">
              <w:rPr>
                <w:rFonts w:hint="eastAsia"/>
                <w:b/>
                <w:bCs/>
                <w:szCs w:val="21"/>
                <w:u w:val="single"/>
              </w:rPr>
              <w:t>）本基金主动投资于流动性受限资产的市值合计不得超过基金资产净值的</w:t>
            </w:r>
            <w:r w:rsidRPr="00EF08B6">
              <w:rPr>
                <w:b/>
                <w:bCs/>
                <w:szCs w:val="21"/>
                <w:u w:val="single"/>
              </w:rPr>
              <w:t>15%</w:t>
            </w:r>
            <w:r w:rsidRPr="00EF08B6">
              <w:rPr>
                <w:rFonts w:hint="eastAsia"/>
                <w:b/>
                <w:bCs/>
                <w:szCs w:val="21"/>
                <w:u w:val="single"/>
              </w:rPr>
              <w:t>；因证券市场波动、上市公司股票停牌、基金规模变动等基金管理人之外的因素致使基金不符合前述比例限制的，基金管理人不得主动新增流动性受限资产的投资；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16</w:t>
            </w:r>
            <w:r w:rsidRPr="00EF08B6">
              <w:rPr>
                <w:rFonts w:hint="eastAsia"/>
                <w:b/>
                <w:bCs/>
                <w:szCs w:val="21"/>
                <w:u w:val="single"/>
              </w:rPr>
              <w:t>）本基金与私募类证券资管产品及中国证监会认定的其他主体为交易对手开展逆回购交易的，可接受质押品的资质要求应当与基金合同约定的投资范围保持一致；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rPr>
                <w:bCs/>
                <w:szCs w:val="21"/>
              </w:rPr>
            </w:pPr>
            <w:r w:rsidRPr="00EF08B6">
              <w:rPr>
                <w:rFonts w:ascii="宋体" w:hAnsi="宋体" w:cs="方正仿宋简体" w:hint="eastAsia"/>
                <w:b/>
                <w:bCs/>
                <w:szCs w:val="21"/>
                <w:u w:val="single"/>
              </w:rPr>
              <w:t>除上述第（2）、（10）、（15）、（16）项外，</w:t>
            </w:r>
            <w:r w:rsidRPr="00EF08B6">
              <w:rPr>
                <w:rFonts w:ascii="宋体" w:hAnsi="宋体" w:cs="方正仿宋简体" w:hint="eastAsia"/>
                <w:bCs/>
                <w:szCs w:val="21"/>
              </w:rPr>
              <w:t>因证券/期货市场波动、上市公司合并、基金规模变动等基金管理人之外的因素致使基金投资比例不符合上述规定投资比例的，基金管理人应当在10个交易日内进行调整，但中国证监会规定的特殊情形除外。</w:t>
            </w:r>
          </w:p>
        </w:tc>
        <w:tc>
          <w:tcPr>
            <w:tcW w:w="1751"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依据《流动性规定》第17条补充</w:t>
            </w:r>
          </w:p>
        </w:tc>
      </w:tr>
      <w:tr w:rsidR="007D4950" w:rsidRPr="00EF08B6" w:rsidTr="004909B2">
        <w:trPr>
          <w:trHeight w:val="1982"/>
        </w:trPr>
        <w:tc>
          <w:tcPr>
            <w:tcW w:w="1134"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第十八部分基金资产估值</w:t>
            </w:r>
          </w:p>
        </w:tc>
        <w:tc>
          <w:tcPr>
            <w:tcW w:w="335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828"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六、暂停估值的情形</w:t>
            </w:r>
          </w:p>
          <w:p w:rsidR="007D4950" w:rsidRPr="00EF08B6" w:rsidRDefault="007D4950" w:rsidP="004909B2">
            <w:pPr>
              <w:rPr>
                <w:b/>
                <w:bCs/>
                <w:szCs w:val="21"/>
                <w:u w:val="single"/>
              </w:rPr>
            </w:pPr>
            <w:r w:rsidRPr="00EF08B6">
              <w:rPr>
                <w:b/>
                <w:bCs/>
                <w:szCs w:val="21"/>
                <w:u w:val="single"/>
              </w:rPr>
              <w:t>4</w:t>
            </w:r>
            <w:r w:rsidRPr="00EF08B6">
              <w:rPr>
                <w:rFonts w:hint="eastAsia"/>
                <w:b/>
                <w:bCs/>
                <w:szCs w:val="21"/>
                <w:u w:val="single"/>
              </w:rPr>
              <w:t>、当前一估值日基金资产净值</w:t>
            </w:r>
            <w:r w:rsidRPr="00EF08B6">
              <w:rPr>
                <w:b/>
                <w:bCs/>
                <w:szCs w:val="21"/>
                <w:u w:val="single"/>
              </w:rPr>
              <w:t xml:space="preserve"> 50%</w:t>
            </w:r>
            <w:r w:rsidRPr="00EF08B6">
              <w:rPr>
                <w:rFonts w:hint="eastAsia"/>
                <w:b/>
                <w:bCs/>
                <w:szCs w:val="21"/>
                <w:u w:val="single"/>
              </w:rPr>
              <w:t>以上的资产出现无可参考的活跃市场价格且采用估值技术仍导致公允价值存在重大不确定性时，经与基金托管人协商确认后，应当暂停基金估值；</w:t>
            </w:r>
          </w:p>
        </w:tc>
        <w:tc>
          <w:tcPr>
            <w:tcW w:w="1751"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依据《流动性规定》第24条补充</w:t>
            </w:r>
          </w:p>
        </w:tc>
      </w:tr>
      <w:tr w:rsidR="007D4950" w:rsidRPr="00EF08B6" w:rsidTr="004909B2">
        <w:tc>
          <w:tcPr>
            <w:tcW w:w="1134" w:type="dxa"/>
            <w:vMerge w:val="restart"/>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第二十三部分基金的信息披露</w:t>
            </w:r>
          </w:p>
        </w:tc>
        <w:tc>
          <w:tcPr>
            <w:tcW w:w="335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
                <w:bCs/>
                <w:strike/>
                <w:szCs w:val="21"/>
              </w:rPr>
            </w:pPr>
          </w:p>
        </w:tc>
        <w:tc>
          <w:tcPr>
            <w:tcW w:w="3828"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五、公开披露的基金信息</w:t>
            </w:r>
          </w:p>
          <w:p w:rsidR="007D4950" w:rsidRPr="00EF08B6" w:rsidRDefault="007D4950" w:rsidP="004909B2">
            <w:pPr>
              <w:rPr>
                <w:bCs/>
                <w:szCs w:val="21"/>
              </w:rPr>
            </w:pPr>
            <w:r w:rsidRPr="00EF08B6">
              <w:rPr>
                <w:rFonts w:hint="eastAsia"/>
                <w:bCs/>
                <w:szCs w:val="21"/>
              </w:rPr>
              <w:t>（七）基金定期报告，包括基金年度报告、基金半年度报告和基金季度报告</w:t>
            </w:r>
          </w:p>
          <w:p w:rsidR="007D4950" w:rsidRPr="00EF08B6" w:rsidRDefault="007D4950" w:rsidP="004909B2">
            <w:pPr>
              <w:rPr>
                <w:b/>
                <w:bCs/>
                <w:szCs w:val="21"/>
                <w:u w:val="single"/>
              </w:rPr>
            </w:pPr>
            <w:r w:rsidRPr="00EF08B6">
              <w:rPr>
                <w:rFonts w:hint="eastAsia"/>
                <w:b/>
                <w:bCs/>
                <w:szCs w:val="21"/>
                <w:u w:val="single"/>
              </w:rPr>
              <w:t>报告期内出现单一投资者持有基金份额达到或超过基金总份额</w:t>
            </w:r>
            <w:r w:rsidRPr="00EF08B6">
              <w:rPr>
                <w:b/>
                <w:bCs/>
                <w:szCs w:val="21"/>
                <w:u w:val="single"/>
              </w:rPr>
              <w:t>20%</w:t>
            </w:r>
            <w:r w:rsidRPr="00EF08B6">
              <w:rPr>
                <w:rFonts w:hint="eastAsia"/>
                <w:b/>
                <w:bCs/>
                <w:szCs w:val="21"/>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b/>
                <w:bCs/>
                <w:szCs w:val="21"/>
                <w:u w:val="single"/>
              </w:rPr>
            </w:pPr>
            <w:r w:rsidRPr="00EF08B6">
              <w:rPr>
                <w:rFonts w:hint="eastAsia"/>
                <w:b/>
                <w:bCs/>
                <w:szCs w:val="21"/>
                <w:u w:val="single"/>
              </w:rPr>
              <w:t>本基金持续运作过程中，应当在基金年度报告和半年度报告中披露基金组合资产情况及其流动性风险分析等。</w:t>
            </w:r>
          </w:p>
        </w:tc>
        <w:tc>
          <w:tcPr>
            <w:tcW w:w="1751"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27</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26</w:t>
            </w:r>
            <w:r w:rsidRPr="00EF08B6">
              <w:rPr>
                <w:rFonts w:hint="eastAsia"/>
                <w:bCs/>
                <w:szCs w:val="21"/>
              </w:rPr>
              <w:t>条补充</w:t>
            </w:r>
          </w:p>
        </w:tc>
      </w:tr>
      <w:tr w:rsidR="007D4950" w:rsidRPr="00EF08B6" w:rsidTr="004909B2">
        <w:tc>
          <w:tcPr>
            <w:tcW w:w="1134" w:type="dxa"/>
            <w:vMerge/>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widowControl/>
              <w:jc w:val="left"/>
              <w:rPr>
                <w:b/>
                <w:bCs/>
                <w:szCs w:val="21"/>
              </w:rPr>
            </w:pPr>
          </w:p>
        </w:tc>
        <w:tc>
          <w:tcPr>
            <w:tcW w:w="3352" w:type="dxa"/>
            <w:tcBorders>
              <w:top w:val="single" w:sz="4" w:space="0" w:color="auto"/>
              <w:left w:val="single" w:sz="4" w:space="0" w:color="auto"/>
              <w:bottom w:val="single" w:sz="4" w:space="0" w:color="000000"/>
              <w:right w:val="single" w:sz="4" w:space="0" w:color="auto"/>
            </w:tcBorders>
          </w:tcPr>
          <w:p w:rsidR="007D4950" w:rsidRPr="00EF08B6" w:rsidRDefault="007D4950" w:rsidP="004909B2">
            <w:pPr>
              <w:rPr>
                <w:bCs/>
                <w:szCs w:val="21"/>
              </w:rPr>
            </w:pPr>
          </w:p>
        </w:tc>
        <w:tc>
          <w:tcPr>
            <w:tcW w:w="3828" w:type="dxa"/>
            <w:tcBorders>
              <w:top w:val="single" w:sz="4" w:space="0" w:color="auto"/>
              <w:left w:val="single" w:sz="4" w:space="0" w:color="auto"/>
              <w:bottom w:val="single" w:sz="4" w:space="0" w:color="000000"/>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五、公开披露的基金信息</w:t>
            </w:r>
          </w:p>
          <w:p w:rsidR="007D4950" w:rsidRPr="00EF08B6" w:rsidRDefault="007D4950" w:rsidP="004909B2">
            <w:pPr>
              <w:rPr>
                <w:bCs/>
                <w:szCs w:val="21"/>
              </w:rPr>
            </w:pPr>
            <w:r w:rsidRPr="00EF08B6">
              <w:rPr>
                <w:rFonts w:hint="eastAsia"/>
                <w:bCs/>
                <w:szCs w:val="21"/>
              </w:rPr>
              <w:t>（八）临时报告</w:t>
            </w:r>
          </w:p>
          <w:p w:rsidR="007D4950" w:rsidRPr="00EF08B6" w:rsidRDefault="007D4950" w:rsidP="004909B2">
            <w:pPr>
              <w:rPr>
                <w:b/>
                <w:bCs/>
                <w:szCs w:val="21"/>
                <w:u w:val="single"/>
              </w:rPr>
            </w:pPr>
            <w:r w:rsidRPr="00EF08B6">
              <w:rPr>
                <w:b/>
                <w:bCs/>
                <w:szCs w:val="21"/>
                <w:u w:val="single"/>
              </w:rPr>
              <w:t>31</w:t>
            </w:r>
            <w:r w:rsidRPr="00EF08B6">
              <w:rPr>
                <w:rFonts w:hint="eastAsia"/>
                <w:b/>
                <w:bCs/>
                <w:szCs w:val="21"/>
                <w:u w:val="single"/>
              </w:rPr>
              <w:t>、发生涉及基金申购、赎回事项调整或潜在影响投资者赎回等重大事项时；</w:t>
            </w:r>
          </w:p>
        </w:tc>
        <w:tc>
          <w:tcPr>
            <w:tcW w:w="1751" w:type="dxa"/>
            <w:tcBorders>
              <w:top w:val="single" w:sz="4" w:space="0" w:color="auto"/>
              <w:left w:val="single" w:sz="4" w:space="0" w:color="auto"/>
              <w:bottom w:val="single" w:sz="4" w:space="0" w:color="000000"/>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26</w:t>
            </w:r>
            <w:r w:rsidRPr="00EF08B6">
              <w:rPr>
                <w:rFonts w:hint="eastAsia"/>
                <w:bCs/>
                <w:szCs w:val="21"/>
              </w:rPr>
              <w:t>条补充</w:t>
            </w:r>
          </w:p>
        </w:tc>
      </w:tr>
    </w:tbl>
    <w:p w:rsidR="007D4950" w:rsidRPr="00EF08B6" w:rsidRDefault="007D4950" w:rsidP="007D4950">
      <w:pPr>
        <w:rPr>
          <w:rFonts w:ascii="宋体" w:hAnsi="宋体"/>
          <w:szCs w:val="21"/>
        </w:rPr>
      </w:pPr>
    </w:p>
    <w:p w:rsidR="007D4950" w:rsidRPr="00EF08B6" w:rsidRDefault="007D4950" w:rsidP="007D4950">
      <w:pPr>
        <w:rPr>
          <w:rFonts w:ascii="宋体" w:hAnsi="宋体"/>
          <w:szCs w:val="21"/>
        </w:rPr>
      </w:pPr>
      <w:r w:rsidRPr="00EF08B6">
        <w:rPr>
          <w:rFonts w:ascii="宋体" w:hAnsi="宋体" w:hint="eastAsia"/>
          <w:szCs w:val="21"/>
        </w:rPr>
        <w:t>二十七、上证180成长交易型开放式指数证券投资基金修改基金合同对照表</w:t>
      </w:r>
    </w:p>
    <w:tbl>
      <w:tblPr>
        <w:tblW w:w="10053" w:type="dxa"/>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tblPr>
      <w:tblGrid>
        <w:gridCol w:w="1276"/>
        <w:gridCol w:w="3482"/>
        <w:gridCol w:w="3827"/>
        <w:gridCol w:w="1468"/>
      </w:tblGrid>
      <w:tr w:rsidR="007D4950" w:rsidRPr="00EF08B6" w:rsidTr="004909B2">
        <w:trPr>
          <w:trHeight w:val="336"/>
        </w:trPr>
        <w:tc>
          <w:tcPr>
            <w:tcW w:w="1276" w:type="dxa"/>
            <w:tcBorders>
              <w:top w:val="single" w:sz="4" w:space="0" w:color="000000"/>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章节</w:t>
            </w:r>
          </w:p>
        </w:tc>
        <w:tc>
          <w:tcPr>
            <w:tcW w:w="3482" w:type="dxa"/>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ascii="宋体" w:hAnsi="宋体" w:hint="eastAsia"/>
                <w:b/>
                <w:szCs w:val="21"/>
              </w:rPr>
              <w:t>原文</w:t>
            </w:r>
          </w:p>
        </w:tc>
        <w:tc>
          <w:tcPr>
            <w:tcW w:w="3827" w:type="dxa"/>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修订</w:t>
            </w:r>
          </w:p>
        </w:tc>
        <w:tc>
          <w:tcPr>
            <w:tcW w:w="1468" w:type="dxa"/>
            <w:tcBorders>
              <w:top w:val="single" w:sz="4" w:space="0" w:color="000000"/>
              <w:left w:val="single" w:sz="4" w:space="0" w:color="auto"/>
              <w:bottom w:val="single" w:sz="4" w:space="0" w:color="auto"/>
              <w:right w:val="single" w:sz="4" w:space="0" w:color="000000"/>
            </w:tcBorders>
            <w:hideMark/>
          </w:tcPr>
          <w:p w:rsidR="007D4950" w:rsidRPr="00EF08B6" w:rsidRDefault="007D4950" w:rsidP="004909B2">
            <w:pPr>
              <w:jc w:val="center"/>
              <w:rPr>
                <w:b/>
                <w:szCs w:val="21"/>
              </w:rPr>
            </w:pPr>
            <w:r w:rsidRPr="00EF08B6">
              <w:rPr>
                <w:rFonts w:ascii="宋体" w:hAnsi="宋体" w:hint="eastAsia"/>
                <w:b/>
                <w:szCs w:val="21"/>
              </w:rPr>
              <w:t>备注</w:t>
            </w:r>
          </w:p>
        </w:tc>
      </w:tr>
      <w:tr w:rsidR="007D4950" w:rsidRPr="00EF08B6" w:rsidTr="004909B2">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一、前言</w:t>
            </w:r>
          </w:p>
        </w:tc>
        <w:tc>
          <w:tcPr>
            <w:tcW w:w="3482"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（一）订立《上证</w:t>
            </w:r>
            <w:r w:rsidRPr="00EF08B6">
              <w:rPr>
                <w:bCs/>
                <w:szCs w:val="21"/>
              </w:rPr>
              <w:t>180</w:t>
            </w:r>
            <w:r w:rsidRPr="00EF08B6">
              <w:rPr>
                <w:rFonts w:hint="eastAsia"/>
                <w:bCs/>
                <w:szCs w:val="21"/>
              </w:rPr>
              <w:t>成长交易型开放式指数证券投资基金基金合同》（以下简称“本基金合同”）的目的、依据和原则</w:t>
            </w:r>
          </w:p>
          <w:p w:rsidR="007D4950" w:rsidRPr="00EF08B6" w:rsidRDefault="007D4950" w:rsidP="004909B2">
            <w:pPr>
              <w:rPr>
                <w:bCs/>
                <w:szCs w:val="21"/>
              </w:rPr>
            </w:pPr>
            <w:r w:rsidRPr="00EF08B6">
              <w:rPr>
                <w:bCs/>
                <w:szCs w:val="21"/>
              </w:rPr>
              <w:t>2</w:t>
            </w:r>
            <w:r w:rsidRPr="00EF08B6">
              <w:rPr>
                <w:rFonts w:hint="eastAsia"/>
                <w:bCs/>
                <w:szCs w:val="21"/>
              </w:rPr>
              <w:t>、订立本基金合同的依据</w:t>
            </w:r>
          </w:p>
          <w:p w:rsidR="007D4950" w:rsidRPr="00EF08B6" w:rsidRDefault="007D4950" w:rsidP="004909B2">
            <w:pPr>
              <w:rPr>
                <w:bCs/>
                <w:szCs w:val="21"/>
              </w:rPr>
            </w:pPr>
            <w:r w:rsidRPr="00EF08B6">
              <w:rPr>
                <w:rFonts w:hint="eastAsia"/>
                <w:bCs/>
                <w:szCs w:val="21"/>
              </w:rPr>
              <w:t>订立本基金合同的依据是《中华人民共和国民法通则》、《中华人民共和国合同法》、《中华人民共和国证券投资基金法》（以下简称《基金法》）、《证券投资基金运作管理办法》（以下简称《运作办法》）、《证券投资基金信息披露管理办法》（以下简称《信息披露办法》）和《证券投资基金销售管理办法》（以下简称《销售办法》）及其他法律法规的有关规定。</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（一）订立《上证</w:t>
            </w:r>
            <w:r w:rsidRPr="00EF08B6">
              <w:rPr>
                <w:bCs/>
                <w:szCs w:val="21"/>
              </w:rPr>
              <w:t>180</w:t>
            </w:r>
            <w:r w:rsidRPr="00EF08B6">
              <w:rPr>
                <w:rFonts w:hint="eastAsia"/>
                <w:bCs/>
                <w:szCs w:val="21"/>
              </w:rPr>
              <w:t>成长交易型开放式指数证券投资基金基金合同》（以下简称“本基金合同”）的目的、依据和原则</w:t>
            </w:r>
          </w:p>
          <w:p w:rsidR="007D4950" w:rsidRPr="00EF08B6" w:rsidRDefault="007D4950" w:rsidP="004909B2">
            <w:pPr>
              <w:rPr>
                <w:bCs/>
                <w:szCs w:val="21"/>
              </w:rPr>
            </w:pPr>
            <w:r w:rsidRPr="00EF08B6">
              <w:rPr>
                <w:bCs/>
                <w:szCs w:val="21"/>
              </w:rPr>
              <w:t>2</w:t>
            </w:r>
            <w:r w:rsidRPr="00EF08B6">
              <w:rPr>
                <w:rFonts w:hint="eastAsia"/>
                <w:bCs/>
                <w:szCs w:val="21"/>
              </w:rPr>
              <w:t>、订立本基金合同的依据</w:t>
            </w:r>
          </w:p>
          <w:p w:rsidR="007D4950" w:rsidRPr="00EF08B6" w:rsidRDefault="007D4950" w:rsidP="004909B2">
            <w:pPr>
              <w:rPr>
                <w:bCs/>
                <w:szCs w:val="21"/>
              </w:rPr>
            </w:pPr>
            <w:r w:rsidRPr="00EF08B6">
              <w:rPr>
                <w:rFonts w:hint="eastAsia"/>
                <w:bCs/>
                <w:szCs w:val="21"/>
              </w:rPr>
              <w:t>订立本基金合同的依据是《中华人民共和国民法通则》、《中华人民共和国合同法》、《中华人民共和国证券投资基金法》（以下简称《基金法》）、《证券投资基金运作管理办法》（以下简称《运作办法》）、《证券投资基金信息披露管理办法》（以下简称《信息披露办法》）</w:t>
            </w:r>
            <w:r w:rsidRPr="00EF08B6">
              <w:rPr>
                <w:rFonts w:hint="eastAsia"/>
                <w:b/>
                <w:bCs/>
                <w:szCs w:val="21"/>
                <w:u w:val="single"/>
              </w:rPr>
              <w:t>、</w:t>
            </w:r>
            <w:r w:rsidRPr="00EF08B6">
              <w:rPr>
                <w:rFonts w:hint="eastAsia"/>
                <w:bCs/>
                <w:szCs w:val="21"/>
              </w:rPr>
              <w:t>《证券投资基金销售管理办法》（以下简称《销售办法》）</w:t>
            </w:r>
            <w:r w:rsidRPr="00EF08B6">
              <w:rPr>
                <w:rFonts w:hint="eastAsia"/>
                <w:b/>
                <w:bCs/>
                <w:szCs w:val="21"/>
                <w:u w:val="single"/>
              </w:rPr>
              <w:t>、《公开募集开放式证券投资基金流动性风险管理规定》（以下简称“《流动性规定》”）</w:t>
            </w:r>
            <w:r w:rsidRPr="00EF08B6">
              <w:rPr>
                <w:rFonts w:hint="eastAsia"/>
                <w:bCs/>
                <w:szCs w:val="21"/>
              </w:rPr>
              <w:t>及其他法律法规的有关规定。</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补充修订依据</w:t>
            </w:r>
          </w:p>
        </w:tc>
      </w:tr>
      <w:tr w:rsidR="007D4950" w:rsidRPr="00EF08B6" w:rsidTr="004909B2">
        <w:trPr>
          <w:trHeight w:val="3501"/>
        </w:trPr>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二、释义</w:t>
            </w:r>
          </w:p>
        </w:tc>
        <w:tc>
          <w:tcPr>
            <w:tcW w:w="348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rFonts w:hint="eastAsia"/>
                <w:b/>
                <w:bCs/>
                <w:szCs w:val="21"/>
                <w:u w:val="single"/>
              </w:rPr>
              <w:t>《流动性规定》：指中国证监会</w:t>
            </w:r>
            <w:r w:rsidRPr="00EF08B6">
              <w:rPr>
                <w:b/>
                <w:bCs/>
                <w:szCs w:val="21"/>
                <w:u w:val="single"/>
              </w:rPr>
              <w:t xml:space="preserve"> 2017 </w:t>
            </w:r>
            <w:r w:rsidRPr="00EF08B6">
              <w:rPr>
                <w:rFonts w:hint="eastAsia"/>
                <w:b/>
                <w:bCs/>
                <w:szCs w:val="21"/>
                <w:u w:val="single"/>
              </w:rPr>
              <w:t>年</w:t>
            </w:r>
            <w:r w:rsidRPr="00EF08B6">
              <w:rPr>
                <w:b/>
                <w:bCs/>
                <w:szCs w:val="21"/>
                <w:u w:val="single"/>
              </w:rPr>
              <w:t xml:space="preserve"> 8 </w:t>
            </w:r>
            <w:r w:rsidRPr="00EF08B6">
              <w:rPr>
                <w:rFonts w:hint="eastAsia"/>
                <w:b/>
                <w:bCs/>
                <w:szCs w:val="21"/>
                <w:u w:val="single"/>
              </w:rPr>
              <w:t>月</w:t>
            </w:r>
            <w:r w:rsidRPr="00EF08B6">
              <w:rPr>
                <w:b/>
                <w:bCs/>
                <w:szCs w:val="21"/>
                <w:u w:val="single"/>
              </w:rPr>
              <w:t xml:space="preserve"> 31 </w:t>
            </w:r>
            <w:r w:rsidRPr="00EF08B6">
              <w:rPr>
                <w:rFonts w:hint="eastAsia"/>
                <w:b/>
                <w:bCs/>
                <w:szCs w:val="21"/>
                <w:u w:val="single"/>
              </w:rPr>
              <w:t>日颁布、同年</w:t>
            </w:r>
            <w:r w:rsidRPr="00EF08B6">
              <w:rPr>
                <w:b/>
                <w:bCs/>
                <w:szCs w:val="21"/>
                <w:u w:val="single"/>
              </w:rPr>
              <w:t xml:space="preserve">10 </w:t>
            </w:r>
            <w:r w:rsidRPr="00EF08B6">
              <w:rPr>
                <w:rFonts w:hint="eastAsia"/>
                <w:b/>
                <w:bCs/>
                <w:szCs w:val="21"/>
                <w:u w:val="single"/>
              </w:rPr>
              <w:t>月</w:t>
            </w:r>
            <w:r w:rsidRPr="00EF08B6">
              <w:rPr>
                <w:b/>
                <w:bCs/>
                <w:szCs w:val="21"/>
                <w:u w:val="single"/>
              </w:rPr>
              <w:t xml:space="preserve"> 1 </w:t>
            </w:r>
            <w:r w:rsidRPr="00EF08B6">
              <w:rPr>
                <w:rFonts w:hint="eastAsia"/>
                <w:b/>
                <w:bCs/>
                <w:szCs w:val="21"/>
                <w:u w:val="single"/>
              </w:rPr>
              <w:t>日起实施的《公开募集开放式证券投资基金流动性风险管理规定》及颁布机关对其不时做出的修订</w:t>
            </w:r>
          </w:p>
          <w:p w:rsidR="007D4950" w:rsidRPr="00EF08B6" w:rsidRDefault="007D4950" w:rsidP="004909B2">
            <w:pPr>
              <w:rPr>
                <w:b/>
                <w:bCs/>
                <w:szCs w:val="21"/>
                <w:u w:val="single"/>
              </w:rPr>
            </w:pPr>
            <w:r w:rsidRPr="00EF08B6">
              <w:rPr>
                <w:rFonts w:hint="eastAsia"/>
                <w:b/>
                <w:bCs/>
                <w:szCs w:val="21"/>
                <w:u w:val="single"/>
              </w:rPr>
              <w:t>流动性受限资产：指由于法律法规、监管、合同或操作障碍等原因无法以合理价格予以变现的资产，包括但不限于到期日在</w:t>
            </w:r>
            <w:r w:rsidRPr="00EF08B6">
              <w:rPr>
                <w:b/>
                <w:bCs/>
                <w:szCs w:val="21"/>
                <w:u w:val="single"/>
              </w:rPr>
              <w:t xml:space="preserve"> 10 </w:t>
            </w:r>
            <w:r w:rsidRPr="00EF08B6">
              <w:rPr>
                <w:rFonts w:hint="eastAsia"/>
                <w:b/>
                <w:bCs/>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依据《流动性规定》第40条补充</w:t>
            </w:r>
          </w:p>
        </w:tc>
      </w:tr>
      <w:tr w:rsidR="007D4950" w:rsidRPr="00EF08B6" w:rsidTr="004909B2">
        <w:tc>
          <w:tcPr>
            <w:tcW w:w="1276" w:type="dxa"/>
            <w:vMerge w:val="restar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七、基金份额的申购、赎回</w:t>
            </w:r>
          </w:p>
        </w:tc>
        <w:tc>
          <w:tcPr>
            <w:tcW w:w="348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ascii="宋体" w:hAnsi="宋体" w:hint="eastAsia"/>
                <w:kern w:val="0"/>
                <w:szCs w:val="21"/>
              </w:rPr>
              <w:t>（五）申购与赎回的数额限制</w:t>
            </w:r>
          </w:p>
          <w:p w:rsidR="007D4950" w:rsidRPr="00EF08B6" w:rsidRDefault="007D4950" w:rsidP="004909B2">
            <w:pPr>
              <w:rPr>
                <w:b/>
                <w:bCs/>
                <w:szCs w:val="21"/>
                <w:u w:val="single"/>
              </w:rPr>
            </w:pPr>
            <w:r w:rsidRPr="00EF08B6">
              <w:rPr>
                <w:b/>
                <w:bCs/>
                <w:szCs w:val="21"/>
                <w:u w:val="single"/>
              </w:rPr>
              <w:t>3</w:t>
            </w:r>
            <w:r w:rsidRPr="00EF08B6">
              <w:rPr>
                <w:rFonts w:hint="eastAsia"/>
                <w:b/>
                <w:bCs/>
                <w:szCs w:val="21"/>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19</w:t>
            </w:r>
            <w:r w:rsidRPr="00EF08B6">
              <w:rPr>
                <w:rFonts w:hint="eastAsia"/>
                <w:bCs/>
                <w:szCs w:val="21"/>
              </w:rPr>
              <w:t>条补充</w:t>
            </w:r>
          </w:p>
          <w:p w:rsidR="007D4950" w:rsidRPr="00EF08B6" w:rsidRDefault="007D4950" w:rsidP="004909B2">
            <w:pPr>
              <w:rPr>
                <w:bCs/>
                <w:szCs w:val="21"/>
              </w:rPr>
            </w:pPr>
          </w:p>
        </w:tc>
      </w:tr>
      <w:tr w:rsidR="007D4950" w:rsidRPr="00EF08B6" w:rsidTr="004909B2">
        <w:trPr>
          <w:trHeight w:val="1419"/>
        </w:trPr>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348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ascii="宋体" w:hAnsi="宋体" w:hint="eastAsia"/>
                <w:kern w:val="0"/>
                <w:szCs w:val="21"/>
              </w:rPr>
              <w:t>（七）暂停申购、暂停赎回的情形及处理</w:t>
            </w:r>
          </w:p>
          <w:p w:rsidR="007D4950" w:rsidRPr="00EF08B6" w:rsidRDefault="007D4950" w:rsidP="004909B2">
            <w:pPr>
              <w:rPr>
                <w:b/>
                <w:bCs/>
                <w:szCs w:val="21"/>
                <w:u w:val="single"/>
              </w:rPr>
            </w:pPr>
            <w:r w:rsidRPr="00EF08B6">
              <w:rPr>
                <w:b/>
                <w:bCs/>
                <w:szCs w:val="21"/>
                <w:u w:val="single"/>
              </w:rPr>
              <w:t>4</w:t>
            </w:r>
            <w:r w:rsidRPr="00EF08B6">
              <w:rPr>
                <w:rFonts w:hint="eastAsia"/>
                <w:b/>
                <w:bCs/>
                <w:szCs w:val="21"/>
                <w:u w:val="single"/>
              </w:rPr>
              <w:t>、当前一估值日基金资产净值</w:t>
            </w:r>
            <w:r w:rsidRPr="00EF08B6">
              <w:rPr>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以上的资产出现无可参考的活跃市场价格且采用估值技术仍导致公允价值存在重大不确定性时，经与基金托管人协商确认后，基金管理人应当暂停接受基金申购申请、暂停接受基金赎回申请或延缓支付赎回款项；</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bCs/>
                <w:szCs w:val="21"/>
              </w:rPr>
            </w:pPr>
            <w:r w:rsidRPr="00EF08B6">
              <w:rPr>
                <w:rFonts w:ascii="宋体" w:hAnsi="宋体" w:hint="eastAsia"/>
                <w:color w:val="000000"/>
                <w:szCs w:val="21"/>
              </w:rPr>
              <w:t>依据《流动性规定》第24条补充</w:t>
            </w:r>
          </w:p>
        </w:tc>
      </w:tr>
      <w:tr w:rsidR="007D4950" w:rsidRPr="00EF08B6" w:rsidTr="004909B2">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十、基金合同当事人及其权利义务</w:t>
            </w:r>
          </w:p>
        </w:tc>
        <w:tc>
          <w:tcPr>
            <w:tcW w:w="3482"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bCs/>
                <w:szCs w:val="21"/>
              </w:rPr>
              <w:t>1</w:t>
            </w:r>
            <w:r w:rsidRPr="00EF08B6">
              <w:rPr>
                <w:rFonts w:hint="eastAsia"/>
                <w:bCs/>
                <w:szCs w:val="21"/>
              </w:rPr>
              <w:t>、基金管理人基本情况</w:t>
            </w:r>
          </w:p>
          <w:p w:rsidR="007D4950" w:rsidRPr="00EF08B6" w:rsidRDefault="007D4950" w:rsidP="004909B2">
            <w:pPr>
              <w:rPr>
                <w:szCs w:val="21"/>
              </w:rPr>
            </w:pPr>
            <w:r w:rsidRPr="00EF08B6">
              <w:rPr>
                <w:rFonts w:hint="eastAsia"/>
                <w:bCs/>
                <w:szCs w:val="21"/>
              </w:rPr>
              <w:t>法定代表人：郑安国</w:t>
            </w: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bCs/>
                <w:szCs w:val="21"/>
              </w:rPr>
              <w:t>1</w:t>
            </w:r>
            <w:r w:rsidRPr="00EF08B6">
              <w:rPr>
                <w:rFonts w:hint="eastAsia"/>
                <w:bCs/>
                <w:szCs w:val="21"/>
              </w:rPr>
              <w:t>、基金管理人基本情况</w:t>
            </w:r>
          </w:p>
          <w:p w:rsidR="007D4950" w:rsidRPr="00EF08B6" w:rsidRDefault="007D4950" w:rsidP="004909B2">
            <w:pPr>
              <w:rPr>
                <w:szCs w:val="21"/>
              </w:rPr>
            </w:pPr>
            <w:r w:rsidRPr="00EF08B6">
              <w:rPr>
                <w:rFonts w:hint="eastAsia"/>
                <w:bCs/>
                <w:szCs w:val="21"/>
              </w:rPr>
              <w:t>法定代表人：</w:t>
            </w:r>
            <w:r w:rsidRPr="00EF08B6">
              <w:rPr>
                <w:rFonts w:hint="eastAsia"/>
                <w:b/>
                <w:bCs/>
                <w:szCs w:val="21"/>
                <w:u w:val="single"/>
              </w:rPr>
              <w:t>孔祥清</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更新基金管理人信息</w:t>
            </w:r>
          </w:p>
        </w:tc>
      </w:tr>
      <w:tr w:rsidR="007D4950" w:rsidRPr="00EF08B6" w:rsidTr="004909B2">
        <w:trPr>
          <w:trHeight w:val="3897"/>
        </w:trPr>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十六、基金的投资</w:t>
            </w:r>
          </w:p>
        </w:tc>
        <w:tc>
          <w:tcPr>
            <w:tcW w:w="348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（八）</w:t>
            </w:r>
            <w:r w:rsidRPr="00EF08B6">
              <w:rPr>
                <w:rFonts w:ascii="宋体" w:hAnsi="宋体" w:hint="eastAsia"/>
                <w:kern w:val="0"/>
                <w:szCs w:val="21"/>
              </w:rPr>
              <w:t>投资禁止行为与限制</w:t>
            </w:r>
          </w:p>
          <w:p w:rsidR="007D4950" w:rsidRPr="00EF08B6" w:rsidRDefault="007D4950" w:rsidP="004909B2">
            <w:pPr>
              <w:rPr>
                <w:bCs/>
                <w:szCs w:val="21"/>
              </w:rPr>
            </w:pPr>
            <w:r w:rsidRPr="00EF08B6">
              <w:rPr>
                <w:rFonts w:ascii="宋体" w:hAnsi="宋体" w:hint="eastAsia"/>
                <w:kern w:val="0"/>
                <w:szCs w:val="21"/>
              </w:rPr>
              <w:t>2、基金投资组合比例限制</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4</w:t>
            </w:r>
            <w:r w:rsidRPr="00EF08B6">
              <w:rPr>
                <w:rFonts w:hint="eastAsia"/>
                <w:b/>
                <w:bCs/>
                <w:szCs w:val="21"/>
                <w:u w:val="single"/>
              </w:rPr>
              <w:t>）本基金主动投资于流动性受限资产的市值合计不得超过基金资产净值的</w:t>
            </w:r>
            <w:r w:rsidRPr="00EF08B6">
              <w:rPr>
                <w:b/>
                <w:bCs/>
                <w:szCs w:val="21"/>
                <w:u w:val="single"/>
              </w:rPr>
              <w:t xml:space="preserve"> 15%</w:t>
            </w:r>
            <w:r w:rsidRPr="00EF08B6">
              <w:rPr>
                <w:rFonts w:hint="eastAsia"/>
                <w:b/>
                <w:bCs/>
                <w:szCs w:val="21"/>
                <w:u w:val="single"/>
              </w:rPr>
              <w:t>；因证券市场波动、上市公司股票停牌、基金规模变动等基金管理人之外的因素致使基金不符合该比例限制的，基金管理人不得主动新增流动性受限资产的投资；</w:t>
            </w:r>
          </w:p>
          <w:p w:rsidR="007D4950" w:rsidRPr="00EF08B6" w:rsidRDefault="007D4950" w:rsidP="004909B2">
            <w:pPr>
              <w:rPr>
                <w:bCs/>
                <w:szCs w:val="21"/>
              </w:rPr>
            </w:pPr>
            <w:r w:rsidRPr="00EF08B6">
              <w:rPr>
                <w:rFonts w:hint="eastAsia"/>
                <w:b/>
                <w:bCs/>
                <w:szCs w:val="21"/>
                <w:u w:val="single"/>
              </w:rPr>
              <w:t>（</w:t>
            </w:r>
            <w:r w:rsidRPr="00EF08B6">
              <w:rPr>
                <w:b/>
                <w:bCs/>
                <w:szCs w:val="21"/>
                <w:u w:val="single"/>
              </w:rPr>
              <w:t>5</w:t>
            </w:r>
            <w:r w:rsidRPr="00EF08B6">
              <w:rPr>
                <w:rFonts w:hint="eastAsia"/>
                <w:b/>
                <w:bCs/>
                <w:szCs w:val="21"/>
                <w:u w:val="single"/>
              </w:rPr>
              <w:t>）本基金与私募类证券资管产品及中国证监会认定的其他主体为交易对手开展逆回购交易的，可接受质押品的资质要求应当与基金合同约定的投资范围保持一致；</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依据《流动性规定》第17条补充</w:t>
            </w:r>
          </w:p>
        </w:tc>
      </w:tr>
      <w:tr w:rsidR="007D4950" w:rsidRPr="00EF08B6" w:rsidTr="004909B2">
        <w:trPr>
          <w:trHeight w:val="1982"/>
        </w:trPr>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bookmarkStart w:id="68" w:name="_Toc88037851"/>
            <w:bookmarkStart w:id="69" w:name="_Toc273262252"/>
            <w:r w:rsidRPr="00EF08B6">
              <w:rPr>
                <w:rFonts w:ascii="宋体" w:hAnsi="宋体" w:hint="eastAsia"/>
                <w:b/>
                <w:kern w:val="0"/>
                <w:szCs w:val="21"/>
              </w:rPr>
              <w:t>十九、</w:t>
            </w:r>
            <w:bookmarkEnd w:id="68"/>
            <w:r w:rsidRPr="00EF08B6">
              <w:rPr>
                <w:rFonts w:ascii="宋体" w:hAnsi="宋体" w:hint="eastAsia"/>
                <w:b/>
                <w:color w:val="000000"/>
                <w:kern w:val="0"/>
                <w:szCs w:val="21"/>
              </w:rPr>
              <w:t>基金财产的估值</w:t>
            </w:r>
            <w:bookmarkEnd w:id="69"/>
          </w:p>
        </w:tc>
        <w:tc>
          <w:tcPr>
            <w:tcW w:w="348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（六）暂停估值的情形</w:t>
            </w:r>
          </w:p>
          <w:p w:rsidR="007D4950" w:rsidRPr="00EF08B6" w:rsidRDefault="007D4950" w:rsidP="004909B2">
            <w:pPr>
              <w:rPr>
                <w:b/>
                <w:bCs/>
                <w:szCs w:val="21"/>
                <w:u w:val="single"/>
              </w:rPr>
            </w:pPr>
            <w:r w:rsidRPr="00EF08B6">
              <w:rPr>
                <w:b/>
                <w:bCs/>
                <w:szCs w:val="21"/>
                <w:u w:val="single"/>
              </w:rPr>
              <w:t>3</w:t>
            </w:r>
            <w:r w:rsidRPr="00EF08B6">
              <w:rPr>
                <w:rFonts w:hint="eastAsia"/>
                <w:b/>
                <w:bCs/>
                <w:szCs w:val="21"/>
                <w:u w:val="single"/>
              </w:rPr>
              <w:t>、当前一估值日基金资产净值</w:t>
            </w:r>
            <w:r w:rsidRPr="00EF08B6">
              <w:rPr>
                <w:b/>
                <w:bCs/>
                <w:szCs w:val="21"/>
                <w:u w:val="single"/>
              </w:rPr>
              <w:t xml:space="preserve"> 50%</w:t>
            </w:r>
            <w:r w:rsidRPr="00EF08B6">
              <w:rPr>
                <w:rFonts w:hint="eastAsia"/>
                <w:b/>
                <w:bCs/>
                <w:szCs w:val="21"/>
                <w:u w:val="single"/>
              </w:rPr>
              <w:t>以上的资产出现无可参考的活跃市场价格且采用估值技术仍导致公允价值存在重大不确定性时，经与基金托管人协商一致的；</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依据《流动性规定》第24条补充</w:t>
            </w:r>
          </w:p>
        </w:tc>
      </w:tr>
      <w:tr w:rsidR="007D4950" w:rsidRPr="00EF08B6" w:rsidTr="004909B2">
        <w:tc>
          <w:tcPr>
            <w:tcW w:w="1276" w:type="dxa"/>
            <w:vMerge w:val="restart"/>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二十三、基金的信息披露</w:t>
            </w:r>
          </w:p>
        </w:tc>
        <w:tc>
          <w:tcPr>
            <w:tcW w:w="348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
                <w:bCs/>
                <w:strike/>
                <w:szCs w:val="21"/>
              </w:rPr>
            </w:pPr>
          </w:p>
        </w:tc>
        <w:tc>
          <w:tcPr>
            <w:tcW w:w="382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（八）定期报告</w:t>
            </w:r>
          </w:p>
          <w:p w:rsidR="007D4950" w:rsidRPr="00EF08B6" w:rsidRDefault="007D4950" w:rsidP="004909B2">
            <w:pPr>
              <w:rPr>
                <w:b/>
                <w:bCs/>
                <w:szCs w:val="21"/>
                <w:u w:val="single"/>
              </w:rPr>
            </w:pPr>
            <w:r w:rsidRPr="00EF08B6">
              <w:rPr>
                <w:rFonts w:hint="eastAsia"/>
                <w:b/>
                <w:bCs/>
                <w:szCs w:val="21"/>
                <w:u w:val="single"/>
              </w:rPr>
              <w:t>报告期内出现单一投资者持有基金份额达到或超过基金总份额</w:t>
            </w:r>
            <w:r w:rsidRPr="00EF08B6">
              <w:rPr>
                <w:b/>
                <w:bCs/>
                <w:szCs w:val="21"/>
                <w:u w:val="single"/>
              </w:rPr>
              <w:t>20%</w:t>
            </w:r>
            <w:r w:rsidRPr="00EF08B6">
              <w:rPr>
                <w:rFonts w:hint="eastAsia"/>
                <w:b/>
                <w:bCs/>
                <w:szCs w:val="21"/>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b/>
                <w:bCs/>
                <w:szCs w:val="21"/>
                <w:u w:val="single"/>
              </w:rPr>
            </w:pPr>
            <w:r w:rsidRPr="00EF08B6">
              <w:rPr>
                <w:rFonts w:hint="eastAsia"/>
                <w:b/>
                <w:bCs/>
                <w:szCs w:val="21"/>
                <w:u w:val="single"/>
              </w:rPr>
              <w:t>本基金持续运作过程中，应当在基金年度报告和半年度报告中披露基金组合资产情况及其流动性风险分析等。</w:t>
            </w:r>
          </w:p>
        </w:tc>
        <w:tc>
          <w:tcPr>
            <w:tcW w:w="1468"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27</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26</w:t>
            </w:r>
            <w:r w:rsidRPr="00EF08B6">
              <w:rPr>
                <w:rFonts w:hint="eastAsia"/>
                <w:bCs/>
                <w:szCs w:val="21"/>
              </w:rPr>
              <w:t>条补充</w:t>
            </w:r>
          </w:p>
        </w:tc>
      </w:tr>
      <w:tr w:rsidR="007D4950" w:rsidRPr="00EF08B6" w:rsidTr="004909B2">
        <w:tc>
          <w:tcPr>
            <w:tcW w:w="1276" w:type="dxa"/>
            <w:vMerge/>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widowControl/>
              <w:jc w:val="left"/>
              <w:rPr>
                <w:b/>
                <w:bCs/>
                <w:szCs w:val="21"/>
              </w:rPr>
            </w:pPr>
          </w:p>
        </w:tc>
        <w:tc>
          <w:tcPr>
            <w:tcW w:w="3482" w:type="dxa"/>
            <w:tcBorders>
              <w:top w:val="single" w:sz="4" w:space="0" w:color="auto"/>
              <w:left w:val="single" w:sz="4" w:space="0" w:color="auto"/>
              <w:bottom w:val="single" w:sz="4" w:space="0" w:color="000000"/>
              <w:right w:val="single" w:sz="4" w:space="0" w:color="auto"/>
            </w:tcBorders>
          </w:tcPr>
          <w:p w:rsidR="007D4950" w:rsidRPr="00EF08B6" w:rsidRDefault="007D4950" w:rsidP="004909B2">
            <w:pPr>
              <w:rPr>
                <w:bCs/>
                <w:szCs w:val="21"/>
              </w:rPr>
            </w:pPr>
          </w:p>
        </w:tc>
        <w:tc>
          <w:tcPr>
            <w:tcW w:w="3827" w:type="dxa"/>
            <w:tcBorders>
              <w:top w:val="single" w:sz="4" w:space="0" w:color="auto"/>
              <w:left w:val="single" w:sz="4" w:space="0" w:color="auto"/>
              <w:bottom w:val="single" w:sz="4" w:space="0" w:color="000000"/>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（九）临时报告与公告</w:t>
            </w:r>
          </w:p>
          <w:p w:rsidR="007D4950" w:rsidRPr="00EF08B6" w:rsidRDefault="007D4950" w:rsidP="004909B2">
            <w:pPr>
              <w:rPr>
                <w:b/>
                <w:bCs/>
                <w:szCs w:val="21"/>
                <w:u w:val="single"/>
              </w:rPr>
            </w:pPr>
            <w:r w:rsidRPr="00EF08B6">
              <w:rPr>
                <w:b/>
                <w:bCs/>
                <w:szCs w:val="21"/>
                <w:u w:val="single"/>
              </w:rPr>
              <w:t>27</w:t>
            </w:r>
            <w:r w:rsidRPr="00EF08B6">
              <w:rPr>
                <w:rFonts w:hint="eastAsia"/>
                <w:b/>
                <w:bCs/>
                <w:szCs w:val="21"/>
                <w:u w:val="single"/>
              </w:rPr>
              <w:t>、发生涉及基金申购、赎回事项调整或潜在影响投资者赎回等重大事项时；</w:t>
            </w:r>
          </w:p>
        </w:tc>
        <w:tc>
          <w:tcPr>
            <w:tcW w:w="1468" w:type="dxa"/>
            <w:tcBorders>
              <w:top w:val="single" w:sz="4" w:space="0" w:color="auto"/>
              <w:left w:val="single" w:sz="4" w:space="0" w:color="auto"/>
              <w:bottom w:val="single" w:sz="4" w:space="0" w:color="000000"/>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26</w:t>
            </w:r>
            <w:r w:rsidRPr="00EF08B6">
              <w:rPr>
                <w:rFonts w:hint="eastAsia"/>
                <w:bCs/>
                <w:szCs w:val="21"/>
              </w:rPr>
              <w:t>条补充</w:t>
            </w:r>
          </w:p>
        </w:tc>
      </w:tr>
    </w:tbl>
    <w:p w:rsidR="007D4950" w:rsidRPr="00EF08B6" w:rsidRDefault="007D4950" w:rsidP="007D4950">
      <w:pPr>
        <w:rPr>
          <w:rFonts w:ascii="宋体" w:hAnsi="宋体"/>
          <w:szCs w:val="21"/>
        </w:rPr>
      </w:pPr>
    </w:p>
    <w:p w:rsidR="007D4950" w:rsidRPr="00EF08B6" w:rsidRDefault="007D4950" w:rsidP="007D4950">
      <w:pPr>
        <w:rPr>
          <w:rFonts w:ascii="宋体" w:hAnsi="宋体"/>
          <w:szCs w:val="21"/>
        </w:rPr>
      </w:pPr>
      <w:r w:rsidRPr="00EF08B6">
        <w:rPr>
          <w:rFonts w:ascii="宋体" w:hAnsi="宋体" w:hint="eastAsia"/>
          <w:szCs w:val="21"/>
        </w:rPr>
        <w:t>二十八、上证180成长交易型开放式指数证券投资基金联接基金修改基金合同对照表</w:t>
      </w:r>
    </w:p>
    <w:tbl>
      <w:tblPr>
        <w:tblW w:w="10024" w:type="dxa"/>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tblPr>
      <w:tblGrid>
        <w:gridCol w:w="1276"/>
        <w:gridCol w:w="3736"/>
        <w:gridCol w:w="3402"/>
        <w:gridCol w:w="1610"/>
      </w:tblGrid>
      <w:tr w:rsidR="007D4950" w:rsidRPr="00EF08B6" w:rsidTr="004909B2">
        <w:trPr>
          <w:trHeight w:val="336"/>
        </w:trPr>
        <w:tc>
          <w:tcPr>
            <w:tcW w:w="1276" w:type="dxa"/>
            <w:tcBorders>
              <w:top w:val="single" w:sz="4" w:space="0" w:color="000000"/>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章节</w:t>
            </w:r>
          </w:p>
        </w:tc>
        <w:tc>
          <w:tcPr>
            <w:tcW w:w="3736" w:type="dxa"/>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ascii="宋体" w:hAnsi="宋体" w:hint="eastAsia"/>
                <w:b/>
                <w:szCs w:val="21"/>
              </w:rPr>
              <w:t>原文</w:t>
            </w:r>
          </w:p>
        </w:tc>
        <w:tc>
          <w:tcPr>
            <w:tcW w:w="3402" w:type="dxa"/>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修订</w:t>
            </w:r>
          </w:p>
        </w:tc>
        <w:tc>
          <w:tcPr>
            <w:tcW w:w="1610" w:type="dxa"/>
            <w:tcBorders>
              <w:top w:val="single" w:sz="4" w:space="0" w:color="000000"/>
              <w:left w:val="single" w:sz="4" w:space="0" w:color="auto"/>
              <w:bottom w:val="single" w:sz="4" w:space="0" w:color="auto"/>
              <w:right w:val="single" w:sz="4" w:space="0" w:color="000000"/>
            </w:tcBorders>
            <w:hideMark/>
          </w:tcPr>
          <w:p w:rsidR="007D4950" w:rsidRPr="00EF08B6" w:rsidRDefault="007D4950" w:rsidP="004909B2">
            <w:pPr>
              <w:jc w:val="center"/>
              <w:rPr>
                <w:b/>
                <w:szCs w:val="21"/>
              </w:rPr>
            </w:pPr>
            <w:r w:rsidRPr="00EF08B6">
              <w:rPr>
                <w:rFonts w:hint="eastAsia"/>
                <w:b/>
                <w:szCs w:val="21"/>
              </w:rPr>
              <w:t>备注</w:t>
            </w:r>
          </w:p>
        </w:tc>
      </w:tr>
      <w:tr w:rsidR="007D4950" w:rsidRPr="00EF08B6" w:rsidTr="004909B2">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一、前言</w:t>
            </w:r>
          </w:p>
        </w:tc>
        <w:tc>
          <w:tcPr>
            <w:tcW w:w="3736"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（一）订立《华宝上证</w:t>
            </w:r>
            <w:r w:rsidRPr="00EF08B6">
              <w:rPr>
                <w:bCs/>
                <w:szCs w:val="21"/>
              </w:rPr>
              <w:t>180</w:t>
            </w:r>
            <w:r w:rsidRPr="00EF08B6">
              <w:rPr>
                <w:rFonts w:hint="eastAsia"/>
                <w:bCs/>
                <w:szCs w:val="21"/>
              </w:rPr>
              <w:t>成长交易型开放式指数证券投资基金联接基金基金合同》（以下简称“本基金合同”）的目的、依据和原则</w:t>
            </w:r>
          </w:p>
          <w:p w:rsidR="007D4950" w:rsidRPr="00EF08B6" w:rsidRDefault="007D4950" w:rsidP="004909B2">
            <w:pPr>
              <w:rPr>
                <w:bCs/>
                <w:szCs w:val="21"/>
              </w:rPr>
            </w:pPr>
            <w:r w:rsidRPr="00EF08B6">
              <w:rPr>
                <w:bCs/>
                <w:szCs w:val="21"/>
              </w:rPr>
              <w:t>2</w:t>
            </w:r>
            <w:r w:rsidRPr="00EF08B6">
              <w:rPr>
                <w:rFonts w:hint="eastAsia"/>
                <w:bCs/>
                <w:szCs w:val="21"/>
              </w:rPr>
              <w:t>、订立本基金合同的依据</w:t>
            </w:r>
          </w:p>
          <w:p w:rsidR="007D4950" w:rsidRPr="00EF08B6" w:rsidRDefault="007D4950" w:rsidP="004909B2">
            <w:pPr>
              <w:rPr>
                <w:bCs/>
                <w:szCs w:val="21"/>
              </w:rPr>
            </w:pPr>
            <w:r w:rsidRPr="00EF08B6">
              <w:rPr>
                <w:rFonts w:hint="eastAsia"/>
                <w:bCs/>
                <w:szCs w:val="21"/>
              </w:rPr>
              <w:t>订立本基金合同的依据是《中华人民共和国民法通则》、《中华人民共和国合同法》、《中华人民共和国证券投资基金法》（以下简称《基金法》）、《证券投资基金运作管理办法》（以下简称《运作办法》）、《证券投资基金信息披露管理办法》（以下简称《信息披露办法》）和《证券投资基金销售管理办法》（以下简称《销售办法》）及其他法律法规的有关规定。</w:t>
            </w:r>
          </w:p>
        </w:tc>
        <w:tc>
          <w:tcPr>
            <w:tcW w:w="3402"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（一）订立《华宝上证</w:t>
            </w:r>
            <w:r w:rsidRPr="00EF08B6">
              <w:rPr>
                <w:bCs/>
                <w:szCs w:val="21"/>
              </w:rPr>
              <w:t>180</w:t>
            </w:r>
            <w:r w:rsidRPr="00EF08B6">
              <w:rPr>
                <w:rFonts w:hint="eastAsia"/>
                <w:bCs/>
                <w:szCs w:val="21"/>
              </w:rPr>
              <w:t>成长交易型开放式指数证券投资基金联接基金基金合同》（以下简称“本基金合同”）的目的、依据和原则</w:t>
            </w:r>
          </w:p>
          <w:p w:rsidR="007D4950" w:rsidRPr="00EF08B6" w:rsidRDefault="007D4950" w:rsidP="004909B2">
            <w:pPr>
              <w:rPr>
                <w:bCs/>
                <w:szCs w:val="21"/>
              </w:rPr>
            </w:pPr>
            <w:r w:rsidRPr="00EF08B6">
              <w:rPr>
                <w:bCs/>
                <w:szCs w:val="21"/>
              </w:rPr>
              <w:t>2</w:t>
            </w:r>
            <w:r w:rsidRPr="00EF08B6">
              <w:rPr>
                <w:rFonts w:hint="eastAsia"/>
                <w:bCs/>
                <w:szCs w:val="21"/>
              </w:rPr>
              <w:t>、订立本基金合同的依据</w:t>
            </w:r>
          </w:p>
          <w:p w:rsidR="007D4950" w:rsidRPr="00EF08B6" w:rsidRDefault="007D4950" w:rsidP="004909B2">
            <w:pPr>
              <w:rPr>
                <w:bCs/>
                <w:szCs w:val="21"/>
              </w:rPr>
            </w:pPr>
            <w:r w:rsidRPr="00EF08B6">
              <w:rPr>
                <w:rFonts w:hint="eastAsia"/>
                <w:bCs/>
                <w:szCs w:val="21"/>
              </w:rPr>
              <w:t>订立本基金合同的依据是《中华人民共和国民法通则》、《中华人民共和国合同法》、《中华人民共和国证券投资基金法》（以下简称《基金法》）、《证券投资基金运作管理办法》（以下简称《运作办法》）、《证券投资基金信息披露管理办法》（以下简称《信息披露办法》）</w:t>
            </w:r>
            <w:r w:rsidRPr="00EF08B6">
              <w:rPr>
                <w:rFonts w:hint="eastAsia"/>
                <w:b/>
                <w:bCs/>
                <w:szCs w:val="21"/>
                <w:u w:val="single"/>
              </w:rPr>
              <w:t>、</w:t>
            </w:r>
            <w:r w:rsidRPr="00EF08B6">
              <w:rPr>
                <w:rFonts w:hint="eastAsia"/>
                <w:bCs/>
                <w:szCs w:val="21"/>
              </w:rPr>
              <w:t>《证券投资基金销售管理办法》（以下简称《销售办法》）</w:t>
            </w:r>
            <w:r w:rsidRPr="00EF08B6">
              <w:rPr>
                <w:rFonts w:hint="eastAsia"/>
                <w:b/>
                <w:bCs/>
                <w:szCs w:val="21"/>
                <w:u w:val="single"/>
              </w:rPr>
              <w:t>、《公开募集开放式证券投资基金流动性风险管理规定》（以下简称“《流动性规定》”）</w:t>
            </w:r>
            <w:r w:rsidRPr="00EF08B6">
              <w:rPr>
                <w:rFonts w:hint="eastAsia"/>
                <w:bCs/>
                <w:szCs w:val="21"/>
              </w:rPr>
              <w:t>及其他法律法规的有关规定。</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补充修订依据</w:t>
            </w:r>
          </w:p>
        </w:tc>
      </w:tr>
      <w:tr w:rsidR="007D4950" w:rsidRPr="00EF08B6" w:rsidTr="004909B2">
        <w:trPr>
          <w:trHeight w:val="3501"/>
        </w:trPr>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二、释义</w:t>
            </w:r>
          </w:p>
        </w:tc>
        <w:tc>
          <w:tcPr>
            <w:tcW w:w="373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402"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rFonts w:hint="eastAsia"/>
                <w:b/>
                <w:bCs/>
                <w:szCs w:val="21"/>
                <w:u w:val="single"/>
              </w:rPr>
              <w:t>《流动性规定》：指中国证监会</w:t>
            </w:r>
            <w:r w:rsidRPr="00EF08B6">
              <w:rPr>
                <w:b/>
                <w:bCs/>
                <w:szCs w:val="21"/>
                <w:u w:val="single"/>
              </w:rPr>
              <w:t>2017</w:t>
            </w:r>
            <w:r w:rsidRPr="00EF08B6">
              <w:rPr>
                <w:rFonts w:hint="eastAsia"/>
                <w:b/>
                <w:bCs/>
                <w:szCs w:val="21"/>
                <w:u w:val="single"/>
              </w:rPr>
              <w:t>年</w:t>
            </w:r>
            <w:r w:rsidRPr="00EF08B6">
              <w:rPr>
                <w:b/>
                <w:bCs/>
                <w:szCs w:val="21"/>
                <w:u w:val="single"/>
              </w:rPr>
              <w:t>8</w:t>
            </w:r>
            <w:r w:rsidRPr="00EF08B6">
              <w:rPr>
                <w:rFonts w:hint="eastAsia"/>
                <w:b/>
                <w:bCs/>
                <w:szCs w:val="21"/>
                <w:u w:val="single"/>
              </w:rPr>
              <w:t>月</w:t>
            </w:r>
            <w:r w:rsidRPr="00EF08B6">
              <w:rPr>
                <w:b/>
                <w:bCs/>
                <w:szCs w:val="21"/>
                <w:u w:val="single"/>
              </w:rPr>
              <w:t>31</w:t>
            </w:r>
            <w:r w:rsidRPr="00EF08B6">
              <w:rPr>
                <w:rFonts w:hint="eastAsia"/>
                <w:b/>
                <w:bCs/>
                <w:szCs w:val="21"/>
                <w:u w:val="single"/>
              </w:rPr>
              <w:t>日颁布、同年</w:t>
            </w:r>
            <w:r w:rsidRPr="00EF08B6">
              <w:rPr>
                <w:b/>
                <w:bCs/>
                <w:szCs w:val="21"/>
                <w:u w:val="single"/>
              </w:rPr>
              <w:t>10</w:t>
            </w:r>
            <w:r w:rsidRPr="00EF08B6">
              <w:rPr>
                <w:rFonts w:hint="eastAsia"/>
                <w:b/>
                <w:bCs/>
                <w:szCs w:val="21"/>
                <w:u w:val="single"/>
              </w:rPr>
              <w:t>月</w:t>
            </w:r>
            <w:r w:rsidRPr="00EF08B6">
              <w:rPr>
                <w:b/>
                <w:bCs/>
                <w:szCs w:val="21"/>
                <w:u w:val="single"/>
              </w:rPr>
              <w:t>1</w:t>
            </w:r>
            <w:r w:rsidRPr="00EF08B6">
              <w:rPr>
                <w:rFonts w:hint="eastAsia"/>
                <w:b/>
                <w:bCs/>
                <w:szCs w:val="21"/>
                <w:u w:val="single"/>
              </w:rPr>
              <w:t>日起实施的《公开募集开放式证券投资基金流动性风险管理规定》及颁布机关对其不时做出的修订</w:t>
            </w:r>
          </w:p>
          <w:p w:rsidR="007D4950" w:rsidRPr="00EF08B6" w:rsidRDefault="007D4950" w:rsidP="004909B2">
            <w:pPr>
              <w:rPr>
                <w:b/>
                <w:bCs/>
                <w:szCs w:val="21"/>
                <w:u w:val="single"/>
              </w:rPr>
            </w:pPr>
            <w:r w:rsidRPr="00EF08B6">
              <w:rPr>
                <w:rFonts w:hint="eastAsia"/>
                <w:b/>
                <w:bCs/>
                <w:szCs w:val="21"/>
                <w:u w:val="single"/>
              </w:rPr>
              <w:t>流动性受限资产：指由于法律法规、监管、合同或操作障碍等原因无法以合理价格予以变现的资产，包括但不限于到期日在</w:t>
            </w:r>
            <w:r w:rsidRPr="00EF08B6">
              <w:rPr>
                <w:b/>
                <w:bCs/>
                <w:szCs w:val="21"/>
                <w:u w:val="single"/>
              </w:rPr>
              <w:t xml:space="preserve"> 10 </w:t>
            </w:r>
            <w:r w:rsidRPr="00EF08B6">
              <w:rPr>
                <w:rFonts w:hint="eastAsia"/>
                <w:b/>
                <w:bCs/>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1610"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补充《流动性规定》的释义</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40</w:t>
            </w:r>
            <w:r w:rsidRPr="00EF08B6">
              <w:rPr>
                <w:rFonts w:hint="eastAsia"/>
                <w:bCs/>
                <w:szCs w:val="21"/>
              </w:rPr>
              <w:t>条补充</w:t>
            </w:r>
          </w:p>
        </w:tc>
      </w:tr>
      <w:tr w:rsidR="007D4950" w:rsidRPr="00EF08B6" w:rsidTr="004909B2">
        <w:trPr>
          <w:trHeight w:val="1408"/>
        </w:trPr>
        <w:tc>
          <w:tcPr>
            <w:tcW w:w="1276" w:type="dxa"/>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六、基金份额的申购、赎回与转换</w:t>
            </w:r>
          </w:p>
        </w:tc>
        <w:tc>
          <w:tcPr>
            <w:tcW w:w="3736" w:type="dxa"/>
            <w:tcBorders>
              <w:top w:val="single" w:sz="4" w:space="0" w:color="auto"/>
              <w:left w:val="single" w:sz="4" w:space="0" w:color="auto"/>
              <w:bottom w:val="single" w:sz="4" w:space="0" w:color="000000"/>
              <w:right w:val="single" w:sz="4" w:space="0" w:color="auto"/>
            </w:tcBorders>
          </w:tcPr>
          <w:p w:rsidR="007D4950" w:rsidRPr="00EF08B6" w:rsidRDefault="007D4950" w:rsidP="004909B2">
            <w:pPr>
              <w:rPr>
                <w:bCs/>
                <w:szCs w:val="21"/>
              </w:rPr>
            </w:pPr>
          </w:p>
        </w:tc>
        <w:tc>
          <w:tcPr>
            <w:tcW w:w="3402" w:type="dxa"/>
            <w:tcBorders>
              <w:top w:val="single" w:sz="4" w:space="0" w:color="auto"/>
              <w:left w:val="single" w:sz="4" w:space="0" w:color="auto"/>
              <w:bottom w:val="single" w:sz="4" w:space="0" w:color="000000"/>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ascii="宋体" w:hAnsi="宋体" w:hint="eastAsia"/>
                <w:kern w:val="0"/>
                <w:szCs w:val="21"/>
              </w:rPr>
              <w:t>（五）申购与赎回的数额限制</w:t>
            </w:r>
          </w:p>
          <w:p w:rsidR="007D4950" w:rsidRPr="00EF08B6" w:rsidRDefault="007D4950" w:rsidP="004909B2">
            <w:pPr>
              <w:rPr>
                <w:b/>
                <w:bCs/>
                <w:szCs w:val="21"/>
                <w:u w:val="single"/>
              </w:rPr>
            </w:pPr>
            <w:r w:rsidRPr="00EF08B6">
              <w:rPr>
                <w:b/>
                <w:bCs/>
                <w:szCs w:val="21"/>
                <w:u w:val="single"/>
              </w:rPr>
              <w:t>2</w:t>
            </w:r>
            <w:r w:rsidRPr="00EF08B6">
              <w:rPr>
                <w:rFonts w:hint="eastAsia"/>
                <w:b/>
                <w:bCs/>
                <w:szCs w:val="21"/>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c>
          <w:tcPr>
            <w:tcW w:w="1610" w:type="dxa"/>
            <w:tcBorders>
              <w:top w:val="single" w:sz="4" w:space="0" w:color="auto"/>
              <w:left w:val="single" w:sz="4" w:space="0" w:color="auto"/>
              <w:bottom w:val="single" w:sz="4" w:space="0" w:color="000000"/>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19</w:t>
            </w:r>
            <w:r w:rsidRPr="00EF08B6">
              <w:rPr>
                <w:rFonts w:hint="eastAsia"/>
                <w:bCs/>
                <w:szCs w:val="21"/>
              </w:rPr>
              <w:t>条补充</w:t>
            </w:r>
          </w:p>
          <w:p w:rsidR="007D4950" w:rsidRPr="00EF08B6" w:rsidRDefault="007D4950" w:rsidP="004909B2">
            <w:pPr>
              <w:rPr>
                <w:bCs/>
                <w:szCs w:val="21"/>
              </w:rPr>
            </w:pPr>
          </w:p>
        </w:tc>
      </w:tr>
    </w:tbl>
    <w:p w:rsidR="007D4950" w:rsidRPr="00EF08B6" w:rsidRDefault="007D4950" w:rsidP="007D4950">
      <w:pPr>
        <w:rPr>
          <w:rFonts w:ascii="宋体" w:hAnsi="宋体"/>
          <w:szCs w:val="21"/>
        </w:rPr>
      </w:pPr>
    </w:p>
    <w:p w:rsidR="007D4950" w:rsidRPr="00EF08B6" w:rsidRDefault="007D4950" w:rsidP="007D4950">
      <w:pPr>
        <w:rPr>
          <w:rFonts w:ascii="宋体" w:hAnsi="宋体"/>
          <w:szCs w:val="21"/>
        </w:rPr>
      </w:pPr>
      <w:r w:rsidRPr="00EF08B6">
        <w:rPr>
          <w:rFonts w:ascii="宋体" w:hAnsi="宋体" w:hint="eastAsia"/>
          <w:szCs w:val="21"/>
        </w:rPr>
        <w:t>二十九、华宝中证银行交易型开放式指数证券投资基金修改基金合同对照表</w:t>
      </w:r>
    </w:p>
    <w:tbl>
      <w:tblPr>
        <w:tblW w:w="10186" w:type="dxa"/>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tblPr>
      <w:tblGrid>
        <w:gridCol w:w="1276"/>
        <w:gridCol w:w="3480"/>
        <w:gridCol w:w="3537"/>
        <w:gridCol w:w="1893"/>
      </w:tblGrid>
      <w:tr w:rsidR="007D4950" w:rsidRPr="00EF08B6" w:rsidTr="004909B2">
        <w:trPr>
          <w:trHeight w:val="336"/>
        </w:trPr>
        <w:tc>
          <w:tcPr>
            <w:tcW w:w="1276" w:type="dxa"/>
            <w:tcBorders>
              <w:top w:val="single" w:sz="4" w:space="0" w:color="000000"/>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章节</w:t>
            </w:r>
          </w:p>
        </w:tc>
        <w:tc>
          <w:tcPr>
            <w:tcW w:w="0" w:type="auto"/>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ascii="宋体" w:hAnsi="宋体" w:hint="eastAsia"/>
                <w:b/>
                <w:szCs w:val="21"/>
              </w:rPr>
              <w:t>原文</w:t>
            </w:r>
          </w:p>
        </w:tc>
        <w:tc>
          <w:tcPr>
            <w:tcW w:w="3537" w:type="dxa"/>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修订</w:t>
            </w:r>
          </w:p>
        </w:tc>
        <w:tc>
          <w:tcPr>
            <w:tcW w:w="1893" w:type="dxa"/>
            <w:tcBorders>
              <w:top w:val="single" w:sz="4" w:space="0" w:color="000000"/>
              <w:left w:val="single" w:sz="4" w:space="0" w:color="auto"/>
              <w:bottom w:val="single" w:sz="4" w:space="0" w:color="auto"/>
              <w:right w:val="single" w:sz="4" w:space="0" w:color="000000"/>
            </w:tcBorders>
            <w:hideMark/>
          </w:tcPr>
          <w:p w:rsidR="007D4950" w:rsidRPr="00EF08B6" w:rsidRDefault="007D4950" w:rsidP="004909B2">
            <w:pPr>
              <w:jc w:val="center"/>
              <w:rPr>
                <w:b/>
                <w:szCs w:val="21"/>
              </w:rPr>
            </w:pPr>
            <w:r w:rsidRPr="00EF08B6">
              <w:rPr>
                <w:rFonts w:ascii="宋体" w:hAnsi="宋体" w:hint="eastAsia"/>
                <w:b/>
                <w:szCs w:val="21"/>
              </w:rPr>
              <w:t>备注</w:t>
            </w:r>
          </w:p>
        </w:tc>
      </w:tr>
      <w:tr w:rsidR="007D4950" w:rsidRPr="00EF08B6" w:rsidTr="004909B2">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第一部分前言</w:t>
            </w:r>
          </w:p>
        </w:tc>
        <w:tc>
          <w:tcPr>
            <w:tcW w:w="0" w:type="auto"/>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bCs/>
                <w:szCs w:val="21"/>
              </w:rPr>
              <w:t>2</w:t>
            </w:r>
            <w:r w:rsidRPr="00EF08B6">
              <w:rPr>
                <w:rFonts w:hint="eastAsia"/>
                <w:bCs/>
                <w:szCs w:val="21"/>
              </w:rPr>
              <w:t>、……和其他有关法律法规。</w:t>
            </w:r>
          </w:p>
        </w:tc>
        <w:tc>
          <w:tcPr>
            <w:tcW w:w="353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一、订立本基金合同的目的、依据和原则</w:t>
            </w:r>
          </w:p>
          <w:p w:rsidR="007D4950" w:rsidRPr="00EF08B6" w:rsidRDefault="007D4950" w:rsidP="004909B2">
            <w:pPr>
              <w:rPr>
                <w:bCs/>
                <w:szCs w:val="21"/>
              </w:rPr>
            </w:pPr>
            <w:r w:rsidRPr="00EF08B6">
              <w:rPr>
                <w:bCs/>
                <w:szCs w:val="21"/>
              </w:rPr>
              <w:t>2</w:t>
            </w:r>
            <w:r w:rsidRPr="00EF08B6">
              <w:rPr>
                <w:rFonts w:hint="eastAsia"/>
                <w:bCs/>
                <w:szCs w:val="21"/>
              </w:rPr>
              <w:t>、……</w:t>
            </w:r>
            <w:r w:rsidRPr="00EF08B6">
              <w:rPr>
                <w:rFonts w:hint="eastAsia"/>
                <w:b/>
                <w:bCs/>
                <w:szCs w:val="21"/>
                <w:u w:val="single"/>
              </w:rPr>
              <w:t>、《公开募集开放式证券投资基金流动性风险管理规定》（以下简称“《流动性规定》”）</w:t>
            </w:r>
            <w:r w:rsidRPr="00EF08B6">
              <w:rPr>
                <w:rFonts w:hint="eastAsia"/>
                <w:bCs/>
                <w:szCs w:val="21"/>
              </w:rPr>
              <w:t>和其他有关法律法规。</w:t>
            </w:r>
          </w:p>
        </w:tc>
        <w:tc>
          <w:tcPr>
            <w:tcW w:w="1893"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补充修订依据</w:t>
            </w:r>
          </w:p>
        </w:tc>
      </w:tr>
      <w:tr w:rsidR="007D4950" w:rsidRPr="00EF08B6" w:rsidTr="004909B2">
        <w:trPr>
          <w:trHeight w:val="3501"/>
        </w:trPr>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szCs w:val="21"/>
              </w:rPr>
            </w:pPr>
            <w:r w:rsidRPr="00EF08B6">
              <w:rPr>
                <w:rFonts w:hint="eastAsia"/>
                <w:b/>
                <w:szCs w:val="21"/>
              </w:rPr>
              <w:t>第二部分释义</w:t>
            </w:r>
          </w:p>
        </w:tc>
        <w:tc>
          <w:tcPr>
            <w:tcW w:w="0" w:type="auto"/>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53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b/>
                <w:bCs/>
                <w:szCs w:val="21"/>
                <w:u w:val="single"/>
              </w:rPr>
              <w:t>14</w:t>
            </w:r>
            <w:r w:rsidRPr="00EF08B6">
              <w:rPr>
                <w:rFonts w:hint="eastAsia"/>
                <w:b/>
                <w:bCs/>
                <w:szCs w:val="21"/>
                <w:u w:val="single"/>
              </w:rPr>
              <w:t>、《流动性规定》：指中国证监会</w:t>
            </w:r>
            <w:r w:rsidRPr="00EF08B6">
              <w:rPr>
                <w:b/>
                <w:bCs/>
                <w:szCs w:val="21"/>
                <w:u w:val="single"/>
              </w:rPr>
              <w:t>2017</w:t>
            </w:r>
            <w:r w:rsidRPr="00EF08B6">
              <w:rPr>
                <w:rFonts w:hint="eastAsia"/>
                <w:b/>
                <w:bCs/>
                <w:szCs w:val="21"/>
                <w:u w:val="single"/>
              </w:rPr>
              <w:t>年</w:t>
            </w:r>
            <w:r w:rsidRPr="00EF08B6">
              <w:rPr>
                <w:b/>
                <w:bCs/>
                <w:szCs w:val="21"/>
                <w:u w:val="single"/>
              </w:rPr>
              <w:t>8</w:t>
            </w:r>
            <w:r w:rsidRPr="00EF08B6">
              <w:rPr>
                <w:rFonts w:hint="eastAsia"/>
                <w:b/>
                <w:bCs/>
                <w:szCs w:val="21"/>
                <w:u w:val="single"/>
              </w:rPr>
              <w:t>月</w:t>
            </w:r>
            <w:r w:rsidRPr="00EF08B6">
              <w:rPr>
                <w:b/>
                <w:bCs/>
                <w:szCs w:val="21"/>
                <w:u w:val="single"/>
              </w:rPr>
              <w:t>31</w:t>
            </w:r>
            <w:r w:rsidRPr="00EF08B6">
              <w:rPr>
                <w:rFonts w:hint="eastAsia"/>
                <w:b/>
                <w:bCs/>
                <w:szCs w:val="21"/>
                <w:u w:val="single"/>
              </w:rPr>
              <w:t>日颁布、同年</w:t>
            </w:r>
            <w:r w:rsidRPr="00EF08B6">
              <w:rPr>
                <w:b/>
                <w:bCs/>
                <w:szCs w:val="21"/>
                <w:u w:val="single"/>
              </w:rPr>
              <w:t>10</w:t>
            </w:r>
            <w:r w:rsidRPr="00EF08B6">
              <w:rPr>
                <w:rFonts w:hint="eastAsia"/>
                <w:b/>
                <w:bCs/>
                <w:szCs w:val="21"/>
                <w:u w:val="single"/>
              </w:rPr>
              <w:t>月</w:t>
            </w:r>
            <w:r w:rsidRPr="00EF08B6">
              <w:rPr>
                <w:b/>
                <w:bCs/>
                <w:szCs w:val="21"/>
                <w:u w:val="single"/>
              </w:rPr>
              <w:t>1</w:t>
            </w:r>
            <w:r w:rsidRPr="00EF08B6">
              <w:rPr>
                <w:rFonts w:hint="eastAsia"/>
                <w:b/>
                <w:bCs/>
                <w:szCs w:val="21"/>
                <w:u w:val="single"/>
              </w:rPr>
              <w:t>日起实施的《公开募集开放式证券投资基金流动性风险管理规定》及颁布机关对其不时做出的修订</w:t>
            </w:r>
          </w:p>
          <w:p w:rsidR="007D4950" w:rsidRPr="00EF08B6" w:rsidRDefault="007D4950" w:rsidP="004909B2">
            <w:pPr>
              <w:rPr>
                <w:b/>
                <w:bCs/>
                <w:szCs w:val="21"/>
                <w:u w:val="single"/>
              </w:rPr>
            </w:pPr>
            <w:r w:rsidRPr="00EF08B6">
              <w:rPr>
                <w:b/>
                <w:bCs/>
                <w:szCs w:val="21"/>
                <w:u w:val="single"/>
              </w:rPr>
              <w:t>15</w:t>
            </w:r>
            <w:r w:rsidRPr="00EF08B6">
              <w:rPr>
                <w:rFonts w:hint="eastAsia"/>
                <w:b/>
                <w:bCs/>
                <w:szCs w:val="21"/>
                <w:u w:val="single"/>
              </w:rPr>
              <w:t>、流动性受限资产：指由于法律法规、监管、合同或操作障碍等原因无法以合理价格予以变现的资产，包括但不限于到期日在</w:t>
            </w:r>
            <w:r w:rsidRPr="00EF08B6">
              <w:rPr>
                <w:b/>
                <w:bCs/>
                <w:szCs w:val="21"/>
                <w:u w:val="single"/>
              </w:rPr>
              <w:t xml:space="preserve"> 10 </w:t>
            </w:r>
            <w:r w:rsidRPr="00EF08B6">
              <w:rPr>
                <w:rFonts w:hint="eastAsia"/>
                <w:b/>
                <w:bCs/>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1893"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依据《流动性规定》第40条补充</w:t>
            </w:r>
          </w:p>
        </w:tc>
      </w:tr>
      <w:tr w:rsidR="007D4950" w:rsidRPr="00EF08B6" w:rsidTr="004909B2">
        <w:tc>
          <w:tcPr>
            <w:tcW w:w="1276" w:type="dxa"/>
            <w:vMerge w:val="restar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第八部分基金份额的申购与赎回</w:t>
            </w:r>
          </w:p>
        </w:tc>
        <w:tc>
          <w:tcPr>
            <w:tcW w:w="0" w:type="auto"/>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53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
                <w:bCs/>
                <w:szCs w:val="21"/>
                <w:u w:val="single"/>
              </w:rPr>
            </w:pPr>
            <w:r w:rsidRPr="00EF08B6">
              <w:rPr>
                <w:rFonts w:ascii="宋体" w:hAnsi="宋体" w:hint="eastAsia"/>
                <w:kern w:val="0"/>
                <w:szCs w:val="21"/>
              </w:rPr>
              <w:t>五、申购和赎回的数量限制</w:t>
            </w:r>
          </w:p>
          <w:p w:rsidR="007D4950" w:rsidRPr="00EF08B6" w:rsidRDefault="007D4950" w:rsidP="004909B2">
            <w:pPr>
              <w:rPr>
                <w:b/>
                <w:bCs/>
                <w:szCs w:val="21"/>
                <w:u w:val="single"/>
              </w:rPr>
            </w:pPr>
            <w:r w:rsidRPr="00EF08B6">
              <w:rPr>
                <w:b/>
                <w:bCs/>
                <w:szCs w:val="21"/>
                <w:u w:val="single"/>
              </w:rPr>
              <w:t>3</w:t>
            </w:r>
            <w:r w:rsidRPr="00EF08B6">
              <w:rPr>
                <w:rFonts w:hint="eastAsia"/>
                <w:b/>
                <w:bCs/>
                <w:szCs w:val="21"/>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c>
          <w:tcPr>
            <w:tcW w:w="1893"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19</w:t>
            </w:r>
            <w:r w:rsidRPr="00EF08B6">
              <w:rPr>
                <w:rFonts w:hint="eastAsia"/>
                <w:bCs/>
                <w:szCs w:val="21"/>
              </w:rPr>
              <w:t>条补充</w:t>
            </w:r>
          </w:p>
          <w:p w:rsidR="007D4950" w:rsidRPr="00EF08B6" w:rsidRDefault="007D4950" w:rsidP="004909B2">
            <w:pPr>
              <w:rPr>
                <w:bCs/>
                <w:szCs w:val="21"/>
              </w:rPr>
            </w:pPr>
          </w:p>
        </w:tc>
      </w:tr>
      <w:tr w:rsidR="007D4950" w:rsidRPr="00EF08B6" w:rsidTr="004909B2">
        <w:trPr>
          <w:trHeight w:val="1419"/>
        </w:trPr>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0" w:type="auto"/>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七、拒绝或暂停申购的情形及处理方式</w:t>
            </w:r>
          </w:p>
          <w:p w:rsidR="007D4950" w:rsidRPr="00EF08B6" w:rsidRDefault="007D4950" w:rsidP="004909B2">
            <w:pPr>
              <w:rPr>
                <w:bCs/>
                <w:szCs w:val="21"/>
              </w:rPr>
            </w:pPr>
            <w:r w:rsidRPr="00EF08B6">
              <w:rPr>
                <w:bCs/>
                <w:szCs w:val="21"/>
              </w:rPr>
              <w:t>3</w:t>
            </w:r>
            <w:r w:rsidRPr="00EF08B6">
              <w:rPr>
                <w:rFonts w:hint="eastAsia"/>
                <w:bCs/>
                <w:szCs w:val="21"/>
              </w:rPr>
              <w:t>、发生基金合同规定的暂停基金财产估值情况，基金管理人可暂停接受投资者的申购申请；</w:t>
            </w:r>
          </w:p>
        </w:tc>
        <w:tc>
          <w:tcPr>
            <w:tcW w:w="353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七、拒绝或暂停申购的情形及处理方式</w:t>
            </w:r>
          </w:p>
          <w:p w:rsidR="007D4950" w:rsidRPr="00EF08B6" w:rsidRDefault="007D4950" w:rsidP="004909B2">
            <w:pPr>
              <w:rPr>
                <w:b/>
                <w:bCs/>
                <w:szCs w:val="21"/>
                <w:u w:val="single"/>
              </w:rPr>
            </w:pPr>
            <w:r w:rsidRPr="00EF08B6">
              <w:rPr>
                <w:bCs/>
                <w:szCs w:val="21"/>
              </w:rPr>
              <w:t>3</w:t>
            </w:r>
            <w:r w:rsidRPr="00EF08B6">
              <w:rPr>
                <w:rFonts w:hint="eastAsia"/>
                <w:bCs/>
                <w:szCs w:val="21"/>
              </w:rPr>
              <w:t>、发生基金合同规定的暂停基金财产估值情况，基金管理人可暂停接受投资者的申购申请；</w:t>
            </w:r>
            <w:r w:rsidRPr="00EF08B6">
              <w:rPr>
                <w:rFonts w:hint="eastAsia"/>
                <w:b/>
                <w:bCs/>
                <w:szCs w:val="21"/>
                <w:u w:val="single"/>
              </w:rPr>
              <w:t>当前一估值日基金资产净值</w:t>
            </w:r>
            <w:r w:rsidRPr="00EF08B6">
              <w:rPr>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以上的资产出现无可参考的活跃市场价格且采用估值技术仍导致公允价值存在重大不确定性时，经与基金托管人协商确认后，基金管理人应当暂停接受基金申购申请；</w:t>
            </w:r>
          </w:p>
        </w:tc>
        <w:tc>
          <w:tcPr>
            <w:tcW w:w="1893"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rFonts w:ascii="宋体" w:hAnsi="宋体"/>
                <w:color w:val="000000"/>
                <w:szCs w:val="21"/>
              </w:rPr>
            </w:pPr>
          </w:p>
          <w:p w:rsidR="007D4950" w:rsidRPr="00EF08B6" w:rsidRDefault="007D4950" w:rsidP="004909B2">
            <w:pPr>
              <w:rPr>
                <w:bCs/>
                <w:szCs w:val="21"/>
              </w:rPr>
            </w:pPr>
            <w:r w:rsidRPr="00EF08B6">
              <w:rPr>
                <w:rFonts w:ascii="宋体" w:hAnsi="宋体" w:hint="eastAsia"/>
                <w:color w:val="000000"/>
                <w:szCs w:val="21"/>
              </w:rPr>
              <w:t>依据《流动性规定》第24条补充</w:t>
            </w:r>
          </w:p>
        </w:tc>
      </w:tr>
      <w:tr w:rsidR="007D4950" w:rsidRPr="00EF08B6" w:rsidTr="004909B2">
        <w:trPr>
          <w:trHeight w:val="1419"/>
        </w:trPr>
        <w:tc>
          <w:tcPr>
            <w:tcW w:w="1276" w:type="dxa"/>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b/>
                <w:bCs/>
                <w:szCs w:val="21"/>
              </w:rPr>
            </w:pPr>
          </w:p>
        </w:tc>
        <w:tc>
          <w:tcPr>
            <w:tcW w:w="0" w:type="auto"/>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八、暂停赎回或延缓支付赎回款项的情形</w:t>
            </w:r>
          </w:p>
          <w:p w:rsidR="007D4950" w:rsidRPr="00EF08B6" w:rsidRDefault="007D4950" w:rsidP="004909B2">
            <w:pPr>
              <w:rPr>
                <w:bCs/>
                <w:szCs w:val="21"/>
              </w:rPr>
            </w:pPr>
            <w:r w:rsidRPr="00EF08B6">
              <w:rPr>
                <w:bCs/>
                <w:szCs w:val="21"/>
              </w:rPr>
              <w:t>3</w:t>
            </w:r>
            <w:r w:rsidRPr="00EF08B6">
              <w:rPr>
                <w:rFonts w:hint="eastAsia"/>
                <w:bCs/>
                <w:szCs w:val="21"/>
              </w:rPr>
              <w:t>、发生本基金合同规定的暂停基金资产估值情况；</w:t>
            </w:r>
          </w:p>
        </w:tc>
        <w:tc>
          <w:tcPr>
            <w:tcW w:w="353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八、暂停赎回或延缓支付赎回款项的情形</w:t>
            </w:r>
          </w:p>
          <w:p w:rsidR="007D4950" w:rsidRPr="00EF08B6" w:rsidRDefault="007D4950" w:rsidP="004909B2">
            <w:pPr>
              <w:rPr>
                <w:bCs/>
                <w:szCs w:val="21"/>
              </w:rPr>
            </w:pPr>
            <w:r w:rsidRPr="00EF08B6">
              <w:rPr>
                <w:bCs/>
                <w:szCs w:val="21"/>
              </w:rPr>
              <w:t>3</w:t>
            </w:r>
            <w:r w:rsidRPr="00EF08B6">
              <w:rPr>
                <w:rFonts w:hint="eastAsia"/>
                <w:bCs/>
                <w:szCs w:val="21"/>
              </w:rPr>
              <w:t>、发生本基金合同规定的暂停基金资产估值情况时，</w:t>
            </w:r>
            <w:r w:rsidRPr="00EF08B6">
              <w:rPr>
                <w:rFonts w:hint="eastAsia"/>
                <w:b/>
                <w:bCs/>
                <w:szCs w:val="21"/>
                <w:u w:val="single"/>
              </w:rPr>
              <w:t>基金管理人可暂停接受投资者的赎回申请或延缓支付赎回款项。当前一估值日基金资产净值</w:t>
            </w:r>
            <w:r w:rsidRPr="00EF08B6">
              <w:rPr>
                <w:b/>
                <w:bCs/>
                <w:szCs w:val="21"/>
                <w:u w:val="single"/>
              </w:rPr>
              <w:t>50%</w:t>
            </w:r>
            <w:r w:rsidRPr="00EF08B6">
              <w:rPr>
                <w:rFonts w:hint="eastAsia"/>
                <w:b/>
                <w:bCs/>
                <w:szCs w:val="21"/>
                <w:u w:val="single"/>
              </w:rPr>
              <w:t>以上的资产出现无可参考的活跃市场价格且采用估值技术仍导致公允价值存在重大不确定性时，经与基金托管人协商确认后，基金管理人应当暂停接受基金赎回申请或延缓支付赎回款项；</w:t>
            </w:r>
          </w:p>
        </w:tc>
        <w:tc>
          <w:tcPr>
            <w:tcW w:w="1893"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24</w:t>
            </w:r>
            <w:r w:rsidRPr="00EF08B6">
              <w:rPr>
                <w:rFonts w:hint="eastAsia"/>
                <w:bCs/>
                <w:szCs w:val="21"/>
              </w:rPr>
              <w:t>条补充</w:t>
            </w:r>
          </w:p>
        </w:tc>
      </w:tr>
      <w:tr w:rsidR="007D4950" w:rsidRPr="00EF08B6" w:rsidTr="004909B2">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第九部分基金合同当事人及权利义务</w:t>
            </w:r>
          </w:p>
        </w:tc>
        <w:tc>
          <w:tcPr>
            <w:tcW w:w="0" w:type="auto"/>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rFonts w:hint="eastAsia"/>
                <w:bCs/>
                <w:szCs w:val="21"/>
              </w:rPr>
              <w:t>（一）基金管理人简况</w:t>
            </w:r>
          </w:p>
          <w:p w:rsidR="007D4950" w:rsidRPr="00EF08B6" w:rsidRDefault="007D4950" w:rsidP="004909B2">
            <w:pPr>
              <w:rPr>
                <w:szCs w:val="21"/>
              </w:rPr>
            </w:pPr>
            <w:r w:rsidRPr="00EF08B6">
              <w:rPr>
                <w:rFonts w:hint="eastAsia"/>
                <w:bCs/>
                <w:szCs w:val="21"/>
              </w:rPr>
              <w:t>法定代表人：郑安国</w:t>
            </w:r>
          </w:p>
        </w:tc>
        <w:tc>
          <w:tcPr>
            <w:tcW w:w="353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bCs/>
                <w:szCs w:val="21"/>
              </w:rPr>
            </w:pPr>
            <w:r w:rsidRPr="00EF08B6">
              <w:rPr>
                <w:rFonts w:hint="eastAsia"/>
                <w:bCs/>
                <w:szCs w:val="21"/>
              </w:rPr>
              <w:t>一、基金管理人</w:t>
            </w:r>
          </w:p>
          <w:p w:rsidR="007D4950" w:rsidRPr="00EF08B6" w:rsidRDefault="007D4950" w:rsidP="004909B2">
            <w:pPr>
              <w:rPr>
                <w:bCs/>
                <w:szCs w:val="21"/>
              </w:rPr>
            </w:pPr>
            <w:r w:rsidRPr="00EF08B6">
              <w:rPr>
                <w:rFonts w:hint="eastAsia"/>
                <w:bCs/>
                <w:szCs w:val="21"/>
              </w:rPr>
              <w:t>（一）基金管理人简况</w:t>
            </w:r>
          </w:p>
          <w:p w:rsidR="007D4950" w:rsidRPr="00EF08B6" w:rsidRDefault="007D4950" w:rsidP="004909B2">
            <w:pPr>
              <w:rPr>
                <w:szCs w:val="21"/>
              </w:rPr>
            </w:pPr>
            <w:r w:rsidRPr="00EF08B6">
              <w:rPr>
                <w:rFonts w:hint="eastAsia"/>
                <w:bCs/>
                <w:szCs w:val="21"/>
              </w:rPr>
              <w:t>法定代表人：</w:t>
            </w:r>
            <w:r w:rsidRPr="00EF08B6">
              <w:rPr>
                <w:rFonts w:hint="eastAsia"/>
                <w:b/>
                <w:bCs/>
                <w:szCs w:val="21"/>
                <w:u w:val="single"/>
              </w:rPr>
              <w:t>孔祥清</w:t>
            </w:r>
          </w:p>
        </w:tc>
        <w:tc>
          <w:tcPr>
            <w:tcW w:w="1893"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更新基金管理人信息</w:t>
            </w:r>
          </w:p>
        </w:tc>
      </w:tr>
      <w:tr w:rsidR="007D4950" w:rsidRPr="00EF08B6" w:rsidTr="004909B2">
        <w:trPr>
          <w:trHeight w:val="3897"/>
        </w:trPr>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第十四部分基金的投资</w:t>
            </w:r>
          </w:p>
        </w:tc>
        <w:tc>
          <w:tcPr>
            <w:tcW w:w="0" w:type="auto"/>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kern w:val="0"/>
                <w:szCs w:val="21"/>
              </w:rPr>
            </w:pPr>
            <w:r w:rsidRPr="00EF08B6">
              <w:rPr>
                <w:rFonts w:ascii="宋体" w:hAnsi="宋体" w:hint="eastAsia"/>
                <w:kern w:val="0"/>
                <w:szCs w:val="21"/>
              </w:rPr>
              <w:t>五、投资限制</w:t>
            </w:r>
          </w:p>
          <w:p w:rsidR="007D4950" w:rsidRPr="00EF08B6" w:rsidRDefault="007D4950" w:rsidP="004909B2">
            <w:pPr>
              <w:rPr>
                <w:rFonts w:ascii="宋体" w:hAnsi="宋体"/>
                <w:kern w:val="0"/>
                <w:szCs w:val="21"/>
              </w:rPr>
            </w:pPr>
            <w:r w:rsidRPr="00EF08B6">
              <w:rPr>
                <w:rFonts w:ascii="宋体" w:hAnsi="宋体" w:hint="eastAsia"/>
                <w:kern w:val="0"/>
                <w:szCs w:val="21"/>
              </w:rPr>
              <w:t>1、组合限制</w:t>
            </w:r>
          </w:p>
          <w:p w:rsidR="007D4950" w:rsidRPr="00EF08B6" w:rsidRDefault="007D4950" w:rsidP="004909B2">
            <w:pPr>
              <w:rPr>
                <w:rFonts w:ascii="宋体" w:hAnsi="宋体"/>
                <w:kern w:val="0"/>
                <w:szCs w:val="21"/>
              </w:rPr>
            </w:pPr>
            <w:r w:rsidRPr="00EF08B6">
              <w:rPr>
                <w:rFonts w:ascii="宋体" w:hAnsi="宋体" w:hint="eastAsia"/>
                <w:kern w:val="0"/>
                <w:szCs w:val="21"/>
              </w:rPr>
              <w:t>……在任何交易日内交易（不包括平仓）的股指期货合约的成交金额不得超过上一交易日基金资产净值的20%；每个交易日日终在扣除股指期货合约需缴纳的交易保证金后，应当保持不低于交易保证金一倍的现金……</w:t>
            </w: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bCs/>
                <w:szCs w:val="21"/>
              </w:rPr>
            </w:pPr>
            <w:r w:rsidRPr="00EF08B6">
              <w:rPr>
                <w:rFonts w:ascii="宋体" w:hAnsi="宋体" w:hint="eastAsia"/>
                <w:kern w:val="0"/>
                <w:szCs w:val="21"/>
              </w:rPr>
              <w:t>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w:t>
            </w:r>
          </w:p>
        </w:tc>
        <w:tc>
          <w:tcPr>
            <w:tcW w:w="353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修改：</w:t>
            </w:r>
          </w:p>
          <w:p w:rsidR="007D4950" w:rsidRPr="00EF08B6" w:rsidRDefault="007D4950" w:rsidP="004909B2">
            <w:pPr>
              <w:rPr>
                <w:rFonts w:ascii="宋体" w:hAnsi="宋体"/>
                <w:kern w:val="0"/>
                <w:szCs w:val="21"/>
              </w:rPr>
            </w:pPr>
            <w:r w:rsidRPr="00EF08B6">
              <w:rPr>
                <w:rFonts w:ascii="宋体" w:hAnsi="宋体" w:hint="eastAsia"/>
                <w:kern w:val="0"/>
                <w:szCs w:val="21"/>
              </w:rPr>
              <w:t>五、投资限制</w:t>
            </w:r>
          </w:p>
          <w:p w:rsidR="007D4950" w:rsidRPr="00EF08B6" w:rsidRDefault="007D4950" w:rsidP="004909B2">
            <w:pPr>
              <w:rPr>
                <w:rFonts w:ascii="宋体" w:hAnsi="宋体"/>
                <w:kern w:val="0"/>
                <w:szCs w:val="21"/>
              </w:rPr>
            </w:pPr>
            <w:r w:rsidRPr="00EF08B6">
              <w:rPr>
                <w:rFonts w:ascii="宋体" w:hAnsi="宋体" w:hint="eastAsia"/>
                <w:kern w:val="0"/>
                <w:szCs w:val="21"/>
              </w:rPr>
              <w:t>1、组合限制</w:t>
            </w:r>
          </w:p>
          <w:p w:rsidR="007D4950" w:rsidRPr="00EF08B6" w:rsidRDefault="007D4950" w:rsidP="004909B2">
            <w:pPr>
              <w:rPr>
                <w:rFonts w:ascii="宋体" w:hAnsi="宋体"/>
                <w:kern w:val="0"/>
                <w:szCs w:val="21"/>
              </w:rPr>
            </w:pPr>
            <w:r w:rsidRPr="00EF08B6">
              <w:rPr>
                <w:rFonts w:ascii="宋体" w:hAnsi="宋体" w:hint="eastAsia"/>
                <w:kern w:val="0"/>
                <w:szCs w:val="21"/>
              </w:rPr>
              <w:t>……在任何交易日内交易（不包括平仓）的股指期货合约的成交金额不得超过上一交易日基金资产净值的20%；每个交易日日终在扣除股指期货合约需缴纳的交易保证金后，应当保持不低于交易保证金一倍的现金</w:t>
            </w:r>
            <w:r w:rsidRPr="00EF08B6">
              <w:rPr>
                <w:rFonts w:ascii="宋体" w:hAnsi="宋体" w:hint="eastAsia"/>
                <w:b/>
                <w:kern w:val="0"/>
                <w:szCs w:val="21"/>
                <w:u w:val="single"/>
              </w:rPr>
              <w:t>（不包括结算备付金、存出保证金、应收申购款等）</w:t>
            </w:r>
            <w:r w:rsidRPr="00EF08B6">
              <w:rPr>
                <w:rFonts w:ascii="宋体" w:hAnsi="宋体" w:hint="eastAsia"/>
                <w:kern w:val="0"/>
                <w:szCs w:val="21"/>
              </w:rPr>
              <w:t>；……</w:t>
            </w:r>
          </w:p>
          <w:p w:rsidR="007D4950" w:rsidRPr="00EF08B6" w:rsidRDefault="007D4950" w:rsidP="004909B2">
            <w:pPr>
              <w:rPr>
                <w:rFonts w:ascii="宋体" w:hAnsi="宋体"/>
                <w:kern w:val="0"/>
                <w:szCs w:val="21"/>
              </w:rPr>
            </w:pPr>
            <w:r w:rsidRPr="00EF08B6">
              <w:rPr>
                <w:rFonts w:ascii="宋体" w:hAnsi="宋体" w:hint="eastAsia"/>
                <w:kern w:val="0"/>
                <w:szCs w:val="21"/>
              </w:rPr>
              <w:t>新增：</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13</w:t>
            </w:r>
            <w:r w:rsidRPr="00EF08B6">
              <w:rPr>
                <w:rFonts w:hint="eastAsia"/>
                <w:b/>
                <w:bCs/>
                <w:szCs w:val="21"/>
                <w:u w:val="single"/>
              </w:rPr>
              <w:t>）本基金主动投资于流动性受限资产的市值合计不得超过基金资产净值的</w:t>
            </w:r>
            <w:r w:rsidRPr="00EF08B6">
              <w:rPr>
                <w:b/>
                <w:bCs/>
                <w:szCs w:val="21"/>
                <w:u w:val="single"/>
              </w:rPr>
              <w:t xml:space="preserve"> 15%</w:t>
            </w:r>
            <w:r w:rsidRPr="00EF08B6">
              <w:rPr>
                <w:rFonts w:hint="eastAsia"/>
                <w:b/>
                <w:bCs/>
                <w:szCs w:val="21"/>
                <w:u w:val="single"/>
              </w:rPr>
              <w:t>；因证券市场波动、上市公司股票停牌、基金规模变动等基金管理人之外的因素致使基金不符合该比例限制的，基金管理人不得主动新增流动性受限资产的投资；</w:t>
            </w:r>
          </w:p>
          <w:p w:rsidR="007D4950" w:rsidRPr="00EF08B6" w:rsidRDefault="007D4950" w:rsidP="004909B2">
            <w:pPr>
              <w:rPr>
                <w:b/>
                <w:bCs/>
                <w:szCs w:val="21"/>
                <w:u w:val="single"/>
              </w:rPr>
            </w:pPr>
            <w:r w:rsidRPr="00EF08B6">
              <w:rPr>
                <w:rFonts w:hint="eastAsia"/>
                <w:b/>
                <w:bCs/>
                <w:szCs w:val="21"/>
                <w:u w:val="single"/>
              </w:rPr>
              <w:t>（</w:t>
            </w:r>
            <w:r w:rsidRPr="00EF08B6">
              <w:rPr>
                <w:b/>
                <w:bCs/>
                <w:szCs w:val="21"/>
                <w:u w:val="single"/>
              </w:rPr>
              <w:t>14</w:t>
            </w:r>
            <w:r w:rsidRPr="00EF08B6">
              <w:rPr>
                <w:rFonts w:hint="eastAsia"/>
                <w:b/>
                <w:bCs/>
                <w:szCs w:val="21"/>
                <w:u w:val="single"/>
              </w:rPr>
              <w:t>）本基金与私募类证券资管产品及中国证监会认定的其他主体为交易对手开展逆回购交易的，可接受质押品的资质要求应当与基金合同约定的投资范围保持一致；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rPr>
                <w:bCs/>
                <w:szCs w:val="21"/>
              </w:rPr>
            </w:pPr>
            <w:r w:rsidRPr="00EF08B6">
              <w:rPr>
                <w:rFonts w:hint="eastAsia"/>
                <w:b/>
                <w:bCs/>
                <w:szCs w:val="21"/>
                <w:u w:val="single"/>
              </w:rPr>
              <w:t>除上述第（</w:t>
            </w:r>
            <w:r w:rsidRPr="00EF08B6">
              <w:rPr>
                <w:b/>
                <w:bCs/>
                <w:szCs w:val="21"/>
                <w:u w:val="single"/>
              </w:rPr>
              <w:t>10</w:t>
            </w:r>
            <w:r w:rsidRPr="00EF08B6">
              <w:rPr>
                <w:rFonts w:hint="eastAsia"/>
                <w:b/>
                <w:bCs/>
                <w:szCs w:val="21"/>
                <w:u w:val="single"/>
              </w:rPr>
              <w:t>）、（</w:t>
            </w:r>
            <w:r w:rsidRPr="00EF08B6">
              <w:rPr>
                <w:b/>
                <w:bCs/>
                <w:szCs w:val="21"/>
                <w:u w:val="single"/>
              </w:rPr>
              <w:t>13</w:t>
            </w:r>
            <w:r w:rsidRPr="00EF08B6">
              <w:rPr>
                <w:rFonts w:hint="eastAsia"/>
                <w:b/>
                <w:bCs/>
                <w:szCs w:val="21"/>
                <w:u w:val="single"/>
              </w:rPr>
              <w:t>）、（</w:t>
            </w:r>
            <w:r w:rsidRPr="00EF08B6">
              <w:rPr>
                <w:b/>
                <w:bCs/>
                <w:szCs w:val="21"/>
                <w:u w:val="single"/>
              </w:rPr>
              <w:t>14</w:t>
            </w:r>
            <w:r w:rsidRPr="00EF08B6">
              <w:rPr>
                <w:rFonts w:hint="eastAsia"/>
                <w:b/>
                <w:bCs/>
                <w:szCs w:val="21"/>
                <w:u w:val="single"/>
              </w:rPr>
              <w:t>）项外，</w:t>
            </w:r>
            <w:r w:rsidRPr="00EF08B6">
              <w:rPr>
                <w:rFonts w:ascii="宋体" w:hAnsi="宋体" w:hint="eastAsia"/>
                <w:kern w:val="0"/>
                <w:szCs w:val="21"/>
              </w:rPr>
              <w:t>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w:t>
            </w:r>
          </w:p>
        </w:tc>
        <w:tc>
          <w:tcPr>
            <w:tcW w:w="1893"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依据《流动性规定》第18条修改</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依据《流动性规定》第17条补充</w:t>
            </w:r>
          </w:p>
        </w:tc>
      </w:tr>
      <w:tr w:rsidR="007D4950" w:rsidRPr="00EF08B6" w:rsidTr="004909B2">
        <w:trPr>
          <w:trHeight w:val="1982"/>
        </w:trPr>
        <w:tc>
          <w:tcPr>
            <w:tcW w:w="1276" w:type="dxa"/>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b/>
                <w:bCs/>
                <w:szCs w:val="21"/>
              </w:rPr>
            </w:pPr>
            <w:r w:rsidRPr="00EF08B6">
              <w:rPr>
                <w:rFonts w:ascii="宋体" w:hAnsi="宋体" w:hint="eastAsia"/>
                <w:b/>
                <w:kern w:val="0"/>
                <w:szCs w:val="21"/>
              </w:rPr>
              <w:t xml:space="preserve">第十六部分 </w:t>
            </w:r>
            <w:r w:rsidRPr="00EF08B6">
              <w:rPr>
                <w:rFonts w:ascii="宋体" w:hAnsi="宋体" w:hint="eastAsia"/>
                <w:b/>
                <w:color w:val="000000"/>
                <w:kern w:val="0"/>
                <w:szCs w:val="21"/>
              </w:rPr>
              <w:t>基金资产估值</w:t>
            </w:r>
          </w:p>
        </w:tc>
        <w:tc>
          <w:tcPr>
            <w:tcW w:w="0" w:type="auto"/>
            <w:tcBorders>
              <w:top w:val="single" w:sz="4" w:space="0" w:color="auto"/>
              <w:left w:val="single" w:sz="4" w:space="0" w:color="auto"/>
              <w:bottom w:val="single" w:sz="4" w:space="0" w:color="auto"/>
              <w:right w:val="single" w:sz="4" w:space="0" w:color="auto"/>
            </w:tcBorders>
          </w:tcPr>
          <w:p w:rsidR="007D4950" w:rsidRPr="00EF08B6" w:rsidRDefault="007D4950" w:rsidP="004909B2">
            <w:pPr>
              <w:rPr>
                <w:bCs/>
                <w:szCs w:val="21"/>
              </w:rPr>
            </w:pPr>
          </w:p>
        </w:tc>
        <w:tc>
          <w:tcPr>
            <w:tcW w:w="353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六、暂停估值的情形</w:t>
            </w:r>
          </w:p>
          <w:p w:rsidR="007D4950" w:rsidRPr="00EF08B6" w:rsidRDefault="007D4950" w:rsidP="004909B2">
            <w:pPr>
              <w:rPr>
                <w:b/>
                <w:bCs/>
                <w:szCs w:val="21"/>
                <w:u w:val="single"/>
              </w:rPr>
            </w:pPr>
            <w:r w:rsidRPr="00EF08B6">
              <w:rPr>
                <w:b/>
                <w:bCs/>
                <w:szCs w:val="21"/>
                <w:u w:val="single"/>
              </w:rPr>
              <w:t>3</w:t>
            </w:r>
            <w:r w:rsidRPr="00EF08B6">
              <w:rPr>
                <w:rFonts w:hint="eastAsia"/>
                <w:b/>
                <w:bCs/>
                <w:szCs w:val="21"/>
                <w:u w:val="single"/>
              </w:rPr>
              <w:t>、当前一估值日基金资产净值</w:t>
            </w:r>
            <w:r w:rsidRPr="00EF08B6">
              <w:rPr>
                <w:b/>
                <w:bCs/>
                <w:szCs w:val="21"/>
                <w:u w:val="single"/>
              </w:rPr>
              <w:t xml:space="preserve"> 50%</w:t>
            </w:r>
            <w:r w:rsidRPr="00EF08B6">
              <w:rPr>
                <w:rFonts w:hint="eastAsia"/>
                <w:b/>
                <w:bCs/>
                <w:szCs w:val="21"/>
                <w:u w:val="single"/>
              </w:rPr>
              <w:t>以上的资产出现无可参考的活跃市场价格且采用估值技术仍导致公允价值存在重大不确定性时，经与基金托管人协商一致的；</w:t>
            </w:r>
          </w:p>
        </w:tc>
        <w:tc>
          <w:tcPr>
            <w:tcW w:w="1893"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bCs/>
                <w:szCs w:val="21"/>
              </w:rPr>
            </w:pPr>
            <w:r w:rsidRPr="00EF08B6">
              <w:rPr>
                <w:rFonts w:ascii="宋体" w:hAnsi="宋体" w:hint="eastAsia"/>
                <w:szCs w:val="21"/>
              </w:rPr>
              <w:t>依据《流动性规定》第24条补充</w:t>
            </w:r>
          </w:p>
        </w:tc>
      </w:tr>
      <w:tr w:rsidR="007D4950" w:rsidRPr="00EF08B6" w:rsidTr="004909B2">
        <w:tc>
          <w:tcPr>
            <w:tcW w:w="1276" w:type="dxa"/>
            <w:vMerge w:val="restart"/>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jc w:val="center"/>
              <w:rPr>
                <w:b/>
                <w:bCs/>
                <w:szCs w:val="21"/>
              </w:rPr>
            </w:pPr>
            <w:r w:rsidRPr="00EF08B6">
              <w:rPr>
                <w:rFonts w:hint="eastAsia"/>
                <w:b/>
                <w:bCs/>
                <w:szCs w:val="21"/>
              </w:rPr>
              <w:t>第二十部分基金的信息披露</w:t>
            </w:r>
          </w:p>
        </w:tc>
        <w:tc>
          <w:tcPr>
            <w:tcW w:w="0" w:type="auto"/>
            <w:tcBorders>
              <w:top w:val="single" w:sz="4" w:space="0" w:color="auto"/>
              <w:left w:val="single" w:sz="4" w:space="0" w:color="auto"/>
              <w:bottom w:val="single" w:sz="4" w:space="0" w:color="auto"/>
              <w:right w:val="single" w:sz="4" w:space="0" w:color="auto"/>
            </w:tcBorders>
          </w:tcPr>
          <w:p w:rsidR="007D4950" w:rsidRPr="00EF08B6" w:rsidRDefault="007D4950" w:rsidP="004909B2">
            <w:pPr>
              <w:rPr>
                <w:b/>
                <w:bCs/>
                <w:strike/>
                <w:szCs w:val="21"/>
              </w:rPr>
            </w:pPr>
          </w:p>
        </w:tc>
        <w:tc>
          <w:tcPr>
            <w:tcW w:w="3537" w:type="dxa"/>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五、公开披露的基金信息</w:t>
            </w:r>
          </w:p>
          <w:p w:rsidR="007D4950" w:rsidRPr="00EF08B6" w:rsidRDefault="007D4950" w:rsidP="004909B2">
            <w:pPr>
              <w:rPr>
                <w:bCs/>
                <w:szCs w:val="21"/>
              </w:rPr>
            </w:pPr>
            <w:r w:rsidRPr="00EF08B6">
              <w:rPr>
                <w:rFonts w:hint="eastAsia"/>
                <w:bCs/>
                <w:szCs w:val="21"/>
              </w:rPr>
              <w:t>（八）基金定期报告，包括基金年度报告、基金半年度报告和基金季度报告</w:t>
            </w:r>
          </w:p>
          <w:p w:rsidR="007D4950" w:rsidRPr="00EF08B6" w:rsidRDefault="007D4950" w:rsidP="004909B2">
            <w:pPr>
              <w:rPr>
                <w:b/>
                <w:bCs/>
                <w:szCs w:val="21"/>
                <w:u w:val="single"/>
              </w:rPr>
            </w:pPr>
            <w:r w:rsidRPr="00EF08B6">
              <w:rPr>
                <w:rFonts w:hint="eastAsia"/>
                <w:b/>
                <w:bCs/>
                <w:szCs w:val="21"/>
                <w:u w:val="single"/>
              </w:rPr>
              <w:t>报告期内出现单一投资者持有基金份额达到或超过基金总份额</w:t>
            </w:r>
            <w:r w:rsidRPr="00EF08B6">
              <w:rPr>
                <w:b/>
                <w:bCs/>
                <w:szCs w:val="21"/>
                <w:u w:val="single"/>
              </w:rPr>
              <w:t>20%</w:t>
            </w:r>
            <w:r w:rsidRPr="00EF08B6">
              <w:rPr>
                <w:rFonts w:hint="eastAsia"/>
                <w:b/>
                <w:bCs/>
                <w:szCs w:val="21"/>
                <w:u w:val="single"/>
              </w:rPr>
              <w:t>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b/>
                <w:bCs/>
                <w:szCs w:val="21"/>
                <w:u w:val="single"/>
              </w:rPr>
            </w:pPr>
            <w:r w:rsidRPr="00EF08B6">
              <w:rPr>
                <w:rFonts w:hint="eastAsia"/>
                <w:b/>
                <w:bCs/>
                <w:szCs w:val="21"/>
                <w:u w:val="single"/>
              </w:rPr>
              <w:t>本基金持续运作过程中，应当在基金年度报告和半年度报告中披露基金组合资产情况及其流动性风险分析等。</w:t>
            </w:r>
          </w:p>
        </w:tc>
        <w:tc>
          <w:tcPr>
            <w:tcW w:w="1893" w:type="dxa"/>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27</w:t>
            </w:r>
            <w:r w:rsidRPr="00EF08B6">
              <w:rPr>
                <w:rFonts w:hint="eastAsia"/>
                <w:bCs/>
                <w:szCs w:val="21"/>
              </w:rPr>
              <w:t>条补充</w:t>
            </w: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26</w:t>
            </w:r>
            <w:r w:rsidRPr="00EF08B6">
              <w:rPr>
                <w:rFonts w:hint="eastAsia"/>
                <w:bCs/>
                <w:szCs w:val="21"/>
              </w:rPr>
              <w:t>条补充</w:t>
            </w:r>
          </w:p>
        </w:tc>
      </w:tr>
      <w:tr w:rsidR="007D4950" w:rsidRPr="00EF08B6" w:rsidTr="004909B2">
        <w:tc>
          <w:tcPr>
            <w:tcW w:w="1276" w:type="dxa"/>
            <w:vMerge/>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widowControl/>
              <w:jc w:val="left"/>
              <w:rPr>
                <w:b/>
                <w:bCs/>
                <w:szCs w:val="21"/>
              </w:rPr>
            </w:pPr>
          </w:p>
        </w:tc>
        <w:tc>
          <w:tcPr>
            <w:tcW w:w="0" w:type="auto"/>
            <w:tcBorders>
              <w:top w:val="single" w:sz="4" w:space="0" w:color="auto"/>
              <w:left w:val="single" w:sz="4" w:space="0" w:color="auto"/>
              <w:bottom w:val="single" w:sz="4" w:space="0" w:color="000000"/>
              <w:right w:val="single" w:sz="4" w:space="0" w:color="auto"/>
            </w:tcBorders>
          </w:tcPr>
          <w:p w:rsidR="007D4950" w:rsidRPr="00EF08B6" w:rsidRDefault="007D4950" w:rsidP="004909B2">
            <w:pPr>
              <w:rPr>
                <w:bCs/>
                <w:szCs w:val="21"/>
              </w:rPr>
            </w:pPr>
          </w:p>
        </w:tc>
        <w:tc>
          <w:tcPr>
            <w:tcW w:w="3537" w:type="dxa"/>
            <w:tcBorders>
              <w:top w:val="single" w:sz="4" w:space="0" w:color="auto"/>
              <w:left w:val="single" w:sz="4" w:space="0" w:color="auto"/>
              <w:bottom w:val="single" w:sz="4" w:space="0" w:color="000000"/>
              <w:right w:val="single" w:sz="4" w:space="0" w:color="auto"/>
            </w:tcBorders>
            <w:hideMark/>
          </w:tcPr>
          <w:p w:rsidR="007D4950" w:rsidRPr="00EF08B6" w:rsidRDefault="007D4950" w:rsidP="004909B2">
            <w:pPr>
              <w:rPr>
                <w:bCs/>
                <w:szCs w:val="21"/>
              </w:rPr>
            </w:pPr>
            <w:r w:rsidRPr="00EF08B6">
              <w:rPr>
                <w:rFonts w:hint="eastAsia"/>
                <w:bCs/>
                <w:szCs w:val="21"/>
              </w:rPr>
              <w:t>新增：</w:t>
            </w:r>
          </w:p>
          <w:p w:rsidR="007D4950" w:rsidRPr="00EF08B6" w:rsidRDefault="007D4950" w:rsidP="004909B2">
            <w:pPr>
              <w:rPr>
                <w:bCs/>
                <w:szCs w:val="21"/>
              </w:rPr>
            </w:pPr>
            <w:r w:rsidRPr="00EF08B6">
              <w:rPr>
                <w:rFonts w:hint="eastAsia"/>
                <w:bCs/>
                <w:szCs w:val="21"/>
              </w:rPr>
              <w:t>（九）临时报告</w:t>
            </w:r>
          </w:p>
          <w:p w:rsidR="007D4950" w:rsidRPr="00EF08B6" w:rsidRDefault="007D4950" w:rsidP="004909B2">
            <w:pPr>
              <w:rPr>
                <w:b/>
                <w:bCs/>
                <w:szCs w:val="21"/>
                <w:u w:val="single"/>
              </w:rPr>
            </w:pPr>
            <w:r w:rsidRPr="00EF08B6">
              <w:rPr>
                <w:b/>
                <w:bCs/>
                <w:szCs w:val="21"/>
                <w:u w:val="single"/>
              </w:rPr>
              <w:t>29</w:t>
            </w:r>
            <w:r w:rsidRPr="00EF08B6">
              <w:rPr>
                <w:rFonts w:hint="eastAsia"/>
                <w:b/>
                <w:bCs/>
                <w:szCs w:val="21"/>
                <w:u w:val="single"/>
              </w:rPr>
              <w:t>、发生涉及基金申购、赎回事项调整或潜在影响投资者赎回等重大事项时；</w:t>
            </w:r>
          </w:p>
        </w:tc>
        <w:tc>
          <w:tcPr>
            <w:tcW w:w="1893" w:type="dxa"/>
            <w:tcBorders>
              <w:top w:val="single" w:sz="4" w:space="0" w:color="auto"/>
              <w:left w:val="single" w:sz="4" w:space="0" w:color="auto"/>
              <w:bottom w:val="single" w:sz="4" w:space="0" w:color="000000"/>
              <w:right w:val="single" w:sz="4" w:space="0" w:color="000000"/>
            </w:tcBorders>
          </w:tcPr>
          <w:p w:rsidR="007D4950" w:rsidRPr="00EF08B6" w:rsidRDefault="007D4950" w:rsidP="004909B2">
            <w:pPr>
              <w:rPr>
                <w:bCs/>
                <w:szCs w:val="21"/>
              </w:rPr>
            </w:pPr>
          </w:p>
          <w:p w:rsidR="007D4950" w:rsidRPr="00EF08B6" w:rsidRDefault="007D4950" w:rsidP="004909B2">
            <w:pPr>
              <w:rPr>
                <w:bCs/>
                <w:szCs w:val="21"/>
              </w:rPr>
            </w:pPr>
          </w:p>
          <w:p w:rsidR="007D4950" w:rsidRPr="00EF08B6" w:rsidRDefault="007D4950" w:rsidP="004909B2">
            <w:pPr>
              <w:rPr>
                <w:bCs/>
                <w:szCs w:val="21"/>
              </w:rPr>
            </w:pPr>
            <w:r w:rsidRPr="00EF08B6">
              <w:rPr>
                <w:rFonts w:hint="eastAsia"/>
                <w:bCs/>
                <w:szCs w:val="21"/>
              </w:rPr>
              <w:t>依据《流动性规定》第</w:t>
            </w:r>
            <w:r w:rsidRPr="00EF08B6">
              <w:rPr>
                <w:bCs/>
                <w:szCs w:val="21"/>
              </w:rPr>
              <w:t>26</w:t>
            </w:r>
            <w:r w:rsidRPr="00EF08B6">
              <w:rPr>
                <w:rFonts w:hint="eastAsia"/>
                <w:bCs/>
                <w:szCs w:val="21"/>
              </w:rPr>
              <w:t>条补充</w:t>
            </w:r>
          </w:p>
        </w:tc>
      </w:tr>
    </w:tbl>
    <w:p w:rsidR="007D4950" w:rsidRPr="00EF08B6" w:rsidRDefault="007D4950" w:rsidP="007D4950">
      <w:pPr>
        <w:rPr>
          <w:rFonts w:ascii="宋体" w:hAnsi="宋体"/>
          <w:szCs w:val="21"/>
        </w:rPr>
      </w:pPr>
    </w:p>
    <w:p w:rsidR="007D4950" w:rsidRPr="00253EC9" w:rsidRDefault="007D4950" w:rsidP="007D4950">
      <w:pPr>
        <w:pStyle w:val="Default"/>
        <w:spacing w:line="360" w:lineRule="auto"/>
        <w:ind w:left="480"/>
        <w:rPr>
          <w:sz w:val="21"/>
          <w:szCs w:val="21"/>
        </w:rPr>
      </w:pPr>
      <w:r w:rsidRPr="00253EC9">
        <w:rPr>
          <w:rFonts w:hint="eastAsia"/>
          <w:sz w:val="21"/>
          <w:szCs w:val="21"/>
        </w:rPr>
        <w:t>三十、华宝现金宝货币市场基金修改基金合同对照表</w:t>
      </w:r>
    </w:p>
    <w:tbl>
      <w:tblPr>
        <w:tblW w:w="6571" w:type="pct"/>
        <w:tblInd w:w="-1310"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tblPr>
      <w:tblGrid>
        <w:gridCol w:w="855"/>
        <w:gridCol w:w="4258"/>
        <w:gridCol w:w="4812"/>
        <w:gridCol w:w="1275"/>
      </w:tblGrid>
      <w:tr w:rsidR="007D4950" w:rsidRPr="00EF08B6" w:rsidTr="004909B2">
        <w:trPr>
          <w:trHeight w:val="336"/>
        </w:trPr>
        <w:tc>
          <w:tcPr>
            <w:tcW w:w="382" w:type="pct"/>
            <w:tcBorders>
              <w:top w:val="single" w:sz="4" w:space="0" w:color="000000"/>
              <w:left w:val="single" w:sz="4" w:space="0" w:color="000000"/>
              <w:bottom w:val="single" w:sz="4" w:space="0" w:color="auto"/>
              <w:right w:val="single" w:sz="4" w:space="0" w:color="auto"/>
            </w:tcBorders>
            <w:vAlign w:val="center"/>
            <w:hideMark/>
          </w:tcPr>
          <w:p w:rsidR="007D4950" w:rsidRPr="00EF08B6" w:rsidRDefault="007D4950" w:rsidP="004909B2">
            <w:pPr>
              <w:jc w:val="center"/>
              <w:rPr>
                <w:rFonts w:ascii="宋体" w:hAnsi="宋体"/>
                <w:b/>
                <w:szCs w:val="21"/>
              </w:rPr>
            </w:pPr>
            <w:r w:rsidRPr="00EF08B6">
              <w:rPr>
                <w:rFonts w:ascii="宋体" w:hAnsi="宋体" w:hint="eastAsia"/>
                <w:b/>
                <w:szCs w:val="21"/>
              </w:rPr>
              <w:t>章节</w:t>
            </w:r>
          </w:p>
        </w:tc>
        <w:tc>
          <w:tcPr>
            <w:tcW w:w="1901" w:type="pct"/>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rFonts w:ascii="宋体" w:hAnsi="宋体"/>
                <w:b/>
                <w:szCs w:val="21"/>
              </w:rPr>
            </w:pPr>
            <w:r w:rsidRPr="00EF08B6">
              <w:rPr>
                <w:rFonts w:ascii="宋体" w:hAnsi="宋体" w:hint="eastAsia"/>
                <w:b/>
                <w:szCs w:val="21"/>
              </w:rPr>
              <w:t>原文</w:t>
            </w:r>
          </w:p>
        </w:tc>
        <w:tc>
          <w:tcPr>
            <w:tcW w:w="2148" w:type="pct"/>
            <w:tcBorders>
              <w:top w:val="single" w:sz="4" w:space="0" w:color="000000"/>
              <w:left w:val="single" w:sz="4" w:space="0" w:color="auto"/>
              <w:bottom w:val="single" w:sz="4" w:space="0" w:color="auto"/>
              <w:right w:val="single" w:sz="4" w:space="0" w:color="auto"/>
            </w:tcBorders>
            <w:vAlign w:val="center"/>
            <w:hideMark/>
          </w:tcPr>
          <w:p w:rsidR="007D4950" w:rsidRPr="00EF08B6" w:rsidRDefault="007D4950" w:rsidP="004909B2">
            <w:pPr>
              <w:jc w:val="center"/>
              <w:rPr>
                <w:rFonts w:ascii="宋体" w:hAnsi="宋体"/>
                <w:b/>
                <w:szCs w:val="21"/>
              </w:rPr>
            </w:pPr>
            <w:r w:rsidRPr="00EF08B6">
              <w:rPr>
                <w:rFonts w:ascii="宋体" w:hAnsi="宋体" w:hint="eastAsia"/>
                <w:b/>
                <w:szCs w:val="21"/>
              </w:rPr>
              <w:t>修订</w:t>
            </w:r>
          </w:p>
        </w:tc>
        <w:tc>
          <w:tcPr>
            <w:tcW w:w="569" w:type="pct"/>
            <w:tcBorders>
              <w:top w:val="single" w:sz="4" w:space="0" w:color="000000"/>
              <w:left w:val="single" w:sz="4" w:space="0" w:color="auto"/>
              <w:bottom w:val="single" w:sz="4" w:space="0" w:color="auto"/>
              <w:right w:val="single" w:sz="4" w:space="0" w:color="000000"/>
            </w:tcBorders>
            <w:hideMark/>
          </w:tcPr>
          <w:p w:rsidR="007D4950" w:rsidRPr="00EF08B6" w:rsidRDefault="007D4950" w:rsidP="004909B2">
            <w:pPr>
              <w:jc w:val="center"/>
              <w:rPr>
                <w:rFonts w:ascii="宋体" w:hAnsi="宋体"/>
                <w:b/>
                <w:szCs w:val="21"/>
              </w:rPr>
            </w:pPr>
            <w:r w:rsidRPr="00EF08B6">
              <w:rPr>
                <w:rFonts w:ascii="宋体" w:hAnsi="宋体" w:hint="eastAsia"/>
                <w:b/>
                <w:szCs w:val="21"/>
              </w:rPr>
              <w:t>备注</w:t>
            </w:r>
          </w:p>
        </w:tc>
      </w:tr>
      <w:tr w:rsidR="007D4950" w:rsidRPr="00EF08B6" w:rsidTr="004909B2">
        <w:tc>
          <w:tcPr>
            <w:tcW w:w="382" w:type="pc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rFonts w:ascii="宋体" w:hAnsi="宋体"/>
                <w:b/>
                <w:szCs w:val="21"/>
              </w:rPr>
            </w:pPr>
            <w:r w:rsidRPr="00EF08B6">
              <w:rPr>
                <w:rFonts w:ascii="宋体" w:hAnsi="宋体" w:hint="eastAsia"/>
                <w:b/>
                <w:szCs w:val="21"/>
              </w:rPr>
              <w:t>一、前言</w:t>
            </w:r>
          </w:p>
        </w:tc>
        <w:tc>
          <w:tcPr>
            <w:tcW w:w="1901"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rFonts w:ascii="宋体" w:hAnsi="宋体"/>
                <w:bCs/>
                <w:szCs w:val="21"/>
              </w:rPr>
            </w:pPr>
            <w:r w:rsidRPr="00EF08B6">
              <w:rPr>
                <w:rFonts w:ascii="宋体" w:hAnsi="宋体" w:hint="eastAsia"/>
                <w:bCs/>
                <w:szCs w:val="21"/>
              </w:rPr>
              <w:t>为保护基金投资人合法权益，明确基金合同当事人的权利与义务，规范基金运作，根据《中华人民共和国证券投资基金法》（以下简称《基金法》）、《证券投资基金运作管理办法》（以下简称《运作办法》）、《证券投资基金销售管理办法》（以下简称《销售办法》）、《货币市场基金管理暂行规定》（以下简称《暂行规定》）及其他有关法规和中国证券监督管理委员会（以下简称“中国证监会”）的有关规定，遵循平等自愿、诚实信用、充分保护投资人及相关当事人合法权益的原则，特订立《华宝现金宝货币市场基金基金合同》（以下简称“本基金合同”或“基金合同”）。</w:t>
            </w:r>
          </w:p>
        </w:tc>
        <w:tc>
          <w:tcPr>
            <w:tcW w:w="2148"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为保护基金投资人合法权益，明确基金合同当事人的权利与义务，规范基金运作，根据《中华人民共和国证券投资基金法》（以下简称《基金法》）、《证券投资基金运作管理办法》（以下简称《运作办法》）、《证券投资基金销售管理办法》（以下简称《销售办法》）、《货币市场基金管理暂行规定》（以下简称《暂行规定》）、</w:t>
            </w:r>
            <w:r w:rsidRPr="00EF08B6">
              <w:rPr>
                <w:rFonts w:ascii="宋体" w:hAnsi="宋体" w:hint="eastAsia"/>
                <w:b/>
                <w:bCs/>
                <w:szCs w:val="21"/>
                <w:u w:val="single"/>
              </w:rPr>
              <w:t>《公开募集开放式证券投资基金流动性风险管理规定》（以下简称“《流动性规定》”）</w:t>
            </w:r>
            <w:r w:rsidRPr="00EF08B6">
              <w:rPr>
                <w:rFonts w:ascii="宋体" w:hAnsi="宋体" w:hint="eastAsia"/>
                <w:bCs/>
                <w:szCs w:val="21"/>
              </w:rPr>
              <w:t>及其他有关法规和中国证券监督管理委员会（以下简称“中国证监会”）的有关规定，遵循平等自愿、诚实信用、充分保护投资人及相关当事人合法权益的原则，特订立《华宝现金宝货币市场基金基金合同》（以下简称“本基金合同”或“基金合同”）。</w:t>
            </w:r>
          </w:p>
        </w:tc>
        <w:tc>
          <w:tcPr>
            <w:tcW w:w="569" w:type="pct"/>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bCs/>
                <w:szCs w:val="21"/>
              </w:rPr>
            </w:pPr>
            <w:r w:rsidRPr="00EF08B6">
              <w:rPr>
                <w:rFonts w:ascii="宋体" w:hAnsi="宋体" w:hint="eastAsia"/>
                <w:szCs w:val="21"/>
              </w:rPr>
              <w:t>补充修订依据</w:t>
            </w:r>
          </w:p>
        </w:tc>
      </w:tr>
      <w:tr w:rsidR="007D4950" w:rsidRPr="00EF08B6" w:rsidTr="004909B2">
        <w:trPr>
          <w:trHeight w:val="2891"/>
        </w:trPr>
        <w:tc>
          <w:tcPr>
            <w:tcW w:w="382" w:type="pc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center"/>
              <w:rPr>
                <w:rFonts w:ascii="宋体" w:hAnsi="宋体"/>
                <w:b/>
                <w:szCs w:val="21"/>
              </w:rPr>
            </w:pPr>
            <w:r w:rsidRPr="00EF08B6">
              <w:rPr>
                <w:rFonts w:ascii="宋体" w:hAnsi="宋体" w:hint="eastAsia"/>
                <w:b/>
                <w:szCs w:val="21"/>
              </w:rPr>
              <w:t>二、释义</w:t>
            </w:r>
          </w:p>
        </w:tc>
        <w:tc>
          <w:tcPr>
            <w:tcW w:w="1901"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Cs/>
                <w:szCs w:val="21"/>
              </w:rPr>
            </w:pPr>
          </w:p>
        </w:tc>
        <w:tc>
          <w:tcPr>
            <w:tcW w:w="2148"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《流动性规定》：指《公开募集开放式证券投资基金流动性风险管理规定》</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流动性受限资产：指由于法律法规、监管、合同或操作障碍等原因无法以合理价格予以变现的资产，包括但不限于到期日在 10 个交易日以上的逆回购与银行定期存款（含协议约定有条件提前支取的银行存款）、资产支持证券、因发行人债务违约无法进行转让或交易的债券等，但中国证监会认可的特殊情形或另有规定的除外；</w:t>
            </w:r>
          </w:p>
        </w:tc>
        <w:tc>
          <w:tcPr>
            <w:tcW w:w="569" w:type="pct"/>
            <w:tcBorders>
              <w:top w:val="single" w:sz="4" w:space="0" w:color="auto"/>
              <w:left w:val="single" w:sz="4" w:space="0" w:color="auto"/>
              <w:bottom w:val="single" w:sz="4" w:space="0" w:color="auto"/>
              <w:right w:val="single" w:sz="4" w:space="0" w:color="000000"/>
            </w:tcBorders>
            <w:hideMark/>
          </w:tcPr>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bCs/>
                <w:szCs w:val="21"/>
              </w:rPr>
            </w:pPr>
            <w:r w:rsidRPr="00EF08B6">
              <w:rPr>
                <w:rFonts w:ascii="宋体" w:hAnsi="宋体" w:hint="eastAsia"/>
                <w:szCs w:val="21"/>
              </w:rPr>
              <w:t>依据《流动性规定》第40条补充</w:t>
            </w:r>
          </w:p>
        </w:tc>
      </w:tr>
      <w:tr w:rsidR="007D4950" w:rsidRPr="00EF08B6" w:rsidTr="004909B2">
        <w:tc>
          <w:tcPr>
            <w:tcW w:w="382" w:type="pct"/>
            <w:vMerge w:val="restar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left"/>
              <w:rPr>
                <w:rFonts w:ascii="宋体" w:hAnsi="宋体"/>
                <w:b/>
                <w:bCs/>
                <w:szCs w:val="21"/>
              </w:rPr>
            </w:pPr>
            <w:r w:rsidRPr="00EF08B6">
              <w:rPr>
                <w:rFonts w:ascii="宋体" w:hAnsi="宋体" w:hint="eastAsia"/>
                <w:b/>
                <w:bCs/>
                <w:szCs w:val="21"/>
              </w:rPr>
              <w:t>六、基金份额的申购与赎回</w:t>
            </w:r>
          </w:p>
        </w:tc>
        <w:tc>
          <w:tcPr>
            <w:tcW w:w="1901"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tc>
        <w:tc>
          <w:tcPr>
            <w:tcW w:w="2148"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szCs w:val="21"/>
              </w:rPr>
              <w:t>（五）</w:t>
            </w:r>
            <w:r w:rsidRPr="00EF08B6">
              <w:rPr>
                <w:rFonts w:hint="eastAsia"/>
              </w:rPr>
              <w:t>申购与赎回的数额限制及基金份额的升级和降级</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当接受申购申请对存量基金份额持有人利益构成潜在重大不利影响时，基金管理人应当采取设定单一投资人申购上限或基金单日净申购比例、拒绝大额申购、暂停基金申购等措施，切实保护存量基金份额持有人的合法权益，具体请参见相关公告。</w:t>
            </w:r>
          </w:p>
        </w:tc>
        <w:tc>
          <w:tcPr>
            <w:tcW w:w="569" w:type="pct"/>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bCs/>
                <w:szCs w:val="21"/>
              </w:rPr>
              <w:t>19</w:t>
            </w:r>
            <w:r w:rsidRPr="00EF08B6">
              <w:rPr>
                <w:rFonts w:hint="eastAsia"/>
                <w:bCs/>
                <w:szCs w:val="21"/>
              </w:rPr>
              <w:t>条补充</w:t>
            </w:r>
          </w:p>
          <w:p w:rsidR="007D4950" w:rsidRPr="00EF08B6" w:rsidRDefault="007D4950" w:rsidP="004909B2">
            <w:pPr>
              <w:rPr>
                <w:rFonts w:ascii="宋体" w:hAnsi="宋体"/>
                <w:bCs/>
                <w:szCs w:val="21"/>
              </w:rPr>
            </w:pPr>
          </w:p>
        </w:tc>
      </w:tr>
      <w:tr w:rsidR="007D4950" w:rsidRPr="00EF08B6" w:rsidTr="004909B2">
        <w:trPr>
          <w:trHeight w:val="1419"/>
        </w:trPr>
        <w:tc>
          <w:tcPr>
            <w:tcW w:w="0" w:type="auto"/>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rFonts w:ascii="宋体" w:hAnsi="宋体"/>
                <w:b/>
                <w:bCs/>
                <w:szCs w:val="21"/>
              </w:rPr>
            </w:pPr>
          </w:p>
        </w:tc>
        <w:tc>
          <w:tcPr>
            <w:tcW w:w="1901"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(六)申购和赎回的费用</w:t>
            </w:r>
          </w:p>
          <w:p w:rsidR="007D4950" w:rsidRPr="00EF08B6" w:rsidRDefault="007D4950" w:rsidP="004909B2">
            <w:pPr>
              <w:rPr>
                <w:rFonts w:ascii="宋体" w:hAnsi="宋体"/>
                <w:bCs/>
                <w:szCs w:val="21"/>
              </w:rPr>
            </w:pPr>
            <w:r w:rsidRPr="00EF08B6">
              <w:rPr>
                <w:rFonts w:ascii="宋体" w:hAnsi="宋体" w:hint="eastAsia"/>
                <w:bCs/>
                <w:szCs w:val="21"/>
              </w:rPr>
              <w:t>本基金的申购费率为0，赎回费率为0。</w:t>
            </w:r>
          </w:p>
        </w:tc>
        <w:tc>
          <w:tcPr>
            <w:tcW w:w="2148"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(六)申购和赎回的费用</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除法律法规另有规定或基金合同另有约定外，</w:t>
            </w:r>
            <w:r w:rsidRPr="00EF08B6">
              <w:rPr>
                <w:rFonts w:ascii="宋体" w:hAnsi="宋体" w:hint="eastAsia"/>
                <w:bCs/>
                <w:szCs w:val="21"/>
              </w:rPr>
              <w:t>本基金的申购费率为0，赎回费率为0。</w:t>
            </w:r>
            <w:r w:rsidRPr="00EF08B6">
              <w:rPr>
                <w:rFonts w:ascii="宋体" w:hAnsi="宋体" w:hint="eastAsia"/>
                <w:b/>
                <w:bCs/>
                <w:szCs w:val="21"/>
                <w:u w:val="single"/>
              </w:rPr>
              <w:t>但是，当本基金前10名基金份额持有人的持有份额合计超过基金总份额50%，且本基金投资组合中现金、国债、中央银行票据、政策性金融债券以及5个交易日内到期的其他金融工具占基金资产净值的比例合计低于10%且偏离度为负时。为确保基金平稳运作，避免诱发系统性风险，基金管理人有权对当日单个基金份额持有人申请赎回基金份额超过基金总份额1%以上的赎回申请（超过基金总份额1%的部分）征收1%的强制赎回费用，并将上述赎回费用全额计入基金财产。基金管理人与基金托管人协商确认上述做法无益于基金利益最大化的情形除外。</w:t>
            </w:r>
          </w:p>
        </w:tc>
        <w:tc>
          <w:tcPr>
            <w:tcW w:w="569" w:type="pct"/>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szCs w:val="21"/>
              </w:rPr>
              <w:t>根据《流动性规定》第31条补充</w:t>
            </w:r>
          </w:p>
        </w:tc>
      </w:tr>
      <w:tr w:rsidR="007D4950" w:rsidRPr="00EF08B6" w:rsidTr="004909B2">
        <w:tc>
          <w:tcPr>
            <w:tcW w:w="0" w:type="auto"/>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rFonts w:ascii="宋体" w:hAnsi="宋体"/>
                <w:b/>
                <w:bCs/>
                <w:szCs w:val="21"/>
              </w:rPr>
            </w:pPr>
          </w:p>
        </w:tc>
        <w:tc>
          <w:tcPr>
            <w:tcW w:w="1901"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(七)拒绝或暂停申购的情形</w:t>
            </w:r>
          </w:p>
          <w:p w:rsidR="007D4950" w:rsidRPr="00EF08B6" w:rsidRDefault="007D4950" w:rsidP="004909B2">
            <w:pPr>
              <w:rPr>
                <w:rFonts w:ascii="宋体" w:hAnsi="宋体"/>
                <w:bCs/>
                <w:szCs w:val="21"/>
              </w:rPr>
            </w:pPr>
            <w:r w:rsidRPr="00EF08B6">
              <w:rPr>
                <w:rFonts w:ascii="宋体" w:hAnsi="宋体" w:hint="eastAsia"/>
                <w:szCs w:val="21"/>
              </w:rPr>
              <w:t>3、发生本基金合同规定的暂停基金资产估值情况；</w:t>
            </w:r>
          </w:p>
        </w:tc>
        <w:tc>
          <w:tcPr>
            <w:tcW w:w="2148"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(七)拒绝或暂停申购的情形</w:t>
            </w:r>
          </w:p>
          <w:p w:rsidR="007D4950" w:rsidRPr="00EF08B6" w:rsidRDefault="007D4950" w:rsidP="004909B2">
            <w:pPr>
              <w:rPr>
                <w:rFonts w:ascii="宋体" w:hAnsi="宋体"/>
                <w:szCs w:val="21"/>
              </w:rPr>
            </w:pPr>
            <w:r w:rsidRPr="00EF08B6">
              <w:rPr>
                <w:rFonts w:ascii="宋体" w:hAnsi="宋体" w:hint="eastAsia"/>
                <w:szCs w:val="21"/>
              </w:rPr>
              <w:t>3、发生本基金合同规定的暂停基金资产估值情况</w:t>
            </w:r>
            <w:r w:rsidRPr="00EF08B6">
              <w:rPr>
                <w:rFonts w:ascii="宋体" w:hAnsi="宋体" w:hint="eastAsia"/>
                <w:b/>
                <w:szCs w:val="21"/>
                <w:u w:val="single"/>
              </w:rPr>
              <w:t>时，基金管理人可暂停接受投资人的申购申请。当前一估值日基金资产净值 50%以上的资产出现无可参考的活跃市场价格且采用估值技术仍导致公允价值存在重大不确定性时，经与基金托管人协商确认后，基金管理人应当暂停接受基金申购申请</w:t>
            </w:r>
            <w:r w:rsidRPr="00EF08B6">
              <w:rPr>
                <w:rFonts w:ascii="宋体" w:hAnsi="宋体" w:hint="eastAsia"/>
                <w:szCs w:val="21"/>
              </w:rPr>
              <w:t>；</w:t>
            </w:r>
          </w:p>
          <w:p w:rsidR="007D4950" w:rsidRPr="00EF08B6" w:rsidRDefault="007D4950" w:rsidP="004909B2">
            <w:pPr>
              <w:rPr>
                <w:rFonts w:ascii="宋体" w:hAnsi="宋体"/>
                <w:bCs/>
                <w:szCs w:val="21"/>
                <w:lang/>
              </w:rPr>
            </w:pPr>
            <w:r w:rsidRPr="00EF08B6">
              <w:rPr>
                <w:rFonts w:ascii="宋体" w:hAnsi="宋体" w:hint="eastAsia"/>
                <w:bCs/>
                <w:szCs w:val="21"/>
                <w:lang/>
              </w:rPr>
              <w:t>增加：</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6、申请超过基金管理人设定的基金总规模、单日净申购比例上限、单一投资人单日或单笔申购金额上限的；</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7、基金管理人接受某笔或者某些申购申请有可能导致单一投资人持有基金份额的比例达到或者超过50%，或者变相规避50%集中度的情形时。出现上述情形时，基金管理人有权将上述申购申请全部或部分确认失败；</w:t>
            </w:r>
          </w:p>
        </w:tc>
        <w:tc>
          <w:tcPr>
            <w:tcW w:w="569" w:type="pct"/>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根据《流动性规定》第19条补充</w:t>
            </w:r>
          </w:p>
          <w:p w:rsidR="007D4950" w:rsidRPr="00EF08B6" w:rsidRDefault="007D4950" w:rsidP="004909B2">
            <w:pPr>
              <w:rPr>
                <w:rFonts w:ascii="宋体" w:hAnsi="宋体"/>
                <w:szCs w:val="21"/>
              </w:rPr>
            </w:pPr>
          </w:p>
          <w:p w:rsidR="007D4950" w:rsidRPr="00EF08B6" w:rsidRDefault="007D4950" w:rsidP="004909B2">
            <w:pPr>
              <w:rPr>
                <w:rFonts w:ascii="宋体" w:hAnsi="宋体"/>
                <w:bCs/>
                <w:szCs w:val="21"/>
              </w:rPr>
            </w:pPr>
            <w:r w:rsidRPr="00EF08B6">
              <w:rPr>
                <w:rFonts w:ascii="宋体" w:hAnsi="宋体" w:hint="eastAsia"/>
                <w:szCs w:val="21"/>
              </w:rPr>
              <w:t>根据《流动性规定》第19条补充</w:t>
            </w:r>
          </w:p>
        </w:tc>
      </w:tr>
      <w:tr w:rsidR="007D4950" w:rsidRPr="00EF08B6" w:rsidTr="004909B2">
        <w:tc>
          <w:tcPr>
            <w:tcW w:w="0" w:type="auto"/>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rFonts w:ascii="宋体" w:hAnsi="宋体"/>
                <w:b/>
                <w:bCs/>
                <w:szCs w:val="21"/>
              </w:rPr>
            </w:pPr>
          </w:p>
        </w:tc>
        <w:tc>
          <w:tcPr>
            <w:tcW w:w="1901"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(八)暂停赎回或延缓支付赎回款项的情形</w:t>
            </w:r>
            <w:r w:rsidRPr="00EF08B6">
              <w:rPr>
                <w:rFonts w:ascii="宋体" w:hAnsi="宋体" w:hint="eastAsia"/>
                <w:szCs w:val="21"/>
              </w:rPr>
              <w:t>4、发生本基金合同规定的暂停基金资产估值情况；</w:t>
            </w:r>
          </w:p>
        </w:tc>
        <w:tc>
          <w:tcPr>
            <w:tcW w:w="2148"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(八)暂停赎回或延缓支付赎回款项的情形</w:t>
            </w:r>
          </w:p>
          <w:p w:rsidR="007D4950" w:rsidRPr="00EF08B6" w:rsidRDefault="007D4950" w:rsidP="004909B2">
            <w:pPr>
              <w:rPr>
                <w:rFonts w:ascii="宋体" w:hAnsi="宋体"/>
                <w:b/>
                <w:bCs/>
                <w:szCs w:val="21"/>
                <w:u w:val="single"/>
              </w:rPr>
            </w:pPr>
            <w:r w:rsidRPr="00EF08B6">
              <w:rPr>
                <w:rFonts w:ascii="宋体" w:hAnsi="宋体" w:hint="eastAsia"/>
                <w:szCs w:val="21"/>
              </w:rPr>
              <w:t>4、发生本基金合同规定的暂停基金资产估值情况</w:t>
            </w:r>
            <w:r w:rsidRPr="00EF08B6">
              <w:rPr>
                <w:rFonts w:ascii="宋体" w:hAnsi="宋体" w:hint="eastAsia"/>
                <w:b/>
                <w:bCs/>
                <w:u w:val="single"/>
              </w:rPr>
              <w:t>时，基金管理人可暂停接受投资人的赎回申请或延缓支付赎回款项。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r w:rsidRPr="00EF08B6">
              <w:rPr>
                <w:rFonts w:ascii="宋体" w:hAnsi="宋体" w:hint="eastAsia"/>
                <w:szCs w:val="21"/>
              </w:rPr>
              <w:t>；</w:t>
            </w:r>
          </w:p>
        </w:tc>
        <w:tc>
          <w:tcPr>
            <w:tcW w:w="569" w:type="pct"/>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 w:rsidR="007D4950" w:rsidRPr="00EF08B6" w:rsidRDefault="007D4950" w:rsidP="004909B2">
            <w:pPr>
              <w:rPr>
                <w:rFonts w:ascii="宋体" w:hAnsi="宋体"/>
                <w:bCs/>
                <w:szCs w:val="21"/>
              </w:rPr>
            </w:pPr>
            <w:r w:rsidRPr="00EF08B6">
              <w:rPr>
                <w:rFonts w:hint="eastAsia"/>
              </w:rPr>
              <w:t>依据《流动性规定》第</w:t>
            </w:r>
            <w:r w:rsidRPr="00EF08B6">
              <w:t>24</w:t>
            </w:r>
            <w:r w:rsidRPr="00EF08B6">
              <w:rPr>
                <w:rFonts w:hint="eastAsia"/>
              </w:rPr>
              <w:t>条补充</w:t>
            </w:r>
          </w:p>
        </w:tc>
      </w:tr>
      <w:tr w:rsidR="007D4950" w:rsidRPr="00EF08B6" w:rsidTr="004909B2">
        <w:trPr>
          <w:trHeight w:val="1095"/>
        </w:trPr>
        <w:tc>
          <w:tcPr>
            <w:tcW w:w="0" w:type="auto"/>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rFonts w:ascii="宋体" w:hAnsi="宋体"/>
                <w:b/>
                <w:bCs/>
                <w:szCs w:val="21"/>
              </w:rPr>
            </w:pPr>
          </w:p>
        </w:tc>
        <w:tc>
          <w:tcPr>
            <w:tcW w:w="1901"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Cs/>
                <w:szCs w:val="21"/>
              </w:rPr>
            </w:pPr>
          </w:p>
        </w:tc>
        <w:tc>
          <w:tcPr>
            <w:tcW w:w="2148"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（九）巨额赎回的认定及处理方式</w:t>
            </w:r>
          </w:p>
          <w:p w:rsidR="007D4950" w:rsidRPr="00EF08B6" w:rsidRDefault="007D4950" w:rsidP="004909B2">
            <w:pPr>
              <w:rPr>
                <w:rFonts w:ascii="宋体" w:hAnsi="宋体"/>
                <w:bCs/>
                <w:szCs w:val="21"/>
              </w:rPr>
            </w:pPr>
            <w:r w:rsidRPr="00EF08B6">
              <w:rPr>
                <w:rFonts w:ascii="宋体" w:hAnsi="宋体" w:hint="eastAsia"/>
                <w:bCs/>
                <w:szCs w:val="21"/>
              </w:rPr>
              <w:t>2、巨额赎回的处理方式</w:t>
            </w:r>
          </w:p>
          <w:p w:rsidR="007D4950" w:rsidRPr="00EF08B6" w:rsidRDefault="007D4950" w:rsidP="004909B2">
            <w:pPr>
              <w:rPr>
                <w:rFonts w:ascii="宋体" w:hAnsi="宋体"/>
                <w:bCs/>
                <w:szCs w:val="21"/>
              </w:rPr>
            </w:pPr>
            <w:r w:rsidRPr="00EF08B6">
              <w:rPr>
                <w:rFonts w:ascii="宋体" w:hAnsi="宋体" w:hint="eastAsia"/>
                <w:bCs/>
                <w:szCs w:val="21"/>
              </w:rPr>
              <w:t>（2）部分顺延赎回：……</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在单个基金份额持有人超过基金总份额20%以上的赎回申请情形下，基金管理人可以按照以下规则实施延期办理赎回申请：若发生巨额赎回，存在单个基金份额持有人超过基金总份额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tc>
        <w:tc>
          <w:tcPr>
            <w:tcW w:w="569" w:type="pct"/>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szCs w:val="21"/>
              </w:rPr>
              <w:t>依据《流动性规定》第21条修改</w:t>
            </w:r>
          </w:p>
        </w:tc>
      </w:tr>
      <w:tr w:rsidR="007D4950" w:rsidRPr="00EF08B6" w:rsidTr="004909B2">
        <w:trPr>
          <w:trHeight w:val="1020"/>
        </w:trPr>
        <w:tc>
          <w:tcPr>
            <w:tcW w:w="382" w:type="pct"/>
            <w:vMerge w:val="restar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left"/>
              <w:rPr>
                <w:rFonts w:ascii="宋体" w:hAnsi="宋体"/>
                <w:b/>
                <w:bCs/>
                <w:szCs w:val="21"/>
              </w:rPr>
            </w:pPr>
            <w:r w:rsidRPr="00EF08B6">
              <w:rPr>
                <w:rFonts w:ascii="宋体" w:hAnsi="宋体" w:hint="eastAsia"/>
                <w:b/>
                <w:bCs/>
                <w:szCs w:val="21"/>
              </w:rPr>
              <w:t>七、基金合同当事人及权利义务</w:t>
            </w:r>
          </w:p>
        </w:tc>
        <w:tc>
          <w:tcPr>
            <w:tcW w:w="1901"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szCs w:val="21"/>
              </w:rPr>
            </w:pPr>
            <w:r w:rsidRPr="00EF08B6">
              <w:rPr>
                <w:rFonts w:ascii="宋体" w:hAnsi="宋体" w:hint="eastAsia"/>
                <w:szCs w:val="21"/>
              </w:rPr>
              <w:t>法定代表人：郑安国</w:t>
            </w:r>
          </w:p>
        </w:tc>
        <w:tc>
          <w:tcPr>
            <w:tcW w:w="2148"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tc>
        <w:tc>
          <w:tcPr>
            <w:tcW w:w="569" w:type="pct"/>
            <w:tcBorders>
              <w:top w:val="single" w:sz="4" w:space="0" w:color="auto"/>
              <w:left w:val="single" w:sz="4" w:space="0" w:color="auto"/>
              <w:bottom w:val="single" w:sz="4" w:space="0" w:color="auto"/>
              <w:right w:val="single" w:sz="4" w:space="0" w:color="000000"/>
            </w:tcBorders>
            <w:hideMark/>
          </w:tcPr>
          <w:p w:rsidR="007D4950" w:rsidRPr="00EF08B6" w:rsidRDefault="007D4950" w:rsidP="004909B2">
            <w:pPr>
              <w:rPr>
                <w:rFonts w:ascii="宋体" w:hAnsi="宋体"/>
                <w:szCs w:val="21"/>
              </w:rPr>
            </w:pPr>
            <w:r w:rsidRPr="00EF08B6">
              <w:rPr>
                <w:rFonts w:ascii="宋体" w:hAnsi="宋体" w:hint="eastAsia"/>
                <w:szCs w:val="21"/>
              </w:rPr>
              <w:t>更新基金管理人的信息</w:t>
            </w:r>
          </w:p>
        </w:tc>
      </w:tr>
      <w:tr w:rsidR="007D4950" w:rsidRPr="00EF08B6" w:rsidTr="004909B2">
        <w:trPr>
          <w:trHeight w:val="978"/>
        </w:trPr>
        <w:tc>
          <w:tcPr>
            <w:tcW w:w="0" w:type="auto"/>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rFonts w:ascii="宋体" w:hAnsi="宋体"/>
                <w:b/>
                <w:bCs/>
                <w:szCs w:val="21"/>
              </w:rPr>
            </w:pPr>
          </w:p>
        </w:tc>
        <w:tc>
          <w:tcPr>
            <w:tcW w:w="1901"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(二)基金托管人</w:t>
            </w:r>
          </w:p>
          <w:p w:rsidR="007D4950" w:rsidRPr="00EF08B6" w:rsidRDefault="007D4950" w:rsidP="004909B2">
            <w:pPr>
              <w:rPr>
                <w:rFonts w:ascii="宋体" w:hAnsi="宋体"/>
                <w:szCs w:val="21"/>
              </w:rPr>
            </w:pPr>
            <w:r w:rsidRPr="00EF08B6">
              <w:rPr>
                <w:rFonts w:ascii="宋体" w:hAnsi="宋体" w:hint="eastAsia"/>
                <w:szCs w:val="21"/>
              </w:rPr>
              <w:t>法定代表人：张恩照</w:t>
            </w:r>
          </w:p>
        </w:tc>
        <w:tc>
          <w:tcPr>
            <w:tcW w:w="2148"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(二)基金托管人</w:t>
            </w:r>
          </w:p>
          <w:p w:rsidR="007D4950" w:rsidRPr="00EF08B6" w:rsidRDefault="007D4950" w:rsidP="004909B2">
            <w:pPr>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田国立</w:t>
            </w:r>
          </w:p>
        </w:tc>
        <w:tc>
          <w:tcPr>
            <w:tcW w:w="569" w:type="pct"/>
            <w:tcBorders>
              <w:top w:val="single" w:sz="4" w:space="0" w:color="auto"/>
              <w:left w:val="single" w:sz="4" w:space="0" w:color="auto"/>
              <w:bottom w:val="single" w:sz="4" w:space="0" w:color="auto"/>
              <w:right w:val="single" w:sz="4" w:space="0" w:color="000000"/>
            </w:tcBorders>
            <w:hideMark/>
          </w:tcPr>
          <w:p w:rsidR="007D4950" w:rsidRPr="00EF08B6" w:rsidRDefault="007D4950" w:rsidP="004909B2">
            <w:pPr>
              <w:rPr>
                <w:rFonts w:ascii="宋体" w:hAnsi="宋体"/>
                <w:szCs w:val="21"/>
              </w:rPr>
            </w:pPr>
            <w:r w:rsidRPr="00EF08B6">
              <w:rPr>
                <w:rFonts w:ascii="宋体" w:hAnsi="宋体" w:hint="eastAsia"/>
                <w:szCs w:val="21"/>
              </w:rPr>
              <w:t>更新基金托管人的信息</w:t>
            </w:r>
          </w:p>
        </w:tc>
      </w:tr>
      <w:tr w:rsidR="007D4950" w:rsidRPr="00EF08B6" w:rsidTr="004909B2">
        <w:tc>
          <w:tcPr>
            <w:tcW w:w="382" w:type="pct"/>
            <w:vMerge w:val="restar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left"/>
              <w:rPr>
                <w:rFonts w:ascii="宋体" w:hAnsi="宋体"/>
                <w:b/>
                <w:bCs/>
                <w:szCs w:val="21"/>
              </w:rPr>
            </w:pPr>
            <w:r w:rsidRPr="00EF08B6">
              <w:rPr>
                <w:rFonts w:ascii="宋体" w:hAnsi="宋体" w:hint="eastAsia"/>
                <w:b/>
                <w:bCs/>
                <w:szCs w:val="21"/>
              </w:rPr>
              <w:t>十三、基金的投资</w:t>
            </w:r>
          </w:p>
        </w:tc>
        <w:tc>
          <w:tcPr>
            <w:tcW w:w="1901"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(三)投资限制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szCs w:val="21"/>
              </w:rPr>
            </w:pPr>
            <w:r w:rsidRPr="00EF08B6">
              <w:rPr>
                <w:rFonts w:hint="eastAsia"/>
              </w:rPr>
              <w:t>由于基金规模或市场的变化导致的投资组合超过上述约定的比例不在限制之内，但基金管理人应在</w:t>
            </w:r>
            <w:r w:rsidRPr="00EF08B6">
              <w:t>10</w:t>
            </w:r>
            <w:r w:rsidRPr="00EF08B6">
              <w:rPr>
                <w:rFonts w:hint="eastAsia"/>
              </w:rPr>
              <w:t>个交易日内进行调整，以达到标准。</w:t>
            </w:r>
          </w:p>
        </w:tc>
        <w:tc>
          <w:tcPr>
            <w:tcW w:w="2148"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szCs w:val="21"/>
              </w:rPr>
            </w:pPr>
            <w:r w:rsidRPr="00EF08B6">
              <w:rPr>
                <w:rFonts w:ascii="宋体" w:hAnsi="宋体" w:hint="eastAsia"/>
                <w:szCs w:val="21"/>
              </w:rPr>
              <w:t>(三)投资限制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b/>
                <w:szCs w:val="21"/>
                <w:u w:val="single"/>
              </w:rPr>
            </w:pPr>
            <w:r w:rsidRPr="00EF08B6">
              <w:rPr>
                <w:rFonts w:ascii="宋体" w:hAnsi="宋体" w:hint="eastAsia"/>
                <w:b/>
                <w:szCs w:val="21"/>
                <w:u w:val="single"/>
              </w:rPr>
              <w:t>（7）本基金主动投资于流动性受限资产的市值合计不得超过基金资产净值的10%；因证券市场波动、基金规模变动等基金管理人之外的因素致使基金不符合该比例限制的，基金管理人不得主动新增流动性受限资产的投资；</w:t>
            </w:r>
          </w:p>
          <w:p w:rsidR="007D4950" w:rsidRPr="00EF08B6" w:rsidRDefault="007D4950" w:rsidP="004909B2">
            <w:pPr>
              <w:rPr>
                <w:rFonts w:ascii="宋体" w:hAnsi="宋体"/>
                <w:b/>
                <w:szCs w:val="21"/>
                <w:u w:val="single"/>
              </w:rPr>
            </w:pPr>
            <w:r w:rsidRPr="00EF08B6">
              <w:rPr>
                <w:rFonts w:ascii="宋体" w:hAnsi="宋体" w:hint="eastAsia"/>
                <w:b/>
                <w:szCs w:val="21"/>
                <w:u w:val="single"/>
              </w:rPr>
              <w:t>（8）本基金与私募类证券资管产品及中国证监会认定的其他主体为交易对手开展逆回购交易的，可接受质押品的资质要求应当与基金合同约定的投资范围保持一致；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rPr>
                <w:rFonts w:ascii="宋体" w:hAnsi="宋体"/>
                <w:b/>
                <w:szCs w:val="21"/>
                <w:u w:val="single"/>
              </w:rPr>
            </w:pPr>
            <w:r w:rsidRPr="00EF08B6">
              <w:rPr>
                <w:rFonts w:ascii="宋体" w:hAnsi="宋体" w:hint="eastAsia"/>
                <w:b/>
                <w:szCs w:val="21"/>
                <w:u w:val="single"/>
              </w:rPr>
              <w:t>（9）当本基金前10名份额持有人的持有份额合计超过基金总份额的50%时，本基金投资组合的平均剩余期限不得超过60天，平均剩余存续期不得超过120天；投资组合中现金、国债、中央银行票据、政策性金融债券以及五个交易日内到期的其他金融工具占基金资产净值的比例合计不得低于30%；</w:t>
            </w:r>
          </w:p>
          <w:p w:rsidR="007D4950" w:rsidRPr="00EF08B6" w:rsidRDefault="007D4950" w:rsidP="004909B2">
            <w:pPr>
              <w:rPr>
                <w:rFonts w:ascii="宋体" w:hAnsi="宋体"/>
                <w:b/>
                <w:szCs w:val="21"/>
                <w:u w:val="single"/>
              </w:rPr>
            </w:pPr>
            <w:r w:rsidRPr="00EF08B6">
              <w:rPr>
                <w:rFonts w:ascii="宋体" w:hAnsi="宋体" w:hint="eastAsia"/>
                <w:b/>
                <w:szCs w:val="21"/>
                <w:u w:val="single"/>
              </w:rPr>
              <w:t>（10）当本基金前10名份额持有人的持有份额合计超过基金总份额的20%时，本基金投资组合的平均剩余期限不得超过90天，平均剩余存续期不得超过180天；投资组合中现金、国债、中央银行票据、政策性金融债券以及五个交易日内到期的其他金融工具占基金资产净值的比例合计不得低于20%；</w:t>
            </w:r>
          </w:p>
          <w:p w:rsidR="007D4950" w:rsidRPr="00EF08B6" w:rsidRDefault="007D4950" w:rsidP="004909B2">
            <w:pPr>
              <w:rPr>
                <w:rFonts w:ascii="宋体" w:hAnsi="宋体"/>
                <w:b/>
                <w:szCs w:val="21"/>
                <w:u w:val="single"/>
              </w:rPr>
            </w:pPr>
            <w:r w:rsidRPr="00EF08B6">
              <w:rPr>
                <w:rFonts w:ascii="宋体" w:hAnsi="宋体" w:hint="eastAsia"/>
                <w:b/>
                <w:szCs w:val="21"/>
                <w:u w:val="single"/>
              </w:rPr>
              <w:t>（11）本基金投资于主体信用评级低于AAA的机构发行的金融工具占基金资产净值的比例合计不得超过10%，其中单一机构发行的金融工具占基金资产净值的比例合计不得超过2%。前述金融工具包括债券、银行存款、同业存单、相关机构作为原始权益人的资产支持证券及中国证监会认定的其他品种；</w:t>
            </w:r>
          </w:p>
          <w:p w:rsidR="007D4950" w:rsidRPr="00EF08B6" w:rsidRDefault="007D4950" w:rsidP="004909B2">
            <w:pPr>
              <w:rPr>
                <w:rFonts w:ascii="宋体" w:hAnsi="宋体"/>
                <w:b/>
                <w:szCs w:val="21"/>
                <w:u w:val="single"/>
              </w:rPr>
            </w:pPr>
            <w:r w:rsidRPr="00EF08B6">
              <w:rPr>
                <w:rFonts w:ascii="宋体" w:hAnsi="宋体" w:hint="eastAsia"/>
                <w:b/>
                <w:szCs w:val="21"/>
                <w:u w:val="single"/>
              </w:rPr>
              <w:t>（12）本基金管理人管理的全部货币市场基金投资同一商业银行的银行存款及其发行的同业存单与债券，不得超过该商业银行最近一个季度末净资产的10%；</w:t>
            </w:r>
          </w:p>
          <w:p w:rsidR="007D4950" w:rsidRPr="00EF08B6" w:rsidRDefault="007D4950" w:rsidP="004909B2">
            <w:r w:rsidRPr="00EF08B6">
              <w:rPr>
                <w:rFonts w:hint="eastAsia"/>
              </w:rPr>
              <w:t>修改</w:t>
            </w:r>
            <w:r w:rsidRPr="00EF08B6">
              <w:t>:</w:t>
            </w:r>
          </w:p>
          <w:p w:rsidR="007D4950" w:rsidRPr="00EF08B6" w:rsidRDefault="007D4950" w:rsidP="004909B2">
            <w:r w:rsidRPr="00EF08B6">
              <w:rPr>
                <w:rFonts w:hint="eastAsia"/>
              </w:rPr>
              <w:t>由于基金规模或市场的变化导致的投资组合超过上述约定的比例不在限制之内，但基金管理人应在</w:t>
            </w:r>
            <w:r w:rsidRPr="00EF08B6">
              <w:t>10</w:t>
            </w:r>
            <w:r w:rsidRPr="00EF08B6">
              <w:rPr>
                <w:rFonts w:hint="eastAsia"/>
              </w:rPr>
              <w:t>个交易日内进行调整，以达到标准。</w:t>
            </w:r>
            <w:r w:rsidRPr="00EF08B6">
              <w:rPr>
                <w:rFonts w:hint="eastAsia"/>
                <w:b/>
                <w:u w:val="single"/>
              </w:rPr>
              <w:t>但中国证监会规定的特殊情形除外。法律法规另有规定的，从其规定。</w:t>
            </w:r>
          </w:p>
        </w:tc>
        <w:tc>
          <w:tcPr>
            <w:tcW w:w="569" w:type="pct"/>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根据《流动性规定》第32条补充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依据《流动性规定》第17条补充</w:t>
            </w:r>
          </w:p>
          <w:p w:rsidR="007D4950" w:rsidRPr="00EF08B6" w:rsidRDefault="007D4950" w:rsidP="004909B2">
            <w:pPr>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根据《流动性规定》第30条补充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根据《流动性规定》第30条补充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根据《流动性规定》第33条补充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根据《流动性规定》第34条补充</w:t>
            </w:r>
          </w:p>
          <w:p w:rsidR="007D4950" w:rsidRPr="00EF08B6" w:rsidRDefault="007D4950" w:rsidP="004909B2">
            <w:pPr>
              <w:spacing w:line="276" w:lineRule="auto"/>
              <w:rPr>
                <w:rFonts w:ascii="宋体" w:hAnsi="宋体"/>
                <w:szCs w:val="21"/>
              </w:rPr>
            </w:pPr>
          </w:p>
          <w:p w:rsidR="007D4950" w:rsidRPr="00EF08B6" w:rsidRDefault="007D4950" w:rsidP="004909B2">
            <w:pPr>
              <w:rPr>
                <w:rFonts w:ascii="宋体" w:hAnsi="宋体"/>
                <w:szCs w:val="21"/>
              </w:rPr>
            </w:pPr>
          </w:p>
        </w:tc>
      </w:tr>
      <w:tr w:rsidR="007D4950" w:rsidRPr="00EF08B6" w:rsidTr="004909B2">
        <w:trPr>
          <w:trHeight w:val="2162"/>
        </w:trPr>
        <w:tc>
          <w:tcPr>
            <w:tcW w:w="0" w:type="auto"/>
            <w:vMerge/>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widowControl/>
              <w:jc w:val="left"/>
              <w:rPr>
                <w:rFonts w:ascii="宋体" w:hAnsi="宋体"/>
                <w:b/>
                <w:bCs/>
                <w:szCs w:val="21"/>
              </w:rPr>
            </w:pPr>
          </w:p>
        </w:tc>
        <w:tc>
          <w:tcPr>
            <w:tcW w:w="1901"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Cs/>
                <w:szCs w:val="21"/>
              </w:rPr>
            </w:pPr>
          </w:p>
        </w:tc>
        <w:tc>
          <w:tcPr>
            <w:tcW w:w="2148"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szCs w:val="21"/>
              </w:rPr>
              <w:t>(三)</w:t>
            </w:r>
            <w:r w:rsidRPr="00EF08B6">
              <w:rPr>
                <w:rFonts w:ascii="宋体" w:hAnsi="宋体" w:hint="eastAsia"/>
                <w:bCs/>
                <w:szCs w:val="21"/>
              </w:rPr>
              <w:t>投资限制</w:t>
            </w:r>
          </w:p>
          <w:p w:rsidR="007D4950" w:rsidRPr="00EF08B6" w:rsidRDefault="007D4950" w:rsidP="004909B2">
            <w:pPr>
              <w:rPr>
                <w:rFonts w:ascii="宋体" w:hAnsi="宋体"/>
                <w:bCs/>
                <w:szCs w:val="21"/>
              </w:rPr>
            </w:pPr>
            <w:r w:rsidRPr="00EF08B6">
              <w:rPr>
                <w:rFonts w:ascii="宋体" w:hAnsi="宋体" w:hint="eastAsia"/>
                <w:bCs/>
                <w:szCs w:val="21"/>
              </w:rPr>
              <w:t>2、禁止行为</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本基金拟投资于主体信用评级低于AA+的商业银行的银行存款与同业存单的，应当经基金管理人董事会审议批准，相关交易应当事先征得基金托管人的同意，并作为重大事项履行信息披露程序。</w:t>
            </w:r>
          </w:p>
        </w:tc>
        <w:tc>
          <w:tcPr>
            <w:tcW w:w="569" w:type="pct"/>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根据《流动性规定》第33条补充</w:t>
            </w:r>
          </w:p>
        </w:tc>
      </w:tr>
      <w:tr w:rsidR="007D4950" w:rsidRPr="00EF08B6" w:rsidTr="004909B2">
        <w:trPr>
          <w:trHeight w:val="1982"/>
        </w:trPr>
        <w:tc>
          <w:tcPr>
            <w:tcW w:w="382" w:type="pct"/>
            <w:tcBorders>
              <w:top w:val="single" w:sz="4" w:space="0" w:color="auto"/>
              <w:left w:val="single" w:sz="4" w:space="0" w:color="000000"/>
              <w:bottom w:val="single" w:sz="4" w:space="0" w:color="auto"/>
              <w:right w:val="single" w:sz="4" w:space="0" w:color="auto"/>
            </w:tcBorders>
            <w:vAlign w:val="center"/>
            <w:hideMark/>
          </w:tcPr>
          <w:p w:rsidR="007D4950" w:rsidRPr="00EF08B6" w:rsidRDefault="007D4950" w:rsidP="004909B2">
            <w:pPr>
              <w:jc w:val="left"/>
              <w:rPr>
                <w:rFonts w:ascii="宋体" w:hAnsi="宋体"/>
                <w:b/>
                <w:bCs/>
                <w:szCs w:val="21"/>
              </w:rPr>
            </w:pPr>
            <w:r w:rsidRPr="00EF08B6">
              <w:rPr>
                <w:rFonts w:ascii="宋体" w:hAnsi="宋体" w:hint="eastAsia"/>
                <w:b/>
                <w:bCs/>
                <w:szCs w:val="21"/>
              </w:rPr>
              <w:t>十五、基金资产估值</w:t>
            </w:r>
          </w:p>
        </w:tc>
        <w:tc>
          <w:tcPr>
            <w:tcW w:w="1901"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Cs/>
                <w:szCs w:val="21"/>
              </w:rPr>
            </w:pPr>
          </w:p>
        </w:tc>
        <w:tc>
          <w:tcPr>
            <w:tcW w:w="2148"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（六）暂停估值的情形</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4、当前一估值日基金资产净值 50%以上的资产出现无可参考的活跃市场价格且采用估值技术仍导致公允价值存在重大不确定性时，经与基金托管人协商一致的，基金管理人应当暂停估值；</w:t>
            </w:r>
          </w:p>
        </w:tc>
        <w:tc>
          <w:tcPr>
            <w:tcW w:w="569" w:type="pct"/>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szCs w:val="21"/>
              </w:rPr>
              <w:t>依据《流动性规定》第24条补充</w:t>
            </w:r>
          </w:p>
        </w:tc>
      </w:tr>
      <w:tr w:rsidR="007D4950" w:rsidRPr="00EF08B6" w:rsidTr="004909B2">
        <w:tc>
          <w:tcPr>
            <w:tcW w:w="382" w:type="pct"/>
            <w:vMerge w:val="restart"/>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jc w:val="center"/>
              <w:rPr>
                <w:rFonts w:ascii="宋体" w:hAnsi="宋体"/>
                <w:b/>
                <w:bCs/>
                <w:szCs w:val="21"/>
              </w:rPr>
            </w:pPr>
            <w:r w:rsidRPr="00EF08B6">
              <w:rPr>
                <w:rFonts w:ascii="宋体" w:hAnsi="宋体" w:hint="eastAsia"/>
                <w:b/>
                <w:bCs/>
                <w:szCs w:val="21"/>
              </w:rPr>
              <w:t>十九、基金的信息披露</w:t>
            </w:r>
          </w:p>
        </w:tc>
        <w:tc>
          <w:tcPr>
            <w:tcW w:w="1901" w:type="pct"/>
            <w:tcBorders>
              <w:top w:val="single" w:sz="4" w:space="0" w:color="auto"/>
              <w:left w:val="single" w:sz="4" w:space="0" w:color="auto"/>
              <w:bottom w:val="single" w:sz="4" w:space="0" w:color="auto"/>
              <w:right w:val="single" w:sz="4" w:space="0" w:color="auto"/>
            </w:tcBorders>
          </w:tcPr>
          <w:p w:rsidR="007D4950" w:rsidRPr="00EF08B6" w:rsidRDefault="007D4950" w:rsidP="004909B2">
            <w:pPr>
              <w:rPr>
                <w:rFonts w:ascii="宋体" w:hAnsi="宋体"/>
                <w:b/>
                <w:bCs/>
                <w:strike/>
                <w:szCs w:val="21"/>
              </w:rPr>
            </w:pPr>
          </w:p>
        </w:tc>
        <w:tc>
          <w:tcPr>
            <w:tcW w:w="2148" w:type="pct"/>
            <w:tcBorders>
              <w:top w:val="single" w:sz="4" w:space="0" w:color="auto"/>
              <w:left w:val="single" w:sz="4" w:space="0" w:color="auto"/>
              <w:bottom w:val="single" w:sz="4" w:space="0" w:color="auto"/>
              <w:right w:val="single" w:sz="4" w:space="0" w:color="auto"/>
            </w:tcBorders>
            <w:hideMark/>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（六）定期报告</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4、报告期内出现单一投资人持有基金份额达到或超过基金总份额20%的情形，为保障其他投资人的权益，基金管理人至少应当在基金定期报告“影响投资者决策的其他重要信息”项下披露该投资人的类别、报告期末持有份额及占比、报告期内持有份额变化情况及本基金的特有风险，中国证监会认定的特殊情形除外。</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5、本基金应在年度报告、半年度报告中披露报告期末基金前10名份额持有人的类别、持有份额及占总份额的比例等信息。</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6、本基金持续运作过程中，应当在基金年度报告和半年度报告中披露基金组合资产情况及其流动性风险分析等。</w:t>
            </w:r>
          </w:p>
        </w:tc>
        <w:tc>
          <w:tcPr>
            <w:tcW w:w="569" w:type="pct"/>
            <w:tcBorders>
              <w:top w:val="single" w:sz="4" w:space="0" w:color="auto"/>
              <w:left w:val="single" w:sz="4" w:space="0" w:color="auto"/>
              <w:bottom w:val="single" w:sz="4" w:space="0" w:color="auto"/>
              <w:right w:val="single" w:sz="4" w:space="0" w:color="000000"/>
            </w:tcBorders>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依据《流动性规定》第27条补充</w:t>
            </w: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依据《流动性规定》第36条补充</w:t>
            </w:r>
          </w:p>
          <w:p w:rsidR="007D4950" w:rsidRPr="00EF08B6" w:rsidRDefault="007D4950" w:rsidP="004909B2">
            <w:pPr>
              <w:rPr>
                <w:rFonts w:ascii="宋体" w:hAnsi="宋体"/>
                <w:szCs w:val="21"/>
              </w:rPr>
            </w:pPr>
            <w:r w:rsidRPr="00EF08B6">
              <w:rPr>
                <w:rFonts w:ascii="宋体" w:hAnsi="宋体" w:hint="eastAsia"/>
                <w:szCs w:val="21"/>
              </w:rPr>
              <w:t>依据《流动性规定》第26条补充</w:t>
            </w:r>
          </w:p>
        </w:tc>
      </w:tr>
      <w:tr w:rsidR="007D4950" w:rsidRPr="00EF08B6" w:rsidTr="004909B2">
        <w:tc>
          <w:tcPr>
            <w:tcW w:w="0" w:type="auto"/>
            <w:vMerge/>
            <w:tcBorders>
              <w:top w:val="single" w:sz="4" w:space="0" w:color="auto"/>
              <w:left w:val="single" w:sz="4" w:space="0" w:color="000000"/>
              <w:bottom w:val="single" w:sz="4" w:space="0" w:color="000000"/>
              <w:right w:val="single" w:sz="4" w:space="0" w:color="auto"/>
            </w:tcBorders>
            <w:vAlign w:val="center"/>
            <w:hideMark/>
          </w:tcPr>
          <w:p w:rsidR="007D4950" w:rsidRPr="00EF08B6" w:rsidRDefault="007D4950" w:rsidP="004909B2">
            <w:pPr>
              <w:widowControl/>
              <w:jc w:val="left"/>
              <w:rPr>
                <w:rFonts w:ascii="宋体" w:hAnsi="宋体"/>
                <w:b/>
                <w:bCs/>
                <w:szCs w:val="21"/>
              </w:rPr>
            </w:pPr>
          </w:p>
        </w:tc>
        <w:tc>
          <w:tcPr>
            <w:tcW w:w="1901" w:type="pct"/>
            <w:tcBorders>
              <w:top w:val="single" w:sz="4" w:space="0" w:color="auto"/>
              <w:left w:val="single" w:sz="4" w:space="0" w:color="auto"/>
              <w:bottom w:val="single" w:sz="4" w:space="0" w:color="000000"/>
              <w:right w:val="single" w:sz="4" w:space="0" w:color="auto"/>
            </w:tcBorders>
          </w:tcPr>
          <w:p w:rsidR="007D4950" w:rsidRPr="00EF08B6" w:rsidRDefault="007D4950" w:rsidP="004909B2">
            <w:pPr>
              <w:rPr>
                <w:rFonts w:ascii="宋体" w:hAnsi="宋体"/>
                <w:bCs/>
                <w:szCs w:val="21"/>
              </w:rPr>
            </w:pPr>
          </w:p>
        </w:tc>
        <w:tc>
          <w:tcPr>
            <w:tcW w:w="2148" w:type="pct"/>
            <w:tcBorders>
              <w:top w:val="single" w:sz="4" w:space="0" w:color="auto"/>
              <w:left w:val="single" w:sz="4" w:space="0" w:color="auto"/>
              <w:bottom w:val="single" w:sz="4" w:space="0" w:color="000000"/>
              <w:right w:val="single" w:sz="4" w:space="0" w:color="auto"/>
            </w:tcBorders>
            <w:hideMark/>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（七）临时报告与公告</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27、发生涉及基金申购、赎回事项调整或潜在影响投资者赎回等重大事项时；</w:t>
            </w:r>
          </w:p>
        </w:tc>
        <w:tc>
          <w:tcPr>
            <w:tcW w:w="569" w:type="pct"/>
            <w:tcBorders>
              <w:top w:val="single" w:sz="4" w:space="0" w:color="auto"/>
              <w:left w:val="single" w:sz="4" w:space="0" w:color="auto"/>
              <w:bottom w:val="single" w:sz="4" w:space="0" w:color="000000"/>
              <w:right w:val="single" w:sz="4" w:space="0" w:color="000000"/>
            </w:tcBorders>
          </w:tcPr>
          <w:p w:rsidR="007D4950" w:rsidRPr="00EF08B6" w:rsidRDefault="007D4950" w:rsidP="004909B2">
            <w:pPr>
              <w:rPr>
                <w:rFonts w:ascii="宋体" w:hAnsi="宋体"/>
                <w:szCs w:val="21"/>
              </w:rPr>
            </w:pPr>
          </w:p>
          <w:p w:rsidR="007D4950" w:rsidRPr="00EF08B6" w:rsidRDefault="007D4950" w:rsidP="004909B2">
            <w:pPr>
              <w:rPr>
                <w:rFonts w:ascii="宋体" w:hAnsi="宋体"/>
                <w:bCs/>
                <w:szCs w:val="21"/>
              </w:rPr>
            </w:pPr>
            <w:r w:rsidRPr="00EF08B6">
              <w:rPr>
                <w:rFonts w:ascii="宋体" w:hAnsi="宋体" w:hint="eastAsia"/>
                <w:szCs w:val="21"/>
              </w:rPr>
              <w:t>依据《流动性规定》第26条补充</w:t>
            </w:r>
          </w:p>
        </w:tc>
      </w:tr>
    </w:tbl>
    <w:p w:rsidR="007D4950" w:rsidRDefault="007D4950" w:rsidP="007D4950"/>
    <w:p w:rsidR="007D4950" w:rsidRPr="00253EC9" w:rsidRDefault="007D4950" w:rsidP="007D4950">
      <w:pPr>
        <w:pStyle w:val="Default"/>
        <w:spacing w:line="360" w:lineRule="auto"/>
        <w:ind w:left="480"/>
        <w:rPr>
          <w:sz w:val="21"/>
          <w:szCs w:val="21"/>
        </w:rPr>
      </w:pPr>
      <w:r w:rsidRPr="00253EC9">
        <w:rPr>
          <w:rFonts w:hint="eastAsia"/>
          <w:sz w:val="21"/>
          <w:szCs w:val="21"/>
        </w:rPr>
        <w:t>三十一、华宝现金添益交易型货币市场基金修改基金合同对照表</w:t>
      </w:r>
    </w:p>
    <w:tbl>
      <w:tblPr>
        <w:tblW w:w="6404" w:type="pct"/>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850"/>
        <w:gridCol w:w="4115"/>
        <w:gridCol w:w="4538"/>
        <w:gridCol w:w="1412"/>
      </w:tblGrid>
      <w:tr w:rsidR="007D4950" w:rsidRPr="00EF08B6" w:rsidTr="004909B2">
        <w:trPr>
          <w:trHeight w:val="336"/>
        </w:trPr>
        <w:tc>
          <w:tcPr>
            <w:tcW w:w="389" w:type="pct"/>
            <w:vAlign w:val="center"/>
          </w:tcPr>
          <w:p w:rsidR="007D4950" w:rsidRPr="00EF08B6" w:rsidRDefault="007D4950" w:rsidP="004909B2">
            <w:pPr>
              <w:jc w:val="center"/>
              <w:rPr>
                <w:rFonts w:ascii="宋体" w:hAnsi="宋体"/>
                <w:b/>
                <w:szCs w:val="21"/>
              </w:rPr>
            </w:pPr>
            <w:r w:rsidRPr="00EF08B6">
              <w:rPr>
                <w:rFonts w:ascii="宋体" w:hAnsi="宋体"/>
                <w:b/>
                <w:szCs w:val="21"/>
              </w:rPr>
              <w:t>章节</w:t>
            </w:r>
          </w:p>
        </w:tc>
        <w:tc>
          <w:tcPr>
            <w:tcW w:w="1885"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原文</w:t>
            </w:r>
          </w:p>
        </w:tc>
        <w:tc>
          <w:tcPr>
            <w:tcW w:w="2079"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修订</w:t>
            </w:r>
          </w:p>
        </w:tc>
        <w:tc>
          <w:tcPr>
            <w:tcW w:w="647" w:type="pct"/>
          </w:tcPr>
          <w:p w:rsidR="007D4950" w:rsidRPr="00EF08B6" w:rsidRDefault="007D4950" w:rsidP="004909B2">
            <w:pPr>
              <w:jc w:val="center"/>
              <w:rPr>
                <w:rFonts w:ascii="宋体" w:hAnsi="宋体"/>
                <w:b/>
                <w:szCs w:val="21"/>
              </w:rPr>
            </w:pPr>
            <w:r w:rsidRPr="00EF08B6">
              <w:rPr>
                <w:rFonts w:ascii="宋体" w:hAnsi="宋体" w:hint="eastAsia"/>
                <w:b/>
                <w:szCs w:val="21"/>
              </w:rPr>
              <w:t>备注</w:t>
            </w:r>
          </w:p>
        </w:tc>
      </w:tr>
      <w:tr w:rsidR="007D4950" w:rsidRPr="00EF08B6" w:rsidTr="004909B2">
        <w:tc>
          <w:tcPr>
            <w:tcW w:w="389"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一、前言</w:t>
            </w:r>
          </w:p>
        </w:tc>
        <w:tc>
          <w:tcPr>
            <w:tcW w:w="1885"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(一)订立本基金合同的目的、依据和原则</w:t>
            </w:r>
          </w:p>
          <w:p w:rsidR="007D4950" w:rsidRPr="00EF08B6" w:rsidRDefault="007D4950" w:rsidP="004909B2">
            <w:pPr>
              <w:rPr>
                <w:rFonts w:ascii="宋体" w:hAnsi="宋体"/>
                <w:bCs/>
                <w:szCs w:val="21"/>
              </w:rPr>
            </w:pPr>
            <w:r w:rsidRPr="00EF08B6">
              <w:rPr>
                <w:rFonts w:ascii="宋体" w:hAnsi="宋体" w:hint="eastAsia"/>
                <w:bCs/>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2079"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(一)订立本基金合同的目的、依据和原则</w:t>
            </w:r>
          </w:p>
          <w:p w:rsidR="007D4950" w:rsidRPr="00EF08B6" w:rsidRDefault="007D4950" w:rsidP="004909B2">
            <w:pPr>
              <w:rPr>
                <w:rFonts w:ascii="宋体" w:hAnsi="宋体"/>
                <w:bCs/>
                <w:szCs w:val="21"/>
              </w:rPr>
            </w:pPr>
            <w:r w:rsidRPr="00EF08B6">
              <w:rPr>
                <w:rFonts w:ascii="宋体" w:hAnsi="宋体" w:hint="eastAsia"/>
                <w:bCs/>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Pr="00EF08B6">
              <w:rPr>
                <w:rFonts w:ascii="宋体" w:hAnsi="宋体" w:hint="eastAsia"/>
                <w:b/>
                <w:bCs/>
                <w:szCs w:val="21"/>
                <w:u w:val="single"/>
              </w:rPr>
              <w:t>《公开募集开放式证券投资基金流动性风险管理规定》（以下简称“《流动性规定》”）</w:t>
            </w:r>
            <w:r w:rsidRPr="00EF08B6">
              <w:rPr>
                <w:rFonts w:ascii="宋体" w:hAnsi="宋体" w:hint="eastAsia"/>
                <w:bCs/>
                <w:szCs w:val="21"/>
              </w:rPr>
              <w:t>和其他有关法律法规。</w:t>
            </w:r>
          </w:p>
        </w:tc>
        <w:tc>
          <w:tcPr>
            <w:tcW w:w="647"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bCs/>
                <w:szCs w:val="21"/>
              </w:rPr>
            </w:pPr>
            <w:r w:rsidRPr="00EF08B6">
              <w:rPr>
                <w:rFonts w:ascii="宋体" w:hAnsi="宋体" w:hint="eastAsia"/>
                <w:kern w:val="0"/>
                <w:szCs w:val="21"/>
              </w:rPr>
              <w:t>补充修订依据</w:t>
            </w:r>
          </w:p>
        </w:tc>
      </w:tr>
      <w:tr w:rsidR="007D4950" w:rsidRPr="00EF08B6" w:rsidTr="004909B2">
        <w:trPr>
          <w:trHeight w:val="2891"/>
        </w:trPr>
        <w:tc>
          <w:tcPr>
            <w:tcW w:w="389"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二、释义</w:t>
            </w:r>
          </w:p>
        </w:tc>
        <w:tc>
          <w:tcPr>
            <w:tcW w:w="1885" w:type="pct"/>
          </w:tcPr>
          <w:p w:rsidR="007D4950" w:rsidRPr="00EF08B6" w:rsidRDefault="007D4950" w:rsidP="004909B2">
            <w:pPr>
              <w:rPr>
                <w:rFonts w:ascii="宋体" w:hAnsi="宋体"/>
                <w:bCs/>
                <w:szCs w:val="21"/>
              </w:rPr>
            </w:pPr>
          </w:p>
        </w:tc>
        <w:tc>
          <w:tcPr>
            <w:tcW w:w="2079"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13.《流动性规定》：指《公开募集开放式证券投资基金流动性风险管理规定》及颁布机关对其不时做出的修订</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43.流动性受限资产：指由于法律法规、监管、合同或操作障碍等原因无法以合理价格予以变现的资产，包括但不限于到期日在 10 个交易日以上的逆回购与银行定期存款（含协议约定有条件提前支取的银行存款）、资产支持证券、因发行人债务违约无法进行转让或交易的债券等，但中国证监会认可的特殊情形或另有规定的除外</w:t>
            </w:r>
          </w:p>
        </w:tc>
        <w:tc>
          <w:tcPr>
            <w:tcW w:w="647"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kern w:val="0"/>
                <w:szCs w:val="21"/>
              </w:rPr>
            </w:pPr>
          </w:p>
          <w:p w:rsidR="007D4950" w:rsidRPr="00EF08B6" w:rsidRDefault="007D4950" w:rsidP="004909B2">
            <w:pPr>
              <w:rPr>
                <w:rFonts w:ascii="宋体" w:hAnsi="宋体"/>
                <w:bCs/>
                <w:szCs w:val="21"/>
              </w:rPr>
            </w:pPr>
            <w:r w:rsidRPr="00EF08B6">
              <w:rPr>
                <w:rFonts w:ascii="宋体" w:hAnsi="宋体" w:hint="eastAsia"/>
                <w:kern w:val="0"/>
                <w:szCs w:val="21"/>
              </w:rPr>
              <w:t>依据《流动性规定》第40条补充</w:t>
            </w:r>
          </w:p>
        </w:tc>
      </w:tr>
      <w:tr w:rsidR="007D4950" w:rsidRPr="00EF08B6" w:rsidTr="004909B2">
        <w:tc>
          <w:tcPr>
            <w:tcW w:w="389"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八、基金份额的申购与赎回</w:t>
            </w:r>
          </w:p>
        </w:tc>
        <w:tc>
          <w:tcPr>
            <w:tcW w:w="1885" w:type="pct"/>
          </w:tcPr>
          <w:p w:rsidR="007D4950" w:rsidRPr="00EF08B6" w:rsidRDefault="007D4950" w:rsidP="004909B2">
            <w:pPr>
              <w:rPr>
                <w:rFonts w:ascii="宋体" w:hAnsi="宋体"/>
                <w:bCs/>
                <w:szCs w:val="21"/>
              </w:rPr>
            </w:pPr>
          </w:p>
        </w:tc>
        <w:tc>
          <w:tcPr>
            <w:tcW w:w="2079"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szCs w:val="21"/>
              </w:rPr>
              <w:t>（五）</w:t>
            </w:r>
            <w:r w:rsidRPr="00EF08B6">
              <w:rPr>
                <w:rFonts w:hint="eastAsia"/>
              </w:rPr>
              <w:t>申购与赎回的数额限制</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5.当接受申购申请对存量基金份额持有人利益构成潜在重大不利影响时，基金管理人应当采取设定单一投资者申购金额上限或基金单日净申购比例、拒绝大额申购、暂停基金申购等措施，切实保护存量基金份额持有人的合法权益，具体请参见相关公告。</w:t>
            </w:r>
          </w:p>
        </w:tc>
        <w:tc>
          <w:tcPr>
            <w:tcW w:w="647"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bCs/>
                <w:szCs w:val="21"/>
              </w:rPr>
              <w:t>19</w:t>
            </w:r>
            <w:r w:rsidRPr="00EF08B6">
              <w:rPr>
                <w:rFonts w:hint="eastAsia"/>
                <w:bCs/>
                <w:szCs w:val="21"/>
              </w:rPr>
              <w:t>条补充</w:t>
            </w:r>
          </w:p>
          <w:p w:rsidR="007D4950" w:rsidRPr="00EF08B6" w:rsidRDefault="007D4950" w:rsidP="004909B2">
            <w:pPr>
              <w:rPr>
                <w:rFonts w:ascii="宋体" w:hAnsi="宋体"/>
                <w:bCs/>
                <w:szCs w:val="21"/>
              </w:rPr>
            </w:pPr>
          </w:p>
        </w:tc>
      </w:tr>
      <w:tr w:rsidR="007D4950" w:rsidRPr="00EF08B6" w:rsidTr="004909B2">
        <w:trPr>
          <w:trHeight w:val="1419"/>
        </w:trPr>
        <w:tc>
          <w:tcPr>
            <w:tcW w:w="389" w:type="pct"/>
            <w:vMerge/>
            <w:vAlign w:val="center"/>
          </w:tcPr>
          <w:p w:rsidR="007D4950" w:rsidRPr="00EF08B6" w:rsidRDefault="007D4950" w:rsidP="004909B2">
            <w:pPr>
              <w:jc w:val="center"/>
              <w:rPr>
                <w:rFonts w:ascii="宋体" w:hAnsi="宋体"/>
                <w:b/>
                <w:bCs/>
                <w:szCs w:val="21"/>
              </w:rPr>
            </w:pPr>
          </w:p>
        </w:tc>
        <w:tc>
          <w:tcPr>
            <w:tcW w:w="1885"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(六)申购和赎回的费用</w:t>
            </w:r>
          </w:p>
          <w:p w:rsidR="007D4950" w:rsidRPr="00EF08B6" w:rsidRDefault="007D4950" w:rsidP="004909B2">
            <w:pPr>
              <w:rPr>
                <w:rFonts w:ascii="宋体" w:hAnsi="宋体"/>
                <w:bCs/>
                <w:szCs w:val="21"/>
              </w:rPr>
            </w:pPr>
            <w:r w:rsidRPr="00EF08B6">
              <w:rPr>
                <w:rFonts w:ascii="宋体" w:hAnsi="宋体" w:hint="eastAsia"/>
                <w:bCs/>
                <w:szCs w:val="21"/>
              </w:rPr>
              <w:t>本基金不收取申购费和赎回费。</w:t>
            </w:r>
          </w:p>
        </w:tc>
        <w:tc>
          <w:tcPr>
            <w:tcW w:w="2079"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(六)申购和赎回的费用</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除法律法规另有规定或基金合同另有约定外，</w:t>
            </w:r>
            <w:r w:rsidRPr="00EF08B6">
              <w:rPr>
                <w:rFonts w:ascii="宋体" w:hAnsi="宋体" w:hint="eastAsia"/>
                <w:bCs/>
                <w:szCs w:val="21"/>
              </w:rPr>
              <w:t>本基金不收取申购费和赎回费。</w:t>
            </w:r>
            <w:r w:rsidRPr="00EF08B6">
              <w:rPr>
                <w:rFonts w:ascii="宋体" w:hAnsi="宋体" w:hint="eastAsia"/>
                <w:b/>
                <w:bCs/>
                <w:szCs w:val="21"/>
                <w:u w:val="single"/>
              </w:rPr>
              <w:t>但是，当本基金前10名基金份额持有人的持有份额合计超过基金总份额50%，且本基金投资组合中现金、国债、中央银行票据、政策性金融债券以及5个交易日内到期的其他金融工具占基金资产净值的比例合计低于10%且偏离度为负时。为确保基金平稳运作，避免诱发系统性风险，基金管理人有权对当日单个基金份额持有人申请赎回基金份额超过基金总份额1%以上的赎回申请（超过基金总份额1%的部分）征收1%的强制赎回费用，并将上述赎回费用全额计入基金财产。基金管理人与基金托管人协商确认上述做法无益于基金利益最大化的情形除外。</w:t>
            </w:r>
          </w:p>
        </w:tc>
        <w:tc>
          <w:tcPr>
            <w:tcW w:w="647"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kern w:val="0"/>
                <w:szCs w:val="21"/>
              </w:rPr>
              <w:t>根据《流动性规定》第31条补充</w:t>
            </w:r>
          </w:p>
        </w:tc>
      </w:tr>
      <w:tr w:rsidR="007D4950" w:rsidRPr="00EF08B6" w:rsidTr="004909B2">
        <w:tc>
          <w:tcPr>
            <w:tcW w:w="389" w:type="pct"/>
            <w:vMerge/>
            <w:vAlign w:val="center"/>
          </w:tcPr>
          <w:p w:rsidR="007D4950" w:rsidRPr="00EF08B6" w:rsidRDefault="007D4950" w:rsidP="004909B2">
            <w:pPr>
              <w:jc w:val="center"/>
              <w:rPr>
                <w:rFonts w:ascii="宋体" w:hAnsi="宋体"/>
                <w:bCs/>
                <w:szCs w:val="21"/>
              </w:rPr>
            </w:pPr>
          </w:p>
        </w:tc>
        <w:tc>
          <w:tcPr>
            <w:tcW w:w="1885"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(八)拒绝或暂停申购的情形</w:t>
            </w:r>
          </w:p>
          <w:p w:rsidR="007D4950" w:rsidRPr="00EF08B6" w:rsidRDefault="007D4950" w:rsidP="004909B2">
            <w:pPr>
              <w:rPr>
                <w:rFonts w:ascii="宋体" w:hAnsi="宋体"/>
                <w:szCs w:val="21"/>
              </w:rPr>
            </w:pPr>
            <w:r w:rsidRPr="00EF08B6">
              <w:rPr>
                <w:rFonts w:ascii="宋体" w:hAnsi="宋体" w:hint="eastAsia"/>
                <w:szCs w:val="21"/>
              </w:rPr>
              <w:t>3.发生本基金合同规定的暂停基金资产估值情况；</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发生上述除第4项以外的暂停申购情形时，基金管理人应当根据有关规定在指定媒体上刊登暂停申购公告。如果投资人的申购申请被拒绝，被拒绝的申购款项将退还给投资人。在暂停申购的情况消除时，基金管理人应及时恢复申购业务的办理。</w:t>
            </w:r>
          </w:p>
        </w:tc>
        <w:tc>
          <w:tcPr>
            <w:tcW w:w="2079"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(八)拒绝或暂停申购的情形</w:t>
            </w:r>
          </w:p>
          <w:p w:rsidR="007D4950" w:rsidRPr="00EF08B6" w:rsidRDefault="007D4950" w:rsidP="004909B2">
            <w:pPr>
              <w:rPr>
                <w:rFonts w:ascii="宋体" w:hAnsi="宋体"/>
                <w:szCs w:val="21"/>
              </w:rPr>
            </w:pPr>
            <w:r w:rsidRPr="00EF08B6">
              <w:rPr>
                <w:rFonts w:ascii="宋体" w:hAnsi="宋体" w:hint="eastAsia"/>
                <w:szCs w:val="21"/>
              </w:rPr>
              <w:t>3.发生本基金合同规定的暂停基金资产估值情况</w:t>
            </w:r>
            <w:r w:rsidRPr="00EF08B6">
              <w:rPr>
                <w:rFonts w:ascii="宋体" w:hAnsi="宋体" w:hint="eastAsia"/>
                <w:b/>
                <w:szCs w:val="21"/>
                <w:u w:val="single"/>
              </w:rPr>
              <w:t>时，基金管理人可暂停接受投资人的申购申请。当前一估值日基金资产净值 50%以上的资产出现无可参考的活跃市场价格且采用估值技术仍导致公允价值存在重大不确定性时，经与基金托管人协商确认后，基金管理人应当暂停接受基金申购申请</w:t>
            </w:r>
            <w:r w:rsidRPr="00EF08B6">
              <w:rPr>
                <w:rFonts w:ascii="宋体" w:hAnsi="宋体" w:hint="eastAsia"/>
                <w:szCs w:val="21"/>
              </w:rPr>
              <w:t>。</w:t>
            </w:r>
          </w:p>
          <w:p w:rsidR="007D4950" w:rsidRPr="00EF08B6" w:rsidRDefault="007D4950" w:rsidP="004909B2">
            <w:pPr>
              <w:rPr>
                <w:rFonts w:ascii="宋体" w:hAnsi="宋体"/>
                <w:szCs w:val="21"/>
              </w:rPr>
            </w:pPr>
            <w:r w:rsidRPr="00EF08B6">
              <w:rPr>
                <w:rFonts w:ascii="宋体" w:hAnsi="宋体" w:hint="eastAsia"/>
                <w:szCs w:val="21"/>
              </w:rPr>
              <w:t>发生上述除第4、</w:t>
            </w:r>
            <w:r w:rsidRPr="00EF08B6">
              <w:rPr>
                <w:rFonts w:ascii="宋体" w:hAnsi="宋体" w:hint="eastAsia"/>
                <w:b/>
                <w:szCs w:val="21"/>
                <w:u w:val="single"/>
              </w:rPr>
              <w:t>7、8</w:t>
            </w:r>
            <w:r w:rsidRPr="00EF08B6">
              <w:rPr>
                <w:rFonts w:ascii="宋体" w:hAnsi="宋体" w:hint="eastAsia"/>
                <w:szCs w:val="21"/>
              </w:rPr>
              <w:t>项以外的暂停申购情形时，基金管理人应当根据有关规定在指定媒体上刊登暂停申购公告。如果投资人的申购申请被拒绝，被拒绝的申购款项将退还给投资人。在暂停申购的情况消除时，基金管理人应及时恢复申购业务的办理。</w:t>
            </w:r>
          </w:p>
          <w:p w:rsidR="007D4950" w:rsidRPr="00EF08B6" w:rsidRDefault="007D4950" w:rsidP="004909B2">
            <w:pPr>
              <w:rPr>
                <w:rFonts w:ascii="宋体" w:hAnsi="宋体"/>
                <w:bCs/>
                <w:szCs w:val="21"/>
                <w:lang/>
              </w:rPr>
            </w:pPr>
            <w:r w:rsidRPr="00EF08B6">
              <w:rPr>
                <w:rFonts w:ascii="宋体" w:hAnsi="宋体" w:hint="eastAsia"/>
                <w:bCs/>
                <w:szCs w:val="21"/>
                <w:lang/>
              </w:rPr>
              <w:t>增加：</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7.申请超过基金管理人设定的基金总规模、单日净申购比例上限、单一投资者单日或单笔申购金额上限的。</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8.基金管理人接受某笔或者某些申购申请有可能导致单一投资者持有基金份额的比例达到或者超过50%，或者变相规避50%集中度的情形时。出现上述情形时，基金管理人有权将上述申购申请全部或部分确认失败。</w:t>
            </w:r>
          </w:p>
        </w:tc>
        <w:tc>
          <w:tcPr>
            <w:tcW w:w="647"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p>
          <w:p w:rsidR="007D4950" w:rsidRPr="00EF08B6" w:rsidRDefault="007D4950" w:rsidP="004909B2">
            <w:pPr>
              <w:rPr>
                <w:rFonts w:ascii="宋体" w:hAnsi="宋体"/>
                <w:kern w:val="0"/>
                <w:szCs w:val="21"/>
              </w:rPr>
            </w:pPr>
            <w:r w:rsidRPr="00EF08B6">
              <w:rPr>
                <w:rFonts w:ascii="宋体" w:hAnsi="宋体" w:hint="eastAsia"/>
                <w:kern w:val="0"/>
                <w:szCs w:val="21"/>
              </w:rPr>
              <w:t>根据《流动性规定》第19条补充</w:t>
            </w:r>
          </w:p>
          <w:p w:rsidR="007D4950" w:rsidRPr="00EF08B6" w:rsidRDefault="007D4950" w:rsidP="004909B2">
            <w:pPr>
              <w:rPr>
                <w:rFonts w:ascii="宋体" w:hAnsi="宋体"/>
                <w:kern w:val="0"/>
                <w:szCs w:val="21"/>
              </w:rPr>
            </w:pPr>
          </w:p>
          <w:p w:rsidR="007D4950" w:rsidRPr="00EF08B6" w:rsidRDefault="007D4950" w:rsidP="004909B2">
            <w:pPr>
              <w:rPr>
                <w:rFonts w:ascii="宋体" w:hAnsi="宋体"/>
                <w:bCs/>
                <w:szCs w:val="21"/>
              </w:rPr>
            </w:pPr>
            <w:r w:rsidRPr="00EF08B6">
              <w:rPr>
                <w:rFonts w:ascii="宋体" w:hAnsi="宋体" w:hint="eastAsia"/>
                <w:kern w:val="0"/>
                <w:szCs w:val="21"/>
              </w:rPr>
              <w:t>根据《流动性规定》第19条补充</w:t>
            </w:r>
          </w:p>
        </w:tc>
      </w:tr>
      <w:tr w:rsidR="007D4950" w:rsidRPr="00EF08B6" w:rsidTr="004909B2">
        <w:tc>
          <w:tcPr>
            <w:tcW w:w="389" w:type="pct"/>
            <w:vMerge/>
            <w:vAlign w:val="center"/>
          </w:tcPr>
          <w:p w:rsidR="007D4950" w:rsidRPr="00EF08B6" w:rsidRDefault="007D4950" w:rsidP="004909B2">
            <w:pPr>
              <w:jc w:val="center"/>
              <w:rPr>
                <w:rFonts w:ascii="宋体" w:hAnsi="宋体"/>
                <w:bCs/>
                <w:szCs w:val="21"/>
              </w:rPr>
            </w:pPr>
          </w:p>
        </w:tc>
        <w:tc>
          <w:tcPr>
            <w:tcW w:w="1885"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(九)暂停赎回或延缓支付赎回款项的情形</w:t>
            </w:r>
            <w:r w:rsidRPr="00EF08B6">
              <w:rPr>
                <w:rFonts w:ascii="宋体" w:hAnsi="宋体" w:hint="eastAsia"/>
                <w:szCs w:val="21"/>
              </w:rPr>
              <w:t>4、6.发生本基金合同规定的暂停基金资产估值情况；</w:t>
            </w:r>
          </w:p>
        </w:tc>
        <w:tc>
          <w:tcPr>
            <w:tcW w:w="2079"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(九)暂停赎回或延缓支付赎回款项的情形</w:t>
            </w:r>
          </w:p>
          <w:p w:rsidR="007D4950" w:rsidRPr="00EF08B6" w:rsidRDefault="007D4950" w:rsidP="004909B2">
            <w:pPr>
              <w:rPr>
                <w:rFonts w:ascii="宋体" w:hAnsi="宋体"/>
                <w:b/>
                <w:bCs/>
                <w:szCs w:val="21"/>
                <w:u w:val="single"/>
              </w:rPr>
            </w:pPr>
            <w:r w:rsidRPr="00EF08B6">
              <w:rPr>
                <w:rFonts w:ascii="宋体" w:hAnsi="宋体" w:hint="eastAsia"/>
                <w:szCs w:val="21"/>
              </w:rPr>
              <w:t>6.发生本基金合同规定的暂停基金资产估值情况</w:t>
            </w:r>
            <w:r w:rsidRPr="00EF08B6">
              <w:rPr>
                <w:rFonts w:ascii="宋体" w:hAnsi="宋体" w:hint="eastAsia"/>
                <w:b/>
                <w:bCs/>
                <w:u w:val="single"/>
              </w:rPr>
              <w:t>时，基金管理人可暂停接受投资者的赎回申请或延缓支付赎回款项。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r w:rsidRPr="00EF08B6">
              <w:rPr>
                <w:rFonts w:ascii="宋体" w:hAnsi="宋体" w:hint="eastAsia"/>
                <w:szCs w:val="21"/>
              </w:rPr>
              <w:t>。</w:t>
            </w:r>
          </w:p>
        </w:tc>
        <w:tc>
          <w:tcPr>
            <w:tcW w:w="647"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hint="eastAsia"/>
              </w:rPr>
              <w:t>依据《流动性规定》第</w:t>
            </w:r>
            <w:r w:rsidRPr="00EF08B6">
              <w:rPr>
                <w:rFonts w:hint="eastAsia"/>
              </w:rPr>
              <w:t>24</w:t>
            </w:r>
            <w:r w:rsidRPr="00EF08B6">
              <w:rPr>
                <w:rFonts w:hint="eastAsia"/>
              </w:rPr>
              <w:t>条补充</w:t>
            </w:r>
          </w:p>
        </w:tc>
      </w:tr>
      <w:tr w:rsidR="007D4950" w:rsidRPr="00EF08B6" w:rsidTr="004909B2">
        <w:trPr>
          <w:trHeight w:val="1095"/>
        </w:trPr>
        <w:tc>
          <w:tcPr>
            <w:tcW w:w="389" w:type="pct"/>
            <w:vMerge/>
            <w:vAlign w:val="center"/>
          </w:tcPr>
          <w:p w:rsidR="007D4950" w:rsidRPr="00EF08B6" w:rsidRDefault="007D4950" w:rsidP="004909B2">
            <w:pPr>
              <w:jc w:val="center"/>
              <w:rPr>
                <w:rFonts w:ascii="宋体" w:hAnsi="宋体"/>
                <w:b/>
                <w:bCs/>
                <w:szCs w:val="21"/>
              </w:rPr>
            </w:pPr>
          </w:p>
        </w:tc>
        <w:tc>
          <w:tcPr>
            <w:tcW w:w="1885" w:type="pct"/>
          </w:tcPr>
          <w:p w:rsidR="007D4950" w:rsidRPr="00EF08B6" w:rsidRDefault="007D4950" w:rsidP="004909B2">
            <w:pPr>
              <w:rPr>
                <w:rFonts w:ascii="宋体" w:hAnsi="宋体"/>
                <w:bCs/>
                <w:szCs w:val="21"/>
              </w:rPr>
            </w:pPr>
          </w:p>
        </w:tc>
        <w:tc>
          <w:tcPr>
            <w:tcW w:w="2079"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（十）巨额赎回的认定及处理方式</w:t>
            </w:r>
          </w:p>
          <w:p w:rsidR="007D4950" w:rsidRPr="00EF08B6" w:rsidRDefault="007D4950" w:rsidP="004909B2">
            <w:pPr>
              <w:rPr>
                <w:rFonts w:ascii="宋体" w:hAnsi="宋体"/>
                <w:bCs/>
                <w:szCs w:val="21"/>
              </w:rPr>
            </w:pPr>
            <w:r w:rsidRPr="00EF08B6">
              <w:rPr>
                <w:rFonts w:ascii="宋体" w:hAnsi="宋体" w:hint="eastAsia"/>
                <w:bCs/>
                <w:szCs w:val="21"/>
              </w:rPr>
              <w:t>2.巨额赎回的处理方式</w:t>
            </w:r>
          </w:p>
          <w:p w:rsidR="007D4950" w:rsidRPr="00EF08B6" w:rsidRDefault="007D4950" w:rsidP="004909B2">
            <w:pPr>
              <w:rPr>
                <w:rFonts w:ascii="宋体" w:hAnsi="宋体"/>
                <w:bCs/>
                <w:szCs w:val="21"/>
              </w:rPr>
            </w:pPr>
            <w:r w:rsidRPr="00EF08B6">
              <w:rPr>
                <w:rFonts w:ascii="宋体" w:hAnsi="宋体" w:hint="eastAsia"/>
                <w:bCs/>
                <w:szCs w:val="21"/>
              </w:rPr>
              <w:t>（2）延缓支付赎回款项：……</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在单个基金份额持有人超过基金总份额20%以上的赎回申请情形下，基金管理人可以按照以下规则实施延期办理赎回申请：若发生巨额赎回，存在单个基金份额持有人超过基金总份额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巨额赎回的场内处理，按照上海证券交易所及中国证券登记结算有限责任公司的有关业务规则办理。</w:t>
            </w:r>
          </w:p>
        </w:tc>
        <w:tc>
          <w:tcPr>
            <w:tcW w:w="647"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szCs w:val="21"/>
              </w:rPr>
              <w:t>依据《流动性规定》第21条修改</w:t>
            </w:r>
          </w:p>
        </w:tc>
      </w:tr>
      <w:tr w:rsidR="007D4950" w:rsidRPr="00EF08B6" w:rsidTr="004909B2">
        <w:trPr>
          <w:trHeight w:val="1020"/>
        </w:trPr>
        <w:tc>
          <w:tcPr>
            <w:tcW w:w="389"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七、基金合同当事人及权利义务</w:t>
            </w:r>
          </w:p>
        </w:tc>
        <w:tc>
          <w:tcPr>
            <w:tcW w:w="1885"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szCs w:val="21"/>
              </w:rPr>
            </w:pPr>
            <w:r w:rsidRPr="00EF08B6">
              <w:rPr>
                <w:rFonts w:ascii="宋体" w:hAnsi="宋体" w:hint="eastAsia"/>
                <w:szCs w:val="21"/>
              </w:rPr>
              <w:t>法定代表人：郑安国</w:t>
            </w:r>
          </w:p>
        </w:tc>
        <w:tc>
          <w:tcPr>
            <w:tcW w:w="2079"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tc>
        <w:tc>
          <w:tcPr>
            <w:tcW w:w="647" w:type="pct"/>
          </w:tcPr>
          <w:p w:rsidR="007D4950" w:rsidRPr="00EF08B6" w:rsidRDefault="007D4950" w:rsidP="004909B2">
            <w:pPr>
              <w:rPr>
                <w:rFonts w:ascii="宋体" w:hAnsi="宋体"/>
                <w:szCs w:val="21"/>
              </w:rPr>
            </w:pPr>
            <w:r w:rsidRPr="00EF08B6">
              <w:rPr>
                <w:rFonts w:ascii="宋体" w:hAnsi="宋体" w:hint="eastAsia"/>
                <w:szCs w:val="21"/>
              </w:rPr>
              <w:t>更新基金管理人的信息</w:t>
            </w:r>
          </w:p>
        </w:tc>
      </w:tr>
      <w:tr w:rsidR="007D4950" w:rsidRPr="00EF08B6" w:rsidTr="004909B2">
        <w:trPr>
          <w:trHeight w:val="978"/>
        </w:trPr>
        <w:tc>
          <w:tcPr>
            <w:tcW w:w="389" w:type="pct"/>
            <w:vMerge/>
            <w:vAlign w:val="center"/>
          </w:tcPr>
          <w:p w:rsidR="007D4950" w:rsidRPr="00EF08B6" w:rsidRDefault="007D4950" w:rsidP="004909B2">
            <w:pPr>
              <w:jc w:val="left"/>
              <w:rPr>
                <w:rFonts w:ascii="宋体" w:hAnsi="宋体"/>
                <w:b/>
                <w:bCs/>
                <w:szCs w:val="21"/>
              </w:rPr>
            </w:pPr>
          </w:p>
        </w:tc>
        <w:tc>
          <w:tcPr>
            <w:tcW w:w="1885"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(二)基金托管人</w:t>
            </w:r>
          </w:p>
          <w:p w:rsidR="007D4950" w:rsidRPr="00EF08B6" w:rsidRDefault="007D4950" w:rsidP="004909B2">
            <w:pPr>
              <w:rPr>
                <w:rFonts w:ascii="宋体" w:hAnsi="宋体"/>
                <w:szCs w:val="21"/>
              </w:rPr>
            </w:pPr>
            <w:r w:rsidRPr="00EF08B6">
              <w:rPr>
                <w:rFonts w:ascii="宋体" w:hAnsi="宋体" w:hint="eastAsia"/>
                <w:szCs w:val="21"/>
              </w:rPr>
              <w:t>法定代表人：张恩照</w:t>
            </w:r>
          </w:p>
        </w:tc>
        <w:tc>
          <w:tcPr>
            <w:tcW w:w="2079"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(二)基金托管人</w:t>
            </w:r>
          </w:p>
          <w:p w:rsidR="007D4950" w:rsidRPr="00EF08B6" w:rsidRDefault="007D4950" w:rsidP="004909B2">
            <w:pPr>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田国立</w:t>
            </w:r>
          </w:p>
        </w:tc>
        <w:tc>
          <w:tcPr>
            <w:tcW w:w="647" w:type="pct"/>
          </w:tcPr>
          <w:p w:rsidR="007D4950" w:rsidRPr="00EF08B6" w:rsidRDefault="007D4950" w:rsidP="004909B2">
            <w:pPr>
              <w:rPr>
                <w:rFonts w:ascii="宋体" w:hAnsi="宋体"/>
                <w:szCs w:val="21"/>
              </w:rPr>
            </w:pPr>
            <w:r w:rsidRPr="00EF08B6">
              <w:rPr>
                <w:rFonts w:ascii="宋体" w:hAnsi="宋体" w:hint="eastAsia"/>
                <w:szCs w:val="21"/>
              </w:rPr>
              <w:t>更新基金托管人的信息</w:t>
            </w:r>
          </w:p>
        </w:tc>
      </w:tr>
      <w:tr w:rsidR="007D4950" w:rsidRPr="00EF08B6" w:rsidTr="004909B2">
        <w:tc>
          <w:tcPr>
            <w:tcW w:w="389"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十四、基金的投资</w:t>
            </w:r>
          </w:p>
        </w:tc>
        <w:tc>
          <w:tcPr>
            <w:tcW w:w="1885"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(八)投资限制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szCs w:val="21"/>
              </w:rPr>
            </w:pPr>
            <w:r w:rsidRPr="00EF08B6">
              <w:rPr>
                <w:rFonts w:hint="eastAsia"/>
              </w:rPr>
              <w:t>因证券市场波动、上市公司合并、基金规模变动等基金管理人之外的因素致使基金投资比例不符合上述规定投资比例的，除第（</w:t>
            </w:r>
            <w:r w:rsidRPr="00EF08B6">
              <w:rPr>
                <w:rFonts w:hint="eastAsia"/>
              </w:rPr>
              <w:t>7</w:t>
            </w:r>
            <w:r w:rsidRPr="00EF08B6">
              <w:rPr>
                <w:rFonts w:hint="eastAsia"/>
              </w:rPr>
              <w:t>）、（</w:t>
            </w:r>
            <w:r w:rsidRPr="00EF08B6">
              <w:rPr>
                <w:rFonts w:hint="eastAsia"/>
              </w:rPr>
              <w:t>11</w:t>
            </w:r>
            <w:r w:rsidRPr="00EF08B6">
              <w:rPr>
                <w:rFonts w:hint="eastAsia"/>
              </w:rPr>
              <w:t>）、（</w:t>
            </w:r>
            <w:r w:rsidRPr="00EF08B6">
              <w:rPr>
                <w:rFonts w:hint="eastAsia"/>
              </w:rPr>
              <w:t>12</w:t>
            </w:r>
            <w:r w:rsidRPr="00EF08B6">
              <w:rPr>
                <w:rFonts w:hint="eastAsia"/>
              </w:rPr>
              <w:t>）项外，基金管理人应当在</w:t>
            </w:r>
            <w:r w:rsidRPr="00EF08B6">
              <w:rPr>
                <w:rFonts w:hint="eastAsia"/>
              </w:rPr>
              <w:t>10</w:t>
            </w:r>
            <w:r w:rsidRPr="00EF08B6">
              <w:rPr>
                <w:rFonts w:hint="eastAsia"/>
              </w:rPr>
              <w:t>个交易日内进行调整。对于第（</w:t>
            </w:r>
            <w:r w:rsidRPr="00EF08B6">
              <w:rPr>
                <w:rFonts w:hint="eastAsia"/>
              </w:rPr>
              <w:t>7</w:t>
            </w:r>
            <w:r w:rsidRPr="00EF08B6">
              <w:rPr>
                <w:rFonts w:hint="eastAsia"/>
              </w:rPr>
              <w:t>）项，基金管理人应当在</w:t>
            </w:r>
            <w:r w:rsidRPr="00EF08B6">
              <w:rPr>
                <w:rFonts w:hint="eastAsia"/>
              </w:rPr>
              <w:t>5</w:t>
            </w:r>
            <w:r w:rsidRPr="00EF08B6">
              <w:rPr>
                <w:rFonts w:hint="eastAsia"/>
              </w:rPr>
              <w:t>个交易日内进行调整。</w:t>
            </w:r>
          </w:p>
        </w:tc>
        <w:tc>
          <w:tcPr>
            <w:tcW w:w="2079" w:type="pct"/>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szCs w:val="21"/>
              </w:rPr>
            </w:pPr>
            <w:r w:rsidRPr="00EF08B6">
              <w:rPr>
                <w:rFonts w:ascii="宋体" w:hAnsi="宋体" w:hint="eastAsia"/>
                <w:szCs w:val="21"/>
              </w:rPr>
              <w:t>（八)投资限制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b/>
                <w:szCs w:val="21"/>
                <w:u w:val="single"/>
              </w:rPr>
            </w:pPr>
            <w:r w:rsidRPr="00EF08B6">
              <w:rPr>
                <w:rFonts w:ascii="宋体" w:hAnsi="宋体" w:hint="eastAsia"/>
                <w:b/>
                <w:szCs w:val="21"/>
                <w:u w:val="single"/>
              </w:rPr>
              <w:t>（</w:t>
            </w:r>
            <w:r w:rsidRPr="00EF08B6">
              <w:rPr>
                <w:rFonts w:ascii="宋体" w:hAnsi="宋体"/>
                <w:b/>
                <w:szCs w:val="21"/>
                <w:u w:val="single"/>
              </w:rPr>
              <w:t>3</w:t>
            </w:r>
            <w:r w:rsidRPr="00EF08B6">
              <w:rPr>
                <w:rFonts w:ascii="宋体" w:hAnsi="宋体" w:hint="eastAsia"/>
                <w:b/>
                <w:szCs w:val="21"/>
                <w:u w:val="single"/>
              </w:rPr>
              <w:t>）本基金主动投资于流动性受限资产的市值合计不得超过基金资产净值的</w:t>
            </w:r>
            <w:r w:rsidRPr="00EF08B6">
              <w:rPr>
                <w:rFonts w:ascii="宋体" w:hAnsi="宋体"/>
                <w:b/>
                <w:szCs w:val="21"/>
                <w:u w:val="single"/>
              </w:rPr>
              <w:t>10%；因证券市场波动、基金规模变动等基金管理人之外的因素致使基金不符合该比例限制的，基金管理人不得主动新增流动性受限资产的投资；</w:t>
            </w:r>
          </w:p>
          <w:p w:rsidR="007D4950" w:rsidRPr="00EF08B6" w:rsidRDefault="007D4950" w:rsidP="004909B2">
            <w:pPr>
              <w:rPr>
                <w:rFonts w:ascii="宋体" w:hAnsi="宋体"/>
                <w:b/>
                <w:szCs w:val="21"/>
                <w:u w:val="single"/>
              </w:rPr>
            </w:pPr>
            <w:r w:rsidRPr="00EF08B6">
              <w:rPr>
                <w:rFonts w:ascii="宋体" w:hAnsi="宋体" w:hint="eastAsia"/>
                <w:b/>
                <w:szCs w:val="21"/>
                <w:u w:val="single"/>
              </w:rPr>
              <w:t>（</w:t>
            </w:r>
            <w:r w:rsidRPr="00EF08B6">
              <w:rPr>
                <w:rFonts w:ascii="宋体" w:hAnsi="宋体"/>
                <w:b/>
                <w:szCs w:val="21"/>
                <w:u w:val="single"/>
              </w:rPr>
              <w:t>13</w:t>
            </w:r>
            <w:r w:rsidRPr="00EF08B6">
              <w:rPr>
                <w:rFonts w:ascii="宋体" w:hAnsi="宋体" w:hint="eastAsia"/>
                <w:b/>
                <w:szCs w:val="21"/>
                <w:u w:val="single"/>
              </w:rPr>
              <w:t>）本基金与私募类证券资管产品及中国证监会认定的其他主体为交易对手开展逆回购交易的，可接受质押品的资质要求应当与基金合同约定的投资范围保持一致；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rPr>
                <w:rFonts w:ascii="宋体" w:hAnsi="宋体"/>
                <w:b/>
                <w:szCs w:val="21"/>
                <w:u w:val="single"/>
              </w:rPr>
            </w:pPr>
            <w:r w:rsidRPr="00EF08B6">
              <w:rPr>
                <w:rFonts w:ascii="宋体" w:hAnsi="宋体" w:hint="eastAsia"/>
                <w:b/>
                <w:szCs w:val="21"/>
                <w:u w:val="single"/>
              </w:rPr>
              <w:t>（</w:t>
            </w:r>
            <w:r w:rsidRPr="00EF08B6">
              <w:rPr>
                <w:rFonts w:ascii="宋体" w:hAnsi="宋体"/>
                <w:b/>
                <w:szCs w:val="21"/>
                <w:u w:val="single"/>
              </w:rPr>
              <w:t>14</w:t>
            </w:r>
            <w:r w:rsidRPr="00EF08B6">
              <w:rPr>
                <w:rFonts w:ascii="宋体" w:hAnsi="宋体" w:hint="eastAsia"/>
                <w:b/>
                <w:szCs w:val="21"/>
                <w:u w:val="single"/>
              </w:rPr>
              <w:t>）当本基金前</w:t>
            </w:r>
            <w:r w:rsidRPr="00EF08B6">
              <w:rPr>
                <w:rFonts w:ascii="宋体" w:hAnsi="宋体"/>
                <w:b/>
                <w:szCs w:val="21"/>
                <w:u w:val="single"/>
              </w:rPr>
              <w:t>10名份额持有人的持有份额合计超过基金总份额的50%时，本基金投资组合的平均剩余期限不得超过60天，平均剩余存续期不得超过120天；投资组合中现金、国债、中央银行票据、政策性金融债券以及五个交易日内到期的其他金融工具占基金资产净值的比例合计不得低于30%；</w:t>
            </w:r>
          </w:p>
          <w:p w:rsidR="007D4950" w:rsidRPr="00EF08B6" w:rsidRDefault="007D4950" w:rsidP="004909B2">
            <w:pPr>
              <w:rPr>
                <w:rFonts w:ascii="宋体" w:hAnsi="宋体"/>
                <w:b/>
                <w:szCs w:val="21"/>
                <w:u w:val="single"/>
              </w:rPr>
            </w:pPr>
            <w:r w:rsidRPr="00EF08B6">
              <w:rPr>
                <w:rFonts w:ascii="宋体" w:hAnsi="宋体" w:hint="eastAsia"/>
                <w:b/>
                <w:szCs w:val="21"/>
                <w:u w:val="single"/>
              </w:rPr>
              <w:t>（</w:t>
            </w:r>
            <w:r w:rsidRPr="00EF08B6">
              <w:rPr>
                <w:rFonts w:ascii="宋体" w:hAnsi="宋体"/>
                <w:b/>
                <w:szCs w:val="21"/>
                <w:u w:val="single"/>
              </w:rPr>
              <w:t>15</w:t>
            </w:r>
            <w:r w:rsidRPr="00EF08B6">
              <w:rPr>
                <w:rFonts w:ascii="宋体" w:hAnsi="宋体" w:hint="eastAsia"/>
                <w:b/>
                <w:szCs w:val="21"/>
                <w:u w:val="single"/>
              </w:rPr>
              <w:t>）当本基金前</w:t>
            </w:r>
            <w:r w:rsidRPr="00EF08B6">
              <w:rPr>
                <w:rFonts w:ascii="宋体" w:hAnsi="宋体"/>
                <w:b/>
                <w:szCs w:val="21"/>
                <w:u w:val="single"/>
              </w:rPr>
              <w:t>10名份额持有人的持有份额合计超过基金总份额的20%时，本基金投资组合的平均剩余期限不得超过90天，平均剩余存续期不得超过180天；投资组合中现金、国债、中央银行票据、政策性金融债券以及五个交易日内到期的其他金融工具占基金资产净值的比例合计不得低于20%；</w:t>
            </w:r>
          </w:p>
          <w:p w:rsidR="007D4950" w:rsidRPr="00EF08B6" w:rsidRDefault="007D4950" w:rsidP="004909B2">
            <w:pPr>
              <w:rPr>
                <w:rFonts w:ascii="宋体" w:hAnsi="宋体"/>
                <w:b/>
                <w:szCs w:val="21"/>
                <w:u w:val="single"/>
              </w:rPr>
            </w:pPr>
            <w:r w:rsidRPr="00EF08B6">
              <w:rPr>
                <w:rFonts w:ascii="宋体" w:hAnsi="宋体" w:hint="eastAsia"/>
                <w:b/>
                <w:szCs w:val="21"/>
                <w:u w:val="single"/>
              </w:rPr>
              <w:t>（</w:t>
            </w:r>
            <w:r w:rsidRPr="00EF08B6">
              <w:rPr>
                <w:rFonts w:ascii="宋体" w:hAnsi="宋体"/>
                <w:b/>
                <w:szCs w:val="21"/>
                <w:u w:val="single"/>
              </w:rPr>
              <w:t>16</w:t>
            </w:r>
            <w:r w:rsidRPr="00EF08B6">
              <w:rPr>
                <w:rFonts w:ascii="宋体" w:hAnsi="宋体" w:hint="eastAsia"/>
                <w:b/>
                <w:szCs w:val="21"/>
                <w:u w:val="single"/>
              </w:rPr>
              <w:t>）本基金投资于主体信用评级低于</w:t>
            </w:r>
            <w:r w:rsidRPr="00EF08B6">
              <w:rPr>
                <w:rFonts w:ascii="宋体" w:hAnsi="宋体"/>
                <w:b/>
                <w:szCs w:val="21"/>
                <w:u w:val="single"/>
              </w:rPr>
              <w:t>AAA的机构发行</w:t>
            </w:r>
            <w:r w:rsidRPr="00EF08B6">
              <w:rPr>
                <w:rFonts w:ascii="宋体" w:hAnsi="宋体" w:hint="eastAsia"/>
                <w:b/>
                <w:szCs w:val="21"/>
                <w:u w:val="single"/>
              </w:rPr>
              <w:t>的金融工具占基金资产净值的比例合计不得超过</w:t>
            </w:r>
            <w:r w:rsidRPr="00EF08B6">
              <w:rPr>
                <w:rFonts w:ascii="宋体" w:hAnsi="宋体"/>
                <w:b/>
                <w:szCs w:val="21"/>
                <w:u w:val="single"/>
              </w:rPr>
              <w:t>10%，其中单一机构发行的金融工具占基金资产净值的比例合计不得超过2%。前述金融工具包括债券、银行存款、同业存单、相关机构作为原始权益人的资产支持证券及中国证监会认定的其他品种；</w:t>
            </w:r>
          </w:p>
          <w:p w:rsidR="007D4950" w:rsidRPr="00EF08B6" w:rsidRDefault="007D4950" w:rsidP="004909B2">
            <w:pPr>
              <w:rPr>
                <w:rFonts w:ascii="宋体" w:hAnsi="宋体"/>
                <w:b/>
                <w:szCs w:val="21"/>
                <w:u w:val="single"/>
              </w:rPr>
            </w:pPr>
            <w:r w:rsidRPr="00EF08B6">
              <w:rPr>
                <w:rFonts w:ascii="宋体" w:hAnsi="宋体" w:hint="eastAsia"/>
                <w:b/>
                <w:szCs w:val="21"/>
                <w:u w:val="single"/>
              </w:rPr>
              <w:t>（</w:t>
            </w:r>
            <w:r w:rsidRPr="00EF08B6">
              <w:rPr>
                <w:rFonts w:ascii="宋体" w:hAnsi="宋体"/>
                <w:b/>
                <w:szCs w:val="21"/>
                <w:u w:val="single"/>
              </w:rPr>
              <w:t>17</w:t>
            </w:r>
            <w:r w:rsidRPr="00EF08B6">
              <w:rPr>
                <w:rFonts w:ascii="宋体" w:hAnsi="宋体" w:hint="eastAsia"/>
                <w:b/>
                <w:szCs w:val="21"/>
                <w:u w:val="single"/>
              </w:rPr>
              <w:t>）本基金管理人管理的全部货币市场基金投资同一商业银行的银行存款及其发行的同业存单与债券，不得超过该商业银行最近一个季度末净资产的</w:t>
            </w:r>
            <w:r w:rsidRPr="00EF08B6">
              <w:rPr>
                <w:rFonts w:ascii="宋体" w:hAnsi="宋体"/>
                <w:b/>
                <w:szCs w:val="21"/>
                <w:u w:val="single"/>
              </w:rPr>
              <w:t>10%；</w:t>
            </w:r>
          </w:p>
          <w:p w:rsidR="007D4950" w:rsidRPr="00EF08B6" w:rsidRDefault="007D4950" w:rsidP="004909B2">
            <w:r w:rsidRPr="00EF08B6">
              <w:rPr>
                <w:rFonts w:hint="eastAsia"/>
              </w:rPr>
              <w:t>修改：</w:t>
            </w:r>
          </w:p>
          <w:p w:rsidR="007D4950" w:rsidRPr="00EF08B6" w:rsidRDefault="007D4950" w:rsidP="004909B2">
            <w:r w:rsidRPr="00EF08B6">
              <w:rPr>
                <w:rFonts w:hint="eastAsia"/>
              </w:rPr>
              <w:t>因证券市场波动、上市公司合并、基金规模变动等基金管理人之外的因素致使基金投资比例不符合上述规定投资比例的，基金管理人应当在</w:t>
            </w:r>
            <w:r w:rsidRPr="00EF08B6">
              <w:rPr>
                <w:rFonts w:hint="eastAsia"/>
              </w:rPr>
              <w:t>10</w:t>
            </w:r>
            <w:r w:rsidRPr="00EF08B6">
              <w:rPr>
                <w:rFonts w:hint="eastAsia"/>
              </w:rPr>
              <w:t>个交易日内进行调整，</w:t>
            </w:r>
            <w:r w:rsidRPr="00EF08B6">
              <w:rPr>
                <w:rFonts w:hint="eastAsia"/>
                <w:b/>
                <w:u w:val="single"/>
              </w:rPr>
              <w:t>但中国证监会规定的特殊情形除外。法律法规另有规定的，从其规定。</w:t>
            </w:r>
          </w:p>
        </w:tc>
        <w:tc>
          <w:tcPr>
            <w:tcW w:w="647"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根据《流动性规定》第32条补充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依据《流动性规定》第17条补充</w:t>
            </w:r>
          </w:p>
          <w:p w:rsidR="007D4950" w:rsidRPr="00EF08B6" w:rsidRDefault="007D4950" w:rsidP="004909B2">
            <w:pPr>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根据《流动性规定》第30条补充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根据《流动性规定》第30条补充</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根据《流动性规定》第33条补充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根据《流动性规定》第34条补充</w:t>
            </w:r>
          </w:p>
          <w:p w:rsidR="007D4950" w:rsidRPr="00EF08B6" w:rsidRDefault="007D4950" w:rsidP="004909B2">
            <w:pPr>
              <w:spacing w:line="276" w:lineRule="auto"/>
              <w:rPr>
                <w:rFonts w:ascii="宋体" w:hAnsi="宋体"/>
                <w:szCs w:val="21"/>
              </w:rPr>
            </w:pPr>
          </w:p>
          <w:p w:rsidR="007D4950" w:rsidRPr="00EF08B6" w:rsidRDefault="007D4950" w:rsidP="004909B2">
            <w:pPr>
              <w:rPr>
                <w:rFonts w:ascii="宋体" w:hAnsi="宋体"/>
                <w:szCs w:val="21"/>
              </w:rPr>
            </w:pPr>
          </w:p>
        </w:tc>
      </w:tr>
      <w:tr w:rsidR="007D4950" w:rsidRPr="00EF08B6" w:rsidTr="004909B2">
        <w:trPr>
          <w:trHeight w:val="2162"/>
        </w:trPr>
        <w:tc>
          <w:tcPr>
            <w:tcW w:w="389" w:type="pct"/>
            <w:vMerge/>
            <w:vAlign w:val="center"/>
          </w:tcPr>
          <w:p w:rsidR="007D4950" w:rsidRPr="00EF08B6" w:rsidRDefault="007D4950" w:rsidP="004909B2">
            <w:pPr>
              <w:jc w:val="center"/>
              <w:rPr>
                <w:rFonts w:ascii="宋体" w:hAnsi="宋体"/>
                <w:b/>
                <w:bCs/>
                <w:szCs w:val="21"/>
              </w:rPr>
            </w:pPr>
          </w:p>
        </w:tc>
        <w:tc>
          <w:tcPr>
            <w:tcW w:w="1885" w:type="pct"/>
          </w:tcPr>
          <w:p w:rsidR="007D4950" w:rsidRPr="00EF08B6" w:rsidRDefault="007D4950" w:rsidP="004909B2">
            <w:pPr>
              <w:rPr>
                <w:rFonts w:ascii="宋体" w:hAnsi="宋体"/>
                <w:bCs/>
                <w:szCs w:val="21"/>
              </w:rPr>
            </w:pPr>
          </w:p>
        </w:tc>
        <w:tc>
          <w:tcPr>
            <w:tcW w:w="2079"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szCs w:val="21"/>
              </w:rPr>
              <w:t>(八)</w:t>
            </w:r>
            <w:r w:rsidRPr="00EF08B6">
              <w:rPr>
                <w:rFonts w:ascii="宋体" w:hAnsi="宋体" w:hint="eastAsia"/>
                <w:bCs/>
                <w:szCs w:val="21"/>
              </w:rPr>
              <w:t>投资限制</w:t>
            </w:r>
          </w:p>
          <w:p w:rsidR="007D4950" w:rsidRPr="00EF08B6" w:rsidRDefault="007D4950" w:rsidP="004909B2">
            <w:pPr>
              <w:rPr>
                <w:rFonts w:ascii="宋体" w:hAnsi="宋体"/>
                <w:bCs/>
                <w:szCs w:val="21"/>
              </w:rPr>
            </w:pPr>
            <w:r w:rsidRPr="00EF08B6">
              <w:rPr>
                <w:rFonts w:ascii="宋体" w:hAnsi="宋体" w:hint="eastAsia"/>
                <w:bCs/>
                <w:szCs w:val="21"/>
              </w:rPr>
              <w:t>2、禁止行为</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本基金拟投资于主体信用评级低于</w:t>
            </w:r>
            <w:r w:rsidRPr="00EF08B6">
              <w:rPr>
                <w:rFonts w:ascii="宋体" w:hAnsi="宋体"/>
                <w:b/>
                <w:bCs/>
                <w:szCs w:val="21"/>
                <w:u w:val="single"/>
              </w:rPr>
              <w:t>AA+的商业银行的银行存款与同业存单的，应当经基金管理人董事会审议批准，相关交易应当事先征得基金托管人的同意，并作为重大事项履行信息披露程序。</w:t>
            </w:r>
          </w:p>
        </w:tc>
        <w:tc>
          <w:tcPr>
            <w:tcW w:w="647"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szCs w:val="21"/>
              </w:rPr>
              <w:t>根据《流动性规定》第33条修改</w:t>
            </w:r>
          </w:p>
        </w:tc>
      </w:tr>
      <w:tr w:rsidR="007D4950" w:rsidRPr="00EF08B6" w:rsidTr="004909B2">
        <w:trPr>
          <w:trHeight w:val="1982"/>
        </w:trPr>
        <w:tc>
          <w:tcPr>
            <w:tcW w:w="389" w:type="pc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十六、基金资产的估值</w:t>
            </w:r>
          </w:p>
        </w:tc>
        <w:tc>
          <w:tcPr>
            <w:tcW w:w="1885" w:type="pct"/>
          </w:tcPr>
          <w:p w:rsidR="007D4950" w:rsidRPr="00EF08B6" w:rsidRDefault="007D4950" w:rsidP="004909B2">
            <w:pPr>
              <w:rPr>
                <w:rFonts w:ascii="宋体" w:hAnsi="宋体"/>
                <w:bCs/>
                <w:szCs w:val="21"/>
              </w:rPr>
            </w:pPr>
          </w:p>
        </w:tc>
        <w:tc>
          <w:tcPr>
            <w:tcW w:w="2079"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（六）暂停估值的情形</w:t>
            </w:r>
          </w:p>
          <w:p w:rsidR="007D4950" w:rsidRPr="00EF08B6" w:rsidRDefault="007D4950" w:rsidP="004909B2">
            <w:pPr>
              <w:rPr>
                <w:rFonts w:ascii="宋体" w:hAnsi="宋体"/>
                <w:b/>
                <w:bCs/>
                <w:szCs w:val="21"/>
                <w:u w:val="single"/>
              </w:rPr>
            </w:pPr>
            <w:r w:rsidRPr="00EF08B6">
              <w:rPr>
                <w:rFonts w:ascii="宋体" w:hAnsi="宋体"/>
                <w:b/>
                <w:bCs/>
                <w:szCs w:val="21"/>
                <w:u w:val="single"/>
              </w:rPr>
              <w:t>4.当前一估值日基金资产净值 50%以上的资产出现无可参考的活跃市场价格且采用估值技术仍导致公允价值存在重大不确定性时，经与基金托管人协商</w:t>
            </w:r>
            <w:r w:rsidRPr="00EF08B6">
              <w:rPr>
                <w:rFonts w:ascii="宋体" w:hAnsi="宋体" w:hint="eastAsia"/>
                <w:b/>
                <w:bCs/>
                <w:szCs w:val="21"/>
                <w:u w:val="single"/>
              </w:rPr>
              <w:t>一致的，基金管理人应当暂停估值</w:t>
            </w:r>
            <w:r w:rsidRPr="00EF08B6">
              <w:rPr>
                <w:rFonts w:ascii="宋体" w:hAnsi="宋体"/>
                <w:b/>
                <w:bCs/>
                <w:szCs w:val="21"/>
                <w:u w:val="single"/>
              </w:rPr>
              <w:t>；</w:t>
            </w:r>
          </w:p>
        </w:tc>
        <w:tc>
          <w:tcPr>
            <w:tcW w:w="647"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szCs w:val="21"/>
              </w:rPr>
              <w:t>依据《流动性规定》第24条补充</w:t>
            </w:r>
          </w:p>
        </w:tc>
      </w:tr>
      <w:tr w:rsidR="007D4950" w:rsidRPr="00EF08B6" w:rsidTr="004909B2">
        <w:tc>
          <w:tcPr>
            <w:tcW w:w="389" w:type="pct"/>
            <w:vMerge w:val="restart"/>
            <w:vAlign w:val="center"/>
          </w:tcPr>
          <w:p w:rsidR="007D4950" w:rsidRPr="00EF08B6" w:rsidRDefault="007D4950" w:rsidP="004909B2">
            <w:pPr>
              <w:jc w:val="center"/>
              <w:rPr>
                <w:rFonts w:ascii="宋体" w:hAnsi="宋体"/>
                <w:b/>
                <w:bCs/>
                <w:szCs w:val="21"/>
              </w:rPr>
            </w:pPr>
            <w:r w:rsidRPr="00EF08B6">
              <w:rPr>
                <w:rFonts w:ascii="宋体" w:hAnsi="宋体" w:hint="eastAsia"/>
                <w:b/>
                <w:bCs/>
                <w:szCs w:val="21"/>
              </w:rPr>
              <w:t>二十、基金的信息披露</w:t>
            </w:r>
          </w:p>
        </w:tc>
        <w:tc>
          <w:tcPr>
            <w:tcW w:w="1885" w:type="pct"/>
          </w:tcPr>
          <w:p w:rsidR="007D4950" w:rsidRPr="00EF08B6" w:rsidRDefault="007D4950" w:rsidP="004909B2">
            <w:pPr>
              <w:rPr>
                <w:rFonts w:ascii="宋体" w:hAnsi="宋体"/>
                <w:b/>
                <w:bCs/>
                <w:strike/>
                <w:szCs w:val="21"/>
              </w:rPr>
            </w:pPr>
          </w:p>
        </w:tc>
        <w:tc>
          <w:tcPr>
            <w:tcW w:w="2079"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(八)基金年度报告、基金半年度报告、基金季度报告</w:t>
            </w:r>
          </w:p>
          <w:p w:rsidR="007D4950" w:rsidRPr="00EF08B6" w:rsidRDefault="007D4950" w:rsidP="004909B2">
            <w:pPr>
              <w:rPr>
                <w:rFonts w:ascii="宋体" w:hAnsi="宋体"/>
                <w:b/>
                <w:bCs/>
                <w:szCs w:val="21"/>
                <w:u w:val="single"/>
              </w:rPr>
            </w:pPr>
            <w:r w:rsidRPr="00EF08B6">
              <w:rPr>
                <w:rFonts w:ascii="宋体" w:hAnsi="宋体"/>
                <w:b/>
                <w:bCs/>
                <w:szCs w:val="21"/>
                <w:u w:val="single"/>
              </w:rPr>
              <w:t>6.</w:t>
            </w:r>
            <w:r w:rsidRPr="00EF08B6">
              <w:rPr>
                <w:rFonts w:ascii="宋体" w:hAnsi="宋体" w:hint="eastAsia"/>
                <w:b/>
                <w:bCs/>
                <w:szCs w:val="21"/>
                <w:u w:val="single"/>
              </w:rPr>
              <w:t>报告期内出现单一投资者持有基金份额达到或超过基金总份额</w:t>
            </w:r>
            <w:r w:rsidRPr="00EF08B6">
              <w:rPr>
                <w:rFonts w:ascii="宋体" w:hAnsi="宋体"/>
                <w:b/>
                <w:bCs/>
                <w:szCs w:val="21"/>
                <w:u w:val="single"/>
              </w:rPr>
              <w:t>20%的情形，为保障其他投资者</w:t>
            </w:r>
            <w:r w:rsidRPr="00EF08B6">
              <w:rPr>
                <w:rFonts w:ascii="宋体" w:hAnsi="宋体" w:hint="eastAsia"/>
                <w:b/>
                <w:bCs/>
                <w:szCs w:val="21"/>
                <w:u w:val="single"/>
              </w:rPr>
              <w:t>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rFonts w:ascii="宋体" w:hAnsi="宋体"/>
                <w:b/>
                <w:bCs/>
                <w:szCs w:val="21"/>
                <w:u w:val="single"/>
              </w:rPr>
            </w:pPr>
            <w:r w:rsidRPr="00EF08B6">
              <w:rPr>
                <w:rFonts w:ascii="宋体" w:hAnsi="宋体"/>
                <w:b/>
                <w:bCs/>
                <w:szCs w:val="21"/>
                <w:u w:val="single"/>
              </w:rPr>
              <w:t>7.</w:t>
            </w:r>
            <w:r w:rsidRPr="00EF08B6">
              <w:rPr>
                <w:rFonts w:ascii="宋体" w:hAnsi="宋体" w:hint="eastAsia"/>
                <w:b/>
                <w:bCs/>
                <w:szCs w:val="21"/>
                <w:u w:val="single"/>
              </w:rPr>
              <w:t>本基金应在年度报告、半年度报告中披露报告期末基金前</w:t>
            </w:r>
            <w:r w:rsidRPr="00EF08B6">
              <w:rPr>
                <w:rFonts w:ascii="宋体" w:hAnsi="宋体"/>
                <w:b/>
                <w:bCs/>
                <w:szCs w:val="21"/>
                <w:u w:val="single"/>
              </w:rPr>
              <w:t>10名份额持有人的类别、持有份额及占总份额的比例等信息。</w:t>
            </w:r>
          </w:p>
          <w:p w:rsidR="007D4950" w:rsidRPr="00EF08B6" w:rsidRDefault="007D4950" w:rsidP="004909B2">
            <w:pPr>
              <w:rPr>
                <w:rFonts w:ascii="宋体" w:hAnsi="宋体"/>
                <w:b/>
                <w:bCs/>
                <w:szCs w:val="21"/>
                <w:u w:val="single"/>
              </w:rPr>
            </w:pPr>
            <w:r w:rsidRPr="00EF08B6">
              <w:rPr>
                <w:rFonts w:ascii="宋体" w:hAnsi="宋体"/>
                <w:b/>
                <w:bCs/>
                <w:szCs w:val="21"/>
                <w:u w:val="single"/>
              </w:rPr>
              <w:t>8.</w:t>
            </w:r>
            <w:r w:rsidRPr="00EF08B6">
              <w:rPr>
                <w:rFonts w:ascii="宋体" w:hAnsi="宋体" w:hint="eastAsia"/>
                <w:b/>
                <w:bCs/>
                <w:szCs w:val="21"/>
                <w:u w:val="single"/>
              </w:rPr>
              <w:t>本基金持续运作过程中，应当在基金年度报告和半年度报告中披露基金组合资产情况及其流动性风险分析等。</w:t>
            </w:r>
          </w:p>
        </w:tc>
        <w:tc>
          <w:tcPr>
            <w:tcW w:w="647"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依据《流动性规定》第27条补充</w:t>
            </w: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szCs w:val="21"/>
              </w:rPr>
            </w:pPr>
            <w:r w:rsidRPr="00EF08B6">
              <w:rPr>
                <w:rFonts w:ascii="宋体" w:hAnsi="宋体" w:hint="eastAsia"/>
                <w:szCs w:val="21"/>
              </w:rPr>
              <w:t>依据《流动性规定》第36条补充</w:t>
            </w:r>
          </w:p>
          <w:p w:rsidR="007D4950" w:rsidRPr="00EF08B6" w:rsidRDefault="007D4950" w:rsidP="004909B2">
            <w:pPr>
              <w:rPr>
                <w:rFonts w:ascii="宋体" w:hAnsi="宋体"/>
                <w:bCs/>
                <w:szCs w:val="21"/>
              </w:rPr>
            </w:pPr>
            <w:r w:rsidRPr="00EF08B6">
              <w:rPr>
                <w:rFonts w:ascii="宋体" w:hAnsi="宋体" w:hint="eastAsia"/>
                <w:szCs w:val="21"/>
              </w:rPr>
              <w:t>依据《流动性规定》第26条补充</w:t>
            </w:r>
          </w:p>
        </w:tc>
      </w:tr>
      <w:tr w:rsidR="007D4950" w:rsidRPr="00EF08B6" w:rsidTr="004909B2">
        <w:tc>
          <w:tcPr>
            <w:tcW w:w="389" w:type="pct"/>
            <w:vMerge/>
            <w:vAlign w:val="center"/>
          </w:tcPr>
          <w:p w:rsidR="007D4950" w:rsidRPr="00EF08B6" w:rsidRDefault="007D4950" w:rsidP="004909B2">
            <w:pPr>
              <w:jc w:val="center"/>
              <w:rPr>
                <w:rFonts w:ascii="宋体" w:hAnsi="宋体"/>
                <w:b/>
                <w:bCs/>
                <w:szCs w:val="21"/>
              </w:rPr>
            </w:pPr>
          </w:p>
        </w:tc>
        <w:tc>
          <w:tcPr>
            <w:tcW w:w="1885" w:type="pct"/>
          </w:tcPr>
          <w:p w:rsidR="007D4950" w:rsidRPr="00EF08B6" w:rsidRDefault="007D4950" w:rsidP="004909B2">
            <w:pPr>
              <w:rPr>
                <w:rFonts w:ascii="宋体" w:hAnsi="宋体"/>
                <w:bCs/>
                <w:szCs w:val="21"/>
              </w:rPr>
            </w:pPr>
          </w:p>
        </w:tc>
        <w:tc>
          <w:tcPr>
            <w:tcW w:w="2079"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（九）临时报告与公告</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25.发生涉及基金申购、赎回事项调整或潜在影响投资者赎回等重大事项时；</w:t>
            </w:r>
          </w:p>
        </w:tc>
        <w:tc>
          <w:tcPr>
            <w:tcW w:w="647"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szCs w:val="21"/>
              </w:rPr>
              <w:t>依据《流动性规定》第26条补充</w:t>
            </w:r>
          </w:p>
        </w:tc>
      </w:tr>
    </w:tbl>
    <w:p w:rsidR="007D4950" w:rsidRPr="00253EC9" w:rsidRDefault="007D4950" w:rsidP="007D4950">
      <w:pPr>
        <w:pStyle w:val="Default"/>
        <w:spacing w:line="360" w:lineRule="auto"/>
        <w:ind w:firstLineChars="177" w:firstLine="372"/>
        <w:rPr>
          <w:sz w:val="21"/>
          <w:szCs w:val="21"/>
        </w:rPr>
      </w:pPr>
      <w:r w:rsidRPr="00253EC9">
        <w:rPr>
          <w:rFonts w:hint="eastAsia"/>
          <w:sz w:val="21"/>
          <w:szCs w:val="21"/>
        </w:rPr>
        <w:t>三十二、华宝标普香港上市中国中小盘指数证券投资基金（LOF）修改基金合同对照表</w:t>
      </w:r>
    </w:p>
    <w:tbl>
      <w:tblPr>
        <w:tblW w:w="6487" w:type="pct"/>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851"/>
        <w:gridCol w:w="4257"/>
        <w:gridCol w:w="4816"/>
        <w:gridCol w:w="1132"/>
      </w:tblGrid>
      <w:tr w:rsidR="007D4950" w:rsidRPr="00EF08B6" w:rsidTr="004909B2">
        <w:trPr>
          <w:trHeight w:val="336"/>
        </w:trPr>
        <w:tc>
          <w:tcPr>
            <w:tcW w:w="385" w:type="pct"/>
            <w:vAlign w:val="center"/>
          </w:tcPr>
          <w:p w:rsidR="007D4950" w:rsidRPr="00EF08B6" w:rsidRDefault="007D4950" w:rsidP="004909B2">
            <w:pPr>
              <w:jc w:val="center"/>
              <w:rPr>
                <w:rFonts w:ascii="宋体" w:hAnsi="宋体"/>
                <w:b/>
                <w:szCs w:val="21"/>
              </w:rPr>
            </w:pPr>
            <w:r w:rsidRPr="00EF08B6">
              <w:rPr>
                <w:rFonts w:ascii="宋体" w:hAnsi="宋体"/>
                <w:b/>
                <w:szCs w:val="21"/>
              </w:rPr>
              <w:t>章节</w:t>
            </w:r>
          </w:p>
        </w:tc>
        <w:tc>
          <w:tcPr>
            <w:tcW w:w="1925"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原文</w:t>
            </w:r>
          </w:p>
        </w:tc>
        <w:tc>
          <w:tcPr>
            <w:tcW w:w="2178"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修订</w:t>
            </w:r>
          </w:p>
        </w:tc>
        <w:tc>
          <w:tcPr>
            <w:tcW w:w="513" w:type="pct"/>
          </w:tcPr>
          <w:p w:rsidR="007D4950" w:rsidRPr="00EF08B6" w:rsidRDefault="007D4950" w:rsidP="004909B2">
            <w:pPr>
              <w:ind w:leftChars="-50" w:left="-105" w:firstLineChars="50" w:firstLine="105"/>
              <w:jc w:val="center"/>
              <w:rPr>
                <w:rFonts w:ascii="宋体" w:hAnsi="宋体"/>
                <w:b/>
                <w:szCs w:val="21"/>
              </w:rPr>
            </w:pPr>
            <w:r w:rsidRPr="00EF08B6">
              <w:rPr>
                <w:rFonts w:ascii="宋体" w:hAnsi="宋体" w:hint="eastAsia"/>
                <w:b/>
                <w:szCs w:val="21"/>
              </w:rPr>
              <w:t>备注</w:t>
            </w:r>
          </w:p>
        </w:tc>
      </w:tr>
      <w:tr w:rsidR="007D4950" w:rsidRPr="00EF08B6" w:rsidTr="004909B2">
        <w:tc>
          <w:tcPr>
            <w:tcW w:w="385"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第一部分 前言</w:t>
            </w:r>
          </w:p>
        </w:tc>
        <w:tc>
          <w:tcPr>
            <w:tcW w:w="1925"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一、订立本基金合同的目的、依据和原则</w:t>
            </w:r>
          </w:p>
          <w:p w:rsidR="007D4950" w:rsidRPr="00EF08B6" w:rsidRDefault="007D4950" w:rsidP="004909B2">
            <w:pPr>
              <w:rPr>
                <w:rFonts w:ascii="宋体" w:hAnsi="宋体"/>
                <w:bCs/>
                <w:szCs w:val="21"/>
              </w:rPr>
            </w:pPr>
            <w:r w:rsidRPr="00EF08B6">
              <w:rPr>
                <w:rFonts w:ascii="宋体" w:hAnsi="宋体" w:hint="eastAsia"/>
                <w:bCs/>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合格境内机构投资者境外证券投资管理试行办法》（以下简称“《试行办法》”）、《关于实施&lt;合格境内机构投资者境外证券投资管理试行办法&gt;有关问题的通知》（以下简称“《通知》”）和其他有关法律法规。</w:t>
            </w:r>
          </w:p>
        </w:tc>
        <w:tc>
          <w:tcPr>
            <w:tcW w:w="2178"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一、订立本基金合同的目的、依据和原则</w:t>
            </w:r>
          </w:p>
          <w:p w:rsidR="007D4950" w:rsidRPr="00EF08B6" w:rsidRDefault="007D4950" w:rsidP="004909B2">
            <w:pPr>
              <w:rPr>
                <w:rFonts w:ascii="宋体" w:hAnsi="宋体"/>
                <w:bCs/>
                <w:szCs w:val="21"/>
              </w:rPr>
            </w:pPr>
            <w:r w:rsidRPr="00EF08B6">
              <w:rPr>
                <w:rFonts w:ascii="宋体" w:hAnsi="宋体" w:hint="eastAsia"/>
                <w:bCs/>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合格境内机构投资者境外证券投资管理试行办法》（以下简称“《试行办法》”）、《关于实施&lt;合格境内机构投资者境外证券投资管理试行办法&gt;有关问题的通知》（以下简称“《通知》”）、</w:t>
            </w:r>
            <w:r w:rsidRPr="00EF08B6">
              <w:rPr>
                <w:rFonts w:ascii="宋体" w:hAnsi="宋体" w:hint="eastAsia"/>
                <w:b/>
                <w:bCs/>
                <w:szCs w:val="21"/>
                <w:u w:val="single"/>
              </w:rPr>
              <w:t>《公开募集开放式证券投资基金流动性风险管理规定》（以下简称“《流动性规定》”）</w:t>
            </w:r>
            <w:r w:rsidRPr="00EF08B6">
              <w:rPr>
                <w:rFonts w:ascii="宋体" w:hAnsi="宋体" w:hint="eastAsia"/>
                <w:bCs/>
                <w:szCs w:val="21"/>
              </w:rPr>
              <w:t>和其他有关法律法规。</w:t>
            </w:r>
          </w:p>
        </w:tc>
        <w:tc>
          <w:tcPr>
            <w:tcW w:w="513"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r w:rsidRPr="00EF08B6">
              <w:rPr>
                <w:rFonts w:ascii="宋体" w:hAnsi="宋体" w:hint="eastAsia"/>
                <w:szCs w:val="21"/>
              </w:rPr>
              <w:t>补充修订依据</w:t>
            </w:r>
          </w:p>
        </w:tc>
      </w:tr>
      <w:tr w:rsidR="007D4950" w:rsidRPr="00EF08B6" w:rsidTr="004909B2">
        <w:trPr>
          <w:trHeight w:val="2891"/>
        </w:trPr>
        <w:tc>
          <w:tcPr>
            <w:tcW w:w="385"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第二部分 释义</w:t>
            </w:r>
          </w:p>
        </w:tc>
        <w:tc>
          <w:tcPr>
            <w:tcW w:w="1925" w:type="pct"/>
          </w:tcPr>
          <w:p w:rsidR="007D4950" w:rsidRPr="00EF08B6" w:rsidRDefault="007D4950" w:rsidP="004909B2">
            <w:pPr>
              <w:rPr>
                <w:rFonts w:ascii="宋体" w:hAnsi="宋体"/>
                <w:bCs/>
                <w:szCs w:val="21"/>
              </w:rPr>
            </w:pPr>
          </w:p>
        </w:tc>
        <w:tc>
          <w:tcPr>
            <w:tcW w:w="2178"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
                <w:bCs/>
                <w:szCs w:val="21"/>
                <w:u w:val="single"/>
              </w:rPr>
            </w:pPr>
            <w:r w:rsidRPr="00EF08B6">
              <w:rPr>
                <w:rFonts w:ascii="宋体" w:hAnsi="宋体"/>
                <w:b/>
                <w:bCs/>
                <w:szCs w:val="21"/>
                <w:u w:val="single"/>
              </w:rPr>
              <w:t>16、《流动性规定》：指中国证监会于2017年8月3日公布、同年10月1日起实施的《公开募集开放式证券投资基金流动性风险管理规定》及颁布机关对其不时做出的修订</w:t>
            </w:r>
          </w:p>
          <w:p w:rsidR="007D4950" w:rsidRPr="00EF08B6" w:rsidRDefault="007D4950" w:rsidP="004909B2">
            <w:pPr>
              <w:rPr>
                <w:rFonts w:ascii="宋体" w:hAnsi="宋体"/>
                <w:b/>
                <w:bCs/>
                <w:szCs w:val="21"/>
                <w:u w:val="single"/>
              </w:rPr>
            </w:pPr>
            <w:r w:rsidRPr="00EF08B6">
              <w:rPr>
                <w:rFonts w:ascii="宋体" w:hAnsi="宋体"/>
                <w:b/>
                <w:bCs/>
                <w:szCs w:val="21"/>
                <w:u w:val="single"/>
              </w:rPr>
              <w:t>17、</w:t>
            </w:r>
            <w:r w:rsidRPr="00EF08B6">
              <w:rPr>
                <w:rFonts w:ascii="宋体" w:hAnsi="宋体" w:hint="eastAsia"/>
                <w:b/>
                <w:bCs/>
                <w:szCs w:val="21"/>
                <w:u w:val="single"/>
              </w:rPr>
              <w:t>流动性受限资产：指由于法律法规、监管、合同或操作障碍等原因无法以合理价格予以变现的资产，包括但不限于到期日在</w:t>
            </w:r>
            <w:r w:rsidRPr="00EF08B6">
              <w:rPr>
                <w:rFonts w:ascii="宋体" w:hAnsi="宋体"/>
                <w:b/>
                <w:bCs/>
                <w:szCs w:val="21"/>
                <w:u w:val="single"/>
              </w:rPr>
              <w:t xml:space="preserve"> 10 </w:t>
            </w:r>
            <w:r w:rsidRPr="00EF08B6">
              <w:rPr>
                <w:rFonts w:ascii="宋体" w:hAnsi="宋体" w:hint="eastAsia"/>
                <w:b/>
                <w:bCs/>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513"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ind w:leftChars="-51" w:left="-105" w:hangingChars="1" w:hanging="2"/>
              <w:rPr>
                <w:rFonts w:ascii="宋体" w:hAnsi="宋体"/>
                <w:bCs/>
                <w:szCs w:val="21"/>
              </w:rPr>
            </w:pPr>
            <w:r w:rsidRPr="00EF08B6">
              <w:rPr>
                <w:rFonts w:ascii="宋体" w:hAnsi="宋体" w:hint="eastAsia"/>
                <w:szCs w:val="21"/>
              </w:rPr>
              <w:t>依据《流动性规定》第40条补充</w:t>
            </w:r>
          </w:p>
        </w:tc>
      </w:tr>
      <w:tr w:rsidR="007D4950" w:rsidRPr="00EF08B6" w:rsidTr="004909B2">
        <w:tc>
          <w:tcPr>
            <w:tcW w:w="385"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第七部分 基金份额的申购与赎回</w:t>
            </w:r>
          </w:p>
        </w:tc>
        <w:tc>
          <w:tcPr>
            <w:tcW w:w="1925"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bCs/>
                <w:szCs w:val="21"/>
              </w:rPr>
            </w:pPr>
            <w:r w:rsidRPr="00EF08B6">
              <w:rPr>
                <w:rFonts w:ascii="宋体" w:hAnsi="宋体" w:hint="eastAsia"/>
                <w:szCs w:val="21"/>
              </w:rPr>
              <w:t>五、</w:t>
            </w:r>
            <w:r w:rsidRPr="00EF08B6">
              <w:rPr>
                <w:rFonts w:hint="eastAsia"/>
              </w:rPr>
              <w:t>申购和赎回的数量限制</w:t>
            </w:r>
          </w:p>
          <w:p w:rsidR="007D4950" w:rsidRPr="00EF08B6" w:rsidRDefault="007D4950" w:rsidP="004909B2">
            <w:pPr>
              <w:rPr>
                <w:rFonts w:ascii="宋体" w:hAnsi="宋体"/>
                <w:bCs/>
                <w:szCs w:val="21"/>
              </w:rPr>
            </w:pPr>
            <w:r w:rsidRPr="00EF08B6">
              <w:rPr>
                <w:rFonts w:ascii="宋体" w:hAnsi="宋体" w:hint="eastAsia"/>
                <w:bCs/>
                <w:szCs w:val="21"/>
              </w:rPr>
              <w:t>基金管理人可在法律法规允许的情况下，调整上述规定申购金额和赎回份额的数量限制、投资者每个基金交易账户的最低基金份额余额限制、单个投资者累计持有的基金份额上限等。基金管理人必须在调整实施前依照《信息披露办法》的有关规定在指定媒介上公告并报中国证监会备案。</w:t>
            </w:r>
          </w:p>
        </w:tc>
        <w:tc>
          <w:tcPr>
            <w:tcW w:w="2178"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szCs w:val="21"/>
              </w:rPr>
              <w:t>五、</w:t>
            </w:r>
            <w:r w:rsidRPr="00EF08B6">
              <w:rPr>
                <w:rFonts w:hint="eastAsia"/>
              </w:rPr>
              <w:t>申购和赎回的数量限制</w:t>
            </w:r>
          </w:p>
          <w:p w:rsidR="007D4950" w:rsidRPr="00EF08B6" w:rsidRDefault="007D4950" w:rsidP="004909B2">
            <w:pPr>
              <w:rPr>
                <w:rFonts w:ascii="宋体" w:hAnsi="宋体"/>
                <w:b/>
                <w:bCs/>
                <w:szCs w:val="21"/>
                <w:u w:val="single"/>
              </w:rPr>
            </w:pPr>
            <w:r w:rsidRPr="00EF08B6">
              <w:rPr>
                <w:rFonts w:ascii="宋体" w:hAnsi="宋体"/>
                <w:b/>
                <w:bCs/>
                <w:szCs w:val="21"/>
                <w:u w:val="single"/>
              </w:rPr>
              <w:t>4、</w:t>
            </w:r>
            <w:r w:rsidRPr="00EF08B6">
              <w:rPr>
                <w:rFonts w:ascii="宋体" w:hAnsi="宋体" w:hint="eastAsia"/>
                <w:b/>
                <w:bCs/>
                <w:szCs w:val="21"/>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基金管理人可在法律法规允许的情况下，调整上述规定申购金额和赎回份额的数量限制、投资者每个基金交易账户的最低基金份额余额限制、单个投资者累计持有的基金份额上限</w:t>
            </w:r>
            <w:r w:rsidRPr="00EF08B6">
              <w:rPr>
                <w:rFonts w:ascii="宋体" w:hAnsi="宋体" w:hint="eastAsia"/>
                <w:b/>
                <w:bCs/>
                <w:szCs w:val="21"/>
                <w:u w:val="single"/>
              </w:rPr>
              <w:t>、单个投资者单日或单笔申购金额上限、本基金总规模限额和单日净申购比例上限</w:t>
            </w:r>
            <w:r w:rsidRPr="00EF08B6">
              <w:rPr>
                <w:rFonts w:ascii="宋体" w:hAnsi="宋体" w:hint="eastAsia"/>
                <w:bCs/>
                <w:szCs w:val="21"/>
              </w:rPr>
              <w:t>等。基金管理人必须在调整实施前依照《信息披露办法》的有关规定在指定媒介上公告并报中国证监会备案。</w:t>
            </w:r>
          </w:p>
        </w:tc>
        <w:tc>
          <w:tcPr>
            <w:tcW w:w="513"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4909B2">
        <w:trPr>
          <w:trHeight w:val="1419"/>
        </w:trPr>
        <w:tc>
          <w:tcPr>
            <w:tcW w:w="385" w:type="pct"/>
            <w:vMerge/>
            <w:vAlign w:val="center"/>
          </w:tcPr>
          <w:p w:rsidR="007D4950" w:rsidRPr="00EF08B6" w:rsidRDefault="007D4950" w:rsidP="004909B2">
            <w:pPr>
              <w:jc w:val="center"/>
              <w:rPr>
                <w:rFonts w:ascii="宋体" w:hAnsi="宋体"/>
                <w:b/>
                <w:bCs/>
                <w:szCs w:val="21"/>
              </w:rPr>
            </w:pPr>
          </w:p>
        </w:tc>
        <w:tc>
          <w:tcPr>
            <w:tcW w:w="1925"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六、申购和赎回的价格、费用及其用途</w:t>
            </w:r>
          </w:p>
          <w:p w:rsidR="007D4950" w:rsidRPr="00EF08B6" w:rsidRDefault="007D4950" w:rsidP="004909B2">
            <w:pPr>
              <w:rPr>
                <w:rFonts w:ascii="宋体" w:hAnsi="宋体"/>
                <w:bCs/>
                <w:szCs w:val="21"/>
              </w:rPr>
            </w:pPr>
            <w:r w:rsidRPr="00EF08B6">
              <w:rPr>
                <w:rFonts w:ascii="宋体" w:hAnsi="宋体" w:hint="eastAsia"/>
                <w:bCs/>
                <w:szCs w:val="21"/>
              </w:rPr>
              <w:t>5、赎回费用由赎回基金份额的基金份额持有人承担，在基金份额持有人赎回基金份额时收取。赎回费用应根据相关规定比例归入基金财产，具体比例详见招募说明书，未归入基金财产的部分用于支付登记费和其他必要的手续费。</w:t>
            </w:r>
          </w:p>
        </w:tc>
        <w:tc>
          <w:tcPr>
            <w:tcW w:w="2178"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六、申购和赎回的价格、费用及其用途</w:t>
            </w:r>
          </w:p>
          <w:p w:rsidR="007D4950" w:rsidRPr="00EF08B6" w:rsidRDefault="007D4950" w:rsidP="004909B2">
            <w:pPr>
              <w:rPr>
                <w:rFonts w:ascii="宋体" w:hAnsi="宋体"/>
                <w:b/>
                <w:bCs/>
                <w:szCs w:val="21"/>
                <w:u w:val="single"/>
              </w:rPr>
            </w:pPr>
            <w:r w:rsidRPr="00EF08B6">
              <w:rPr>
                <w:rFonts w:ascii="宋体" w:hAnsi="宋体" w:hint="eastAsia"/>
                <w:bCs/>
                <w:szCs w:val="21"/>
              </w:rPr>
              <w:t>5、赎回费用由赎回基金份额的基金份额持有人承担，在基金份额持有人赎回基金份额时收取。赎回费用应根据相关规定比例归入基金财产，具体比例详见招募说明书，未归入基金财产的部分用于支付登记费和其他必要的手续费。</w:t>
            </w:r>
            <w:r w:rsidRPr="00EF08B6">
              <w:rPr>
                <w:rFonts w:ascii="宋体" w:hAnsi="宋体" w:hint="eastAsia"/>
                <w:b/>
                <w:bCs/>
                <w:szCs w:val="21"/>
                <w:u w:val="single"/>
              </w:rPr>
              <w:t>对持续持有期少于7 日的投资者收取不低于1.5%的赎回费并全额计入基金财产。</w:t>
            </w:r>
          </w:p>
        </w:tc>
        <w:tc>
          <w:tcPr>
            <w:tcW w:w="513"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rPr>
                <w:rFonts w:ascii="宋体" w:hAnsi="宋体"/>
                <w:bCs/>
                <w:szCs w:val="21"/>
              </w:rPr>
            </w:pPr>
            <w:r w:rsidRPr="00EF08B6">
              <w:rPr>
                <w:rFonts w:ascii="宋体" w:hAnsi="宋体" w:hint="eastAsia"/>
                <w:color w:val="000000"/>
                <w:szCs w:val="21"/>
              </w:rPr>
              <w:t>依据《流动性规定》第23条补充</w:t>
            </w:r>
          </w:p>
        </w:tc>
      </w:tr>
      <w:tr w:rsidR="007D4950" w:rsidRPr="00EF08B6" w:rsidTr="004909B2">
        <w:tc>
          <w:tcPr>
            <w:tcW w:w="385" w:type="pct"/>
            <w:vMerge/>
            <w:vAlign w:val="center"/>
          </w:tcPr>
          <w:p w:rsidR="007D4950" w:rsidRPr="00EF08B6" w:rsidRDefault="007D4950" w:rsidP="004909B2">
            <w:pPr>
              <w:jc w:val="center"/>
              <w:rPr>
                <w:rFonts w:ascii="宋体" w:hAnsi="宋体"/>
                <w:bCs/>
                <w:szCs w:val="21"/>
              </w:rPr>
            </w:pPr>
          </w:p>
        </w:tc>
        <w:tc>
          <w:tcPr>
            <w:tcW w:w="1925"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八、拒绝或暂停申购的情形</w:t>
            </w:r>
          </w:p>
          <w:p w:rsidR="007D4950" w:rsidRPr="00EF08B6" w:rsidRDefault="007D4950" w:rsidP="004909B2">
            <w:pPr>
              <w:rPr>
                <w:rFonts w:ascii="宋体" w:hAnsi="宋体"/>
                <w:szCs w:val="21"/>
              </w:rPr>
            </w:pPr>
            <w:r w:rsidRPr="00EF08B6">
              <w:rPr>
                <w:rFonts w:ascii="宋体" w:hAnsi="宋体" w:hint="eastAsia"/>
                <w:szCs w:val="21"/>
              </w:rPr>
              <w:t>2、发生基金合同规定的暂停基金资产估值情况时，基金管理人可暂停接受投资者的申购申请。</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发生上述第1-4、6-9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tc>
        <w:tc>
          <w:tcPr>
            <w:tcW w:w="2178"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八、拒绝或暂停申购的情形</w:t>
            </w:r>
          </w:p>
          <w:p w:rsidR="007D4950" w:rsidRPr="00EF08B6" w:rsidRDefault="007D4950" w:rsidP="004909B2">
            <w:pPr>
              <w:rPr>
                <w:rFonts w:ascii="宋体" w:hAnsi="宋体"/>
                <w:bCs/>
                <w:szCs w:val="21"/>
              </w:rPr>
            </w:pPr>
            <w:r w:rsidRPr="00EF08B6">
              <w:rPr>
                <w:rFonts w:ascii="宋体" w:hAnsi="宋体"/>
                <w:bCs/>
                <w:szCs w:val="21"/>
              </w:rPr>
              <w:t>2</w:t>
            </w:r>
            <w:r w:rsidRPr="00EF08B6">
              <w:rPr>
                <w:rFonts w:ascii="宋体" w:hAnsi="宋体" w:hint="eastAsia"/>
                <w:bCs/>
                <w:szCs w:val="21"/>
              </w:rPr>
              <w:t>、发生基金合同规定的暂停基金资产估值情况时，基金管理人可暂停接受投资者的申购申请。</w:t>
            </w:r>
            <w:r w:rsidRPr="00EF08B6">
              <w:rPr>
                <w:rFonts w:ascii="宋体" w:hAnsi="宋体" w:hint="eastAsia"/>
                <w:b/>
                <w:bCs/>
                <w:szCs w:val="21"/>
                <w:u w:val="single"/>
              </w:rPr>
              <w:t>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rFonts w:ascii="宋体" w:hAnsi="宋体"/>
                <w:bCs/>
                <w:szCs w:val="21"/>
              </w:rPr>
            </w:pPr>
            <w:r w:rsidRPr="00EF08B6">
              <w:rPr>
                <w:rFonts w:ascii="宋体" w:hAnsi="宋体"/>
                <w:bCs/>
                <w:szCs w:val="21"/>
              </w:rPr>
              <w:t>发生上述第1</w:t>
            </w:r>
            <w:r w:rsidRPr="00EF08B6">
              <w:rPr>
                <w:rFonts w:ascii="宋体" w:hAnsi="宋体" w:hint="eastAsia"/>
                <w:bCs/>
                <w:szCs w:val="21"/>
              </w:rPr>
              <w:t>-4、6-</w:t>
            </w:r>
            <w:r w:rsidRPr="00EF08B6">
              <w:rPr>
                <w:rFonts w:ascii="宋体" w:hAnsi="宋体" w:hint="eastAsia"/>
                <w:b/>
                <w:bCs/>
                <w:szCs w:val="21"/>
                <w:u w:val="single"/>
              </w:rPr>
              <w:t>8、11</w:t>
            </w:r>
            <w:r w:rsidRPr="00EF08B6">
              <w:rPr>
                <w:rFonts w:ascii="宋体" w:hAnsi="宋体"/>
                <w:bCs/>
                <w:szCs w:val="21"/>
              </w:rPr>
              <w:t>项暂停申购情形</w:t>
            </w:r>
            <w:r w:rsidRPr="00EF08B6">
              <w:rPr>
                <w:rFonts w:ascii="宋体" w:hAnsi="宋体" w:hint="eastAsia"/>
                <w:bCs/>
                <w:szCs w:val="21"/>
              </w:rPr>
              <w:t>之一且基金管理人决定暂停接受投资者的申购申请</w:t>
            </w:r>
            <w:r w:rsidRPr="00EF08B6">
              <w:rPr>
                <w:rFonts w:ascii="宋体" w:hAnsi="宋体"/>
                <w:bCs/>
                <w:szCs w:val="21"/>
              </w:rPr>
              <w:t>时，基金管理人应当根据有关规定在指定媒</w:t>
            </w:r>
            <w:r w:rsidRPr="00EF08B6">
              <w:rPr>
                <w:rFonts w:ascii="宋体" w:hAnsi="宋体" w:hint="eastAsia"/>
                <w:bCs/>
                <w:szCs w:val="21"/>
              </w:rPr>
              <w:t>介</w:t>
            </w:r>
            <w:r w:rsidRPr="00EF08B6">
              <w:rPr>
                <w:rFonts w:ascii="宋体" w:hAnsi="宋体"/>
                <w:bCs/>
                <w:szCs w:val="21"/>
              </w:rPr>
              <w:t>上刊登暂停申购公告。如果投资者的申购申请被拒绝，被拒绝的申购款项将退还给投资者。在暂停申购的情况消除时，基金管理人应及时恢复申购业务的办理。</w:t>
            </w:r>
          </w:p>
          <w:p w:rsidR="007D4950" w:rsidRPr="00EF08B6" w:rsidRDefault="007D4950" w:rsidP="004909B2">
            <w:pPr>
              <w:rPr>
                <w:rFonts w:ascii="宋体" w:hAnsi="宋体"/>
                <w:bCs/>
                <w:szCs w:val="21"/>
                <w:lang/>
              </w:rPr>
            </w:pPr>
            <w:r w:rsidRPr="00EF08B6">
              <w:rPr>
                <w:rFonts w:ascii="宋体" w:hAnsi="宋体" w:hint="eastAsia"/>
                <w:bCs/>
                <w:szCs w:val="21"/>
                <w:lang/>
              </w:rPr>
              <w:t>增加：</w:t>
            </w:r>
          </w:p>
          <w:p w:rsidR="007D4950" w:rsidRPr="00EF08B6" w:rsidRDefault="007D4950" w:rsidP="004909B2">
            <w:pPr>
              <w:rPr>
                <w:rFonts w:ascii="宋体" w:hAnsi="宋体"/>
                <w:b/>
                <w:bCs/>
                <w:szCs w:val="21"/>
                <w:u w:val="single"/>
              </w:rPr>
            </w:pPr>
            <w:r w:rsidRPr="00EF08B6">
              <w:rPr>
                <w:rFonts w:ascii="宋体" w:hAnsi="宋体"/>
                <w:b/>
                <w:bCs/>
                <w:szCs w:val="21"/>
                <w:u w:val="single"/>
              </w:rPr>
              <w:t>9、基金管理人接受某笔或者某些申购申请有可能导致单一投资者持有基金份额数的比例达到或者超过基金份额总数的50%，或者变相规避50%集中度的情形时。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rPr>
                <w:rFonts w:ascii="宋体" w:hAnsi="宋体"/>
                <w:bCs/>
                <w:szCs w:val="21"/>
              </w:rPr>
            </w:pPr>
            <w:r w:rsidRPr="00EF08B6">
              <w:rPr>
                <w:rFonts w:ascii="宋体" w:hAnsi="宋体"/>
                <w:b/>
                <w:bCs/>
                <w:szCs w:val="21"/>
                <w:u w:val="single"/>
              </w:rPr>
              <w:t>10、申请超过基金管理人设定的基金总规模、单日净申购比例上限、单一投资者单日或单笔申购金额上限的。</w:t>
            </w:r>
          </w:p>
        </w:tc>
        <w:tc>
          <w:tcPr>
            <w:tcW w:w="513"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spacing w:line="276" w:lineRule="auto"/>
              <w:ind w:leftChars="-51" w:left="-107"/>
              <w:rPr>
                <w:rFonts w:ascii="宋体" w:hAnsi="宋体"/>
                <w:szCs w:val="21"/>
              </w:rPr>
            </w:pPr>
            <w:r w:rsidRPr="00EF08B6">
              <w:rPr>
                <w:rFonts w:ascii="宋体" w:hAnsi="宋体" w:hint="eastAsia"/>
                <w:szCs w:val="21"/>
              </w:rPr>
              <w:t>依据《流动性规定》第24条补充</w:t>
            </w: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根据《流动性规定》第19条补充</w:t>
            </w:r>
          </w:p>
          <w:p w:rsidR="007D4950" w:rsidRPr="00EF08B6" w:rsidRDefault="007D4950" w:rsidP="004909B2">
            <w:pPr>
              <w:ind w:leftChars="-51" w:left="-107"/>
              <w:rPr>
                <w:rFonts w:ascii="宋体" w:hAnsi="宋体"/>
                <w:szCs w:val="21"/>
              </w:rPr>
            </w:pPr>
          </w:p>
          <w:p w:rsidR="007D4950" w:rsidRPr="00EF08B6" w:rsidRDefault="007D4950" w:rsidP="004909B2">
            <w:pPr>
              <w:ind w:leftChars="-51" w:left="-107"/>
              <w:rPr>
                <w:rFonts w:ascii="宋体" w:hAnsi="宋体"/>
                <w:bCs/>
                <w:szCs w:val="21"/>
              </w:rPr>
            </w:pPr>
            <w:r w:rsidRPr="00EF08B6">
              <w:rPr>
                <w:rFonts w:ascii="宋体" w:hAnsi="宋体" w:hint="eastAsia"/>
                <w:szCs w:val="21"/>
              </w:rPr>
              <w:t>根据《流动性规定》第19条补充</w:t>
            </w:r>
          </w:p>
        </w:tc>
      </w:tr>
      <w:tr w:rsidR="007D4950" w:rsidRPr="00EF08B6" w:rsidTr="004909B2">
        <w:tc>
          <w:tcPr>
            <w:tcW w:w="385" w:type="pct"/>
            <w:vMerge/>
            <w:vAlign w:val="center"/>
          </w:tcPr>
          <w:p w:rsidR="007D4950" w:rsidRPr="00EF08B6" w:rsidRDefault="007D4950" w:rsidP="004909B2">
            <w:pPr>
              <w:jc w:val="center"/>
              <w:rPr>
                <w:rFonts w:ascii="宋体" w:hAnsi="宋体"/>
                <w:bCs/>
                <w:szCs w:val="21"/>
              </w:rPr>
            </w:pPr>
          </w:p>
        </w:tc>
        <w:tc>
          <w:tcPr>
            <w:tcW w:w="1925"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九、暂停赎回或延缓支付赎回款项的情形</w:t>
            </w:r>
          </w:p>
          <w:p w:rsidR="007D4950" w:rsidRPr="00EF08B6" w:rsidRDefault="007D4950" w:rsidP="004909B2">
            <w:pPr>
              <w:rPr>
                <w:rFonts w:ascii="宋体" w:hAnsi="宋体"/>
                <w:bCs/>
                <w:szCs w:val="21"/>
              </w:rPr>
            </w:pPr>
            <w:r w:rsidRPr="00EF08B6">
              <w:rPr>
                <w:rFonts w:ascii="宋体" w:hAnsi="宋体"/>
                <w:bCs/>
                <w:szCs w:val="21"/>
              </w:rPr>
              <w:t>2</w:t>
            </w:r>
            <w:r w:rsidRPr="00EF08B6">
              <w:rPr>
                <w:rFonts w:ascii="宋体" w:hAnsi="宋体" w:hint="eastAsia"/>
                <w:bCs/>
                <w:szCs w:val="21"/>
              </w:rPr>
              <w:t>、发生基金合同规定的暂停基金资产估值情况时，基金管理人可暂停接受投资者的赎回申请或延缓支付赎回款项。</w:t>
            </w:r>
          </w:p>
        </w:tc>
        <w:tc>
          <w:tcPr>
            <w:tcW w:w="2178"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九、暂停赎回或延缓支付赎回款项的情形</w:t>
            </w:r>
          </w:p>
          <w:p w:rsidR="007D4950" w:rsidRPr="00EF08B6" w:rsidRDefault="007D4950" w:rsidP="004909B2">
            <w:pPr>
              <w:rPr>
                <w:rFonts w:ascii="宋体" w:hAnsi="宋体"/>
                <w:b/>
                <w:bCs/>
                <w:szCs w:val="21"/>
                <w:u w:val="single"/>
              </w:rPr>
            </w:pPr>
            <w:r w:rsidRPr="00EF08B6">
              <w:rPr>
                <w:rFonts w:ascii="宋体" w:hAnsi="宋体"/>
                <w:bCs/>
                <w:szCs w:val="21"/>
              </w:rPr>
              <w:t>2</w:t>
            </w:r>
            <w:r w:rsidRPr="00EF08B6">
              <w:rPr>
                <w:rFonts w:ascii="宋体" w:hAnsi="宋体" w:hint="eastAsia"/>
                <w:bCs/>
                <w:szCs w:val="21"/>
              </w:rPr>
              <w:t>、发生基金合同规定的暂停基金资产估值情况时，基金管理人可暂停接受投资者的赎回申请或延缓支付赎回款项。</w:t>
            </w:r>
            <w:r w:rsidRPr="00EF08B6">
              <w:rPr>
                <w:rFonts w:ascii="宋体" w:hAnsi="宋体" w:hint="eastAsia"/>
                <w:b/>
                <w:bCs/>
                <w:u w:val="single"/>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r w:rsidRPr="00EF08B6">
              <w:rPr>
                <w:rFonts w:ascii="宋体" w:hAnsi="宋体" w:hint="eastAsia"/>
                <w:szCs w:val="21"/>
              </w:rPr>
              <w:t>。</w:t>
            </w:r>
          </w:p>
        </w:tc>
        <w:tc>
          <w:tcPr>
            <w:tcW w:w="513"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rPr>
                <w:rFonts w:ascii="宋体" w:hAnsi="宋体"/>
                <w:bCs/>
                <w:szCs w:val="21"/>
              </w:rPr>
            </w:pPr>
            <w:r w:rsidRPr="00EF08B6">
              <w:rPr>
                <w:rFonts w:hint="eastAsia"/>
              </w:rPr>
              <w:t>依据《流动性规定》第</w:t>
            </w:r>
            <w:r w:rsidRPr="00EF08B6">
              <w:rPr>
                <w:rFonts w:hint="eastAsia"/>
              </w:rPr>
              <w:t>24</w:t>
            </w:r>
            <w:r w:rsidRPr="00EF08B6">
              <w:rPr>
                <w:rFonts w:hint="eastAsia"/>
              </w:rPr>
              <w:t>条补充</w:t>
            </w:r>
          </w:p>
        </w:tc>
      </w:tr>
      <w:tr w:rsidR="007D4950" w:rsidRPr="00EF08B6" w:rsidTr="004909B2">
        <w:trPr>
          <w:trHeight w:val="1095"/>
        </w:trPr>
        <w:tc>
          <w:tcPr>
            <w:tcW w:w="385" w:type="pct"/>
            <w:vMerge/>
            <w:vAlign w:val="center"/>
          </w:tcPr>
          <w:p w:rsidR="007D4950" w:rsidRPr="00EF08B6" w:rsidRDefault="007D4950" w:rsidP="004909B2">
            <w:pPr>
              <w:jc w:val="center"/>
              <w:rPr>
                <w:rFonts w:ascii="宋体" w:hAnsi="宋体"/>
                <w:b/>
                <w:bCs/>
                <w:szCs w:val="21"/>
              </w:rPr>
            </w:pPr>
          </w:p>
        </w:tc>
        <w:tc>
          <w:tcPr>
            <w:tcW w:w="1925" w:type="pct"/>
          </w:tcPr>
          <w:p w:rsidR="007D4950" w:rsidRPr="00EF08B6" w:rsidRDefault="007D4950" w:rsidP="004909B2">
            <w:pPr>
              <w:rPr>
                <w:rFonts w:ascii="宋体" w:hAnsi="宋体"/>
                <w:bCs/>
                <w:szCs w:val="21"/>
              </w:rPr>
            </w:pPr>
            <w:r w:rsidRPr="00EF08B6">
              <w:rPr>
                <w:rFonts w:ascii="宋体" w:hAnsi="宋体" w:hint="eastAsia"/>
                <w:bCs/>
                <w:szCs w:val="21"/>
              </w:rPr>
              <w:t>十、巨额赎回的情形及处理方式</w:t>
            </w:r>
          </w:p>
          <w:p w:rsidR="007D4950" w:rsidRPr="00EF08B6" w:rsidRDefault="007D4950" w:rsidP="004909B2">
            <w:pPr>
              <w:rPr>
                <w:rFonts w:ascii="宋体" w:hAnsi="宋体"/>
                <w:bCs/>
                <w:szCs w:val="21"/>
              </w:rPr>
            </w:pPr>
            <w:r w:rsidRPr="00EF08B6">
              <w:rPr>
                <w:rFonts w:ascii="宋体" w:hAnsi="宋体" w:hint="eastAsia"/>
                <w:bCs/>
                <w:szCs w:val="21"/>
              </w:rPr>
              <w:t>2、巨额赎回的处理方式</w:t>
            </w:r>
          </w:p>
          <w:p w:rsidR="007D4950" w:rsidRPr="00EF08B6" w:rsidRDefault="007D4950" w:rsidP="004909B2">
            <w:pPr>
              <w:rPr>
                <w:rFonts w:ascii="宋体" w:hAnsi="宋体"/>
                <w:bCs/>
                <w:szCs w:val="21"/>
              </w:rPr>
            </w:pPr>
            <w:r w:rsidRPr="00EF08B6">
              <w:rPr>
                <w:rFonts w:ascii="宋体" w:hAnsi="宋体" w:hint="eastAsia"/>
                <w:bCs/>
                <w:szCs w:val="21"/>
              </w:rPr>
              <w:t>（1）巨额赎回的场外处理</w:t>
            </w:r>
          </w:p>
          <w:p w:rsidR="007D4950" w:rsidRPr="00EF08B6" w:rsidRDefault="007D4950" w:rsidP="004909B2">
            <w:pPr>
              <w:rPr>
                <w:rFonts w:ascii="宋体" w:hAnsi="宋体"/>
                <w:bCs/>
                <w:szCs w:val="21"/>
              </w:rPr>
            </w:pPr>
            <w:r w:rsidRPr="00EF08B6">
              <w:rPr>
                <w:rFonts w:ascii="宋体" w:hAnsi="宋体" w:hint="eastAsia"/>
                <w:bCs/>
                <w:szCs w:val="21"/>
              </w:rPr>
              <w:t>2）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受理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tc>
        <w:tc>
          <w:tcPr>
            <w:tcW w:w="2178"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十、巨额赎回的情形及处理方式</w:t>
            </w:r>
          </w:p>
          <w:p w:rsidR="007D4950" w:rsidRPr="00EF08B6" w:rsidRDefault="007D4950" w:rsidP="004909B2">
            <w:pPr>
              <w:rPr>
                <w:rFonts w:ascii="宋体" w:hAnsi="宋体"/>
                <w:bCs/>
                <w:szCs w:val="21"/>
              </w:rPr>
            </w:pPr>
            <w:r w:rsidRPr="00EF08B6">
              <w:rPr>
                <w:rFonts w:ascii="宋体" w:hAnsi="宋体" w:hint="eastAsia"/>
                <w:bCs/>
                <w:szCs w:val="21"/>
              </w:rPr>
              <w:t>2、巨额赎回的处理方式</w:t>
            </w:r>
          </w:p>
          <w:p w:rsidR="007D4950" w:rsidRPr="00EF08B6" w:rsidRDefault="007D4950" w:rsidP="004909B2">
            <w:pPr>
              <w:rPr>
                <w:rFonts w:ascii="宋体" w:hAnsi="宋体"/>
                <w:bCs/>
                <w:szCs w:val="21"/>
              </w:rPr>
            </w:pPr>
            <w:r w:rsidRPr="00EF08B6">
              <w:rPr>
                <w:rFonts w:ascii="宋体" w:hAnsi="宋体" w:hint="eastAsia"/>
                <w:bCs/>
                <w:szCs w:val="21"/>
              </w:rPr>
              <w:t>（1）巨额赎回的场外处理</w:t>
            </w:r>
          </w:p>
          <w:p w:rsidR="007D4950" w:rsidRPr="00EF08B6" w:rsidRDefault="007D4950" w:rsidP="004909B2">
            <w:pPr>
              <w:rPr>
                <w:rFonts w:ascii="宋体" w:hAnsi="宋体"/>
                <w:b/>
                <w:bCs/>
                <w:szCs w:val="21"/>
                <w:u w:val="single"/>
              </w:rPr>
            </w:pPr>
            <w:r w:rsidRPr="00EF08B6">
              <w:rPr>
                <w:rFonts w:ascii="宋体" w:hAnsi="宋体" w:hint="eastAsia"/>
                <w:bCs/>
                <w:szCs w:val="21"/>
              </w:rPr>
              <w:t>2）部分延期赎回：</w:t>
            </w:r>
            <w:r w:rsidRPr="00EF08B6">
              <w:rPr>
                <w:rFonts w:ascii="宋体" w:hAnsi="宋体"/>
                <w:bCs/>
                <w:szCs w:val="21"/>
              </w:rPr>
              <w:t>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EF08B6">
              <w:rPr>
                <w:rFonts w:ascii="宋体" w:hAnsi="宋体" w:hint="eastAsia"/>
                <w:bCs/>
                <w:szCs w:val="21"/>
              </w:rPr>
              <w:t>10%</w:t>
            </w:r>
            <w:r w:rsidRPr="00EF08B6">
              <w:rPr>
                <w:rFonts w:ascii="宋体" w:hAnsi="宋体"/>
                <w:bCs/>
                <w:szCs w:val="21"/>
              </w:rPr>
              <w:t>的前提下，可对其余赎回申请延期办理。</w:t>
            </w:r>
            <w:r w:rsidRPr="00EF08B6">
              <w:rPr>
                <w:rFonts w:ascii="宋体" w:hAnsi="宋体" w:hint="eastAsia"/>
                <w:b/>
                <w:bCs/>
                <w:szCs w:val="21"/>
                <w:u w:val="single"/>
              </w:rPr>
              <w:t>在单个基金份额持有人超过基金总份额20%以上的赎回申请情形下，本基金将按照以下规则实施延期办理赎回申请：若发生巨额赎回，存在单个基金份额持有人超过基金总份额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w:t>
            </w:r>
          </w:p>
          <w:p w:rsidR="007D4950" w:rsidRPr="00EF08B6" w:rsidRDefault="007D4950" w:rsidP="004909B2">
            <w:pPr>
              <w:rPr>
                <w:rFonts w:ascii="宋体" w:hAnsi="宋体"/>
                <w:b/>
                <w:bCs/>
                <w:szCs w:val="21"/>
                <w:u w:val="single"/>
              </w:rPr>
            </w:pPr>
            <w:r w:rsidRPr="00EF08B6">
              <w:rPr>
                <w:rFonts w:ascii="宋体" w:hAnsi="宋体"/>
                <w:bCs/>
                <w:szCs w:val="21"/>
              </w:rPr>
              <w:t>对于未能</w:t>
            </w:r>
            <w:r w:rsidRPr="00EF08B6">
              <w:rPr>
                <w:rFonts w:ascii="宋体" w:hAnsi="宋体" w:hint="eastAsia"/>
                <w:bCs/>
                <w:szCs w:val="21"/>
              </w:rPr>
              <w:t>受理</w:t>
            </w:r>
            <w:r w:rsidRPr="00EF08B6">
              <w:rPr>
                <w:rFonts w:ascii="宋体" w:hAnsi="宋体"/>
                <w:bCs/>
                <w:szCs w:val="21"/>
              </w:rPr>
              <w:t>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r w:rsidRPr="00EF08B6">
              <w:rPr>
                <w:rFonts w:ascii="宋体" w:hAnsi="宋体" w:hint="eastAsia"/>
                <w:b/>
                <w:bCs/>
                <w:szCs w:val="21"/>
                <w:u w:val="single"/>
              </w:rPr>
              <w:t>部分延期赎回不受单笔赎回最低份额的限制。</w:t>
            </w:r>
          </w:p>
        </w:tc>
        <w:tc>
          <w:tcPr>
            <w:tcW w:w="513"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rPr>
                <w:rFonts w:ascii="宋体" w:hAnsi="宋体"/>
                <w:bCs/>
                <w:szCs w:val="21"/>
              </w:rPr>
            </w:pPr>
            <w:r w:rsidRPr="00EF08B6">
              <w:rPr>
                <w:rFonts w:ascii="宋体" w:hAnsi="宋体" w:hint="eastAsia"/>
                <w:szCs w:val="21"/>
              </w:rPr>
              <w:t>依据《流动性规定》第21条修改</w:t>
            </w:r>
          </w:p>
        </w:tc>
      </w:tr>
      <w:tr w:rsidR="007D4950" w:rsidRPr="00EF08B6" w:rsidTr="004909B2">
        <w:trPr>
          <w:trHeight w:val="1020"/>
        </w:trPr>
        <w:tc>
          <w:tcPr>
            <w:tcW w:w="385"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第八部分 基金合同当事人及权利义务</w:t>
            </w:r>
          </w:p>
        </w:tc>
        <w:tc>
          <w:tcPr>
            <w:tcW w:w="1925"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szCs w:val="21"/>
              </w:rPr>
            </w:pPr>
            <w:r w:rsidRPr="00EF08B6">
              <w:rPr>
                <w:rFonts w:ascii="宋体" w:hAnsi="宋体" w:hint="eastAsia"/>
                <w:szCs w:val="21"/>
              </w:rPr>
              <w:t>法定代表人：郑安国</w:t>
            </w:r>
          </w:p>
        </w:tc>
        <w:tc>
          <w:tcPr>
            <w:tcW w:w="2178"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tc>
        <w:tc>
          <w:tcPr>
            <w:tcW w:w="513" w:type="pct"/>
          </w:tcPr>
          <w:p w:rsidR="007D4950" w:rsidRPr="00EF08B6" w:rsidRDefault="007D4950" w:rsidP="004909B2">
            <w:pPr>
              <w:ind w:leftChars="-50" w:left="-105"/>
              <w:rPr>
                <w:rFonts w:ascii="宋体" w:hAnsi="宋体"/>
                <w:szCs w:val="21"/>
              </w:rPr>
            </w:pPr>
            <w:r w:rsidRPr="00EF08B6">
              <w:rPr>
                <w:rFonts w:ascii="宋体" w:hAnsi="宋体" w:hint="eastAsia"/>
                <w:szCs w:val="21"/>
              </w:rPr>
              <w:t>更新基金管理人的信息</w:t>
            </w:r>
          </w:p>
        </w:tc>
      </w:tr>
      <w:tr w:rsidR="007D4950" w:rsidRPr="00EF08B6" w:rsidTr="004909B2">
        <w:trPr>
          <w:trHeight w:val="978"/>
        </w:trPr>
        <w:tc>
          <w:tcPr>
            <w:tcW w:w="385" w:type="pct"/>
            <w:vMerge/>
            <w:vAlign w:val="center"/>
          </w:tcPr>
          <w:p w:rsidR="007D4950" w:rsidRPr="00EF08B6" w:rsidRDefault="007D4950" w:rsidP="004909B2">
            <w:pPr>
              <w:jc w:val="left"/>
              <w:rPr>
                <w:rFonts w:ascii="宋体" w:hAnsi="宋体"/>
                <w:b/>
                <w:bCs/>
                <w:szCs w:val="21"/>
              </w:rPr>
            </w:pPr>
          </w:p>
        </w:tc>
        <w:tc>
          <w:tcPr>
            <w:tcW w:w="1925"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二、基金托管人</w:t>
            </w:r>
          </w:p>
          <w:p w:rsidR="007D4950" w:rsidRPr="00EF08B6" w:rsidRDefault="007D4950" w:rsidP="004909B2">
            <w:pPr>
              <w:rPr>
                <w:rFonts w:ascii="宋体" w:hAnsi="宋体"/>
                <w:szCs w:val="21"/>
              </w:rPr>
            </w:pPr>
            <w:r w:rsidRPr="00EF08B6">
              <w:rPr>
                <w:rFonts w:ascii="宋体" w:hAnsi="宋体" w:hint="eastAsia"/>
                <w:szCs w:val="21"/>
              </w:rPr>
              <w:t>法定代表人：王洪章</w:t>
            </w:r>
          </w:p>
        </w:tc>
        <w:tc>
          <w:tcPr>
            <w:tcW w:w="2178"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二、基金托管人</w:t>
            </w:r>
          </w:p>
          <w:p w:rsidR="007D4950" w:rsidRPr="00EF08B6" w:rsidRDefault="007D4950" w:rsidP="004909B2">
            <w:pPr>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 xml:space="preserve">田国立 </w:t>
            </w:r>
          </w:p>
        </w:tc>
        <w:tc>
          <w:tcPr>
            <w:tcW w:w="513" w:type="pct"/>
          </w:tcPr>
          <w:p w:rsidR="007D4950" w:rsidRPr="00EF08B6" w:rsidRDefault="007D4950" w:rsidP="004909B2">
            <w:pPr>
              <w:ind w:leftChars="-51" w:left="-107"/>
              <w:rPr>
                <w:rFonts w:ascii="宋体" w:hAnsi="宋体"/>
                <w:szCs w:val="21"/>
              </w:rPr>
            </w:pPr>
            <w:r w:rsidRPr="00EF08B6">
              <w:rPr>
                <w:rFonts w:ascii="宋体" w:hAnsi="宋体" w:hint="eastAsia"/>
                <w:szCs w:val="21"/>
              </w:rPr>
              <w:t>更新基金托管人的信息</w:t>
            </w:r>
          </w:p>
        </w:tc>
      </w:tr>
      <w:tr w:rsidR="007D4950" w:rsidRPr="00EF08B6" w:rsidTr="004909B2">
        <w:tc>
          <w:tcPr>
            <w:tcW w:w="385"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第十三部分 基金的投资</w:t>
            </w:r>
          </w:p>
        </w:tc>
        <w:tc>
          <w:tcPr>
            <w:tcW w:w="1925"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二、投资范围</w:t>
            </w:r>
          </w:p>
          <w:p w:rsidR="007D4950" w:rsidRPr="00EF08B6" w:rsidRDefault="007D4950" w:rsidP="004909B2">
            <w:pPr>
              <w:rPr>
                <w:rFonts w:ascii="宋体" w:hAnsi="宋体"/>
                <w:szCs w:val="21"/>
              </w:rPr>
            </w:pPr>
            <w:r w:rsidRPr="00EF08B6">
              <w:rPr>
                <w:rFonts w:ascii="宋体" w:hAnsi="宋体" w:hint="eastAsia"/>
                <w:szCs w:val="21"/>
              </w:rPr>
              <w:t>……</w:t>
            </w:r>
          </w:p>
          <w:p w:rsidR="007D4950" w:rsidRPr="00EF08B6" w:rsidRDefault="007D4950" w:rsidP="004909B2">
            <w:pPr>
              <w:rPr>
                <w:rFonts w:ascii="宋体" w:hAnsi="宋体"/>
                <w:szCs w:val="21"/>
              </w:rPr>
            </w:pPr>
            <w:r w:rsidRPr="00EF08B6">
              <w:rPr>
                <w:rFonts w:ascii="宋体" w:hAnsi="宋体" w:hint="eastAsia"/>
                <w:bCs/>
                <w:szCs w:val="21"/>
              </w:rPr>
              <w:t>本基金持有现金或者到期日在一年以内的政府债券不低于基金资产净值的5%。</w:t>
            </w:r>
          </w:p>
        </w:tc>
        <w:tc>
          <w:tcPr>
            <w:tcW w:w="2178"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二、投资范围</w:t>
            </w:r>
          </w:p>
          <w:p w:rsidR="007D4950" w:rsidRPr="00EF08B6" w:rsidRDefault="007D4950" w:rsidP="004909B2">
            <w:pPr>
              <w:rPr>
                <w:rFonts w:ascii="宋体" w:hAnsi="宋体"/>
                <w:szCs w:val="21"/>
              </w:rPr>
            </w:pPr>
            <w:r w:rsidRPr="00EF08B6">
              <w:rPr>
                <w:rFonts w:ascii="宋体" w:hAnsi="宋体" w:hint="eastAsia"/>
                <w:szCs w:val="21"/>
              </w:rPr>
              <w:t>……</w:t>
            </w:r>
          </w:p>
          <w:p w:rsidR="007D4950" w:rsidRPr="00EF08B6" w:rsidRDefault="007D4950" w:rsidP="004909B2">
            <w:pPr>
              <w:rPr>
                <w:rFonts w:ascii="宋体" w:hAnsi="宋体"/>
                <w:szCs w:val="21"/>
              </w:rPr>
            </w:pPr>
            <w:r w:rsidRPr="00EF08B6">
              <w:rPr>
                <w:rFonts w:ascii="宋体" w:hAnsi="宋体" w:hint="eastAsia"/>
                <w:bCs/>
                <w:szCs w:val="21"/>
              </w:rPr>
              <w:t>本基金持有现金</w:t>
            </w:r>
            <w:r w:rsidRPr="00EF08B6">
              <w:rPr>
                <w:rFonts w:ascii="宋体" w:hAnsi="宋体" w:hint="eastAsia"/>
                <w:b/>
                <w:bCs/>
                <w:szCs w:val="21"/>
                <w:u w:val="single"/>
              </w:rPr>
              <w:t>（不包括结算备付金、存出保证金、应收申购款等）</w:t>
            </w:r>
            <w:r w:rsidRPr="00EF08B6">
              <w:rPr>
                <w:rFonts w:ascii="宋体" w:hAnsi="宋体" w:hint="eastAsia"/>
                <w:bCs/>
                <w:szCs w:val="21"/>
              </w:rPr>
              <w:t>或者到期日在一年以内的政府债券不低于基金资产净值的5%。</w:t>
            </w:r>
          </w:p>
        </w:tc>
        <w:tc>
          <w:tcPr>
            <w:tcW w:w="513" w:type="pct"/>
          </w:tcPr>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根据《流动性规定》第18条修改</w:t>
            </w:r>
          </w:p>
        </w:tc>
      </w:tr>
      <w:tr w:rsidR="007D4950" w:rsidRPr="00EF08B6" w:rsidTr="004909B2">
        <w:tc>
          <w:tcPr>
            <w:tcW w:w="385" w:type="pct"/>
            <w:vMerge/>
            <w:vAlign w:val="center"/>
          </w:tcPr>
          <w:p w:rsidR="007D4950" w:rsidRPr="00EF08B6" w:rsidRDefault="007D4950" w:rsidP="004909B2">
            <w:pPr>
              <w:jc w:val="left"/>
              <w:rPr>
                <w:rFonts w:ascii="宋体" w:hAnsi="宋体"/>
                <w:b/>
                <w:bCs/>
                <w:szCs w:val="21"/>
              </w:rPr>
            </w:pPr>
          </w:p>
        </w:tc>
        <w:tc>
          <w:tcPr>
            <w:tcW w:w="1925"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四、投资限制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bCs/>
                <w:szCs w:val="21"/>
              </w:rPr>
            </w:pPr>
            <w:r w:rsidRPr="00EF08B6">
              <w:rPr>
                <w:rFonts w:ascii="宋体" w:hAnsi="宋体"/>
                <w:bCs/>
                <w:szCs w:val="21"/>
              </w:rPr>
              <w:t>（</w:t>
            </w:r>
            <w:r w:rsidRPr="00EF08B6">
              <w:rPr>
                <w:rFonts w:ascii="宋体" w:hAnsi="宋体" w:hint="eastAsia"/>
                <w:bCs/>
                <w:szCs w:val="21"/>
              </w:rPr>
              <w:t>2</w:t>
            </w:r>
            <w:r w:rsidRPr="00EF08B6">
              <w:rPr>
                <w:rFonts w:ascii="宋体" w:hAnsi="宋体"/>
                <w:bCs/>
                <w:szCs w:val="21"/>
              </w:rPr>
              <w:t>）保持不低于基金资产净值5</w:t>
            </w:r>
            <w:r w:rsidRPr="00EF08B6">
              <w:rPr>
                <w:rFonts w:ascii="宋体" w:hAnsi="宋体" w:hint="eastAsia"/>
                <w:bCs/>
                <w:szCs w:val="21"/>
              </w:rPr>
              <w:t>%</w:t>
            </w:r>
            <w:r w:rsidRPr="00EF08B6">
              <w:rPr>
                <w:rFonts w:ascii="宋体" w:hAnsi="宋体"/>
                <w:bCs/>
                <w:szCs w:val="21"/>
              </w:rPr>
              <w:t>的现金或者到期日在一年以内的政府债券；</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基金管理人应当自基金合同生效之日起6个月内使基金的投资组合比例符合基金合同的有关约定。在上述期间内，本基金的投资范围、投资策略应当符合基金合同的约定。若基金超过上述1-5项投资比例限制，应当在超过比例后30个工作日内采用合理的商业措施以符合投资比例限制要求。基金托管人根据《托管协议》对基金的投资进行监督和检查，对基金的投资的监督与检查自本基金合同生效之日起开始。</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tc>
        <w:tc>
          <w:tcPr>
            <w:tcW w:w="2178"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四、投资限制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bCs/>
                <w:szCs w:val="21"/>
              </w:rPr>
            </w:pPr>
            <w:r w:rsidRPr="00EF08B6">
              <w:rPr>
                <w:rFonts w:ascii="宋体" w:hAnsi="宋体"/>
                <w:bCs/>
                <w:szCs w:val="21"/>
              </w:rPr>
              <w:t>（</w:t>
            </w:r>
            <w:r w:rsidRPr="00EF08B6">
              <w:rPr>
                <w:rFonts w:ascii="宋体" w:hAnsi="宋体" w:hint="eastAsia"/>
                <w:bCs/>
                <w:szCs w:val="21"/>
              </w:rPr>
              <w:t>2</w:t>
            </w:r>
            <w:r w:rsidRPr="00EF08B6">
              <w:rPr>
                <w:rFonts w:ascii="宋体" w:hAnsi="宋体"/>
                <w:bCs/>
                <w:szCs w:val="21"/>
              </w:rPr>
              <w:t>）保持不低于基金资产净值5</w:t>
            </w:r>
            <w:r w:rsidRPr="00EF08B6">
              <w:rPr>
                <w:rFonts w:ascii="宋体" w:hAnsi="宋体" w:hint="eastAsia"/>
                <w:bCs/>
                <w:szCs w:val="21"/>
              </w:rPr>
              <w:t>%</w:t>
            </w:r>
            <w:r w:rsidRPr="00EF08B6">
              <w:rPr>
                <w:rFonts w:ascii="宋体" w:hAnsi="宋体"/>
                <w:bCs/>
                <w:szCs w:val="21"/>
              </w:rPr>
              <w:t>的现金</w:t>
            </w:r>
            <w:r w:rsidRPr="00EF08B6">
              <w:rPr>
                <w:rFonts w:ascii="宋体" w:hAnsi="宋体" w:hint="eastAsia"/>
                <w:b/>
                <w:bCs/>
                <w:szCs w:val="21"/>
                <w:u w:val="single"/>
              </w:rPr>
              <w:t>（不包括结算备付金、存出保证金、应收申购款等）</w:t>
            </w:r>
            <w:r w:rsidRPr="00EF08B6">
              <w:rPr>
                <w:rFonts w:ascii="宋体" w:hAnsi="宋体"/>
                <w:bCs/>
                <w:szCs w:val="21"/>
              </w:rPr>
              <w:t>或者到期日在一年以内的政府债券；</w:t>
            </w:r>
          </w:p>
          <w:p w:rsidR="007D4950" w:rsidRPr="00EF08B6" w:rsidRDefault="007D4950" w:rsidP="004909B2">
            <w:pPr>
              <w:rPr>
                <w:rFonts w:ascii="宋体" w:hAnsi="宋体"/>
                <w:bCs/>
                <w:szCs w:val="21"/>
              </w:rPr>
            </w:pPr>
            <w:r w:rsidRPr="00EF08B6">
              <w:rPr>
                <w:rFonts w:ascii="宋体" w:hAnsi="宋体"/>
                <w:bCs/>
                <w:szCs w:val="21"/>
              </w:rPr>
              <w:t>基金管理人应当自基金合同生效之日起</w:t>
            </w:r>
            <w:r w:rsidRPr="00EF08B6">
              <w:rPr>
                <w:rFonts w:ascii="宋体" w:hAnsi="宋体" w:hint="eastAsia"/>
                <w:bCs/>
                <w:szCs w:val="21"/>
              </w:rPr>
              <w:t>6</w:t>
            </w:r>
            <w:r w:rsidRPr="00EF08B6">
              <w:rPr>
                <w:rFonts w:ascii="宋体" w:hAnsi="宋体"/>
                <w:bCs/>
                <w:szCs w:val="21"/>
              </w:rPr>
              <w:t>个月内使基金的投资组合比例符合基金合同的有关约定。</w:t>
            </w:r>
            <w:r w:rsidRPr="00EF08B6">
              <w:rPr>
                <w:rFonts w:ascii="宋体" w:hAnsi="宋体" w:hint="eastAsia"/>
                <w:bCs/>
                <w:szCs w:val="21"/>
              </w:rPr>
              <w:t>在上述期间内，本基金的投资范围、投资策略应当符合基金合同的约定。若基金超过上述</w:t>
            </w:r>
            <w:r w:rsidRPr="00EF08B6">
              <w:rPr>
                <w:rFonts w:ascii="宋体" w:hAnsi="宋体" w:hint="eastAsia"/>
                <w:b/>
                <w:bCs/>
                <w:szCs w:val="21"/>
                <w:u w:val="single"/>
              </w:rPr>
              <w:t>除第1点的第（2）项及第（9）项、第4点的第（6）项外的其他</w:t>
            </w:r>
            <w:r w:rsidRPr="00EF08B6">
              <w:rPr>
                <w:rFonts w:ascii="宋体" w:hAnsi="宋体" w:hint="eastAsia"/>
                <w:bCs/>
                <w:szCs w:val="21"/>
              </w:rPr>
              <w:t>投资比例限制，应当在超过比例后</w:t>
            </w:r>
            <w:r w:rsidRPr="00EF08B6">
              <w:rPr>
                <w:rFonts w:ascii="宋体" w:hAnsi="宋体"/>
                <w:bCs/>
                <w:szCs w:val="21"/>
              </w:rPr>
              <w:t>30</w:t>
            </w:r>
            <w:r w:rsidRPr="00EF08B6">
              <w:rPr>
                <w:rFonts w:ascii="宋体" w:hAnsi="宋体" w:hint="eastAsia"/>
                <w:bCs/>
                <w:szCs w:val="21"/>
              </w:rPr>
              <w:t>个工作日内采用合理的商业措施以符合投资比例限制要求。</w:t>
            </w:r>
            <w:r w:rsidRPr="00EF08B6">
              <w:rPr>
                <w:rFonts w:ascii="宋体" w:hAnsi="宋体"/>
                <w:bCs/>
                <w:szCs w:val="21"/>
              </w:rPr>
              <w:t>基金托管人</w:t>
            </w:r>
            <w:r w:rsidRPr="00EF08B6">
              <w:rPr>
                <w:rFonts w:ascii="宋体" w:hAnsi="宋体" w:hint="eastAsia"/>
                <w:bCs/>
                <w:szCs w:val="21"/>
              </w:rPr>
              <w:t>根据《托管协议》对基金的投资进行监督和检查，</w:t>
            </w:r>
            <w:r w:rsidRPr="00EF08B6">
              <w:rPr>
                <w:rFonts w:ascii="宋体" w:hAnsi="宋体"/>
                <w:bCs/>
                <w:szCs w:val="21"/>
              </w:rPr>
              <w:t>对基金的投资的监督与检查自本基金合同生效之日起开始。</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b/>
                <w:szCs w:val="21"/>
                <w:u w:val="single"/>
              </w:rPr>
            </w:pPr>
            <w:r w:rsidRPr="00EF08B6">
              <w:rPr>
                <w:rFonts w:ascii="宋体" w:hAnsi="宋体" w:hint="eastAsia"/>
                <w:b/>
                <w:szCs w:val="21"/>
                <w:u w:val="single"/>
              </w:rPr>
              <w:t>（</w:t>
            </w:r>
            <w:r w:rsidRPr="00EF08B6">
              <w:rPr>
                <w:rFonts w:ascii="宋体" w:hAnsi="宋体"/>
                <w:b/>
                <w:szCs w:val="21"/>
                <w:u w:val="single"/>
              </w:rPr>
              <w:t>9）本基金主动投资于流动性受限资产的市值合计不得超过基金资产净值的15%；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rPr>
                <w:rFonts w:ascii="宋体" w:hAnsi="宋体"/>
                <w:szCs w:val="21"/>
              </w:rPr>
            </w:pPr>
            <w:r w:rsidRPr="00EF08B6">
              <w:rPr>
                <w:rFonts w:ascii="宋体" w:hAnsi="宋体" w:hint="eastAsia"/>
                <w:szCs w:val="21"/>
              </w:rPr>
              <w:t>4、基金可以根据正常市场惯例参与正回购交易、逆回购交易，并且应当遵守下列规定：</w:t>
            </w:r>
          </w:p>
          <w:p w:rsidR="007D4950" w:rsidRPr="00EF08B6" w:rsidRDefault="007D4950" w:rsidP="004909B2">
            <w:pPr>
              <w:rPr>
                <w:rFonts w:ascii="宋体" w:hAnsi="宋体"/>
                <w:b/>
                <w:szCs w:val="21"/>
                <w:u w:val="single"/>
              </w:rPr>
            </w:pPr>
            <w:r w:rsidRPr="00EF08B6">
              <w:rPr>
                <w:rFonts w:ascii="宋体" w:hAnsi="宋体" w:hint="eastAsia"/>
                <w:b/>
                <w:szCs w:val="21"/>
                <w:u w:val="single"/>
              </w:rPr>
              <w:t>（</w:t>
            </w:r>
            <w:r w:rsidRPr="00EF08B6">
              <w:rPr>
                <w:rFonts w:ascii="宋体" w:hAnsi="宋体"/>
                <w:b/>
                <w:szCs w:val="21"/>
                <w:u w:val="single"/>
              </w:rPr>
              <w:t>6</w:t>
            </w:r>
            <w:r w:rsidRPr="00EF08B6">
              <w:rPr>
                <w:rFonts w:ascii="宋体" w:hAnsi="宋体" w:hint="eastAsia"/>
                <w:b/>
                <w:szCs w:val="21"/>
                <w:u w:val="single"/>
              </w:rPr>
              <w:t>）本基金与私募类证券资管产品及中国证监会认定的其他主体为交易对手开展逆回购交易的，可接受质押品的资质要求应当与基金合同约定的投资范围保持一致；</w:t>
            </w:r>
          </w:p>
        </w:tc>
        <w:tc>
          <w:tcPr>
            <w:tcW w:w="513" w:type="pct"/>
          </w:tcPr>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根据《流动性规定》第18条修改</w:t>
            </w: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依据《流动性规定》第16条补充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ind w:leftChars="-50" w:left="-105"/>
              <w:rPr>
                <w:rFonts w:ascii="宋体" w:hAnsi="宋体"/>
                <w:szCs w:val="21"/>
              </w:rPr>
            </w:pPr>
          </w:p>
          <w:p w:rsidR="007D4950" w:rsidRPr="00EF08B6" w:rsidRDefault="007D4950" w:rsidP="004909B2">
            <w:pPr>
              <w:ind w:leftChars="-50" w:left="-105"/>
              <w:rPr>
                <w:rFonts w:ascii="宋体" w:hAnsi="宋体"/>
                <w:szCs w:val="21"/>
              </w:rPr>
            </w:pPr>
          </w:p>
          <w:p w:rsidR="007D4950" w:rsidRPr="00EF08B6" w:rsidRDefault="007D4950" w:rsidP="004909B2">
            <w:pPr>
              <w:ind w:leftChars="-50" w:left="-105"/>
              <w:rPr>
                <w:rFonts w:ascii="宋体" w:hAnsi="宋体"/>
                <w:szCs w:val="21"/>
              </w:rPr>
            </w:pPr>
            <w:r w:rsidRPr="00EF08B6">
              <w:rPr>
                <w:rFonts w:ascii="宋体" w:hAnsi="宋体" w:hint="eastAsia"/>
                <w:szCs w:val="21"/>
              </w:rPr>
              <w:t>依据《流动性规定》第17条补充</w:t>
            </w:r>
          </w:p>
        </w:tc>
      </w:tr>
      <w:tr w:rsidR="007D4950" w:rsidRPr="00EF08B6" w:rsidTr="004909B2">
        <w:trPr>
          <w:trHeight w:val="1982"/>
        </w:trPr>
        <w:tc>
          <w:tcPr>
            <w:tcW w:w="385" w:type="pc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第十五部分 基金资产估值</w:t>
            </w:r>
          </w:p>
        </w:tc>
        <w:tc>
          <w:tcPr>
            <w:tcW w:w="1925" w:type="pct"/>
          </w:tcPr>
          <w:p w:rsidR="007D4950" w:rsidRPr="00EF08B6" w:rsidRDefault="007D4950" w:rsidP="004909B2">
            <w:pPr>
              <w:rPr>
                <w:rFonts w:ascii="宋体" w:hAnsi="宋体"/>
                <w:bCs/>
                <w:szCs w:val="21"/>
              </w:rPr>
            </w:pPr>
          </w:p>
        </w:tc>
        <w:tc>
          <w:tcPr>
            <w:tcW w:w="2178"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bCs/>
                <w:szCs w:val="21"/>
              </w:rPr>
              <w:t>六、暂停估值</w:t>
            </w:r>
            <w:r w:rsidRPr="00EF08B6">
              <w:rPr>
                <w:rFonts w:ascii="宋体" w:hAnsi="宋体" w:hint="eastAsia"/>
                <w:bCs/>
                <w:szCs w:val="21"/>
              </w:rPr>
              <w:t>与公告基金份额净值</w:t>
            </w:r>
            <w:r w:rsidRPr="00EF08B6">
              <w:rPr>
                <w:rFonts w:ascii="宋体" w:hAnsi="宋体"/>
                <w:bCs/>
                <w:szCs w:val="21"/>
              </w:rPr>
              <w:t>的情形</w:t>
            </w:r>
          </w:p>
          <w:p w:rsidR="007D4950" w:rsidRPr="00EF08B6" w:rsidRDefault="007D4950" w:rsidP="004909B2">
            <w:pPr>
              <w:rPr>
                <w:rFonts w:ascii="宋体" w:hAnsi="宋体"/>
                <w:b/>
                <w:bCs/>
                <w:szCs w:val="21"/>
                <w:u w:val="single"/>
              </w:rPr>
            </w:pPr>
            <w:r w:rsidRPr="00EF08B6">
              <w:rPr>
                <w:rFonts w:ascii="宋体" w:hAnsi="宋体"/>
                <w:b/>
                <w:bCs/>
                <w:szCs w:val="21"/>
                <w:u w:val="single"/>
              </w:rPr>
              <w:t>3、</w:t>
            </w:r>
            <w:r w:rsidRPr="00EF08B6">
              <w:rPr>
                <w:rFonts w:ascii="宋体" w:hAnsi="宋体" w:hint="eastAsia"/>
                <w:b/>
                <w:bCs/>
                <w:szCs w:val="21"/>
                <w:u w:val="single"/>
              </w:rPr>
              <w:t>当前一估值日基金资产净值</w:t>
            </w:r>
            <w:r w:rsidRPr="00EF08B6">
              <w:rPr>
                <w:rFonts w:ascii="宋体" w:hAnsi="宋体"/>
                <w:b/>
                <w:bCs/>
                <w:szCs w:val="21"/>
                <w:u w:val="single"/>
              </w:rPr>
              <w:t>50%以上的资产出现无可参考的活跃市场价格且采用估值技术</w:t>
            </w:r>
            <w:r w:rsidRPr="00EF08B6">
              <w:rPr>
                <w:rFonts w:ascii="宋体" w:hAnsi="宋体" w:hint="eastAsia"/>
                <w:b/>
                <w:bCs/>
                <w:szCs w:val="21"/>
                <w:u w:val="single"/>
              </w:rPr>
              <w:t>仍导致公允价值存在重大不确定性时，经与基金托管人协商确认后，应当暂停基金估值；</w:t>
            </w:r>
          </w:p>
        </w:tc>
        <w:tc>
          <w:tcPr>
            <w:tcW w:w="513"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rPr>
                <w:rFonts w:ascii="宋体" w:hAnsi="宋体"/>
                <w:bCs/>
                <w:szCs w:val="21"/>
              </w:rPr>
            </w:pPr>
            <w:r w:rsidRPr="00EF08B6">
              <w:rPr>
                <w:rFonts w:ascii="宋体" w:hAnsi="宋体" w:hint="eastAsia"/>
                <w:szCs w:val="21"/>
              </w:rPr>
              <w:t>依据《流动性规定》第24条补充</w:t>
            </w:r>
          </w:p>
        </w:tc>
      </w:tr>
      <w:tr w:rsidR="007D4950" w:rsidRPr="00EF08B6" w:rsidTr="004909B2">
        <w:tc>
          <w:tcPr>
            <w:tcW w:w="385" w:type="pct"/>
            <w:vMerge w:val="restart"/>
            <w:vAlign w:val="center"/>
          </w:tcPr>
          <w:p w:rsidR="007D4950" w:rsidRPr="00EF08B6" w:rsidRDefault="007D4950" w:rsidP="004909B2">
            <w:pPr>
              <w:jc w:val="center"/>
              <w:rPr>
                <w:rFonts w:ascii="宋体" w:hAnsi="宋体"/>
                <w:b/>
                <w:bCs/>
                <w:szCs w:val="21"/>
              </w:rPr>
            </w:pPr>
            <w:r w:rsidRPr="00EF08B6">
              <w:rPr>
                <w:rFonts w:ascii="宋体" w:hAnsi="宋体" w:hint="eastAsia"/>
                <w:b/>
                <w:bCs/>
                <w:szCs w:val="21"/>
              </w:rPr>
              <w:t>第十九部分 基金的信息披露</w:t>
            </w:r>
          </w:p>
        </w:tc>
        <w:tc>
          <w:tcPr>
            <w:tcW w:w="1925" w:type="pct"/>
          </w:tcPr>
          <w:p w:rsidR="007D4950" w:rsidRPr="00EF08B6" w:rsidRDefault="007D4950" w:rsidP="004909B2">
            <w:pPr>
              <w:rPr>
                <w:rFonts w:ascii="宋体" w:hAnsi="宋体"/>
                <w:b/>
                <w:bCs/>
                <w:strike/>
                <w:szCs w:val="21"/>
              </w:rPr>
            </w:pPr>
          </w:p>
        </w:tc>
        <w:tc>
          <w:tcPr>
            <w:tcW w:w="2178"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(七)基金定期报告，包括基金年度报告、基金半年度报告和基金季度报告</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报告期内出现单一投资者持有基金份额达到或超过基金总份额</w:t>
            </w:r>
            <w:r w:rsidRPr="00EF08B6">
              <w:rPr>
                <w:rFonts w:ascii="宋体" w:hAnsi="宋体"/>
                <w:b/>
                <w:bCs/>
                <w:szCs w:val="21"/>
                <w:u w:val="single"/>
              </w:rPr>
              <w:t>20%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rFonts w:ascii="宋体" w:hAnsi="宋体"/>
                <w:bCs/>
                <w:szCs w:val="21"/>
              </w:rPr>
            </w:pPr>
            <w:r w:rsidRPr="00EF08B6">
              <w:rPr>
                <w:rFonts w:ascii="宋体" w:hAnsi="宋体" w:hint="eastAsia"/>
                <w:b/>
                <w:bCs/>
                <w:szCs w:val="21"/>
                <w:u w:val="single"/>
              </w:rPr>
              <w:t>本基金持续运作过程中，应当在基金年度报告和半年度报告中披露基金组合资产情况及其流动性风险分析等。</w:t>
            </w:r>
          </w:p>
        </w:tc>
        <w:tc>
          <w:tcPr>
            <w:tcW w:w="513"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2" w:left="-107" w:hanging="2"/>
              <w:rPr>
                <w:rFonts w:ascii="宋体" w:hAnsi="宋体"/>
                <w:szCs w:val="21"/>
              </w:rPr>
            </w:pPr>
          </w:p>
          <w:p w:rsidR="007D4950" w:rsidRPr="00EF08B6" w:rsidRDefault="007D4950" w:rsidP="004909B2">
            <w:pPr>
              <w:ind w:leftChars="-52" w:left="-107" w:hanging="2"/>
              <w:rPr>
                <w:rFonts w:ascii="宋体" w:hAnsi="宋体"/>
                <w:szCs w:val="21"/>
              </w:rPr>
            </w:pPr>
          </w:p>
          <w:p w:rsidR="007D4950" w:rsidRPr="00EF08B6" w:rsidRDefault="007D4950" w:rsidP="004909B2">
            <w:pPr>
              <w:ind w:leftChars="-52" w:left="-107" w:hanging="2"/>
              <w:rPr>
                <w:rFonts w:ascii="宋体" w:hAnsi="宋体"/>
                <w:szCs w:val="21"/>
              </w:rPr>
            </w:pPr>
            <w:r w:rsidRPr="00EF08B6">
              <w:rPr>
                <w:rFonts w:ascii="宋体" w:hAnsi="宋体" w:hint="eastAsia"/>
                <w:szCs w:val="21"/>
              </w:rPr>
              <w:t>依据《流动性规定》第27条补充</w:t>
            </w:r>
          </w:p>
          <w:p w:rsidR="007D4950" w:rsidRPr="00EF08B6" w:rsidRDefault="007D4950" w:rsidP="004909B2">
            <w:pPr>
              <w:ind w:leftChars="-51" w:left="-105" w:hanging="2"/>
              <w:rPr>
                <w:rFonts w:ascii="宋体" w:hAnsi="宋体"/>
                <w:szCs w:val="21"/>
              </w:rPr>
            </w:pPr>
          </w:p>
          <w:p w:rsidR="007D4950" w:rsidRPr="00EF08B6" w:rsidRDefault="007D4950" w:rsidP="004909B2">
            <w:pPr>
              <w:ind w:leftChars="-51" w:left="-105" w:hanging="2"/>
              <w:rPr>
                <w:rFonts w:ascii="宋体" w:hAnsi="宋体"/>
                <w:szCs w:val="21"/>
              </w:rPr>
            </w:pPr>
          </w:p>
          <w:p w:rsidR="007D4950" w:rsidRPr="00EF08B6" w:rsidRDefault="007D4950" w:rsidP="004909B2">
            <w:pPr>
              <w:ind w:leftChars="-51" w:left="-105" w:hanging="2"/>
              <w:rPr>
                <w:rFonts w:ascii="宋体" w:hAnsi="宋体"/>
                <w:szCs w:val="21"/>
              </w:rPr>
            </w:pPr>
          </w:p>
          <w:p w:rsidR="007D4950" w:rsidRPr="00EF08B6" w:rsidRDefault="007D4950" w:rsidP="004909B2">
            <w:pPr>
              <w:ind w:leftChars="-51" w:left="-105" w:hanging="2"/>
              <w:rPr>
                <w:rFonts w:ascii="宋体" w:hAnsi="宋体"/>
                <w:szCs w:val="21"/>
              </w:rPr>
            </w:pPr>
          </w:p>
          <w:p w:rsidR="007D4950" w:rsidRPr="00EF08B6" w:rsidRDefault="007D4950" w:rsidP="004909B2">
            <w:pPr>
              <w:ind w:leftChars="-51" w:left="-105" w:hanging="2"/>
              <w:rPr>
                <w:rFonts w:ascii="宋体" w:hAnsi="宋体"/>
                <w:bCs/>
                <w:szCs w:val="21"/>
              </w:rPr>
            </w:pPr>
            <w:r w:rsidRPr="00EF08B6">
              <w:rPr>
                <w:rFonts w:ascii="宋体" w:hAnsi="宋体" w:hint="eastAsia"/>
                <w:szCs w:val="21"/>
              </w:rPr>
              <w:t>依据《流动性规定》第26条补充</w:t>
            </w:r>
          </w:p>
        </w:tc>
      </w:tr>
      <w:tr w:rsidR="007D4950" w:rsidRPr="00EF08B6" w:rsidTr="004909B2">
        <w:trPr>
          <w:trHeight w:val="70"/>
        </w:trPr>
        <w:tc>
          <w:tcPr>
            <w:tcW w:w="385" w:type="pct"/>
            <w:vMerge/>
            <w:vAlign w:val="center"/>
          </w:tcPr>
          <w:p w:rsidR="007D4950" w:rsidRPr="00EF08B6" w:rsidRDefault="007D4950" w:rsidP="004909B2">
            <w:pPr>
              <w:jc w:val="center"/>
              <w:rPr>
                <w:rFonts w:ascii="宋体" w:hAnsi="宋体"/>
                <w:b/>
                <w:bCs/>
                <w:szCs w:val="21"/>
              </w:rPr>
            </w:pPr>
          </w:p>
        </w:tc>
        <w:tc>
          <w:tcPr>
            <w:tcW w:w="1925" w:type="pct"/>
          </w:tcPr>
          <w:p w:rsidR="007D4950" w:rsidRPr="00EF08B6" w:rsidRDefault="007D4950" w:rsidP="004909B2">
            <w:pPr>
              <w:rPr>
                <w:rFonts w:ascii="宋体" w:hAnsi="宋体"/>
                <w:bCs/>
                <w:szCs w:val="21"/>
              </w:rPr>
            </w:pPr>
          </w:p>
        </w:tc>
        <w:tc>
          <w:tcPr>
            <w:tcW w:w="2178"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（八）临时报告</w:t>
            </w:r>
          </w:p>
          <w:p w:rsidR="007D4950" w:rsidRPr="00EF08B6" w:rsidRDefault="007D4950" w:rsidP="004909B2">
            <w:pPr>
              <w:rPr>
                <w:rFonts w:ascii="宋体" w:hAnsi="宋体"/>
                <w:b/>
                <w:bCs/>
                <w:szCs w:val="21"/>
                <w:u w:val="single"/>
              </w:rPr>
            </w:pPr>
            <w:r w:rsidRPr="00EF08B6">
              <w:rPr>
                <w:rFonts w:ascii="宋体" w:hAnsi="宋体"/>
                <w:b/>
                <w:bCs/>
                <w:szCs w:val="21"/>
                <w:u w:val="single"/>
              </w:rPr>
              <w:t>30、</w:t>
            </w:r>
            <w:r w:rsidRPr="00EF08B6">
              <w:rPr>
                <w:rFonts w:ascii="宋体" w:hAnsi="宋体" w:hint="eastAsia"/>
                <w:b/>
                <w:bCs/>
                <w:szCs w:val="21"/>
                <w:u w:val="single"/>
              </w:rPr>
              <w:t>发生涉及基金申购、赎回事项调整或潜在影响投资者赎回等重大事项时；</w:t>
            </w:r>
          </w:p>
        </w:tc>
        <w:tc>
          <w:tcPr>
            <w:tcW w:w="513" w:type="pct"/>
          </w:tcPr>
          <w:p w:rsidR="007D4950" w:rsidRPr="00EF08B6" w:rsidRDefault="007D4950" w:rsidP="004909B2">
            <w:pPr>
              <w:rPr>
                <w:rFonts w:ascii="宋体" w:hAnsi="宋体"/>
                <w:bCs/>
                <w:szCs w:val="21"/>
              </w:rPr>
            </w:pPr>
          </w:p>
          <w:p w:rsidR="007D4950" w:rsidRPr="00EF08B6" w:rsidRDefault="007D4950" w:rsidP="004909B2">
            <w:pPr>
              <w:ind w:leftChars="-52" w:left="-107" w:hanging="2"/>
              <w:rPr>
                <w:rFonts w:ascii="宋体" w:hAnsi="宋体"/>
                <w:bCs/>
                <w:szCs w:val="21"/>
              </w:rPr>
            </w:pPr>
            <w:r w:rsidRPr="00EF08B6">
              <w:rPr>
                <w:rFonts w:ascii="宋体" w:hAnsi="宋体" w:hint="eastAsia"/>
                <w:szCs w:val="21"/>
              </w:rPr>
              <w:t>依据《流动性规定》第26条补充</w:t>
            </w:r>
          </w:p>
        </w:tc>
      </w:tr>
    </w:tbl>
    <w:p w:rsidR="007D4950" w:rsidRPr="00253EC9" w:rsidRDefault="007D4950" w:rsidP="007D4950"/>
    <w:p w:rsidR="007D4950" w:rsidRDefault="007D4950" w:rsidP="007D4950">
      <w:pPr>
        <w:pStyle w:val="Default"/>
        <w:spacing w:line="360" w:lineRule="auto"/>
        <w:ind w:firstLineChars="200" w:firstLine="420"/>
        <w:rPr>
          <w:sz w:val="21"/>
          <w:szCs w:val="21"/>
        </w:rPr>
      </w:pPr>
      <w:r w:rsidRPr="009F53AD">
        <w:rPr>
          <w:rFonts w:hint="eastAsia"/>
          <w:sz w:val="21"/>
          <w:szCs w:val="21"/>
        </w:rPr>
        <w:t>三十三、华宝标普美国品质消费股票指数证券投资基金（LOF）修改基金合同对照表</w:t>
      </w:r>
    </w:p>
    <w:tbl>
      <w:tblPr>
        <w:tblW w:w="6486" w:type="pct"/>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852"/>
        <w:gridCol w:w="4111"/>
        <w:gridCol w:w="4960"/>
        <w:gridCol w:w="1132"/>
      </w:tblGrid>
      <w:tr w:rsidR="007D4950" w:rsidRPr="00EF08B6" w:rsidTr="004909B2">
        <w:trPr>
          <w:trHeight w:val="336"/>
        </w:trPr>
        <w:tc>
          <w:tcPr>
            <w:tcW w:w="385" w:type="pct"/>
            <w:vAlign w:val="center"/>
          </w:tcPr>
          <w:p w:rsidR="007D4950" w:rsidRPr="00EF08B6" w:rsidRDefault="007D4950" w:rsidP="004909B2">
            <w:pPr>
              <w:jc w:val="center"/>
              <w:rPr>
                <w:rFonts w:ascii="宋体" w:hAnsi="宋体"/>
                <w:b/>
                <w:szCs w:val="21"/>
              </w:rPr>
            </w:pPr>
            <w:r w:rsidRPr="00EF08B6">
              <w:rPr>
                <w:rFonts w:ascii="宋体" w:hAnsi="宋体"/>
                <w:b/>
                <w:szCs w:val="21"/>
              </w:rPr>
              <w:t>章节</w:t>
            </w:r>
          </w:p>
        </w:tc>
        <w:tc>
          <w:tcPr>
            <w:tcW w:w="1859"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原文</w:t>
            </w:r>
          </w:p>
        </w:tc>
        <w:tc>
          <w:tcPr>
            <w:tcW w:w="2243"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修订</w:t>
            </w:r>
          </w:p>
        </w:tc>
        <w:tc>
          <w:tcPr>
            <w:tcW w:w="512" w:type="pct"/>
          </w:tcPr>
          <w:p w:rsidR="007D4950" w:rsidRPr="00EF08B6" w:rsidRDefault="007D4950" w:rsidP="004909B2">
            <w:pPr>
              <w:jc w:val="center"/>
              <w:rPr>
                <w:rFonts w:ascii="宋体" w:hAnsi="宋体"/>
                <w:b/>
                <w:szCs w:val="21"/>
              </w:rPr>
            </w:pPr>
            <w:r w:rsidRPr="00EF08B6">
              <w:rPr>
                <w:rFonts w:ascii="宋体" w:hAnsi="宋体" w:hint="eastAsia"/>
                <w:b/>
                <w:szCs w:val="21"/>
              </w:rPr>
              <w:t>备注</w:t>
            </w:r>
          </w:p>
        </w:tc>
      </w:tr>
      <w:tr w:rsidR="007D4950" w:rsidRPr="00EF08B6" w:rsidTr="004909B2">
        <w:tc>
          <w:tcPr>
            <w:tcW w:w="385"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第一部分 前言</w:t>
            </w:r>
          </w:p>
        </w:tc>
        <w:tc>
          <w:tcPr>
            <w:tcW w:w="1859"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一、订立本基金合同的目的、依据和原则</w:t>
            </w:r>
          </w:p>
          <w:p w:rsidR="007D4950" w:rsidRPr="00EF08B6" w:rsidRDefault="007D4950" w:rsidP="004909B2">
            <w:pPr>
              <w:rPr>
                <w:rFonts w:ascii="宋体" w:hAnsi="宋体"/>
                <w:bCs/>
                <w:szCs w:val="21"/>
              </w:rPr>
            </w:pPr>
            <w:r w:rsidRPr="00EF08B6">
              <w:rPr>
                <w:rFonts w:ascii="宋体" w:hAnsi="宋体" w:hint="eastAsia"/>
                <w:bCs/>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合格境内机构投资者境外证券投资管理试行办法》（以下简称“《试行办法》”）、《关于实施&lt;合格境内机构投资者境外证券投资管理试行办法&gt;有关问题的通知》（以下简称“《通知》”）和其他有关法律法规。</w:t>
            </w:r>
          </w:p>
        </w:tc>
        <w:tc>
          <w:tcPr>
            <w:tcW w:w="2243"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一、订立本基金合同的目的、依据和原则</w:t>
            </w:r>
          </w:p>
          <w:p w:rsidR="007D4950" w:rsidRPr="00EF08B6" w:rsidRDefault="007D4950" w:rsidP="004909B2">
            <w:pPr>
              <w:rPr>
                <w:rFonts w:ascii="宋体" w:hAnsi="宋体"/>
                <w:bCs/>
                <w:szCs w:val="21"/>
              </w:rPr>
            </w:pPr>
            <w:r w:rsidRPr="00EF08B6">
              <w:rPr>
                <w:rFonts w:ascii="宋体" w:hAnsi="宋体" w:hint="eastAsia"/>
                <w:bCs/>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合格境内机构投资者境外证券投资管理试行办法》（以下简称“《试行办法》”）、《关于实施&lt;合格境内机构投资者境外证券投资管理试行办法&gt;有关问题的通知》（以下简称“《通知》”）、</w:t>
            </w:r>
            <w:r w:rsidRPr="00EF08B6">
              <w:rPr>
                <w:rFonts w:ascii="宋体" w:hAnsi="宋体" w:hint="eastAsia"/>
                <w:b/>
                <w:bCs/>
                <w:szCs w:val="21"/>
                <w:u w:val="single"/>
              </w:rPr>
              <w:t>《公开募集开放式证券投资基金流动性风险管理规定》（以下简称“《流动性规定》”）</w:t>
            </w:r>
            <w:r w:rsidRPr="00EF08B6">
              <w:rPr>
                <w:rFonts w:ascii="宋体" w:hAnsi="宋体" w:hint="eastAsia"/>
                <w:bCs/>
                <w:szCs w:val="21"/>
              </w:rPr>
              <w:t>和其他有关法律法规。</w:t>
            </w:r>
          </w:p>
        </w:tc>
        <w:tc>
          <w:tcPr>
            <w:tcW w:w="512"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szCs w:val="21"/>
              </w:rPr>
              <w:t>补充修订依据</w:t>
            </w:r>
          </w:p>
        </w:tc>
      </w:tr>
      <w:tr w:rsidR="007D4950" w:rsidRPr="00EF08B6" w:rsidTr="004909B2">
        <w:trPr>
          <w:trHeight w:val="2891"/>
        </w:trPr>
        <w:tc>
          <w:tcPr>
            <w:tcW w:w="385"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第二部分 释义</w:t>
            </w:r>
          </w:p>
        </w:tc>
        <w:tc>
          <w:tcPr>
            <w:tcW w:w="1859" w:type="pct"/>
          </w:tcPr>
          <w:p w:rsidR="007D4950" w:rsidRPr="00EF08B6" w:rsidRDefault="007D4950" w:rsidP="004909B2">
            <w:pPr>
              <w:rPr>
                <w:rFonts w:ascii="宋体" w:hAnsi="宋体"/>
                <w:bCs/>
                <w:szCs w:val="21"/>
              </w:rPr>
            </w:pPr>
          </w:p>
        </w:tc>
        <w:tc>
          <w:tcPr>
            <w:tcW w:w="2243"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
                <w:bCs/>
                <w:szCs w:val="21"/>
                <w:u w:val="single"/>
              </w:rPr>
            </w:pPr>
            <w:r w:rsidRPr="00EF08B6">
              <w:rPr>
                <w:rFonts w:ascii="宋体" w:hAnsi="宋体"/>
                <w:b/>
                <w:bCs/>
                <w:szCs w:val="21"/>
                <w:u w:val="single"/>
              </w:rPr>
              <w:t>16、《流动性规定》：指中国证监会于2017年8月3日公布、同年10月1日起实施的《公开募集开放式证券投资基金流动性风险管理规定》及颁布机关对其不时做出的修订</w:t>
            </w:r>
          </w:p>
          <w:p w:rsidR="007D4950" w:rsidRPr="00EF08B6" w:rsidRDefault="007D4950" w:rsidP="004909B2">
            <w:pPr>
              <w:rPr>
                <w:rFonts w:ascii="宋体" w:hAnsi="宋体"/>
                <w:b/>
                <w:bCs/>
                <w:szCs w:val="21"/>
                <w:u w:val="single"/>
              </w:rPr>
            </w:pPr>
            <w:r w:rsidRPr="00EF08B6">
              <w:rPr>
                <w:rFonts w:ascii="宋体" w:hAnsi="宋体"/>
                <w:b/>
                <w:bCs/>
                <w:szCs w:val="21"/>
                <w:u w:val="single"/>
              </w:rPr>
              <w:t>17、</w:t>
            </w:r>
            <w:r w:rsidRPr="00EF08B6">
              <w:rPr>
                <w:rFonts w:ascii="宋体" w:hAnsi="宋体" w:hint="eastAsia"/>
                <w:b/>
                <w:bCs/>
                <w:szCs w:val="21"/>
                <w:u w:val="single"/>
              </w:rPr>
              <w:t>流动性受限资产：指由于法律法规、监管、合同或操作障碍等原因无法以合理价格予以变现的资产，包括但不限于到期日在</w:t>
            </w:r>
            <w:r w:rsidRPr="00EF08B6">
              <w:rPr>
                <w:rFonts w:ascii="宋体" w:hAnsi="宋体"/>
                <w:b/>
                <w:bCs/>
                <w:szCs w:val="21"/>
                <w:u w:val="single"/>
              </w:rPr>
              <w:t xml:space="preserve"> 10 </w:t>
            </w:r>
            <w:r w:rsidRPr="00EF08B6">
              <w:rPr>
                <w:rFonts w:ascii="宋体" w:hAnsi="宋体" w:hint="eastAsia"/>
                <w:b/>
                <w:bCs/>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512"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ind w:leftChars="-51" w:left="-107"/>
              <w:rPr>
                <w:rFonts w:ascii="宋体" w:hAnsi="宋体"/>
                <w:bCs/>
                <w:szCs w:val="21"/>
              </w:rPr>
            </w:pPr>
            <w:r w:rsidRPr="00EF08B6">
              <w:rPr>
                <w:rFonts w:ascii="宋体" w:hAnsi="宋体" w:hint="eastAsia"/>
                <w:szCs w:val="21"/>
              </w:rPr>
              <w:t>依据《流动性规定》第40条补充</w:t>
            </w:r>
          </w:p>
        </w:tc>
      </w:tr>
      <w:tr w:rsidR="007D4950" w:rsidRPr="00EF08B6" w:rsidTr="004909B2">
        <w:tc>
          <w:tcPr>
            <w:tcW w:w="385"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第七部分 基金份额的申购与赎回</w:t>
            </w:r>
          </w:p>
        </w:tc>
        <w:tc>
          <w:tcPr>
            <w:tcW w:w="1859"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bCs/>
                <w:szCs w:val="21"/>
              </w:rPr>
            </w:pPr>
            <w:r w:rsidRPr="00EF08B6">
              <w:rPr>
                <w:rFonts w:ascii="宋体" w:hAnsi="宋体" w:hint="eastAsia"/>
                <w:szCs w:val="21"/>
              </w:rPr>
              <w:t>五、</w:t>
            </w:r>
            <w:r w:rsidRPr="00EF08B6">
              <w:rPr>
                <w:rFonts w:hint="eastAsia"/>
              </w:rPr>
              <w:t>申购与赎回的数额限制</w:t>
            </w:r>
          </w:p>
          <w:p w:rsidR="007D4950" w:rsidRPr="00EF08B6" w:rsidRDefault="007D4950" w:rsidP="004909B2">
            <w:pPr>
              <w:rPr>
                <w:rFonts w:ascii="宋体" w:hAnsi="宋体"/>
                <w:bCs/>
                <w:szCs w:val="21"/>
              </w:rPr>
            </w:pPr>
            <w:r w:rsidRPr="00EF08B6">
              <w:rPr>
                <w:rFonts w:ascii="宋体" w:hAnsi="宋体" w:hint="eastAsia"/>
                <w:bCs/>
                <w:szCs w:val="21"/>
              </w:rPr>
              <w:t>基金管理人可在法律法规允许的情况下，调整上述规定申购金额和赎回份额的数量限制、投资者每个基金交易账户的最低基金份额余额限制、单个投资者累计持有的基金份额上限等。基金管理人必须在调整实施前依照《信息披露办法》的有关规定在指定媒介上公告并报中国证监会备案。</w:t>
            </w:r>
          </w:p>
        </w:tc>
        <w:tc>
          <w:tcPr>
            <w:tcW w:w="2243"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szCs w:val="21"/>
              </w:rPr>
              <w:t>五、</w:t>
            </w:r>
            <w:r w:rsidRPr="00EF08B6">
              <w:rPr>
                <w:rFonts w:hint="eastAsia"/>
              </w:rPr>
              <w:t>申购与赎回的数额限制</w:t>
            </w:r>
          </w:p>
          <w:p w:rsidR="007D4950" w:rsidRPr="00EF08B6" w:rsidRDefault="007D4950" w:rsidP="004909B2">
            <w:pPr>
              <w:rPr>
                <w:rFonts w:ascii="宋体" w:hAnsi="宋体"/>
                <w:b/>
                <w:bCs/>
                <w:szCs w:val="21"/>
                <w:u w:val="single"/>
              </w:rPr>
            </w:pPr>
            <w:r w:rsidRPr="00EF08B6">
              <w:rPr>
                <w:rFonts w:ascii="宋体" w:hAnsi="宋体"/>
                <w:b/>
                <w:bCs/>
                <w:szCs w:val="21"/>
                <w:u w:val="single"/>
              </w:rPr>
              <w:t>4、</w:t>
            </w:r>
            <w:r w:rsidRPr="00EF08B6">
              <w:rPr>
                <w:rFonts w:ascii="宋体" w:hAnsi="宋体" w:hint="eastAsia"/>
                <w:b/>
                <w:bCs/>
                <w:szCs w:val="21"/>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基金管理人可在法律法规允许的情况下，调整上述规定申购金额和赎回份额的数量限制、投资者每个基金交易账户的最低基金份额余额限制、单个投资者累计持有的基金份额上限</w:t>
            </w:r>
            <w:r w:rsidRPr="00EF08B6">
              <w:rPr>
                <w:rFonts w:ascii="宋体" w:hAnsi="宋体" w:hint="eastAsia"/>
                <w:b/>
                <w:bCs/>
                <w:szCs w:val="21"/>
                <w:u w:val="single"/>
              </w:rPr>
              <w:t>、单个投资者单日或单笔申购金额上限、本基金总规模限额和单日净申购比例上限</w:t>
            </w:r>
            <w:r w:rsidRPr="00EF08B6">
              <w:rPr>
                <w:rFonts w:ascii="宋体" w:hAnsi="宋体" w:hint="eastAsia"/>
                <w:bCs/>
                <w:szCs w:val="21"/>
              </w:rPr>
              <w:t>等。基金管理人必须在调整实施前依照《信息披露办法》的有关规定在指定媒介上公告并报中国证监会备案。</w:t>
            </w:r>
          </w:p>
        </w:tc>
        <w:tc>
          <w:tcPr>
            <w:tcW w:w="512"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spacing w:line="276" w:lineRule="auto"/>
              <w:ind w:leftChars="-51" w:left="-107"/>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ind w:leftChars="-51" w:left="-107"/>
              <w:rPr>
                <w:rFonts w:ascii="宋体" w:hAnsi="宋体"/>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4909B2">
        <w:trPr>
          <w:trHeight w:val="699"/>
        </w:trPr>
        <w:tc>
          <w:tcPr>
            <w:tcW w:w="385" w:type="pct"/>
            <w:vMerge/>
            <w:vAlign w:val="center"/>
          </w:tcPr>
          <w:p w:rsidR="007D4950" w:rsidRPr="00EF08B6" w:rsidRDefault="007D4950" w:rsidP="004909B2">
            <w:pPr>
              <w:jc w:val="center"/>
              <w:rPr>
                <w:rFonts w:ascii="宋体" w:hAnsi="宋体"/>
                <w:b/>
                <w:bCs/>
                <w:szCs w:val="21"/>
              </w:rPr>
            </w:pPr>
          </w:p>
        </w:tc>
        <w:tc>
          <w:tcPr>
            <w:tcW w:w="1859"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六、申购和赎回的价格、费用及其用途</w:t>
            </w:r>
          </w:p>
          <w:p w:rsidR="007D4950" w:rsidRPr="00EF08B6" w:rsidRDefault="007D4950" w:rsidP="004909B2">
            <w:pPr>
              <w:rPr>
                <w:rFonts w:ascii="宋体" w:hAnsi="宋体"/>
                <w:bCs/>
                <w:szCs w:val="21"/>
              </w:rPr>
            </w:pPr>
            <w:r w:rsidRPr="00EF08B6">
              <w:rPr>
                <w:rFonts w:ascii="宋体" w:hAnsi="宋体" w:hint="eastAsia"/>
                <w:bCs/>
                <w:szCs w:val="21"/>
              </w:rPr>
              <w:t>5、赎回费用由赎回基金份额的基金份额持有人承担，在基金份额持有人赎回基金份额时收取。赎回费用应根据相关规定比例归入基金财产，具体比例详见招募说明书，未归入基金财产的部分用于支付登记费和其他必要的手续费。</w:t>
            </w:r>
          </w:p>
        </w:tc>
        <w:tc>
          <w:tcPr>
            <w:tcW w:w="2243"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六、申购和赎回的价格、费用及其用途</w:t>
            </w:r>
          </w:p>
          <w:p w:rsidR="007D4950" w:rsidRPr="00EF08B6" w:rsidRDefault="007D4950" w:rsidP="004909B2">
            <w:pPr>
              <w:rPr>
                <w:rFonts w:ascii="宋体" w:hAnsi="宋体"/>
                <w:b/>
                <w:bCs/>
                <w:szCs w:val="21"/>
                <w:u w:val="single"/>
              </w:rPr>
            </w:pPr>
            <w:r w:rsidRPr="00EF08B6">
              <w:rPr>
                <w:rFonts w:ascii="宋体" w:hAnsi="宋体" w:hint="eastAsia"/>
                <w:bCs/>
                <w:szCs w:val="21"/>
              </w:rPr>
              <w:t>5、赎回费用由赎回基金份额的基金份额持有人承担，在基金份额持有人赎回基金份额时收取。赎回费用应根据相关规定比例归入基金财产，具体比例详见招募说明书，未归入基金财产的部分用于支付登记费和其他必要的手续费。</w:t>
            </w:r>
            <w:r w:rsidRPr="00EF08B6">
              <w:rPr>
                <w:rFonts w:ascii="宋体" w:hAnsi="宋体" w:hint="eastAsia"/>
                <w:b/>
                <w:bCs/>
                <w:szCs w:val="21"/>
                <w:u w:val="single"/>
              </w:rPr>
              <w:t>对持续持有期少于7 日的投资者收取不低于1.5%的赎回费并全额计入基金财产。</w:t>
            </w:r>
          </w:p>
        </w:tc>
        <w:tc>
          <w:tcPr>
            <w:tcW w:w="512"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1" w:left="-107"/>
              <w:rPr>
                <w:rFonts w:ascii="宋体" w:hAnsi="宋体"/>
                <w:bCs/>
                <w:szCs w:val="21"/>
              </w:rPr>
            </w:pPr>
            <w:r w:rsidRPr="00EF08B6">
              <w:rPr>
                <w:rFonts w:ascii="宋体" w:hAnsi="宋体" w:hint="eastAsia"/>
                <w:color w:val="000000"/>
                <w:szCs w:val="21"/>
              </w:rPr>
              <w:t>依据《流动性规定》第23条补充</w:t>
            </w:r>
          </w:p>
        </w:tc>
      </w:tr>
      <w:tr w:rsidR="007D4950" w:rsidRPr="00EF08B6" w:rsidTr="004909B2">
        <w:tc>
          <w:tcPr>
            <w:tcW w:w="385" w:type="pct"/>
            <w:vMerge/>
            <w:vAlign w:val="center"/>
          </w:tcPr>
          <w:p w:rsidR="007D4950" w:rsidRPr="00EF08B6" w:rsidRDefault="007D4950" w:rsidP="004909B2">
            <w:pPr>
              <w:jc w:val="center"/>
              <w:rPr>
                <w:rFonts w:ascii="宋体" w:hAnsi="宋体"/>
                <w:bCs/>
                <w:szCs w:val="21"/>
              </w:rPr>
            </w:pPr>
          </w:p>
        </w:tc>
        <w:tc>
          <w:tcPr>
            <w:tcW w:w="1859"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八、拒绝或暂停申购的情形</w:t>
            </w:r>
          </w:p>
          <w:p w:rsidR="007D4950" w:rsidRPr="00EF08B6" w:rsidRDefault="007D4950" w:rsidP="004909B2">
            <w:pPr>
              <w:rPr>
                <w:rFonts w:ascii="宋体" w:hAnsi="宋体"/>
                <w:szCs w:val="21"/>
              </w:rPr>
            </w:pPr>
            <w:r w:rsidRPr="00EF08B6">
              <w:rPr>
                <w:rFonts w:ascii="宋体" w:hAnsi="宋体" w:hint="eastAsia"/>
                <w:szCs w:val="21"/>
              </w:rPr>
              <w:t>2、发生基金合同规定的暂停基金资产估值情况时，基金管理人可暂停接受投资者的申购申请。</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发生上述第1-4、6-9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tc>
        <w:tc>
          <w:tcPr>
            <w:tcW w:w="2243"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八、拒绝或暂停申购的情形</w:t>
            </w:r>
          </w:p>
          <w:p w:rsidR="007D4950" w:rsidRPr="00EF08B6" w:rsidRDefault="007D4950" w:rsidP="004909B2">
            <w:pPr>
              <w:rPr>
                <w:rFonts w:ascii="宋体" w:hAnsi="宋体"/>
                <w:bCs/>
                <w:szCs w:val="21"/>
              </w:rPr>
            </w:pPr>
            <w:r w:rsidRPr="00EF08B6">
              <w:rPr>
                <w:rFonts w:ascii="宋体" w:hAnsi="宋体"/>
                <w:bCs/>
                <w:szCs w:val="21"/>
              </w:rPr>
              <w:t>2</w:t>
            </w:r>
            <w:r w:rsidRPr="00EF08B6">
              <w:rPr>
                <w:rFonts w:ascii="宋体" w:hAnsi="宋体" w:hint="eastAsia"/>
                <w:bCs/>
                <w:szCs w:val="21"/>
              </w:rPr>
              <w:t>、发生基金合同规定的暂停基金资产估值情况时，基金管理人可暂停接受投资者的申购申请。</w:t>
            </w:r>
            <w:r w:rsidRPr="00EF08B6">
              <w:rPr>
                <w:rFonts w:ascii="宋体" w:hAnsi="宋体" w:hint="eastAsia"/>
                <w:b/>
                <w:bCs/>
                <w:szCs w:val="21"/>
                <w:u w:val="single"/>
              </w:rPr>
              <w:t>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rFonts w:ascii="宋体" w:hAnsi="宋体"/>
                <w:bCs/>
                <w:szCs w:val="21"/>
              </w:rPr>
            </w:pPr>
            <w:r w:rsidRPr="00EF08B6">
              <w:rPr>
                <w:rFonts w:ascii="宋体" w:hAnsi="宋体"/>
                <w:bCs/>
                <w:szCs w:val="21"/>
              </w:rPr>
              <w:t>发生上述第1</w:t>
            </w:r>
            <w:r w:rsidRPr="00EF08B6">
              <w:rPr>
                <w:rFonts w:ascii="宋体" w:hAnsi="宋体" w:hint="eastAsia"/>
                <w:bCs/>
                <w:szCs w:val="21"/>
              </w:rPr>
              <w:t>-4、6-</w:t>
            </w:r>
            <w:r w:rsidRPr="00EF08B6">
              <w:rPr>
                <w:rFonts w:ascii="宋体" w:hAnsi="宋体" w:hint="eastAsia"/>
                <w:b/>
                <w:bCs/>
                <w:szCs w:val="21"/>
                <w:u w:val="single"/>
              </w:rPr>
              <w:t>8、11</w:t>
            </w:r>
            <w:r w:rsidRPr="00EF08B6">
              <w:rPr>
                <w:rFonts w:ascii="宋体" w:hAnsi="宋体"/>
                <w:bCs/>
                <w:szCs w:val="21"/>
              </w:rPr>
              <w:t>项暂停申购情形</w:t>
            </w:r>
            <w:r w:rsidRPr="00EF08B6">
              <w:rPr>
                <w:rFonts w:ascii="宋体" w:hAnsi="宋体" w:hint="eastAsia"/>
                <w:bCs/>
                <w:szCs w:val="21"/>
              </w:rPr>
              <w:t>之一且基金管理人决定暂停接受投资者的申购申请</w:t>
            </w:r>
            <w:r w:rsidRPr="00EF08B6">
              <w:rPr>
                <w:rFonts w:ascii="宋体" w:hAnsi="宋体"/>
                <w:bCs/>
                <w:szCs w:val="21"/>
              </w:rPr>
              <w:t>时，基金管理人应当根据有关规定在指定媒</w:t>
            </w:r>
            <w:r w:rsidRPr="00EF08B6">
              <w:rPr>
                <w:rFonts w:ascii="宋体" w:hAnsi="宋体" w:hint="eastAsia"/>
                <w:bCs/>
                <w:szCs w:val="21"/>
              </w:rPr>
              <w:t>介</w:t>
            </w:r>
            <w:r w:rsidRPr="00EF08B6">
              <w:rPr>
                <w:rFonts w:ascii="宋体" w:hAnsi="宋体"/>
                <w:bCs/>
                <w:szCs w:val="21"/>
              </w:rPr>
              <w:t>上刊登暂停申购公告。如果投资者的申购申请被拒绝，被拒绝的申购款项将退还给投资者。在暂停申购的情况消除时，基金管理人应及时恢复申购业务的办理。</w:t>
            </w:r>
          </w:p>
          <w:p w:rsidR="007D4950" w:rsidRPr="00EF08B6" w:rsidRDefault="007D4950" w:rsidP="004909B2">
            <w:pPr>
              <w:rPr>
                <w:rFonts w:ascii="宋体" w:hAnsi="宋体"/>
                <w:bCs/>
                <w:szCs w:val="21"/>
                <w:lang/>
              </w:rPr>
            </w:pPr>
            <w:r w:rsidRPr="00EF08B6">
              <w:rPr>
                <w:rFonts w:ascii="宋体" w:hAnsi="宋体" w:hint="eastAsia"/>
                <w:bCs/>
                <w:szCs w:val="21"/>
                <w:lang/>
              </w:rPr>
              <w:t>增加：</w:t>
            </w:r>
          </w:p>
          <w:p w:rsidR="007D4950" w:rsidRPr="00EF08B6" w:rsidRDefault="007D4950" w:rsidP="004909B2">
            <w:pPr>
              <w:rPr>
                <w:rFonts w:ascii="宋体" w:hAnsi="宋体"/>
                <w:b/>
                <w:bCs/>
                <w:szCs w:val="21"/>
                <w:u w:val="single"/>
              </w:rPr>
            </w:pPr>
            <w:r w:rsidRPr="00EF08B6">
              <w:rPr>
                <w:rFonts w:ascii="宋体" w:hAnsi="宋体"/>
                <w:b/>
                <w:bCs/>
                <w:szCs w:val="21"/>
                <w:u w:val="single"/>
              </w:rPr>
              <w:t>9、基金管理人接受某笔或者某些申购申请有可能导致单一投资者持有基金份额数的比例达到或者超过基金份额总数的50%，或者变相规避50%集中度的情形时。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rPr>
                <w:rFonts w:ascii="宋体" w:hAnsi="宋体"/>
                <w:bCs/>
                <w:szCs w:val="21"/>
              </w:rPr>
            </w:pPr>
            <w:r w:rsidRPr="00EF08B6">
              <w:rPr>
                <w:rFonts w:ascii="宋体" w:hAnsi="宋体"/>
                <w:b/>
                <w:bCs/>
                <w:szCs w:val="21"/>
                <w:u w:val="single"/>
              </w:rPr>
              <w:t>10、申请超过基金管理人设定的基金总规模、单日净申购比例上限、单一投资者单日或单笔申购金额上限的。</w:t>
            </w:r>
          </w:p>
        </w:tc>
        <w:tc>
          <w:tcPr>
            <w:tcW w:w="512"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依据《流动性规定》第24条补充</w:t>
            </w: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1" w:left="-107"/>
              <w:rPr>
                <w:rFonts w:ascii="宋体" w:hAnsi="宋体"/>
                <w:szCs w:val="21"/>
              </w:rPr>
            </w:pPr>
          </w:p>
          <w:p w:rsidR="007D4950" w:rsidRPr="00EF08B6" w:rsidRDefault="007D4950" w:rsidP="004909B2">
            <w:pPr>
              <w:ind w:leftChars="-51" w:left="-107"/>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根据《流动性规定》第19条补充</w:t>
            </w:r>
          </w:p>
          <w:p w:rsidR="007D4950" w:rsidRPr="00EF08B6" w:rsidRDefault="007D4950" w:rsidP="004909B2">
            <w:pPr>
              <w:ind w:leftChars="-51" w:left="-107"/>
              <w:rPr>
                <w:rFonts w:ascii="宋体" w:hAnsi="宋体"/>
                <w:szCs w:val="21"/>
              </w:rPr>
            </w:pPr>
          </w:p>
          <w:p w:rsidR="007D4950" w:rsidRPr="00EF08B6" w:rsidRDefault="007D4950" w:rsidP="004909B2">
            <w:pPr>
              <w:ind w:leftChars="-51" w:left="-107"/>
              <w:rPr>
                <w:rFonts w:ascii="宋体" w:hAnsi="宋体"/>
                <w:bCs/>
                <w:szCs w:val="21"/>
              </w:rPr>
            </w:pPr>
            <w:r w:rsidRPr="00EF08B6">
              <w:rPr>
                <w:rFonts w:ascii="宋体" w:hAnsi="宋体" w:hint="eastAsia"/>
                <w:szCs w:val="21"/>
              </w:rPr>
              <w:t>根据《流动性规定》第19条补充</w:t>
            </w:r>
          </w:p>
        </w:tc>
      </w:tr>
      <w:tr w:rsidR="007D4950" w:rsidRPr="00EF08B6" w:rsidTr="004909B2">
        <w:tc>
          <w:tcPr>
            <w:tcW w:w="385" w:type="pct"/>
            <w:vMerge/>
            <w:vAlign w:val="center"/>
          </w:tcPr>
          <w:p w:rsidR="007D4950" w:rsidRPr="00EF08B6" w:rsidRDefault="007D4950" w:rsidP="004909B2">
            <w:pPr>
              <w:jc w:val="center"/>
              <w:rPr>
                <w:rFonts w:ascii="宋体" w:hAnsi="宋体"/>
                <w:bCs/>
                <w:szCs w:val="21"/>
              </w:rPr>
            </w:pPr>
          </w:p>
        </w:tc>
        <w:tc>
          <w:tcPr>
            <w:tcW w:w="1859"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九、暂停赎回或延缓支付赎回款项的情形</w:t>
            </w:r>
          </w:p>
          <w:p w:rsidR="007D4950" w:rsidRPr="00EF08B6" w:rsidRDefault="007D4950" w:rsidP="004909B2">
            <w:pPr>
              <w:rPr>
                <w:rFonts w:ascii="宋体" w:hAnsi="宋体"/>
                <w:bCs/>
                <w:szCs w:val="21"/>
              </w:rPr>
            </w:pPr>
            <w:r w:rsidRPr="00EF08B6">
              <w:rPr>
                <w:rFonts w:ascii="宋体" w:hAnsi="宋体"/>
                <w:bCs/>
                <w:szCs w:val="21"/>
              </w:rPr>
              <w:t>2</w:t>
            </w:r>
            <w:r w:rsidRPr="00EF08B6">
              <w:rPr>
                <w:rFonts w:ascii="宋体" w:hAnsi="宋体" w:hint="eastAsia"/>
                <w:bCs/>
                <w:szCs w:val="21"/>
              </w:rPr>
              <w:t>、发生基金合同规定的暂停基金资产估值情况时，基金管理人可暂停接受投资者的赎回申请或延缓支付赎回款项。</w:t>
            </w:r>
          </w:p>
        </w:tc>
        <w:tc>
          <w:tcPr>
            <w:tcW w:w="2243"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九、暂停赎回或延缓支付赎回款项的情形</w:t>
            </w:r>
          </w:p>
          <w:p w:rsidR="007D4950" w:rsidRPr="00EF08B6" w:rsidRDefault="007D4950" w:rsidP="004909B2">
            <w:pPr>
              <w:rPr>
                <w:rFonts w:ascii="宋体" w:hAnsi="宋体"/>
                <w:b/>
                <w:bCs/>
                <w:szCs w:val="21"/>
                <w:u w:val="single"/>
              </w:rPr>
            </w:pPr>
            <w:r w:rsidRPr="00EF08B6">
              <w:rPr>
                <w:rFonts w:ascii="宋体" w:hAnsi="宋体"/>
                <w:bCs/>
                <w:szCs w:val="21"/>
              </w:rPr>
              <w:t>2</w:t>
            </w:r>
            <w:r w:rsidRPr="00EF08B6">
              <w:rPr>
                <w:rFonts w:ascii="宋体" w:hAnsi="宋体" w:hint="eastAsia"/>
                <w:bCs/>
                <w:szCs w:val="21"/>
              </w:rPr>
              <w:t>、发生基金合同规定的暂停基金资产估值情况时，基金管理人可暂停接受投资者的赎回申请或延缓支付赎回款项。</w:t>
            </w:r>
            <w:r w:rsidRPr="00EF08B6">
              <w:rPr>
                <w:rFonts w:ascii="宋体" w:hAnsi="宋体" w:hint="eastAsia"/>
                <w:b/>
                <w:bCs/>
                <w:u w:val="single"/>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r w:rsidRPr="00EF08B6">
              <w:rPr>
                <w:rFonts w:ascii="宋体" w:hAnsi="宋体" w:hint="eastAsia"/>
                <w:szCs w:val="21"/>
              </w:rPr>
              <w:t>。</w:t>
            </w:r>
          </w:p>
        </w:tc>
        <w:tc>
          <w:tcPr>
            <w:tcW w:w="512"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1" w:left="-107"/>
              <w:rPr>
                <w:rFonts w:ascii="宋体" w:hAnsi="宋体"/>
                <w:bCs/>
                <w:szCs w:val="21"/>
              </w:rPr>
            </w:pPr>
            <w:r w:rsidRPr="00EF08B6">
              <w:rPr>
                <w:rFonts w:hint="eastAsia"/>
              </w:rPr>
              <w:t>依据《流动性规定》第</w:t>
            </w:r>
            <w:r w:rsidRPr="00EF08B6">
              <w:rPr>
                <w:rFonts w:hint="eastAsia"/>
              </w:rPr>
              <w:t>24</w:t>
            </w:r>
            <w:r w:rsidRPr="00EF08B6">
              <w:rPr>
                <w:rFonts w:hint="eastAsia"/>
              </w:rPr>
              <w:t>条补充</w:t>
            </w:r>
          </w:p>
        </w:tc>
      </w:tr>
      <w:tr w:rsidR="007D4950" w:rsidRPr="00EF08B6" w:rsidTr="004909B2">
        <w:trPr>
          <w:trHeight w:val="1095"/>
        </w:trPr>
        <w:tc>
          <w:tcPr>
            <w:tcW w:w="385" w:type="pct"/>
            <w:vMerge/>
            <w:vAlign w:val="center"/>
          </w:tcPr>
          <w:p w:rsidR="007D4950" w:rsidRPr="00EF08B6" w:rsidRDefault="007D4950" w:rsidP="004909B2">
            <w:pPr>
              <w:jc w:val="center"/>
              <w:rPr>
                <w:rFonts w:ascii="宋体" w:hAnsi="宋体"/>
                <w:b/>
                <w:bCs/>
                <w:szCs w:val="21"/>
              </w:rPr>
            </w:pPr>
          </w:p>
        </w:tc>
        <w:tc>
          <w:tcPr>
            <w:tcW w:w="1859" w:type="pct"/>
          </w:tcPr>
          <w:p w:rsidR="007D4950" w:rsidRPr="00EF08B6" w:rsidRDefault="007D4950" w:rsidP="004909B2">
            <w:pPr>
              <w:rPr>
                <w:rFonts w:ascii="宋体" w:hAnsi="宋体"/>
                <w:bCs/>
                <w:szCs w:val="21"/>
              </w:rPr>
            </w:pPr>
            <w:r w:rsidRPr="00EF08B6">
              <w:rPr>
                <w:rFonts w:ascii="宋体" w:hAnsi="宋体" w:hint="eastAsia"/>
                <w:bCs/>
                <w:szCs w:val="21"/>
              </w:rPr>
              <w:t>十、巨额赎回的情形及处理方式</w:t>
            </w:r>
          </w:p>
          <w:p w:rsidR="007D4950" w:rsidRPr="00EF08B6" w:rsidRDefault="007D4950" w:rsidP="004909B2">
            <w:pPr>
              <w:rPr>
                <w:rFonts w:ascii="宋体" w:hAnsi="宋体"/>
                <w:bCs/>
                <w:szCs w:val="21"/>
              </w:rPr>
            </w:pPr>
            <w:r w:rsidRPr="00EF08B6">
              <w:rPr>
                <w:rFonts w:ascii="宋体" w:hAnsi="宋体" w:hint="eastAsia"/>
                <w:bCs/>
                <w:szCs w:val="21"/>
              </w:rPr>
              <w:t>2、巨额赎回的处理方式</w:t>
            </w:r>
          </w:p>
          <w:p w:rsidR="007D4950" w:rsidRPr="00EF08B6" w:rsidRDefault="007D4950" w:rsidP="004909B2">
            <w:pPr>
              <w:rPr>
                <w:rFonts w:ascii="宋体" w:hAnsi="宋体"/>
                <w:bCs/>
                <w:szCs w:val="21"/>
              </w:rPr>
            </w:pPr>
            <w:r w:rsidRPr="00EF08B6">
              <w:rPr>
                <w:rFonts w:ascii="宋体" w:hAnsi="宋体" w:hint="eastAsia"/>
                <w:bCs/>
                <w:szCs w:val="21"/>
              </w:rPr>
              <w:t>（1）巨额赎回的场外处理</w:t>
            </w:r>
          </w:p>
          <w:p w:rsidR="007D4950" w:rsidRPr="00EF08B6" w:rsidRDefault="007D4950" w:rsidP="004909B2">
            <w:pPr>
              <w:rPr>
                <w:rFonts w:ascii="宋体" w:hAnsi="宋体"/>
                <w:bCs/>
                <w:szCs w:val="21"/>
              </w:rPr>
            </w:pPr>
            <w:r w:rsidRPr="00EF08B6">
              <w:rPr>
                <w:rFonts w:ascii="宋体" w:hAnsi="宋体" w:hint="eastAsia"/>
                <w:bCs/>
                <w:szCs w:val="21"/>
              </w:rPr>
              <w:t>2）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受理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tc>
        <w:tc>
          <w:tcPr>
            <w:tcW w:w="2243"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十、巨额赎回的情形及处理方式</w:t>
            </w:r>
          </w:p>
          <w:p w:rsidR="007D4950" w:rsidRPr="00EF08B6" w:rsidRDefault="007D4950" w:rsidP="004909B2">
            <w:pPr>
              <w:rPr>
                <w:rFonts w:ascii="宋体" w:hAnsi="宋体"/>
                <w:bCs/>
                <w:szCs w:val="21"/>
              </w:rPr>
            </w:pPr>
            <w:r w:rsidRPr="00EF08B6">
              <w:rPr>
                <w:rFonts w:ascii="宋体" w:hAnsi="宋体" w:hint="eastAsia"/>
                <w:bCs/>
                <w:szCs w:val="21"/>
              </w:rPr>
              <w:t>2、巨额赎回的处理方式</w:t>
            </w:r>
          </w:p>
          <w:p w:rsidR="007D4950" w:rsidRPr="00EF08B6" w:rsidRDefault="007D4950" w:rsidP="004909B2">
            <w:pPr>
              <w:rPr>
                <w:rFonts w:ascii="宋体" w:hAnsi="宋体"/>
                <w:bCs/>
                <w:szCs w:val="21"/>
              </w:rPr>
            </w:pPr>
            <w:r w:rsidRPr="00EF08B6">
              <w:rPr>
                <w:rFonts w:ascii="宋体" w:hAnsi="宋体" w:hint="eastAsia"/>
                <w:bCs/>
                <w:szCs w:val="21"/>
              </w:rPr>
              <w:t>（1）巨额赎回的场外处理</w:t>
            </w:r>
          </w:p>
          <w:p w:rsidR="007D4950" w:rsidRPr="00EF08B6" w:rsidRDefault="007D4950" w:rsidP="004909B2">
            <w:pPr>
              <w:rPr>
                <w:rFonts w:ascii="宋体" w:hAnsi="宋体"/>
                <w:b/>
                <w:bCs/>
                <w:szCs w:val="21"/>
                <w:u w:val="single"/>
              </w:rPr>
            </w:pPr>
            <w:r w:rsidRPr="00EF08B6">
              <w:rPr>
                <w:rFonts w:ascii="宋体" w:hAnsi="宋体" w:hint="eastAsia"/>
                <w:bCs/>
                <w:szCs w:val="21"/>
              </w:rPr>
              <w:t>2）部分延期赎回：</w:t>
            </w:r>
            <w:r w:rsidRPr="00EF08B6">
              <w:rPr>
                <w:rFonts w:ascii="宋体" w:hAnsi="宋体"/>
                <w:bCs/>
                <w:szCs w:val="21"/>
              </w:rPr>
              <w:t>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EF08B6">
              <w:rPr>
                <w:rFonts w:ascii="宋体" w:hAnsi="宋体" w:hint="eastAsia"/>
                <w:bCs/>
                <w:szCs w:val="21"/>
              </w:rPr>
              <w:t>10%</w:t>
            </w:r>
            <w:r w:rsidRPr="00EF08B6">
              <w:rPr>
                <w:rFonts w:ascii="宋体" w:hAnsi="宋体"/>
                <w:bCs/>
                <w:szCs w:val="21"/>
              </w:rPr>
              <w:t>的前提下，可对其余赎回申请延期办理。</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在单个基金份额持有人超过基金总份额20%以上的赎回申请情形下，本基金将按照以下规则实施延期办理赎回申请：若发生巨额赎回，存在单个基金份额持有人超过基金总份额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w:t>
            </w:r>
          </w:p>
          <w:p w:rsidR="007D4950" w:rsidRPr="00EF08B6" w:rsidRDefault="007D4950" w:rsidP="004909B2">
            <w:pPr>
              <w:rPr>
                <w:rFonts w:ascii="宋体" w:hAnsi="宋体"/>
                <w:b/>
                <w:bCs/>
                <w:szCs w:val="21"/>
                <w:u w:val="single"/>
              </w:rPr>
            </w:pPr>
            <w:r w:rsidRPr="00EF08B6">
              <w:rPr>
                <w:rFonts w:ascii="宋体" w:hAnsi="宋体"/>
                <w:bCs/>
                <w:szCs w:val="21"/>
              </w:rPr>
              <w:t>对于未能</w:t>
            </w:r>
            <w:r w:rsidRPr="00EF08B6">
              <w:rPr>
                <w:rFonts w:ascii="宋体" w:hAnsi="宋体" w:hint="eastAsia"/>
                <w:bCs/>
                <w:szCs w:val="21"/>
              </w:rPr>
              <w:t>受理</w:t>
            </w:r>
            <w:r w:rsidRPr="00EF08B6">
              <w:rPr>
                <w:rFonts w:ascii="宋体" w:hAnsi="宋体"/>
                <w:bCs/>
                <w:szCs w:val="21"/>
              </w:rPr>
              <w:t>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r w:rsidRPr="00EF08B6">
              <w:rPr>
                <w:rFonts w:ascii="宋体" w:hAnsi="宋体" w:hint="eastAsia"/>
                <w:b/>
                <w:bCs/>
                <w:szCs w:val="21"/>
                <w:u w:val="single"/>
              </w:rPr>
              <w:t>部分延期赎回不受单笔赎回最低份额的限制。</w:t>
            </w:r>
          </w:p>
        </w:tc>
        <w:tc>
          <w:tcPr>
            <w:tcW w:w="512"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rPr>
                <w:rFonts w:ascii="宋体" w:hAnsi="宋体"/>
                <w:szCs w:val="21"/>
              </w:rPr>
            </w:pPr>
          </w:p>
          <w:p w:rsidR="007D4950" w:rsidRPr="00EF08B6" w:rsidRDefault="007D4950" w:rsidP="004909B2">
            <w:pPr>
              <w:ind w:leftChars="-51" w:left="-107"/>
              <w:rPr>
                <w:rFonts w:ascii="宋体" w:hAnsi="宋体"/>
                <w:bCs/>
                <w:szCs w:val="21"/>
              </w:rPr>
            </w:pPr>
            <w:r w:rsidRPr="00EF08B6">
              <w:rPr>
                <w:rFonts w:ascii="宋体" w:hAnsi="宋体" w:hint="eastAsia"/>
                <w:szCs w:val="21"/>
              </w:rPr>
              <w:t>依据《流动性规定》第21条修改</w:t>
            </w:r>
          </w:p>
        </w:tc>
      </w:tr>
      <w:tr w:rsidR="007D4950" w:rsidRPr="00EF08B6" w:rsidTr="004909B2">
        <w:trPr>
          <w:trHeight w:val="1020"/>
        </w:trPr>
        <w:tc>
          <w:tcPr>
            <w:tcW w:w="385"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第八部分 基金合同当事人及权利义务</w:t>
            </w:r>
          </w:p>
        </w:tc>
        <w:tc>
          <w:tcPr>
            <w:tcW w:w="1859"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szCs w:val="21"/>
              </w:rPr>
            </w:pPr>
            <w:r w:rsidRPr="00EF08B6">
              <w:rPr>
                <w:rFonts w:ascii="宋体" w:hAnsi="宋体" w:hint="eastAsia"/>
                <w:szCs w:val="21"/>
              </w:rPr>
              <w:t>法定代表人：郑安国</w:t>
            </w:r>
          </w:p>
        </w:tc>
        <w:tc>
          <w:tcPr>
            <w:tcW w:w="2243"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tc>
        <w:tc>
          <w:tcPr>
            <w:tcW w:w="512" w:type="pct"/>
          </w:tcPr>
          <w:p w:rsidR="007D4950" w:rsidRPr="00EF08B6" w:rsidRDefault="007D4950" w:rsidP="004909B2">
            <w:pPr>
              <w:rPr>
                <w:rFonts w:ascii="宋体" w:hAnsi="宋体"/>
                <w:szCs w:val="21"/>
              </w:rPr>
            </w:pPr>
            <w:r w:rsidRPr="00EF08B6">
              <w:rPr>
                <w:rFonts w:ascii="宋体" w:hAnsi="宋体" w:hint="eastAsia"/>
                <w:szCs w:val="21"/>
              </w:rPr>
              <w:t>更新基金管理人的信息</w:t>
            </w:r>
          </w:p>
        </w:tc>
      </w:tr>
      <w:tr w:rsidR="007D4950" w:rsidRPr="00EF08B6" w:rsidTr="004909B2">
        <w:trPr>
          <w:trHeight w:val="978"/>
        </w:trPr>
        <w:tc>
          <w:tcPr>
            <w:tcW w:w="385" w:type="pct"/>
            <w:vMerge/>
            <w:vAlign w:val="center"/>
          </w:tcPr>
          <w:p w:rsidR="007D4950" w:rsidRPr="00EF08B6" w:rsidRDefault="007D4950" w:rsidP="004909B2">
            <w:pPr>
              <w:jc w:val="left"/>
              <w:rPr>
                <w:rFonts w:ascii="宋体" w:hAnsi="宋体"/>
                <w:b/>
                <w:bCs/>
                <w:szCs w:val="21"/>
              </w:rPr>
            </w:pPr>
          </w:p>
        </w:tc>
        <w:tc>
          <w:tcPr>
            <w:tcW w:w="1859"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二、基金托管人</w:t>
            </w:r>
          </w:p>
          <w:p w:rsidR="007D4950" w:rsidRPr="00EF08B6" w:rsidRDefault="007D4950" w:rsidP="004909B2">
            <w:pPr>
              <w:rPr>
                <w:rFonts w:ascii="宋体" w:hAnsi="宋体"/>
                <w:szCs w:val="21"/>
              </w:rPr>
            </w:pPr>
            <w:r w:rsidRPr="00EF08B6">
              <w:rPr>
                <w:rFonts w:ascii="宋体" w:hAnsi="宋体" w:hint="eastAsia"/>
                <w:szCs w:val="21"/>
              </w:rPr>
              <w:t>法定代表人：王洪章</w:t>
            </w:r>
          </w:p>
        </w:tc>
        <w:tc>
          <w:tcPr>
            <w:tcW w:w="2243"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二、基金托管人</w:t>
            </w:r>
          </w:p>
          <w:p w:rsidR="007D4950" w:rsidRPr="00EF08B6" w:rsidRDefault="007D4950" w:rsidP="004909B2">
            <w:pPr>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 xml:space="preserve">田国立 </w:t>
            </w:r>
          </w:p>
        </w:tc>
        <w:tc>
          <w:tcPr>
            <w:tcW w:w="512" w:type="pct"/>
          </w:tcPr>
          <w:p w:rsidR="007D4950" w:rsidRPr="00EF08B6" w:rsidRDefault="007D4950" w:rsidP="004909B2">
            <w:pPr>
              <w:rPr>
                <w:rFonts w:ascii="宋体" w:hAnsi="宋体"/>
                <w:szCs w:val="21"/>
              </w:rPr>
            </w:pPr>
            <w:r w:rsidRPr="00EF08B6">
              <w:rPr>
                <w:rFonts w:ascii="宋体" w:hAnsi="宋体" w:hint="eastAsia"/>
                <w:szCs w:val="21"/>
              </w:rPr>
              <w:t>更新基金托管人信息</w:t>
            </w:r>
          </w:p>
        </w:tc>
      </w:tr>
      <w:tr w:rsidR="007D4950" w:rsidRPr="00EF08B6" w:rsidTr="004909B2">
        <w:tc>
          <w:tcPr>
            <w:tcW w:w="385"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第十三部分 基金的投资</w:t>
            </w:r>
          </w:p>
        </w:tc>
        <w:tc>
          <w:tcPr>
            <w:tcW w:w="1859"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二、投资范围</w:t>
            </w:r>
          </w:p>
          <w:p w:rsidR="007D4950" w:rsidRPr="00EF08B6" w:rsidRDefault="007D4950" w:rsidP="004909B2">
            <w:pPr>
              <w:rPr>
                <w:rFonts w:ascii="宋体" w:hAnsi="宋体"/>
                <w:szCs w:val="21"/>
              </w:rPr>
            </w:pPr>
            <w:r w:rsidRPr="00EF08B6">
              <w:rPr>
                <w:rFonts w:ascii="宋体" w:hAnsi="宋体" w:hint="eastAsia"/>
                <w:szCs w:val="21"/>
              </w:rPr>
              <w:t>……</w:t>
            </w:r>
          </w:p>
          <w:p w:rsidR="007D4950" w:rsidRPr="00EF08B6" w:rsidRDefault="007D4950" w:rsidP="004909B2">
            <w:pPr>
              <w:rPr>
                <w:rFonts w:ascii="宋体" w:hAnsi="宋体"/>
                <w:szCs w:val="21"/>
              </w:rPr>
            </w:pPr>
            <w:r w:rsidRPr="00EF08B6">
              <w:rPr>
                <w:rFonts w:ascii="宋体" w:hAnsi="宋体" w:hint="eastAsia"/>
                <w:bCs/>
                <w:szCs w:val="21"/>
              </w:rPr>
              <w:t>本基金持有现金或者到期日在一年以内的政府债券不低于基金资产净值的5%。</w:t>
            </w:r>
          </w:p>
        </w:tc>
        <w:tc>
          <w:tcPr>
            <w:tcW w:w="2243"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二、投资范围</w:t>
            </w:r>
          </w:p>
          <w:p w:rsidR="007D4950" w:rsidRPr="00EF08B6" w:rsidRDefault="007D4950" w:rsidP="004909B2">
            <w:pPr>
              <w:rPr>
                <w:rFonts w:ascii="宋体" w:hAnsi="宋体"/>
                <w:szCs w:val="21"/>
              </w:rPr>
            </w:pPr>
            <w:r w:rsidRPr="00EF08B6">
              <w:rPr>
                <w:rFonts w:ascii="宋体" w:hAnsi="宋体" w:hint="eastAsia"/>
                <w:szCs w:val="21"/>
              </w:rPr>
              <w:t>……</w:t>
            </w:r>
          </w:p>
          <w:p w:rsidR="007D4950" w:rsidRPr="00EF08B6" w:rsidRDefault="007D4950" w:rsidP="004909B2">
            <w:pPr>
              <w:rPr>
                <w:rFonts w:ascii="宋体" w:hAnsi="宋体"/>
                <w:szCs w:val="21"/>
              </w:rPr>
            </w:pPr>
            <w:r w:rsidRPr="00EF08B6">
              <w:rPr>
                <w:rFonts w:ascii="宋体" w:hAnsi="宋体" w:hint="eastAsia"/>
                <w:bCs/>
                <w:szCs w:val="21"/>
              </w:rPr>
              <w:t>本基金持有现金</w:t>
            </w:r>
            <w:r w:rsidRPr="00EF08B6">
              <w:rPr>
                <w:rFonts w:ascii="宋体" w:hAnsi="宋体" w:hint="eastAsia"/>
                <w:b/>
                <w:bCs/>
                <w:szCs w:val="21"/>
                <w:u w:val="single"/>
              </w:rPr>
              <w:t>（不包括结算备付金、存出保证金、应收申购款等）</w:t>
            </w:r>
            <w:r w:rsidRPr="00EF08B6">
              <w:rPr>
                <w:rFonts w:ascii="宋体" w:hAnsi="宋体" w:hint="eastAsia"/>
                <w:bCs/>
                <w:szCs w:val="21"/>
              </w:rPr>
              <w:t>或者到期日在一年以内的政府债券不低于基金资产净值的5%。</w:t>
            </w:r>
          </w:p>
        </w:tc>
        <w:tc>
          <w:tcPr>
            <w:tcW w:w="512" w:type="pct"/>
          </w:tcPr>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根据《流动性规定》第18条修改</w:t>
            </w:r>
          </w:p>
        </w:tc>
      </w:tr>
      <w:tr w:rsidR="007D4950" w:rsidRPr="00EF08B6" w:rsidTr="004909B2">
        <w:tc>
          <w:tcPr>
            <w:tcW w:w="385" w:type="pct"/>
            <w:vMerge/>
            <w:vAlign w:val="center"/>
          </w:tcPr>
          <w:p w:rsidR="007D4950" w:rsidRPr="00EF08B6" w:rsidRDefault="007D4950" w:rsidP="004909B2">
            <w:pPr>
              <w:jc w:val="left"/>
              <w:rPr>
                <w:rFonts w:ascii="宋体" w:hAnsi="宋体"/>
                <w:b/>
                <w:bCs/>
                <w:szCs w:val="21"/>
              </w:rPr>
            </w:pPr>
          </w:p>
        </w:tc>
        <w:tc>
          <w:tcPr>
            <w:tcW w:w="1859"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四、投资限制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bCs/>
                <w:szCs w:val="21"/>
              </w:rPr>
            </w:pPr>
            <w:r w:rsidRPr="00EF08B6">
              <w:rPr>
                <w:rFonts w:ascii="宋体" w:hAnsi="宋体"/>
                <w:bCs/>
                <w:szCs w:val="21"/>
              </w:rPr>
              <w:t>（</w:t>
            </w:r>
            <w:r w:rsidRPr="00EF08B6">
              <w:rPr>
                <w:rFonts w:ascii="宋体" w:hAnsi="宋体" w:hint="eastAsia"/>
                <w:bCs/>
                <w:szCs w:val="21"/>
              </w:rPr>
              <w:t>2</w:t>
            </w:r>
            <w:r w:rsidRPr="00EF08B6">
              <w:rPr>
                <w:rFonts w:ascii="宋体" w:hAnsi="宋体"/>
                <w:bCs/>
                <w:szCs w:val="21"/>
              </w:rPr>
              <w:t>）保持不低于基金资产净值5</w:t>
            </w:r>
            <w:r w:rsidRPr="00EF08B6">
              <w:rPr>
                <w:rFonts w:ascii="宋体" w:hAnsi="宋体" w:hint="eastAsia"/>
                <w:bCs/>
                <w:szCs w:val="21"/>
              </w:rPr>
              <w:t>%</w:t>
            </w:r>
            <w:r w:rsidRPr="00EF08B6">
              <w:rPr>
                <w:rFonts w:ascii="宋体" w:hAnsi="宋体"/>
                <w:bCs/>
                <w:szCs w:val="21"/>
              </w:rPr>
              <w:t>的现金或者到期日在一年以内的政府债券；</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基金管理人应当自基金合同生效之日起6个月内使基金的投资组合比例符合基金合同的有关约定。在上述期间内，本基金的投资范围、投资策略应当符合基金合同的约定。若基金超过上述1-5项投资比例限制，应当在超过比例后30个工作日内采用合理的商业措施以符合投资比例限制要求。基金托管人根据《托管协议》对基金的投资进行监督和检查，对基金的投资的监督与检查自本基金合同生效之日起开始。</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tc>
        <w:tc>
          <w:tcPr>
            <w:tcW w:w="2243"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四、投资限制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bCs/>
                <w:szCs w:val="21"/>
              </w:rPr>
            </w:pPr>
            <w:r w:rsidRPr="00EF08B6">
              <w:rPr>
                <w:rFonts w:ascii="宋体" w:hAnsi="宋体"/>
                <w:bCs/>
                <w:szCs w:val="21"/>
              </w:rPr>
              <w:t>（</w:t>
            </w:r>
            <w:r w:rsidRPr="00EF08B6">
              <w:rPr>
                <w:rFonts w:ascii="宋体" w:hAnsi="宋体" w:hint="eastAsia"/>
                <w:bCs/>
                <w:szCs w:val="21"/>
              </w:rPr>
              <w:t>2</w:t>
            </w:r>
            <w:r w:rsidRPr="00EF08B6">
              <w:rPr>
                <w:rFonts w:ascii="宋体" w:hAnsi="宋体"/>
                <w:bCs/>
                <w:szCs w:val="21"/>
              </w:rPr>
              <w:t>）保持不低于基金资产净值5</w:t>
            </w:r>
            <w:r w:rsidRPr="00EF08B6">
              <w:rPr>
                <w:rFonts w:ascii="宋体" w:hAnsi="宋体" w:hint="eastAsia"/>
                <w:bCs/>
                <w:szCs w:val="21"/>
              </w:rPr>
              <w:t>%</w:t>
            </w:r>
            <w:r w:rsidRPr="00EF08B6">
              <w:rPr>
                <w:rFonts w:ascii="宋体" w:hAnsi="宋体"/>
                <w:bCs/>
                <w:szCs w:val="21"/>
              </w:rPr>
              <w:t>的现金</w:t>
            </w:r>
            <w:r w:rsidRPr="00EF08B6">
              <w:rPr>
                <w:rFonts w:ascii="宋体" w:hAnsi="宋体" w:hint="eastAsia"/>
                <w:b/>
                <w:bCs/>
                <w:szCs w:val="21"/>
                <w:u w:val="single"/>
              </w:rPr>
              <w:t>（不包括结算备付金、存出保证金、应收申购款等）</w:t>
            </w:r>
            <w:r w:rsidRPr="00EF08B6">
              <w:rPr>
                <w:rFonts w:ascii="宋体" w:hAnsi="宋体"/>
                <w:bCs/>
                <w:szCs w:val="21"/>
              </w:rPr>
              <w:t>或者到期日在一年以内的政府债券；</w:t>
            </w:r>
          </w:p>
          <w:p w:rsidR="007D4950" w:rsidRPr="00EF08B6" w:rsidRDefault="007D4950" w:rsidP="004909B2">
            <w:pPr>
              <w:rPr>
                <w:rFonts w:ascii="宋体" w:hAnsi="宋体"/>
                <w:bCs/>
                <w:szCs w:val="21"/>
              </w:rPr>
            </w:pPr>
            <w:r w:rsidRPr="00EF08B6">
              <w:rPr>
                <w:rFonts w:ascii="宋体" w:hAnsi="宋体"/>
                <w:bCs/>
                <w:szCs w:val="21"/>
              </w:rPr>
              <w:t>基金管理人应当自基金合同生效之日起</w:t>
            </w:r>
            <w:r w:rsidRPr="00EF08B6">
              <w:rPr>
                <w:rFonts w:ascii="宋体" w:hAnsi="宋体" w:hint="eastAsia"/>
                <w:bCs/>
                <w:szCs w:val="21"/>
              </w:rPr>
              <w:t>6</w:t>
            </w:r>
            <w:r w:rsidRPr="00EF08B6">
              <w:rPr>
                <w:rFonts w:ascii="宋体" w:hAnsi="宋体"/>
                <w:bCs/>
                <w:szCs w:val="21"/>
              </w:rPr>
              <w:t>个月内使基金的投资组合比例符合基金合同的有关约定。</w:t>
            </w:r>
            <w:r w:rsidRPr="00EF08B6">
              <w:rPr>
                <w:rFonts w:ascii="宋体" w:hAnsi="宋体" w:hint="eastAsia"/>
                <w:bCs/>
                <w:szCs w:val="21"/>
              </w:rPr>
              <w:t>在上述期间内，本基金的投资范围、投资策略应当符合基金合同的约定。若基金超过上述</w:t>
            </w:r>
            <w:r w:rsidRPr="00EF08B6">
              <w:rPr>
                <w:rFonts w:ascii="宋体" w:hAnsi="宋体" w:hint="eastAsia"/>
                <w:b/>
                <w:bCs/>
                <w:szCs w:val="21"/>
                <w:u w:val="single"/>
              </w:rPr>
              <w:t>除第1点的第（2）项及第（9）项、第4点的第（6）项外的其他</w:t>
            </w:r>
            <w:r w:rsidRPr="00EF08B6">
              <w:rPr>
                <w:rFonts w:ascii="宋体" w:hAnsi="宋体" w:hint="eastAsia"/>
                <w:bCs/>
                <w:szCs w:val="21"/>
              </w:rPr>
              <w:t>投资比例限制，应当在超过比例后</w:t>
            </w:r>
            <w:r w:rsidRPr="00EF08B6">
              <w:rPr>
                <w:rFonts w:ascii="宋体" w:hAnsi="宋体"/>
                <w:bCs/>
                <w:szCs w:val="21"/>
              </w:rPr>
              <w:t>30</w:t>
            </w:r>
            <w:r w:rsidRPr="00EF08B6">
              <w:rPr>
                <w:rFonts w:ascii="宋体" w:hAnsi="宋体" w:hint="eastAsia"/>
                <w:bCs/>
                <w:szCs w:val="21"/>
              </w:rPr>
              <w:t>个工作日内采用合理的商业措施以符合投资比例限制要求。</w:t>
            </w:r>
            <w:r w:rsidRPr="00EF08B6">
              <w:rPr>
                <w:rFonts w:ascii="宋体" w:hAnsi="宋体"/>
                <w:bCs/>
                <w:szCs w:val="21"/>
              </w:rPr>
              <w:t>基金托管人</w:t>
            </w:r>
            <w:r w:rsidRPr="00EF08B6">
              <w:rPr>
                <w:rFonts w:ascii="宋体" w:hAnsi="宋体" w:hint="eastAsia"/>
                <w:bCs/>
                <w:szCs w:val="21"/>
              </w:rPr>
              <w:t>根据《托管协议》对基金的投资进行监督和检查，</w:t>
            </w:r>
            <w:r w:rsidRPr="00EF08B6">
              <w:rPr>
                <w:rFonts w:ascii="宋体" w:hAnsi="宋体"/>
                <w:bCs/>
                <w:szCs w:val="21"/>
              </w:rPr>
              <w:t>对基金的投资的监督与检查自本基金合同生效之日起开始。</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b/>
                <w:szCs w:val="21"/>
                <w:u w:val="single"/>
              </w:rPr>
            </w:pPr>
            <w:r w:rsidRPr="00EF08B6">
              <w:rPr>
                <w:rFonts w:ascii="宋体" w:hAnsi="宋体" w:hint="eastAsia"/>
                <w:b/>
                <w:szCs w:val="21"/>
                <w:u w:val="single"/>
              </w:rPr>
              <w:t>（</w:t>
            </w:r>
            <w:r w:rsidRPr="00EF08B6">
              <w:rPr>
                <w:rFonts w:ascii="宋体" w:hAnsi="宋体"/>
                <w:b/>
                <w:szCs w:val="21"/>
                <w:u w:val="single"/>
              </w:rPr>
              <w:t>9）本基金主动投资于流动性受限资产的市值合计不得超过基金资产净值的15%；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rPr>
                <w:rFonts w:ascii="宋体" w:hAnsi="宋体"/>
                <w:szCs w:val="21"/>
              </w:rPr>
            </w:pPr>
            <w:r w:rsidRPr="00EF08B6">
              <w:rPr>
                <w:rFonts w:ascii="宋体" w:hAnsi="宋体" w:hint="eastAsia"/>
                <w:szCs w:val="21"/>
              </w:rPr>
              <w:t>4、基金可以根据正常市场惯例参与正回购交易、逆回购交易，并且应当遵守下列规定：</w:t>
            </w:r>
          </w:p>
          <w:p w:rsidR="007D4950" w:rsidRPr="00EF08B6" w:rsidRDefault="007D4950" w:rsidP="004909B2">
            <w:pPr>
              <w:rPr>
                <w:rFonts w:ascii="宋体" w:hAnsi="宋体"/>
                <w:b/>
                <w:szCs w:val="21"/>
                <w:u w:val="single"/>
              </w:rPr>
            </w:pPr>
            <w:r w:rsidRPr="00EF08B6">
              <w:rPr>
                <w:rFonts w:ascii="宋体" w:hAnsi="宋体" w:hint="eastAsia"/>
                <w:b/>
                <w:szCs w:val="21"/>
                <w:u w:val="single"/>
              </w:rPr>
              <w:t>（</w:t>
            </w:r>
            <w:r w:rsidRPr="00EF08B6">
              <w:rPr>
                <w:rFonts w:ascii="宋体" w:hAnsi="宋体"/>
                <w:b/>
                <w:szCs w:val="21"/>
                <w:u w:val="single"/>
              </w:rPr>
              <w:t>6</w:t>
            </w:r>
            <w:r w:rsidRPr="00EF08B6">
              <w:rPr>
                <w:rFonts w:ascii="宋体" w:hAnsi="宋体" w:hint="eastAsia"/>
                <w:b/>
                <w:szCs w:val="21"/>
                <w:u w:val="single"/>
              </w:rPr>
              <w:t>）本基金与私募类证券资管产品及中国证监会认定的其他主体为交易对手开展逆回购交易的，可接受质押品的资质要求应当与基金合同约定的投资范围保持一致；</w:t>
            </w:r>
          </w:p>
        </w:tc>
        <w:tc>
          <w:tcPr>
            <w:tcW w:w="512" w:type="pct"/>
          </w:tcPr>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根据《流动性规定》第18条修改</w:t>
            </w: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依据《流动性规定》第16条补充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ind w:leftChars="-50" w:left="-105"/>
              <w:rPr>
                <w:rFonts w:ascii="宋体" w:hAnsi="宋体"/>
                <w:szCs w:val="21"/>
              </w:rPr>
            </w:pPr>
          </w:p>
          <w:p w:rsidR="007D4950" w:rsidRPr="00EF08B6" w:rsidRDefault="007D4950" w:rsidP="004909B2">
            <w:pPr>
              <w:ind w:leftChars="-50" w:left="-105"/>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依据《流动性规定》第17条补充</w:t>
            </w:r>
          </w:p>
        </w:tc>
      </w:tr>
      <w:tr w:rsidR="007D4950" w:rsidRPr="00EF08B6" w:rsidTr="004909B2">
        <w:trPr>
          <w:trHeight w:val="1982"/>
        </w:trPr>
        <w:tc>
          <w:tcPr>
            <w:tcW w:w="385" w:type="pc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第十五部分 基金资产估值</w:t>
            </w:r>
          </w:p>
        </w:tc>
        <w:tc>
          <w:tcPr>
            <w:tcW w:w="1859" w:type="pct"/>
          </w:tcPr>
          <w:p w:rsidR="007D4950" w:rsidRPr="00EF08B6" w:rsidRDefault="007D4950" w:rsidP="004909B2">
            <w:pPr>
              <w:rPr>
                <w:rFonts w:ascii="宋体" w:hAnsi="宋体"/>
                <w:bCs/>
                <w:szCs w:val="21"/>
              </w:rPr>
            </w:pPr>
          </w:p>
        </w:tc>
        <w:tc>
          <w:tcPr>
            <w:tcW w:w="2243"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bCs/>
                <w:szCs w:val="21"/>
              </w:rPr>
              <w:t>六、暂停估值</w:t>
            </w:r>
            <w:r w:rsidRPr="00EF08B6">
              <w:rPr>
                <w:rFonts w:ascii="宋体" w:hAnsi="宋体" w:hint="eastAsia"/>
                <w:bCs/>
                <w:szCs w:val="21"/>
              </w:rPr>
              <w:t>与公告基金份额净值</w:t>
            </w:r>
            <w:r w:rsidRPr="00EF08B6">
              <w:rPr>
                <w:rFonts w:ascii="宋体" w:hAnsi="宋体"/>
                <w:bCs/>
                <w:szCs w:val="21"/>
              </w:rPr>
              <w:t>的情形</w:t>
            </w:r>
          </w:p>
          <w:p w:rsidR="007D4950" w:rsidRPr="00EF08B6" w:rsidRDefault="007D4950" w:rsidP="004909B2">
            <w:pPr>
              <w:rPr>
                <w:rFonts w:ascii="宋体" w:hAnsi="宋体"/>
                <w:b/>
                <w:bCs/>
                <w:szCs w:val="21"/>
                <w:u w:val="single"/>
              </w:rPr>
            </w:pPr>
            <w:r w:rsidRPr="00EF08B6">
              <w:rPr>
                <w:rFonts w:ascii="宋体" w:hAnsi="宋体"/>
                <w:b/>
                <w:bCs/>
                <w:szCs w:val="21"/>
                <w:u w:val="single"/>
              </w:rPr>
              <w:t>3、</w:t>
            </w:r>
            <w:r w:rsidRPr="00EF08B6">
              <w:rPr>
                <w:rFonts w:ascii="宋体" w:hAnsi="宋体" w:hint="eastAsia"/>
                <w:b/>
                <w:bCs/>
                <w:szCs w:val="21"/>
                <w:u w:val="single"/>
              </w:rPr>
              <w:t>当前一估值日基金资产净值</w:t>
            </w:r>
            <w:r w:rsidRPr="00EF08B6">
              <w:rPr>
                <w:rFonts w:ascii="宋体" w:hAnsi="宋体"/>
                <w:b/>
                <w:bCs/>
                <w:szCs w:val="21"/>
                <w:u w:val="single"/>
              </w:rPr>
              <w:t>50%以上的资产出现无可参考的活跃市场价格且采用估值技术</w:t>
            </w:r>
            <w:r w:rsidRPr="00EF08B6">
              <w:rPr>
                <w:rFonts w:ascii="宋体" w:hAnsi="宋体" w:hint="eastAsia"/>
                <w:b/>
                <w:bCs/>
                <w:szCs w:val="21"/>
                <w:u w:val="single"/>
              </w:rPr>
              <w:t>仍导致公允价值存在重大不确定性时，经与基金托管人协商确认后，应当暂停基金估值；</w:t>
            </w:r>
          </w:p>
        </w:tc>
        <w:tc>
          <w:tcPr>
            <w:tcW w:w="512"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1" w:left="-107"/>
              <w:rPr>
                <w:rFonts w:ascii="宋体" w:hAnsi="宋体"/>
                <w:bCs/>
                <w:szCs w:val="21"/>
              </w:rPr>
            </w:pPr>
            <w:r w:rsidRPr="00EF08B6">
              <w:rPr>
                <w:rFonts w:ascii="宋体" w:hAnsi="宋体" w:hint="eastAsia"/>
                <w:szCs w:val="21"/>
              </w:rPr>
              <w:t>依据《流动性规定》第24条补充</w:t>
            </w:r>
          </w:p>
        </w:tc>
      </w:tr>
      <w:tr w:rsidR="007D4950" w:rsidRPr="00EF08B6" w:rsidTr="004909B2">
        <w:tc>
          <w:tcPr>
            <w:tcW w:w="385" w:type="pct"/>
            <w:vMerge w:val="restart"/>
            <w:vAlign w:val="center"/>
          </w:tcPr>
          <w:p w:rsidR="007D4950" w:rsidRPr="00EF08B6" w:rsidRDefault="007D4950" w:rsidP="004909B2">
            <w:pPr>
              <w:jc w:val="center"/>
              <w:rPr>
                <w:rFonts w:ascii="宋体" w:hAnsi="宋体"/>
                <w:b/>
                <w:bCs/>
                <w:szCs w:val="21"/>
              </w:rPr>
            </w:pPr>
            <w:r w:rsidRPr="00EF08B6">
              <w:rPr>
                <w:rFonts w:ascii="宋体" w:hAnsi="宋体" w:hint="eastAsia"/>
                <w:b/>
                <w:bCs/>
                <w:szCs w:val="21"/>
              </w:rPr>
              <w:t>第十九部分 基金的信息披露</w:t>
            </w:r>
          </w:p>
        </w:tc>
        <w:tc>
          <w:tcPr>
            <w:tcW w:w="1859" w:type="pct"/>
          </w:tcPr>
          <w:p w:rsidR="007D4950" w:rsidRPr="00EF08B6" w:rsidRDefault="007D4950" w:rsidP="004909B2">
            <w:pPr>
              <w:rPr>
                <w:rFonts w:ascii="宋体" w:hAnsi="宋体"/>
                <w:b/>
                <w:bCs/>
                <w:strike/>
                <w:szCs w:val="21"/>
              </w:rPr>
            </w:pPr>
          </w:p>
        </w:tc>
        <w:tc>
          <w:tcPr>
            <w:tcW w:w="2243"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(七)基金定期报告，包括基金年度报告、基金半年度报告和基金季度报告</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报告期内出现单一投资者持有基金份额达到或超过基金总份额</w:t>
            </w:r>
            <w:r w:rsidRPr="00EF08B6">
              <w:rPr>
                <w:rFonts w:ascii="宋体" w:hAnsi="宋体"/>
                <w:b/>
                <w:bCs/>
                <w:szCs w:val="21"/>
                <w:u w:val="single"/>
              </w:rPr>
              <w:t>20%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rFonts w:ascii="宋体" w:hAnsi="宋体"/>
                <w:bCs/>
                <w:szCs w:val="21"/>
              </w:rPr>
            </w:pPr>
            <w:r w:rsidRPr="00EF08B6">
              <w:rPr>
                <w:rFonts w:ascii="宋体" w:hAnsi="宋体" w:hint="eastAsia"/>
                <w:b/>
                <w:bCs/>
                <w:szCs w:val="21"/>
                <w:u w:val="single"/>
              </w:rPr>
              <w:t>本基金持续运作过程中，应当在基金年度报告和半年度报告中披露基金组合资产情况及其流动性风险分析等。</w:t>
            </w:r>
          </w:p>
        </w:tc>
        <w:tc>
          <w:tcPr>
            <w:tcW w:w="512"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2" w:left="-107" w:hanging="2"/>
              <w:rPr>
                <w:rFonts w:ascii="宋体" w:hAnsi="宋体"/>
                <w:szCs w:val="21"/>
              </w:rPr>
            </w:pPr>
          </w:p>
          <w:p w:rsidR="007D4950" w:rsidRPr="00EF08B6" w:rsidRDefault="007D4950" w:rsidP="004909B2">
            <w:pPr>
              <w:ind w:leftChars="-52" w:left="-107" w:hanging="2"/>
              <w:rPr>
                <w:rFonts w:ascii="宋体" w:hAnsi="宋体"/>
                <w:szCs w:val="21"/>
              </w:rPr>
            </w:pPr>
          </w:p>
          <w:p w:rsidR="007D4950" w:rsidRPr="00EF08B6" w:rsidRDefault="007D4950" w:rsidP="004909B2">
            <w:pPr>
              <w:ind w:leftChars="-52" w:left="-107" w:hanging="2"/>
              <w:rPr>
                <w:rFonts w:ascii="宋体" w:hAnsi="宋体"/>
                <w:szCs w:val="21"/>
              </w:rPr>
            </w:pPr>
            <w:r w:rsidRPr="00EF08B6">
              <w:rPr>
                <w:rFonts w:ascii="宋体" w:hAnsi="宋体" w:hint="eastAsia"/>
                <w:szCs w:val="21"/>
              </w:rPr>
              <w:t>依据《流动性规定》第27条补充</w:t>
            </w:r>
          </w:p>
          <w:p w:rsidR="007D4950" w:rsidRPr="00EF08B6" w:rsidRDefault="007D4950" w:rsidP="004909B2">
            <w:pPr>
              <w:ind w:leftChars="-51" w:left="-105" w:hanging="2"/>
              <w:rPr>
                <w:rFonts w:ascii="宋体" w:hAnsi="宋体"/>
                <w:szCs w:val="21"/>
              </w:rPr>
            </w:pPr>
          </w:p>
          <w:p w:rsidR="007D4950" w:rsidRPr="00EF08B6" w:rsidRDefault="007D4950" w:rsidP="004909B2">
            <w:pPr>
              <w:ind w:leftChars="-51" w:left="-105" w:hanging="2"/>
              <w:rPr>
                <w:rFonts w:ascii="宋体" w:hAnsi="宋体"/>
                <w:szCs w:val="21"/>
              </w:rPr>
            </w:pPr>
          </w:p>
          <w:p w:rsidR="007D4950" w:rsidRPr="00EF08B6" w:rsidRDefault="007D4950" w:rsidP="004909B2">
            <w:pPr>
              <w:ind w:leftChars="-51" w:left="-105" w:hanging="2"/>
              <w:rPr>
                <w:rFonts w:ascii="宋体" w:hAnsi="宋体"/>
                <w:szCs w:val="21"/>
              </w:rPr>
            </w:pPr>
          </w:p>
          <w:p w:rsidR="007D4950" w:rsidRPr="00EF08B6" w:rsidRDefault="007D4950" w:rsidP="004909B2">
            <w:pPr>
              <w:ind w:leftChars="-51" w:left="-106" w:hanging="1"/>
              <w:rPr>
                <w:rFonts w:ascii="宋体" w:hAnsi="宋体"/>
                <w:bCs/>
                <w:szCs w:val="21"/>
              </w:rPr>
            </w:pPr>
            <w:r w:rsidRPr="00EF08B6">
              <w:rPr>
                <w:rFonts w:ascii="宋体" w:hAnsi="宋体" w:hint="eastAsia"/>
                <w:szCs w:val="21"/>
              </w:rPr>
              <w:t>依据《流动性规定》第26条补充</w:t>
            </w:r>
          </w:p>
        </w:tc>
      </w:tr>
      <w:tr w:rsidR="007D4950" w:rsidRPr="00EF08B6" w:rsidTr="004909B2">
        <w:trPr>
          <w:trHeight w:val="1087"/>
        </w:trPr>
        <w:tc>
          <w:tcPr>
            <w:tcW w:w="385" w:type="pct"/>
            <w:vMerge/>
            <w:vAlign w:val="center"/>
          </w:tcPr>
          <w:p w:rsidR="007D4950" w:rsidRPr="00EF08B6" w:rsidRDefault="007D4950" w:rsidP="004909B2">
            <w:pPr>
              <w:jc w:val="center"/>
              <w:rPr>
                <w:rFonts w:ascii="宋体" w:hAnsi="宋体"/>
                <w:b/>
                <w:bCs/>
                <w:szCs w:val="21"/>
              </w:rPr>
            </w:pPr>
          </w:p>
        </w:tc>
        <w:tc>
          <w:tcPr>
            <w:tcW w:w="1859" w:type="pct"/>
          </w:tcPr>
          <w:p w:rsidR="007D4950" w:rsidRPr="00EF08B6" w:rsidRDefault="007D4950" w:rsidP="004909B2">
            <w:pPr>
              <w:rPr>
                <w:rFonts w:ascii="宋体" w:hAnsi="宋体"/>
                <w:bCs/>
                <w:szCs w:val="21"/>
              </w:rPr>
            </w:pPr>
          </w:p>
        </w:tc>
        <w:tc>
          <w:tcPr>
            <w:tcW w:w="2243"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（八）临时报告</w:t>
            </w:r>
          </w:p>
          <w:p w:rsidR="007D4950" w:rsidRPr="00EF08B6" w:rsidRDefault="007D4950" w:rsidP="004909B2">
            <w:pPr>
              <w:rPr>
                <w:rFonts w:ascii="宋体" w:hAnsi="宋体"/>
                <w:b/>
                <w:bCs/>
                <w:szCs w:val="21"/>
                <w:u w:val="single"/>
              </w:rPr>
            </w:pPr>
            <w:r w:rsidRPr="00EF08B6">
              <w:rPr>
                <w:rFonts w:ascii="宋体" w:hAnsi="宋体"/>
                <w:b/>
                <w:bCs/>
                <w:szCs w:val="21"/>
                <w:u w:val="single"/>
              </w:rPr>
              <w:t>30、</w:t>
            </w:r>
            <w:r w:rsidRPr="00EF08B6">
              <w:rPr>
                <w:rFonts w:ascii="宋体" w:hAnsi="宋体" w:hint="eastAsia"/>
                <w:b/>
                <w:bCs/>
                <w:szCs w:val="21"/>
                <w:u w:val="single"/>
              </w:rPr>
              <w:t>发生涉及基金申购、赎回事项调整或潜在影响投资者赎回等重大事项时；</w:t>
            </w:r>
          </w:p>
        </w:tc>
        <w:tc>
          <w:tcPr>
            <w:tcW w:w="512" w:type="pct"/>
          </w:tcPr>
          <w:p w:rsidR="007D4950" w:rsidRPr="00EF08B6" w:rsidRDefault="007D4950" w:rsidP="004909B2">
            <w:pPr>
              <w:rPr>
                <w:rFonts w:ascii="宋体" w:hAnsi="宋体"/>
                <w:bCs/>
                <w:szCs w:val="21"/>
              </w:rPr>
            </w:pPr>
          </w:p>
          <w:p w:rsidR="007D4950" w:rsidRPr="00EF08B6" w:rsidRDefault="007D4950" w:rsidP="004909B2">
            <w:pPr>
              <w:ind w:leftChars="-51" w:left="-106" w:hanging="1"/>
              <w:rPr>
                <w:rFonts w:ascii="宋体" w:hAnsi="宋体"/>
                <w:bCs/>
                <w:szCs w:val="21"/>
              </w:rPr>
            </w:pPr>
            <w:r w:rsidRPr="00EF08B6">
              <w:rPr>
                <w:rFonts w:ascii="宋体" w:hAnsi="宋体" w:hint="eastAsia"/>
                <w:szCs w:val="21"/>
              </w:rPr>
              <w:t>依据《流动性规定》第26条补充</w:t>
            </w:r>
          </w:p>
        </w:tc>
      </w:tr>
    </w:tbl>
    <w:p w:rsidR="007D4950" w:rsidRPr="009F53AD" w:rsidRDefault="007D4950" w:rsidP="007D4950">
      <w:pPr>
        <w:pStyle w:val="Default"/>
        <w:spacing w:line="360" w:lineRule="auto"/>
        <w:ind w:firstLineChars="200" w:firstLine="420"/>
        <w:rPr>
          <w:sz w:val="21"/>
          <w:szCs w:val="21"/>
        </w:rPr>
      </w:pPr>
    </w:p>
    <w:p w:rsidR="007D4950" w:rsidRDefault="007D4950" w:rsidP="007D4950">
      <w:pPr>
        <w:pStyle w:val="Default"/>
        <w:spacing w:line="360" w:lineRule="auto"/>
        <w:ind w:firstLineChars="200" w:firstLine="420"/>
        <w:rPr>
          <w:sz w:val="21"/>
          <w:szCs w:val="21"/>
        </w:rPr>
      </w:pPr>
      <w:r w:rsidRPr="009F53AD">
        <w:rPr>
          <w:rFonts w:hint="eastAsia"/>
          <w:sz w:val="21"/>
          <w:szCs w:val="21"/>
        </w:rPr>
        <w:t>三十</w:t>
      </w:r>
      <w:r>
        <w:rPr>
          <w:rFonts w:hint="eastAsia"/>
          <w:sz w:val="21"/>
          <w:szCs w:val="21"/>
        </w:rPr>
        <w:t>四</w:t>
      </w:r>
      <w:r w:rsidRPr="009F53AD">
        <w:rPr>
          <w:rFonts w:hint="eastAsia"/>
          <w:sz w:val="21"/>
          <w:szCs w:val="21"/>
        </w:rPr>
        <w:t>、华宝标普石油天然气上游股票指数证券投资基金（LOF）修改基金合同对照表</w:t>
      </w:r>
    </w:p>
    <w:tbl>
      <w:tblPr>
        <w:tblW w:w="6566" w:type="pct"/>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994"/>
        <w:gridCol w:w="4109"/>
        <w:gridCol w:w="4955"/>
        <w:gridCol w:w="1133"/>
      </w:tblGrid>
      <w:tr w:rsidR="007D4950" w:rsidRPr="00EF08B6" w:rsidTr="004909B2">
        <w:trPr>
          <w:trHeight w:val="336"/>
        </w:trPr>
        <w:tc>
          <w:tcPr>
            <w:tcW w:w="444" w:type="pct"/>
            <w:vAlign w:val="center"/>
          </w:tcPr>
          <w:p w:rsidR="007D4950" w:rsidRPr="00EF08B6" w:rsidRDefault="007D4950" w:rsidP="004909B2">
            <w:pPr>
              <w:jc w:val="center"/>
              <w:rPr>
                <w:rFonts w:ascii="宋体" w:hAnsi="宋体"/>
                <w:b/>
                <w:szCs w:val="21"/>
              </w:rPr>
            </w:pPr>
            <w:r w:rsidRPr="00EF08B6">
              <w:rPr>
                <w:rFonts w:ascii="宋体" w:hAnsi="宋体"/>
                <w:b/>
                <w:szCs w:val="21"/>
              </w:rPr>
              <w:t>章节</w:t>
            </w:r>
          </w:p>
        </w:tc>
        <w:tc>
          <w:tcPr>
            <w:tcW w:w="1836"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原文</w:t>
            </w:r>
          </w:p>
        </w:tc>
        <w:tc>
          <w:tcPr>
            <w:tcW w:w="2214"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修订</w:t>
            </w:r>
          </w:p>
        </w:tc>
        <w:tc>
          <w:tcPr>
            <w:tcW w:w="507" w:type="pct"/>
          </w:tcPr>
          <w:p w:rsidR="007D4950" w:rsidRPr="00EF08B6" w:rsidRDefault="007D4950" w:rsidP="004909B2">
            <w:pPr>
              <w:ind w:leftChars="-53" w:left="-111" w:firstLineChars="1" w:firstLine="2"/>
              <w:jc w:val="center"/>
              <w:rPr>
                <w:rFonts w:ascii="宋体" w:hAnsi="宋体"/>
                <w:b/>
                <w:szCs w:val="21"/>
              </w:rPr>
            </w:pPr>
            <w:r w:rsidRPr="00EF08B6">
              <w:rPr>
                <w:rFonts w:ascii="宋体" w:hAnsi="宋体" w:hint="eastAsia"/>
                <w:b/>
                <w:szCs w:val="21"/>
              </w:rPr>
              <w:t>备注</w:t>
            </w:r>
          </w:p>
        </w:tc>
      </w:tr>
      <w:tr w:rsidR="007D4950" w:rsidRPr="00EF08B6" w:rsidTr="004909B2">
        <w:tc>
          <w:tcPr>
            <w:tcW w:w="444"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一、前言</w:t>
            </w:r>
          </w:p>
        </w:tc>
        <w:tc>
          <w:tcPr>
            <w:tcW w:w="1836"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一、订立本基金合同的目的、依据和原则</w:t>
            </w:r>
          </w:p>
          <w:p w:rsidR="007D4950" w:rsidRPr="00EF08B6" w:rsidRDefault="007D4950" w:rsidP="004909B2">
            <w:pPr>
              <w:rPr>
                <w:rFonts w:ascii="宋体" w:hAnsi="宋体"/>
                <w:bCs/>
                <w:szCs w:val="21"/>
              </w:rPr>
            </w:pPr>
            <w:r w:rsidRPr="00EF08B6">
              <w:rPr>
                <w:rFonts w:ascii="宋体" w:hAnsi="宋体" w:hint="eastAsia"/>
                <w:bCs/>
                <w:szCs w:val="21"/>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合格境内机构投资者境外证券投资管理试行办法》（以下简称《试行办法》）、《关于实施〈合格境内机构投资者境外证券投资管理试行办法〉有关问题的通知》（以下简称“《通知》”）及有关法律法规和有关部门的批准文件。</w:t>
            </w:r>
          </w:p>
        </w:tc>
        <w:tc>
          <w:tcPr>
            <w:tcW w:w="2214"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一、订立本基金合同的目的、依据和原则</w:t>
            </w:r>
          </w:p>
          <w:p w:rsidR="007D4950" w:rsidRPr="00EF08B6" w:rsidRDefault="007D4950" w:rsidP="004909B2">
            <w:pPr>
              <w:rPr>
                <w:rFonts w:ascii="宋体" w:hAnsi="宋体"/>
                <w:bCs/>
                <w:szCs w:val="21"/>
              </w:rPr>
            </w:pPr>
            <w:r w:rsidRPr="00EF08B6">
              <w:rPr>
                <w:rFonts w:ascii="宋体" w:hAnsi="宋体" w:hint="eastAsia"/>
                <w:bCs/>
                <w:szCs w:val="21"/>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合格境内机构投资者境外证券投资管理试行办法》（以下简称《试行办法》）、《关于实施〈合格境内机构投资者境外证券投资管理试行办法〉有关问题的通知》（以下简称“《通知》”）</w:t>
            </w:r>
            <w:r w:rsidRPr="00EF08B6">
              <w:rPr>
                <w:rFonts w:ascii="宋体" w:hAnsi="宋体" w:hint="eastAsia"/>
                <w:b/>
                <w:bCs/>
                <w:szCs w:val="21"/>
                <w:u w:val="single"/>
              </w:rPr>
              <w:t>、《公开募集开放式证券投资基金流动性风险管理规定》（以下简称“《流动性规定》”）</w:t>
            </w:r>
            <w:r w:rsidRPr="00EF08B6">
              <w:rPr>
                <w:rFonts w:ascii="宋体" w:hAnsi="宋体" w:hint="eastAsia"/>
                <w:bCs/>
                <w:szCs w:val="21"/>
              </w:rPr>
              <w:t>及有关法律法规和有关部门的批准文件。</w:t>
            </w:r>
          </w:p>
        </w:tc>
        <w:tc>
          <w:tcPr>
            <w:tcW w:w="507"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3" w:left="-111" w:firstLineChars="1" w:firstLine="2"/>
              <w:rPr>
                <w:rFonts w:ascii="宋体" w:hAnsi="宋体"/>
                <w:bCs/>
                <w:szCs w:val="21"/>
              </w:rPr>
            </w:pPr>
            <w:r w:rsidRPr="00EF08B6">
              <w:rPr>
                <w:rFonts w:ascii="宋体" w:hAnsi="宋体" w:hint="eastAsia"/>
                <w:szCs w:val="21"/>
              </w:rPr>
              <w:t>补充修订依据</w:t>
            </w:r>
          </w:p>
        </w:tc>
      </w:tr>
      <w:tr w:rsidR="007D4950" w:rsidRPr="00EF08B6" w:rsidTr="004909B2">
        <w:trPr>
          <w:trHeight w:val="2891"/>
        </w:trPr>
        <w:tc>
          <w:tcPr>
            <w:tcW w:w="444"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二、 释义</w:t>
            </w:r>
          </w:p>
        </w:tc>
        <w:tc>
          <w:tcPr>
            <w:tcW w:w="1836" w:type="pct"/>
          </w:tcPr>
          <w:p w:rsidR="007D4950" w:rsidRPr="00EF08B6" w:rsidRDefault="007D4950" w:rsidP="004909B2">
            <w:pPr>
              <w:rPr>
                <w:rFonts w:ascii="宋体" w:hAnsi="宋体"/>
                <w:bCs/>
                <w:szCs w:val="21"/>
              </w:rPr>
            </w:pPr>
          </w:p>
        </w:tc>
        <w:tc>
          <w:tcPr>
            <w:tcW w:w="2214"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
                <w:bCs/>
                <w:szCs w:val="21"/>
                <w:u w:val="single"/>
              </w:rPr>
            </w:pPr>
            <w:r w:rsidRPr="00EF08B6">
              <w:rPr>
                <w:rFonts w:ascii="宋体" w:hAnsi="宋体"/>
                <w:b/>
                <w:bCs/>
                <w:szCs w:val="21"/>
                <w:u w:val="single"/>
              </w:rPr>
              <w:t>14.</w:t>
            </w:r>
            <w:r w:rsidRPr="00EF08B6">
              <w:rPr>
                <w:rFonts w:ascii="宋体" w:hAnsi="宋体" w:hint="eastAsia"/>
                <w:b/>
                <w:bCs/>
                <w:szCs w:val="21"/>
                <w:u w:val="single"/>
              </w:rPr>
              <w:t>《流动性规定》：指中国证监会于</w:t>
            </w:r>
            <w:r w:rsidRPr="00EF08B6">
              <w:rPr>
                <w:rFonts w:ascii="宋体" w:hAnsi="宋体"/>
                <w:b/>
                <w:bCs/>
                <w:szCs w:val="21"/>
                <w:u w:val="single"/>
              </w:rPr>
              <w:t>2017年8月3日公布、同年10月1日起实施的《公开募集开放式证券投资基金流动性风险管理规定》及颁布机关对其不时做出的修订</w:t>
            </w:r>
          </w:p>
          <w:p w:rsidR="007D4950" w:rsidRPr="00EF08B6" w:rsidRDefault="007D4950" w:rsidP="004909B2">
            <w:pPr>
              <w:rPr>
                <w:rFonts w:ascii="宋体" w:hAnsi="宋体"/>
                <w:b/>
                <w:bCs/>
                <w:szCs w:val="21"/>
                <w:u w:val="single"/>
              </w:rPr>
            </w:pPr>
            <w:r w:rsidRPr="00EF08B6">
              <w:rPr>
                <w:rFonts w:ascii="宋体" w:hAnsi="宋体"/>
                <w:b/>
                <w:bCs/>
                <w:szCs w:val="21"/>
                <w:u w:val="single"/>
              </w:rPr>
              <w:t>15.</w:t>
            </w:r>
            <w:r w:rsidRPr="00EF08B6">
              <w:rPr>
                <w:rFonts w:ascii="宋体" w:hAnsi="宋体" w:hint="eastAsia"/>
                <w:b/>
                <w:bCs/>
                <w:szCs w:val="21"/>
                <w:u w:val="single"/>
              </w:rPr>
              <w:t>流动性受限资产：指由于法律法规、监管、合同或操作障碍等原因无法以合理价格予以变现的资产，包括但不限于到期日在</w:t>
            </w:r>
            <w:r w:rsidRPr="00EF08B6">
              <w:rPr>
                <w:rFonts w:ascii="宋体" w:hAnsi="宋体"/>
                <w:b/>
                <w:bCs/>
                <w:szCs w:val="21"/>
                <w:u w:val="single"/>
              </w:rPr>
              <w:t xml:space="preserve"> 10 </w:t>
            </w:r>
            <w:r w:rsidRPr="00EF08B6">
              <w:rPr>
                <w:rFonts w:ascii="宋体" w:hAnsi="宋体" w:hint="eastAsia"/>
                <w:b/>
                <w:bCs/>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507"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ind w:leftChars="-53" w:left="-111" w:firstLineChars="1" w:firstLine="2"/>
              <w:rPr>
                <w:rFonts w:ascii="宋体" w:hAnsi="宋体"/>
                <w:bCs/>
                <w:szCs w:val="21"/>
              </w:rPr>
            </w:pPr>
            <w:r w:rsidRPr="00EF08B6">
              <w:rPr>
                <w:rFonts w:ascii="宋体" w:hAnsi="宋体" w:hint="eastAsia"/>
                <w:szCs w:val="21"/>
              </w:rPr>
              <w:t>依据《流动性规定》第40条补充</w:t>
            </w:r>
          </w:p>
        </w:tc>
      </w:tr>
      <w:tr w:rsidR="007D4950" w:rsidRPr="00EF08B6" w:rsidTr="004909B2">
        <w:tc>
          <w:tcPr>
            <w:tcW w:w="444"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七、基金份额的申购与赎回</w:t>
            </w:r>
          </w:p>
        </w:tc>
        <w:tc>
          <w:tcPr>
            <w:tcW w:w="1836"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bCs/>
                <w:szCs w:val="21"/>
              </w:rPr>
            </w:pPr>
            <w:r w:rsidRPr="00EF08B6">
              <w:rPr>
                <w:rFonts w:ascii="宋体" w:hAnsi="宋体" w:hint="eastAsia"/>
                <w:szCs w:val="21"/>
              </w:rPr>
              <w:t>(五)申购和赎回的数额限制。</w:t>
            </w:r>
          </w:p>
          <w:p w:rsidR="007D4950" w:rsidRPr="00EF08B6" w:rsidRDefault="007D4950" w:rsidP="004909B2">
            <w:pPr>
              <w:rPr>
                <w:rFonts w:ascii="宋体" w:hAnsi="宋体"/>
                <w:bCs/>
                <w:szCs w:val="21"/>
              </w:rPr>
            </w:pPr>
            <w:r w:rsidRPr="00EF08B6">
              <w:rPr>
                <w:rFonts w:ascii="宋体" w:hAnsi="宋体" w:hint="eastAsia"/>
                <w:bCs/>
                <w:szCs w:val="21"/>
              </w:rPr>
              <w:t>4.基金管理人可以根据市场情况，在法律法规允许的情况下，调整上述规定申购金额和赎回份额的数量限制。基金管理人必须在调整前依照有关规定在指定媒体上公告并报中国证监会备案。</w:t>
            </w:r>
          </w:p>
        </w:tc>
        <w:tc>
          <w:tcPr>
            <w:tcW w:w="2214"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
                <w:bCs/>
                <w:szCs w:val="21"/>
                <w:u w:val="single"/>
              </w:rPr>
            </w:pPr>
            <w:r w:rsidRPr="00EF08B6">
              <w:rPr>
                <w:rFonts w:ascii="宋体" w:hAnsi="宋体" w:hint="eastAsia"/>
                <w:szCs w:val="21"/>
              </w:rPr>
              <w:t>(五)申购和赎回的数额限制。</w:t>
            </w:r>
          </w:p>
          <w:p w:rsidR="007D4950" w:rsidRPr="00EF08B6" w:rsidRDefault="007D4950" w:rsidP="004909B2">
            <w:pPr>
              <w:rPr>
                <w:rFonts w:ascii="宋体" w:hAnsi="宋体"/>
                <w:b/>
                <w:bCs/>
                <w:szCs w:val="21"/>
                <w:u w:val="single"/>
              </w:rPr>
            </w:pPr>
            <w:r w:rsidRPr="00EF08B6">
              <w:rPr>
                <w:rFonts w:ascii="宋体" w:hAnsi="宋体"/>
                <w:b/>
                <w:bCs/>
                <w:szCs w:val="21"/>
                <w:u w:val="single"/>
              </w:rPr>
              <w:t>4.</w:t>
            </w:r>
            <w:r w:rsidRPr="00EF08B6">
              <w:rPr>
                <w:rFonts w:ascii="宋体" w:hAnsi="宋体" w:hint="eastAsia"/>
                <w:b/>
                <w:bCs/>
                <w:szCs w:val="21"/>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5.基金管理人可以根据市场情况，在法律法规允许的情况下，调整上述规定申购金额和赎回份额的数量限制</w:t>
            </w:r>
            <w:r w:rsidRPr="00EF08B6">
              <w:rPr>
                <w:rFonts w:ascii="宋体" w:hAnsi="宋体" w:hint="eastAsia"/>
                <w:b/>
                <w:bCs/>
                <w:szCs w:val="21"/>
                <w:u w:val="single"/>
              </w:rPr>
              <w:t>、单个投资者单日或单笔申购金额上限、本基金总规模限额和单日净申购比例上限等</w:t>
            </w:r>
            <w:r w:rsidRPr="00EF08B6">
              <w:rPr>
                <w:rFonts w:ascii="宋体" w:hAnsi="宋体" w:hint="eastAsia"/>
                <w:bCs/>
                <w:szCs w:val="21"/>
              </w:rPr>
              <w:t>。基金管理人必须在调整前依照有关规定在指定媒体上公告并报中国证监会备案。</w:t>
            </w:r>
          </w:p>
        </w:tc>
        <w:tc>
          <w:tcPr>
            <w:tcW w:w="507"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spacing w:line="276" w:lineRule="auto"/>
              <w:ind w:leftChars="-51" w:left="-107"/>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ind w:leftChars="-53" w:left="-111" w:firstLineChars="1" w:firstLine="2"/>
              <w:rPr>
                <w:rFonts w:ascii="宋体" w:hAnsi="宋体"/>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4909B2">
        <w:trPr>
          <w:trHeight w:val="1419"/>
        </w:trPr>
        <w:tc>
          <w:tcPr>
            <w:tcW w:w="444" w:type="pct"/>
            <w:vMerge/>
            <w:vAlign w:val="center"/>
          </w:tcPr>
          <w:p w:rsidR="007D4950" w:rsidRPr="00EF08B6" w:rsidRDefault="007D4950" w:rsidP="004909B2">
            <w:pPr>
              <w:jc w:val="center"/>
              <w:rPr>
                <w:rFonts w:ascii="宋体" w:hAnsi="宋体"/>
                <w:b/>
                <w:bCs/>
                <w:szCs w:val="21"/>
              </w:rPr>
            </w:pPr>
          </w:p>
        </w:tc>
        <w:tc>
          <w:tcPr>
            <w:tcW w:w="1836"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（六）申购和赎回的价格、费用及其用途</w:t>
            </w:r>
          </w:p>
          <w:p w:rsidR="007D4950" w:rsidRPr="00EF08B6" w:rsidRDefault="007D4950" w:rsidP="004909B2">
            <w:pPr>
              <w:rPr>
                <w:rFonts w:ascii="宋体" w:hAnsi="宋体"/>
                <w:bCs/>
                <w:szCs w:val="21"/>
              </w:rPr>
            </w:pPr>
            <w:r w:rsidRPr="00EF08B6">
              <w:rPr>
                <w:rFonts w:ascii="宋体" w:hAnsi="宋体" w:hint="eastAsia"/>
                <w:bCs/>
                <w:szCs w:val="21"/>
              </w:rPr>
              <w:t>6.赎回费用由赎回基金份额的基金份额持有人承担，在基金份额持有人赎回基金份额时收取。不低于赎回费总额的25%应归基金财产，其余用于支付登记结算费和其他必要的手续费。</w:t>
            </w:r>
          </w:p>
        </w:tc>
        <w:tc>
          <w:tcPr>
            <w:tcW w:w="2214"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（六）申购和赎回的价格、费用及其用途</w:t>
            </w:r>
          </w:p>
          <w:p w:rsidR="007D4950" w:rsidRPr="00EF08B6" w:rsidRDefault="007D4950" w:rsidP="004909B2">
            <w:pPr>
              <w:rPr>
                <w:rFonts w:ascii="宋体" w:hAnsi="宋体"/>
                <w:b/>
                <w:bCs/>
                <w:szCs w:val="21"/>
                <w:u w:val="single"/>
              </w:rPr>
            </w:pPr>
            <w:r w:rsidRPr="00EF08B6">
              <w:rPr>
                <w:rFonts w:ascii="宋体" w:hAnsi="宋体" w:hint="eastAsia"/>
                <w:bCs/>
                <w:szCs w:val="21"/>
              </w:rPr>
              <w:t>6.赎回费用由赎回基金份额的基金份额持有人承担，在基金份额持有人赎回基金份额时收取。不低于赎回费总额的25%应归基金财产，其余用于支付登记结算费和其他必要的手续费。</w:t>
            </w:r>
            <w:r w:rsidRPr="00EF08B6">
              <w:rPr>
                <w:rFonts w:ascii="宋体" w:hAnsi="宋体" w:hint="eastAsia"/>
                <w:b/>
                <w:bCs/>
                <w:szCs w:val="21"/>
                <w:u w:val="single"/>
              </w:rPr>
              <w:t>对持续持有期少于</w:t>
            </w:r>
            <w:r w:rsidRPr="00EF08B6">
              <w:rPr>
                <w:rFonts w:ascii="宋体" w:hAnsi="宋体"/>
                <w:b/>
                <w:bCs/>
                <w:szCs w:val="21"/>
                <w:u w:val="single"/>
              </w:rPr>
              <w:t>7日的投资者收取不低于1.5%的赎回费并全额计入基金财产。</w:t>
            </w:r>
          </w:p>
        </w:tc>
        <w:tc>
          <w:tcPr>
            <w:tcW w:w="507"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3" w:left="-111" w:firstLineChars="1" w:firstLine="2"/>
              <w:rPr>
                <w:rFonts w:ascii="宋体" w:hAnsi="宋体"/>
                <w:bCs/>
                <w:szCs w:val="21"/>
              </w:rPr>
            </w:pPr>
            <w:r w:rsidRPr="00EF08B6">
              <w:rPr>
                <w:rFonts w:ascii="宋体" w:hAnsi="宋体" w:hint="eastAsia"/>
                <w:color w:val="000000"/>
                <w:szCs w:val="21"/>
              </w:rPr>
              <w:t>依据《流动性规定》第23条补充</w:t>
            </w:r>
          </w:p>
        </w:tc>
      </w:tr>
      <w:tr w:rsidR="007D4950" w:rsidRPr="00EF08B6" w:rsidTr="004909B2">
        <w:tc>
          <w:tcPr>
            <w:tcW w:w="444" w:type="pct"/>
            <w:vMerge/>
            <w:vAlign w:val="center"/>
          </w:tcPr>
          <w:p w:rsidR="007D4950" w:rsidRPr="00EF08B6" w:rsidRDefault="007D4950" w:rsidP="004909B2">
            <w:pPr>
              <w:jc w:val="center"/>
              <w:rPr>
                <w:rFonts w:ascii="宋体" w:hAnsi="宋体"/>
                <w:bCs/>
                <w:szCs w:val="21"/>
              </w:rPr>
            </w:pPr>
          </w:p>
        </w:tc>
        <w:tc>
          <w:tcPr>
            <w:tcW w:w="1836"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（八）拒绝或暂停申购的情形</w:t>
            </w:r>
          </w:p>
          <w:p w:rsidR="007D4950" w:rsidRPr="00EF08B6" w:rsidRDefault="007D4950" w:rsidP="004909B2">
            <w:pPr>
              <w:rPr>
                <w:rFonts w:ascii="宋体" w:hAnsi="宋体"/>
                <w:szCs w:val="21"/>
              </w:rPr>
            </w:pPr>
            <w:r w:rsidRPr="00EF08B6">
              <w:rPr>
                <w:rFonts w:ascii="宋体" w:hAnsi="宋体" w:hint="eastAsia"/>
                <w:szCs w:val="21"/>
              </w:rPr>
              <w:t>4.发生本基金合同规定的暂停基金资产估值情况。</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发生上述除第8项以外的暂停申购情形且基金管理人决定暂停接受申购申请时，基金管理人应当根据有关规定在指定媒体上刊登暂停申购公告。</w:t>
            </w:r>
            <w:r w:rsidRPr="00EF08B6">
              <w:rPr>
                <w:rFonts w:ascii="宋体" w:hAnsi="宋体"/>
                <w:szCs w:val="21"/>
              </w:rPr>
              <w:t>如果投资</w:t>
            </w:r>
            <w:r w:rsidRPr="00EF08B6">
              <w:rPr>
                <w:rFonts w:ascii="宋体" w:hAnsi="宋体" w:hint="eastAsia"/>
                <w:szCs w:val="21"/>
              </w:rPr>
              <w:t>人</w:t>
            </w:r>
            <w:r w:rsidRPr="00EF08B6">
              <w:rPr>
                <w:rFonts w:ascii="宋体" w:hAnsi="宋体"/>
                <w:szCs w:val="21"/>
              </w:rPr>
              <w:t>的申购申请被拒绝，被拒绝的申购款项将退还给投资</w:t>
            </w:r>
            <w:r w:rsidRPr="00EF08B6">
              <w:rPr>
                <w:rFonts w:ascii="宋体" w:hAnsi="宋体" w:hint="eastAsia"/>
                <w:szCs w:val="21"/>
              </w:rPr>
              <w:t>人。</w:t>
            </w:r>
            <w:r w:rsidRPr="00EF08B6">
              <w:rPr>
                <w:rFonts w:ascii="宋体" w:hAnsi="宋体"/>
                <w:szCs w:val="21"/>
              </w:rPr>
              <w:t>在暂停申购的情况消除时，基金管理人应及时恢复申购业务的办理。</w:t>
            </w:r>
          </w:p>
        </w:tc>
        <w:tc>
          <w:tcPr>
            <w:tcW w:w="2214"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（八）拒绝或暂停申购的情形</w:t>
            </w:r>
          </w:p>
          <w:p w:rsidR="007D4950" w:rsidRPr="00EF08B6" w:rsidRDefault="007D4950" w:rsidP="004909B2">
            <w:pPr>
              <w:rPr>
                <w:rFonts w:ascii="宋体" w:hAnsi="宋体"/>
                <w:bCs/>
                <w:szCs w:val="21"/>
              </w:rPr>
            </w:pPr>
            <w:r w:rsidRPr="00EF08B6">
              <w:rPr>
                <w:rFonts w:ascii="宋体" w:hAnsi="宋体" w:hint="eastAsia"/>
                <w:bCs/>
                <w:szCs w:val="21"/>
              </w:rPr>
              <w:t>4.发生本基金合同规定的暂停基金资产估值情况</w:t>
            </w:r>
            <w:r w:rsidRPr="00EF08B6">
              <w:rPr>
                <w:rFonts w:ascii="宋体" w:hAnsi="宋体" w:hint="eastAsia"/>
                <w:b/>
                <w:bCs/>
                <w:szCs w:val="21"/>
                <w:u w:val="single"/>
              </w:rPr>
              <w:t>时，基金管理人可暂停接收投资者的申购申请。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rFonts w:ascii="宋体" w:hAnsi="宋体"/>
                <w:bCs/>
                <w:szCs w:val="21"/>
              </w:rPr>
            </w:pPr>
            <w:r w:rsidRPr="00EF08B6">
              <w:rPr>
                <w:rFonts w:ascii="宋体" w:hAnsi="宋体" w:hint="eastAsia"/>
                <w:bCs/>
                <w:szCs w:val="21"/>
              </w:rPr>
              <w:t>发生上述除第8</w:t>
            </w:r>
            <w:r w:rsidRPr="00EF08B6">
              <w:rPr>
                <w:rFonts w:ascii="宋体" w:hAnsi="宋体" w:hint="eastAsia"/>
                <w:b/>
                <w:bCs/>
                <w:szCs w:val="21"/>
                <w:u w:val="single"/>
              </w:rPr>
              <w:t>、</w:t>
            </w:r>
            <w:r w:rsidRPr="00EF08B6">
              <w:rPr>
                <w:rFonts w:ascii="宋体" w:hAnsi="宋体"/>
                <w:b/>
                <w:bCs/>
                <w:szCs w:val="21"/>
                <w:u w:val="single"/>
              </w:rPr>
              <w:t>12、13</w:t>
            </w:r>
            <w:r w:rsidRPr="00EF08B6">
              <w:rPr>
                <w:rFonts w:ascii="宋体" w:hAnsi="宋体" w:hint="eastAsia"/>
                <w:bCs/>
                <w:szCs w:val="21"/>
              </w:rPr>
              <w:t>项以外的暂停申购情形且基金管理人决定暂停接受申购申请时，基金管理人应当根据有关规定在指定媒体上刊登暂停申购公告。</w:t>
            </w:r>
            <w:r w:rsidRPr="00EF08B6">
              <w:rPr>
                <w:rFonts w:ascii="宋体" w:hAnsi="宋体"/>
                <w:bCs/>
                <w:szCs w:val="21"/>
              </w:rPr>
              <w:t>如果投资</w:t>
            </w:r>
            <w:r w:rsidRPr="00EF08B6">
              <w:rPr>
                <w:rFonts w:ascii="宋体" w:hAnsi="宋体" w:hint="eastAsia"/>
                <w:bCs/>
                <w:szCs w:val="21"/>
              </w:rPr>
              <w:t>人</w:t>
            </w:r>
            <w:r w:rsidRPr="00EF08B6">
              <w:rPr>
                <w:rFonts w:ascii="宋体" w:hAnsi="宋体"/>
                <w:bCs/>
                <w:szCs w:val="21"/>
              </w:rPr>
              <w:t>的申购申请被拒绝，被拒绝的申购款项将退还给投资</w:t>
            </w:r>
            <w:r w:rsidRPr="00EF08B6">
              <w:rPr>
                <w:rFonts w:ascii="宋体" w:hAnsi="宋体" w:hint="eastAsia"/>
                <w:bCs/>
                <w:szCs w:val="21"/>
              </w:rPr>
              <w:t>人。</w:t>
            </w:r>
            <w:r w:rsidRPr="00EF08B6">
              <w:rPr>
                <w:rFonts w:ascii="宋体" w:hAnsi="宋体"/>
                <w:bCs/>
                <w:szCs w:val="21"/>
              </w:rPr>
              <w:t>在暂停申购的情况消除时，基金管理人应及时恢复申购业务的办理。</w:t>
            </w:r>
          </w:p>
          <w:p w:rsidR="007D4950" w:rsidRPr="00EF08B6" w:rsidRDefault="007D4950" w:rsidP="004909B2">
            <w:pPr>
              <w:rPr>
                <w:rFonts w:ascii="宋体" w:hAnsi="宋体"/>
                <w:bCs/>
                <w:szCs w:val="21"/>
                <w:lang/>
              </w:rPr>
            </w:pPr>
            <w:r w:rsidRPr="00EF08B6">
              <w:rPr>
                <w:rFonts w:ascii="宋体" w:hAnsi="宋体" w:hint="eastAsia"/>
                <w:bCs/>
                <w:szCs w:val="21"/>
                <w:lang/>
              </w:rPr>
              <w:t>增加：</w:t>
            </w:r>
          </w:p>
          <w:p w:rsidR="007D4950" w:rsidRPr="00EF08B6" w:rsidRDefault="007D4950" w:rsidP="004909B2">
            <w:pPr>
              <w:rPr>
                <w:rFonts w:ascii="宋体" w:hAnsi="宋体"/>
                <w:b/>
                <w:bCs/>
                <w:szCs w:val="21"/>
                <w:u w:val="single"/>
              </w:rPr>
            </w:pPr>
            <w:r w:rsidRPr="00EF08B6">
              <w:rPr>
                <w:rFonts w:ascii="宋体" w:hAnsi="宋体"/>
                <w:b/>
                <w:bCs/>
                <w:szCs w:val="21"/>
                <w:u w:val="single"/>
              </w:rPr>
              <w:t>12.</w:t>
            </w:r>
            <w:r w:rsidRPr="00EF08B6">
              <w:rPr>
                <w:rFonts w:ascii="宋体" w:hAnsi="宋体" w:hint="eastAsia"/>
                <w:b/>
                <w:bCs/>
                <w:szCs w:val="21"/>
                <w:u w:val="single"/>
              </w:rPr>
              <w:t>基金管理人接受某笔或者某些申购申请有可能导致单一投资者持有基金份额数的比例达到或者超过基金份额总数的</w:t>
            </w:r>
            <w:r w:rsidRPr="00EF08B6">
              <w:rPr>
                <w:rFonts w:ascii="宋体" w:hAnsi="宋体"/>
                <w:b/>
                <w:bCs/>
                <w:szCs w:val="21"/>
                <w:u w:val="single"/>
              </w:rPr>
              <w:t>50%，或者变相规避50%集中度的情形时。</w:t>
            </w:r>
          </w:p>
          <w:p w:rsidR="007D4950" w:rsidRPr="00EF08B6" w:rsidRDefault="007D4950" w:rsidP="004909B2">
            <w:pPr>
              <w:rPr>
                <w:rFonts w:ascii="宋体" w:hAnsi="宋体"/>
                <w:bCs/>
                <w:szCs w:val="21"/>
              </w:rPr>
            </w:pPr>
            <w:r w:rsidRPr="00EF08B6">
              <w:rPr>
                <w:rFonts w:ascii="宋体" w:hAnsi="宋体"/>
                <w:b/>
                <w:bCs/>
                <w:szCs w:val="21"/>
                <w:u w:val="single"/>
              </w:rPr>
              <w:t>13.</w:t>
            </w:r>
            <w:r w:rsidRPr="00EF08B6">
              <w:rPr>
                <w:rFonts w:ascii="宋体" w:hAnsi="宋体" w:hint="eastAsia"/>
                <w:b/>
                <w:bCs/>
                <w:szCs w:val="21"/>
                <w:u w:val="single"/>
              </w:rPr>
              <w:t>申请超过基金管理人设定的基金总规模、单日净申购比例上限、单一投资者单日或单笔申购金额上限的。</w:t>
            </w:r>
          </w:p>
        </w:tc>
        <w:tc>
          <w:tcPr>
            <w:tcW w:w="507"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依据《流动性规定》第24条补充</w:t>
            </w: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1" w:left="-107"/>
              <w:rPr>
                <w:rFonts w:ascii="宋体" w:hAnsi="宋体"/>
                <w:szCs w:val="21"/>
              </w:rPr>
            </w:pPr>
          </w:p>
          <w:p w:rsidR="007D4950" w:rsidRPr="00EF08B6" w:rsidRDefault="007D4950" w:rsidP="004909B2">
            <w:pPr>
              <w:ind w:leftChars="-51" w:left="-107"/>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根据《流动性规定》第19条补充</w:t>
            </w:r>
          </w:p>
          <w:p w:rsidR="007D4950" w:rsidRPr="00EF08B6" w:rsidRDefault="007D4950" w:rsidP="004909B2">
            <w:pPr>
              <w:ind w:leftChars="-51" w:left="-107"/>
              <w:rPr>
                <w:rFonts w:ascii="宋体" w:hAnsi="宋体"/>
                <w:szCs w:val="21"/>
              </w:rPr>
            </w:pPr>
          </w:p>
          <w:p w:rsidR="007D4950" w:rsidRPr="00EF08B6" w:rsidRDefault="007D4950" w:rsidP="004909B2">
            <w:pPr>
              <w:ind w:leftChars="-53" w:left="-111" w:firstLineChars="1" w:firstLine="2"/>
              <w:rPr>
                <w:rFonts w:ascii="宋体" w:hAnsi="宋体"/>
                <w:bCs/>
                <w:szCs w:val="21"/>
              </w:rPr>
            </w:pPr>
            <w:r w:rsidRPr="00EF08B6">
              <w:rPr>
                <w:rFonts w:ascii="宋体" w:hAnsi="宋体" w:hint="eastAsia"/>
                <w:szCs w:val="21"/>
              </w:rPr>
              <w:t>根据《流动性规定》第19条补充</w:t>
            </w:r>
          </w:p>
        </w:tc>
      </w:tr>
      <w:tr w:rsidR="007D4950" w:rsidRPr="00EF08B6" w:rsidTr="004909B2">
        <w:tc>
          <w:tcPr>
            <w:tcW w:w="444" w:type="pct"/>
            <w:vMerge/>
            <w:vAlign w:val="center"/>
          </w:tcPr>
          <w:p w:rsidR="007D4950" w:rsidRPr="00EF08B6" w:rsidRDefault="007D4950" w:rsidP="004909B2">
            <w:pPr>
              <w:jc w:val="center"/>
              <w:rPr>
                <w:rFonts w:ascii="宋体" w:hAnsi="宋体"/>
                <w:bCs/>
                <w:szCs w:val="21"/>
              </w:rPr>
            </w:pPr>
          </w:p>
        </w:tc>
        <w:tc>
          <w:tcPr>
            <w:tcW w:w="1836"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（九）暂停赎回或延缓支付赎回款项的情形</w:t>
            </w:r>
          </w:p>
          <w:p w:rsidR="007D4950" w:rsidRPr="00EF08B6" w:rsidRDefault="007D4950" w:rsidP="004909B2">
            <w:pPr>
              <w:rPr>
                <w:rFonts w:ascii="宋体" w:hAnsi="宋体"/>
                <w:bCs/>
                <w:szCs w:val="21"/>
              </w:rPr>
            </w:pPr>
            <w:r w:rsidRPr="00EF08B6">
              <w:rPr>
                <w:rFonts w:ascii="宋体" w:hAnsi="宋体" w:hint="eastAsia"/>
                <w:bCs/>
                <w:szCs w:val="21"/>
              </w:rPr>
              <w:t>5.</w:t>
            </w:r>
            <w:r w:rsidRPr="00EF08B6">
              <w:rPr>
                <w:rFonts w:ascii="宋体" w:hAnsi="宋体"/>
                <w:bCs/>
                <w:szCs w:val="21"/>
              </w:rPr>
              <w:t>发生本基金合同规定的暂停基金资产估值情况</w:t>
            </w:r>
            <w:r w:rsidRPr="00EF08B6">
              <w:rPr>
                <w:rFonts w:ascii="宋体" w:hAnsi="宋体" w:hint="eastAsia"/>
                <w:bCs/>
                <w:szCs w:val="21"/>
              </w:rPr>
              <w:t>。</w:t>
            </w:r>
          </w:p>
        </w:tc>
        <w:tc>
          <w:tcPr>
            <w:tcW w:w="2214"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（九）暂停赎回或延缓支付赎回款项的情形</w:t>
            </w:r>
          </w:p>
          <w:p w:rsidR="007D4950" w:rsidRPr="00EF08B6" w:rsidRDefault="007D4950" w:rsidP="004909B2">
            <w:pPr>
              <w:rPr>
                <w:rFonts w:ascii="宋体" w:hAnsi="宋体"/>
                <w:b/>
                <w:bCs/>
                <w:szCs w:val="21"/>
                <w:u w:val="single"/>
              </w:rPr>
            </w:pPr>
            <w:r w:rsidRPr="00EF08B6">
              <w:rPr>
                <w:rFonts w:ascii="宋体" w:hAnsi="宋体" w:hint="eastAsia"/>
                <w:bCs/>
                <w:szCs w:val="21"/>
              </w:rPr>
              <w:t>5.</w:t>
            </w:r>
            <w:r w:rsidRPr="00EF08B6">
              <w:rPr>
                <w:rFonts w:ascii="宋体" w:hAnsi="宋体"/>
                <w:bCs/>
                <w:szCs w:val="21"/>
              </w:rPr>
              <w:t>发生本基金合同规定的暂停基金资产估值情况</w:t>
            </w:r>
            <w:r w:rsidRPr="00EF08B6">
              <w:rPr>
                <w:rFonts w:ascii="宋体" w:hAnsi="宋体" w:hint="eastAsia"/>
                <w:b/>
                <w:bCs/>
                <w:szCs w:val="21"/>
                <w:u w:val="single"/>
              </w:rPr>
              <w:t>时，基金管理人可暂停接受投资者的赎回申请或延缓支付赎回款项。</w:t>
            </w:r>
            <w:r w:rsidRPr="00EF08B6">
              <w:rPr>
                <w:rFonts w:ascii="宋体" w:hAnsi="宋体" w:hint="eastAsia"/>
                <w:b/>
                <w:bCs/>
                <w:u w:val="single"/>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r w:rsidRPr="00EF08B6">
              <w:rPr>
                <w:rFonts w:ascii="宋体" w:hAnsi="宋体" w:hint="eastAsia"/>
                <w:szCs w:val="21"/>
              </w:rPr>
              <w:t>。</w:t>
            </w:r>
          </w:p>
        </w:tc>
        <w:tc>
          <w:tcPr>
            <w:tcW w:w="507"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3" w:left="-111" w:firstLineChars="1" w:firstLine="2"/>
              <w:rPr>
                <w:rFonts w:ascii="宋体" w:hAnsi="宋体"/>
                <w:bCs/>
                <w:szCs w:val="21"/>
              </w:rPr>
            </w:pPr>
            <w:r w:rsidRPr="00EF08B6">
              <w:rPr>
                <w:rFonts w:hint="eastAsia"/>
              </w:rPr>
              <w:t>依据《流动性规定》第</w:t>
            </w:r>
            <w:r w:rsidRPr="00EF08B6">
              <w:rPr>
                <w:rFonts w:hint="eastAsia"/>
              </w:rPr>
              <w:t>24</w:t>
            </w:r>
            <w:r w:rsidRPr="00EF08B6">
              <w:rPr>
                <w:rFonts w:hint="eastAsia"/>
              </w:rPr>
              <w:t>条补充</w:t>
            </w:r>
          </w:p>
        </w:tc>
      </w:tr>
      <w:tr w:rsidR="007D4950" w:rsidRPr="00EF08B6" w:rsidTr="004909B2">
        <w:trPr>
          <w:trHeight w:val="1095"/>
        </w:trPr>
        <w:tc>
          <w:tcPr>
            <w:tcW w:w="444" w:type="pct"/>
            <w:vMerge/>
            <w:vAlign w:val="center"/>
          </w:tcPr>
          <w:p w:rsidR="007D4950" w:rsidRPr="00EF08B6" w:rsidRDefault="007D4950" w:rsidP="004909B2">
            <w:pPr>
              <w:jc w:val="center"/>
              <w:rPr>
                <w:rFonts w:ascii="宋体" w:hAnsi="宋体"/>
                <w:b/>
                <w:bCs/>
                <w:szCs w:val="21"/>
              </w:rPr>
            </w:pPr>
          </w:p>
        </w:tc>
        <w:tc>
          <w:tcPr>
            <w:tcW w:w="1836" w:type="pct"/>
          </w:tcPr>
          <w:p w:rsidR="007D4950" w:rsidRPr="00EF08B6" w:rsidRDefault="007D4950" w:rsidP="004909B2">
            <w:pPr>
              <w:rPr>
                <w:rFonts w:ascii="宋体" w:hAnsi="宋体"/>
                <w:bCs/>
                <w:szCs w:val="21"/>
              </w:rPr>
            </w:pPr>
            <w:r w:rsidRPr="00EF08B6">
              <w:rPr>
                <w:rFonts w:ascii="宋体" w:hAnsi="宋体" w:hint="eastAsia"/>
                <w:bCs/>
                <w:szCs w:val="21"/>
              </w:rPr>
              <w:t>（十）巨额赎回的情形及处理方式</w:t>
            </w:r>
          </w:p>
          <w:p w:rsidR="007D4950" w:rsidRPr="00EF08B6" w:rsidRDefault="007D4950" w:rsidP="004909B2">
            <w:pPr>
              <w:rPr>
                <w:rFonts w:ascii="宋体" w:hAnsi="宋体"/>
                <w:bCs/>
                <w:szCs w:val="21"/>
              </w:rPr>
            </w:pPr>
            <w:r w:rsidRPr="00EF08B6">
              <w:rPr>
                <w:rFonts w:ascii="宋体" w:hAnsi="宋体" w:hint="eastAsia"/>
                <w:bCs/>
                <w:szCs w:val="21"/>
              </w:rPr>
              <w:t>2.巨额赎回的处理方式</w:t>
            </w:r>
          </w:p>
          <w:p w:rsidR="007D4950" w:rsidRPr="00EF08B6" w:rsidRDefault="007D4950" w:rsidP="004909B2">
            <w:pPr>
              <w:rPr>
                <w:rFonts w:ascii="宋体" w:hAnsi="宋体"/>
                <w:bCs/>
                <w:szCs w:val="21"/>
              </w:rPr>
            </w:pPr>
            <w:r w:rsidRPr="00EF08B6">
              <w:rPr>
                <w:rFonts w:ascii="宋体" w:hAnsi="宋体" w:hint="eastAsia"/>
                <w:bCs/>
                <w:szCs w:val="21"/>
              </w:rPr>
              <w:t>（1）巨额赎回的场外处理</w:t>
            </w:r>
          </w:p>
          <w:p w:rsidR="007D4950" w:rsidRPr="00EF08B6" w:rsidRDefault="007D4950" w:rsidP="004909B2">
            <w:pPr>
              <w:rPr>
                <w:rFonts w:ascii="宋体" w:hAnsi="宋体"/>
                <w:bCs/>
                <w:szCs w:val="21"/>
              </w:rPr>
            </w:pPr>
            <w:r w:rsidRPr="00EF08B6">
              <w:rPr>
                <w:rFonts w:ascii="宋体" w:hAnsi="宋体" w:hint="eastAsia"/>
                <w:bCs/>
                <w:szCs w:val="21"/>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EF08B6">
              <w:rPr>
                <w:rFonts w:ascii="宋体" w:hAnsi="宋体"/>
                <w:bCs/>
                <w:szCs w:val="21"/>
              </w:rPr>
              <w:t>10</w:t>
            </w:r>
            <w:r w:rsidRPr="00EF08B6">
              <w:rPr>
                <w:rFonts w:ascii="宋体" w:hAnsi="宋体" w:hint="eastAsia"/>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对应份额类别的基金份额净值为基础计算赎回金额，以此类推，直到全部赎回为止。如投资人在提交赎回申请时未作明确选择，投资人未能赎回部分作自动延期赎回处理。</w:t>
            </w:r>
          </w:p>
        </w:tc>
        <w:tc>
          <w:tcPr>
            <w:tcW w:w="2214"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（十）巨额赎回的情形及处理方式</w:t>
            </w:r>
          </w:p>
          <w:p w:rsidR="007D4950" w:rsidRPr="00EF08B6" w:rsidRDefault="007D4950" w:rsidP="004909B2">
            <w:pPr>
              <w:rPr>
                <w:rFonts w:ascii="宋体" w:hAnsi="宋体"/>
                <w:bCs/>
                <w:szCs w:val="21"/>
              </w:rPr>
            </w:pPr>
            <w:r w:rsidRPr="00EF08B6">
              <w:rPr>
                <w:rFonts w:ascii="宋体" w:hAnsi="宋体" w:hint="eastAsia"/>
                <w:bCs/>
                <w:szCs w:val="21"/>
              </w:rPr>
              <w:t>2.巨额赎回的处理方式</w:t>
            </w:r>
          </w:p>
          <w:p w:rsidR="007D4950" w:rsidRPr="00EF08B6" w:rsidRDefault="007D4950" w:rsidP="004909B2">
            <w:pPr>
              <w:rPr>
                <w:rFonts w:ascii="宋体" w:hAnsi="宋体"/>
                <w:bCs/>
                <w:szCs w:val="21"/>
              </w:rPr>
            </w:pPr>
            <w:r w:rsidRPr="00EF08B6">
              <w:rPr>
                <w:rFonts w:ascii="宋体" w:hAnsi="宋体" w:hint="eastAsia"/>
                <w:bCs/>
                <w:szCs w:val="21"/>
              </w:rPr>
              <w:t>（1）场外巨额赎回的处理</w:t>
            </w:r>
          </w:p>
          <w:p w:rsidR="007D4950" w:rsidRPr="00EF08B6" w:rsidRDefault="007D4950" w:rsidP="004909B2">
            <w:pPr>
              <w:rPr>
                <w:rFonts w:ascii="宋体" w:hAnsi="宋体"/>
                <w:bCs/>
                <w:szCs w:val="21"/>
              </w:rPr>
            </w:pPr>
            <w:r w:rsidRPr="00EF08B6">
              <w:rPr>
                <w:rFonts w:ascii="宋体" w:hAnsi="宋体" w:hint="eastAsia"/>
                <w:bCs/>
                <w:szCs w:val="21"/>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EF08B6">
              <w:rPr>
                <w:rFonts w:ascii="宋体" w:hAnsi="宋体"/>
                <w:bCs/>
                <w:szCs w:val="21"/>
              </w:rPr>
              <w:t>10</w:t>
            </w:r>
            <w:r w:rsidRPr="00EF08B6">
              <w:rPr>
                <w:rFonts w:ascii="宋体" w:hAnsi="宋体" w:hint="eastAsia"/>
                <w:bCs/>
                <w:szCs w:val="21"/>
              </w:rPr>
              <w:t>％的前提下，可对其余赎回申请延期办理。</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在单个基金份额持有人超过基金总份额20%以上的赎回申请情形下，本基金将按照以下规则实施延期办理赎回申请：若发生巨额赎回，存在单个基金份额持有人超过基金总份额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w:t>
            </w:r>
          </w:p>
          <w:p w:rsidR="007D4950" w:rsidRPr="00EF08B6" w:rsidRDefault="007D4950" w:rsidP="004909B2">
            <w:pPr>
              <w:rPr>
                <w:rFonts w:ascii="宋体" w:hAnsi="宋体"/>
                <w:b/>
                <w:bCs/>
                <w:szCs w:val="21"/>
                <w:u w:val="single"/>
              </w:rPr>
            </w:pPr>
            <w:r w:rsidRPr="00EF08B6">
              <w:rPr>
                <w:rFonts w:ascii="宋体" w:hAnsi="宋体" w:hint="eastAsia"/>
                <w:bCs/>
                <w:szCs w:val="21"/>
              </w:rPr>
              <w:t>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对应份额类别的基金份额净值为基础计算赎回金额，以此类推，直到全部赎回为止。如投资人在提交赎回申请时未作明确选择，投资人未能赎回部分作自动延期赎回处理。</w:t>
            </w:r>
            <w:r w:rsidRPr="00EF08B6">
              <w:rPr>
                <w:rFonts w:ascii="宋体" w:hAnsi="宋体" w:hint="eastAsia"/>
                <w:b/>
                <w:bCs/>
                <w:szCs w:val="21"/>
                <w:u w:val="single"/>
              </w:rPr>
              <w:t>部分延期赎回不受单笔赎回最低份额的限制。</w:t>
            </w:r>
          </w:p>
        </w:tc>
        <w:tc>
          <w:tcPr>
            <w:tcW w:w="507"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rPr>
                <w:rFonts w:ascii="宋体" w:hAnsi="宋体"/>
                <w:szCs w:val="21"/>
              </w:rPr>
            </w:pPr>
          </w:p>
          <w:p w:rsidR="007D4950" w:rsidRPr="00EF08B6" w:rsidRDefault="007D4950" w:rsidP="004909B2">
            <w:pPr>
              <w:ind w:leftChars="-53" w:left="-111" w:firstLineChars="1" w:firstLine="2"/>
              <w:rPr>
                <w:rFonts w:ascii="宋体" w:hAnsi="宋体"/>
                <w:bCs/>
                <w:szCs w:val="21"/>
              </w:rPr>
            </w:pPr>
            <w:r w:rsidRPr="00EF08B6">
              <w:rPr>
                <w:rFonts w:ascii="宋体" w:hAnsi="宋体" w:hint="eastAsia"/>
                <w:szCs w:val="21"/>
              </w:rPr>
              <w:t>依据《流动性规定》第21条修改</w:t>
            </w:r>
          </w:p>
        </w:tc>
      </w:tr>
      <w:tr w:rsidR="007D4950" w:rsidRPr="00EF08B6" w:rsidTr="004909B2">
        <w:trPr>
          <w:trHeight w:val="1020"/>
        </w:trPr>
        <w:tc>
          <w:tcPr>
            <w:tcW w:w="444"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八、基金合同当事人及权利义务</w:t>
            </w:r>
          </w:p>
        </w:tc>
        <w:tc>
          <w:tcPr>
            <w:tcW w:w="1836"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szCs w:val="21"/>
              </w:rPr>
            </w:pPr>
            <w:r w:rsidRPr="00EF08B6">
              <w:rPr>
                <w:rFonts w:ascii="宋体" w:hAnsi="宋体" w:hint="eastAsia"/>
                <w:szCs w:val="21"/>
              </w:rPr>
              <w:t>法定代表人：郑安国</w:t>
            </w:r>
          </w:p>
        </w:tc>
        <w:tc>
          <w:tcPr>
            <w:tcW w:w="2214"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tc>
        <w:tc>
          <w:tcPr>
            <w:tcW w:w="507" w:type="pct"/>
          </w:tcPr>
          <w:p w:rsidR="007D4950" w:rsidRPr="00EF08B6" w:rsidRDefault="007D4950" w:rsidP="004909B2">
            <w:pPr>
              <w:ind w:leftChars="-53" w:left="-111" w:firstLineChars="1" w:firstLine="2"/>
              <w:rPr>
                <w:rFonts w:ascii="宋体" w:hAnsi="宋体"/>
                <w:szCs w:val="21"/>
              </w:rPr>
            </w:pPr>
            <w:r w:rsidRPr="00EF08B6">
              <w:rPr>
                <w:rFonts w:ascii="宋体" w:hAnsi="宋体" w:hint="eastAsia"/>
                <w:szCs w:val="21"/>
              </w:rPr>
              <w:t>更新基金管理人的信息</w:t>
            </w:r>
          </w:p>
        </w:tc>
      </w:tr>
      <w:tr w:rsidR="007D4950" w:rsidRPr="00EF08B6" w:rsidTr="004909B2">
        <w:trPr>
          <w:trHeight w:val="978"/>
        </w:trPr>
        <w:tc>
          <w:tcPr>
            <w:tcW w:w="444" w:type="pct"/>
            <w:vMerge/>
            <w:vAlign w:val="center"/>
          </w:tcPr>
          <w:p w:rsidR="007D4950" w:rsidRPr="00EF08B6" w:rsidRDefault="007D4950" w:rsidP="004909B2">
            <w:pPr>
              <w:jc w:val="left"/>
              <w:rPr>
                <w:rFonts w:ascii="宋体" w:hAnsi="宋体"/>
                <w:b/>
                <w:bCs/>
                <w:szCs w:val="21"/>
              </w:rPr>
            </w:pPr>
          </w:p>
        </w:tc>
        <w:tc>
          <w:tcPr>
            <w:tcW w:w="1836"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（二）基金托管人</w:t>
            </w:r>
          </w:p>
          <w:p w:rsidR="007D4950" w:rsidRPr="00EF08B6" w:rsidRDefault="007D4950" w:rsidP="004909B2">
            <w:pPr>
              <w:rPr>
                <w:rFonts w:ascii="宋体" w:hAnsi="宋体"/>
                <w:szCs w:val="21"/>
              </w:rPr>
            </w:pPr>
            <w:r w:rsidRPr="00EF08B6">
              <w:rPr>
                <w:rFonts w:ascii="宋体" w:hAnsi="宋体" w:hint="eastAsia"/>
                <w:szCs w:val="21"/>
              </w:rPr>
              <w:t>法定代表人：郭树清</w:t>
            </w:r>
          </w:p>
        </w:tc>
        <w:tc>
          <w:tcPr>
            <w:tcW w:w="2214"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（二）基金托管人</w:t>
            </w:r>
          </w:p>
          <w:p w:rsidR="007D4950" w:rsidRPr="00EF08B6" w:rsidRDefault="007D4950" w:rsidP="004909B2">
            <w:pPr>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 xml:space="preserve">田国立 </w:t>
            </w:r>
          </w:p>
        </w:tc>
        <w:tc>
          <w:tcPr>
            <w:tcW w:w="507" w:type="pct"/>
          </w:tcPr>
          <w:p w:rsidR="007D4950" w:rsidRPr="00EF08B6" w:rsidRDefault="007D4950" w:rsidP="004909B2">
            <w:pPr>
              <w:ind w:leftChars="-53" w:left="-111" w:firstLineChars="1" w:firstLine="2"/>
              <w:rPr>
                <w:rFonts w:ascii="宋体" w:hAnsi="宋体"/>
                <w:szCs w:val="21"/>
              </w:rPr>
            </w:pPr>
            <w:r w:rsidRPr="00EF08B6">
              <w:rPr>
                <w:rFonts w:ascii="宋体" w:hAnsi="宋体" w:hint="eastAsia"/>
                <w:szCs w:val="21"/>
              </w:rPr>
              <w:t>更新基金托管人的信息</w:t>
            </w:r>
          </w:p>
        </w:tc>
      </w:tr>
      <w:tr w:rsidR="007D4950" w:rsidRPr="00EF08B6" w:rsidTr="004909B2">
        <w:tc>
          <w:tcPr>
            <w:tcW w:w="444"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十三、基金的投资</w:t>
            </w:r>
          </w:p>
        </w:tc>
        <w:tc>
          <w:tcPr>
            <w:tcW w:w="1836"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（二）投资范围</w:t>
            </w:r>
          </w:p>
          <w:p w:rsidR="007D4950" w:rsidRPr="00EF08B6" w:rsidRDefault="007D4950" w:rsidP="004909B2">
            <w:pPr>
              <w:rPr>
                <w:rFonts w:ascii="宋体" w:hAnsi="宋体"/>
                <w:szCs w:val="21"/>
              </w:rPr>
            </w:pPr>
            <w:r w:rsidRPr="00EF08B6">
              <w:rPr>
                <w:rFonts w:ascii="宋体" w:hAnsi="宋体" w:hint="eastAsia"/>
                <w:szCs w:val="21"/>
              </w:rPr>
              <w:t>……</w:t>
            </w:r>
          </w:p>
          <w:p w:rsidR="007D4950" w:rsidRPr="00EF08B6" w:rsidRDefault="007D4950" w:rsidP="004909B2">
            <w:pPr>
              <w:rPr>
                <w:rFonts w:ascii="宋体" w:hAnsi="宋体"/>
                <w:szCs w:val="21"/>
              </w:rPr>
            </w:pPr>
            <w:r w:rsidRPr="00EF08B6">
              <w:rPr>
                <w:rFonts w:ascii="宋体" w:hAnsi="宋体" w:hint="eastAsia"/>
                <w:bCs/>
                <w:szCs w:val="21"/>
              </w:rPr>
              <w:t>投资于现金或者到期日在一年以内的政府债券的比例不低于基金资产净值的5%。</w:t>
            </w:r>
          </w:p>
        </w:tc>
        <w:tc>
          <w:tcPr>
            <w:tcW w:w="2214"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（二）投资范围</w:t>
            </w:r>
          </w:p>
          <w:p w:rsidR="007D4950" w:rsidRPr="00EF08B6" w:rsidRDefault="007D4950" w:rsidP="004909B2">
            <w:pPr>
              <w:rPr>
                <w:rFonts w:ascii="宋体" w:hAnsi="宋体"/>
                <w:szCs w:val="21"/>
              </w:rPr>
            </w:pPr>
            <w:r w:rsidRPr="00EF08B6">
              <w:rPr>
                <w:rFonts w:ascii="宋体" w:hAnsi="宋体" w:hint="eastAsia"/>
                <w:szCs w:val="21"/>
              </w:rPr>
              <w:t>……</w:t>
            </w:r>
          </w:p>
          <w:p w:rsidR="007D4950" w:rsidRPr="00EF08B6" w:rsidRDefault="007D4950" w:rsidP="004909B2">
            <w:pPr>
              <w:rPr>
                <w:rFonts w:ascii="宋体" w:hAnsi="宋体"/>
                <w:bCs/>
                <w:szCs w:val="21"/>
              </w:rPr>
            </w:pPr>
            <w:r w:rsidRPr="00EF08B6">
              <w:rPr>
                <w:rFonts w:ascii="宋体" w:hAnsi="宋体" w:hint="eastAsia"/>
                <w:bCs/>
                <w:szCs w:val="21"/>
              </w:rPr>
              <w:t>投资于现金</w:t>
            </w:r>
            <w:r w:rsidRPr="00EF08B6">
              <w:rPr>
                <w:rFonts w:ascii="宋体" w:hAnsi="宋体" w:hint="eastAsia"/>
                <w:b/>
                <w:bCs/>
                <w:szCs w:val="21"/>
                <w:u w:val="single"/>
              </w:rPr>
              <w:t>（不包括结算备付金、存出保证金、应收申购款等）</w:t>
            </w:r>
            <w:r w:rsidRPr="00EF08B6">
              <w:rPr>
                <w:rFonts w:ascii="宋体" w:hAnsi="宋体" w:hint="eastAsia"/>
                <w:bCs/>
                <w:szCs w:val="21"/>
              </w:rPr>
              <w:t>或者到期日在一年以内的政府债券的比例不低于基金资产净值的5%。</w:t>
            </w:r>
          </w:p>
        </w:tc>
        <w:tc>
          <w:tcPr>
            <w:tcW w:w="507" w:type="pct"/>
          </w:tcPr>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3" w:left="-111" w:firstLineChars="1" w:firstLine="2"/>
              <w:rPr>
                <w:rFonts w:ascii="宋体" w:hAnsi="宋体"/>
                <w:szCs w:val="21"/>
              </w:rPr>
            </w:pPr>
            <w:r w:rsidRPr="00EF08B6">
              <w:rPr>
                <w:rFonts w:ascii="宋体" w:hAnsi="宋体" w:hint="eastAsia"/>
                <w:szCs w:val="21"/>
              </w:rPr>
              <w:t>根据《流动性规定》第18条修改</w:t>
            </w:r>
          </w:p>
        </w:tc>
      </w:tr>
      <w:tr w:rsidR="007D4950" w:rsidRPr="00EF08B6" w:rsidTr="004909B2">
        <w:tc>
          <w:tcPr>
            <w:tcW w:w="444" w:type="pct"/>
            <w:vMerge/>
            <w:vAlign w:val="center"/>
          </w:tcPr>
          <w:p w:rsidR="007D4950" w:rsidRPr="00EF08B6" w:rsidRDefault="007D4950" w:rsidP="004909B2">
            <w:pPr>
              <w:jc w:val="left"/>
              <w:rPr>
                <w:rFonts w:ascii="宋体" w:hAnsi="宋体"/>
                <w:b/>
                <w:bCs/>
                <w:szCs w:val="21"/>
              </w:rPr>
            </w:pPr>
          </w:p>
        </w:tc>
        <w:tc>
          <w:tcPr>
            <w:tcW w:w="1836"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（六）投资限制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szCs w:val="21"/>
              </w:rPr>
            </w:pPr>
            <w:r w:rsidRPr="00EF08B6">
              <w:rPr>
                <w:rFonts w:ascii="宋体" w:hAnsi="宋体" w:hint="eastAsia"/>
                <w:szCs w:val="21"/>
              </w:rPr>
              <w:t>若因将来法律法规或中国证监会的相关规定发生修改或变更，致使本基金投资限制中前述</w:t>
            </w:r>
            <w:r w:rsidRPr="00EF08B6">
              <w:rPr>
                <w:rFonts w:ascii="宋体" w:hAnsi="宋体"/>
                <w:szCs w:val="21"/>
              </w:rPr>
              <w:t>(1)</w:t>
            </w:r>
            <w:r w:rsidRPr="00EF08B6">
              <w:rPr>
                <w:rFonts w:ascii="宋体" w:hAnsi="宋体" w:hint="eastAsia"/>
                <w:szCs w:val="21"/>
              </w:rPr>
              <w:t>至</w:t>
            </w:r>
            <w:r w:rsidRPr="00EF08B6">
              <w:rPr>
                <w:rFonts w:ascii="宋体" w:hAnsi="宋体"/>
                <w:szCs w:val="21"/>
              </w:rPr>
              <w:t>(</w:t>
            </w:r>
            <w:r w:rsidRPr="00EF08B6">
              <w:rPr>
                <w:rFonts w:ascii="宋体" w:hAnsi="宋体" w:hint="eastAsia"/>
                <w:szCs w:val="21"/>
              </w:rPr>
              <w:t>8</w:t>
            </w:r>
            <w:r w:rsidRPr="00EF08B6">
              <w:rPr>
                <w:rFonts w:ascii="宋体" w:hAnsi="宋体"/>
                <w:szCs w:val="21"/>
              </w:rPr>
              <w:t>)</w:t>
            </w:r>
            <w:r w:rsidRPr="00EF08B6">
              <w:rPr>
                <w:rFonts w:ascii="宋体" w:hAnsi="宋体" w:hint="eastAsia"/>
                <w:szCs w:val="21"/>
              </w:rPr>
              <w:t>项中的任何限制规定被修改或取消的，基金管理人在履行适当程序后，本基金可相应调整投资限制规定。</w:t>
            </w:r>
          </w:p>
        </w:tc>
        <w:tc>
          <w:tcPr>
            <w:tcW w:w="2214" w:type="pct"/>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szCs w:val="21"/>
              </w:rPr>
            </w:pPr>
            <w:r w:rsidRPr="00EF08B6">
              <w:rPr>
                <w:rFonts w:ascii="宋体" w:hAnsi="宋体" w:hint="eastAsia"/>
                <w:szCs w:val="21"/>
              </w:rPr>
              <w:t>（六）投资限制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b/>
                <w:szCs w:val="21"/>
                <w:u w:val="single"/>
              </w:rPr>
            </w:pPr>
            <w:r w:rsidRPr="00EF08B6">
              <w:rPr>
                <w:rFonts w:ascii="宋体" w:hAnsi="宋体" w:hint="eastAsia"/>
                <w:b/>
                <w:szCs w:val="21"/>
                <w:u w:val="single"/>
              </w:rPr>
              <w:t>（</w:t>
            </w:r>
            <w:r w:rsidRPr="00EF08B6">
              <w:rPr>
                <w:rFonts w:ascii="宋体" w:hAnsi="宋体"/>
                <w:b/>
                <w:szCs w:val="21"/>
                <w:u w:val="single"/>
              </w:rPr>
              <w:t>9）本基金主动投资于流动性受限资产的市值合计不得超过基金资产净值的15%；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rPr>
                <w:rFonts w:ascii="宋体" w:hAnsi="宋体"/>
                <w:b/>
                <w:szCs w:val="21"/>
                <w:u w:val="single"/>
              </w:rPr>
            </w:pPr>
            <w:r w:rsidRPr="00EF08B6">
              <w:rPr>
                <w:rFonts w:ascii="宋体" w:hAnsi="宋体" w:hint="eastAsia"/>
                <w:b/>
                <w:szCs w:val="21"/>
                <w:u w:val="single"/>
              </w:rPr>
              <w:t>（</w:t>
            </w:r>
            <w:r w:rsidRPr="00EF08B6">
              <w:rPr>
                <w:rFonts w:ascii="宋体" w:hAnsi="宋体"/>
                <w:b/>
                <w:szCs w:val="21"/>
                <w:u w:val="single"/>
              </w:rPr>
              <w:t>10）本基金与私募类</w:t>
            </w:r>
            <w:r w:rsidRPr="00EF08B6">
              <w:rPr>
                <w:rFonts w:ascii="宋体" w:hAnsi="宋体" w:hint="eastAsia"/>
                <w:b/>
                <w:szCs w:val="21"/>
                <w:u w:val="single"/>
              </w:rPr>
              <w:t>证券资管产品及中国证监会认定的其他主体为交易对手开展逆回购交易的，可接受质押品的资质要求应当与基金合同约定的投资范围保持一致；</w:t>
            </w:r>
          </w:p>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bCs/>
                <w:szCs w:val="21"/>
              </w:rPr>
            </w:pPr>
            <w:r w:rsidRPr="00EF08B6">
              <w:rPr>
                <w:rFonts w:ascii="宋体" w:hAnsi="宋体" w:hint="eastAsia"/>
                <w:bCs/>
                <w:szCs w:val="21"/>
              </w:rPr>
              <w:t>若因将来法律法规或中国证监会的相关规定发生修改或变更，致使本基金投资限制中前述</w:t>
            </w:r>
            <w:r w:rsidRPr="00EF08B6">
              <w:rPr>
                <w:rFonts w:ascii="宋体" w:hAnsi="宋体"/>
                <w:bCs/>
                <w:szCs w:val="21"/>
              </w:rPr>
              <w:t>(1)</w:t>
            </w:r>
            <w:r w:rsidRPr="00EF08B6">
              <w:rPr>
                <w:rFonts w:ascii="宋体" w:hAnsi="宋体" w:hint="eastAsia"/>
                <w:bCs/>
                <w:szCs w:val="21"/>
              </w:rPr>
              <w:t>至</w:t>
            </w:r>
            <w:r w:rsidRPr="00EF08B6">
              <w:rPr>
                <w:rFonts w:ascii="宋体" w:hAnsi="宋体"/>
                <w:b/>
                <w:bCs/>
                <w:szCs w:val="21"/>
                <w:u w:val="single"/>
              </w:rPr>
              <w:t>(</w:t>
            </w:r>
            <w:r w:rsidRPr="00EF08B6">
              <w:rPr>
                <w:rFonts w:ascii="宋体" w:hAnsi="宋体" w:hint="eastAsia"/>
                <w:b/>
                <w:bCs/>
                <w:szCs w:val="21"/>
                <w:u w:val="single"/>
              </w:rPr>
              <w:t>10</w:t>
            </w:r>
            <w:r w:rsidRPr="00EF08B6">
              <w:rPr>
                <w:rFonts w:ascii="宋体" w:hAnsi="宋体"/>
                <w:b/>
                <w:bCs/>
                <w:szCs w:val="21"/>
                <w:u w:val="single"/>
              </w:rPr>
              <w:t>)</w:t>
            </w:r>
            <w:r w:rsidRPr="00EF08B6">
              <w:rPr>
                <w:rFonts w:ascii="宋体" w:hAnsi="宋体" w:hint="eastAsia"/>
                <w:bCs/>
                <w:szCs w:val="21"/>
              </w:rPr>
              <w:t>项中的任何限制规定被修改或取消的，基金管理人在履行适当程序后，本基金可相应调整投资限制规定。</w:t>
            </w:r>
          </w:p>
        </w:tc>
        <w:tc>
          <w:tcPr>
            <w:tcW w:w="507" w:type="pct"/>
          </w:tcPr>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依据《流动性规定》第16条补充</w:t>
            </w:r>
          </w:p>
          <w:p w:rsidR="007D4950" w:rsidRPr="00EF08B6" w:rsidRDefault="007D4950" w:rsidP="004909B2">
            <w:pPr>
              <w:spacing w:line="276" w:lineRule="auto"/>
              <w:rPr>
                <w:rFonts w:ascii="宋体" w:hAnsi="宋体"/>
                <w:szCs w:val="21"/>
              </w:rPr>
            </w:pPr>
          </w:p>
          <w:p w:rsidR="007D4950" w:rsidRPr="00EF08B6" w:rsidRDefault="007D4950" w:rsidP="004909B2">
            <w:pPr>
              <w:ind w:leftChars="-50" w:left="-105"/>
              <w:rPr>
                <w:rFonts w:ascii="宋体" w:hAnsi="宋体"/>
                <w:szCs w:val="21"/>
              </w:rPr>
            </w:pPr>
          </w:p>
          <w:p w:rsidR="007D4950" w:rsidRPr="00EF08B6" w:rsidRDefault="007D4950" w:rsidP="004909B2">
            <w:pPr>
              <w:ind w:leftChars="-53" w:left="-111" w:firstLineChars="1" w:firstLine="2"/>
              <w:rPr>
                <w:rFonts w:ascii="宋体" w:hAnsi="宋体"/>
                <w:szCs w:val="21"/>
              </w:rPr>
            </w:pPr>
            <w:r w:rsidRPr="00EF08B6">
              <w:rPr>
                <w:rFonts w:ascii="宋体" w:hAnsi="宋体" w:hint="eastAsia"/>
                <w:szCs w:val="21"/>
              </w:rPr>
              <w:t>依据《流动性规定》第17条补充</w:t>
            </w:r>
          </w:p>
        </w:tc>
      </w:tr>
      <w:tr w:rsidR="007D4950" w:rsidRPr="00EF08B6" w:rsidTr="004909B2">
        <w:trPr>
          <w:trHeight w:val="1982"/>
        </w:trPr>
        <w:tc>
          <w:tcPr>
            <w:tcW w:w="444" w:type="pc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十五、基金资产的估值</w:t>
            </w:r>
          </w:p>
        </w:tc>
        <w:tc>
          <w:tcPr>
            <w:tcW w:w="1836" w:type="pct"/>
          </w:tcPr>
          <w:p w:rsidR="007D4950" w:rsidRPr="00EF08B6" w:rsidRDefault="007D4950" w:rsidP="004909B2">
            <w:pPr>
              <w:rPr>
                <w:rFonts w:ascii="宋体" w:hAnsi="宋体"/>
                <w:bCs/>
                <w:szCs w:val="21"/>
              </w:rPr>
            </w:pPr>
          </w:p>
        </w:tc>
        <w:tc>
          <w:tcPr>
            <w:tcW w:w="2214"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（五）</w:t>
            </w:r>
            <w:r w:rsidRPr="00EF08B6">
              <w:rPr>
                <w:rFonts w:ascii="宋体" w:hAnsi="宋体"/>
                <w:bCs/>
                <w:szCs w:val="21"/>
              </w:rPr>
              <w:t>暂停估值</w:t>
            </w:r>
            <w:r w:rsidRPr="00EF08B6">
              <w:rPr>
                <w:rFonts w:ascii="宋体" w:hAnsi="宋体" w:hint="eastAsia"/>
                <w:bCs/>
                <w:szCs w:val="21"/>
              </w:rPr>
              <w:t>与公告基金份额净值</w:t>
            </w:r>
            <w:r w:rsidRPr="00EF08B6">
              <w:rPr>
                <w:rFonts w:ascii="宋体" w:hAnsi="宋体"/>
                <w:bCs/>
                <w:szCs w:val="21"/>
              </w:rPr>
              <w:t>的情形</w:t>
            </w:r>
          </w:p>
          <w:p w:rsidR="007D4950" w:rsidRPr="00EF08B6" w:rsidRDefault="007D4950" w:rsidP="004909B2">
            <w:pPr>
              <w:rPr>
                <w:rFonts w:ascii="宋体" w:hAnsi="宋体"/>
                <w:b/>
                <w:bCs/>
                <w:szCs w:val="21"/>
                <w:u w:val="single"/>
              </w:rPr>
            </w:pPr>
            <w:r w:rsidRPr="00EF08B6">
              <w:rPr>
                <w:rFonts w:ascii="宋体" w:hAnsi="宋体"/>
                <w:b/>
                <w:bCs/>
                <w:szCs w:val="21"/>
                <w:u w:val="single"/>
              </w:rPr>
              <w:t>5.</w:t>
            </w:r>
            <w:r w:rsidRPr="00EF08B6">
              <w:rPr>
                <w:rFonts w:ascii="宋体" w:hAnsi="宋体" w:hint="eastAsia"/>
                <w:b/>
                <w:bCs/>
                <w:szCs w:val="21"/>
                <w:u w:val="single"/>
              </w:rPr>
              <w:t>当前一估值日基金资产净值</w:t>
            </w:r>
            <w:r w:rsidRPr="00EF08B6">
              <w:rPr>
                <w:rFonts w:ascii="宋体" w:hAnsi="宋体"/>
                <w:b/>
                <w:bCs/>
                <w:szCs w:val="21"/>
                <w:u w:val="single"/>
              </w:rPr>
              <w:t>50%以上的资产出现无可参考的活跃市场价格且采用估值技术</w:t>
            </w:r>
            <w:r w:rsidRPr="00EF08B6">
              <w:rPr>
                <w:rFonts w:ascii="宋体" w:hAnsi="宋体" w:hint="eastAsia"/>
                <w:b/>
                <w:bCs/>
                <w:szCs w:val="21"/>
                <w:u w:val="single"/>
              </w:rPr>
              <w:t>仍导致公允价值存在重大不确定性时，经与基金托管人协商确认后，应当暂停基金估值；</w:t>
            </w:r>
          </w:p>
        </w:tc>
        <w:tc>
          <w:tcPr>
            <w:tcW w:w="507"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3" w:left="-111" w:firstLineChars="1" w:firstLine="2"/>
              <w:rPr>
                <w:rFonts w:ascii="宋体" w:hAnsi="宋体"/>
                <w:bCs/>
                <w:szCs w:val="21"/>
              </w:rPr>
            </w:pPr>
            <w:r w:rsidRPr="00EF08B6">
              <w:rPr>
                <w:rFonts w:ascii="宋体" w:hAnsi="宋体" w:hint="eastAsia"/>
                <w:szCs w:val="21"/>
              </w:rPr>
              <w:t>依据《流动性规定》第24条补充</w:t>
            </w:r>
          </w:p>
        </w:tc>
      </w:tr>
      <w:tr w:rsidR="007D4950" w:rsidRPr="00EF08B6" w:rsidTr="004909B2">
        <w:tc>
          <w:tcPr>
            <w:tcW w:w="444" w:type="pct"/>
            <w:vMerge w:val="restart"/>
            <w:vAlign w:val="center"/>
          </w:tcPr>
          <w:p w:rsidR="007D4950" w:rsidRPr="00EF08B6" w:rsidRDefault="007D4950" w:rsidP="004909B2">
            <w:pPr>
              <w:jc w:val="center"/>
              <w:rPr>
                <w:rFonts w:ascii="宋体" w:hAnsi="宋体"/>
                <w:b/>
                <w:bCs/>
                <w:szCs w:val="21"/>
              </w:rPr>
            </w:pPr>
            <w:r w:rsidRPr="00EF08B6">
              <w:rPr>
                <w:rFonts w:ascii="宋体" w:hAnsi="宋体" w:hint="eastAsia"/>
                <w:b/>
                <w:bCs/>
                <w:szCs w:val="21"/>
              </w:rPr>
              <w:t>二十、基金的信息披露</w:t>
            </w:r>
          </w:p>
        </w:tc>
        <w:tc>
          <w:tcPr>
            <w:tcW w:w="1836" w:type="pct"/>
          </w:tcPr>
          <w:p w:rsidR="007D4950" w:rsidRPr="00EF08B6" w:rsidRDefault="007D4950" w:rsidP="004909B2">
            <w:pPr>
              <w:rPr>
                <w:rFonts w:ascii="宋体" w:hAnsi="宋体"/>
                <w:b/>
                <w:bCs/>
                <w:strike/>
                <w:szCs w:val="21"/>
              </w:rPr>
            </w:pPr>
          </w:p>
        </w:tc>
        <w:tc>
          <w:tcPr>
            <w:tcW w:w="2214"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(八)基金年度报告、基金半年度报告、基金季度报告</w:t>
            </w:r>
          </w:p>
          <w:p w:rsidR="007D4950" w:rsidRPr="00EF08B6" w:rsidRDefault="007D4950" w:rsidP="004909B2">
            <w:pPr>
              <w:rPr>
                <w:rFonts w:ascii="宋体" w:hAnsi="宋体"/>
                <w:b/>
                <w:bCs/>
                <w:szCs w:val="21"/>
                <w:u w:val="single"/>
              </w:rPr>
            </w:pPr>
            <w:r w:rsidRPr="00EF08B6">
              <w:rPr>
                <w:rFonts w:ascii="宋体" w:hAnsi="宋体"/>
                <w:b/>
                <w:bCs/>
                <w:szCs w:val="21"/>
                <w:u w:val="single"/>
              </w:rPr>
              <w:t>6.报告期内出现单一投资者持有基金份额达到或超过基金总份额20%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rFonts w:ascii="宋体" w:hAnsi="宋体"/>
                <w:bCs/>
                <w:szCs w:val="21"/>
              </w:rPr>
            </w:pPr>
            <w:r w:rsidRPr="00EF08B6">
              <w:rPr>
                <w:rFonts w:ascii="宋体" w:hAnsi="宋体"/>
                <w:b/>
                <w:bCs/>
                <w:szCs w:val="21"/>
                <w:u w:val="single"/>
              </w:rPr>
              <w:t>7.本基金持续运作过程中，应当在基金年度报告和半年度报告中披露基金组合资产情况及其流动性风险分析等。</w:t>
            </w:r>
          </w:p>
        </w:tc>
        <w:tc>
          <w:tcPr>
            <w:tcW w:w="507"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2" w:left="-107" w:hanging="2"/>
              <w:rPr>
                <w:rFonts w:ascii="宋体" w:hAnsi="宋体"/>
                <w:szCs w:val="21"/>
              </w:rPr>
            </w:pPr>
          </w:p>
          <w:p w:rsidR="007D4950" w:rsidRPr="00EF08B6" w:rsidRDefault="007D4950" w:rsidP="004909B2">
            <w:pPr>
              <w:ind w:leftChars="-52" w:left="-107" w:hanging="2"/>
              <w:rPr>
                <w:rFonts w:ascii="宋体" w:hAnsi="宋体"/>
                <w:szCs w:val="21"/>
              </w:rPr>
            </w:pPr>
          </w:p>
          <w:p w:rsidR="007D4950" w:rsidRPr="00EF08B6" w:rsidRDefault="007D4950" w:rsidP="004909B2">
            <w:pPr>
              <w:ind w:leftChars="-52" w:left="-107" w:hanging="2"/>
              <w:rPr>
                <w:rFonts w:ascii="宋体" w:hAnsi="宋体"/>
                <w:szCs w:val="21"/>
              </w:rPr>
            </w:pPr>
            <w:r w:rsidRPr="00EF08B6">
              <w:rPr>
                <w:rFonts w:ascii="宋体" w:hAnsi="宋体" w:hint="eastAsia"/>
                <w:szCs w:val="21"/>
              </w:rPr>
              <w:t>依据《流动性规定》第27条补充</w:t>
            </w:r>
          </w:p>
          <w:p w:rsidR="007D4950" w:rsidRPr="00EF08B6" w:rsidRDefault="007D4950" w:rsidP="004909B2">
            <w:pPr>
              <w:ind w:leftChars="-51" w:left="-105" w:hanging="2"/>
              <w:rPr>
                <w:rFonts w:ascii="宋体" w:hAnsi="宋体"/>
                <w:szCs w:val="21"/>
              </w:rPr>
            </w:pPr>
          </w:p>
          <w:p w:rsidR="007D4950" w:rsidRPr="00EF08B6" w:rsidRDefault="007D4950" w:rsidP="004909B2">
            <w:pPr>
              <w:ind w:leftChars="-51" w:left="-105" w:hanging="2"/>
              <w:rPr>
                <w:rFonts w:ascii="宋体" w:hAnsi="宋体"/>
                <w:szCs w:val="21"/>
              </w:rPr>
            </w:pPr>
          </w:p>
          <w:p w:rsidR="007D4950" w:rsidRPr="00EF08B6" w:rsidRDefault="007D4950" w:rsidP="004909B2">
            <w:pPr>
              <w:ind w:leftChars="-51" w:left="-105" w:hanging="2"/>
              <w:rPr>
                <w:rFonts w:ascii="宋体" w:hAnsi="宋体"/>
                <w:szCs w:val="21"/>
              </w:rPr>
            </w:pPr>
          </w:p>
          <w:p w:rsidR="007D4950" w:rsidRPr="00EF08B6" w:rsidRDefault="007D4950" w:rsidP="004909B2">
            <w:pPr>
              <w:ind w:leftChars="-53" w:left="-111" w:firstLineChars="1" w:firstLine="2"/>
              <w:rPr>
                <w:rFonts w:ascii="宋体" w:hAnsi="宋体"/>
                <w:bCs/>
                <w:szCs w:val="21"/>
              </w:rPr>
            </w:pPr>
            <w:r w:rsidRPr="00EF08B6">
              <w:rPr>
                <w:rFonts w:ascii="宋体" w:hAnsi="宋体" w:hint="eastAsia"/>
                <w:szCs w:val="21"/>
              </w:rPr>
              <w:t>依据《流动性规定》第26条补充</w:t>
            </w:r>
          </w:p>
        </w:tc>
      </w:tr>
      <w:tr w:rsidR="007D4950" w:rsidRPr="00EF08B6" w:rsidTr="004909B2">
        <w:tc>
          <w:tcPr>
            <w:tcW w:w="444" w:type="pct"/>
            <w:vMerge/>
            <w:vAlign w:val="center"/>
          </w:tcPr>
          <w:p w:rsidR="007D4950" w:rsidRPr="00EF08B6" w:rsidRDefault="007D4950" w:rsidP="004909B2">
            <w:pPr>
              <w:jc w:val="center"/>
              <w:rPr>
                <w:rFonts w:ascii="宋体" w:hAnsi="宋体"/>
                <w:b/>
                <w:bCs/>
                <w:szCs w:val="21"/>
              </w:rPr>
            </w:pPr>
          </w:p>
        </w:tc>
        <w:tc>
          <w:tcPr>
            <w:tcW w:w="1836" w:type="pct"/>
          </w:tcPr>
          <w:p w:rsidR="007D4950" w:rsidRPr="00EF08B6" w:rsidRDefault="007D4950" w:rsidP="004909B2">
            <w:pPr>
              <w:rPr>
                <w:rFonts w:ascii="宋体" w:hAnsi="宋体"/>
                <w:bCs/>
                <w:szCs w:val="21"/>
              </w:rPr>
            </w:pPr>
          </w:p>
        </w:tc>
        <w:tc>
          <w:tcPr>
            <w:tcW w:w="2214"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（九）临时报告与公告</w:t>
            </w:r>
          </w:p>
          <w:p w:rsidR="007D4950" w:rsidRPr="00EF08B6" w:rsidRDefault="007D4950" w:rsidP="004909B2">
            <w:pPr>
              <w:rPr>
                <w:rFonts w:ascii="宋体" w:hAnsi="宋体"/>
                <w:b/>
                <w:bCs/>
                <w:szCs w:val="21"/>
                <w:u w:val="single"/>
              </w:rPr>
            </w:pPr>
            <w:r w:rsidRPr="00EF08B6">
              <w:rPr>
                <w:rFonts w:ascii="宋体" w:hAnsi="宋体"/>
                <w:b/>
                <w:bCs/>
                <w:szCs w:val="21"/>
                <w:u w:val="single"/>
              </w:rPr>
              <w:t>30.</w:t>
            </w:r>
            <w:r w:rsidRPr="00EF08B6">
              <w:rPr>
                <w:rFonts w:ascii="宋体" w:hAnsi="宋体" w:hint="eastAsia"/>
                <w:b/>
                <w:bCs/>
                <w:szCs w:val="21"/>
                <w:u w:val="single"/>
              </w:rPr>
              <w:t>发生涉及基金申购、赎回事项调整或潜在影响投资者赎回等重大事项时；</w:t>
            </w:r>
          </w:p>
        </w:tc>
        <w:tc>
          <w:tcPr>
            <w:tcW w:w="507" w:type="pct"/>
          </w:tcPr>
          <w:p w:rsidR="007D4950" w:rsidRPr="00EF08B6" w:rsidRDefault="007D4950" w:rsidP="004909B2">
            <w:pPr>
              <w:rPr>
                <w:rFonts w:ascii="宋体" w:hAnsi="宋体"/>
                <w:bCs/>
                <w:szCs w:val="21"/>
              </w:rPr>
            </w:pPr>
          </w:p>
          <w:p w:rsidR="007D4950" w:rsidRPr="00EF08B6" w:rsidRDefault="007D4950" w:rsidP="004909B2">
            <w:pPr>
              <w:ind w:leftChars="-53" w:left="-111" w:firstLineChars="1" w:firstLine="2"/>
              <w:rPr>
                <w:rFonts w:ascii="宋体" w:hAnsi="宋体"/>
                <w:bCs/>
                <w:szCs w:val="21"/>
              </w:rPr>
            </w:pPr>
            <w:r w:rsidRPr="00EF08B6">
              <w:rPr>
                <w:rFonts w:ascii="宋体" w:hAnsi="宋体" w:hint="eastAsia"/>
                <w:szCs w:val="21"/>
              </w:rPr>
              <w:t>依据《流动性规定》第26条补充</w:t>
            </w:r>
          </w:p>
        </w:tc>
      </w:tr>
    </w:tbl>
    <w:p w:rsidR="007D4950" w:rsidRDefault="007D4950" w:rsidP="007D4950">
      <w:pPr>
        <w:pStyle w:val="Default"/>
        <w:spacing w:line="360" w:lineRule="auto"/>
        <w:ind w:firstLineChars="200" w:firstLine="420"/>
        <w:rPr>
          <w:sz w:val="21"/>
          <w:szCs w:val="21"/>
        </w:rPr>
      </w:pPr>
      <w:r w:rsidRPr="009F53AD">
        <w:rPr>
          <w:rFonts w:hint="eastAsia"/>
          <w:sz w:val="21"/>
          <w:szCs w:val="21"/>
        </w:rPr>
        <w:t>三十</w:t>
      </w:r>
      <w:r>
        <w:rPr>
          <w:rFonts w:hint="eastAsia"/>
          <w:sz w:val="21"/>
          <w:szCs w:val="21"/>
        </w:rPr>
        <w:t>五</w:t>
      </w:r>
      <w:r w:rsidRPr="009F53AD">
        <w:rPr>
          <w:rFonts w:hint="eastAsia"/>
          <w:sz w:val="21"/>
          <w:szCs w:val="21"/>
        </w:rPr>
        <w:t>、华宝海外中国成长混合型证券投资基金修改基金合同对照表</w:t>
      </w:r>
    </w:p>
    <w:tbl>
      <w:tblPr>
        <w:tblW w:w="6653" w:type="pct"/>
        <w:tblInd w:w="-1310"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993"/>
        <w:gridCol w:w="4109"/>
        <w:gridCol w:w="5103"/>
        <w:gridCol w:w="1134"/>
      </w:tblGrid>
      <w:tr w:rsidR="007D4950" w:rsidRPr="00EF08B6" w:rsidTr="004909B2">
        <w:trPr>
          <w:trHeight w:val="336"/>
        </w:trPr>
        <w:tc>
          <w:tcPr>
            <w:tcW w:w="438" w:type="pct"/>
            <w:vAlign w:val="center"/>
          </w:tcPr>
          <w:p w:rsidR="007D4950" w:rsidRPr="00EF08B6" w:rsidRDefault="007D4950" w:rsidP="004909B2">
            <w:pPr>
              <w:jc w:val="center"/>
              <w:rPr>
                <w:rFonts w:ascii="宋体" w:hAnsi="宋体"/>
                <w:b/>
                <w:szCs w:val="21"/>
              </w:rPr>
            </w:pPr>
            <w:r w:rsidRPr="00EF08B6">
              <w:rPr>
                <w:rFonts w:ascii="宋体" w:hAnsi="宋体"/>
                <w:b/>
                <w:szCs w:val="21"/>
              </w:rPr>
              <w:t>章节</w:t>
            </w:r>
          </w:p>
        </w:tc>
        <w:tc>
          <w:tcPr>
            <w:tcW w:w="1812"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原文</w:t>
            </w:r>
          </w:p>
        </w:tc>
        <w:tc>
          <w:tcPr>
            <w:tcW w:w="2250"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修订</w:t>
            </w:r>
          </w:p>
        </w:tc>
        <w:tc>
          <w:tcPr>
            <w:tcW w:w="500" w:type="pct"/>
          </w:tcPr>
          <w:p w:rsidR="007D4950" w:rsidRPr="00EF08B6" w:rsidRDefault="007D4950" w:rsidP="004909B2">
            <w:pPr>
              <w:jc w:val="center"/>
              <w:rPr>
                <w:rFonts w:ascii="宋体" w:hAnsi="宋体"/>
                <w:b/>
                <w:szCs w:val="21"/>
              </w:rPr>
            </w:pPr>
            <w:r w:rsidRPr="00EF08B6">
              <w:rPr>
                <w:rFonts w:ascii="宋体" w:hAnsi="宋体" w:hint="eastAsia"/>
                <w:b/>
                <w:szCs w:val="21"/>
              </w:rPr>
              <w:t>备注</w:t>
            </w:r>
          </w:p>
        </w:tc>
      </w:tr>
      <w:tr w:rsidR="007D4950" w:rsidRPr="00EF08B6" w:rsidTr="004909B2">
        <w:tc>
          <w:tcPr>
            <w:tcW w:w="438"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一、前言</w:t>
            </w:r>
          </w:p>
        </w:tc>
        <w:tc>
          <w:tcPr>
            <w:tcW w:w="1812"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（一）订立本基金合同的目的、依据和原则</w:t>
            </w:r>
          </w:p>
          <w:p w:rsidR="007D4950" w:rsidRPr="00EF08B6" w:rsidRDefault="007D4950" w:rsidP="004909B2">
            <w:pPr>
              <w:rPr>
                <w:rFonts w:ascii="宋体" w:hAnsi="宋体"/>
                <w:bCs/>
                <w:szCs w:val="21"/>
              </w:rPr>
            </w:pPr>
            <w:r w:rsidRPr="00EF08B6">
              <w:rPr>
                <w:rFonts w:ascii="宋体" w:hAnsi="宋体" w:hint="eastAsia"/>
                <w:bCs/>
                <w:szCs w:val="21"/>
              </w:rPr>
              <w:t>2.订立本基金合同的依据是《中华人民共和国合同法》</w:t>
            </w:r>
            <w:r w:rsidRPr="00EF08B6">
              <w:rPr>
                <w:rFonts w:ascii="宋体" w:hAnsi="宋体"/>
                <w:bCs/>
                <w:szCs w:val="21"/>
              </w:rPr>
              <w:t>(以下简称“《</w:t>
            </w:r>
            <w:r w:rsidRPr="00EF08B6">
              <w:rPr>
                <w:rFonts w:ascii="宋体" w:hAnsi="宋体" w:hint="eastAsia"/>
                <w:bCs/>
                <w:szCs w:val="21"/>
              </w:rPr>
              <w:t>合同</w:t>
            </w:r>
            <w:r w:rsidRPr="00EF08B6">
              <w:rPr>
                <w:rFonts w:ascii="宋体" w:hAnsi="宋体"/>
                <w:bCs/>
                <w:szCs w:val="21"/>
              </w:rPr>
              <w:t>法》”)</w:t>
            </w:r>
            <w:r w:rsidRPr="00EF08B6">
              <w:rPr>
                <w:rFonts w:ascii="宋体" w:hAnsi="宋体" w:hint="eastAsia"/>
                <w:bCs/>
                <w:szCs w:val="21"/>
              </w:rPr>
              <w:t>、</w:t>
            </w:r>
            <w:r w:rsidRPr="00EF08B6">
              <w:rPr>
                <w:rFonts w:ascii="宋体" w:hAnsi="宋体"/>
                <w:bCs/>
                <w:szCs w:val="21"/>
              </w:rPr>
              <w:t>《中华人民共和国证券投资基金法》(以下简称“《基金法》”)、</w:t>
            </w:r>
            <w:r w:rsidRPr="00EF08B6">
              <w:rPr>
                <w:rFonts w:ascii="宋体" w:hAnsi="宋体" w:hint="eastAsia"/>
                <w:bCs/>
                <w:szCs w:val="21"/>
              </w:rPr>
              <w:t>《合格境内机构投资者境外证券投资管理试行办法》（以下简称“《试行办法》”）及</w:t>
            </w:r>
            <w:r w:rsidRPr="00EF08B6">
              <w:rPr>
                <w:rFonts w:ascii="宋体" w:hAnsi="宋体"/>
                <w:bCs/>
                <w:szCs w:val="21"/>
              </w:rPr>
              <w:t>有关法律法规</w:t>
            </w:r>
            <w:r w:rsidRPr="00EF08B6">
              <w:rPr>
                <w:rFonts w:ascii="宋体" w:hAnsi="宋体" w:hint="eastAsia"/>
                <w:bCs/>
                <w:szCs w:val="21"/>
              </w:rPr>
              <w:t>和有关部门的批准文件。</w:t>
            </w:r>
          </w:p>
        </w:tc>
        <w:tc>
          <w:tcPr>
            <w:tcW w:w="2250"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（一）订立本基金合同的目的、依据和原则</w:t>
            </w:r>
          </w:p>
          <w:p w:rsidR="007D4950" w:rsidRPr="00EF08B6" w:rsidRDefault="007D4950" w:rsidP="004909B2">
            <w:pPr>
              <w:rPr>
                <w:rFonts w:ascii="宋体" w:hAnsi="宋体"/>
                <w:bCs/>
                <w:szCs w:val="21"/>
              </w:rPr>
            </w:pPr>
            <w:r w:rsidRPr="00EF08B6">
              <w:rPr>
                <w:rFonts w:ascii="宋体" w:hAnsi="宋体" w:hint="eastAsia"/>
                <w:bCs/>
                <w:szCs w:val="21"/>
              </w:rPr>
              <w:t>2.订立本基金合同的依据是《中华人民共和国合同法》</w:t>
            </w:r>
            <w:r w:rsidRPr="00EF08B6">
              <w:rPr>
                <w:rFonts w:ascii="宋体" w:hAnsi="宋体"/>
                <w:bCs/>
                <w:szCs w:val="21"/>
              </w:rPr>
              <w:t>(以下简称“《</w:t>
            </w:r>
            <w:r w:rsidRPr="00EF08B6">
              <w:rPr>
                <w:rFonts w:ascii="宋体" w:hAnsi="宋体" w:hint="eastAsia"/>
                <w:bCs/>
                <w:szCs w:val="21"/>
              </w:rPr>
              <w:t>合同</w:t>
            </w:r>
            <w:r w:rsidRPr="00EF08B6">
              <w:rPr>
                <w:rFonts w:ascii="宋体" w:hAnsi="宋体"/>
                <w:bCs/>
                <w:szCs w:val="21"/>
              </w:rPr>
              <w:t>法》”)</w:t>
            </w:r>
            <w:r w:rsidRPr="00EF08B6">
              <w:rPr>
                <w:rFonts w:ascii="宋体" w:hAnsi="宋体" w:hint="eastAsia"/>
                <w:bCs/>
                <w:szCs w:val="21"/>
              </w:rPr>
              <w:t>、</w:t>
            </w:r>
            <w:r w:rsidRPr="00EF08B6">
              <w:rPr>
                <w:rFonts w:ascii="宋体" w:hAnsi="宋体"/>
                <w:bCs/>
                <w:szCs w:val="21"/>
              </w:rPr>
              <w:t>《中华人民共和国证券投资基金法》(以下简称“《基金法》”)、</w:t>
            </w:r>
            <w:r w:rsidRPr="00EF08B6">
              <w:rPr>
                <w:rFonts w:ascii="宋体" w:hAnsi="宋体" w:hint="eastAsia"/>
                <w:bCs/>
                <w:szCs w:val="21"/>
              </w:rPr>
              <w:t>《合格境内机构投资者境外证券投资管理试行办法》（以下简称“《试行办法》”）</w:t>
            </w:r>
            <w:r w:rsidRPr="00EF08B6">
              <w:rPr>
                <w:rFonts w:ascii="宋体" w:hAnsi="宋体" w:hint="eastAsia"/>
                <w:b/>
                <w:bCs/>
                <w:szCs w:val="21"/>
                <w:u w:val="single"/>
              </w:rPr>
              <w:t>、《公开募集开放式证券投资基金流动性风险管理规定》（以下简称“《流动性规定》”）</w:t>
            </w:r>
            <w:r w:rsidRPr="00EF08B6">
              <w:rPr>
                <w:rFonts w:ascii="宋体" w:hAnsi="宋体" w:hint="eastAsia"/>
                <w:bCs/>
                <w:szCs w:val="21"/>
              </w:rPr>
              <w:t>及</w:t>
            </w:r>
            <w:r w:rsidRPr="00EF08B6">
              <w:rPr>
                <w:rFonts w:ascii="宋体" w:hAnsi="宋体"/>
                <w:bCs/>
                <w:szCs w:val="21"/>
              </w:rPr>
              <w:t>有关法律法规</w:t>
            </w:r>
            <w:r w:rsidRPr="00EF08B6">
              <w:rPr>
                <w:rFonts w:ascii="宋体" w:hAnsi="宋体" w:hint="eastAsia"/>
                <w:bCs/>
                <w:szCs w:val="21"/>
              </w:rPr>
              <w:t>和有关部门的批准文件。</w:t>
            </w:r>
          </w:p>
        </w:tc>
        <w:tc>
          <w:tcPr>
            <w:tcW w:w="500"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szCs w:val="21"/>
              </w:rPr>
              <w:t>补充修订依据</w:t>
            </w:r>
          </w:p>
        </w:tc>
      </w:tr>
      <w:tr w:rsidR="007D4950" w:rsidRPr="00EF08B6" w:rsidTr="004909B2">
        <w:trPr>
          <w:trHeight w:val="2891"/>
        </w:trPr>
        <w:tc>
          <w:tcPr>
            <w:tcW w:w="438"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二、释义</w:t>
            </w:r>
          </w:p>
        </w:tc>
        <w:tc>
          <w:tcPr>
            <w:tcW w:w="1812" w:type="pct"/>
          </w:tcPr>
          <w:p w:rsidR="007D4950" w:rsidRPr="00EF08B6" w:rsidRDefault="007D4950" w:rsidP="004909B2">
            <w:pPr>
              <w:rPr>
                <w:rFonts w:ascii="宋体" w:hAnsi="宋体"/>
                <w:bCs/>
                <w:szCs w:val="21"/>
              </w:rPr>
            </w:pPr>
          </w:p>
        </w:tc>
        <w:tc>
          <w:tcPr>
            <w:tcW w:w="2250"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
                <w:bCs/>
                <w:szCs w:val="21"/>
                <w:u w:val="single"/>
              </w:rPr>
            </w:pPr>
            <w:r w:rsidRPr="00EF08B6">
              <w:rPr>
                <w:rFonts w:ascii="宋体" w:hAnsi="宋体"/>
                <w:b/>
                <w:bCs/>
                <w:szCs w:val="21"/>
                <w:u w:val="single"/>
              </w:rPr>
              <w:t>12.</w:t>
            </w:r>
            <w:r w:rsidRPr="00EF08B6">
              <w:rPr>
                <w:rFonts w:ascii="宋体" w:hAnsi="宋体" w:hint="eastAsia"/>
                <w:b/>
                <w:bCs/>
                <w:szCs w:val="21"/>
                <w:u w:val="single"/>
              </w:rPr>
              <w:t>《流动性规定》：指《公开募集开放式证券投资基金流动性风险管理规定》及颁布机关对其不时做出的修订</w:t>
            </w:r>
          </w:p>
          <w:p w:rsidR="007D4950" w:rsidRPr="00EF08B6" w:rsidRDefault="007D4950" w:rsidP="004909B2">
            <w:pPr>
              <w:rPr>
                <w:rFonts w:ascii="宋体" w:hAnsi="宋体"/>
                <w:b/>
                <w:bCs/>
                <w:szCs w:val="21"/>
                <w:u w:val="single"/>
              </w:rPr>
            </w:pPr>
            <w:r w:rsidRPr="00EF08B6">
              <w:rPr>
                <w:rFonts w:ascii="宋体" w:hAnsi="宋体"/>
                <w:b/>
                <w:bCs/>
                <w:szCs w:val="21"/>
                <w:u w:val="single"/>
              </w:rPr>
              <w:t>13.</w:t>
            </w:r>
            <w:r w:rsidRPr="00EF08B6">
              <w:rPr>
                <w:rFonts w:ascii="宋体" w:hAnsi="宋体" w:hint="eastAsia"/>
                <w:b/>
                <w:bCs/>
                <w:szCs w:val="21"/>
                <w:u w:val="single"/>
              </w:rPr>
              <w:t>流动性受限资产：指由于法律法规、监管、合同或操作障碍等原因无法以合理价格予以变现的资产，包括但不限于到期日在</w:t>
            </w:r>
            <w:r w:rsidRPr="00EF08B6">
              <w:rPr>
                <w:rFonts w:ascii="宋体" w:hAnsi="宋体"/>
                <w:b/>
                <w:bCs/>
                <w:szCs w:val="21"/>
                <w:u w:val="single"/>
              </w:rPr>
              <w:t xml:space="preserve"> 10 </w:t>
            </w:r>
            <w:r w:rsidRPr="00EF08B6">
              <w:rPr>
                <w:rFonts w:ascii="宋体" w:hAnsi="宋体" w:hint="eastAsia"/>
                <w:b/>
                <w:bCs/>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500"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补充《流动性规定》的释义</w:t>
            </w:r>
          </w:p>
          <w:p w:rsidR="007D4950" w:rsidRPr="00EF08B6" w:rsidRDefault="007D4950" w:rsidP="004909B2">
            <w:pPr>
              <w:ind w:leftChars="-48" w:left="-101"/>
              <w:rPr>
                <w:rFonts w:ascii="宋体" w:hAnsi="宋体"/>
                <w:bCs/>
                <w:szCs w:val="21"/>
              </w:rPr>
            </w:pPr>
            <w:r w:rsidRPr="00EF08B6">
              <w:rPr>
                <w:rFonts w:ascii="宋体" w:hAnsi="宋体" w:hint="eastAsia"/>
                <w:szCs w:val="21"/>
              </w:rPr>
              <w:t>依据《流动性规定》第40条补充</w:t>
            </w:r>
          </w:p>
        </w:tc>
      </w:tr>
      <w:tr w:rsidR="007D4950" w:rsidRPr="00EF08B6" w:rsidTr="004909B2">
        <w:tc>
          <w:tcPr>
            <w:tcW w:w="438"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六、基金份额的申购与赎回</w:t>
            </w:r>
          </w:p>
        </w:tc>
        <w:tc>
          <w:tcPr>
            <w:tcW w:w="1812"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bCs/>
                <w:szCs w:val="21"/>
              </w:rPr>
            </w:pPr>
          </w:p>
        </w:tc>
        <w:tc>
          <w:tcPr>
            <w:tcW w:w="2250"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szCs w:val="21"/>
              </w:rPr>
              <w:t>（五）</w:t>
            </w:r>
            <w:r w:rsidRPr="00EF08B6">
              <w:rPr>
                <w:rFonts w:ascii="宋体" w:hAnsi="宋体"/>
                <w:szCs w:val="21"/>
              </w:rPr>
              <w:t>申购和赎回的金额</w:t>
            </w:r>
            <w:r w:rsidRPr="00EF08B6">
              <w:rPr>
                <w:rFonts w:ascii="宋体" w:hAnsi="宋体" w:hint="eastAsia"/>
                <w:szCs w:val="21"/>
              </w:rPr>
              <w:t>。</w:t>
            </w:r>
          </w:p>
          <w:p w:rsidR="007D4950" w:rsidRPr="00EF08B6" w:rsidRDefault="007D4950" w:rsidP="004909B2">
            <w:pPr>
              <w:rPr>
                <w:rFonts w:ascii="宋体" w:hAnsi="宋体"/>
                <w:b/>
                <w:bCs/>
                <w:szCs w:val="21"/>
                <w:u w:val="single"/>
              </w:rPr>
            </w:pPr>
            <w:r w:rsidRPr="00EF08B6">
              <w:rPr>
                <w:rFonts w:ascii="宋体" w:hAnsi="宋体"/>
                <w:b/>
                <w:bCs/>
                <w:szCs w:val="21"/>
                <w:u w:val="single"/>
              </w:rPr>
              <w:t>4.</w:t>
            </w:r>
            <w:r w:rsidRPr="00EF08B6">
              <w:rPr>
                <w:rFonts w:ascii="宋体" w:hAnsi="宋体" w:hint="eastAsia"/>
                <w:b/>
                <w:bCs/>
                <w:szCs w:val="21"/>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c>
          <w:tcPr>
            <w:tcW w:w="500"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spacing w:line="276" w:lineRule="auto"/>
              <w:ind w:leftChars="-51" w:left="-107"/>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4909B2">
        <w:trPr>
          <w:trHeight w:val="1419"/>
        </w:trPr>
        <w:tc>
          <w:tcPr>
            <w:tcW w:w="438" w:type="pct"/>
            <w:vMerge/>
            <w:vAlign w:val="center"/>
          </w:tcPr>
          <w:p w:rsidR="007D4950" w:rsidRPr="00EF08B6" w:rsidRDefault="007D4950" w:rsidP="004909B2">
            <w:pPr>
              <w:jc w:val="center"/>
              <w:rPr>
                <w:rFonts w:ascii="宋体" w:hAnsi="宋体"/>
                <w:b/>
                <w:bCs/>
                <w:szCs w:val="21"/>
              </w:rPr>
            </w:pPr>
          </w:p>
        </w:tc>
        <w:tc>
          <w:tcPr>
            <w:tcW w:w="1812"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（六）申购和赎回的价格、费用及其用途</w:t>
            </w:r>
          </w:p>
          <w:p w:rsidR="007D4950" w:rsidRPr="00EF08B6" w:rsidRDefault="007D4950" w:rsidP="004909B2">
            <w:pPr>
              <w:rPr>
                <w:rFonts w:ascii="宋体" w:hAnsi="宋体"/>
                <w:bCs/>
                <w:szCs w:val="21"/>
              </w:rPr>
            </w:pPr>
            <w:r w:rsidRPr="00EF08B6">
              <w:rPr>
                <w:rFonts w:ascii="宋体" w:hAnsi="宋体" w:hint="eastAsia"/>
                <w:bCs/>
                <w:szCs w:val="21"/>
              </w:rPr>
              <w:t>6.赎回费用由赎回基金份额的基金份额持有人承担，在基金份额持有人赎回基金份额时收取。不低于赎回费总额的25%应归基金财产，其余用于支付登记结算费和其他必要的手续费。</w:t>
            </w:r>
          </w:p>
        </w:tc>
        <w:tc>
          <w:tcPr>
            <w:tcW w:w="2250"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（六）申购和赎回的价格、费用及其用途</w:t>
            </w:r>
          </w:p>
          <w:p w:rsidR="007D4950" w:rsidRPr="00EF08B6" w:rsidRDefault="007D4950" w:rsidP="004909B2">
            <w:pPr>
              <w:rPr>
                <w:rFonts w:ascii="宋体" w:hAnsi="宋体"/>
                <w:b/>
                <w:bCs/>
                <w:szCs w:val="21"/>
                <w:u w:val="single"/>
              </w:rPr>
            </w:pPr>
            <w:r w:rsidRPr="00EF08B6">
              <w:rPr>
                <w:rFonts w:ascii="宋体" w:hAnsi="宋体" w:hint="eastAsia"/>
                <w:bCs/>
                <w:szCs w:val="21"/>
              </w:rPr>
              <w:t>6.</w:t>
            </w:r>
            <w:r w:rsidRPr="00EF08B6">
              <w:rPr>
                <w:rFonts w:ascii="宋体" w:hAnsi="宋体"/>
                <w:bCs/>
                <w:szCs w:val="21"/>
              </w:rPr>
              <w:t>赎回费用由赎回基金份额的基金份额持有人承担，</w:t>
            </w:r>
            <w:r w:rsidRPr="00EF08B6">
              <w:rPr>
                <w:rFonts w:ascii="宋体" w:hAnsi="宋体" w:hint="eastAsia"/>
                <w:bCs/>
                <w:szCs w:val="21"/>
              </w:rPr>
              <w:t>在基金份额持有人赎回基金份额时收取。不低于</w:t>
            </w:r>
            <w:r w:rsidRPr="00EF08B6">
              <w:rPr>
                <w:rFonts w:ascii="宋体" w:hAnsi="宋体"/>
                <w:bCs/>
                <w:szCs w:val="21"/>
              </w:rPr>
              <w:t>赎回费总额的25%</w:t>
            </w:r>
            <w:r w:rsidRPr="00EF08B6">
              <w:rPr>
                <w:rFonts w:ascii="宋体" w:hAnsi="宋体" w:hint="eastAsia"/>
                <w:bCs/>
                <w:szCs w:val="21"/>
              </w:rPr>
              <w:t>应</w:t>
            </w:r>
            <w:r w:rsidRPr="00EF08B6">
              <w:rPr>
                <w:rFonts w:ascii="宋体" w:hAnsi="宋体"/>
                <w:bCs/>
                <w:szCs w:val="21"/>
              </w:rPr>
              <w:t>归基金财产，</w:t>
            </w:r>
            <w:r w:rsidRPr="00EF08B6">
              <w:rPr>
                <w:rFonts w:ascii="宋体" w:hAnsi="宋体" w:hint="eastAsia"/>
                <w:bCs/>
                <w:szCs w:val="21"/>
              </w:rPr>
              <w:t>其余</w:t>
            </w:r>
            <w:r w:rsidRPr="00EF08B6">
              <w:rPr>
                <w:rFonts w:ascii="宋体" w:hAnsi="宋体"/>
                <w:bCs/>
                <w:szCs w:val="21"/>
              </w:rPr>
              <w:t>用于支付登记</w:t>
            </w:r>
            <w:r w:rsidRPr="00EF08B6">
              <w:rPr>
                <w:rFonts w:ascii="宋体" w:hAnsi="宋体" w:hint="eastAsia"/>
                <w:bCs/>
                <w:szCs w:val="21"/>
              </w:rPr>
              <w:t>结算</w:t>
            </w:r>
            <w:r w:rsidRPr="00EF08B6">
              <w:rPr>
                <w:rFonts w:ascii="宋体" w:hAnsi="宋体"/>
                <w:bCs/>
                <w:szCs w:val="21"/>
              </w:rPr>
              <w:t>费和其他必要的手续费</w:t>
            </w:r>
            <w:r w:rsidRPr="00EF08B6">
              <w:rPr>
                <w:rFonts w:ascii="宋体" w:hAnsi="宋体" w:hint="eastAsia"/>
                <w:bCs/>
                <w:szCs w:val="21"/>
              </w:rPr>
              <w:t>。</w:t>
            </w:r>
            <w:r w:rsidRPr="00EF08B6">
              <w:rPr>
                <w:rFonts w:ascii="宋体" w:hAnsi="宋体" w:hint="eastAsia"/>
                <w:b/>
                <w:bCs/>
                <w:szCs w:val="21"/>
                <w:u w:val="single"/>
              </w:rPr>
              <w:t>对持续持有期少于7日的投资者收取不低于1.5%的赎回费并全额计入基金财产。</w:t>
            </w:r>
          </w:p>
        </w:tc>
        <w:tc>
          <w:tcPr>
            <w:tcW w:w="500"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48" w:left="-101"/>
              <w:rPr>
                <w:rFonts w:ascii="宋体" w:hAnsi="宋体"/>
                <w:color w:val="000000"/>
                <w:szCs w:val="21"/>
              </w:rPr>
            </w:pPr>
          </w:p>
          <w:p w:rsidR="007D4950" w:rsidRPr="00EF08B6" w:rsidRDefault="007D4950" w:rsidP="004909B2">
            <w:pPr>
              <w:ind w:leftChars="-48" w:left="-101"/>
              <w:rPr>
                <w:rFonts w:ascii="宋体" w:hAnsi="宋体"/>
                <w:color w:val="000000"/>
                <w:szCs w:val="21"/>
              </w:rPr>
            </w:pPr>
          </w:p>
          <w:p w:rsidR="007D4950" w:rsidRPr="00EF08B6" w:rsidRDefault="007D4950" w:rsidP="004909B2">
            <w:pPr>
              <w:ind w:leftChars="-48" w:left="-101"/>
              <w:rPr>
                <w:rFonts w:ascii="宋体" w:hAnsi="宋体"/>
                <w:bCs/>
                <w:szCs w:val="21"/>
              </w:rPr>
            </w:pPr>
            <w:r w:rsidRPr="00EF08B6">
              <w:rPr>
                <w:rFonts w:ascii="宋体" w:hAnsi="宋体" w:hint="eastAsia"/>
                <w:color w:val="000000"/>
                <w:szCs w:val="21"/>
              </w:rPr>
              <w:t>依据《流动性规定》第23条补充</w:t>
            </w:r>
          </w:p>
        </w:tc>
      </w:tr>
      <w:tr w:rsidR="007D4950" w:rsidRPr="00EF08B6" w:rsidTr="004909B2">
        <w:tc>
          <w:tcPr>
            <w:tcW w:w="438" w:type="pct"/>
            <w:vMerge/>
            <w:vAlign w:val="center"/>
          </w:tcPr>
          <w:p w:rsidR="007D4950" w:rsidRPr="00EF08B6" w:rsidRDefault="007D4950" w:rsidP="004909B2">
            <w:pPr>
              <w:jc w:val="center"/>
              <w:rPr>
                <w:rFonts w:ascii="宋体" w:hAnsi="宋体"/>
                <w:bCs/>
                <w:szCs w:val="21"/>
              </w:rPr>
            </w:pPr>
          </w:p>
        </w:tc>
        <w:tc>
          <w:tcPr>
            <w:tcW w:w="1812"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（七）拒绝或暂停申购的情形</w:t>
            </w:r>
          </w:p>
          <w:p w:rsidR="007D4950" w:rsidRPr="00EF08B6" w:rsidRDefault="007D4950" w:rsidP="004909B2">
            <w:pPr>
              <w:rPr>
                <w:rFonts w:ascii="宋体" w:hAnsi="宋体"/>
                <w:szCs w:val="21"/>
              </w:rPr>
            </w:pPr>
            <w:r w:rsidRPr="00EF08B6">
              <w:rPr>
                <w:rFonts w:ascii="宋体" w:hAnsi="宋体" w:hint="eastAsia"/>
                <w:szCs w:val="21"/>
              </w:rPr>
              <w:t>3.发生本基金合同规定的暂停基金资产估值情况。</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发生上述暂停申购情形时，基金管理人应当根据有关规定在指定媒介上刊登暂停申购公告。如果投资人的申购申请被拒绝，被拒绝的申购款项将退还给投资人。在暂停申购的情况消除时，基金管理人应及时恢复申购业务的办理。</w:t>
            </w:r>
          </w:p>
        </w:tc>
        <w:tc>
          <w:tcPr>
            <w:tcW w:w="2250"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（七）拒绝或暂停申购的情形</w:t>
            </w:r>
          </w:p>
          <w:p w:rsidR="007D4950" w:rsidRPr="00EF08B6" w:rsidRDefault="007D4950" w:rsidP="004909B2">
            <w:pPr>
              <w:rPr>
                <w:rFonts w:ascii="宋体" w:hAnsi="宋体"/>
                <w:bCs/>
                <w:szCs w:val="21"/>
              </w:rPr>
            </w:pPr>
            <w:r w:rsidRPr="00EF08B6">
              <w:rPr>
                <w:rFonts w:ascii="宋体" w:hAnsi="宋体" w:hint="eastAsia"/>
                <w:bCs/>
                <w:szCs w:val="21"/>
              </w:rPr>
              <w:t>3.发生基金合同规定的暂停基金资产估值情况</w:t>
            </w:r>
            <w:r w:rsidRPr="00EF08B6">
              <w:rPr>
                <w:rFonts w:ascii="宋体" w:hAnsi="宋体" w:hint="eastAsia"/>
                <w:b/>
                <w:bCs/>
                <w:szCs w:val="21"/>
                <w:u w:val="single"/>
              </w:rPr>
              <w:t>时，基金管理人可暂停接受投资者的申购申请。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rFonts w:ascii="宋体" w:hAnsi="宋体"/>
                <w:bCs/>
                <w:szCs w:val="21"/>
              </w:rPr>
            </w:pPr>
            <w:r w:rsidRPr="00EF08B6">
              <w:rPr>
                <w:rFonts w:ascii="宋体" w:hAnsi="宋体" w:hint="eastAsia"/>
                <w:bCs/>
                <w:szCs w:val="21"/>
              </w:rPr>
              <w:t>发生上述</w:t>
            </w:r>
            <w:r w:rsidRPr="00EF08B6">
              <w:rPr>
                <w:rFonts w:ascii="宋体" w:hAnsi="宋体" w:hint="eastAsia"/>
                <w:b/>
                <w:bCs/>
                <w:szCs w:val="21"/>
                <w:u w:val="single"/>
              </w:rPr>
              <w:t>第</w:t>
            </w:r>
            <w:r w:rsidRPr="00EF08B6">
              <w:rPr>
                <w:rFonts w:ascii="宋体" w:hAnsi="宋体"/>
                <w:b/>
                <w:bCs/>
                <w:szCs w:val="21"/>
                <w:u w:val="single"/>
              </w:rPr>
              <w:t>1、2、3、7项</w:t>
            </w:r>
            <w:r w:rsidRPr="00EF08B6">
              <w:rPr>
                <w:rFonts w:ascii="宋体" w:hAnsi="宋体" w:hint="eastAsia"/>
                <w:bCs/>
                <w:szCs w:val="21"/>
              </w:rPr>
              <w:t>暂停申购情形时，基金管理人应当根据有关规定在指定媒介上刊登暂停申购公告。</w:t>
            </w:r>
            <w:r w:rsidRPr="00EF08B6">
              <w:rPr>
                <w:rFonts w:ascii="宋体" w:hAnsi="宋体"/>
                <w:bCs/>
                <w:szCs w:val="21"/>
              </w:rPr>
              <w:t>如果投资</w:t>
            </w:r>
            <w:r w:rsidRPr="00EF08B6">
              <w:rPr>
                <w:rFonts w:ascii="宋体" w:hAnsi="宋体" w:hint="eastAsia"/>
                <w:bCs/>
                <w:szCs w:val="21"/>
              </w:rPr>
              <w:t>人</w:t>
            </w:r>
            <w:r w:rsidRPr="00EF08B6">
              <w:rPr>
                <w:rFonts w:ascii="宋体" w:hAnsi="宋体"/>
                <w:bCs/>
                <w:szCs w:val="21"/>
              </w:rPr>
              <w:t>的申购申请被拒绝，被拒绝的申购款项将退还给投资</w:t>
            </w:r>
            <w:r w:rsidRPr="00EF08B6">
              <w:rPr>
                <w:rFonts w:ascii="宋体" w:hAnsi="宋体" w:hint="eastAsia"/>
                <w:bCs/>
                <w:szCs w:val="21"/>
              </w:rPr>
              <w:t>人。</w:t>
            </w:r>
            <w:r w:rsidRPr="00EF08B6">
              <w:rPr>
                <w:rFonts w:ascii="宋体" w:hAnsi="宋体"/>
                <w:bCs/>
                <w:szCs w:val="21"/>
              </w:rPr>
              <w:t>在暂停申购的情况消除时，基金管理人应及时恢复申购业务的办理。</w:t>
            </w:r>
          </w:p>
          <w:p w:rsidR="007D4950" w:rsidRPr="00EF08B6" w:rsidRDefault="007D4950" w:rsidP="004909B2">
            <w:pPr>
              <w:rPr>
                <w:rFonts w:ascii="宋体" w:hAnsi="宋体"/>
                <w:bCs/>
                <w:szCs w:val="21"/>
                <w:lang/>
              </w:rPr>
            </w:pPr>
            <w:r w:rsidRPr="00EF08B6">
              <w:rPr>
                <w:rFonts w:ascii="宋体" w:hAnsi="宋体" w:hint="eastAsia"/>
                <w:bCs/>
                <w:szCs w:val="21"/>
                <w:lang/>
              </w:rPr>
              <w:t>增加：</w:t>
            </w:r>
          </w:p>
          <w:p w:rsidR="007D4950" w:rsidRPr="00EF08B6" w:rsidRDefault="007D4950" w:rsidP="004909B2">
            <w:pPr>
              <w:rPr>
                <w:rFonts w:ascii="宋体" w:hAnsi="宋体"/>
                <w:b/>
                <w:bCs/>
                <w:szCs w:val="21"/>
                <w:u w:val="single"/>
              </w:rPr>
            </w:pPr>
            <w:r w:rsidRPr="00EF08B6">
              <w:rPr>
                <w:rFonts w:ascii="宋体" w:hAnsi="宋体"/>
                <w:b/>
                <w:bCs/>
                <w:szCs w:val="21"/>
                <w:u w:val="single"/>
              </w:rPr>
              <w:t>5.基金管理人接受某笔或者某些申购申请有可能导致单一投资者持有基金份额数的比例达到或者超过基金份额总数的50%，或者变相规避50%集中度的情形时。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rPr>
                <w:rFonts w:ascii="宋体" w:hAnsi="宋体"/>
                <w:bCs/>
                <w:szCs w:val="21"/>
              </w:rPr>
            </w:pPr>
            <w:r w:rsidRPr="00EF08B6">
              <w:rPr>
                <w:rFonts w:ascii="宋体" w:hAnsi="宋体"/>
                <w:b/>
                <w:bCs/>
                <w:szCs w:val="21"/>
                <w:u w:val="single"/>
              </w:rPr>
              <w:t>6.申请超过基金管理人设定的基金总规模、单日净申购比例上限、单一投资者单日或单笔申购金额上限的。</w:t>
            </w:r>
          </w:p>
        </w:tc>
        <w:tc>
          <w:tcPr>
            <w:tcW w:w="500"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依据《流动性规定》第24条补充</w:t>
            </w: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1" w:left="-107"/>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根据《流动性规定》第19条补充</w:t>
            </w:r>
          </w:p>
          <w:p w:rsidR="007D4950" w:rsidRPr="00EF08B6" w:rsidRDefault="007D4950" w:rsidP="004909B2">
            <w:pPr>
              <w:ind w:leftChars="-48" w:left="-101"/>
              <w:rPr>
                <w:rFonts w:ascii="宋体" w:hAnsi="宋体"/>
                <w:bCs/>
                <w:szCs w:val="21"/>
              </w:rPr>
            </w:pPr>
            <w:r w:rsidRPr="00EF08B6">
              <w:rPr>
                <w:rFonts w:ascii="宋体" w:hAnsi="宋体" w:hint="eastAsia"/>
                <w:szCs w:val="21"/>
              </w:rPr>
              <w:t>根据《流动性规定》第19条补充</w:t>
            </w:r>
          </w:p>
        </w:tc>
      </w:tr>
      <w:tr w:rsidR="007D4950" w:rsidRPr="00EF08B6" w:rsidTr="004909B2">
        <w:tc>
          <w:tcPr>
            <w:tcW w:w="438" w:type="pct"/>
            <w:vMerge/>
            <w:vAlign w:val="center"/>
          </w:tcPr>
          <w:p w:rsidR="007D4950" w:rsidRPr="00EF08B6" w:rsidRDefault="007D4950" w:rsidP="004909B2">
            <w:pPr>
              <w:jc w:val="center"/>
              <w:rPr>
                <w:rFonts w:ascii="宋体" w:hAnsi="宋体"/>
                <w:bCs/>
                <w:szCs w:val="21"/>
              </w:rPr>
            </w:pPr>
          </w:p>
        </w:tc>
        <w:tc>
          <w:tcPr>
            <w:tcW w:w="1812"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（八）暂停赎回或延缓支付赎回款项的情形</w:t>
            </w:r>
          </w:p>
          <w:p w:rsidR="007D4950" w:rsidRPr="00EF08B6" w:rsidRDefault="007D4950" w:rsidP="004909B2">
            <w:pPr>
              <w:rPr>
                <w:rFonts w:ascii="宋体" w:hAnsi="宋体"/>
                <w:bCs/>
                <w:szCs w:val="21"/>
              </w:rPr>
            </w:pPr>
            <w:r w:rsidRPr="00EF08B6">
              <w:rPr>
                <w:rFonts w:ascii="宋体" w:hAnsi="宋体" w:hint="eastAsia"/>
                <w:bCs/>
                <w:szCs w:val="21"/>
              </w:rPr>
              <w:t>4.</w:t>
            </w:r>
            <w:r w:rsidRPr="00EF08B6">
              <w:rPr>
                <w:rFonts w:ascii="宋体" w:hAnsi="宋体"/>
                <w:bCs/>
                <w:szCs w:val="21"/>
              </w:rPr>
              <w:t>发生本基金合同规定的暂停基金资产估值情况</w:t>
            </w:r>
            <w:r w:rsidRPr="00EF08B6">
              <w:rPr>
                <w:rFonts w:ascii="宋体" w:hAnsi="宋体" w:hint="eastAsia"/>
                <w:bCs/>
                <w:szCs w:val="21"/>
              </w:rPr>
              <w:t>。</w:t>
            </w:r>
          </w:p>
        </w:tc>
        <w:tc>
          <w:tcPr>
            <w:tcW w:w="2250"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（八）暂停赎回或延缓支付赎回款项的情形</w:t>
            </w:r>
          </w:p>
          <w:p w:rsidR="007D4950" w:rsidRPr="00EF08B6" w:rsidRDefault="007D4950" w:rsidP="004909B2">
            <w:pPr>
              <w:rPr>
                <w:rFonts w:ascii="宋体" w:hAnsi="宋体"/>
                <w:b/>
                <w:bCs/>
                <w:szCs w:val="21"/>
                <w:u w:val="single"/>
              </w:rPr>
            </w:pPr>
            <w:r w:rsidRPr="00EF08B6">
              <w:rPr>
                <w:rFonts w:ascii="宋体" w:hAnsi="宋体" w:hint="eastAsia"/>
                <w:bCs/>
                <w:szCs w:val="21"/>
              </w:rPr>
              <w:t>4.</w:t>
            </w:r>
            <w:r w:rsidRPr="00EF08B6">
              <w:rPr>
                <w:rFonts w:ascii="宋体" w:hAnsi="宋体"/>
                <w:bCs/>
                <w:szCs w:val="21"/>
              </w:rPr>
              <w:t>发生本基金合同规定的暂停基金资产估值情况</w:t>
            </w:r>
            <w:r w:rsidRPr="00EF08B6">
              <w:rPr>
                <w:rFonts w:ascii="宋体" w:hAnsi="宋体" w:hint="eastAsia"/>
                <w:b/>
                <w:bCs/>
                <w:szCs w:val="21"/>
                <w:u w:val="single"/>
              </w:rPr>
              <w:t>时，基金管理人可暂停接收投资者的赎回申请或延缓支付赎回款项。</w:t>
            </w:r>
            <w:r w:rsidRPr="00EF08B6">
              <w:rPr>
                <w:rFonts w:ascii="宋体" w:hAnsi="宋体" w:hint="eastAsia"/>
                <w:b/>
                <w:bCs/>
                <w:u w:val="single"/>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r w:rsidRPr="00EF08B6">
              <w:rPr>
                <w:rFonts w:ascii="宋体" w:hAnsi="宋体" w:hint="eastAsia"/>
                <w:szCs w:val="21"/>
              </w:rPr>
              <w:t>。</w:t>
            </w:r>
          </w:p>
        </w:tc>
        <w:tc>
          <w:tcPr>
            <w:tcW w:w="500"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48" w:left="-101"/>
              <w:rPr>
                <w:rFonts w:ascii="宋体" w:hAnsi="宋体"/>
                <w:bCs/>
                <w:szCs w:val="21"/>
              </w:rPr>
            </w:pPr>
            <w:r w:rsidRPr="00EF08B6">
              <w:rPr>
                <w:rFonts w:hint="eastAsia"/>
              </w:rPr>
              <w:t>依据《流动性规定》第</w:t>
            </w:r>
            <w:r w:rsidRPr="00EF08B6">
              <w:rPr>
                <w:rFonts w:hint="eastAsia"/>
              </w:rPr>
              <w:t>24</w:t>
            </w:r>
            <w:r w:rsidRPr="00EF08B6">
              <w:rPr>
                <w:rFonts w:hint="eastAsia"/>
              </w:rPr>
              <w:t>条补充</w:t>
            </w:r>
          </w:p>
        </w:tc>
      </w:tr>
      <w:tr w:rsidR="007D4950" w:rsidRPr="00EF08B6" w:rsidTr="004909B2">
        <w:trPr>
          <w:trHeight w:val="1095"/>
        </w:trPr>
        <w:tc>
          <w:tcPr>
            <w:tcW w:w="438" w:type="pct"/>
            <w:vMerge/>
            <w:vAlign w:val="center"/>
          </w:tcPr>
          <w:p w:rsidR="007D4950" w:rsidRPr="00EF08B6" w:rsidRDefault="007D4950" w:rsidP="004909B2">
            <w:pPr>
              <w:jc w:val="center"/>
              <w:rPr>
                <w:rFonts w:ascii="宋体" w:hAnsi="宋体"/>
                <w:b/>
                <w:bCs/>
                <w:szCs w:val="21"/>
              </w:rPr>
            </w:pPr>
          </w:p>
        </w:tc>
        <w:tc>
          <w:tcPr>
            <w:tcW w:w="1812" w:type="pct"/>
          </w:tcPr>
          <w:p w:rsidR="007D4950" w:rsidRPr="00EF08B6" w:rsidRDefault="007D4950" w:rsidP="004909B2">
            <w:pPr>
              <w:rPr>
                <w:rFonts w:ascii="宋体" w:hAnsi="宋体"/>
                <w:bCs/>
                <w:szCs w:val="21"/>
              </w:rPr>
            </w:pPr>
            <w:r w:rsidRPr="00EF08B6">
              <w:rPr>
                <w:rFonts w:ascii="宋体" w:hAnsi="宋体" w:hint="eastAsia"/>
                <w:bCs/>
                <w:szCs w:val="21"/>
              </w:rPr>
              <w:t>（九）巨额赎回的情形及处理方式</w:t>
            </w:r>
          </w:p>
          <w:p w:rsidR="007D4950" w:rsidRPr="00EF08B6" w:rsidRDefault="007D4950" w:rsidP="004909B2">
            <w:pPr>
              <w:rPr>
                <w:rFonts w:ascii="宋体" w:hAnsi="宋体"/>
                <w:bCs/>
                <w:szCs w:val="21"/>
              </w:rPr>
            </w:pPr>
            <w:r w:rsidRPr="00EF08B6">
              <w:rPr>
                <w:rFonts w:ascii="宋体" w:hAnsi="宋体" w:hint="eastAsia"/>
                <w:bCs/>
                <w:szCs w:val="21"/>
              </w:rPr>
              <w:t>2.巨额赎回的处理方式</w:t>
            </w:r>
          </w:p>
          <w:p w:rsidR="007D4950" w:rsidRPr="00EF08B6" w:rsidRDefault="007D4950" w:rsidP="004909B2">
            <w:pPr>
              <w:rPr>
                <w:rFonts w:ascii="宋体" w:hAnsi="宋体"/>
                <w:bCs/>
                <w:szCs w:val="21"/>
              </w:rPr>
            </w:pPr>
            <w:r w:rsidRPr="00EF08B6">
              <w:rPr>
                <w:rFonts w:ascii="宋体" w:hAnsi="宋体" w:hint="eastAsia"/>
                <w:bCs/>
                <w:szCs w:val="21"/>
              </w:rPr>
              <w:t>（2)部分延期赎回：</w:t>
            </w:r>
            <w:r w:rsidRPr="00EF08B6">
              <w:rPr>
                <w:rFonts w:ascii="宋体" w:hAnsi="宋体" w:hint="eastAsia"/>
                <w:szCs w:val="21"/>
              </w:rPr>
              <w:t>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EF08B6">
              <w:rPr>
                <w:rFonts w:ascii="宋体" w:hAnsi="宋体"/>
                <w:szCs w:val="21"/>
              </w:rPr>
              <w:t>10</w:t>
            </w:r>
            <w:r w:rsidRPr="00EF08B6">
              <w:rPr>
                <w:rFonts w:ascii="宋体" w:hAnsi="宋体" w:hint="eastAsia"/>
                <w:szCs w:val="21"/>
              </w:rPr>
              <w:t>％的前提下，可对其余赎回申请延期办理。</w:t>
            </w:r>
            <w:r w:rsidRPr="00EF08B6">
              <w:rPr>
                <w:rFonts w:ascii="宋体" w:hAnsi="宋体" w:hint="eastAsia"/>
                <w:bCs/>
                <w:szCs w:val="21"/>
              </w:rPr>
              <w:t>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对应份额类别的基金份额净值为基础计算赎回金额，以此类推，直到全部赎回为止。如投资人在提交赎回申请时未作明确选择，投资人未能赎回部分作自动延期赎回处理。</w:t>
            </w:r>
          </w:p>
        </w:tc>
        <w:tc>
          <w:tcPr>
            <w:tcW w:w="2250"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（九）巨额赎回的情形及处理方式</w:t>
            </w:r>
          </w:p>
          <w:p w:rsidR="007D4950" w:rsidRPr="00EF08B6" w:rsidRDefault="007D4950" w:rsidP="004909B2">
            <w:pPr>
              <w:rPr>
                <w:rFonts w:ascii="宋体" w:hAnsi="宋体"/>
                <w:bCs/>
                <w:szCs w:val="21"/>
              </w:rPr>
            </w:pPr>
            <w:r w:rsidRPr="00EF08B6">
              <w:rPr>
                <w:rFonts w:ascii="宋体" w:hAnsi="宋体" w:hint="eastAsia"/>
                <w:bCs/>
                <w:szCs w:val="21"/>
              </w:rPr>
              <w:t>2.巨额赎回的处理方式</w:t>
            </w:r>
          </w:p>
          <w:p w:rsidR="007D4950" w:rsidRPr="00EF08B6" w:rsidRDefault="007D4950" w:rsidP="004909B2">
            <w:pPr>
              <w:rPr>
                <w:rFonts w:ascii="宋体" w:hAnsi="宋体"/>
                <w:bCs/>
                <w:szCs w:val="21"/>
              </w:rPr>
            </w:pPr>
            <w:r w:rsidRPr="00EF08B6">
              <w:rPr>
                <w:rFonts w:ascii="宋体" w:hAnsi="宋体" w:hint="eastAsia"/>
                <w:bCs/>
                <w:szCs w:val="21"/>
              </w:rPr>
              <w:t>（2)部分延期赎回：</w:t>
            </w:r>
            <w:r w:rsidRPr="00EF08B6">
              <w:rPr>
                <w:rFonts w:ascii="宋体" w:hAnsi="宋体" w:hint="eastAsia"/>
                <w:szCs w:val="21"/>
              </w:rPr>
              <w:t>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EF08B6">
              <w:rPr>
                <w:rFonts w:ascii="宋体" w:hAnsi="宋体"/>
                <w:szCs w:val="21"/>
              </w:rPr>
              <w:t>10</w:t>
            </w:r>
            <w:r w:rsidRPr="00EF08B6">
              <w:rPr>
                <w:rFonts w:ascii="宋体" w:hAnsi="宋体" w:hint="eastAsia"/>
                <w:szCs w:val="21"/>
              </w:rPr>
              <w:t>％的前提下，可对其余赎回申请延期办理。</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在单个基金份额持有人超过基金总份额20%以上的赎回申请情形下，本基金将按照以下规则实施延期办理赎回申请：若发生巨额赎回，存在单个基金份额持有人超过基金总份额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w:t>
            </w:r>
          </w:p>
          <w:p w:rsidR="007D4950" w:rsidRPr="00EF08B6" w:rsidRDefault="007D4950" w:rsidP="004909B2">
            <w:pPr>
              <w:rPr>
                <w:rFonts w:ascii="宋体" w:hAnsi="宋体"/>
                <w:b/>
                <w:bCs/>
                <w:szCs w:val="21"/>
                <w:u w:val="single"/>
              </w:rPr>
            </w:pPr>
            <w:r w:rsidRPr="00EF08B6">
              <w:rPr>
                <w:rFonts w:ascii="宋体" w:hAnsi="宋体" w:hint="eastAsia"/>
                <w:szCs w:val="21"/>
              </w:rPr>
              <w:t>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r w:rsidRPr="00EF08B6">
              <w:rPr>
                <w:rFonts w:ascii="宋体" w:hAnsi="宋体" w:hint="eastAsia"/>
                <w:b/>
                <w:bCs/>
                <w:szCs w:val="21"/>
                <w:u w:val="single"/>
              </w:rPr>
              <w:t>部分延期赎回不受单笔赎回最低份额的限制。</w:t>
            </w:r>
          </w:p>
        </w:tc>
        <w:tc>
          <w:tcPr>
            <w:tcW w:w="500"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rPr>
                <w:rFonts w:ascii="宋体" w:hAnsi="宋体"/>
                <w:szCs w:val="21"/>
              </w:rPr>
            </w:pPr>
          </w:p>
          <w:p w:rsidR="007D4950" w:rsidRPr="00EF08B6" w:rsidRDefault="007D4950" w:rsidP="004909B2">
            <w:pPr>
              <w:ind w:leftChars="-48" w:left="-101"/>
              <w:rPr>
                <w:rFonts w:ascii="宋体" w:hAnsi="宋体"/>
                <w:bCs/>
                <w:szCs w:val="21"/>
              </w:rPr>
            </w:pPr>
            <w:r w:rsidRPr="00EF08B6">
              <w:rPr>
                <w:rFonts w:ascii="宋体" w:hAnsi="宋体" w:hint="eastAsia"/>
                <w:szCs w:val="21"/>
              </w:rPr>
              <w:t>依据《流动性规定》第21条修改</w:t>
            </w:r>
          </w:p>
        </w:tc>
      </w:tr>
      <w:tr w:rsidR="007D4950" w:rsidRPr="00EF08B6" w:rsidTr="004909B2">
        <w:trPr>
          <w:trHeight w:val="1020"/>
        </w:trPr>
        <w:tc>
          <w:tcPr>
            <w:tcW w:w="438"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七、基金合同当事人及权利义务</w:t>
            </w:r>
          </w:p>
        </w:tc>
        <w:tc>
          <w:tcPr>
            <w:tcW w:w="1812"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szCs w:val="21"/>
              </w:rPr>
            </w:pPr>
            <w:r w:rsidRPr="00EF08B6">
              <w:rPr>
                <w:rFonts w:ascii="宋体" w:hAnsi="宋体" w:hint="eastAsia"/>
                <w:szCs w:val="21"/>
              </w:rPr>
              <w:t>法定代表人：郑安国</w:t>
            </w:r>
          </w:p>
        </w:tc>
        <w:tc>
          <w:tcPr>
            <w:tcW w:w="2250"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tc>
        <w:tc>
          <w:tcPr>
            <w:tcW w:w="500" w:type="pct"/>
          </w:tcPr>
          <w:p w:rsidR="007D4950" w:rsidRPr="00EF08B6" w:rsidRDefault="007D4950" w:rsidP="004909B2">
            <w:pPr>
              <w:ind w:leftChars="-48" w:left="-101"/>
              <w:rPr>
                <w:rFonts w:ascii="宋体" w:hAnsi="宋体"/>
                <w:szCs w:val="21"/>
              </w:rPr>
            </w:pPr>
            <w:r w:rsidRPr="00EF08B6">
              <w:rPr>
                <w:rFonts w:ascii="宋体" w:hAnsi="宋体" w:hint="eastAsia"/>
                <w:szCs w:val="21"/>
              </w:rPr>
              <w:t>更新基金管理人的信息</w:t>
            </w:r>
          </w:p>
        </w:tc>
      </w:tr>
      <w:tr w:rsidR="007D4950" w:rsidRPr="00EF08B6" w:rsidTr="004909B2">
        <w:trPr>
          <w:trHeight w:val="978"/>
        </w:trPr>
        <w:tc>
          <w:tcPr>
            <w:tcW w:w="438" w:type="pct"/>
            <w:vMerge/>
            <w:vAlign w:val="center"/>
          </w:tcPr>
          <w:p w:rsidR="007D4950" w:rsidRPr="00EF08B6" w:rsidRDefault="007D4950" w:rsidP="004909B2">
            <w:pPr>
              <w:jc w:val="left"/>
              <w:rPr>
                <w:rFonts w:ascii="宋体" w:hAnsi="宋体"/>
                <w:b/>
                <w:bCs/>
                <w:szCs w:val="21"/>
              </w:rPr>
            </w:pPr>
          </w:p>
        </w:tc>
        <w:tc>
          <w:tcPr>
            <w:tcW w:w="1812"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（二）基金托管人</w:t>
            </w:r>
          </w:p>
          <w:p w:rsidR="007D4950" w:rsidRPr="00EF08B6" w:rsidRDefault="007D4950" w:rsidP="004909B2">
            <w:pPr>
              <w:rPr>
                <w:rFonts w:ascii="宋体" w:hAnsi="宋体"/>
                <w:szCs w:val="21"/>
              </w:rPr>
            </w:pPr>
            <w:r w:rsidRPr="00EF08B6">
              <w:rPr>
                <w:rFonts w:ascii="宋体" w:hAnsi="宋体" w:hint="eastAsia"/>
                <w:szCs w:val="21"/>
              </w:rPr>
              <w:t>法定代表人：王洪章</w:t>
            </w:r>
          </w:p>
        </w:tc>
        <w:tc>
          <w:tcPr>
            <w:tcW w:w="2250"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（二）基金托管人</w:t>
            </w:r>
          </w:p>
          <w:p w:rsidR="007D4950" w:rsidRPr="00EF08B6" w:rsidRDefault="007D4950" w:rsidP="004909B2">
            <w:pPr>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 xml:space="preserve">田国立 </w:t>
            </w:r>
          </w:p>
        </w:tc>
        <w:tc>
          <w:tcPr>
            <w:tcW w:w="500" w:type="pct"/>
          </w:tcPr>
          <w:p w:rsidR="007D4950" w:rsidRPr="00EF08B6" w:rsidRDefault="007D4950" w:rsidP="004909B2">
            <w:pPr>
              <w:ind w:leftChars="-48" w:left="-101"/>
              <w:rPr>
                <w:rFonts w:ascii="宋体" w:hAnsi="宋体"/>
                <w:szCs w:val="21"/>
              </w:rPr>
            </w:pPr>
            <w:r w:rsidRPr="00EF08B6">
              <w:rPr>
                <w:rFonts w:ascii="宋体" w:hAnsi="宋体" w:hint="eastAsia"/>
                <w:szCs w:val="21"/>
              </w:rPr>
              <w:t>更新基金托管人的信息</w:t>
            </w:r>
          </w:p>
        </w:tc>
      </w:tr>
      <w:tr w:rsidR="007D4950" w:rsidRPr="00EF08B6" w:rsidTr="004909B2">
        <w:tc>
          <w:tcPr>
            <w:tcW w:w="438" w:type="pc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十二、基金的投资</w:t>
            </w:r>
          </w:p>
        </w:tc>
        <w:tc>
          <w:tcPr>
            <w:tcW w:w="1812" w:type="pct"/>
          </w:tcPr>
          <w:p w:rsidR="007D4950" w:rsidRPr="00EF08B6" w:rsidRDefault="007D4950" w:rsidP="004909B2">
            <w:pPr>
              <w:rPr>
                <w:rFonts w:ascii="宋体" w:hAnsi="宋体"/>
                <w:szCs w:val="21"/>
              </w:rPr>
            </w:pPr>
          </w:p>
        </w:tc>
        <w:tc>
          <w:tcPr>
            <w:tcW w:w="2250" w:type="pct"/>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szCs w:val="21"/>
              </w:rPr>
            </w:pPr>
            <w:r w:rsidRPr="00EF08B6">
              <w:rPr>
                <w:rFonts w:ascii="宋体" w:hAnsi="宋体" w:hint="eastAsia"/>
                <w:szCs w:val="21"/>
              </w:rPr>
              <w:t>（六）投资限制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b/>
                <w:szCs w:val="21"/>
                <w:u w:val="single"/>
              </w:rPr>
            </w:pPr>
            <w:r w:rsidRPr="00EF08B6">
              <w:rPr>
                <w:rFonts w:ascii="宋体" w:hAnsi="宋体" w:hint="eastAsia"/>
                <w:b/>
                <w:szCs w:val="21"/>
                <w:u w:val="single"/>
              </w:rPr>
              <w:t>（</w:t>
            </w:r>
            <w:r w:rsidRPr="00EF08B6">
              <w:rPr>
                <w:rFonts w:ascii="宋体" w:hAnsi="宋体"/>
                <w:b/>
                <w:szCs w:val="21"/>
                <w:u w:val="single"/>
              </w:rPr>
              <w:t>9）本基金主动投资于流动性受限资产的市值合计不得超过基金资产净值的15%；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rPr>
                <w:rFonts w:ascii="宋体" w:hAnsi="宋体"/>
                <w:szCs w:val="21"/>
              </w:rPr>
            </w:pPr>
            <w:r w:rsidRPr="00EF08B6">
              <w:rPr>
                <w:rFonts w:ascii="宋体" w:hAnsi="宋体" w:hint="eastAsia"/>
                <w:b/>
                <w:szCs w:val="21"/>
                <w:u w:val="single"/>
              </w:rPr>
              <w:t>（</w:t>
            </w:r>
            <w:r w:rsidRPr="00EF08B6">
              <w:rPr>
                <w:rFonts w:ascii="宋体" w:hAnsi="宋体"/>
                <w:b/>
                <w:szCs w:val="21"/>
                <w:u w:val="single"/>
              </w:rPr>
              <w:t>10）本基金与私募类</w:t>
            </w:r>
            <w:r w:rsidRPr="00EF08B6">
              <w:rPr>
                <w:rFonts w:ascii="宋体" w:hAnsi="宋体" w:hint="eastAsia"/>
                <w:b/>
                <w:szCs w:val="21"/>
                <w:u w:val="single"/>
              </w:rPr>
              <w:t>证券资管产品及中国证监会认定的其他主体为交易对手开展逆回购交易的，可接受质押品的资质要求应当与基金合同约定的投资范围保持一致。</w:t>
            </w:r>
          </w:p>
        </w:tc>
        <w:tc>
          <w:tcPr>
            <w:tcW w:w="500" w:type="pct"/>
          </w:tcPr>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依据《流动性规定》第16条补充</w:t>
            </w:r>
          </w:p>
          <w:p w:rsidR="007D4950" w:rsidRPr="00EF08B6" w:rsidRDefault="007D4950" w:rsidP="004909B2">
            <w:pPr>
              <w:spacing w:line="276" w:lineRule="auto"/>
              <w:rPr>
                <w:rFonts w:ascii="宋体" w:hAnsi="宋体"/>
                <w:szCs w:val="21"/>
              </w:rPr>
            </w:pPr>
          </w:p>
          <w:p w:rsidR="007D4950" w:rsidRPr="00EF08B6" w:rsidRDefault="007D4950" w:rsidP="004909B2">
            <w:pPr>
              <w:ind w:leftChars="-48" w:left="-101"/>
              <w:rPr>
                <w:rFonts w:ascii="宋体" w:hAnsi="宋体"/>
                <w:szCs w:val="21"/>
              </w:rPr>
            </w:pPr>
          </w:p>
          <w:p w:rsidR="007D4950" w:rsidRPr="00EF08B6" w:rsidRDefault="007D4950" w:rsidP="004909B2">
            <w:pPr>
              <w:ind w:leftChars="-48" w:left="-101"/>
              <w:rPr>
                <w:rFonts w:ascii="宋体" w:hAnsi="宋体"/>
                <w:szCs w:val="21"/>
              </w:rPr>
            </w:pPr>
            <w:r w:rsidRPr="00EF08B6">
              <w:rPr>
                <w:rFonts w:ascii="宋体" w:hAnsi="宋体" w:hint="eastAsia"/>
                <w:szCs w:val="21"/>
              </w:rPr>
              <w:t>依据《流动性规定》第17条补充</w:t>
            </w:r>
          </w:p>
        </w:tc>
      </w:tr>
      <w:tr w:rsidR="007D4950" w:rsidRPr="00EF08B6" w:rsidTr="004909B2">
        <w:trPr>
          <w:trHeight w:val="1982"/>
        </w:trPr>
        <w:tc>
          <w:tcPr>
            <w:tcW w:w="438" w:type="pc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十四、基金资产的估值</w:t>
            </w:r>
          </w:p>
        </w:tc>
        <w:tc>
          <w:tcPr>
            <w:tcW w:w="1812" w:type="pct"/>
          </w:tcPr>
          <w:p w:rsidR="007D4950" w:rsidRPr="00EF08B6" w:rsidRDefault="007D4950" w:rsidP="004909B2">
            <w:pPr>
              <w:rPr>
                <w:rFonts w:ascii="宋体" w:hAnsi="宋体"/>
                <w:bCs/>
                <w:szCs w:val="21"/>
              </w:rPr>
            </w:pPr>
          </w:p>
        </w:tc>
        <w:tc>
          <w:tcPr>
            <w:tcW w:w="2250"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（六）</w:t>
            </w:r>
            <w:r w:rsidRPr="00EF08B6">
              <w:rPr>
                <w:rFonts w:ascii="宋体" w:hAnsi="宋体"/>
                <w:bCs/>
                <w:szCs w:val="21"/>
              </w:rPr>
              <w:t>暂停估值的情形</w:t>
            </w:r>
          </w:p>
          <w:p w:rsidR="007D4950" w:rsidRPr="00EF08B6" w:rsidRDefault="007D4950" w:rsidP="004909B2">
            <w:pPr>
              <w:rPr>
                <w:rFonts w:ascii="宋体" w:hAnsi="宋体"/>
                <w:b/>
                <w:bCs/>
                <w:szCs w:val="21"/>
                <w:u w:val="single"/>
              </w:rPr>
            </w:pPr>
            <w:r w:rsidRPr="00EF08B6">
              <w:rPr>
                <w:rFonts w:ascii="宋体" w:hAnsi="宋体"/>
                <w:b/>
                <w:bCs/>
                <w:szCs w:val="21"/>
                <w:u w:val="single"/>
              </w:rPr>
              <w:t xml:space="preserve">4. </w:t>
            </w:r>
            <w:r w:rsidRPr="00EF08B6">
              <w:rPr>
                <w:rFonts w:ascii="宋体" w:hAnsi="宋体" w:hint="eastAsia"/>
                <w:b/>
                <w:bCs/>
                <w:szCs w:val="21"/>
                <w:u w:val="single"/>
              </w:rPr>
              <w:t>当前一估值日基金资产净值</w:t>
            </w:r>
            <w:r w:rsidRPr="00EF08B6">
              <w:rPr>
                <w:rFonts w:ascii="宋体" w:hAnsi="宋体"/>
                <w:b/>
                <w:bCs/>
                <w:szCs w:val="21"/>
                <w:u w:val="single"/>
              </w:rPr>
              <w:t>50%以上的资产出现无可参考的活跃市场价格且采用估值技术</w:t>
            </w:r>
            <w:r w:rsidRPr="00EF08B6">
              <w:rPr>
                <w:rFonts w:ascii="宋体" w:hAnsi="宋体" w:hint="eastAsia"/>
                <w:b/>
                <w:bCs/>
                <w:szCs w:val="21"/>
                <w:u w:val="single"/>
              </w:rPr>
              <w:t>仍导致公允价值存在重大不确定性时，经与基金托管人协商确认后，应当暂停基金估值；</w:t>
            </w:r>
          </w:p>
        </w:tc>
        <w:tc>
          <w:tcPr>
            <w:tcW w:w="500" w:type="pct"/>
          </w:tcPr>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rPr>
                <w:rFonts w:ascii="宋体" w:hAnsi="宋体"/>
                <w:szCs w:val="21"/>
              </w:rPr>
            </w:pPr>
            <w:r w:rsidRPr="00EF08B6">
              <w:rPr>
                <w:rFonts w:ascii="宋体" w:hAnsi="宋体" w:hint="eastAsia"/>
                <w:szCs w:val="21"/>
              </w:rPr>
              <w:t>依据《流动性规定》第24条补充</w:t>
            </w:r>
          </w:p>
        </w:tc>
      </w:tr>
      <w:tr w:rsidR="007D4950" w:rsidRPr="00EF08B6" w:rsidTr="004909B2">
        <w:tc>
          <w:tcPr>
            <w:tcW w:w="438" w:type="pct"/>
            <w:vMerge w:val="restart"/>
            <w:vAlign w:val="center"/>
          </w:tcPr>
          <w:p w:rsidR="007D4950" w:rsidRPr="00EF08B6" w:rsidRDefault="007D4950" w:rsidP="004909B2">
            <w:pPr>
              <w:jc w:val="center"/>
              <w:rPr>
                <w:rFonts w:ascii="宋体" w:hAnsi="宋体"/>
                <w:b/>
                <w:bCs/>
                <w:szCs w:val="21"/>
              </w:rPr>
            </w:pPr>
            <w:r w:rsidRPr="00EF08B6">
              <w:rPr>
                <w:rFonts w:ascii="宋体" w:hAnsi="宋体" w:hint="eastAsia"/>
                <w:b/>
                <w:bCs/>
                <w:szCs w:val="21"/>
              </w:rPr>
              <w:t>十九、基金的信息披露</w:t>
            </w:r>
          </w:p>
        </w:tc>
        <w:tc>
          <w:tcPr>
            <w:tcW w:w="1812" w:type="pct"/>
          </w:tcPr>
          <w:p w:rsidR="007D4950" w:rsidRPr="00EF08B6" w:rsidRDefault="007D4950" w:rsidP="004909B2">
            <w:pPr>
              <w:rPr>
                <w:rFonts w:ascii="宋体" w:hAnsi="宋体"/>
                <w:b/>
                <w:bCs/>
                <w:strike/>
                <w:szCs w:val="21"/>
              </w:rPr>
            </w:pPr>
          </w:p>
        </w:tc>
        <w:tc>
          <w:tcPr>
            <w:tcW w:w="2250"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(七)基金年度报告、基金半年度报告</w:t>
            </w:r>
          </w:p>
          <w:p w:rsidR="007D4950" w:rsidRPr="00EF08B6" w:rsidRDefault="007D4950" w:rsidP="004909B2">
            <w:pPr>
              <w:rPr>
                <w:rFonts w:ascii="宋体" w:hAnsi="宋体"/>
                <w:b/>
                <w:bCs/>
                <w:szCs w:val="21"/>
                <w:u w:val="single"/>
              </w:rPr>
            </w:pPr>
            <w:r w:rsidRPr="00EF08B6">
              <w:rPr>
                <w:rFonts w:ascii="宋体" w:hAnsi="宋体"/>
                <w:b/>
                <w:bCs/>
                <w:szCs w:val="21"/>
                <w:u w:val="single"/>
              </w:rPr>
              <w:t>5.报告期内出现单一投资者持有基金份额达到或超过基金总份额20%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rFonts w:ascii="宋体" w:hAnsi="宋体"/>
                <w:bCs/>
                <w:szCs w:val="21"/>
              </w:rPr>
            </w:pPr>
            <w:r w:rsidRPr="00EF08B6">
              <w:rPr>
                <w:rFonts w:ascii="宋体" w:hAnsi="宋体"/>
                <w:b/>
                <w:bCs/>
                <w:szCs w:val="21"/>
                <w:u w:val="single"/>
              </w:rPr>
              <w:t>6.本基金持续运作过程中，应当在基金年度报告和半年</w:t>
            </w:r>
            <w:r w:rsidRPr="00EF08B6">
              <w:rPr>
                <w:rFonts w:ascii="宋体" w:hAnsi="宋体" w:hint="eastAsia"/>
                <w:b/>
                <w:bCs/>
                <w:szCs w:val="21"/>
                <w:u w:val="single"/>
              </w:rPr>
              <w:t>度报告中披露基金组合资产情况及其流动性风险分析等。</w:t>
            </w:r>
          </w:p>
        </w:tc>
        <w:tc>
          <w:tcPr>
            <w:tcW w:w="500"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2" w:left="-107" w:hanging="2"/>
              <w:rPr>
                <w:rFonts w:ascii="宋体" w:hAnsi="宋体"/>
                <w:szCs w:val="21"/>
              </w:rPr>
            </w:pPr>
            <w:r w:rsidRPr="00EF08B6">
              <w:rPr>
                <w:rFonts w:ascii="宋体" w:hAnsi="宋体" w:hint="eastAsia"/>
                <w:szCs w:val="21"/>
              </w:rPr>
              <w:t>依据《流动性规定》第27条补充</w:t>
            </w:r>
          </w:p>
          <w:p w:rsidR="007D4950" w:rsidRPr="00EF08B6" w:rsidRDefault="007D4950" w:rsidP="004909B2">
            <w:pPr>
              <w:ind w:leftChars="-51" w:left="-105" w:hanging="2"/>
              <w:rPr>
                <w:rFonts w:ascii="宋体" w:hAnsi="宋体"/>
                <w:szCs w:val="21"/>
              </w:rPr>
            </w:pPr>
          </w:p>
          <w:p w:rsidR="007D4950" w:rsidRPr="00EF08B6" w:rsidRDefault="007D4950" w:rsidP="004909B2">
            <w:pPr>
              <w:ind w:leftChars="-51" w:left="-105" w:hanging="2"/>
              <w:rPr>
                <w:rFonts w:ascii="宋体" w:hAnsi="宋体"/>
                <w:szCs w:val="21"/>
              </w:rPr>
            </w:pPr>
          </w:p>
          <w:p w:rsidR="007D4950" w:rsidRPr="00EF08B6" w:rsidRDefault="007D4950" w:rsidP="004909B2">
            <w:pPr>
              <w:ind w:leftChars="-51" w:left="-105" w:hanging="2"/>
              <w:rPr>
                <w:rFonts w:ascii="宋体" w:hAnsi="宋体"/>
                <w:szCs w:val="21"/>
              </w:rPr>
            </w:pPr>
          </w:p>
          <w:p w:rsidR="007D4950" w:rsidRPr="00EF08B6" w:rsidRDefault="007D4950" w:rsidP="004909B2">
            <w:pPr>
              <w:ind w:leftChars="-48" w:left="-101"/>
              <w:rPr>
                <w:rFonts w:ascii="宋体" w:hAnsi="宋体"/>
                <w:bCs/>
                <w:szCs w:val="21"/>
              </w:rPr>
            </w:pPr>
            <w:r w:rsidRPr="00EF08B6">
              <w:rPr>
                <w:rFonts w:ascii="宋体" w:hAnsi="宋体" w:hint="eastAsia"/>
                <w:szCs w:val="21"/>
              </w:rPr>
              <w:t>依据《流动性规定》第26条补充</w:t>
            </w:r>
          </w:p>
        </w:tc>
      </w:tr>
      <w:tr w:rsidR="007D4950" w:rsidRPr="00EF08B6" w:rsidTr="004909B2">
        <w:tc>
          <w:tcPr>
            <w:tcW w:w="438" w:type="pct"/>
            <w:vMerge/>
            <w:vAlign w:val="center"/>
          </w:tcPr>
          <w:p w:rsidR="007D4950" w:rsidRPr="00EF08B6" w:rsidRDefault="007D4950" w:rsidP="004909B2">
            <w:pPr>
              <w:jc w:val="center"/>
              <w:rPr>
                <w:rFonts w:ascii="宋体" w:hAnsi="宋体"/>
                <w:b/>
                <w:bCs/>
                <w:szCs w:val="21"/>
              </w:rPr>
            </w:pPr>
          </w:p>
        </w:tc>
        <w:tc>
          <w:tcPr>
            <w:tcW w:w="1812" w:type="pct"/>
          </w:tcPr>
          <w:p w:rsidR="007D4950" w:rsidRPr="00EF08B6" w:rsidRDefault="007D4950" w:rsidP="004909B2">
            <w:pPr>
              <w:rPr>
                <w:rFonts w:ascii="宋体" w:hAnsi="宋体"/>
                <w:bCs/>
                <w:szCs w:val="21"/>
              </w:rPr>
            </w:pPr>
          </w:p>
        </w:tc>
        <w:tc>
          <w:tcPr>
            <w:tcW w:w="2250"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（八）临时报告与公告</w:t>
            </w:r>
          </w:p>
          <w:p w:rsidR="007D4950" w:rsidRPr="00EF08B6" w:rsidRDefault="007D4950" w:rsidP="004909B2">
            <w:pPr>
              <w:rPr>
                <w:rFonts w:ascii="宋体" w:hAnsi="宋体"/>
                <w:b/>
                <w:bCs/>
                <w:szCs w:val="21"/>
                <w:u w:val="single"/>
              </w:rPr>
            </w:pPr>
            <w:r w:rsidRPr="00EF08B6">
              <w:rPr>
                <w:rFonts w:ascii="宋体" w:hAnsi="宋体"/>
                <w:b/>
                <w:bCs/>
                <w:szCs w:val="21"/>
                <w:u w:val="single"/>
              </w:rPr>
              <w:t>29.</w:t>
            </w:r>
            <w:r w:rsidRPr="00EF08B6">
              <w:rPr>
                <w:rFonts w:ascii="宋体" w:hAnsi="宋体" w:hint="eastAsia"/>
                <w:b/>
                <w:bCs/>
                <w:szCs w:val="21"/>
                <w:u w:val="single"/>
              </w:rPr>
              <w:t>发生涉及基金申购、赎回事项调整或潜在影响投资者赎回等重大事项时；</w:t>
            </w:r>
          </w:p>
        </w:tc>
        <w:tc>
          <w:tcPr>
            <w:tcW w:w="500"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2" w:left="-107" w:hanging="2"/>
              <w:rPr>
                <w:rFonts w:ascii="宋体" w:hAnsi="宋体"/>
                <w:szCs w:val="21"/>
              </w:rPr>
            </w:pPr>
            <w:r w:rsidRPr="00EF08B6">
              <w:rPr>
                <w:rFonts w:ascii="宋体" w:hAnsi="宋体" w:hint="eastAsia"/>
                <w:szCs w:val="21"/>
              </w:rPr>
              <w:t>依据《流动性规定》第26条补充</w:t>
            </w:r>
          </w:p>
        </w:tc>
      </w:tr>
    </w:tbl>
    <w:p w:rsidR="007D4950" w:rsidRPr="009F53AD" w:rsidRDefault="007D4950" w:rsidP="007D4950">
      <w:pPr>
        <w:pStyle w:val="Default"/>
        <w:spacing w:line="360" w:lineRule="auto"/>
        <w:ind w:firstLineChars="200" w:firstLine="420"/>
        <w:rPr>
          <w:sz w:val="21"/>
          <w:szCs w:val="21"/>
        </w:rPr>
      </w:pPr>
      <w:r w:rsidRPr="009F53AD">
        <w:rPr>
          <w:rFonts w:hint="eastAsia"/>
          <w:sz w:val="21"/>
          <w:szCs w:val="21"/>
        </w:rPr>
        <w:t>三十</w:t>
      </w:r>
      <w:r>
        <w:rPr>
          <w:rFonts w:hint="eastAsia"/>
          <w:sz w:val="21"/>
          <w:szCs w:val="21"/>
        </w:rPr>
        <w:t>六</w:t>
      </w:r>
      <w:r w:rsidRPr="009F53AD">
        <w:rPr>
          <w:rFonts w:hint="eastAsia"/>
          <w:sz w:val="21"/>
          <w:szCs w:val="21"/>
        </w:rPr>
        <w:t>、华宝中证100指数证券投资基金修改基金合同对照表</w:t>
      </w:r>
    </w:p>
    <w:tbl>
      <w:tblPr>
        <w:tblW w:w="6569" w:type="pct"/>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994"/>
        <w:gridCol w:w="4109"/>
        <w:gridCol w:w="4962"/>
        <w:gridCol w:w="1131"/>
      </w:tblGrid>
      <w:tr w:rsidR="007D4950" w:rsidRPr="00EF08B6" w:rsidTr="004909B2">
        <w:trPr>
          <w:trHeight w:val="336"/>
        </w:trPr>
        <w:tc>
          <w:tcPr>
            <w:tcW w:w="444" w:type="pct"/>
            <w:vAlign w:val="center"/>
          </w:tcPr>
          <w:p w:rsidR="007D4950" w:rsidRPr="00EF08B6" w:rsidRDefault="007D4950" w:rsidP="004909B2">
            <w:pPr>
              <w:jc w:val="center"/>
              <w:rPr>
                <w:rFonts w:ascii="宋体" w:hAnsi="宋体"/>
                <w:b/>
                <w:szCs w:val="21"/>
              </w:rPr>
            </w:pPr>
            <w:r w:rsidRPr="00EF08B6">
              <w:rPr>
                <w:rFonts w:ascii="宋体" w:hAnsi="宋体"/>
                <w:b/>
                <w:szCs w:val="21"/>
              </w:rPr>
              <w:t>章节</w:t>
            </w:r>
          </w:p>
        </w:tc>
        <w:tc>
          <w:tcPr>
            <w:tcW w:w="1835"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原文</w:t>
            </w:r>
          </w:p>
        </w:tc>
        <w:tc>
          <w:tcPr>
            <w:tcW w:w="2216"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修订</w:t>
            </w:r>
          </w:p>
        </w:tc>
        <w:tc>
          <w:tcPr>
            <w:tcW w:w="505" w:type="pct"/>
          </w:tcPr>
          <w:p w:rsidR="007D4950" w:rsidRPr="00EF08B6" w:rsidRDefault="007D4950" w:rsidP="004909B2">
            <w:pPr>
              <w:jc w:val="center"/>
              <w:rPr>
                <w:rFonts w:ascii="宋体" w:hAnsi="宋体"/>
                <w:b/>
                <w:szCs w:val="21"/>
              </w:rPr>
            </w:pPr>
            <w:r w:rsidRPr="00EF08B6">
              <w:rPr>
                <w:rFonts w:ascii="宋体" w:hAnsi="宋体" w:hint="eastAsia"/>
                <w:b/>
                <w:szCs w:val="21"/>
              </w:rPr>
              <w:t>备注</w:t>
            </w:r>
          </w:p>
        </w:tc>
      </w:tr>
      <w:tr w:rsidR="007D4950" w:rsidRPr="00EF08B6" w:rsidTr="004909B2">
        <w:tc>
          <w:tcPr>
            <w:tcW w:w="444"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一、前言</w:t>
            </w:r>
          </w:p>
        </w:tc>
        <w:tc>
          <w:tcPr>
            <w:tcW w:w="1835"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（一）订立本基金合同的目的、依据和原则</w:t>
            </w:r>
          </w:p>
          <w:p w:rsidR="007D4950" w:rsidRPr="00EF08B6" w:rsidRDefault="007D4950" w:rsidP="004909B2">
            <w:pPr>
              <w:rPr>
                <w:rFonts w:ascii="宋体" w:hAnsi="宋体"/>
                <w:bCs/>
                <w:szCs w:val="21"/>
              </w:rPr>
            </w:pPr>
            <w:r w:rsidRPr="00EF08B6">
              <w:rPr>
                <w:rFonts w:ascii="宋体" w:hAnsi="宋体" w:hint="eastAsia"/>
                <w:bCs/>
                <w:szCs w:val="21"/>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和其他有关法律法规。</w:t>
            </w:r>
          </w:p>
        </w:tc>
        <w:tc>
          <w:tcPr>
            <w:tcW w:w="2216"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（一）订立本基金合同的目的、依据和原则</w:t>
            </w:r>
          </w:p>
          <w:p w:rsidR="007D4950" w:rsidRPr="00EF08B6" w:rsidRDefault="007D4950" w:rsidP="004909B2">
            <w:pPr>
              <w:rPr>
                <w:rFonts w:ascii="宋体" w:hAnsi="宋体"/>
                <w:bCs/>
                <w:szCs w:val="21"/>
              </w:rPr>
            </w:pPr>
            <w:r w:rsidRPr="00EF08B6">
              <w:rPr>
                <w:rFonts w:ascii="宋体" w:hAnsi="宋体" w:hint="eastAsia"/>
                <w:bCs/>
                <w:szCs w:val="21"/>
              </w:rPr>
              <w:t>2.订立本基金合同的依据是《中华人民共和国合同法》(以下简称“《合同法》”)、《中华人民共和国证券投资基金法》(以下简称“《基金法》”)、《证券投资基金运作管理办法》(以下简称“《运作办法》”)、《证券投资基金销售管理办法》(以下简称“《销售办法》”)、《证券投资基金信息披露管理办法》(以下简称“《信息披露办法》”)</w:t>
            </w:r>
            <w:r w:rsidRPr="00EF08B6">
              <w:rPr>
                <w:rFonts w:ascii="宋体" w:hAnsi="宋体" w:hint="eastAsia"/>
                <w:b/>
                <w:bCs/>
                <w:szCs w:val="21"/>
                <w:u w:val="single"/>
              </w:rPr>
              <w:t>、《公开募集开放式证券投资基金流动性风险管理规定》（以下简称“《流动性规定》”）</w:t>
            </w:r>
            <w:r w:rsidRPr="00EF08B6">
              <w:rPr>
                <w:rFonts w:ascii="宋体" w:hAnsi="宋体" w:hint="eastAsia"/>
                <w:bCs/>
                <w:szCs w:val="21"/>
              </w:rPr>
              <w:t>和其他有关法律法规。</w:t>
            </w:r>
          </w:p>
        </w:tc>
        <w:tc>
          <w:tcPr>
            <w:tcW w:w="505"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szCs w:val="21"/>
              </w:rPr>
              <w:t>补充修订依据</w:t>
            </w:r>
          </w:p>
        </w:tc>
      </w:tr>
      <w:tr w:rsidR="007D4950" w:rsidRPr="00EF08B6" w:rsidTr="004909B2">
        <w:trPr>
          <w:trHeight w:val="2891"/>
        </w:trPr>
        <w:tc>
          <w:tcPr>
            <w:tcW w:w="444"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二、释义</w:t>
            </w:r>
          </w:p>
        </w:tc>
        <w:tc>
          <w:tcPr>
            <w:tcW w:w="1835" w:type="pct"/>
          </w:tcPr>
          <w:p w:rsidR="007D4950" w:rsidRPr="00EF08B6" w:rsidRDefault="007D4950" w:rsidP="004909B2">
            <w:pPr>
              <w:rPr>
                <w:rFonts w:ascii="宋体" w:hAnsi="宋体"/>
                <w:bCs/>
                <w:szCs w:val="21"/>
              </w:rPr>
            </w:pPr>
          </w:p>
        </w:tc>
        <w:tc>
          <w:tcPr>
            <w:tcW w:w="2216"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
                <w:bCs/>
                <w:szCs w:val="21"/>
                <w:u w:val="single"/>
              </w:rPr>
            </w:pPr>
            <w:r w:rsidRPr="00EF08B6">
              <w:rPr>
                <w:rFonts w:ascii="宋体" w:hAnsi="宋体"/>
                <w:b/>
                <w:bCs/>
                <w:szCs w:val="21"/>
                <w:u w:val="single"/>
              </w:rPr>
              <w:t>13.《流动性规定》：指中国证监会 2017年8月31日颁布、同年10月1日实施的《公开募集开放式证券投资基金流动性风险管理规定》及颁布机关对其不时做出的修订</w:t>
            </w:r>
          </w:p>
          <w:p w:rsidR="007D4950" w:rsidRPr="00EF08B6" w:rsidRDefault="007D4950" w:rsidP="004909B2">
            <w:pPr>
              <w:rPr>
                <w:rFonts w:ascii="宋体" w:hAnsi="宋体"/>
                <w:b/>
                <w:bCs/>
                <w:szCs w:val="21"/>
                <w:u w:val="single"/>
              </w:rPr>
            </w:pPr>
            <w:r w:rsidRPr="00EF08B6">
              <w:rPr>
                <w:rFonts w:ascii="宋体" w:hAnsi="宋体"/>
                <w:b/>
                <w:bCs/>
                <w:szCs w:val="21"/>
                <w:u w:val="single"/>
              </w:rPr>
              <w:t>14.流动性受限资产：指由于法律法规、监管、合同或操作障碍等原因无法以合理价格予以变现的资产，包括但不限于到期日在10个交易日以上的逆回购与银行定期存款（</w:t>
            </w:r>
            <w:r w:rsidRPr="00EF08B6">
              <w:rPr>
                <w:rFonts w:ascii="宋体" w:hAnsi="宋体" w:hint="eastAsia"/>
                <w:b/>
                <w:bCs/>
                <w:szCs w:val="21"/>
                <w:u w:val="single"/>
              </w:rPr>
              <w:t>含协议约定有条件提前支取的银行存款）、停牌股票、流通受限的新股及非公开发行股票、资产支持证券、因发行人债务违约无法进行转让或交易的债券等</w:t>
            </w:r>
          </w:p>
        </w:tc>
        <w:tc>
          <w:tcPr>
            <w:tcW w:w="505"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ind w:leftChars="-51" w:left="-107"/>
              <w:rPr>
                <w:rFonts w:ascii="宋体" w:hAnsi="宋体"/>
                <w:bCs/>
                <w:szCs w:val="21"/>
              </w:rPr>
            </w:pPr>
            <w:r w:rsidRPr="00EF08B6">
              <w:rPr>
                <w:rFonts w:ascii="宋体" w:hAnsi="宋体" w:hint="eastAsia"/>
                <w:szCs w:val="21"/>
              </w:rPr>
              <w:t>依据《流动性规定》第40条补充</w:t>
            </w:r>
          </w:p>
        </w:tc>
      </w:tr>
      <w:tr w:rsidR="007D4950" w:rsidRPr="00EF08B6" w:rsidTr="004909B2">
        <w:tc>
          <w:tcPr>
            <w:tcW w:w="444"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六、基金份额的申购与赎回、转换、非交易过户与转托管</w:t>
            </w:r>
          </w:p>
        </w:tc>
        <w:tc>
          <w:tcPr>
            <w:tcW w:w="1835"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4909B2"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bCs/>
                <w:szCs w:val="21"/>
              </w:rPr>
            </w:pPr>
            <w:r w:rsidRPr="00EF08B6">
              <w:rPr>
                <w:rFonts w:ascii="宋体" w:hAnsi="宋体" w:hint="eastAsia"/>
                <w:szCs w:val="21"/>
              </w:rPr>
              <w:t>（五）</w:t>
            </w:r>
            <w:r w:rsidRPr="00EF08B6">
              <w:rPr>
                <w:rFonts w:ascii="宋体" w:hAnsi="宋体"/>
                <w:szCs w:val="21"/>
              </w:rPr>
              <w:t>申购和赎回的金额</w:t>
            </w:r>
          </w:p>
          <w:p w:rsidR="007D4950" w:rsidRPr="00EF08B6" w:rsidRDefault="007D4950" w:rsidP="004909B2">
            <w:pPr>
              <w:rPr>
                <w:rFonts w:ascii="宋体" w:hAnsi="宋体"/>
                <w:bCs/>
                <w:szCs w:val="21"/>
              </w:rPr>
            </w:pPr>
            <w:r w:rsidRPr="00EF08B6">
              <w:rPr>
                <w:rFonts w:ascii="宋体" w:hAnsi="宋体" w:hint="eastAsia"/>
                <w:bCs/>
                <w:szCs w:val="21"/>
              </w:rPr>
              <w:t>5.基金管理人可以根据市场情况，在法律法规允许的情况下，调整上述规定申购金额和赎回份额的数量限制。基金管理人必须在调整前依照《信息披露办法》的有关规定在指定媒体上公告并报中国证监会备案。</w:t>
            </w:r>
          </w:p>
        </w:tc>
        <w:tc>
          <w:tcPr>
            <w:tcW w:w="2216"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szCs w:val="21"/>
              </w:rPr>
              <w:t>（五）</w:t>
            </w:r>
            <w:r w:rsidRPr="00EF08B6">
              <w:rPr>
                <w:rFonts w:ascii="宋体" w:hAnsi="宋体"/>
                <w:szCs w:val="21"/>
              </w:rPr>
              <w:t>申购和赎回的金额</w:t>
            </w:r>
          </w:p>
          <w:p w:rsidR="007D4950" w:rsidRPr="00EF08B6" w:rsidRDefault="007D4950" w:rsidP="004909B2">
            <w:pPr>
              <w:rPr>
                <w:rFonts w:ascii="宋体" w:hAnsi="宋体"/>
                <w:b/>
                <w:bCs/>
                <w:szCs w:val="21"/>
                <w:u w:val="single"/>
              </w:rPr>
            </w:pPr>
            <w:r w:rsidRPr="00EF08B6">
              <w:rPr>
                <w:rFonts w:ascii="宋体" w:hAnsi="宋体"/>
                <w:b/>
                <w:bCs/>
                <w:szCs w:val="21"/>
                <w:u w:val="single"/>
              </w:rPr>
              <w:t>4.</w:t>
            </w:r>
            <w:r w:rsidRPr="00EF08B6">
              <w:rPr>
                <w:rFonts w:ascii="宋体" w:hAnsi="宋体" w:hint="eastAsia"/>
                <w:b/>
                <w:bCs/>
                <w:szCs w:val="21"/>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5.基金管理人可以根据市场情况，在法律法规允许的情况下，调整上述规定申购金额和赎回份额的数量限制</w:t>
            </w:r>
            <w:r w:rsidRPr="00EF08B6">
              <w:rPr>
                <w:rFonts w:ascii="宋体" w:hAnsi="宋体" w:hint="eastAsia"/>
                <w:b/>
                <w:bCs/>
                <w:szCs w:val="21"/>
                <w:u w:val="single"/>
              </w:rPr>
              <w:t>、单个投资者单日或单笔申购金额上限、本基金总规模限额和单日净申购比例上限等</w:t>
            </w:r>
            <w:r w:rsidRPr="00EF08B6">
              <w:rPr>
                <w:rFonts w:ascii="宋体" w:hAnsi="宋体" w:hint="eastAsia"/>
                <w:bCs/>
                <w:szCs w:val="21"/>
              </w:rPr>
              <w:t>。基金管理人必须在调整前依照《信息披露办法》的有关规定在指定媒体上公告并报中国证监会备案。</w:t>
            </w:r>
          </w:p>
        </w:tc>
        <w:tc>
          <w:tcPr>
            <w:tcW w:w="505"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spacing w:line="276" w:lineRule="auto"/>
              <w:ind w:leftChars="-51" w:left="-107"/>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ind w:leftChars="-51" w:left="-107"/>
              <w:rPr>
                <w:rFonts w:ascii="宋体" w:hAnsi="宋体"/>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4909B2">
        <w:trPr>
          <w:trHeight w:val="1419"/>
        </w:trPr>
        <w:tc>
          <w:tcPr>
            <w:tcW w:w="444" w:type="pct"/>
            <w:vMerge/>
            <w:vAlign w:val="center"/>
          </w:tcPr>
          <w:p w:rsidR="007D4950" w:rsidRPr="00EF08B6" w:rsidRDefault="007D4950" w:rsidP="004909B2">
            <w:pPr>
              <w:jc w:val="center"/>
              <w:rPr>
                <w:rFonts w:ascii="宋体" w:hAnsi="宋体"/>
                <w:b/>
                <w:bCs/>
                <w:szCs w:val="21"/>
              </w:rPr>
            </w:pPr>
          </w:p>
        </w:tc>
        <w:tc>
          <w:tcPr>
            <w:tcW w:w="1835"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（六）申购和赎回的价格、费用及其用途</w:t>
            </w:r>
          </w:p>
          <w:p w:rsidR="007D4950" w:rsidRPr="00EF08B6" w:rsidRDefault="007D4950" w:rsidP="004909B2">
            <w:pPr>
              <w:rPr>
                <w:rFonts w:ascii="宋体" w:hAnsi="宋体"/>
                <w:bCs/>
                <w:szCs w:val="21"/>
              </w:rPr>
            </w:pPr>
            <w:r w:rsidRPr="00EF08B6">
              <w:rPr>
                <w:rFonts w:ascii="宋体" w:hAnsi="宋体" w:hint="eastAsia"/>
                <w:bCs/>
                <w:szCs w:val="21"/>
              </w:rPr>
              <w:t>6.赎回费用由赎回基金份额的基金份额持有人承担，在基金份额持有人赎回基金份额时收取。不低于赎回费总额的25%应归基金财产，其余用于支付注册登记费和其他必要的手续费。</w:t>
            </w:r>
          </w:p>
        </w:tc>
        <w:tc>
          <w:tcPr>
            <w:tcW w:w="2216"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（六）申购和赎回的价格、费用及其用途</w:t>
            </w:r>
          </w:p>
          <w:p w:rsidR="007D4950" w:rsidRPr="00EF08B6" w:rsidRDefault="007D4950" w:rsidP="004909B2">
            <w:pPr>
              <w:rPr>
                <w:rFonts w:ascii="宋体" w:hAnsi="宋体"/>
                <w:b/>
                <w:bCs/>
                <w:szCs w:val="21"/>
                <w:u w:val="single"/>
              </w:rPr>
            </w:pPr>
            <w:r w:rsidRPr="00EF08B6">
              <w:rPr>
                <w:rFonts w:ascii="宋体" w:hAnsi="宋体" w:hint="eastAsia"/>
                <w:bCs/>
                <w:szCs w:val="21"/>
              </w:rPr>
              <w:t>6.赎回费用由赎回基金份额的基金份额持有人承担，在基金份额持有人赎回基金份额时收取。不低于赎回费总额的25%应归基金财产，其余用于支付注册登记费和其他必要的手续费。</w:t>
            </w:r>
            <w:r w:rsidRPr="00EF08B6">
              <w:rPr>
                <w:rFonts w:ascii="宋体" w:hAnsi="宋体" w:hint="eastAsia"/>
                <w:b/>
                <w:bCs/>
                <w:szCs w:val="21"/>
                <w:u w:val="single"/>
              </w:rPr>
              <w:t>对持续持有期少于7 日的投资者收取不低于1.5%的赎回费并全额计入基金财产。</w:t>
            </w:r>
          </w:p>
        </w:tc>
        <w:tc>
          <w:tcPr>
            <w:tcW w:w="505"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1" w:left="-107"/>
              <w:rPr>
                <w:rFonts w:ascii="宋体" w:hAnsi="宋体"/>
                <w:color w:val="000000"/>
                <w:szCs w:val="21"/>
              </w:rPr>
            </w:pPr>
          </w:p>
          <w:p w:rsidR="007D4950" w:rsidRPr="00EF08B6" w:rsidRDefault="007D4950" w:rsidP="004909B2">
            <w:pPr>
              <w:ind w:leftChars="-51" w:left="-107"/>
              <w:rPr>
                <w:rFonts w:ascii="宋体" w:hAnsi="宋体"/>
                <w:bCs/>
                <w:szCs w:val="21"/>
              </w:rPr>
            </w:pPr>
            <w:r w:rsidRPr="00EF08B6">
              <w:rPr>
                <w:rFonts w:ascii="宋体" w:hAnsi="宋体" w:hint="eastAsia"/>
                <w:color w:val="000000"/>
                <w:szCs w:val="21"/>
              </w:rPr>
              <w:t>依据《流动性规定》第23条补充</w:t>
            </w:r>
          </w:p>
        </w:tc>
      </w:tr>
      <w:tr w:rsidR="007D4950" w:rsidRPr="00EF08B6" w:rsidTr="004909B2">
        <w:tc>
          <w:tcPr>
            <w:tcW w:w="444" w:type="pct"/>
            <w:vMerge/>
            <w:vAlign w:val="center"/>
          </w:tcPr>
          <w:p w:rsidR="007D4950" w:rsidRPr="00EF08B6" w:rsidRDefault="007D4950" w:rsidP="004909B2">
            <w:pPr>
              <w:jc w:val="center"/>
              <w:rPr>
                <w:rFonts w:ascii="宋体" w:hAnsi="宋体"/>
                <w:bCs/>
                <w:szCs w:val="21"/>
              </w:rPr>
            </w:pPr>
          </w:p>
        </w:tc>
        <w:tc>
          <w:tcPr>
            <w:tcW w:w="1835"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（七）拒绝或暂停申购的情形</w:t>
            </w:r>
          </w:p>
          <w:p w:rsidR="007D4950" w:rsidRPr="00EF08B6" w:rsidRDefault="007D4950" w:rsidP="004909B2">
            <w:pPr>
              <w:rPr>
                <w:rFonts w:ascii="宋体" w:hAnsi="宋体"/>
                <w:szCs w:val="21"/>
              </w:rPr>
            </w:pPr>
            <w:r w:rsidRPr="00EF08B6">
              <w:rPr>
                <w:rFonts w:ascii="宋体" w:hAnsi="宋体" w:hint="eastAsia"/>
                <w:szCs w:val="21"/>
              </w:rPr>
              <w:t>3.发生本基金合同规定的暂停基金资产估值情况。</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发生上述暂停申购情形时，基金管理人应当根据有关规定在指定媒体上刊登暂停申购公告。如果投资人的申购申请被拒绝，被拒绝的申购款项将退还给投资人。在暂停申购的情况消除时，基金管理人应及时恢复申购业务的办理。</w:t>
            </w:r>
          </w:p>
        </w:tc>
        <w:tc>
          <w:tcPr>
            <w:tcW w:w="2216"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（七）拒绝或暂停申购的情形</w:t>
            </w:r>
          </w:p>
          <w:p w:rsidR="007D4950" w:rsidRPr="00EF08B6" w:rsidRDefault="007D4950" w:rsidP="004909B2">
            <w:pPr>
              <w:rPr>
                <w:rFonts w:ascii="宋体" w:hAnsi="宋体"/>
                <w:bCs/>
                <w:szCs w:val="21"/>
              </w:rPr>
            </w:pPr>
            <w:r w:rsidRPr="00EF08B6">
              <w:rPr>
                <w:rFonts w:ascii="宋体" w:hAnsi="宋体" w:hint="eastAsia"/>
                <w:bCs/>
                <w:szCs w:val="21"/>
              </w:rPr>
              <w:t>3.发生本基金合同规定的暂停基金资产估值情况</w:t>
            </w:r>
            <w:r w:rsidRPr="00EF08B6">
              <w:rPr>
                <w:rFonts w:ascii="宋体" w:hAnsi="宋体" w:hint="eastAsia"/>
                <w:b/>
                <w:bCs/>
                <w:szCs w:val="21"/>
                <w:u w:val="single"/>
              </w:rPr>
              <w:t>时，基金管理人可暂停接受投资者的申购申请。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rFonts w:ascii="宋体" w:hAnsi="宋体"/>
                <w:bCs/>
                <w:szCs w:val="21"/>
              </w:rPr>
            </w:pPr>
            <w:r w:rsidRPr="00EF08B6">
              <w:rPr>
                <w:rFonts w:ascii="宋体" w:hAnsi="宋体" w:hint="eastAsia"/>
                <w:b/>
                <w:bCs/>
                <w:szCs w:val="21"/>
                <w:u w:val="single"/>
              </w:rPr>
              <w:t>除第4、6、7项外，</w:t>
            </w:r>
            <w:r w:rsidRPr="00EF08B6">
              <w:rPr>
                <w:rFonts w:ascii="宋体" w:hAnsi="宋体" w:hint="eastAsia"/>
                <w:bCs/>
                <w:szCs w:val="21"/>
              </w:rPr>
              <w:t>发生上述暂停申购情形时，基金管理人应当根据有关规定在指定媒体上刊登暂停申购公告。如果投资人的申购申请被拒绝，被拒绝的申购款项将退还给投资人。在暂停申购的情况消除时，基金管理人应及时恢复申购业务的办理。</w:t>
            </w:r>
          </w:p>
          <w:p w:rsidR="007D4950" w:rsidRPr="00EF08B6" w:rsidRDefault="007D4950" w:rsidP="004909B2">
            <w:pPr>
              <w:rPr>
                <w:rFonts w:ascii="宋体" w:hAnsi="宋体"/>
                <w:bCs/>
                <w:szCs w:val="21"/>
                <w:lang/>
              </w:rPr>
            </w:pPr>
            <w:r w:rsidRPr="00EF08B6">
              <w:rPr>
                <w:rFonts w:ascii="宋体" w:hAnsi="宋体" w:hint="eastAsia"/>
                <w:bCs/>
                <w:szCs w:val="21"/>
                <w:lang/>
              </w:rPr>
              <w:t>增加：</w:t>
            </w:r>
          </w:p>
          <w:p w:rsidR="007D4950" w:rsidRPr="00EF08B6" w:rsidRDefault="007D4950" w:rsidP="004909B2">
            <w:pPr>
              <w:rPr>
                <w:rFonts w:ascii="宋体" w:hAnsi="宋体"/>
                <w:b/>
                <w:bCs/>
                <w:szCs w:val="21"/>
                <w:u w:val="single"/>
              </w:rPr>
            </w:pPr>
            <w:r w:rsidRPr="00EF08B6">
              <w:rPr>
                <w:rFonts w:ascii="宋体" w:hAnsi="宋体"/>
                <w:b/>
                <w:bCs/>
                <w:szCs w:val="21"/>
                <w:u w:val="single"/>
              </w:rPr>
              <w:t>6.基金管理人接受某笔或者某些申购申请有可能导致单一投资者持有基金份额数的比例达到或者超过基金份额总数的50%，或者变相规避50%集中度的情形时。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rPr>
                <w:rFonts w:ascii="宋体" w:hAnsi="宋体"/>
                <w:bCs/>
                <w:szCs w:val="21"/>
              </w:rPr>
            </w:pPr>
            <w:r w:rsidRPr="00EF08B6">
              <w:rPr>
                <w:rFonts w:ascii="宋体" w:hAnsi="宋体"/>
                <w:b/>
                <w:bCs/>
                <w:szCs w:val="21"/>
                <w:u w:val="single"/>
              </w:rPr>
              <w:t>7.申请超过基金管理人设定的基金总规模、单日净申购比例上限、单一投资者单日或单笔申购金额上限的。</w:t>
            </w:r>
          </w:p>
        </w:tc>
        <w:tc>
          <w:tcPr>
            <w:tcW w:w="505"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依据《流动性规定》第24条补充</w:t>
            </w: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1" w:left="-107"/>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根据《流动性规定》第19条补充</w:t>
            </w:r>
          </w:p>
          <w:p w:rsidR="007D4950" w:rsidRPr="00EF08B6" w:rsidRDefault="007D4950" w:rsidP="004909B2">
            <w:pPr>
              <w:ind w:leftChars="-51" w:left="-107"/>
              <w:rPr>
                <w:rFonts w:ascii="宋体" w:hAnsi="宋体"/>
                <w:szCs w:val="21"/>
              </w:rPr>
            </w:pPr>
          </w:p>
          <w:p w:rsidR="007D4950" w:rsidRPr="00EF08B6" w:rsidRDefault="007D4950" w:rsidP="004909B2">
            <w:pPr>
              <w:ind w:leftChars="-51" w:left="-107"/>
              <w:rPr>
                <w:rFonts w:ascii="宋体" w:hAnsi="宋体"/>
                <w:bCs/>
                <w:szCs w:val="21"/>
              </w:rPr>
            </w:pPr>
            <w:r w:rsidRPr="00EF08B6">
              <w:rPr>
                <w:rFonts w:ascii="宋体" w:hAnsi="宋体" w:hint="eastAsia"/>
                <w:szCs w:val="21"/>
              </w:rPr>
              <w:t>根据《流动性规定》第19条补充</w:t>
            </w:r>
          </w:p>
        </w:tc>
      </w:tr>
      <w:tr w:rsidR="007D4950" w:rsidRPr="00EF08B6" w:rsidTr="004909B2">
        <w:tc>
          <w:tcPr>
            <w:tcW w:w="444" w:type="pct"/>
            <w:vMerge/>
            <w:vAlign w:val="center"/>
          </w:tcPr>
          <w:p w:rsidR="007D4950" w:rsidRPr="00EF08B6" w:rsidRDefault="007D4950" w:rsidP="004909B2">
            <w:pPr>
              <w:jc w:val="center"/>
              <w:rPr>
                <w:rFonts w:ascii="宋体" w:hAnsi="宋体"/>
                <w:bCs/>
                <w:szCs w:val="21"/>
              </w:rPr>
            </w:pPr>
          </w:p>
        </w:tc>
        <w:tc>
          <w:tcPr>
            <w:tcW w:w="1835"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（八）暂停赎回或延缓支付赎回款项的情形</w:t>
            </w:r>
          </w:p>
          <w:p w:rsidR="007D4950" w:rsidRPr="00EF08B6" w:rsidRDefault="007D4950" w:rsidP="004909B2">
            <w:pPr>
              <w:rPr>
                <w:rFonts w:ascii="宋体" w:hAnsi="宋体"/>
                <w:bCs/>
                <w:szCs w:val="21"/>
              </w:rPr>
            </w:pPr>
            <w:r w:rsidRPr="00EF08B6">
              <w:rPr>
                <w:rFonts w:ascii="宋体" w:hAnsi="宋体" w:hint="eastAsia"/>
                <w:bCs/>
                <w:szCs w:val="21"/>
              </w:rPr>
              <w:t>4.</w:t>
            </w:r>
            <w:r w:rsidRPr="00EF08B6">
              <w:rPr>
                <w:rFonts w:ascii="宋体" w:hAnsi="宋体"/>
                <w:bCs/>
                <w:szCs w:val="21"/>
              </w:rPr>
              <w:t>发生本基金合同规定的暂停基金资产估值情况</w:t>
            </w:r>
            <w:r w:rsidRPr="00EF08B6">
              <w:rPr>
                <w:rFonts w:ascii="宋体" w:hAnsi="宋体" w:hint="eastAsia"/>
                <w:bCs/>
                <w:szCs w:val="21"/>
              </w:rPr>
              <w:t>。</w:t>
            </w:r>
          </w:p>
        </w:tc>
        <w:tc>
          <w:tcPr>
            <w:tcW w:w="2216"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（八）暂停赎回或延缓支付赎回款项的情形</w:t>
            </w:r>
          </w:p>
          <w:p w:rsidR="007D4950" w:rsidRPr="00EF08B6" w:rsidRDefault="007D4950" w:rsidP="004909B2">
            <w:pPr>
              <w:rPr>
                <w:rFonts w:ascii="宋体" w:hAnsi="宋体"/>
                <w:b/>
                <w:bCs/>
                <w:szCs w:val="21"/>
                <w:u w:val="single"/>
              </w:rPr>
            </w:pPr>
            <w:r w:rsidRPr="00EF08B6">
              <w:rPr>
                <w:rFonts w:ascii="宋体" w:hAnsi="宋体" w:hint="eastAsia"/>
                <w:bCs/>
                <w:szCs w:val="21"/>
              </w:rPr>
              <w:t>4.</w:t>
            </w:r>
            <w:r w:rsidRPr="00EF08B6">
              <w:rPr>
                <w:rFonts w:ascii="宋体" w:hAnsi="宋体"/>
                <w:bCs/>
                <w:szCs w:val="21"/>
              </w:rPr>
              <w:t>发生本基金合同规定的暂停基金资产估值情况</w:t>
            </w:r>
            <w:r w:rsidRPr="00EF08B6">
              <w:rPr>
                <w:rFonts w:ascii="宋体" w:hAnsi="宋体" w:hint="eastAsia"/>
                <w:b/>
                <w:bCs/>
                <w:szCs w:val="21"/>
                <w:u w:val="single"/>
              </w:rPr>
              <w:t>时，基金管理人可暂停接收投资者的赎回申请或延缓支付赎回款项。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505"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rPr>
                <w:rFonts w:ascii="宋体" w:hAnsi="宋体"/>
                <w:bCs/>
                <w:szCs w:val="21"/>
              </w:rPr>
            </w:pPr>
            <w:r w:rsidRPr="00EF08B6">
              <w:rPr>
                <w:rFonts w:hint="eastAsia"/>
              </w:rPr>
              <w:t>依据《流动性规定》第</w:t>
            </w:r>
            <w:r w:rsidRPr="00EF08B6">
              <w:rPr>
                <w:rFonts w:hint="eastAsia"/>
              </w:rPr>
              <w:t>24</w:t>
            </w:r>
            <w:r w:rsidRPr="00EF08B6">
              <w:rPr>
                <w:rFonts w:hint="eastAsia"/>
              </w:rPr>
              <w:t>条补充</w:t>
            </w:r>
          </w:p>
        </w:tc>
      </w:tr>
      <w:tr w:rsidR="007D4950" w:rsidRPr="00EF08B6" w:rsidTr="004909B2">
        <w:trPr>
          <w:trHeight w:val="1095"/>
        </w:trPr>
        <w:tc>
          <w:tcPr>
            <w:tcW w:w="444" w:type="pct"/>
            <w:vMerge/>
            <w:vAlign w:val="center"/>
          </w:tcPr>
          <w:p w:rsidR="007D4950" w:rsidRPr="00EF08B6" w:rsidRDefault="007D4950" w:rsidP="004909B2">
            <w:pPr>
              <w:jc w:val="center"/>
              <w:rPr>
                <w:rFonts w:ascii="宋体" w:hAnsi="宋体"/>
                <w:b/>
                <w:bCs/>
                <w:szCs w:val="21"/>
              </w:rPr>
            </w:pPr>
          </w:p>
        </w:tc>
        <w:tc>
          <w:tcPr>
            <w:tcW w:w="1835" w:type="pct"/>
          </w:tcPr>
          <w:p w:rsidR="007D4950" w:rsidRPr="00EF08B6" w:rsidRDefault="007D4950" w:rsidP="004909B2">
            <w:pPr>
              <w:rPr>
                <w:rFonts w:ascii="宋体" w:hAnsi="宋体"/>
                <w:bCs/>
                <w:szCs w:val="21"/>
              </w:rPr>
            </w:pPr>
            <w:r w:rsidRPr="00EF08B6">
              <w:rPr>
                <w:rFonts w:ascii="宋体" w:hAnsi="宋体" w:hint="eastAsia"/>
                <w:bCs/>
                <w:szCs w:val="21"/>
              </w:rPr>
              <w:t>（九）巨额赎回的情形及处理方式</w:t>
            </w:r>
          </w:p>
          <w:p w:rsidR="007D4950" w:rsidRPr="00EF08B6" w:rsidRDefault="007D4950" w:rsidP="004909B2">
            <w:pPr>
              <w:rPr>
                <w:rFonts w:ascii="宋体" w:hAnsi="宋体"/>
                <w:bCs/>
                <w:szCs w:val="21"/>
              </w:rPr>
            </w:pPr>
            <w:r w:rsidRPr="00EF08B6">
              <w:rPr>
                <w:rFonts w:ascii="宋体" w:hAnsi="宋体" w:hint="eastAsia"/>
                <w:bCs/>
                <w:szCs w:val="21"/>
              </w:rPr>
              <w:t>2.巨额赎回的处理方式</w:t>
            </w:r>
          </w:p>
          <w:p w:rsidR="007D4950" w:rsidRPr="00EF08B6" w:rsidRDefault="007D4950" w:rsidP="004909B2">
            <w:pPr>
              <w:rPr>
                <w:rFonts w:ascii="宋体" w:hAnsi="宋体"/>
                <w:bCs/>
                <w:szCs w:val="21"/>
              </w:rPr>
            </w:pPr>
            <w:r w:rsidRPr="00EF08B6">
              <w:rPr>
                <w:rFonts w:ascii="宋体" w:hAnsi="宋体" w:hint="eastAsia"/>
                <w:bCs/>
                <w:szCs w:val="21"/>
              </w:rPr>
              <w:t>（2)部分延期赎回：</w:t>
            </w:r>
            <w:r w:rsidRPr="00EF08B6">
              <w:rPr>
                <w:rFonts w:ascii="宋体" w:hAnsi="宋体" w:hint="eastAsia"/>
                <w:szCs w:val="21"/>
              </w:rPr>
              <w:t>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EF08B6">
              <w:rPr>
                <w:rFonts w:ascii="宋体" w:hAnsi="宋体"/>
                <w:szCs w:val="21"/>
              </w:rPr>
              <w:t>10</w:t>
            </w:r>
            <w:r w:rsidRPr="00EF08B6">
              <w:rPr>
                <w:rFonts w:ascii="宋体" w:hAnsi="宋体" w:hint="eastAsia"/>
                <w:szCs w:val="21"/>
              </w:rPr>
              <w:t>％的前提下，可对其余赎回申请延期办理。</w:t>
            </w:r>
            <w:r w:rsidRPr="00EF08B6">
              <w:rPr>
                <w:rFonts w:ascii="宋体" w:hAnsi="宋体" w:hint="eastAsia"/>
                <w:bCs/>
                <w:szCs w:val="21"/>
              </w:rPr>
              <w:t>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对应份额类别的基金份额净值为基础计算赎回金额，以此类推，直到全部赎回为止。如投资人在提交赎回申请时未作明确选择，投资人未能赎回部分作自动延期赎回处理。</w:t>
            </w:r>
          </w:p>
        </w:tc>
        <w:tc>
          <w:tcPr>
            <w:tcW w:w="2216"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（九）巨额赎回的情形及处理方式</w:t>
            </w:r>
          </w:p>
          <w:p w:rsidR="007D4950" w:rsidRPr="00EF08B6" w:rsidRDefault="007D4950" w:rsidP="004909B2">
            <w:pPr>
              <w:rPr>
                <w:rFonts w:ascii="宋体" w:hAnsi="宋体"/>
                <w:bCs/>
                <w:szCs w:val="21"/>
              </w:rPr>
            </w:pPr>
            <w:r w:rsidRPr="00EF08B6">
              <w:rPr>
                <w:rFonts w:ascii="宋体" w:hAnsi="宋体" w:hint="eastAsia"/>
                <w:bCs/>
                <w:szCs w:val="21"/>
              </w:rPr>
              <w:t>2.巨额赎回的处理方式</w:t>
            </w:r>
          </w:p>
          <w:p w:rsidR="007D4950" w:rsidRPr="00EF08B6" w:rsidRDefault="007D4950" w:rsidP="004909B2">
            <w:pPr>
              <w:rPr>
                <w:rFonts w:ascii="宋体" w:hAnsi="宋体"/>
                <w:bCs/>
                <w:szCs w:val="21"/>
              </w:rPr>
            </w:pPr>
            <w:r w:rsidRPr="00EF08B6">
              <w:rPr>
                <w:rFonts w:ascii="宋体" w:hAnsi="宋体" w:hint="eastAsia"/>
                <w:bCs/>
                <w:szCs w:val="21"/>
              </w:rPr>
              <w:t>（2)部分延期赎回：</w:t>
            </w:r>
            <w:r w:rsidRPr="00EF08B6">
              <w:rPr>
                <w:rFonts w:ascii="宋体" w:hAnsi="宋体" w:hint="eastAsia"/>
                <w:szCs w:val="21"/>
              </w:rPr>
              <w:t>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EF08B6">
              <w:rPr>
                <w:rFonts w:ascii="宋体" w:hAnsi="宋体"/>
                <w:szCs w:val="21"/>
              </w:rPr>
              <w:t>10</w:t>
            </w:r>
            <w:r w:rsidRPr="00EF08B6">
              <w:rPr>
                <w:rFonts w:ascii="宋体" w:hAnsi="宋体" w:hint="eastAsia"/>
                <w:szCs w:val="21"/>
              </w:rPr>
              <w:t>％的前提下，可对其余赎回申请延期办理。</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在单个基金份额持有人超过基金总份额20%以上的赎回申请情形下，本基金将按照以下规则实施延期办理赎回申请：若发生巨额赎回，存在单个基金份额持有人超过基金总份额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w:t>
            </w:r>
          </w:p>
          <w:p w:rsidR="007D4950" w:rsidRPr="00EF08B6" w:rsidRDefault="007D4950" w:rsidP="004909B2">
            <w:pPr>
              <w:rPr>
                <w:rFonts w:ascii="宋体" w:hAnsi="宋体"/>
                <w:b/>
                <w:bCs/>
                <w:szCs w:val="21"/>
                <w:u w:val="single"/>
              </w:rPr>
            </w:pPr>
            <w:r w:rsidRPr="00EF08B6">
              <w:rPr>
                <w:rFonts w:ascii="宋体" w:hAnsi="宋体" w:hint="eastAsia"/>
                <w:szCs w:val="21"/>
              </w:rPr>
              <w:t>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r w:rsidRPr="00EF08B6">
              <w:rPr>
                <w:rFonts w:ascii="宋体" w:hAnsi="宋体" w:hint="eastAsia"/>
                <w:b/>
                <w:bCs/>
                <w:szCs w:val="21"/>
                <w:u w:val="single"/>
              </w:rPr>
              <w:t>部分延期赎回不受单笔赎回最低份额的限制。</w:t>
            </w:r>
          </w:p>
        </w:tc>
        <w:tc>
          <w:tcPr>
            <w:tcW w:w="505"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bCs/>
                <w:szCs w:val="21"/>
              </w:rPr>
            </w:pPr>
            <w:r w:rsidRPr="00EF08B6">
              <w:rPr>
                <w:rFonts w:ascii="宋体" w:hAnsi="宋体" w:hint="eastAsia"/>
                <w:szCs w:val="21"/>
              </w:rPr>
              <w:t>依据《流动性规定》第21条修改</w:t>
            </w:r>
          </w:p>
        </w:tc>
      </w:tr>
      <w:tr w:rsidR="007D4950" w:rsidRPr="00EF08B6" w:rsidTr="004909B2">
        <w:trPr>
          <w:trHeight w:val="1020"/>
        </w:trPr>
        <w:tc>
          <w:tcPr>
            <w:tcW w:w="444"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七、基金合同当事人及权利义务</w:t>
            </w:r>
          </w:p>
        </w:tc>
        <w:tc>
          <w:tcPr>
            <w:tcW w:w="1835"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szCs w:val="21"/>
              </w:rPr>
            </w:pPr>
            <w:r w:rsidRPr="00EF08B6">
              <w:rPr>
                <w:rFonts w:ascii="宋体" w:hAnsi="宋体" w:hint="eastAsia"/>
                <w:szCs w:val="21"/>
              </w:rPr>
              <w:t>法定代表人：郑安国</w:t>
            </w:r>
          </w:p>
        </w:tc>
        <w:tc>
          <w:tcPr>
            <w:tcW w:w="2216"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tc>
        <w:tc>
          <w:tcPr>
            <w:tcW w:w="505" w:type="pct"/>
          </w:tcPr>
          <w:p w:rsidR="007D4950" w:rsidRPr="00EF08B6" w:rsidRDefault="007D4950" w:rsidP="004909B2">
            <w:pPr>
              <w:rPr>
                <w:rFonts w:ascii="宋体" w:hAnsi="宋体"/>
                <w:szCs w:val="21"/>
              </w:rPr>
            </w:pPr>
            <w:r w:rsidRPr="00EF08B6">
              <w:rPr>
                <w:rFonts w:ascii="宋体" w:hAnsi="宋体" w:hint="eastAsia"/>
                <w:szCs w:val="21"/>
              </w:rPr>
              <w:t>更新基金管理人的信息</w:t>
            </w:r>
          </w:p>
        </w:tc>
      </w:tr>
      <w:tr w:rsidR="007D4950" w:rsidRPr="00EF08B6" w:rsidTr="004909B2">
        <w:trPr>
          <w:trHeight w:val="978"/>
        </w:trPr>
        <w:tc>
          <w:tcPr>
            <w:tcW w:w="444" w:type="pct"/>
            <w:vMerge/>
            <w:vAlign w:val="center"/>
          </w:tcPr>
          <w:p w:rsidR="007D4950" w:rsidRPr="00EF08B6" w:rsidRDefault="007D4950" w:rsidP="004909B2">
            <w:pPr>
              <w:jc w:val="left"/>
              <w:rPr>
                <w:rFonts w:ascii="宋体" w:hAnsi="宋体"/>
                <w:b/>
                <w:bCs/>
                <w:szCs w:val="21"/>
              </w:rPr>
            </w:pPr>
          </w:p>
        </w:tc>
        <w:tc>
          <w:tcPr>
            <w:tcW w:w="1835"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（二）基金托管人</w:t>
            </w:r>
          </w:p>
          <w:p w:rsidR="007D4950" w:rsidRPr="00EF08B6" w:rsidRDefault="007D4950" w:rsidP="004909B2">
            <w:pPr>
              <w:rPr>
                <w:rFonts w:ascii="宋体" w:hAnsi="宋体"/>
                <w:szCs w:val="21"/>
              </w:rPr>
            </w:pPr>
            <w:r w:rsidRPr="00EF08B6">
              <w:rPr>
                <w:rFonts w:ascii="宋体" w:hAnsi="宋体" w:hint="eastAsia"/>
                <w:szCs w:val="21"/>
              </w:rPr>
              <w:t>法定代表人：郭树清</w:t>
            </w:r>
          </w:p>
        </w:tc>
        <w:tc>
          <w:tcPr>
            <w:tcW w:w="2216"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（二）基金托管人</w:t>
            </w:r>
          </w:p>
          <w:p w:rsidR="007D4950" w:rsidRPr="00EF08B6" w:rsidRDefault="007D4950" w:rsidP="004909B2">
            <w:pPr>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 xml:space="preserve">田国立 </w:t>
            </w:r>
          </w:p>
        </w:tc>
        <w:tc>
          <w:tcPr>
            <w:tcW w:w="505" w:type="pct"/>
          </w:tcPr>
          <w:p w:rsidR="007D4950" w:rsidRPr="00EF08B6" w:rsidRDefault="007D4950" w:rsidP="004909B2">
            <w:pPr>
              <w:rPr>
                <w:rFonts w:ascii="宋体" w:hAnsi="宋体"/>
                <w:szCs w:val="21"/>
              </w:rPr>
            </w:pPr>
            <w:r w:rsidRPr="00EF08B6">
              <w:rPr>
                <w:rFonts w:ascii="宋体" w:hAnsi="宋体" w:hint="eastAsia"/>
                <w:szCs w:val="21"/>
              </w:rPr>
              <w:t>更新基金托管人的信息</w:t>
            </w:r>
          </w:p>
        </w:tc>
      </w:tr>
      <w:tr w:rsidR="007D4950" w:rsidRPr="00EF08B6" w:rsidTr="004909B2">
        <w:tc>
          <w:tcPr>
            <w:tcW w:w="444"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十二、基金的投资</w:t>
            </w:r>
          </w:p>
        </w:tc>
        <w:tc>
          <w:tcPr>
            <w:tcW w:w="1835"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（二）投资范围</w:t>
            </w:r>
          </w:p>
          <w:p w:rsidR="007D4950" w:rsidRPr="00EF08B6" w:rsidRDefault="007D4950" w:rsidP="004909B2">
            <w:pPr>
              <w:rPr>
                <w:rFonts w:ascii="宋体" w:hAnsi="宋体"/>
                <w:szCs w:val="21"/>
              </w:rPr>
            </w:pPr>
            <w:r w:rsidRPr="00EF08B6">
              <w:rPr>
                <w:rFonts w:ascii="宋体" w:hAnsi="宋体" w:hint="eastAsia"/>
                <w:szCs w:val="21"/>
              </w:rPr>
              <w:t>……</w:t>
            </w:r>
          </w:p>
          <w:p w:rsidR="007D4950" w:rsidRPr="00EF08B6" w:rsidRDefault="007D4950" w:rsidP="004909B2">
            <w:pPr>
              <w:rPr>
                <w:rFonts w:ascii="宋体" w:hAnsi="宋体"/>
                <w:szCs w:val="21"/>
              </w:rPr>
            </w:pPr>
            <w:r w:rsidRPr="00EF08B6">
              <w:rPr>
                <w:rFonts w:ascii="宋体" w:hAnsi="宋体" w:hint="eastAsia"/>
                <w:bCs/>
                <w:szCs w:val="21"/>
              </w:rPr>
              <w:t>现金、债券资产及中国证监会允许基金投资的其他证券品种占基金资产比例为5%－10%（其中现金或者到期日在一年以内的政府债券不低于基金资产净值5%）。</w:t>
            </w:r>
          </w:p>
        </w:tc>
        <w:tc>
          <w:tcPr>
            <w:tcW w:w="2216"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（二）投资范围</w:t>
            </w:r>
          </w:p>
          <w:p w:rsidR="007D4950" w:rsidRPr="00EF08B6" w:rsidRDefault="007D4950" w:rsidP="004909B2">
            <w:pPr>
              <w:rPr>
                <w:rFonts w:ascii="宋体" w:hAnsi="宋体"/>
                <w:szCs w:val="21"/>
              </w:rPr>
            </w:pPr>
            <w:r w:rsidRPr="00EF08B6">
              <w:rPr>
                <w:rFonts w:ascii="宋体" w:hAnsi="宋体" w:hint="eastAsia"/>
                <w:szCs w:val="21"/>
              </w:rPr>
              <w:t>……</w:t>
            </w:r>
          </w:p>
          <w:p w:rsidR="007D4950" w:rsidRPr="00EF08B6" w:rsidRDefault="007D4950" w:rsidP="004909B2">
            <w:pPr>
              <w:rPr>
                <w:rFonts w:ascii="宋体" w:hAnsi="宋体"/>
                <w:bCs/>
                <w:szCs w:val="21"/>
              </w:rPr>
            </w:pPr>
            <w:r w:rsidRPr="00EF08B6">
              <w:rPr>
                <w:rFonts w:ascii="宋体" w:hAnsi="宋体" w:hint="eastAsia"/>
                <w:bCs/>
                <w:szCs w:val="21"/>
              </w:rPr>
              <w:t>现金、债券资产及中国证监会允许基金投资的其他证券品种占基金资产比例为5%－10%（其中现金</w:t>
            </w:r>
            <w:r w:rsidRPr="00EF08B6">
              <w:rPr>
                <w:rFonts w:ascii="宋体" w:hAnsi="宋体" w:hint="eastAsia"/>
                <w:b/>
                <w:bCs/>
                <w:szCs w:val="21"/>
                <w:u w:val="single"/>
              </w:rPr>
              <w:t>（不包括结算备付金、存出保证金、应收申购款等）</w:t>
            </w:r>
            <w:r w:rsidRPr="00EF08B6">
              <w:rPr>
                <w:rFonts w:ascii="宋体" w:hAnsi="宋体" w:hint="eastAsia"/>
                <w:bCs/>
                <w:szCs w:val="21"/>
              </w:rPr>
              <w:t>或者到期日在一年以内的政府债券不低于基金资产净值5%）。</w:t>
            </w:r>
          </w:p>
        </w:tc>
        <w:tc>
          <w:tcPr>
            <w:tcW w:w="505" w:type="pct"/>
          </w:tcPr>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根据《流动性规定》第18条修改</w:t>
            </w:r>
          </w:p>
        </w:tc>
      </w:tr>
      <w:tr w:rsidR="007D4950" w:rsidRPr="00EF08B6" w:rsidTr="004909B2">
        <w:tc>
          <w:tcPr>
            <w:tcW w:w="444" w:type="pct"/>
            <w:vMerge/>
            <w:vAlign w:val="center"/>
          </w:tcPr>
          <w:p w:rsidR="007D4950" w:rsidRPr="00EF08B6" w:rsidRDefault="007D4950" w:rsidP="004909B2">
            <w:pPr>
              <w:jc w:val="left"/>
              <w:rPr>
                <w:rFonts w:ascii="宋体" w:hAnsi="宋体"/>
                <w:b/>
                <w:bCs/>
                <w:szCs w:val="21"/>
              </w:rPr>
            </w:pPr>
          </w:p>
        </w:tc>
        <w:tc>
          <w:tcPr>
            <w:tcW w:w="1835"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（六）投资限制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szCs w:val="21"/>
              </w:rPr>
            </w:pPr>
            <w:r w:rsidRPr="00EF08B6">
              <w:rPr>
                <w:rFonts w:ascii="宋体" w:hAnsi="宋体" w:hint="eastAsia"/>
                <w:szCs w:val="21"/>
              </w:rPr>
              <w:t>(7)保持不低于基金资产净值5％的现金或者到期日在一年以内的政府债券；</w:t>
            </w:r>
          </w:p>
          <w:p w:rsidR="007D4950" w:rsidRPr="00EF08B6" w:rsidRDefault="007D4950" w:rsidP="004909B2">
            <w:pPr>
              <w:rPr>
                <w:rFonts w:ascii="宋体" w:hAnsi="宋体"/>
                <w:szCs w:val="21"/>
              </w:rPr>
            </w:pPr>
            <w:r w:rsidRPr="00EF08B6">
              <w:rPr>
                <w:rFonts w:ascii="宋体" w:hAnsi="宋体" w:hint="eastAsia"/>
                <w:szCs w:val="21"/>
              </w:rPr>
              <w:t>因证券市场波动、上市公司合并、基金规模变动、股权分置改革中支付对价等基金管理人之外的因素致使基金投资比例不符合上述规定投资比例的，基金管理人应当在10个交易日内进行调整。</w:t>
            </w:r>
          </w:p>
          <w:p w:rsidR="007D4950" w:rsidRPr="00EF08B6" w:rsidRDefault="007D4950" w:rsidP="004909B2">
            <w:pPr>
              <w:rPr>
                <w:rFonts w:ascii="宋体" w:hAnsi="宋体"/>
                <w:szCs w:val="21"/>
              </w:rPr>
            </w:pPr>
          </w:p>
        </w:tc>
        <w:tc>
          <w:tcPr>
            <w:tcW w:w="2216"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（六）投资限制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szCs w:val="21"/>
              </w:rPr>
            </w:pPr>
            <w:r w:rsidRPr="00EF08B6">
              <w:rPr>
                <w:rFonts w:ascii="宋体" w:hAnsi="宋体" w:hint="eastAsia"/>
                <w:szCs w:val="21"/>
              </w:rPr>
              <w:t>(7)保持不低于基金资产净值5％的现金</w:t>
            </w:r>
            <w:r w:rsidRPr="00EF08B6">
              <w:rPr>
                <w:rFonts w:ascii="宋体" w:hAnsi="宋体" w:hint="eastAsia"/>
                <w:b/>
                <w:szCs w:val="21"/>
                <w:u w:val="single"/>
              </w:rPr>
              <w:t>（不包括结算备付金、存出保证金、应收申购款等）</w:t>
            </w:r>
            <w:r w:rsidRPr="00EF08B6">
              <w:rPr>
                <w:rFonts w:ascii="宋体" w:hAnsi="宋体" w:hint="eastAsia"/>
                <w:szCs w:val="21"/>
              </w:rPr>
              <w:t>或者到期日在一年以内的政府债券；</w:t>
            </w:r>
          </w:p>
          <w:p w:rsidR="007D4950" w:rsidRPr="00EF08B6" w:rsidRDefault="007D4950" w:rsidP="004909B2">
            <w:pPr>
              <w:rPr>
                <w:rFonts w:ascii="宋体" w:hAnsi="宋体"/>
                <w:szCs w:val="21"/>
              </w:rPr>
            </w:pPr>
            <w:r w:rsidRPr="00EF08B6">
              <w:rPr>
                <w:rFonts w:ascii="宋体" w:hAnsi="宋体" w:hint="eastAsia"/>
                <w:b/>
                <w:szCs w:val="21"/>
                <w:u w:val="single"/>
              </w:rPr>
              <w:t>除第（</w:t>
            </w:r>
            <w:r w:rsidRPr="00EF08B6">
              <w:rPr>
                <w:rFonts w:ascii="宋体" w:hAnsi="宋体"/>
                <w:b/>
                <w:szCs w:val="21"/>
                <w:u w:val="single"/>
              </w:rPr>
              <w:t>7）、（8）、（9）项外，</w:t>
            </w:r>
            <w:r w:rsidRPr="00EF08B6">
              <w:rPr>
                <w:rFonts w:ascii="宋体" w:hAnsi="宋体" w:hint="eastAsia"/>
                <w:szCs w:val="21"/>
              </w:rPr>
              <w:t>因证券市场波动、上市公司合并、基金规模变动、股权分置改革中支付对价等基金管理人之外的因素致使基金投资比例不符合上述规定投资比例的，基金管理人应当在10个交易日内进行调整。</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szCs w:val="21"/>
                <w:u w:val="single"/>
              </w:rPr>
            </w:pPr>
            <w:r w:rsidRPr="00EF08B6">
              <w:rPr>
                <w:rFonts w:ascii="宋体" w:hAnsi="宋体" w:hint="eastAsia"/>
                <w:b/>
                <w:szCs w:val="21"/>
                <w:u w:val="single"/>
              </w:rPr>
              <w:t>（</w:t>
            </w:r>
            <w:r w:rsidRPr="00EF08B6">
              <w:rPr>
                <w:rFonts w:ascii="宋体" w:hAnsi="宋体"/>
                <w:b/>
                <w:szCs w:val="21"/>
                <w:u w:val="single"/>
              </w:rPr>
              <w:t>8）本基金主动投资于流动性受限资产的市值合计不得超过基金资产净值的15%；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rPr>
                <w:rFonts w:ascii="宋体" w:hAnsi="宋体"/>
                <w:szCs w:val="21"/>
              </w:rPr>
            </w:pPr>
            <w:r w:rsidRPr="00EF08B6">
              <w:rPr>
                <w:rFonts w:ascii="宋体" w:hAnsi="宋体" w:hint="eastAsia"/>
                <w:b/>
                <w:szCs w:val="21"/>
                <w:u w:val="single"/>
              </w:rPr>
              <w:t>（</w:t>
            </w:r>
            <w:r w:rsidRPr="00EF08B6">
              <w:rPr>
                <w:rFonts w:ascii="宋体" w:hAnsi="宋体"/>
                <w:b/>
                <w:szCs w:val="21"/>
                <w:u w:val="single"/>
              </w:rPr>
              <w:t>9）本基金与私募类</w:t>
            </w:r>
            <w:r w:rsidRPr="00EF08B6">
              <w:rPr>
                <w:rFonts w:ascii="宋体" w:hAnsi="宋体" w:hint="eastAsia"/>
                <w:b/>
                <w:szCs w:val="21"/>
                <w:u w:val="single"/>
              </w:rPr>
              <w:t>证券资管产品及中国证监会认定的其他主体为交易对手开展逆回购交易的，可接受质押品的资质要求应当与基金合同约定的投资范围保持一致；</w:t>
            </w:r>
          </w:p>
        </w:tc>
        <w:tc>
          <w:tcPr>
            <w:tcW w:w="505" w:type="pct"/>
          </w:tcPr>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根据《流动性规定》第18条修改</w:t>
            </w: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依据《流动性规定》第16条补充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依据《流动性规定》第17条补充</w:t>
            </w:r>
          </w:p>
        </w:tc>
      </w:tr>
      <w:tr w:rsidR="007D4950" w:rsidRPr="00EF08B6" w:rsidTr="004909B2">
        <w:trPr>
          <w:trHeight w:val="1982"/>
        </w:trPr>
        <w:tc>
          <w:tcPr>
            <w:tcW w:w="444" w:type="pc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十四、基金资产的估值</w:t>
            </w:r>
          </w:p>
        </w:tc>
        <w:tc>
          <w:tcPr>
            <w:tcW w:w="1835" w:type="pct"/>
          </w:tcPr>
          <w:p w:rsidR="007D4950" w:rsidRPr="00EF08B6" w:rsidRDefault="007D4950" w:rsidP="004909B2">
            <w:pPr>
              <w:rPr>
                <w:rFonts w:ascii="宋体" w:hAnsi="宋体"/>
                <w:bCs/>
                <w:szCs w:val="21"/>
              </w:rPr>
            </w:pPr>
          </w:p>
        </w:tc>
        <w:tc>
          <w:tcPr>
            <w:tcW w:w="2216"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（六）</w:t>
            </w:r>
            <w:r w:rsidRPr="00EF08B6">
              <w:rPr>
                <w:rFonts w:ascii="宋体" w:hAnsi="宋体"/>
                <w:bCs/>
                <w:szCs w:val="21"/>
              </w:rPr>
              <w:t>暂停估值的情形</w:t>
            </w:r>
          </w:p>
          <w:p w:rsidR="007D4950" w:rsidRPr="00EF08B6" w:rsidRDefault="007D4950" w:rsidP="004909B2">
            <w:pPr>
              <w:rPr>
                <w:rFonts w:ascii="宋体" w:hAnsi="宋体"/>
                <w:b/>
                <w:bCs/>
                <w:szCs w:val="21"/>
                <w:u w:val="single"/>
              </w:rPr>
            </w:pPr>
            <w:r w:rsidRPr="00EF08B6">
              <w:rPr>
                <w:rFonts w:ascii="宋体" w:hAnsi="宋体"/>
                <w:b/>
                <w:bCs/>
                <w:szCs w:val="21"/>
                <w:u w:val="single"/>
              </w:rPr>
              <w:t>4.</w:t>
            </w:r>
            <w:r w:rsidRPr="00EF08B6">
              <w:rPr>
                <w:rFonts w:ascii="宋体" w:hAnsi="宋体" w:hint="eastAsia"/>
                <w:b/>
                <w:bCs/>
                <w:szCs w:val="21"/>
                <w:u w:val="single"/>
              </w:rPr>
              <w:t>当前一估值日基金资产净值</w:t>
            </w:r>
            <w:r w:rsidRPr="00EF08B6">
              <w:rPr>
                <w:rFonts w:ascii="宋体" w:hAnsi="宋体"/>
                <w:b/>
                <w:bCs/>
                <w:szCs w:val="21"/>
                <w:u w:val="single"/>
              </w:rPr>
              <w:t>50%以上的资产出现无可参考的活跃市场价格且采用估值技术</w:t>
            </w:r>
            <w:r w:rsidRPr="00EF08B6">
              <w:rPr>
                <w:rFonts w:ascii="宋体" w:hAnsi="宋体" w:hint="eastAsia"/>
                <w:b/>
                <w:bCs/>
                <w:szCs w:val="21"/>
                <w:u w:val="single"/>
              </w:rPr>
              <w:t>仍导致公允价值存在重大不确定性时，经与基金托管人协商确认后，应当暂停基金估值；</w:t>
            </w:r>
          </w:p>
        </w:tc>
        <w:tc>
          <w:tcPr>
            <w:tcW w:w="505"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szCs w:val="21"/>
              </w:rPr>
              <w:t>依据《流动性规定》第24条补充</w:t>
            </w:r>
          </w:p>
        </w:tc>
      </w:tr>
      <w:tr w:rsidR="007D4950" w:rsidRPr="00EF08B6" w:rsidTr="004909B2">
        <w:tc>
          <w:tcPr>
            <w:tcW w:w="444" w:type="pct"/>
            <w:vMerge w:val="restart"/>
            <w:vAlign w:val="center"/>
          </w:tcPr>
          <w:p w:rsidR="007D4950" w:rsidRPr="00EF08B6" w:rsidRDefault="007D4950" w:rsidP="004909B2">
            <w:pPr>
              <w:jc w:val="center"/>
              <w:rPr>
                <w:rFonts w:ascii="宋体" w:hAnsi="宋体"/>
                <w:b/>
                <w:bCs/>
                <w:szCs w:val="21"/>
              </w:rPr>
            </w:pPr>
            <w:r w:rsidRPr="00EF08B6">
              <w:rPr>
                <w:rFonts w:ascii="宋体" w:hAnsi="宋体" w:hint="eastAsia"/>
                <w:b/>
                <w:bCs/>
                <w:szCs w:val="21"/>
              </w:rPr>
              <w:t>十八、基金的信息披露</w:t>
            </w:r>
          </w:p>
        </w:tc>
        <w:tc>
          <w:tcPr>
            <w:tcW w:w="1835" w:type="pct"/>
          </w:tcPr>
          <w:p w:rsidR="007D4950" w:rsidRPr="00EF08B6" w:rsidRDefault="007D4950" w:rsidP="004909B2">
            <w:pPr>
              <w:rPr>
                <w:rFonts w:ascii="宋体" w:hAnsi="宋体"/>
                <w:b/>
                <w:bCs/>
                <w:strike/>
                <w:szCs w:val="21"/>
              </w:rPr>
            </w:pPr>
          </w:p>
        </w:tc>
        <w:tc>
          <w:tcPr>
            <w:tcW w:w="2216"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(七)基金年度报告、基金半年度报告、基金季度报告</w:t>
            </w:r>
          </w:p>
          <w:p w:rsidR="007D4950" w:rsidRPr="00EF08B6" w:rsidRDefault="007D4950" w:rsidP="004909B2">
            <w:pPr>
              <w:rPr>
                <w:rFonts w:ascii="宋体" w:hAnsi="宋体"/>
                <w:b/>
                <w:bCs/>
                <w:szCs w:val="21"/>
                <w:u w:val="single"/>
              </w:rPr>
            </w:pPr>
            <w:r w:rsidRPr="00EF08B6">
              <w:rPr>
                <w:rFonts w:ascii="宋体" w:hAnsi="宋体"/>
                <w:b/>
                <w:bCs/>
                <w:szCs w:val="21"/>
                <w:u w:val="single"/>
              </w:rPr>
              <w:t>6.报告期内出现单一投资者持有基金份额达到或超过基金总份额20%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rFonts w:ascii="宋体" w:hAnsi="宋体"/>
                <w:bCs/>
                <w:szCs w:val="21"/>
              </w:rPr>
            </w:pPr>
            <w:r w:rsidRPr="00EF08B6">
              <w:rPr>
                <w:rFonts w:ascii="宋体" w:hAnsi="宋体"/>
                <w:b/>
                <w:bCs/>
                <w:szCs w:val="21"/>
                <w:u w:val="single"/>
              </w:rPr>
              <w:t>7.本基金持续运作过程中，应当在基金年度报告和半年度报告中披露基金组合资产情况及其流动性风险分析等。</w:t>
            </w:r>
          </w:p>
        </w:tc>
        <w:tc>
          <w:tcPr>
            <w:tcW w:w="505"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2" w:left="-107" w:hanging="2"/>
              <w:rPr>
                <w:rFonts w:ascii="宋体" w:hAnsi="宋体"/>
                <w:szCs w:val="21"/>
              </w:rPr>
            </w:pPr>
          </w:p>
          <w:p w:rsidR="007D4950" w:rsidRPr="00EF08B6" w:rsidRDefault="007D4950" w:rsidP="004909B2">
            <w:pPr>
              <w:ind w:leftChars="-52" w:left="-107" w:hanging="2"/>
              <w:rPr>
                <w:rFonts w:ascii="宋体" w:hAnsi="宋体"/>
                <w:szCs w:val="21"/>
              </w:rPr>
            </w:pPr>
          </w:p>
          <w:p w:rsidR="007D4950" w:rsidRPr="00EF08B6" w:rsidRDefault="007D4950" w:rsidP="004909B2">
            <w:pPr>
              <w:ind w:leftChars="-52" w:left="-107" w:hanging="2"/>
              <w:rPr>
                <w:rFonts w:ascii="宋体" w:hAnsi="宋体"/>
                <w:szCs w:val="21"/>
              </w:rPr>
            </w:pPr>
            <w:r w:rsidRPr="00EF08B6">
              <w:rPr>
                <w:rFonts w:ascii="宋体" w:hAnsi="宋体" w:hint="eastAsia"/>
                <w:szCs w:val="21"/>
              </w:rPr>
              <w:t>依据《流动性规定》第27条补充</w:t>
            </w:r>
          </w:p>
          <w:p w:rsidR="007D4950" w:rsidRPr="00EF08B6" w:rsidRDefault="007D4950" w:rsidP="004909B2">
            <w:pPr>
              <w:ind w:leftChars="-51" w:left="-105" w:hanging="2"/>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ind w:leftChars="-51" w:left="-106" w:hanging="1"/>
              <w:rPr>
                <w:rFonts w:ascii="宋体" w:hAnsi="宋体"/>
                <w:bCs/>
                <w:szCs w:val="21"/>
              </w:rPr>
            </w:pPr>
            <w:r w:rsidRPr="00EF08B6">
              <w:rPr>
                <w:rFonts w:ascii="宋体" w:hAnsi="宋体" w:hint="eastAsia"/>
                <w:szCs w:val="21"/>
              </w:rPr>
              <w:t>依据《流动性规定》第26条补充</w:t>
            </w:r>
          </w:p>
        </w:tc>
      </w:tr>
      <w:tr w:rsidR="007D4950" w:rsidRPr="00EF08B6" w:rsidTr="004909B2">
        <w:tc>
          <w:tcPr>
            <w:tcW w:w="444" w:type="pct"/>
            <w:vMerge/>
            <w:vAlign w:val="center"/>
          </w:tcPr>
          <w:p w:rsidR="007D4950" w:rsidRPr="00EF08B6" w:rsidRDefault="007D4950" w:rsidP="004909B2">
            <w:pPr>
              <w:jc w:val="center"/>
              <w:rPr>
                <w:rFonts w:ascii="宋体" w:hAnsi="宋体"/>
                <w:b/>
                <w:bCs/>
                <w:szCs w:val="21"/>
              </w:rPr>
            </w:pPr>
          </w:p>
        </w:tc>
        <w:tc>
          <w:tcPr>
            <w:tcW w:w="1835" w:type="pct"/>
          </w:tcPr>
          <w:p w:rsidR="007D4950" w:rsidRPr="00EF08B6" w:rsidRDefault="007D4950" w:rsidP="004909B2">
            <w:pPr>
              <w:rPr>
                <w:rFonts w:ascii="宋体" w:hAnsi="宋体"/>
                <w:bCs/>
                <w:szCs w:val="21"/>
              </w:rPr>
            </w:pPr>
          </w:p>
        </w:tc>
        <w:tc>
          <w:tcPr>
            <w:tcW w:w="2216"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（八）临时报告与公告</w:t>
            </w:r>
          </w:p>
          <w:p w:rsidR="007D4950" w:rsidRPr="00EF08B6" w:rsidRDefault="007D4950" w:rsidP="004909B2">
            <w:pPr>
              <w:rPr>
                <w:rFonts w:ascii="宋体" w:hAnsi="宋体"/>
                <w:b/>
                <w:bCs/>
                <w:szCs w:val="21"/>
                <w:u w:val="single"/>
              </w:rPr>
            </w:pPr>
            <w:r w:rsidRPr="00EF08B6">
              <w:rPr>
                <w:rFonts w:ascii="宋体" w:hAnsi="宋体"/>
                <w:b/>
                <w:bCs/>
                <w:szCs w:val="21"/>
                <w:u w:val="single"/>
              </w:rPr>
              <w:t>26.</w:t>
            </w:r>
            <w:r w:rsidRPr="00EF08B6">
              <w:rPr>
                <w:rFonts w:ascii="宋体" w:hAnsi="宋体" w:hint="eastAsia"/>
                <w:b/>
                <w:bCs/>
                <w:szCs w:val="21"/>
                <w:u w:val="single"/>
              </w:rPr>
              <w:t>发生涉及基金申购、赎回事项调整或潜在影响投资者赎回等重大事项时；</w:t>
            </w:r>
          </w:p>
        </w:tc>
        <w:tc>
          <w:tcPr>
            <w:tcW w:w="505" w:type="pct"/>
          </w:tcPr>
          <w:p w:rsidR="007D4950" w:rsidRPr="00EF08B6" w:rsidRDefault="007D4950" w:rsidP="004909B2">
            <w:pPr>
              <w:rPr>
                <w:rFonts w:ascii="宋体" w:hAnsi="宋体"/>
                <w:bCs/>
                <w:szCs w:val="21"/>
              </w:rPr>
            </w:pPr>
          </w:p>
          <w:p w:rsidR="007D4950" w:rsidRPr="00EF08B6" w:rsidRDefault="007D4950" w:rsidP="004909B2">
            <w:pPr>
              <w:ind w:leftChars="-51" w:left="-107"/>
              <w:rPr>
                <w:rFonts w:ascii="宋体" w:hAnsi="宋体"/>
                <w:bCs/>
                <w:szCs w:val="21"/>
              </w:rPr>
            </w:pPr>
            <w:r w:rsidRPr="00EF08B6">
              <w:rPr>
                <w:rFonts w:ascii="宋体" w:hAnsi="宋体" w:hint="eastAsia"/>
                <w:szCs w:val="21"/>
              </w:rPr>
              <w:t>依据《流动性规定》第26条补充</w:t>
            </w:r>
          </w:p>
        </w:tc>
      </w:tr>
    </w:tbl>
    <w:p w:rsidR="007D4950" w:rsidRDefault="007D4950" w:rsidP="007D4950">
      <w:pPr>
        <w:pStyle w:val="Default"/>
        <w:spacing w:line="360" w:lineRule="auto"/>
        <w:ind w:firstLineChars="200" w:firstLine="420"/>
        <w:rPr>
          <w:sz w:val="21"/>
          <w:szCs w:val="21"/>
        </w:rPr>
      </w:pPr>
      <w:r w:rsidRPr="009F53AD">
        <w:rPr>
          <w:rFonts w:hint="eastAsia"/>
          <w:sz w:val="21"/>
          <w:szCs w:val="21"/>
        </w:rPr>
        <w:t>三十</w:t>
      </w:r>
      <w:r>
        <w:rPr>
          <w:rFonts w:hint="eastAsia"/>
          <w:sz w:val="21"/>
          <w:szCs w:val="21"/>
        </w:rPr>
        <w:t>七</w:t>
      </w:r>
      <w:r w:rsidRPr="009F53AD">
        <w:rPr>
          <w:rFonts w:hint="eastAsia"/>
          <w:sz w:val="21"/>
          <w:szCs w:val="21"/>
        </w:rPr>
        <w:t>、华宝中证1000指数分级证券投资基金修改基金合同对照表</w:t>
      </w:r>
    </w:p>
    <w:tbl>
      <w:tblPr>
        <w:tblW w:w="6571" w:type="pct"/>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849"/>
        <w:gridCol w:w="4256"/>
        <w:gridCol w:w="4959"/>
        <w:gridCol w:w="1136"/>
      </w:tblGrid>
      <w:tr w:rsidR="007D4950" w:rsidRPr="00EF08B6" w:rsidTr="004909B2">
        <w:trPr>
          <w:trHeight w:val="336"/>
        </w:trPr>
        <w:tc>
          <w:tcPr>
            <w:tcW w:w="379" w:type="pct"/>
            <w:vAlign w:val="center"/>
          </w:tcPr>
          <w:p w:rsidR="007D4950" w:rsidRPr="00EF08B6" w:rsidRDefault="007D4950" w:rsidP="004909B2">
            <w:pPr>
              <w:jc w:val="center"/>
              <w:rPr>
                <w:rFonts w:ascii="宋体" w:hAnsi="宋体"/>
                <w:b/>
                <w:szCs w:val="21"/>
              </w:rPr>
            </w:pPr>
            <w:r w:rsidRPr="00EF08B6">
              <w:rPr>
                <w:rFonts w:ascii="宋体" w:hAnsi="宋体"/>
                <w:b/>
                <w:szCs w:val="21"/>
              </w:rPr>
              <w:t>章节</w:t>
            </w:r>
          </w:p>
        </w:tc>
        <w:tc>
          <w:tcPr>
            <w:tcW w:w="1900"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原文</w:t>
            </w:r>
          </w:p>
        </w:tc>
        <w:tc>
          <w:tcPr>
            <w:tcW w:w="2214"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修订</w:t>
            </w:r>
          </w:p>
        </w:tc>
        <w:tc>
          <w:tcPr>
            <w:tcW w:w="507" w:type="pct"/>
          </w:tcPr>
          <w:p w:rsidR="007D4950" w:rsidRPr="00EF08B6" w:rsidRDefault="007D4950" w:rsidP="004909B2">
            <w:pPr>
              <w:jc w:val="center"/>
              <w:rPr>
                <w:rFonts w:ascii="宋体" w:hAnsi="宋体"/>
                <w:b/>
                <w:szCs w:val="21"/>
              </w:rPr>
            </w:pPr>
            <w:r w:rsidRPr="00EF08B6">
              <w:rPr>
                <w:rFonts w:ascii="宋体" w:hAnsi="宋体" w:hint="eastAsia"/>
                <w:b/>
                <w:szCs w:val="21"/>
              </w:rPr>
              <w:t>备注</w:t>
            </w:r>
          </w:p>
        </w:tc>
      </w:tr>
      <w:tr w:rsidR="007D4950" w:rsidRPr="00EF08B6" w:rsidTr="004909B2">
        <w:tc>
          <w:tcPr>
            <w:tcW w:w="379" w:type="pct"/>
            <w:vAlign w:val="center"/>
          </w:tcPr>
          <w:p w:rsidR="007D4950" w:rsidRPr="00EF08B6" w:rsidRDefault="007D4950" w:rsidP="004909B2">
            <w:pPr>
              <w:rPr>
                <w:rFonts w:ascii="宋体" w:hAnsi="宋体"/>
                <w:b/>
                <w:szCs w:val="21"/>
              </w:rPr>
            </w:pPr>
            <w:r w:rsidRPr="00EF08B6">
              <w:rPr>
                <w:rFonts w:ascii="宋体" w:hAnsi="宋体" w:hint="eastAsia"/>
                <w:b/>
                <w:szCs w:val="21"/>
              </w:rPr>
              <w:t>第一部分 前言</w:t>
            </w:r>
          </w:p>
        </w:tc>
        <w:tc>
          <w:tcPr>
            <w:tcW w:w="1900"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一、订立本基金合同的目的、依据和原则</w:t>
            </w:r>
          </w:p>
          <w:p w:rsidR="007D4950" w:rsidRPr="00EF08B6" w:rsidRDefault="007D4950" w:rsidP="004909B2">
            <w:pPr>
              <w:rPr>
                <w:rFonts w:ascii="宋体" w:hAnsi="宋体"/>
                <w:bCs/>
                <w:szCs w:val="21"/>
              </w:rPr>
            </w:pPr>
            <w:r w:rsidRPr="00EF08B6">
              <w:rPr>
                <w:rFonts w:ascii="宋体" w:hAnsi="宋体" w:hint="eastAsia"/>
                <w:bCs/>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2214"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一、订立本基金合同的目的、依据和原则</w:t>
            </w:r>
          </w:p>
          <w:p w:rsidR="007D4950" w:rsidRPr="00EF08B6" w:rsidRDefault="007D4950" w:rsidP="004909B2">
            <w:pPr>
              <w:rPr>
                <w:rFonts w:ascii="宋体" w:hAnsi="宋体"/>
                <w:bCs/>
                <w:szCs w:val="21"/>
              </w:rPr>
            </w:pPr>
            <w:r w:rsidRPr="00EF08B6">
              <w:rPr>
                <w:rFonts w:ascii="宋体" w:hAnsi="宋体" w:hint="eastAsia"/>
                <w:bCs/>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Pr="00EF08B6">
              <w:rPr>
                <w:rFonts w:ascii="宋体" w:hAnsi="宋体" w:hint="eastAsia"/>
                <w:b/>
                <w:bCs/>
                <w:szCs w:val="21"/>
                <w:u w:val="single"/>
              </w:rPr>
              <w:t>、《公开募集开放式证券投资基金流动性风险管理规定》（以下简称“《流动性规定》”）</w:t>
            </w:r>
            <w:r w:rsidRPr="00EF08B6">
              <w:rPr>
                <w:rFonts w:ascii="宋体" w:hAnsi="宋体" w:hint="eastAsia"/>
                <w:bCs/>
                <w:szCs w:val="21"/>
              </w:rPr>
              <w:t>和其他有关法律法规。</w:t>
            </w:r>
          </w:p>
        </w:tc>
        <w:tc>
          <w:tcPr>
            <w:tcW w:w="507"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szCs w:val="21"/>
              </w:rPr>
              <w:t>补充修订依据</w:t>
            </w:r>
          </w:p>
        </w:tc>
      </w:tr>
      <w:tr w:rsidR="007D4950" w:rsidRPr="00EF08B6" w:rsidTr="004909B2">
        <w:trPr>
          <w:trHeight w:val="2891"/>
        </w:trPr>
        <w:tc>
          <w:tcPr>
            <w:tcW w:w="379" w:type="pct"/>
            <w:vAlign w:val="center"/>
          </w:tcPr>
          <w:p w:rsidR="007D4950" w:rsidRPr="00EF08B6" w:rsidRDefault="007D4950" w:rsidP="004909B2">
            <w:pPr>
              <w:rPr>
                <w:rFonts w:ascii="宋体" w:hAnsi="宋体"/>
                <w:b/>
                <w:szCs w:val="21"/>
              </w:rPr>
            </w:pPr>
            <w:r w:rsidRPr="00EF08B6">
              <w:rPr>
                <w:rFonts w:ascii="宋体" w:hAnsi="宋体" w:hint="eastAsia"/>
                <w:b/>
                <w:szCs w:val="21"/>
              </w:rPr>
              <w:t>第二部分 释义</w:t>
            </w:r>
          </w:p>
        </w:tc>
        <w:tc>
          <w:tcPr>
            <w:tcW w:w="1900" w:type="pct"/>
          </w:tcPr>
          <w:p w:rsidR="007D4950" w:rsidRPr="00EF08B6" w:rsidRDefault="007D4950" w:rsidP="004909B2">
            <w:pPr>
              <w:rPr>
                <w:rFonts w:ascii="宋体" w:hAnsi="宋体"/>
                <w:bCs/>
                <w:szCs w:val="21"/>
              </w:rPr>
            </w:pPr>
          </w:p>
        </w:tc>
        <w:tc>
          <w:tcPr>
            <w:tcW w:w="2214"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
                <w:bCs/>
                <w:szCs w:val="21"/>
                <w:u w:val="single"/>
              </w:rPr>
            </w:pPr>
            <w:r w:rsidRPr="00EF08B6">
              <w:rPr>
                <w:rFonts w:ascii="宋体" w:hAnsi="宋体"/>
                <w:b/>
                <w:bCs/>
                <w:szCs w:val="21"/>
                <w:u w:val="single"/>
              </w:rPr>
              <w:t>14、《流动性规定》：指中国证监会 2017年8月31日颁布、同年10月1日起实施的《公开募集开放式证券投资基金流动性风险管理规定》及颁布机关对其不时做出的修订</w:t>
            </w:r>
          </w:p>
          <w:p w:rsidR="007D4950" w:rsidRPr="00EF08B6" w:rsidRDefault="007D4950" w:rsidP="004909B2">
            <w:pPr>
              <w:rPr>
                <w:rFonts w:ascii="宋体" w:hAnsi="宋体"/>
                <w:bCs/>
                <w:szCs w:val="21"/>
              </w:rPr>
            </w:pPr>
            <w:r w:rsidRPr="00EF08B6">
              <w:rPr>
                <w:rFonts w:ascii="宋体" w:hAnsi="宋体"/>
                <w:b/>
                <w:bCs/>
                <w:szCs w:val="21"/>
                <w:u w:val="single"/>
              </w:rPr>
              <w:t xml:space="preserve">15、流动性受限资产：指由于法律法规、监管、合同或操作障碍等原因无法以合理价格予以变现的资产，包括但不限于到期日在 10 </w:t>
            </w:r>
            <w:r w:rsidRPr="00EF08B6">
              <w:rPr>
                <w:rFonts w:ascii="宋体" w:hAnsi="宋体" w:hint="eastAsia"/>
                <w:b/>
                <w:bCs/>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507"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补充《流动性规定》的释义</w:t>
            </w:r>
          </w:p>
          <w:p w:rsidR="007D4950" w:rsidRPr="00EF08B6" w:rsidRDefault="007D4950" w:rsidP="004909B2">
            <w:pPr>
              <w:rPr>
                <w:rFonts w:ascii="宋体" w:hAnsi="宋体"/>
                <w:szCs w:val="21"/>
              </w:rPr>
            </w:pPr>
          </w:p>
          <w:p w:rsidR="007D4950" w:rsidRPr="00EF08B6" w:rsidRDefault="007D4950" w:rsidP="004909B2">
            <w:pPr>
              <w:ind w:leftChars="-50" w:left="-105"/>
              <w:rPr>
                <w:rFonts w:ascii="宋体" w:hAnsi="宋体"/>
                <w:bCs/>
                <w:szCs w:val="21"/>
              </w:rPr>
            </w:pPr>
            <w:r w:rsidRPr="00EF08B6">
              <w:rPr>
                <w:rFonts w:ascii="宋体" w:hAnsi="宋体" w:hint="eastAsia"/>
                <w:szCs w:val="21"/>
              </w:rPr>
              <w:t>依据《流动性规定》第40条补充</w:t>
            </w:r>
          </w:p>
        </w:tc>
      </w:tr>
      <w:tr w:rsidR="007D4950" w:rsidRPr="00EF08B6" w:rsidTr="004909B2">
        <w:tc>
          <w:tcPr>
            <w:tcW w:w="379"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第八部分 华宝中证1000份额的申购与赎回</w:t>
            </w:r>
          </w:p>
        </w:tc>
        <w:tc>
          <w:tcPr>
            <w:tcW w:w="1900"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五、申购和赎回的数量限制</w:t>
            </w:r>
          </w:p>
          <w:p w:rsidR="007D4950" w:rsidRPr="00EF08B6" w:rsidRDefault="007D4950" w:rsidP="004909B2">
            <w:pPr>
              <w:rPr>
                <w:rFonts w:ascii="宋体" w:hAnsi="宋体"/>
                <w:bCs/>
                <w:szCs w:val="21"/>
              </w:rPr>
            </w:pPr>
            <w:r w:rsidRPr="00EF08B6">
              <w:rPr>
                <w:rFonts w:ascii="宋体" w:hAnsi="宋体" w:hint="eastAsia"/>
                <w:bCs/>
                <w:szCs w:val="21"/>
              </w:rPr>
              <w:t>5、基金管理人可在法律法规允许的情况下，调整上述规定申购金额和赎回份额的数量限制、投资者每个基金交易账户的最低基金份额余额限制、单个投资者累计持有的基金份额上限等。基金管理人必须在调整实施前依照《信息披露办法》的有关规定在指定媒介上公告并报中国证监会备案。</w:t>
            </w:r>
          </w:p>
        </w:tc>
        <w:tc>
          <w:tcPr>
            <w:tcW w:w="2214"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szCs w:val="21"/>
              </w:rPr>
            </w:pPr>
            <w:r w:rsidRPr="00EF08B6">
              <w:rPr>
                <w:rFonts w:ascii="宋体" w:hAnsi="宋体" w:hint="eastAsia"/>
                <w:szCs w:val="21"/>
              </w:rPr>
              <w:t>五、申购和赎回的数量限制</w:t>
            </w:r>
          </w:p>
          <w:p w:rsidR="007D4950" w:rsidRPr="00EF08B6" w:rsidRDefault="007D4950" w:rsidP="004909B2">
            <w:pPr>
              <w:rPr>
                <w:rFonts w:ascii="宋体" w:hAnsi="宋体"/>
                <w:b/>
                <w:bCs/>
                <w:szCs w:val="21"/>
                <w:u w:val="single"/>
              </w:rPr>
            </w:pPr>
            <w:r w:rsidRPr="00EF08B6">
              <w:rPr>
                <w:rFonts w:ascii="宋体" w:hAnsi="宋体"/>
                <w:b/>
                <w:bCs/>
                <w:szCs w:val="21"/>
                <w:u w:val="single"/>
              </w:rPr>
              <w:t>4</w:t>
            </w:r>
            <w:r w:rsidRPr="00EF08B6">
              <w:rPr>
                <w:rFonts w:ascii="宋体" w:hAnsi="宋体" w:hint="eastAsia"/>
                <w:b/>
                <w:bCs/>
                <w:szCs w:val="21"/>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5、基金管理人可在法律法规允许的情况下，调整上述规定申购金额和赎回份额的数量限制、投资者每个基金交易账户的最低基金份额余额限制、单个投资者累计持有的基金份额上限</w:t>
            </w:r>
            <w:r w:rsidRPr="00EF08B6">
              <w:rPr>
                <w:rFonts w:ascii="宋体" w:hAnsi="宋体" w:hint="eastAsia"/>
                <w:b/>
                <w:bCs/>
                <w:szCs w:val="21"/>
                <w:u w:val="single"/>
              </w:rPr>
              <w:t>、单个投资者单日或单笔申购金额上限、本基金总规模限额和单日净申购比例上限</w:t>
            </w:r>
            <w:r w:rsidRPr="00EF08B6">
              <w:rPr>
                <w:rFonts w:ascii="宋体" w:hAnsi="宋体" w:hint="eastAsia"/>
                <w:bCs/>
                <w:szCs w:val="21"/>
              </w:rPr>
              <w:t>等。基金管理人必须在调整实施前依照《信息披露办法》的有关规定在指定媒介上公告并报中国证监会备案。</w:t>
            </w:r>
          </w:p>
        </w:tc>
        <w:tc>
          <w:tcPr>
            <w:tcW w:w="507"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spacing w:line="276" w:lineRule="auto"/>
              <w:ind w:leftChars="-51" w:left="-107"/>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ind w:leftChars="-51" w:left="-105" w:hanging="2"/>
              <w:rPr>
                <w:bCs/>
                <w:szCs w:val="21"/>
              </w:rPr>
            </w:pPr>
          </w:p>
          <w:p w:rsidR="007D4950" w:rsidRPr="00EF08B6" w:rsidRDefault="007D4950" w:rsidP="004909B2">
            <w:pPr>
              <w:ind w:leftChars="-51" w:left="-105" w:hanging="2"/>
              <w:rPr>
                <w:bCs/>
                <w:szCs w:val="21"/>
              </w:rPr>
            </w:pPr>
          </w:p>
          <w:p w:rsidR="007D4950" w:rsidRPr="00EF08B6" w:rsidRDefault="007D4950" w:rsidP="004909B2">
            <w:pPr>
              <w:ind w:leftChars="-51" w:left="-105" w:hanging="2"/>
              <w:rPr>
                <w:rFonts w:ascii="宋体" w:hAnsi="宋体"/>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4909B2">
        <w:trPr>
          <w:trHeight w:val="416"/>
        </w:trPr>
        <w:tc>
          <w:tcPr>
            <w:tcW w:w="379" w:type="pct"/>
            <w:vMerge/>
            <w:vAlign w:val="center"/>
          </w:tcPr>
          <w:p w:rsidR="007D4950" w:rsidRPr="00EF08B6" w:rsidRDefault="007D4950" w:rsidP="004909B2">
            <w:pPr>
              <w:jc w:val="center"/>
              <w:rPr>
                <w:rFonts w:ascii="宋体" w:hAnsi="宋体"/>
                <w:b/>
                <w:bCs/>
                <w:szCs w:val="21"/>
              </w:rPr>
            </w:pPr>
          </w:p>
        </w:tc>
        <w:tc>
          <w:tcPr>
            <w:tcW w:w="1900"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六、申购和赎回的价格、费用及其用途</w:t>
            </w:r>
          </w:p>
          <w:p w:rsidR="007D4950" w:rsidRPr="00EF08B6" w:rsidRDefault="007D4950" w:rsidP="004909B2">
            <w:pPr>
              <w:rPr>
                <w:rFonts w:ascii="宋体" w:hAnsi="宋体"/>
                <w:bCs/>
                <w:szCs w:val="21"/>
              </w:rPr>
            </w:pPr>
            <w:r w:rsidRPr="00EF08B6">
              <w:rPr>
                <w:rFonts w:ascii="宋体" w:hAnsi="宋体" w:hint="eastAsia"/>
                <w:bCs/>
                <w:szCs w:val="21"/>
              </w:rPr>
              <w:t>5、赎回费用由赎回基金份额的基金份额持有人承担，在基金份额持有人赎回华宝中证1000份额时收取。赎回费用纳入基金财产的比例详见招募说明书，未归入基金财产的部分用于支付登记费和其他必要的手续费。</w:t>
            </w:r>
          </w:p>
        </w:tc>
        <w:tc>
          <w:tcPr>
            <w:tcW w:w="2214"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六、申购和赎回的价格、费用及其用途</w:t>
            </w:r>
          </w:p>
          <w:p w:rsidR="007D4950" w:rsidRPr="00EF08B6" w:rsidRDefault="007D4950" w:rsidP="004909B2">
            <w:pPr>
              <w:rPr>
                <w:rFonts w:ascii="宋体" w:hAnsi="宋体"/>
                <w:b/>
                <w:bCs/>
                <w:szCs w:val="21"/>
                <w:u w:val="single"/>
              </w:rPr>
            </w:pPr>
            <w:r w:rsidRPr="00EF08B6">
              <w:rPr>
                <w:rFonts w:ascii="宋体" w:hAnsi="宋体" w:hint="eastAsia"/>
                <w:bCs/>
                <w:szCs w:val="21"/>
              </w:rPr>
              <w:t>5、</w:t>
            </w:r>
            <w:r w:rsidRPr="00EF08B6">
              <w:rPr>
                <w:rFonts w:ascii="宋体" w:hAnsi="宋体"/>
                <w:bCs/>
                <w:szCs w:val="21"/>
              </w:rPr>
              <w:t>赎回费用由赎回基金份额的基金份额持有人承担，在基金份额持有人赎回</w:t>
            </w:r>
            <w:r w:rsidRPr="00EF08B6">
              <w:rPr>
                <w:rFonts w:ascii="宋体" w:hAnsi="宋体" w:hint="eastAsia"/>
                <w:bCs/>
                <w:szCs w:val="21"/>
              </w:rPr>
              <w:t>华宝中证1000</w:t>
            </w:r>
            <w:r w:rsidRPr="00EF08B6">
              <w:rPr>
                <w:rFonts w:ascii="宋体" w:hAnsi="宋体"/>
                <w:bCs/>
                <w:szCs w:val="21"/>
              </w:rPr>
              <w:t>份额时收取。</w:t>
            </w:r>
            <w:r w:rsidRPr="00EF08B6">
              <w:rPr>
                <w:rFonts w:ascii="宋体" w:hAnsi="宋体" w:hint="eastAsia"/>
                <w:bCs/>
                <w:szCs w:val="21"/>
              </w:rPr>
              <w:t>赎回费用纳入基金财产的比例详见招募说明书，未归入基金财产的部分</w:t>
            </w:r>
            <w:r w:rsidRPr="00EF08B6">
              <w:rPr>
                <w:rFonts w:ascii="宋体" w:hAnsi="宋体"/>
                <w:bCs/>
                <w:szCs w:val="21"/>
              </w:rPr>
              <w:t>用于支付登记费和其他必要的手续费。</w:t>
            </w:r>
            <w:r w:rsidRPr="00EF08B6">
              <w:rPr>
                <w:rFonts w:ascii="宋体" w:hAnsi="宋体" w:hint="eastAsia"/>
                <w:b/>
                <w:bCs/>
                <w:szCs w:val="21"/>
                <w:u w:val="single"/>
              </w:rPr>
              <w:t>对持续持有期少于7 日的投资者收取不低于1.5%的赎回费并全额计入基金财产。</w:t>
            </w:r>
          </w:p>
        </w:tc>
        <w:tc>
          <w:tcPr>
            <w:tcW w:w="507"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rPr>
                <w:rFonts w:ascii="宋体" w:hAnsi="宋体"/>
                <w:bCs/>
                <w:szCs w:val="21"/>
              </w:rPr>
            </w:pPr>
            <w:r w:rsidRPr="00EF08B6">
              <w:rPr>
                <w:rFonts w:ascii="宋体" w:hAnsi="宋体" w:hint="eastAsia"/>
                <w:color w:val="000000"/>
                <w:szCs w:val="21"/>
              </w:rPr>
              <w:t>依据《流动性规定》第23条补充</w:t>
            </w:r>
          </w:p>
        </w:tc>
      </w:tr>
      <w:tr w:rsidR="007D4950" w:rsidRPr="00EF08B6" w:rsidTr="004909B2">
        <w:tc>
          <w:tcPr>
            <w:tcW w:w="379" w:type="pct"/>
            <w:vMerge/>
            <w:vAlign w:val="center"/>
          </w:tcPr>
          <w:p w:rsidR="007D4950" w:rsidRPr="00EF08B6" w:rsidRDefault="007D4950" w:rsidP="004909B2">
            <w:pPr>
              <w:jc w:val="center"/>
              <w:rPr>
                <w:rFonts w:ascii="宋体" w:hAnsi="宋体"/>
                <w:bCs/>
                <w:szCs w:val="21"/>
              </w:rPr>
            </w:pPr>
          </w:p>
        </w:tc>
        <w:tc>
          <w:tcPr>
            <w:tcW w:w="1900"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七、拒绝或暂停申购的情形</w:t>
            </w:r>
          </w:p>
          <w:p w:rsidR="007D4950" w:rsidRPr="00EF08B6" w:rsidRDefault="007D4950" w:rsidP="004909B2">
            <w:pPr>
              <w:rPr>
                <w:rFonts w:ascii="宋体" w:hAnsi="宋体"/>
                <w:szCs w:val="21"/>
              </w:rPr>
            </w:pPr>
            <w:r w:rsidRPr="00EF08B6">
              <w:rPr>
                <w:rFonts w:ascii="宋体" w:hAnsi="宋体" w:hint="eastAsia"/>
                <w:szCs w:val="21"/>
              </w:rPr>
              <w:t>2、发生本基金合同规定的暂停基金资产估值情况</w:t>
            </w:r>
            <w:r w:rsidRPr="00EF08B6">
              <w:rPr>
                <w:rFonts w:ascii="宋体" w:hAnsi="宋体" w:hint="eastAsia"/>
                <w:bCs/>
                <w:szCs w:val="21"/>
              </w:rPr>
              <w:t>时，基金管理人可暂停接受投资者的申购申请</w:t>
            </w:r>
            <w:r w:rsidRPr="00EF08B6">
              <w:rPr>
                <w:rFonts w:ascii="宋体" w:hAnsi="宋体" w:hint="eastAsia"/>
                <w:szCs w:val="21"/>
              </w:rPr>
              <w:t>。</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bCs/>
                <w:szCs w:val="21"/>
              </w:rPr>
              <w:t>发生上述第1、2、</w:t>
            </w:r>
            <w:r w:rsidRPr="00EF08B6">
              <w:rPr>
                <w:rFonts w:ascii="宋体" w:hAnsi="宋体" w:hint="eastAsia"/>
                <w:bCs/>
                <w:szCs w:val="21"/>
              </w:rPr>
              <w:t>3</w:t>
            </w:r>
            <w:r w:rsidRPr="00EF08B6">
              <w:rPr>
                <w:rFonts w:ascii="宋体" w:hAnsi="宋体"/>
                <w:bCs/>
                <w:szCs w:val="21"/>
              </w:rPr>
              <w:t>、5</w:t>
            </w:r>
            <w:r w:rsidRPr="00EF08B6">
              <w:rPr>
                <w:rFonts w:ascii="宋体" w:hAnsi="宋体" w:hint="eastAsia"/>
                <w:bCs/>
                <w:szCs w:val="21"/>
              </w:rPr>
              <w:t>、6、7、8、9</w:t>
            </w:r>
            <w:r w:rsidRPr="00EF08B6">
              <w:rPr>
                <w:rFonts w:ascii="宋体" w:hAnsi="宋体"/>
                <w:bCs/>
                <w:szCs w:val="21"/>
              </w:rPr>
              <w:t>项暂停申购情形</w:t>
            </w:r>
            <w:r w:rsidRPr="00EF08B6">
              <w:rPr>
                <w:rFonts w:ascii="宋体" w:hAnsi="宋体" w:hint="eastAsia"/>
                <w:bCs/>
                <w:szCs w:val="21"/>
              </w:rPr>
              <w:t>之一且基金管理人决定暂停接受投资者的申购申请</w:t>
            </w:r>
            <w:r w:rsidRPr="00EF08B6">
              <w:rPr>
                <w:rFonts w:ascii="宋体" w:hAnsi="宋体"/>
                <w:bCs/>
                <w:szCs w:val="21"/>
              </w:rPr>
              <w:t>时，基金管理人应当根据有关规定在指定媒介上刊登暂停申购公告。如果投资者的申购申请被拒绝，被拒绝的申购款项将退还给投资者。在暂停申购的情况消除时，基金管理人应及时恢复申购业务的办理。</w:t>
            </w:r>
          </w:p>
        </w:tc>
        <w:tc>
          <w:tcPr>
            <w:tcW w:w="2214"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七、拒绝或暂停申购的情形</w:t>
            </w:r>
          </w:p>
          <w:p w:rsidR="007D4950" w:rsidRPr="00EF08B6" w:rsidRDefault="007D4950" w:rsidP="004909B2">
            <w:pPr>
              <w:rPr>
                <w:rFonts w:ascii="宋体" w:hAnsi="宋体"/>
                <w:bCs/>
                <w:szCs w:val="21"/>
              </w:rPr>
            </w:pPr>
            <w:r w:rsidRPr="00EF08B6">
              <w:rPr>
                <w:rFonts w:ascii="宋体" w:hAnsi="宋体" w:hint="eastAsia"/>
                <w:bCs/>
                <w:szCs w:val="21"/>
              </w:rPr>
              <w:t>2、发生基金合同规定的暂停基金资产估值情况时，基金管理人可暂停接受投资者的申购申请。</w:t>
            </w:r>
            <w:r w:rsidRPr="00EF08B6">
              <w:rPr>
                <w:rFonts w:ascii="宋体" w:hAnsi="宋体" w:hint="eastAsia"/>
                <w:b/>
                <w:bCs/>
                <w:szCs w:val="21"/>
                <w:u w:val="single"/>
              </w:rPr>
              <w:t>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rFonts w:ascii="宋体" w:hAnsi="宋体"/>
                <w:bCs/>
                <w:szCs w:val="21"/>
              </w:rPr>
            </w:pPr>
            <w:r w:rsidRPr="00EF08B6">
              <w:rPr>
                <w:rFonts w:ascii="宋体" w:hAnsi="宋体"/>
                <w:bCs/>
                <w:szCs w:val="21"/>
              </w:rPr>
              <w:t>发生上述第1、2、</w:t>
            </w:r>
            <w:r w:rsidRPr="00EF08B6">
              <w:rPr>
                <w:rFonts w:ascii="宋体" w:hAnsi="宋体" w:hint="eastAsia"/>
                <w:bCs/>
                <w:szCs w:val="21"/>
              </w:rPr>
              <w:t>3</w:t>
            </w:r>
            <w:r w:rsidRPr="00EF08B6">
              <w:rPr>
                <w:rFonts w:ascii="宋体" w:hAnsi="宋体"/>
                <w:bCs/>
                <w:szCs w:val="21"/>
              </w:rPr>
              <w:t>、5</w:t>
            </w:r>
            <w:r w:rsidRPr="00EF08B6">
              <w:rPr>
                <w:rFonts w:ascii="宋体" w:hAnsi="宋体" w:hint="eastAsia"/>
                <w:bCs/>
                <w:szCs w:val="21"/>
              </w:rPr>
              <w:t>、6、7、8、</w:t>
            </w:r>
            <w:r w:rsidRPr="00EF08B6">
              <w:rPr>
                <w:rFonts w:ascii="宋体" w:hAnsi="宋体" w:hint="eastAsia"/>
                <w:b/>
                <w:bCs/>
                <w:szCs w:val="21"/>
                <w:u w:val="single"/>
              </w:rPr>
              <w:t>11</w:t>
            </w:r>
            <w:r w:rsidRPr="00EF08B6">
              <w:rPr>
                <w:rFonts w:ascii="宋体" w:hAnsi="宋体"/>
                <w:bCs/>
                <w:szCs w:val="21"/>
              </w:rPr>
              <w:t>项暂停申购情形</w:t>
            </w:r>
            <w:r w:rsidRPr="00EF08B6">
              <w:rPr>
                <w:rFonts w:ascii="宋体" w:hAnsi="宋体" w:hint="eastAsia"/>
                <w:bCs/>
                <w:szCs w:val="21"/>
              </w:rPr>
              <w:t>之一且基金管理人决定暂停接受投资者的申购申请</w:t>
            </w:r>
            <w:r w:rsidRPr="00EF08B6">
              <w:rPr>
                <w:rFonts w:ascii="宋体" w:hAnsi="宋体"/>
                <w:bCs/>
                <w:szCs w:val="21"/>
              </w:rPr>
              <w:t>时，基金管理人应当根据有关规定在指定媒介上刊登暂停申购公告。如果投资者的申购申请被拒绝，被拒绝的申购款项将退还给投资者。在暂停申购的情况消除时，基金管理人应及时恢复申购业务的办理。</w:t>
            </w:r>
          </w:p>
          <w:p w:rsidR="007D4950" w:rsidRPr="00EF08B6" w:rsidRDefault="007D4950" w:rsidP="004909B2">
            <w:pPr>
              <w:rPr>
                <w:rFonts w:ascii="宋体" w:hAnsi="宋体"/>
                <w:bCs/>
                <w:szCs w:val="21"/>
                <w:lang/>
              </w:rPr>
            </w:pPr>
            <w:r w:rsidRPr="00EF08B6">
              <w:rPr>
                <w:rFonts w:ascii="宋体" w:hAnsi="宋体" w:hint="eastAsia"/>
                <w:bCs/>
                <w:szCs w:val="21"/>
                <w:lang/>
              </w:rPr>
              <w:t>增加：</w:t>
            </w:r>
          </w:p>
          <w:p w:rsidR="007D4950" w:rsidRPr="00EF08B6" w:rsidRDefault="007D4950" w:rsidP="004909B2">
            <w:pPr>
              <w:rPr>
                <w:rFonts w:ascii="宋体" w:hAnsi="宋体"/>
                <w:b/>
                <w:bCs/>
                <w:szCs w:val="21"/>
                <w:u w:val="single"/>
              </w:rPr>
            </w:pPr>
            <w:r w:rsidRPr="00EF08B6">
              <w:rPr>
                <w:rFonts w:ascii="宋体" w:hAnsi="宋体"/>
                <w:b/>
                <w:bCs/>
                <w:szCs w:val="21"/>
                <w:u w:val="single"/>
              </w:rPr>
              <w:t>9、基金管理人接受某笔或者某些申购申请有可能导致单一投资者持有基金份额数的比例达到或者超过基金份额总数的50%，或者变相规避50%集中度的情形时。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rPr>
                <w:rFonts w:ascii="宋体" w:hAnsi="宋体"/>
                <w:bCs/>
                <w:szCs w:val="21"/>
              </w:rPr>
            </w:pPr>
            <w:r w:rsidRPr="00EF08B6">
              <w:rPr>
                <w:rFonts w:ascii="宋体" w:hAnsi="宋体"/>
                <w:b/>
                <w:bCs/>
                <w:szCs w:val="21"/>
                <w:u w:val="single"/>
              </w:rPr>
              <w:t>10、申请超过基金管理人设定的</w:t>
            </w:r>
            <w:r w:rsidRPr="00EF08B6">
              <w:rPr>
                <w:rFonts w:ascii="宋体" w:hAnsi="宋体" w:hint="eastAsia"/>
                <w:b/>
                <w:bCs/>
                <w:szCs w:val="21"/>
                <w:u w:val="single"/>
              </w:rPr>
              <w:t>基金总规模、单日</w:t>
            </w:r>
            <w:r w:rsidRPr="00EF08B6">
              <w:rPr>
                <w:rFonts w:ascii="宋体" w:hAnsi="宋体"/>
                <w:b/>
                <w:bCs/>
                <w:szCs w:val="21"/>
                <w:u w:val="single"/>
              </w:rPr>
              <w:t>净申购比例上限</w:t>
            </w:r>
            <w:r w:rsidRPr="00EF08B6">
              <w:rPr>
                <w:rFonts w:ascii="宋体" w:hAnsi="宋体" w:hint="eastAsia"/>
                <w:b/>
                <w:bCs/>
                <w:szCs w:val="21"/>
                <w:u w:val="single"/>
              </w:rPr>
              <w:t>、</w:t>
            </w:r>
            <w:r w:rsidRPr="00EF08B6">
              <w:rPr>
                <w:rFonts w:ascii="宋体" w:hAnsi="宋体"/>
                <w:b/>
                <w:bCs/>
                <w:szCs w:val="21"/>
                <w:u w:val="single"/>
              </w:rPr>
              <w:t>单一投资者</w:t>
            </w:r>
            <w:r w:rsidRPr="00EF08B6">
              <w:rPr>
                <w:rFonts w:ascii="宋体" w:hAnsi="宋体" w:hint="eastAsia"/>
                <w:b/>
                <w:bCs/>
                <w:szCs w:val="21"/>
                <w:u w:val="single"/>
              </w:rPr>
              <w:t>单日或单笔申购金额上限</w:t>
            </w:r>
            <w:r w:rsidRPr="00EF08B6">
              <w:rPr>
                <w:rFonts w:ascii="宋体" w:hAnsi="宋体"/>
                <w:b/>
                <w:bCs/>
                <w:szCs w:val="21"/>
                <w:u w:val="single"/>
              </w:rPr>
              <w:t>的</w:t>
            </w:r>
            <w:r w:rsidRPr="00EF08B6">
              <w:rPr>
                <w:rFonts w:ascii="宋体" w:hAnsi="宋体" w:hint="eastAsia"/>
                <w:b/>
                <w:bCs/>
                <w:szCs w:val="21"/>
                <w:u w:val="single"/>
              </w:rPr>
              <w:t>。</w:t>
            </w:r>
          </w:p>
        </w:tc>
        <w:tc>
          <w:tcPr>
            <w:tcW w:w="507"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依据《流动性规定》第24条补充</w:t>
            </w: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1" w:left="-107"/>
              <w:rPr>
                <w:rFonts w:ascii="宋体" w:hAnsi="宋体"/>
                <w:szCs w:val="21"/>
              </w:rPr>
            </w:pPr>
          </w:p>
          <w:p w:rsidR="007D4950" w:rsidRPr="00EF08B6" w:rsidRDefault="007D4950" w:rsidP="004909B2">
            <w:pPr>
              <w:ind w:leftChars="-51" w:left="-107"/>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根据《流动性规定》第19条补充</w:t>
            </w:r>
          </w:p>
          <w:p w:rsidR="007D4950" w:rsidRPr="00EF08B6" w:rsidRDefault="007D4950" w:rsidP="004909B2">
            <w:pPr>
              <w:ind w:leftChars="-51" w:left="-107"/>
              <w:rPr>
                <w:rFonts w:ascii="宋体" w:hAnsi="宋体"/>
                <w:szCs w:val="21"/>
              </w:rPr>
            </w:pPr>
          </w:p>
          <w:p w:rsidR="007D4950" w:rsidRPr="00EF08B6" w:rsidRDefault="007D4950" w:rsidP="004909B2">
            <w:pPr>
              <w:ind w:leftChars="-50" w:left="-105"/>
              <w:rPr>
                <w:rFonts w:ascii="宋体" w:hAnsi="宋体"/>
                <w:bCs/>
                <w:szCs w:val="21"/>
              </w:rPr>
            </w:pPr>
            <w:r w:rsidRPr="00EF08B6">
              <w:rPr>
                <w:rFonts w:ascii="宋体" w:hAnsi="宋体" w:hint="eastAsia"/>
                <w:szCs w:val="21"/>
              </w:rPr>
              <w:t>根据《流动性规定》第19条补充</w:t>
            </w:r>
          </w:p>
        </w:tc>
      </w:tr>
      <w:tr w:rsidR="007D4950" w:rsidRPr="00EF08B6" w:rsidTr="004909B2">
        <w:tc>
          <w:tcPr>
            <w:tcW w:w="379" w:type="pct"/>
            <w:vMerge/>
            <w:vAlign w:val="center"/>
          </w:tcPr>
          <w:p w:rsidR="007D4950" w:rsidRPr="00EF08B6" w:rsidRDefault="007D4950" w:rsidP="004909B2">
            <w:pPr>
              <w:jc w:val="center"/>
              <w:rPr>
                <w:rFonts w:ascii="宋体" w:hAnsi="宋体"/>
                <w:bCs/>
                <w:szCs w:val="21"/>
              </w:rPr>
            </w:pPr>
          </w:p>
        </w:tc>
        <w:tc>
          <w:tcPr>
            <w:tcW w:w="1900"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八、暂停赎回或延缓支付赎回款项的情形</w:t>
            </w:r>
          </w:p>
          <w:p w:rsidR="007D4950" w:rsidRPr="00EF08B6" w:rsidRDefault="007D4950" w:rsidP="004909B2">
            <w:pPr>
              <w:rPr>
                <w:rFonts w:ascii="宋体" w:hAnsi="宋体"/>
                <w:bCs/>
                <w:szCs w:val="21"/>
              </w:rPr>
            </w:pPr>
            <w:r w:rsidRPr="00EF08B6">
              <w:rPr>
                <w:rFonts w:ascii="宋体" w:hAnsi="宋体" w:hint="eastAsia"/>
                <w:bCs/>
                <w:szCs w:val="21"/>
              </w:rPr>
              <w:t>2、</w:t>
            </w:r>
            <w:r w:rsidRPr="00EF08B6">
              <w:rPr>
                <w:rFonts w:ascii="宋体" w:hAnsi="宋体"/>
                <w:bCs/>
                <w:szCs w:val="21"/>
              </w:rPr>
              <w:t>发生基金合同规定的暂停基金资产估值情况</w:t>
            </w:r>
            <w:r w:rsidRPr="00EF08B6">
              <w:rPr>
                <w:rFonts w:ascii="宋体" w:hAnsi="宋体" w:hint="eastAsia"/>
                <w:bCs/>
                <w:szCs w:val="21"/>
              </w:rPr>
              <w:t>时，基金管理人可暂停接受投资者的赎回申请或延缓支付赎回款项。</w:t>
            </w:r>
          </w:p>
        </w:tc>
        <w:tc>
          <w:tcPr>
            <w:tcW w:w="2214"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八、暂停赎回或延缓支付赎回款项的情形</w:t>
            </w:r>
          </w:p>
          <w:p w:rsidR="007D4950" w:rsidRPr="00EF08B6" w:rsidRDefault="007D4950" w:rsidP="004909B2">
            <w:pPr>
              <w:rPr>
                <w:rFonts w:ascii="宋体" w:hAnsi="宋体"/>
                <w:b/>
                <w:bCs/>
                <w:szCs w:val="21"/>
                <w:u w:val="single"/>
              </w:rPr>
            </w:pPr>
            <w:r w:rsidRPr="00EF08B6">
              <w:rPr>
                <w:rFonts w:ascii="宋体" w:hAnsi="宋体" w:hint="eastAsia"/>
                <w:bCs/>
                <w:szCs w:val="21"/>
              </w:rPr>
              <w:t>2.</w:t>
            </w:r>
            <w:r w:rsidRPr="00EF08B6">
              <w:rPr>
                <w:rFonts w:ascii="宋体" w:hAnsi="宋体"/>
                <w:bCs/>
                <w:szCs w:val="21"/>
              </w:rPr>
              <w:t>发生基金合同规定的暂停基金资产估值情况</w:t>
            </w:r>
            <w:r w:rsidRPr="00EF08B6">
              <w:rPr>
                <w:rFonts w:ascii="宋体" w:hAnsi="宋体" w:hint="eastAsia"/>
                <w:bCs/>
                <w:szCs w:val="21"/>
              </w:rPr>
              <w:t>时，基金管理人可暂停接受投资者的赎回申请或延缓支付赎回款项。</w:t>
            </w:r>
            <w:r w:rsidRPr="00EF08B6">
              <w:rPr>
                <w:rFonts w:ascii="宋体" w:hAnsi="宋体" w:hint="eastAsia"/>
                <w:b/>
                <w:bCs/>
                <w:szCs w:val="21"/>
                <w:u w:val="single"/>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507"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rPr>
                <w:rFonts w:ascii="宋体" w:hAnsi="宋体"/>
                <w:bCs/>
                <w:szCs w:val="21"/>
              </w:rPr>
            </w:pPr>
            <w:r w:rsidRPr="00EF08B6">
              <w:rPr>
                <w:rFonts w:hint="eastAsia"/>
              </w:rPr>
              <w:t>依据《流动性规定》第</w:t>
            </w:r>
            <w:r w:rsidRPr="00EF08B6">
              <w:rPr>
                <w:rFonts w:hint="eastAsia"/>
              </w:rPr>
              <w:t>24</w:t>
            </w:r>
            <w:r w:rsidRPr="00EF08B6">
              <w:rPr>
                <w:rFonts w:hint="eastAsia"/>
              </w:rPr>
              <w:t>条补充</w:t>
            </w:r>
          </w:p>
        </w:tc>
      </w:tr>
      <w:tr w:rsidR="007D4950" w:rsidRPr="00EF08B6" w:rsidTr="004909B2">
        <w:trPr>
          <w:trHeight w:val="1095"/>
        </w:trPr>
        <w:tc>
          <w:tcPr>
            <w:tcW w:w="379" w:type="pct"/>
            <w:vMerge/>
            <w:vAlign w:val="center"/>
          </w:tcPr>
          <w:p w:rsidR="007D4950" w:rsidRPr="00EF08B6" w:rsidRDefault="007D4950" w:rsidP="004909B2">
            <w:pPr>
              <w:jc w:val="center"/>
              <w:rPr>
                <w:rFonts w:ascii="宋体" w:hAnsi="宋体"/>
                <w:b/>
                <w:bCs/>
                <w:szCs w:val="21"/>
              </w:rPr>
            </w:pPr>
          </w:p>
        </w:tc>
        <w:tc>
          <w:tcPr>
            <w:tcW w:w="1900" w:type="pct"/>
          </w:tcPr>
          <w:p w:rsidR="007D4950" w:rsidRPr="00EF08B6" w:rsidRDefault="007D4950" w:rsidP="004909B2">
            <w:pPr>
              <w:rPr>
                <w:rFonts w:ascii="宋体" w:hAnsi="宋体"/>
                <w:bCs/>
                <w:szCs w:val="21"/>
              </w:rPr>
            </w:pPr>
            <w:r w:rsidRPr="00EF08B6">
              <w:rPr>
                <w:rFonts w:ascii="宋体" w:hAnsi="宋体" w:hint="eastAsia"/>
                <w:bCs/>
                <w:szCs w:val="21"/>
              </w:rPr>
              <w:t>九、巨额赎回的情形及处理方式</w:t>
            </w:r>
          </w:p>
          <w:p w:rsidR="007D4950" w:rsidRPr="00EF08B6" w:rsidRDefault="007D4950" w:rsidP="004909B2">
            <w:pPr>
              <w:rPr>
                <w:rFonts w:ascii="宋体" w:hAnsi="宋体"/>
                <w:bCs/>
                <w:szCs w:val="21"/>
              </w:rPr>
            </w:pPr>
            <w:r w:rsidRPr="00EF08B6">
              <w:rPr>
                <w:rFonts w:ascii="宋体" w:hAnsi="宋体" w:hint="eastAsia"/>
                <w:bCs/>
                <w:szCs w:val="21"/>
              </w:rPr>
              <w:t>2、巨额赎回的场外处理方式</w:t>
            </w:r>
          </w:p>
          <w:p w:rsidR="007D4950" w:rsidRPr="00EF08B6" w:rsidRDefault="007D4950" w:rsidP="004909B2">
            <w:pPr>
              <w:rPr>
                <w:rFonts w:ascii="宋体" w:hAnsi="宋体"/>
                <w:bCs/>
                <w:szCs w:val="21"/>
              </w:rPr>
            </w:pPr>
            <w:r w:rsidRPr="00EF08B6">
              <w:rPr>
                <w:rFonts w:ascii="宋体" w:hAnsi="宋体" w:hint="eastAsia"/>
                <w:bCs/>
                <w:szCs w:val="21"/>
              </w:rPr>
              <w:t>（2）部分延期赎回：当基金管理人认为支付投资者的赎回申请有困难或认为因支付投资者的赎回申请而进行的财产变现可能会对基金资产净值造成较大波动时，基金管理人在当日接受赎回比例不低于上一开放日基金总份额（包括华宝中证1000份额、华宝中证1000A份额与华宝中证1000B份额）的10%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tc>
        <w:tc>
          <w:tcPr>
            <w:tcW w:w="2214"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九、巨额赎回的情形及处理方式</w:t>
            </w:r>
          </w:p>
          <w:p w:rsidR="007D4950" w:rsidRPr="00EF08B6" w:rsidRDefault="007D4950" w:rsidP="004909B2">
            <w:pPr>
              <w:rPr>
                <w:rFonts w:ascii="宋体" w:hAnsi="宋体"/>
                <w:bCs/>
                <w:szCs w:val="21"/>
              </w:rPr>
            </w:pPr>
            <w:r w:rsidRPr="00EF08B6">
              <w:rPr>
                <w:rFonts w:ascii="宋体" w:hAnsi="宋体" w:hint="eastAsia"/>
                <w:bCs/>
                <w:szCs w:val="21"/>
              </w:rPr>
              <w:t>2、巨额赎回的场外处理方式</w:t>
            </w:r>
          </w:p>
          <w:p w:rsidR="007D4950" w:rsidRPr="00EF08B6" w:rsidRDefault="007D4950" w:rsidP="004909B2">
            <w:pPr>
              <w:rPr>
                <w:rFonts w:ascii="宋体" w:hAnsi="宋体"/>
                <w:bCs/>
                <w:szCs w:val="21"/>
              </w:rPr>
            </w:pPr>
            <w:r w:rsidRPr="00EF08B6">
              <w:rPr>
                <w:rFonts w:ascii="宋体" w:hAnsi="宋体" w:hint="eastAsia"/>
                <w:bCs/>
                <w:szCs w:val="21"/>
              </w:rPr>
              <w:t>（2)部分延期赎回：当基金管理人认为支付投资者的赎回申请有困难或认为因支付投资者的赎回申请而进行的财产变现可能会对基金资产净值造成较大波动时，基金管理人在当日接受赎回比例不低于上一开放日基金总份额（包括华宝中证1000份额、华宝中证1000A份额与华宝中证1000B份额）的10%的前提下，可对其余赎回申请延期办理。</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在单个基金份额持有人超过基金总份额20%以上的赎回申请情形下，本基金将按照以下规则实施延期办理赎回申请：若发生巨额赎回，存在单个基金份额持有人超过基金总份额（包括华宝中证1000份额、华宝中证1000A份额与华宝中证1000B份额）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w:t>
            </w:r>
          </w:p>
          <w:p w:rsidR="007D4950" w:rsidRPr="00EF08B6" w:rsidRDefault="007D4950" w:rsidP="004909B2">
            <w:pPr>
              <w:rPr>
                <w:rFonts w:ascii="宋体" w:hAnsi="宋体"/>
                <w:b/>
                <w:bCs/>
                <w:szCs w:val="21"/>
                <w:u w:val="single"/>
              </w:rPr>
            </w:pPr>
            <w:r w:rsidRPr="00EF08B6">
              <w:rPr>
                <w:rFonts w:ascii="宋体" w:hAnsi="宋体" w:hint="eastAsia"/>
                <w:szCs w:val="21"/>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r w:rsidRPr="00EF08B6">
              <w:rPr>
                <w:rFonts w:ascii="宋体" w:hAnsi="宋体" w:hint="eastAsia"/>
                <w:b/>
                <w:bCs/>
                <w:szCs w:val="21"/>
                <w:u w:val="single"/>
              </w:rPr>
              <w:t>部分延期赎回不受单笔赎回最低份额的限制。</w:t>
            </w:r>
          </w:p>
        </w:tc>
        <w:tc>
          <w:tcPr>
            <w:tcW w:w="507"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bCs/>
                <w:szCs w:val="21"/>
              </w:rPr>
            </w:pPr>
            <w:r w:rsidRPr="00EF08B6">
              <w:rPr>
                <w:rFonts w:ascii="宋体" w:hAnsi="宋体" w:hint="eastAsia"/>
                <w:szCs w:val="21"/>
              </w:rPr>
              <w:t>依据《流动性规定》第21条修改</w:t>
            </w:r>
          </w:p>
        </w:tc>
      </w:tr>
      <w:tr w:rsidR="007D4950" w:rsidRPr="00EF08B6" w:rsidTr="004909B2">
        <w:trPr>
          <w:trHeight w:val="1020"/>
        </w:trPr>
        <w:tc>
          <w:tcPr>
            <w:tcW w:w="379"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第十一部分  基金合同当事人及权利义务</w:t>
            </w:r>
          </w:p>
        </w:tc>
        <w:tc>
          <w:tcPr>
            <w:tcW w:w="1900"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szCs w:val="21"/>
              </w:rPr>
            </w:pPr>
            <w:r w:rsidRPr="00EF08B6">
              <w:rPr>
                <w:rFonts w:ascii="宋体" w:hAnsi="宋体" w:hint="eastAsia"/>
                <w:szCs w:val="21"/>
              </w:rPr>
              <w:t>法定代表人：郑安国</w:t>
            </w:r>
          </w:p>
        </w:tc>
        <w:tc>
          <w:tcPr>
            <w:tcW w:w="2214"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tc>
        <w:tc>
          <w:tcPr>
            <w:tcW w:w="507" w:type="pct"/>
          </w:tcPr>
          <w:p w:rsidR="007D4950" w:rsidRPr="00EF08B6" w:rsidRDefault="007D4950" w:rsidP="004909B2">
            <w:pPr>
              <w:rPr>
                <w:rFonts w:ascii="宋体" w:hAnsi="宋体"/>
                <w:szCs w:val="21"/>
              </w:rPr>
            </w:pPr>
            <w:r w:rsidRPr="00EF08B6">
              <w:rPr>
                <w:rFonts w:ascii="宋体" w:hAnsi="宋体" w:hint="eastAsia"/>
                <w:szCs w:val="21"/>
              </w:rPr>
              <w:t>更新基金管理人的信息</w:t>
            </w:r>
          </w:p>
        </w:tc>
      </w:tr>
      <w:tr w:rsidR="007D4950" w:rsidRPr="00EF08B6" w:rsidTr="004909B2">
        <w:trPr>
          <w:trHeight w:val="978"/>
        </w:trPr>
        <w:tc>
          <w:tcPr>
            <w:tcW w:w="379" w:type="pct"/>
            <w:vMerge/>
            <w:vAlign w:val="center"/>
          </w:tcPr>
          <w:p w:rsidR="007D4950" w:rsidRPr="00EF08B6" w:rsidRDefault="007D4950" w:rsidP="004909B2">
            <w:pPr>
              <w:jc w:val="left"/>
              <w:rPr>
                <w:rFonts w:ascii="宋体" w:hAnsi="宋体"/>
                <w:b/>
                <w:bCs/>
                <w:szCs w:val="21"/>
              </w:rPr>
            </w:pPr>
          </w:p>
        </w:tc>
        <w:tc>
          <w:tcPr>
            <w:tcW w:w="1900"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二、基金托管人</w:t>
            </w:r>
          </w:p>
          <w:p w:rsidR="007D4950" w:rsidRPr="00EF08B6" w:rsidRDefault="007D4950" w:rsidP="004909B2">
            <w:pPr>
              <w:rPr>
                <w:rFonts w:ascii="宋体" w:hAnsi="宋体"/>
                <w:szCs w:val="21"/>
              </w:rPr>
            </w:pPr>
            <w:r w:rsidRPr="00EF08B6">
              <w:rPr>
                <w:rFonts w:ascii="宋体" w:hAnsi="宋体" w:hint="eastAsia"/>
                <w:szCs w:val="21"/>
              </w:rPr>
              <w:t>法定代表人：王洪章</w:t>
            </w:r>
          </w:p>
        </w:tc>
        <w:tc>
          <w:tcPr>
            <w:tcW w:w="2214"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二、基金托管人</w:t>
            </w:r>
          </w:p>
          <w:p w:rsidR="007D4950" w:rsidRPr="00EF08B6" w:rsidRDefault="007D4950" w:rsidP="004909B2">
            <w:pPr>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 xml:space="preserve">田国立 </w:t>
            </w:r>
          </w:p>
        </w:tc>
        <w:tc>
          <w:tcPr>
            <w:tcW w:w="507" w:type="pct"/>
          </w:tcPr>
          <w:p w:rsidR="007D4950" w:rsidRPr="00EF08B6" w:rsidRDefault="007D4950" w:rsidP="004909B2">
            <w:pPr>
              <w:rPr>
                <w:rFonts w:ascii="宋体" w:hAnsi="宋体"/>
                <w:szCs w:val="21"/>
              </w:rPr>
            </w:pPr>
            <w:r w:rsidRPr="00EF08B6">
              <w:rPr>
                <w:rFonts w:ascii="宋体" w:hAnsi="宋体" w:hint="eastAsia"/>
                <w:szCs w:val="21"/>
              </w:rPr>
              <w:t>更新基金托管人的信息</w:t>
            </w:r>
          </w:p>
        </w:tc>
      </w:tr>
      <w:tr w:rsidR="007D4950" w:rsidRPr="00EF08B6" w:rsidTr="004909B2">
        <w:tc>
          <w:tcPr>
            <w:tcW w:w="379"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第十六部分  基金的投资</w:t>
            </w:r>
          </w:p>
        </w:tc>
        <w:tc>
          <w:tcPr>
            <w:tcW w:w="1900"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二、投资范围</w:t>
            </w:r>
          </w:p>
          <w:p w:rsidR="007D4950" w:rsidRPr="00EF08B6" w:rsidRDefault="007D4950" w:rsidP="004909B2">
            <w:pPr>
              <w:rPr>
                <w:rFonts w:ascii="宋体" w:hAnsi="宋体"/>
                <w:szCs w:val="21"/>
              </w:rPr>
            </w:pPr>
            <w:r w:rsidRPr="00EF08B6">
              <w:rPr>
                <w:rFonts w:ascii="宋体" w:hAnsi="宋体" w:hint="eastAsia"/>
                <w:szCs w:val="21"/>
              </w:rPr>
              <w:t>……</w:t>
            </w:r>
          </w:p>
          <w:p w:rsidR="007D4950" w:rsidRPr="00EF08B6" w:rsidRDefault="007D4950" w:rsidP="004909B2">
            <w:pPr>
              <w:rPr>
                <w:rFonts w:ascii="宋体" w:hAnsi="宋体"/>
                <w:bCs/>
                <w:szCs w:val="21"/>
              </w:rPr>
            </w:pPr>
            <w:r w:rsidRPr="00EF08B6">
              <w:rPr>
                <w:rFonts w:ascii="宋体" w:hAnsi="宋体" w:hint="eastAsia"/>
                <w:bCs/>
                <w:szCs w:val="21"/>
              </w:rPr>
              <w:t>本基金投资于股票的比例不低于基金资产的90%，投资于中证1000指数成份股及其备选成份股的市值不低于非现金基金资产的80%；每个交易日日终在扣除股指期货合约需缴纳的交易保证金后，应保持不低于基金资产净值5%的现金或到期日在一年以内的政府债券。</w:t>
            </w:r>
          </w:p>
        </w:tc>
        <w:tc>
          <w:tcPr>
            <w:tcW w:w="2214"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二、投资范围</w:t>
            </w:r>
          </w:p>
          <w:p w:rsidR="007D4950" w:rsidRPr="00EF08B6" w:rsidRDefault="007D4950" w:rsidP="004909B2">
            <w:pPr>
              <w:rPr>
                <w:rFonts w:ascii="宋体" w:hAnsi="宋体"/>
                <w:szCs w:val="21"/>
              </w:rPr>
            </w:pPr>
            <w:r w:rsidRPr="00EF08B6">
              <w:rPr>
                <w:rFonts w:ascii="宋体" w:hAnsi="宋体" w:hint="eastAsia"/>
                <w:szCs w:val="21"/>
              </w:rPr>
              <w:t>……</w:t>
            </w:r>
          </w:p>
          <w:p w:rsidR="007D4950" w:rsidRPr="00EF08B6" w:rsidRDefault="007D4950" w:rsidP="004909B2">
            <w:pPr>
              <w:rPr>
                <w:rFonts w:ascii="宋体" w:hAnsi="宋体"/>
                <w:bCs/>
                <w:szCs w:val="21"/>
              </w:rPr>
            </w:pPr>
            <w:r w:rsidRPr="00EF08B6">
              <w:rPr>
                <w:rFonts w:ascii="宋体" w:hAnsi="宋体" w:hint="eastAsia"/>
                <w:bCs/>
                <w:szCs w:val="21"/>
              </w:rPr>
              <w:t>本基金投资于股票的比例不低于基金资产的90%，投资于中证1000指数成份股及其备选成份股的市值不低于非现金基金资产的80%；每个交易日日终在扣除股指期货合约需缴纳的交易保证金后，应保持不低于基金资产净值5%的现金</w:t>
            </w:r>
            <w:r w:rsidRPr="00EF08B6">
              <w:rPr>
                <w:rFonts w:ascii="宋体" w:hAnsi="宋体" w:hint="eastAsia"/>
                <w:b/>
                <w:bCs/>
                <w:szCs w:val="21"/>
                <w:u w:val="single"/>
              </w:rPr>
              <w:t>（不包括结算备付金、存出保证金、应收申购款等）</w:t>
            </w:r>
            <w:r w:rsidRPr="00EF08B6">
              <w:rPr>
                <w:rFonts w:ascii="宋体" w:hAnsi="宋体" w:hint="eastAsia"/>
                <w:bCs/>
                <w:szCs w:val="21"/>
              </w:rPr>
              <w:t>或到期日在一年以内的政府债券。</w:t>
            </w:r>
          </w:p>
        </w:tc>
        <w:tc>
          <w:tcPr>
            <w:tcW w:w="507" w:type="pct"/>
          </w:tcPr>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ind w:leftChars="-50" w:left="-105"/>
              <w:rPr>
                <w:rFonts w:ascii="宋体" w:hAnsi="宋体"/>
                <w:szCs w:val="21"/>
              </w:rPr>
            </w:pPr>
          </w:p>
          <w:p w:rsidR="007D4950" w:rsidRPr="00EF08B6" w:rsidRDefault="007D4950" w:rsidP="004909B2">
            <w:pPr>
              <w:ind w:leftChars="-50" w:left="-105"/>
              <w:rPr>
                <w:rFonts w:ascii="宋体" w:hAnsi="宋体"/>
                <w:szCs w:val="21"/>
              </w:rPr>
            </w:pPr>
          </w:p>
          <w:p w:rsidR="007D4950" w:rsidRPr="00EF08B6" w:rsidRDefault="007D4950" w:rsidP="004909B2">
            <w:pPr>
              <w:ind w:leftChars="-50" w:left="-105"/>
              <w:rPr>
                <w:rFonts w:ascii="宋体" w:hAnsi="宋体"/>
                <w:szCs w:val="21"/>
              </w:rPr>
            </w:pPr>
            <w:r w:rsidRPr="00EF08B6">
              <w:rPr>
                <w:rFonts w:ascii="宋体" w:hAnsi="宋体" w:hint="eastAsia"/>
                <w:szCs w:val="21"/>
              </w:rPr>
              <w:t>根据《流动性规定》第18条修改</w:t>
            </w:r>
          </w:p>
        </w:tc>
      </w:tr>
      <w:tr w:rsidR="007D4950" w:rsidRPr="00EF08B6" w:rsidTr="004909B2">
        <w:tc>
          <w:tcPr>
            <w:tcW w:w="379" w:type="pct"/>
            <w:vMerge/>
            <w:vAlign w:val="center"/>
          </w:tcPr>
          <w:p w:rsidR="007D4950" w:rsidRPr="00EF08B6" w:rsidRDefault="007D4950" w:rsidP="004909B2">
            <w:pPr>
              <w:jc w:val="left"/>
              <w:rPr>
                <w:rFonts w:ascii="宋体" w:hAnsi="宋体"/>
                <w:b/>
                <w:bCs/>
                <w:szCs w:val="21"/>
              </w:rPr>
            </w:pPr>
          </w:p>
        </w:tc>
        <w:tc>
          <w:tcPr>
            <w:tcW w:w="1900"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bCs/>
                <w:szCs w:val="21"/>
              </w:rPr>
              <w:t>三、投资策略</w:t>
            </w:r>
          </w:p>
          <w:p w:rsidR="007D4950" w:rsidRPr="00EF08B6" w:rsidRDefault="007D4950" w:rsidP="004909B2">
            <w:pPr>
              <w:rPr>
                <w:rFonts w:ascii="宋体" w:hAnsi="宋体"/>
                <w:szCs w:val="21"/>
              </w:rPr>
            </w:pPr>
            <w:r w:rsidRPr="00EF08B6">
              <w:rPr>
                <w:rFonts w:ascii="宋体" w:hAnsi="宋体" w:hint="eastAsia"/>
                <w:szCs w:val="21"/>
              </w:rPr>
              <w:t>1、资产配置策略</w:t>
            </w:r>
          </w:p>
          <w:p w:rsidR="007D4950" w:rsidRPr="00EF08B6" w:rsidRDefault="007D4950" w:rsidP="004909B2">
            <w:pPr>
              <w:rPr>
                <w:rFonts w:ascii="宋体" w:hAnsi="宋体"/>
                <w:szCs w:val="21"/>
              </w:rPr>
            </w:pPr>
            <w:r w:rsidRPr="00EF08B6">
              <w:rPr>
                <w:rFonts w:ascii="宋体" w:hAnsi="宋体" w:hint="eastAsia"/>
                <w:szCs w:val="21"/>
              </w:rPr>
              <w:t>……</w:t>
            </w:r>
          </w:p>
          <w:p w:rsidR="007D4950" w:rsidRPr="00EF08B6" w:rsidRDefault="007D4950" w:rsidP="004909B2">
            <w:pPr>
              <w:rPr>
                <w:rFonts w:ascii="宋体" w:hAnsi="宋体"/>
                <w:szCs w:val="21"/>
              </w:rPr>
            </w:pPr>
            <w:r w:rsidRPr="00EF08B6">
              <w:rPr>
                <w:rFonts w:ascii="宋体" w:hAnsi="宋体" w:hint="eastAsia"/>
                <w:bCs/>
                <w:szCs w:val="21"/>
              </w:rPr>
              <w:t>每个交易日日终在扣除股指期货合约需缴纳的交易保证金后，应保持不低于基金资产净值5%的现金或到期日在一年以内的政府债券，权证及其他金融工具的投资比例依照法律法规或监管机构的规定执行。</w:t>
            </w:r>
          </w:p>
        </w:tc>
        <w:tc>
          <w:tcPr>
            <w:tcW w:w="2214"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bCs/>
                <w:szCs w:val="21"/>
              </w:rPr>
            </w:pPr>
            <w:r w:rsidRPr="00EF08B6">
              <w:rPr>
                <w:rFonts w:ascii="宋体" w:hAnsi="宋体"/>
                <w:bCs/>
                <w:szCs w:val="21"/>
              </w:rPr>
              <w:t>三、投资策略</w:t>
            </w:r>
          </w:p>
          <w:p w:rsidR="007D4950" w:rsidRPr="00EF08B6" w:rsidRDefault="007D4950" w:rsidP="004909B2">
            <w:pPr>
              <w:rPr>
                <w:rFonts w:ascii="宋体" w:hAnsi="宋体"/>
                <w:szCs w:val="21"/>
              </w:rPr>
            </w:pPr>
            <w:r w:rsidRPr="00EF08B6">
              <w:rPr>
                <w:rFonts w:ascii="宋体" w:hAnsi="宋体" w:hint="eastAsia"/>
                <w:szCs w:val="21"/>
              </w:rPr>
              <w:t>1、资产配置策略</w:t>
            </w:r>
          </w:p>
          <w:p w:rsidR="007D4950" w:rsidRPr="00EF08B6" w:rsidRDefault="007D4950" w:rsidP="004909B2">
            <w:pPr>
              <w:rPr>
                <w:rFonts w:ascii="宋体" w:hAnsi="宋体"/>
                <w:szCs w:val="21"/>
              </w:rPr>
            </w:pPr>
            <w:r w:rsidRPr="00EF08B6">
              <w:rPr>
                <w:rFonts w:ascii="宋体" w:hAnsi="宋体" w:hint="eastAsia"/>
                <w:szCs w:val="21"/>
              </w:rPr>
              <w:t>……</w:t>
            </w:r>
          </w:p>
          <w:p w:rsidR="007D4950" w:rsidRPr="00EF08B6" w:rsidRDefault="007D4950" w:rsidP="004909B2">
            <w:pPr>
              <w:rPr>
                <w:rFonts w:ascii="宋体" w:hAnsi="宋体"/>
                <w:szCs w:val="21"/>
              </w:rPr>
            </w:pPr>
            <w:r w:rsidRPr="00EF08B6">
              <w:rPr>
                <w:rFonts w:ascii="宋体" w:hAnsi="宋体" w:hint="eastAsia"/>
                <w:bCs/>
                <w:szCs w:val="21"/>
              </w:rPr>
              <w:t>每个交易日日终在扣除股指期货合约需缴纳的交易保证金后，应保持不低于基金资产净值5%的现金</w:t>
            </w:r>
            <w:r w:rsidRPr="00EF08B6">
              <w:rPr>
                <w:rFonts w:ascii="宋体" w:hAnsi="宋体" w:hint="eastAsia"/>
                <w:b/>
                <w:bCs/>
                <w:szCs w:val="21"/>
                <w:u w:val="single"/>
              </w:rPr>
              <w:t>（不包括结算备付金、存出保证金、应收申购款等）</w:t>
            </w:r>
            <w:r w:rsidRPr="00EF08B6">
              <w:rPr>
                <w:rFonts w:ascii="宋体" w:hAnsi="宋体" w:hint="eastAsia"/>
                <w:bCs/>
                <w:szCs w:val="21"/>
              </w:rPr>
              <w:t>或到期日在一年以内的政府债券，权证及其他金融工具的投资比例依照法律法规或监管机构的规定执行。</w:t>
            </w:r>
          </w:p>
        </w:tc>
        <w:tc>
          <w:tcPr>
            <w:tcW w:w="507" w:type="pct"/>
          </w:tcPr>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1" w:left="-107"/>
              <w:rPr>
                <w:rFonts w:ascii="宋体" w:hAnsi="宋体"/>
                <w:szCs w:val="21"/>
              </w:rPr>
            </w:pPr>
          </w:p>
          <w:p w:rsidR="007D4950" w:rsidRPr="00EF08B6" w:rsidRDefault="007D4950" w:rsidP="004909B2">
            <w:pPr>
              <w:ind w:leftChars="-51" w:left="-107"/>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rFonts w:ascii="宋体" w:hAnsi="宋体"/>
                <w:szCs w:val="21"/>
              </w:rPr>
            </w:pPr>
          </w:p>
        </w:tc>
      </w:tr>
      <w:tr w:rsidR="007D4950" w:rsidRPr="00EF08B6" w:rsidTr="004909B2">
        <w:tc>
          <w:tcPr>
            <w:tcW w:w="379" w:type="pct"/>
            <w:vMerge/>
            <w:vAlign w:val="center"/>
          </w:tcPr>
          <w:p w:rsidR="007D4950" w:rsidRPr="00EF08B6" w:rsidRDefault="007D4950" w:rsidP="004909B2">
            <w:pPr>
              <w:jc w:val="left"/>
              <w:rPr>
                <w:rFonts w:ascii="宋体" w:hAnsi="宋体"/>
                <w:b/>
                <w:bCs/>
                <w:szCs w:val="21"/>
              </w:rPr>
            </w:pPr>
          </w:p>
        </w:tc>
        <w:tc>
          <w:tcPr>
            <w:tcW w:w="1900"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四、投资限制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bCs/>
                <w:szCs w:val="21"/>
              </w:rPr>
            </w:pPr>
            <w:r w:rsidRPr="00EF08B6">
              <w:rPr>
                <w:rFonts w:ascii="宋体" w:hAnsi="宋体"/>
                <w:bCs/>
                <w:szCs w:val="21"/>
              </w:rPr>
              <w:t>（</w:t>
            </w:r>
            <w:r w:rsidRPr="00EF08B6">
              <w:rPr>
                <w:rFonts w:ascii="宋体" w:hAnsi="宋体" w:hint="eastAsia"/>
                <w:bCs/>
                <w:szCs w:val="21"/>
              </w:rPr>
              <w:t>2</w:t>
            </w:r>
            <w:r w:rsidRPr="00EF08B6">
              <w:rPr>
                <w:rFonts w:ascii="宋体" w:hAnsi="宋体"/>
                <w:bCs/>
                <w:szCs w:val="21"/>
              </w:rPr>
              <w:t>）</w:t>
            </w:r>
            <w:r w:rsidRPr="00EF08B6">
              <w:rPr>
                <w:rFonts w:ascii="宋体" w:hAnsi="宋体" w:hint="eastAsia"/>
                <w:bCs/>
                <w:szCs w:val="21"/>
              </w:rPr>
              <w:t>每个交易日日终在扣除股指期货合约需缴纳的交易保证金后，</w:t>
            </w:r>
            <w:r w:rsidRPr="00EF08B6">
              <w:rPr>
                <w:rFonts w:ascii="宋体" w:hAnsi="宋体"/>
                <w:bCs/>
                <w:szCs w:val="21"/>
              </w:rPr>
              <w:t>保持不低于基金资产净值5％的现金或者到期日在一年以内的政府债券；</w:t>
            </w:r>
          </w:p>
          <w:p w:rsidR="007D4950" w:rsidRPr="00EF08B6" w:rsidRDefault="007D4950" w:rsidP="004909B2">
            <w:pPr>
              <w:rPr>
                <w:rFonts w:ascii="宋体" w:hAnsi="宋体"/>
                <w:szCs w:val="21"/>
              </w:rPr>
            </w:pPr>
            <w:r w:rsidRPr="00EF08B6">
              <w:rPr>
                <w:rFonts w:ascii="宋体" w:hAnsi="宋体"/>
                <w:bCs/>
                <w:szCs w:val="21"/>
              </w:rPr>
              <w:t>因证券</w:t>
            </w:r>
            <w:r w:rsidRPr="00EF08B6">
              <w:rPr>
                <w:rFonts w:ascii="宋体" w:hAnsi="宋体" w:hint="eastAsia"/>
                <w:bCs/>
                <w:szCs w:val="21"/>
              </w:rPr>
              <w:t>/期货</w:t>
            </w:r>
            <w:r w:rsidRPr="00EF08B6">
              <w:rPr>
                <w:rFonts w:ascii="宋体" w:hAnsi="宋体"/>
                <w:bCs/>
                <w:szCs w:val="21"/>
              </w:rPr>
              <w:t>市场波动、上市公司合并、基金规模变动等基金管理人之外的因素致使基金投资比例不符合上述规定投资比例的，基金管理人应当在10个交易日内进行调整</w:t>
            </w:r>
            <w:r w:rsidRPr="00EF08B6">
              <w:rPr>
                <w:rFonts w:ascii="宋体" w:hAnsi="宋体" w:hint="eastAsia"/>
                <w:bCs/>
                <w:szCs w:val="21"/>
              </w:rPr>
              <w:t>，但中国证监会规定的特殊情形除外</w:t>
            </w:r>
            <w:r w:rsidRPr="00EF08B6">
              <w:rPr>
                <w:rFonts w:ascii="宋体" w:hAnsi="宋体"/>
                <w:bCs/>
                <w:szCs w:val="21"/>
              </w:rPr>
              <w:t>。</w:t>
            </w:r>
            <w:r w:rsidRPr="00EF08B6">
              <w:rPr>
                <w:rFonts w:ascii="宋体" w:hAnsi="宋体" w:hint="eastAsia"/>
                <w:bCs/>
                <w:szCs w:val="21"/>
              </w:rPr>
              <w:t>法律法规另有规定的，从其规定。</w:t>
            </w:r>
          </w:p>
        </w:tc>
        <w:tc>
          <w:tcPr>
            <w:tcW w:w="2214"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四、投资限制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bCs/>
                <w:szCs w:val="21"/>
              </w:rPr>
            </w:pPr>
            <w:r w:rsidRPr="00EF08B6">
              <w:rPr>
                <w:rFonts w:ascii="宋体" w:hAnsi="宋体"/>
                <w:bCs/>
                <w:szCs w:val="21"/>
              </w:rPr>
              <w:t>（</w:t>
            </w:r>
            <w:r w:rsidRPr="00EF08B6">
              <w:rPr>
                <w:rFonts w:ascii="宋体" w:hAnsi="宋体" w:hint="eastAsia"/>
                <w:bCs/>
                <w:szCs w:val="21"/>
              </w:rPr>
              <w:t>2</w:t>
            </w:r>
            <w:r w:rsidRPr="00EF08B6">
              <w:rPr>
                <w:rFonts w:ascii="宋体" w:hAnsi="宋体"/>
                <w:bCs/>
                <w:szCs w:val="21"/>
              </w:rPr>
              <w:t>）</w:t>
            </w:r>
            <w:r w:rsidRPr="00EF08B6">
              <w:rPr>
                <w:rFonts w:ascii="宋体" w:hAnsi="宋体" w:hint="eastAsia"/>
                <w:bCs/>
                <w:szCs w:val="21"/>
              </w:rPr>
              <w:t>每个交易日日终在扣除股指期货合约需缴纳的交易保证金后，</w:t>
            </w:r>
            <w:r w:rsidRPr="00EF08B6">
              <w:rPr>
                <w:rFonts w:ascii="宋体" w:hAnsi="宋体"/>
                <w:bCs/>
                <w:szCs w:val="21"/>
              </w:rPr>
              <w:t>保持不低于基金资产净值5％的现金</w:t>
            </w:r>
            <w:r w:rsidRPr="00EF08B6">
              <w:rPr>
                <w:rFonts w:ascii="宋体" w:hAnsi="宋体" w:hint="eastAsia"/>
                <w:b/>
                <w:bCs/>
                <w:szCs w:val="21"/>
                <w:u w:val="single"/>
              </w:rPr>
              <w:t>（不包括结算备付金、存出保证金、应收申购款等）</w:t>
            </w:r>
            <w:r w:rsidRPr="00EF08B6">
              <w:rPr>
                <w:rFonts w:ascii="宋体" w:hAnsi="宋体"/>
                <w:bCs/>
                <w:szCs w:val="21"/>
              </w:rPr>
              <w:t>或者到期日在一年以内的政府债券；</w:t>
            </w:r>
          </w:p>
          <w:p w:rsidR="007D4950" w:rsidRPr="00EF08B6" w:rsidRDefault="007D4950" w:rsidP="004909B2">
            <w:pPr>
              <w:rPr>
                <w:rFonts w:ascii="宋体" w:hAnsi="宋体"/>
                <w:bCs/>
                <w:szCs w:val="21"/>
              </w:rPr>
            </w:pPr>
            <w:r w:rsidRPr="00EF08B6">
              <w:rPr>
                <w:rFonts w:ascii="宋体" w:hAnsi="宋体" w:hint="eastAsia"/>
                <w:b/>
                <w:bCs/>
                <w:szCs w:val="21"/>
                <w:u w:val="single"/>
              </w:rPr>
              <w:t>除上述第（2）、（10）、（15）、（16）项外，</w:t>
            </w:r>
            <w:r w:rsidRPr="00EF08B6">
              <w:rPr>
                <w:rFonts w:ascii="宋体" w:hAnsi="宋体"/>
                <w:bCs/>
                <w:szCs w:val="21"/>
              </w:rPr>
              <w:t>因证券</w:t>
            </w:r>
            <w:r w:rsidRPr="00EF08B6">
              <w:rPr>
                <w:rFonts w:ascii="宋体" w:hAnsi="宋体" w:hint="eastAsia"/>
                <w:bCs/>
                <w:szCs w:val="21"/>
              </w:rPr>
              <w:t>/期货</w:t>
            </w:r>
            <w:r w:rsidRPr="00EF08B6">
              <w:rPr>
                <w:rFonts w:ascii="宋体" w:hAnsi="宋体"/>
                <w:bCs/>
                <w:szCs w:val="21"/>
              </w:rPr>
              <w:t>市场波动、上市公司合并、基金规模变动等基金管理人之外的因素致使基金投资比例不符合上述规定投资比例的，基金管理人应当在10个交易日内进行调整</w:t>
            </w:r>
            <w:r w:rsidRPr="00EF08B6">
              <w:rPr>
                <w:rFonts w:ascii="宋体" w:hAnsi="宋体" w:hint="eastAsia"/>
                <w:bCs/>
                <w:szCs w:val="21"/>
              </w:rPr>
              <w:t>，但中国证监会规定的特殊情形除外</w:t>
            </w:r>
            <w:r w:rsidRPr="00EF08B6">
              <w:rPr>
                <w:rFonts w:ascii="宋体" w:hAnsi="宋体"/>
                <w:bCs/>
                <w:szCs w:val="21"/>
              </w:rPr>
              <w:t>。</w:t>
            </w:r>
            <w:r w:rsidRPr="00EF08B6">
              <w:rPr>
                <w:rFonts w:ascii="宋体" w:hAnsi="宋体" w:hint="eastAsia"/>
                <w:bCs/>
                <w:szCs w:val="21"/>
              </w:rPr>
              <w:t>法律法规另有规定的，从其规定。</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w:t>
            </w:r>
            <w:r w:rsidRPr="00EF08B6">
              <w:rPr>
                <w:rFonts w:ascii="宋体" w:hAnsi="宋体"/>
                <w:b/>
                <w:bCs/>
                <w:szCs w:val="21"/>
                <w:u w:val="single"/>
              </w:rPr>
              <w:t>15）本基金主动投资于流动性受限资产的市值合计不得超过基金资产净值的15%；因证券市场波动、上市公司股票停牌、基金规模变动等基金管理人之外的因素致使基金不符合</w:t>
            </w:r>
            <w:r w:rsidRPr="00EF08B6">
              <w:rPr>
                <w:rFonts w:ascii="宋体" w:hAnsi="宋体" w:hint="eastAsia"/>
                <w:b/>
                <w:bCs/>
                <w:szCs w:val="21"/>
                <w:u w:val="single"/>
              </w:rPr>
              <w:t>前述</w:t>
            </w:r>
            <w:r w:rsidRPr="00EF08B6">
              <w:rPr>
                <w:rFonts w:ascii="宋体" w:hAnsi="宋体"/>
                <w:b/>
                <w:bCs/>
                <w:szCs w:val="21"/>
                <w:u w:val="single"/>
              </w:rPr>
              <w:t>比例限制的，基金管理人不得主动新增流动性受限资产的投资</w:t>
            </w:r>
            <w:r w:rsidRPr="00EF08B6">
              <w:rPr>
                <w:rFonts w:ascii="宋体" w:hAnsi="宋体" w:hint="eastAsia"/>
                <w:b/>
                <w:bCs/>
                <w:szCs w:val="21"/>
                <w:u w:val="single"/>
              </w:rPr>
              <w:t>；</w:t>
            </w:r>
          </w:p>
          <w:p w:rsidR="007D4950" w:rsidRPr="00EF08B6" w:rsidRDefault="007D4950" w:rsidP="004909B2">
            <w:pPr>
              <w:rPr>
                <w:rFonts w:ascii="宋体" w:hAnsi="宋体"/>
                <w:bCs/>
                <w:szCs w:val="21"/>
              </w:rPr>
            </w:pPr>
            <w:r w:rsidRPr="00EF08B6">
              <w:rPr>
                <w:rFonts w:ascii="宋体" w:hAnsi="宋体" w:hint="eastAsia"/>
                <w:b/>
                <w:bCs/>
                <w:szCs w:val="21"/>
                <w:u w:val="single"/>
              </w:rPr>
              <w:t>（</w:t>
            </w:r>
            <w:r w:rsidRPr="00EF08B6">
              <w:rPr>
                <w:rFonts w:ascii="宋体" w:hAnsi="宋体"/>
                <w:b/>
                <w:bCs/>
                <w:szCs w:val="21"/>
                <w:u w:val="single"/>
              </w:rPr>
              <w:t>16）本基金与私募类</w:t>
            </w:r>
            <w:r w:rsidRPr="00EF08B6">
              <w:rPr>
                <w:rFonts w:ascii="宋体" w:hAnsi="宋体" w:hint="eastAsia"/>
                <w:b/>
                <w:bCs/>
                <w:szCs w:val="21"/>
                <w:u w:val="single"/>
              </w:rPr>
              <w:t>证券资管产品及中国证监会认定的其他主体为交易对手开展逆回购交易的，可接受质押品的资质要求应当与基金合同约定的投资范围保持一致；</w:t>
            </w:r>
          </w:p>
        </w:tc>
        <w:tc>
          <w:tcPr>
            <w:tcW w:w="507"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0" w:left="-105" w:firstLineChars="50" w:firstLine="105"/>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依据《流动性规定》第16条补充</w:t>
            </w:r>
          </w:p>
          <w:p w:rsidR="007D4950" w:rsidRPr="00EF08B6" w:rsidRDefault="007D4950" w:rsidP="004909B2">
            <w:pPr>
              <w:rPr>
                <w:rFonts w:ascii="宋体" w:hAnsi="宋体"/>
                <w:szCs w:val="21"/>
              </w:rPr>
            </w:pPr>
          </w:p>
          <w:p w:rsidR="007D4950" w:rsidRPr="00EF08B6" w:rsidRDefault="007D4950" w:rsidP="004909B2">
            <w:pPr>
              <w:ind w:leftChars="-50" w:left="-105"/>
              <w:rPr>
                <w:rFonts w:ascii="宋体" w:hAnsi="宋体"/>
                <w:szCs w:val="21"/>
              </w:rPr>
            </w:pPr>
          </w:p>
          <w:p w:rsidR="007D4950" w:rsidRPr="00EF08B6" w:rsidRDefault="007D4950" w:rsidP="004909B2">
            <w:pPr>
              <w:ind w:leftChars="-50" w:left="-105"/>
              <w:rPr>
                <w:rFonts w:ascii="宋体" w:hAnsi="宋体"/>
                <w:szCs w:val="21"/>
              </w:rPr>
            </w:pPr>
            <w:r w:rsidRPr="00EF08B6">
              <w:rPr>
                <w:rFonts w:ascii="宋体" w:hAnsi="宋体" w:hint="eastAsia"/>
                <w:szCs w:val="21"/>
              </w:rPr>
              <w:t>依据《流动性规定》第17条补充</w:t>
            </w:r>
          </w:p>
        </w:tc>
      </w:tr>
      <w:tr w:rsidR="007D4950" w:rsidRPr="00EF08B6" w:rsidTr="004909B2">
        <w:trPr>
          <w:trHeight w:val="1982"/>
        </w:trPr>
        <w:tc>
          <w:tcPr>
            <w:tcW w:w="379" w:type="pc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第十八部分  基金资产的估值</w:t>
            </w:r>
          </w:p>
        </w:tc>
        <w:tc>
          <w:tcPr>
            <w:tcW w:w="1900" w:type="pct"/>
          </w:tcPr>
          <w:p w:rsidR="007D4950" w:rsidRPr="00EF08B6" w:rsidRDefault="007D4950" w:rsidP="004909B2">
            <w:pPr>
              <w:rPr>
                <w:rFonts w:ascii="宋体" w:hAnsi="宋体"/>
                <w:bCs/>
                <w:szCs w:val="21"/>
              </w:rPr>
            </w:pPr>
          </w:p>
        </w:tc>
        <w:tc>
          <w:tcPr>
            <w:tcW w:w="2214"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六、</w:t>
            </w:r>
            <w:r w:rsidRPr="00EF08B6">
              <w:rPr>
                <w:rFonts w:ascii="宋体" w:hAnsi="宋体"/>
                <w:bCs/>
                <w:szCs w:val="21"/>
              </w:rPr>
              <w:t>暂停估值的情形</w:t>
            </w:r>
          </w:p>
          <w:p w:rsidR="007D4950" w:rsidRPr="00EF08B6" w:rsidRDefault="007D4950" w:rsidP="004909B2">
            <w:pPr>
              <w:rPr>
                <w:rFonts w:ascii="宋体" w:hAnsi="宋体"/>
                <w:b/>
                <w:bCs/>
                <w:szCs w:val="21"/>
                <w:u w:val="single"/>
              </w:rPr>
            </w:pPr>
            <w:r w:rsidRPr="00EF08B6">
              <w:rPr>
                <w:rFonts w:ascii="宋体" w:hAnsi="宋体"/>
                <w:b/>
                <w:bCs/>
                <w:szCs w:val="21"/>
                <w:u w:val="single"/>
              </w:rPr>
              <w:t>4</w:t>
            </w:r>
            <w:r w:rsidRPr="00EF08B6">
              <w:rPr>
                <w:rFonts w:ascii="宋体" w:hAnsi="宋体" w:hint="eastAsia"/>
                <w:b/>
                <w:bCs/>
                <w:szCs w:val="21"/>
                <w:u w:val="single"/>
              </w:rPr>
              <w:t>、当前一估值日基金资产净值</w:t>
            </w:r>
            <w:r w:rsidRPr="00EF08B6">
              <w:rPr>
                <w:rFonts w:ascii="宋体" w:hAnsi="宋体"/>
                <w:b/>
                <w:bCs/>
                <w:szCs w:val="21"/>
                <w:u w:val="single"/>
              </w:rPr>
              <w:t>50%以上的资产出现无可参考的活跃市场价格且采用估值技术</w:t>
            </w:r>
            <w:r w:rsidRPr="00EF08B6">
              <w:rPr>
                <w:rFonts w:ascii="宋体" w:hAnsi="宋体" w:hint="eastAsia"/>
                <w:b/>
                <w:bCs/>
                <w:szCs w:val="21"/>
                <w:u w:val="single"/>
              </w:rPr>
              <w:t>仍导致公允价值存在重大不确定性时，经与基金托管人协商确认后，应当暂停基金估值；</w:t>
            </w:r>
          </w:p>
        </w:tc>
        <w:tc>
          <w:tcPr>
            <w:tcW w:w="507"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szCs w:val="21"/>
              </w:rPr>
              <w:t>依据《流动性规定》第24条补充</w:t>
            </w:r>
          </w:p>
        </w:tc>
      </w:tr>
      <w:tr w:rsidR="007D4950" w:rsidRPr="00EF08B6" w:rsidTr="004909B2">
        <w:tc>
          <w:tcPr>
            <w:tcW w:w="379" w:type="pct"/>
            <w:vMerge w:val="restart"/>
            <w:vAlign w:val="center"/>
          </w:tcPr>
          <w:p w:rsidR="007D4950" w:rsidRPr="00EF08B6" w:rsidRDefault="007D4950" w:rsidP="004909B2">
            <w:pPr>
              <w:jc w:val="center"/>
              <w:rPr>
                <w:rFonts w:ascii="宋体" w:hAnsi="宋体"/>
                <w:b/>
                <w:bCs/>
                <w:szCs w:val="21"/>
              </w:rPr>
            </w:pPr>
            <w:r w:rsidRPr="00EF08B6">
              <w:rPr>
                <w:rFonts w:ascii="宋体" w:hAnsi="宋体"/>
                <w:b/>
                <w:bCs/>
                <w:szCs w:val="21"/>
              </w:rPr>
              <w:t>第</w:t>
            </w:r>
            <w:r w:rsidRPr="00EF08B6">
              <w:rPr>
                <w:rFonts w:ascii="宋体" w:hAnsi="宋体" w:hint="eastAsia"/>
                <w:b/>
                <w:bCs/>
                <w:szCs w:val="21"/>
              </w:rPr>
              <w:t>二十三</w:t>
            </w:r>
            <w:r w:rsidRPr="00EF08B6">
              <w:rPr>
                <w:rFonts w:ascii="宋体" w:hAnsi="宋体"/>
                <w:b/>
                <w:bCs/>
                <w:szCs w:val="21"/>
              </w:rPr>
              <w:t>部分</w:t>
            </w:r>
            <w:r w:rsidRPr="00EF08B6">
              <w:rPr>
                <w:rFonts w:ascii="宋体" w:hAnsi="宋体" w:hint="eastAsia"/>
                <w:b/>
                <w:bCs/>
                <w:szCs w:val="21"/>
              </w:rPr>
              <w:t xml:space="preserve"> 基金的信息披露</w:t>
            </w:r>
          </w:p>
        </w:tc>
        <w:tc>
          <w:tcPr>
            <w:tcW w:w="1900" w:type="pct"/>
          </w:tcPr>
          <w:p w:rsidR="007D4950" w:rsidRPr="00EF08B6" w:rsidRDefault="007D4950" w:rsidP="004909B2">
            <w:pPr>
              <w:rPr>
                <w:rFonts w:ascii="宋体" w:hAnsi="宋体"/>
                <w:b/>
                <w:bCs/>
                <w:strike/>
                <w:szCs w:val="21"/>
              </w:rPr>
            </w:pPr>
          </w:p>
        </w:tc>
        <w:tc>
          <w:tcPr>
            <w:tcW w:w="2214"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bCs/>
                <w:szCs w:val="21"/>
              </w:rPr>
              <w:t>五、公开披露的基金信息</w:t>
            </w:r>
          </w:p>
          <w:p w:rsidR="007D4950" w:rsidRPr="00EF08B6" w:rsidRDefault="007D4950" w:rsidP="004909B2">
            <w:pPr>
              <w:rPr>
                <w:rFonts w:ascii="宋体" w:hAnsi="宋体"/>
                <w:bCs/>
                <w:szCs w:val="21"/>
              </w:rPr>
            </w:pPr>
            <w:r w:rsidRPr="00EF08B6">
              <w:rPr>
                <w:rFonts w:ascii="宋体" w:hAnsi="宋体"/>
                <w:bCs/>
                <w:szCs w:val="21"/>
              </w:rPr>
              <w:t>（</w:t>
            </w:r>
            <w:r w:rsidRPr="00EF08B6">
              <w:rPr>
                <w:rFonts w:ascii="宋体" w:hAnsi="宋体" w:hint="eastAsia"/>
                <w:bCs/>
                <w:szCs w:val="21"/>
              </w:rPr>
              <w:t>七</w:t>
            </w:r>
            <w:r w:rsidRPr="00EF08B6">
              <w:rPr>
                <w:rFonts w:ascii="宋体" w:hAnsi="宋体"/>
                <w:bCs/>
                <w:szCs w:val="21"/>
              </w:rPr>
              <w:t>）基金定期报告，包括基金年度报告、基金半年度报告和基金季度报告</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报告期内出现单一投资者持有基金份额达到或超过基金总份额</w:t>
            </w:r>
            <w:r w:rsidRPr="00EF08B6">
              <w:rPr>
                <w:rFonts w:ascii="宋体" w:hAnsi="宋体"/>
                <w:b/>
                <w:bCs/>
                <w:szCs w:val="21"/>
                <w:u w:val="single"/>
              </w:rPr>
              <w:t>20%的情形，为保障其他投资者利益，基金管理人至少应当在定期报告“影响投资者决策的其他重要</w:t>
            </w:r>
            <w:r w:rsidRPr="00EF08B6">
              <w:rPr>
                <w:rFonts w:ascii="宋体" w:hAnsi="宋体" w:hint="eastAsia"/>
                <w:b/>
                <w:bCs/>
                <w:szCs w:val="21"/>
                <w:u w:val="single"/>
              </w:rPr>
              <w:t>信息”项下披露该投资者的类别、报告期末持有份额及占比、报告期内持有份额变化情况及本基金的特有风险，中国证监会认定的特殊情形除外。</w:t>
            </w:r>
          </w:p>
          <w:p w:rsidR="007D4950" w:rsidRPr="00EF08B6" w:rsidRDefault="007D4950" w:rsidP="004909B2">
            <w:pPr>
              <w:rPr>
                <w:rFonts w:ascii="宋体" w:hAnsi="宋体"/>
                <w:bCs/>
                <w:szCs w:val="21"/>
              </w:rPr>
            </w:pPr>
            <w:r w:rsidRPr="00EF08B6">
              <w:rPr>
                <w:rFonts w:ascii="宋体" w:hAnsi="宋体" w:hint="eastAsia"/>
                <w:b/>
                <w:bCs/>
                <w:szCs w:val="21"/>
                <w:u w:val="single"/>
              </w:rPr>
              <w:t>本基金持续运作过程中，应当在基金年度报告和半年度报告中披露基金组合资产情况及其流动性风险分析等。</w:t>
            </w:r>
          </w:p>
        </w:tc>
        <w:tc>
          <w:tcPr>
            <w:tcW w:w="507" w:type="pct"/>
          </w:tcPr>
          <w:p w:rsidR="007D4950" w:rsidRPr="00EF08B6" w:rsidRDefault="007D4950" w:rsidP="004909B2">
            <w:pPr>
              <w:ind w:leftChars="-50" w:left="-105" w:firstLineChars="50" w:firstLine="105"/>
              <w:rPr>
                <w:rFonts w:ascii="宋体" w:hAnsi="宋体"/>
                <w:bCs/>
                <w:szCs w:val="21"/>
              </w:rPr>
            </w:pPr>
          </w:p>
          <w:p w:rsidR="007D4950" w:rsidRPr="00EF08B6" w:rsidRDefault="007D4950" w:rsidP="004909B2">
            <w:pPr>
              <w:ind w:leftChars="-52" w:left="-107" w:hanging="2"/>
              <w:rPr>
                <w:rFonts w:ascii="宋体" w:hAnsi="宋体"/>
                <w:szCs w:val="21"/>
              </w:rPr>
            </w:pPr>
          </w:p>
          <w:p w:rsidR="007D4950" w:rsidRPr="00EF08B6" w:rsidRDefault="007D4950" w:rsidP="004909B2">
            <w:pPr>
              <w:ind w:leftChars="-52" w:left="-107" w:hanging="2"/>
              <w:rPr>
                <w:rFonts w:ascii="宋体" w:hAnsi="宋体"/>
                <w:szCs w:val="21"/>
              </w:rPr>
            </w:pPr>
          </w:p>
          <w:p w:rsidR="007D4950" w:rsidRPr="00EF08B6" w:rsidRDefault="007D4950" w:rsidP="004909B2">
            <w:pPr>
              <w:ind w:leftChars="-52" w:left="-107" w:hanging="2"/>
              <w:rPr>
                <w:rFonts w:ascii="宋体" w:hAnsi="宋体"/>
                <w:szCs w:val="21"/>
              </w:rPr>
            </w:pPr>
          </w:p>
          <w:p w:rsidR="007D4950" w:rsidRPr="00EF08B6" w:rsidRDefault="007D4950" w:rsidP="004909B2">
            <w:pPr>
              <w:ind w:leftChars="-52" w:left="-107" w:hanging="2"/>
              <w:rPr>
                <w:rFonts w:ascii="宋体" w:hAnsi="宋体"/>
                <w:szCs w:val="21"/>
              </w:rPr>
            </w:pPr>
            <w:r w:rsidRPr="00EF08B6">
              <w:rPr>
                <w:rFonts w:ascii="宋体" w:hAnsi="宋体" w:hint="eastAsia"/>
                <w:szCs w:val="21"/>
              </w:rPr>
              <w:t>依据《流动性规定》第27条补充</w:t>
            </w:r>
          </w:p>
          <w:p w:rsidR="007D4950" w:rsidRPr="00EF08B6" w:rsidRDefault="007D4950" w:rsidP="004909B2">
            <w:pPr>
              <w:ind w:leftChars="-51" w:left="-105" w:hanging="2"/>
              <w:rPr>
                <w:rFonts w:ascii="宋体" w:hAnsi="宋体"/>
                <w:szCs w:val="21"/>
              </w:rPr>
            </w:pPr>
          </w:p>
          <w:p w:rsidR="007D4950" w:rsidRPr="00EF08B6" w:rsidRDefault="007D4950" w:rsidP="004909B2">
            <w:pPr>
              <w:ind w:leftChars="-51" w:left="-105" w:hanging="2"/>
              <w:rPr>
                <w:rFonts w:ascii="宋体" w:hAnsi="宋体"/>
                <w:szCs w:val="21"/>
              </w:rPr>
            </w:pPr>
          </w:p>
          <w:p w:rsidR="007D4950" w:rsidRPr="00EF08B6" w:rsidRDefault="007D4950" w:rsidP="004909B2">
            <w:pPr>
              <w:ind w:leftChars="-51" w:left="-105" w:hanging="2"/>
              <w:rPr>
                <w:rFonts w:ascii="宋体" w:hAnsi="宋体"/>
                <w:szCs w:val="21"/>
              </w:rPr>
            </w:pPr>
          </w:p>
          <w:p w:rsidR="007D4950" w:rsidRPr="00EF08B6" w:rsidRDefault="007D4950" w:rsidP="004909B2">
            <w:pPr>
              <w:ind w:leftChars="-50" w:left="-105"/>
              <w:rPr>
                <w:rFonts w:ascii="宋体" w:hAnsi="宋体"/>
                <w:szCs w:val="21"/>
              </w:rPr>
            </w:pPr>
          </w:p>
          <w:p w:rsidR="007D4950" w:rsidRPr="00EF08B6" w:rsidRDefault="007D4950" w:rsidP="004909B2">
            <w:pPr>
              <w:ind w:leftChars="-50" w:left="-105"/>
              <w:rPr>
                <w:rFonts w:ascii="宋体" w:hAnsi="宋体"/>
                <w:bCs/>
                <w:szCs w:val="21"/>
              </w:rPr>
            </w:pPr>
            <w:r w:rsidRPr="00EF08B6">
              <w:rPr>
                <w:rFonts w:ascii="宋体" w:hAnsi="宋体" w:hint="eastAsia"/>
                <w:szCs w:val="21"/>
              </w:rPr>
              <w:t>依据《流动性规定》第26条补充</w:t>
            </w:r>
          </w:p>
        </w:tc>
      </w:tr>
      <w:tr w:rsidR="007D4950" w:rsidRPr="00EF08B6" w:rsidTr="004909B2">
        <w:tc>
          <w:tcPr>
            <w:tcW w:w="379" w:type="pct"/>
            <w:vMerge/>
            <w:vAlign w:val="center"/>
          </w:tcPr>
          <w:p w:rsidR="007D4950" w:rsidRPr="00EF08B6" w:rsidRDefault="007D4950" w:rsidP="004909B2">
            <w:pPr>
              <w:jc w:val="center"/>
              <w:rPr>
                <w:rFonts w:ascii="宋体" w:hAnsi="宋体"/>
                <w:b/>
                <w:bCs/>
                <w:szCs w:val="21"/>
              </w:rPr>
            </w:pPr>
          </w:p>
        </w:tc>
        <w:tc>
          <w:tcPr>
            <w:tcW w:w="1900" w:type="pct"/>
          </w:tcPr>
          <w:p w:rsidR="007D4950" w:rsidRPr="00EF08B6" w:rsidRDefault="007D4950" w:rsidP="004909B2">
            <w:pPr>
              <w:rPr>
                <w:rFonts w:ascii="宋体" w:hAnsi="宋体"/>
                <w:bCs/>
                <w:szCs w:val="21"/>
              </w:rPr>
            </w:pPr>
          </w:p>
        </w:tc>
        <w:tc>
          <w:tcPr>
            <w:tcW w:w="2214"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（八）临时报告</w:t>
            </w:r>
          </w:p>
          <w:p w:rsidR="007D4950" w:rsidRPr="00EF08B6" w:rsidRDefault="007D4950" w:rsidP="004909B2">
            <w:pPr>
              <w:rPr>
                <w:rFonts w:ascii="宋体" w:hAnsi="宋体"/>
                <w:b/>
                <w:bCs/>
                <w:szCs w:val="21"/>
                <w:u w:val="single"/>
              </w:rPr>
            </w:pPr>
            <w:r w:rsidRPr="00EF08B6">
              <w:rPr>
                <w:rFonts w:ascii="宋体" w:hAnsi="宋体"/>
                <w:b/>
                <w:bCs/>
                <w:szCs w:val="21"/>
                <w:u w:val="single"/>
              </w:rPr>
              <w:t>31、</w:t>
            </w:r>
            <w:r w:rsidRPr="00EF08B6">
              <w:rPr>
                <w:rFonts w:ascii="宋体" w:hAnsi="宋体" w:hint="eastAsia"/>
                <w:b/>
                <w:bCs/>
                <w:szCs w:val="21"/>
                <w:u w:val="single"/>
              </w:rPr>
              <w:t>发生涉及基金申购、赎回事项调整或潜在影响投资者赎回等重大事项时；</w:t>
            </w:r>
          </w:p>
        </w:tc>
        <w:tc>
          <w:tcPr>
            <w:tcW w:w="507"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szCs w:val="21"/>
              </w:rPr>
              <w:t>依据《流动性规定》第26条补充</w:t>
            </w:r>
          </w:p>
        </w:tc>
      </w:tr>
    </w:tbl>
    <w:p w:rsidR="007D4950" w:rsidRDefault="007D4950" w:rsidP="007D4950">
      <w:pPr>
        <w:pStyle w:val="Default"/>
        <w:spacing w:line="360" w:lineRule="auto"/>
        <w:ind w:firstLineChars="200" w:firstLine="420"/>
        <w:rPr>
          <w:sz w:val="21"/>
          <w:szCs w:val="21"/>
        </w:rPr>
      </w:pPr>
      <w:r w:rsidRPr="009F53AD">
        <w:rPr>
          <w:rFonts w:hint="eastAsia"/>
          <w:sz w:val="21"/>
          <w:szCs w:val="21"/>
        </w:rPr>
        <w:t>三十</w:t>
      </w:r>
      <w:r>
        <w:rPr>
          <w:rFonts w:hint="eastAsia"/>
          <w:sz w:val="21"/>
          <w:szCs w:val="21"/>
        </w:rPr>
        <w:t>八</w:t>
      </w:r>
      <w:r w:rsidRPr="009F53AD">
        <w:rPr>
          <w:rFonts w:hint="eastAsia"/>
          <w:sz w:val="21"/>
          <w:szCs w:val="21"/>
        </w:rPr>
        <w:t>、</w:t>
      </w:r>
      <w:r w:rsidRPr="00C40B26">
        <w:rPr>
          <w:rFonts w:hint="eastAsia"/>
          <w:sz w:val="21"/>
          <w:szCs w:val="21"/>
        </w:rPr>
        <w:t>华宝中证全指证券公司交易型开放式指数证券投资基金</w:t>
      </w:r>
      <w:r w:rsidRPr="009F53AD">
        <w:rPr>
          <w:rFonts w:hint="eastAsia"/>
          <w:sz w:val="21"/>
          <w:szCs w:val="21"/>
        </w:rPr>
        <w:t>修改基金合同对照表</w:t>
      </w:r>
    </w:p>
    <w:tbl>
      <w:tblPr>
        <w:tblW w:w="6571" w:type="pct"/>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993"/>
        <w:gridCol w:w="4110"/>
        <w:gridCol w:w="5105"/>
        <w:gridCol w:w="992"/>
      </w:tblGrid>
      <w:tr w:rsidR="007D4950" w:rsidRPr="00EF08B6" w:rsidTr="004909B2">
        <w:trPr>
          <w:trHeight w:val="336"/>
        </w:trPr>
        <w:tc>
          <w:tcPr>
            <w:tcW w:w="443" w:type="pct"/>
            <w:vAlign w:val="center"/>
          </w:tcPr>
          <w:p w:rsidR="007D4950" w:rsidRPr="00EF08B6" w:rsidRDefault="007D4950" w:rsidP="004909B2">
            <w:pPr>
              <w:jc w:val="center"/>
              <w:rPr>
                <w:rFonts w:ascii="宋体" w:hAnsi="宋体"/>
                <w:b/>
                <w:szCs w:val="21"/>
              </w:rPr>
            </w:pPr>
            <w:r w:rsidRPr="00EF08B6">
              <w:rPr>
                <w:rFonts w:ascii="宋体" w:hAnsi="宋体"/>
                <w:b/>
                <w:szCs w:val="21"/>
              </w:rPr>
              <w:t>章节</w:t>
            </w:r>
          </w:p>
        </w:tc>
        <w:tc>
          <w:tcPr>
            <w:tcW w:w="1835"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原文</w:t>
            </w:r>
          </w:p>
        </w:tc>
        <w:tc>
          <w:tcPr>
            <w:tcW w:w="2279"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修订</w:t>
            </w:r>
          </w:p>
        </w:tc>
        <w:tc>
          <w:tcPr>
            <w:tcW w:w="443" w:type="pct"/>
          </w:tcPr>
          <w:p w:rsidR="007D4950" w:rsidRPr="00EF08B6" w:rsidRDefault="007D4950" w:rsidP="004909B2">
            <w:pPr>
              <w:jc w:val="center"/>
              <w:rPr>
                <w:rFonts w:ascii="宋体" w:hAnsi="宋体"/>
                <w:b/>
                <w:szCs w:val="21"/>
              </w:rPr>
            </w:pPr>
            <w:r w:rsidRPr="00EF08B6">
              <w:rPr>
                <w:rFonts w:ascii="宋体" w:hAnsi="宋体" w:hint="eastAsia"/>
                <w:b/>
                <w:szCs w:val="21"/>
              </w:rPr>
              <w:t>备注</w:t>
            </w:r>
          </w:p>
        </w:tc>
      </w:tr>
      <w:tr w:rsidR="007D4950" w:rsidRPr="00EF08B6" w:rsidTr="004909B2">
        <w:tc>
          <w:tcPr>
            <w:tcW w:w="443"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第一部分 前言</w:t>
            </w:r>
          </w:p>
        </w:tc>
        <w:tc>
          <w:tcPr>
            <w:tcW w:w="1835"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一、订立本基金合同的目的、依据和原则</w:t>
            </w:r>
          </w:p>
          <w:p w:rsidR="007D4950" w:rsidRPr="00EF08B6" w:rsidRDefault="007D4950" w:rsidP="004909B2">
            <w:pPr>
              <w:rPr>
                <w:rFonts w:ascii="宋体" w:hAnsi="宋体"/>
                <w:bCs/>
                <w:szCs w:val="21"/>
              </w:rPr>
            </w:pPr>
            <w:r w:rsidRPr="00EF08B6">
              <w:rPr>
                <w:rFonts w:ascii="宋体" w:hAnsi="宋体" w:hint="eastAsia"/>
                <w:bCs/>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2279"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一、订立本基金合同的目的、依据和原则</w:t>
            </w:r>
          </w:p>
          <w:p w:rsidR="007D4950" w:rsidRPr="00EF08B6" w:rsidRDefault="007D4950" w:rsidP="004909B2">
            <w:pPr>
              <w:rPr>
                <w:rFonts w:ascii="宋体" w:hAnsi="宋体"/>
                <w:bCs/>
                <w:szCs w:val="21"/>
              </w:rPr>
            </w:pPr>
            <w:r w:rsidRPr="00EF08B6">
              <w:rPr>
                <w:rFonts w:ascii="宋体" w:hAnsi="宋体" w:hint="eastAsia"/>
                <w:bCs/>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Pr="00EF08B6">
              <w:rPr>
                <w:rFonts w:ascii="宋体" w:hAnsi="宋体" w:hint="eastAsia"/>
                <w:b/>
                <w:bCs/>
                <w:szCs w:val="21"/>
                <w:u w:val="single"/>
              </w:rPr>
              <w:t>、《公开募集开放式证券投资基金流动性风险管理规定》（以下简称“《流动性规定》”）</w:t>
            </w:r>
            <w:r w:rsidRPr="00EF08B6">
              <w:rPr>
                <w:rFonts w:ascii="宋体" w:hAnsi="宋体" w:hint="eastAsia"/>
                <w:bCs/>
                <w:szCs w:val="21"/>
              </w:rPr>
              <w:t>和其他有关法律法规。</w:t>
            </w:r>
          </w:p>
        </w:tc>
        <w:tc>
          <w:tcPr>
            <w:tcW w:w="443" w:type="pct"/>
          </w:tcPr>
          <w:p w:rsidR="007D4950" w:rsidRPr="00EF08B6" w:rsidRDefault="007D4950" w:rsidP="004909B2">
            <w:pPr>
              <w:ind w:leftChars="-51" w:left="-107"/>
              <w:rPr>
                <w:rFonts w:ascii="宋体" w:hAnsi="宋体"/>
                <w:bCs/>
                <w:szCs w:val="21"/>
              </w:rPr>
            </w:pPr>
          </w:p>
          <w:p w:rsidR="007D4950" w:rsidRPr="00EF08B6" w:rsidRDefault="007D4950" w:rsidP="004909B2">
            <w:pPr>
              <w:ind w:leftChars="-51" w:left="-107"/>
              <w:rPr>
                <w:rFonts w:ascii="宋体" w:hAnsi="宋体"/>
                <w:bCs/>
                <w:szCs w:val="21"/>
              </w:rPr>
            </w:pPr>
          </w:p>
          <w:p w:rsidR="007D4950" w:rsidRPr="00EF08B6" w:rsidRDefault="007D4950" w:rsidP="004909B2">
            <w:pPr>
              <w:ind w:leftChars="-51" w:left="-107"/>
              <w:rPr>
                <w:rFonts w:ascii="宋体" w:hAnsi="宋体"/>
                <w:bCs/>
                <w:szCs w:val="21"/>
              </w:rPr>
            </w:pPr>
          </w:p>
          <w:p w:rsidR="007D4950" w:rsidRPr="00EF08B6" w:rsidRDefault="007D4950" w:rsidP="004909B2">
            <w:pPr>
              <w:ind w:leftChars="-51" w:left="-107"/>
              <w:rPr>
                <w:rFonts w:ascii="宋体" w:hAnsi="宋体"/>
                <w:bCs/>
                <w:szCs w:val="21"/>
              </w:rPr>
            </w:pPr>
          </w:p>
          <w:p w:rsidR="007D4950" w:rsidRPr="00EF08B6" w:rsidRDefault="007D4950" w:rsidP="004909B2">
            <w:pPr>
              <w:ind w:leftChars="-51" w:left="-107"/>
              <w:rPr>
                <w:rFonts w:ascii="宋体" w:hAnsi="宋体"/>
                <w:bCs/>
                <w:szCs w:val="21"/>
              </w:rPr>
            </w:pPr>
          </w:p>
          <w:p w:rsidR="007D4950" w:rsidRPr="00EF08B6" w:rsidRDefault="007D4950" w:rsidP="004909B2">
            <w:pPr>
              <w:ind w:leftChars="-51" w:left="-107"/>
              <w:rPr>
                <w:rFonts w:ascii="宋体" w:hAnsi="宋体"/>
                <w:bCs/>
                <w:szCs w:val="21"/>
              </w:rPr>
            </w:pPr>
          </w:p>
          <w:p w:rsidR="007D4950" w:rsidRPr="00EF08B6" w:rsidRDefault="007D4950" w:rsidP="004909B2">
            <w:pPr>
              <w:ind w:leftChars="-51" w:left="-107"/>
              <w:rPr>
                <w:rFonts w:ascii="宋体" w:hAnsi="宋体"/>
                <w:bCs/>
                <w:szCs w:val="21"/>
              </w:rPr>
            </w:pPr>
          </w:p>
          <w:p w:rsidR="007D4950" w:rsidRPr="00EF08B6" w:rsidRDefault="007D4950" w:rsidP="004909B2">
            <w:pPr>
              <w:ind w:leftChars="-51" w:left="-107"/>
              <w:rPr>
                <w:rFonts w:ascii="宋体" w:hAnsi="宋体"/>
                <w:bCs/>
                <w:szCs w:val="21"/>
              </w:rPr>
            </w:pPr>
          </w:p>
          <w:p w:rsidR="007D4950" w:rsidRPr="00EF08B6" w:rsidRDefault="007D4950" w:rsidP="004909B2">
            <w:pPr>
              <w:ind w:leftChars="-51" w:left="-107"/>
              <w:rPr>
                <w:rFonts w:ascii="宋体" w:hAnsi="宋体"/>
                <w:bCs/>
                <w:szCs w:val="21"/>
              </w:rPr>
            </w:pPr>
            <w:r w:rsidRPr="00EF08B6">
              <w:rPr>
                <w:rFonts w:ascii="宋体" w:hAnsi="宋体" w:hint="eastAsia"/>
                <w:szCs w:val="21"/>
              </w:rPr>
              <w:t>补充修订依据</w:t>
            </w:r>
          </w:p>
        </w:tc>
      </w:tr>
      <w:tr w:rsidR="007D4950" w:rsidRPr="00EF08B6" w:rsidTr="004909B2">
        <w:trPr>
          <w:trHeight w:val="2891"/>
        </w:trPr>
        <w:tc>
          <w:tcPr>
            <w:tcW w:w="443"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第二部分 释义</w:t>
            </w:r>
          </w:p>
        </w:tc>
        <w:tc>
          <w:tcPr>
            <w:tcW w:w="1835" w:type="pct"/>
          </w:tcPr>
          <w:p w:rsidR="007D4950" w:rsidRPr="00EF08B6" w:rsidRDefault="007D4950" w:rsidP="004909B2">
            <w:pPr>
              <w:rPr>
                <w:rFonts w:ascii="宋体" w:hAnsi="宋体"/>
                <w:bCs/>
                <w:szCs w:val="21"/>
              </w:rPr>
            </w:pPr>
          </w:p>
        </w:tc>
        <w:tc>
          <w:tcPr>
            <w:tcW w:w="2279"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
                <w:bCs/>
                <w:szCs w:val="21"/>
                <w:u w:val="single"/>
              </w:rPr>
            </w:pPr>
            <w:r w:rsidRPr="00EF08B6">
              <w:rPr>
                <w:rFonts w:ascii="宋体" w:hAnsi="宋体"/>
                <w:b/>
                <w:bCs/>
                <w:szCs w:val="21"/>
                <w:u w:val="single"/>
              </w:rPr>
              <w:t>14、《流动性规定》：指《公开募集开放式证券投资基金流动性风险管理规定》及颁布机关对其不时做出的修订</w:t>
            </w:r>
          </w:p>
          <w:p w:rsidR="007D4950" w:rsidRPr="00EF08B6" w:rsidRDefault="007D4950" w:rsidP="004909B2">
            <w:pPr>
              <w:rPr>
                <w:rFonts w:ascii="宋体" w:hAnsi="宋体"/>
                <w:bCs/>
                <w:szCs w:val="21"/>
              </w:rPr>
            </w:pPr>
            <w:r w:rsidRPr="00EF08B6">
              <w:rPr>
                <w:rFonts w:ascii="宋体" w:hAnsi="宋体"/>
                <w:b/>
                <w:bCs/>
                <w:szCs w:val="21"/>
                <w:u w:val="single"/>
              </w:rPr>
              <w:t xml:space="preserve">15、流动性受限资产：指由于法律法规、监管、合同或操作障碍等原因无法以合理价格予以变现的资产，包括但不限于到期日在 10 </w:t>
            </w:r>
            <w:r w:rsidRPr="00EF08B6">
              <w:rPr>
                <w:rFonts w:ascii="宋体" w:hAnsi="宋体" w:hint="eastAsia"/>
                <w:b/>
                <w:bCs/>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443" w:type="pct"/>
          </w:tcPr>
          <w:p w:rsidR="007D4950" w:rsidRPr="00EF08B6" w:rsidRDefault="007D4950" w:rsidP="004909B2">
            <w:pPr>
              <w:ind w:leftChars="-51" w:left="-107"/>
              <w:rPr>
                <w:rFonts w:ascii="宋体" w:hAnsi="宋体"/>
                <w:bCs/>
                <w:szCs w:val="21"/>
              </w:rPr>
            </w:pPr>
            <w:r w:rsidRPr="00EF08B6">
              <w:rPr>
                <w:rFonts w:ascii="宋体" w:hAnsi="宋体" w:hint="eastAsia"/>
                <w:bCs/>
                <w:szCs w:val="21"/>
              </w:rPr>
              <w:t>补充《流动性规定》的释义</w:t>
            </w:r>
          </w:p>
          <w:p w:rsidR="007D4950" w:rsidRPr="00EF08B6" w:rsidRDefault="007D4950" w:rsidP="004909B2">
            <w:pPr>
              <w:ind w:leftChars="-51" w:left="-107"/>
              <w:rPr>
                <w:rFonts w:ascii="宋体" w:hAnsi="宋体"/>
                <w:bCs/>
                <w:szCs w:val="21"/>
              </w:rPr>
            </w:pPr>
            <w:r w:rsidRPr="00EF08B6">
              <w:rPr>
                <w:rFonts w:ascii="宋体" w:hAnsi="宋体" w:hint="eastAsia"/>
                <w:bCs/>
                <w:szCs w:val="21"/>
              </w:rPr>
              <w:t>依据《流动性规定》第40条补充</w:t>
            </w:r>
          </w:p>
        </w:tc>
      </w:tr>
      <w:tr w:rsidR="007D4950" w:rsidRPr="00EF08B6" w:rsidTr="004909B2">
        <w:tc>
          <w:tcPr>
            <w:tcW w:w="443"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第八部分 基金份额的申购与赎回</w:t>
            </w:r>
          </w:p>
        </w:tc>
        <w:tc>
          <w:tcPr>
            <w:tcW w:w="1835"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七、拒绝或暂停申购的情形及处理方式</w:t>
            </w:r>
          </w:p>
          <w:p w:rsidR="007D4950" w:rsidRPr="00EF08B6" w:rsidRDefault="007D4950" w:rsidP="004909B2">
            <w:pPr>
              <w:rPr>
                <w:rFonts w:ascii="宋体" w:hAnsi="宋体"/>
                <w:bCs/>
                <w:szCs w:val="21"/>
              </w:rPr>
            </w:pPr>
            <w:r w:rsidRPr="00EF08B6">
              <w:rPr>
                <w:rFonts w:ascii="宋体" w:hAnsi="宋体" w:hint="eastAsia"/>
                <w:bCs/>
                <w:szCs w:val="21"/>
              </w:rPr>
              <w:t>3、发生基金合同规定的暂停基金财产估值情况，基金管理人可暂停接受投资者的申购申请；</w:t>
            </w:r>
          </w:p>
        </w:tc>
        <w:tc>
          <w:tcPr>
            <w:tcW w:w="2279"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七、拒绝或暂停申购的情形及处理方式</w:t>
            </w:r>
          </w:p>
          <w:p w:rsidR="007D4950" w:rsidRPr="00EF08B6" w:rsidRDefault="007D4950" w:rsidP="004909B2">
            <w:pPr>
              <w:rPr>
                <w:rFonts w:ascii="宋体" w:hAnsi="宋体"/>
                <w:bCs/>
                <w:szCs w:val="21"/>
              </w:rPr>
            </w:pPr>
            <w:r w:rsidRPr="00EF08B6">
              <w:rPr>
                <w:rFonts w:ascii="宋体" w:hAnsi="宋体" w:hint="eastAsia"/>
                <w:bCs/>
                <w:szCs w:val="21"/>
              </w:rPr>
              <w:t>3、发生基金合同规定的暂停基金财产估值情况，基金管理人可暂停接受投资者的申购申请</w:t>
            </w:r>
            <w:r w:rsidRPr="00EF08B6">
              <w:rPr>
                <w:rFonts w:ascii="宋体" w:hAnsi="宋体" w:hint="eastAsia"/>
                <w:b/>
                <w:bCs/>
                <w:szCs w:val="21"/>
                <w:u w:val="single"/>
              </w:rPr>
              <w:t>。当前一估值日基金资产净值50%以上的资产出现无可参考的活跃市场价格且采用估值技术仍导致公允价值存在重大不确定性时，经与基金托管人协商确认后，基金管理人应当暂停接受基金申购申请</w:t>
            </w:r>
            <w:r w:rsidRPr="00EF08B6">
              <w:rPr>
                <w:rFonts w:ascii="宋体" w:hAnsi="宋体" w:hint="eastAsia"/>
                <w:bCs/>
                <w:szCs w:val="21"/>
              </w:rPr>
              <w:t>；</w:t>
            </w:r>
          </w:p>
        </w:tc>
        <w:tc>
          <w:tcPr>
            <w:tcW w:w="443"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spacing w:line="276" w:lineRule="auto"/>
              <w:ind w:leftChars="-51" w:left="-107"/>
              <w:rPr>
                <w:bCs/>
                <w:szCs w:val="21"/>
              </w:rPr>
            </w:pPr>
          </w:p>
          <w:p w:rsidR="007D4950" w:rsidRPr="00EF08B6" w:rsidRDefault="007D4950" w:rsidP="004909B2">
            <w:pPr>
              <w:spacing w:line="276" w:lineRule="auto"/>
              <w:ind w:leftChars="-51" w:left="-107"/>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4909B2">
        <w:tc>
          <w:tcPr>
            <w:tcW w:w="443" w:type="pct"/>
            <w:vMerge/>
            <w:vAlign w:val="center"/>
          </w:tcPr>
          <w:p w:rsidR="007D4950" w:rsidRPr="00EF08B6" w:rsidRDefault="007D4950" w:rsidP="004909B2">
            <w:pPr>
              <w:jc w:val="center"/>
              <w:rPr>
                <w:rFonts w:ascii="宋体" w:hAnsi="宋体"/>
                <w:bCs/>
                <w:szCs w:val="21"/>
              </w:rPr>
            </w:pPr>
          </w:p>
        </w:tc>
        <w:tc>
          <w:tcPr>
            <w:tcW w:w="1835"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八、暂停赎回或延缓支付赎回款项的情形</w:t>
            </w:r>
          </w:p>
          <w:p w:rsidR="007D4950" w:rsidRPr="00EF08B6" w:rsidRDefault="007D4950" w:rsidP="004909B2">
            <w:pPr>
              <w:rPr>
                <w:rFonts w:ascii="宋体" w:hAnsi="宋体"/>
                <w:bCs/>
                <w:szCs w:val="21"/>
              </w:rPr>
            </w:pPr>
            <w:r w:rsidRPr="00EF08B6">
              <w:rPr>
                <w:rFonts w:ascii="宋体" w:hAnsi="宋体" w:hint="eastAsia"/>
                <w:bCs/>
                <w:szCs w:val="21"/>
              </w:rPr>
              <w:t>3、发生本基金合同规定的暂停基金资产估值情况；</w:t>
            </w:r>
          </w:p>
        </w:tc>
        <w:tc>
          <w:tcPr>
            <w:tcW w:w="2279"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八、暂停赎回或延缓支付赎回款项的情形</w:t>
            </w:r>
          </w:p>
          <w:p w:rsidR="007D4950" w:rsidRPr="00EF08B6" w:rsidRDefault="007D4950" w:rsidP="004909B2">
            <w:pPr>
              <w:rPr>
                <w:rFonts w:ascii="宋体" w:hAnsi="宋体"/>
                <w:bCs/>
                <w:szCs w:val="21"/>
              </w:rPr>
            </w:pPr>
            <w:r w:rsidRPr="00EF08B6">
              <w:rPr>
                <w:rFonts w:ascii="宋体" w:hAnsi="宋体" w:hint="eastAsia"/>
                <w:bCs/>
                <w:szCs w:val="21"/>
              </w:rPr>
              <w:t>3、发生本基金合同规定的暂停基金资产估值情况</w:t>
            </w:r>
            <w:r w:rsidRPr="00EF08B6">
              <w:rPr>
                <w:rFonts w:ascii="宋体" w:hAnsi="宋体" w:hint="eastAsia"/>
                <w:b/>
                <w:bCs/>
                <w:szCs w:val="21"/>
                <w:u w:val="single"/>
              </w:rPr>
              <w:t>，基金管理人可暂停接受投资者的赎回申请或延缓支付赎回款项。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r w:rsidRPr="00EF08B6">
              <w:rPr>
                <w:rFonts w:ascii="宋体" w:hAnsi="宋体" w:hint="eastAsia"/>
                <w:bCs/>
                <w:szCs w:val="21"/>
              </w:rPr>
              <w:t>；</w:t>
            </w:r>
          </w:p>
        </w:tc>
        <w:tc>
          <w:tcPr>
            <w:tcW w:w="443"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依据《流动性规定》第24条补充</w:t>
            </w:r>
          </w:p>
        </w:tc>
      </w:tr>
      <w:tr w:rsidR="007D4950" w:rsidRPr="00EF08B6" w:rsidTr="004909B2">
        <w:trPr>
          <w:trHeight w:val="1020"/>
        </w:trPr>
        <w:tc>
          <w:tcPr>
            <w:tcW w:w="443"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第九部分  基金合同当事人及权利义务</w:t>
            </w:r>
          </w:p>
        </w:tc>
        <w:tc>
          <w:tcPr>
            <w:tcW w:w="1835"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szCs w:val="21"/>
              </w:rPr>
            </w:pPr>
            <w:r w:rsidRPr="00EF08B6">
              <w:rPr>
                <w:rFonts w:ascii="宋体" w:hAnsi="宋体" w:hint="eastAsia"/>
                <w:szCs w:val="21"/>
              </w:rPr>
              <w:t>法定代表人：郑安国</w:t>
            </w:r>
          </w:p>
        </w:tc>
        <w:tc>
          <w:tcPr>
            <w:tcW w:w="2279"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tc>
        <w:tc>
          <w:tcPr>
            <w:tcW w:w="443" w:type="pct"/>
          </w:tcPr>
          <w:p w:rsidR="007D4950" w:rsidRPr="00EF08B6" w:rsidRDefault="007D4950" w:rsidP="004909B2">
            <w:pPr>
              <w:rPr>
                <w:rFonts w:ascii="宋体" w:hAnsi="宋体"/>
                <w:szCs w:val="21"/>
              </w:rPr>
            </w:pPr>
            <w:r w:rsidRPr="00EF08B6">
              <w:rPr>
                <w:rFonts w:ascii="宋体" w:hAnsi="宋体" w:hint="eastAsia"/>
                <w:szCs w:val="21"/>
              </w:rPr>
              <w:t>更新基金管理人信息</w:t>
            </w:r>
          </w:p>
        </w:tc>
      </w:tr>
      <w:tr w:rsidR="007D4950" w:rsidRPr="00EF08B6" w:rsidTr="004909B2">
        <w:trPr>
          <w:trHeight w:val="978"/>
        </w:trPr>
        <w:tc>
          <w:tcPr>
            <w:tcW w:w="443" w:type="pct"/>
            <w:vMerge/>
            <w:vAlign w:val="center"/>
          </w:tcPr>
          <w:p w:rsidR="007D4950" w:rsidRPr="00EF08B6" w:rsidRDefault="007D4950" w:rsidP="004909B2">
            <w:pPr>
              <w:jc w:val="left"/>
              <w:rPr>
                <w:rFonts w:ascii="宋体" w:hAnsi="宋体"/>
                <w:b/>
                <w:bCs/>
                <w:szCs w:val="21"/>
              </w:rPr>
            </w:pPr>
          </w:p>
        </w:tc>
        <w:tc>
          <w:tcPr>
            <w:tcW w:w="1835"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二、基金托管人</w:t>
            </w:r>
          </w:p>
          <w:p w:rsidR="007D4950" w:rsidRPr="00EF08B6" w:rsidRDefault="007D4950" w:rsidP="004909B2">
            <w:pPr>
              <w:rPr>
                <w:rFonts w:ascii="宋体" w:hAnsi="宋体"/>
                <w:szCs w:val="21"/>
              </w:rPr>
            </w:pPr>
            <w:r w:rsidRPr="00EF08B6">
              <w:rPr>
                <w:rFonts w:ascii="宋体" w:hAnsi="宋体" w:hint="eastAsia"/>
                <w:szCs w:val="21"/>
              </w:rPr>
              <w:t>法定代表人：王洪章</w:t>
            </w:r>
          </w:p>
        </w:tc>
        <w:tc>
          <w:tcPr>
            <w:tcW w:w="2279"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二、基金托管人</w:t>
            </w:r>
          </w:p>
          <w:p w:rsidR="007D4950" w:rsidRPr="00EF08B6" w:rsidRDefault="007D4950" w:rsidP="004909B2">
            <w:pPr>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 xml:space="preserve">田国立 </w:t>
            </w:r>
          </w:p>
        </w:tc>
        <w:tc>
          <w:tcPr>
            <w:tcW w:w="443" w:type="pct"/>
          </w:tcPr>
          <w:p w:rsidR="007D4950" w:rsidRPr="00EF08B6" w:rsidRDefault="007D4950" w:rsidP="004909B2">
            <w:pPr>
              <w:rPr>
                <w:rFonts w:ascii="宋体" w:hAnsi="宋体"/>
                <w:szCs w:val="21"/>
              </w:rPr>
            </w:pPr>
            <w:r w:rsidRPr="00EF08B6">
              <w:rPr>
                <w:rFonts w:ascii="宋体" w:hAnsi="宋体" w:hint="eastAsia"/>
                <w:szCs w:val="21"/>
              </w:rPr>
              <w:t>更新基金托管人信息</w:t>
            </w:r>
          </w:p>
        </w:tc>
      </w:tr>
      <w:tr w:rsidR="007D4950" w:rsidRPr="00EF08B6" w:rsidTr="004909B2">
        <w:tc>
          <w:tcPr>
            <w:tcW w:w="443" w:type="pc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第十四部分  基金的投资</w:t>
            </w:r>
          </w:p>
        </w:tc>
        <w:tc>
          <w:tcPr>
            <w:tcW w:w="1835"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五、投资限制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bCs/>
                <w:szCs w:val="21"/>
              </w:rPr>
            </w:pPr>
            <w:r w:rsidRPr="00EF08B6">
              <w:rPr>
                <w:rFonts w:ascii="宋体" w:hAnsi="宋体"/>
                <w:bCs/>
                <w:szCs w:val="21"/>
              </w:rPr>
              <w:t>因证券</w:t>
            </w:r>
            <w:r w:rsidRPr="00EF08B6">
              <w:rPr>
                <w:rFonts w:ascii="宋体" w:hAnsi="宋体" w:hint="eastAsia"/>
                <w:bCs/>
                <w:szCs w:val="21"/>
              </w:rPr>
              <w:t>/期货</w:t>
            </w:r>
            <w:r w:rsidRPr="00EF08B6">
              <w:rPr>
                <w:rFonts w:ascii="宋体" w:hAnsi="宋体"/>
                <w:bCs/>
                <w:szCs w:val="21"/>
              </w:rPr>
              <w:t>市场波动、</w:t>
            </w:r>
            <w:r w:rsidRPr="00EF08B6">
              <w:rPr>
                <w:rFonts w:ascii="宋体" w:hAnsi="宋体" w:hint="eastAsia"/>
                <w:bCs/>
                <w:szCs w:val="21"/>
              </w:rPr>
              <w:t>证券发行人</w:t>
            </w:r>
            <w:r w:rsidRPr="00EF08B6">
              <w:rPr>
                <w:rFonts w:ascii="宋体" w:hAnsi="宋体"/>
                <w:bCs/>
                <w:szCs w:val="21"/>
              </w:rPr>
              <w:t>合并、基金规模变动、</w:t>
            </w:r>
            <w:r w:rsidRPr="00EF08B6">
              <w:rPr>
                <w:rFonts w:ascii="宋体" w:hAnsi="宋体" w:hint="eastAsia"/>
                <w:bCs/>
                <w:szCs w:val="21"/>
              </w:rPr>
              <w:t>标的指数成份股调整、标的指数成份股流动性限制</w:t>
            </w:r>
            <w:r w:rsidRPr="00EF08B6">
              <w:rPr>
                <w:rFonts w:ascii="宋体" w:hAnsi="宋体"/>
                <w:bCs/>
                <w:szCs w:val="21"/>
              </w:rPr>
              <w:t>等基金管理人之外的因素致使基金投资比例不符合上述规定投资比例的，基金管理人应当在10个交易日内进行调整</w:t>
            </w:r>
            <w:r w:rsidRPr="00EF08B6">
              <w:rPr>
                <w:rFonts w:ascii="宋体" w:hAnsi="宋体" w:hint="eastAsia"/>
                <w:bCs/>
                <w:szCs w:val="21"/>
              </w:rPr>
              <w:t>，但中国证监会规定的特殊情形除外</w:t>
            </w:r>
            <w:r w:rsidRPr="00EF08B6">
              <w:rPr>
                <w:rFonts w:ascii="宋体" w:hAnsi="宋体"/>
                <w:bCs/>
                <w:szCs w:val="21"/>
              </w:rPr>
              <w:t>。</w:t>
            </w:r>
          </w:p>
        </w:tc>
        <w:tc>
          <w:tcPr>
            <w:tcW w:w="2279" w:type="pct"/>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Cs/>
                <w:szCs w:val="21"/>
              </w:rPr>
            </w:pPr>
            <w:r w:rsidRPr="00EF08B6">
              <w:rPr>
                <w:rFonts w:ascii="宋体" w:hAnsi="宋体" w:hint="eastAsia"/>
                <w:bCs/>
                <w:szCs w:val="21"/>
              </w:rPr>
              <w:t>五</w:t>
            </w:r>
            <w:r w:rsidRPr="00EF08B6">
              <w:rPr>
                <w:rFonts w:ascii="宋体" w:hAnsi="宋体"/>
                <w:bCs/>
                <w:szCs w:val="21"/>
              </w:rPr>
              <w:t>、投资限制</w:t>
            </w:r>
          </w:p>
          <w:p w:rsidR="007D4950" w:rsidRPr="00EF08B6" w:rsidRDefault="007D4950" w:rsidP="004909B2">
            <w:pPr>
              <w:rPr>
                <w:rFonts w:ascii="宋体" w:hAnsi="宋体"/>
                <w:bCs/>
                <w:szCs w:val="21"/>
              </w:rPr>
            </w:pPr>
            <w:r w:rsidRPr="00EF08B6">
              <w:rPr>
                <w:rFonts w:ascii="宋体" w:hAnsi="宋体"/>
                <w:bCs/>
                <w:szCs w:val="21"/>
              </w:rPr>
              <w:t>1、组合限制</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w:t>
            </w:r>
            <w:r w:rsidRPr="00EF08B6">
              <w:rPr>
                <w:rFonts w:ascii="宋体" w:hAnsi="宋体"/>
                <w:b/>
                <w:bCs/>
                <w:szCs w:val="21"/>
                <w:u w:val="single"/>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w:t>
            </w:r>
            <w:r w:rsidRPr="00EF08B6">
              <w:rPr>
                <w:rFonts w:ascii="宋体" w:hAnsi="宋体"/>
                <w:b/>
                <w:bCs/>
                <w:szCs w:val="21"/>
                <w:u w:val="single"/>
              </w:rPr>
              <w:t>13）本基金与私募类</w:t>
            </w:r>
            <w:r w:rsidRPr="00EF08B6">
              <w:rPr>
                <w:rFonts w:ascii="宋体" w:hAnsi="宋体" w:hint="eastAsia"/>
                <w:b/>
                <w:bCs/>
                <w:szCs w:val="21"/>
                <w:u w:val="single"/>
              </w:rPr>
              <w:t>证券资管产品及中国证监会认定的其他主体为交易对手开展逆回购交易的，可接受质押品的资质要求应当与基金合同约定的投资范围保持一致；</w:t>
            </w:r>
          </w:p>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
                <w:bCs/>
                <w:szCs w:val="21"/>
                <w:u w:val="single"/>
              </w:rPr>
              <w:t>除上述第（10）、（12）、（13）项外，</w:t>
            </w:r>
            <w:r w:rsidRPr="00EF08B6">
              <w:rPr>
                <w:rFonts w:ascii="宋体" w:hAnsi="宋体"/>
                <w:bCs/>
                <w:szCs w:val="21"/>
              </w:rPr>
              <w:t>因证券</w:t>
            </w:r>
            <w:r w:rsidRPr="00EF08B6">
              <w:rPr>
                <w:rFonts w:ascii="宋体" w:hAnsi="宋体" w:hint="eastAsia"/>
                <w:bCs/>
                <w:szCs w:val="21"/>
              </w:rPr>
              <w:t>/期货</w:t>
            </w:r>
            <w:r w:rsidRPr="00EF08B6">
              <w:rPr>
                <w:rFonts w:ascii="宋体" w:hAnsi="宋体"/>
                <w:bCs/>
                <w:szCs w:val="21"/>
              </w:rPr>
              <w:t>市场波动、</w:t>
            </w:r>
            <w:r w:rsidRPr="00EF08B6">
              <w:rPr>
                <w:rFonts w:ascii="宋体" w:hAnsi="宋体" w:hint="eastAsia"/>
                <w:bCs/>
                <w:szCs w:val="21"/>
              </w:rPr>
              <w:t>证券发行人</w:t>
            </w:r>
            <w:r w:rsidRPr="00EF08B6">
              <w:rPr>
                <w:rFonts w:ascii="宋体" w:hAnsi="宋体"/>
                <w:bCs/>
                <w:szCs w:val="21"/>
              </w:rPr>
              <w:t>合并、基金规模变动、</w:t>
            </w:r>
            <w:r w:rsidRPr="00EF08B6">
              <w:rPr>
                <w:rFonts w:ascii="宋体" w:hAnsi="宋体" w:hint="eastAsia"/>
                <w:bCs/>
                <w:szCs w:val="21"/>
              </w:rPr>
              <w:t>标的指数成份股调整、标的指数成份股流动性限制</w:t>
            </w:r>
            <w:r w:rsidRPr="00EF08B6">
              <w:rPr>
                <w:rFonts w:ascii="宋体" w:hAnsi="宋体"/>
                <w:bCs/>
                <w:szCs w:val="21"/>
              </w:rPr>
              <w:t>等基金管理人之外的因素致使基金投资比例不符合上述规定投资比例的，基金管理人应当在10个交易日内进行调整</w:t>
            </w:r>
            <w:r w:rsidRPr="00EF08B6">
              <w:rPr>
                <w:rFonts w:ascii="宋体" w:hAnsi="宋体" w:hint="eastAsia"/>
                <w:bCs/>
                <w:szCs w:val="21"/>
              </w:rPr>
              <w:t>，但中国证监会规定的特殊情形除外</w:t>
            </w:r>
            <w:r w:rsidRPr="00EF08B6">
              <w:rPr>
                <w:rFonts w:ascii="宋体" w:hAnsi="宋体"/>
                <w:bCs/>
                <w:szCs w:val="21"/>
              </w:rPr>
              <w:t>。</w:t>
            </w:r>
          </w:p>
        </w:tc>
        <w:tc>
          <w:tcPr>
            <w:tcW w:w="443" w:type="pct"/>
          </w:tcPr>
          <w:p w:rsidR="007D4950" w:rsidRPr="00EF08B6" w:rsidRDefault="007D4950" w:rsidP="004909B2">
            <w:pPr>
              <w:ind w:leftChars="-51" w:left="-107"/>
              <w:rPr>
                <w:rFonts w:ascii="宋体" w:hAnsi="宋体"/>
                <w:szCs w:val="21"/>
              </w:rPr>
            </w:pPr>
          </w:p>
          <w:p w:rsidR="007D4950" w:rsidRPr="00EF08B6" w:rsidRDefault="007D4950" w:rsidP="004909B2">
            <w:pPr>
              <w:ind w:leftChars="-51" w:left="-107"/>
              <w:rPr>
                <w:rFonts w:ascii="宋体" w:hAnsi="宋体"/>
                <w:szCs w:val="21"/>
              </w:rPr>
            </w:pPr>
          </w:p>
          <w:p w:rsidR="007D4950" w:rsidRPr="00EF08B6" w:rsidRDefault="007D4950" w:rsidP="004909B2">
            <w:pPr>
              <w:ind w:leftChars="-51" w:left="-107"/>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依据《流动性规定》第16条补充</w:t>
            </w:r>
          </w:p>
          <w:p w:rsidR="007D4950" w:rsidRPr="00EF08B6" w:rsidRDefault="007D4950" w:rsidP="004909B2">
            <w:pPr>
              <w:ind w:leftChars="-51" w:left="-107"/>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依据《流动性规定》第17条补充</w:t>
            </w:r>
          </w:p>
        </w:tc>
      </w:tr>
      <w:tr w:rsidR="007D4950" w:rsidRPr="00EF08B6" w:rsidTr="004909B2">
        <w:trPr>
          <w:trHeight w:val="1719"/>
        </w:trPr>
        <w:tc>
          <w:tcPr>
            <w:tcW w:w="443" w:type="pc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第十六部分  基金资产估值</w:t>
            </w:r>
          </w:p>
        </w:tc>
        <w:tc>
          <w:tcPr>
            <w:tcW w:w="1835" w:type="pct"/>
          </w:tcPr>
          <w:p w:rsidR="007D4950" w:rsidRPr="00EF08B6" w:rsidRDefault="007D4950" w:rsidP="004909B2">
            <w:pPr>
              <w:rPr>
                <w:rFonts w:ascii="宋体" w:hAnsi="宋体"/>
                <w:bCs/>
                <w:szCs w:val="21"/>
              </w:rPr>
            </w:pPr>
          </w:p>
        </w:tc>
        <w:tc>
          <w:tcPr>
            <w:tcW w:w="2279"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六、</w:t>
            </w:r>
            <w:r w:rsidRPr="00EF08B6">
              <w:rPr>
                <w:rFonts w:ascii="宋体" w:hAnsi="宋体"/>
                <w:bCs/>
                <w:szCs w:val="21"/>
              </w:rPr>
              <w:t>暂停估值的情形</w:t>
            </w:r>
          </w:p>
          <w:p w:rsidR="007D4950" w:rsidRPr="00EF08B6" w:rsidRDefault="007D4950" w:rsidP="004909B2">
            <w:pPr>
              <w:rPr>
                <w:rFonts w:ascii="宋体" w:hAnsi="宋体"/>
                <w:b/>
                <w:bCs/>
                <w:szCs w:val="21"/>
                <w:u w:val="single"/>
              </w:rPr>
            </w:pPr>
            <w:r w:rsidRPr="00EF08B6">
              <w:rPr>
                <w:rFonts w:ascii="宋体" w:hAnsi="宋体"/>
                <w:b/>
                <w:bCs/>
                <w:szCs w:val="21"/>
                <w:u w:val="single"/>
              </w:rPr>
              <w:t>5、</w:t>
            </w:r>
            <w:r w:rsidRPr="00EF08B6">
              <w:rPr>
                <w:rFonts w:ascii="宋体" w:hAnsi="宋体" w:hint="eastAsia"/>
                <w:b/>
                <w:bCs/>
                <w:szCs w:val="21"/>
                <w:u w:val="single"/>
              </w:rPr>
              <w:t>当前一估值日基金资产净值</w:t>
            </w:r>
            <w:r w:rsidRPr="00EF08B6">
              <w:rPr>
                <w:rFonts w:ascii="宋体" w:hAnsi="宋体"/>
                <w:b/>
                <w:bCs/>
                <w:szCs w:val="21"/>
                <w:u w:val="single"/>
              </w:rPr>
              <w:t xml:space="preserve"> 50%以上的资产出现无可参考的活跃市场价格且采用估值技术</w:t>
            </w:r>
            <w:r w:rsidRPr="00EF08B6">
              <w:rPr>
                <w:rFonts w:ascii="宋体" w:hAnsi="宋体" w:hint="eastAsia"/>
                <w:b/>
                <w:bCs/>
                <w:szCs w:val="21"/>
                <w:u w:val="single"/>
              </w:rPr>
              <w:t>仍导致公允价值存在重大不确定性时，经与基金托管人协商一致的；</w:t>
            </w:r>
          </w:p>
        </w:tc>
        <w:tc>
          <w:tcPr>
            <w:tcW w:w="443" w:type="pct"/>
          </w:tcPr>
          <w:p w:rsidR="007D4950" w:rsidRPr="00EF08B6" w:rsidRDefault="007D4950" w:rsidP="004909B2">
            <w:pPr>
              <w:rPr>
                <w:rFonts w:ascii="宋体" w:hAnsi="宋体"/>
                <w:bCs/>
                <w:szCs w:val="21"/>
              </w:rPr>
            </w:pPr>
          </w:p>
          <w:p w:rsidR="007D4950" w:rsidRPr="00EF08B6" w:rsidRDefault="007D4950" w:rsidP="004909B2">
            <w:pPr>
              <w:ind w:leftChars="-51" w:left="-107"/>
              <w:rPr>
                <w:rFonts w:ascii="宋体" w:hAnsi="宋体"/>
                <w:bCs/>
                <w:szCs w:val="21"/>
              </w:rPr>
            </w:pPr>
            <w:r w:rsidRPr="00EF08B6">
              <w:rPr>
                <w:rFonts w:ascii="宋体" w:hAnsi="宋体" w:hint="eastAsia"/>
                <w:szCs w:val="21"/>
              </w:rPr>
              <w:t>依据《流动性规定》第24条补充</w:t>
            </w:r>
          </w:p>
        </w:tc>
      </w:tr>
      <w:tr w:rsidR="007D4950" w:rsidRPr="00EF08B6" w:rsidTr="004909B2">
        <w:tc>
          <w:tcPr>
            <w:tcW w:w="443" w:type="pct"/>
            <w:vMerge w:val="restart"/>
            <w:vAlign w:val="center"/>
          </w:tcPr>
          <w:p w:rsidR="007D4950" w:rsidRPr="00EF08B6" w:rsidRDefault="007D4950" w:rsidP="004909B2">
            <w:pPr>
              <w:jc w:val="center"/>
              <w:rPr>
                <w:rFonts w:ascii="宋体" w:hAnsi="宋体"/>
                <w:b/>
                <w:bCs/>
                <w:szCs w:val="21"/>
              </w:rPr>
            </w:pPr>
            <w:r w:rsidRPr="00EF08B6">
              <w:rPr>
                <w:rFonts w:ascii="宋体" w:hAnsi="宋体"/>
                <w:b/>
                <w:bCs/>
                <w:szCs w:val="21"/>
              </w:rPr>
              <w:t>第</w:t>
            </w:r>
            <w:r w:rsidRPr="00EF08B6">
              <w:rPr>
                <w:rFonts w:ascii="宋体" w:hAnsi="宋体" w:hint="eastAsia"/>
                <w:b/>
                <w:bCs/>
                <w:szCs w:val="21"/>
              </w:rPr>
              <w:t>二十</w:t>
            </w:r>
            <w:r w:rsidRPr="00EF08B6">
              <w:rPr>
                <w:rFonts w:ascii="宋体" w:hAnsi="宋体"/>
                <w:b/>
                <w:bCs/>
                <w:szCs w:val="21"/>
              </w:rPr>
              <w:t>部分</w:t>
            </w:r>
            <w:r w:rsidRPr="00EF08B6">
              <w:rPr>
                <w:rFonts w:ascii="宋体" w:hAnsi="宋体" w:hint="eastAsia"/>
                <w:b/>
                <w:bCs/>
                <w:szCs w:val="21"/>
              </w:rPr>
              <w:t xml:space="preserve"> 基金的信息披露</w:t>
            </w:r>
          </w:p>
        </w:tc>
        <w:tc>
          <w:tcPr>
            <w:tcW w:w="1835" w:type="pct"/>
          </w:tcPr>
          <w:p w:rsidR="007D4950" w:rsidRPr="00EF08B6" w:rsidRDefault="007D4950" w:rsidP="004909B2">
            <w:pPr>
              <w:rPr>
                <w:rFonts w:ascii="宋体" w:hAnsi="宋体"/>
                <w:b/>
                <w:bCs/>
                <w:strike/>
                <w:szCs w:val="21"/>
              </w:rPr>
            </w:pPr>
          </w:p>
        </w:tc>
        <w:tc>
          <w:tcPr>
            <w:tcW w:w="2279"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bCs/>
                <w:szCs w:val="21"/>
              </w:rPr>
              <w:t>五、公开披露的基金信息</w:t>
            </w:r>
          </w:p>
          <w:p w:rsidR="007D4950" w:rsidRPr="00EF08B6" w:rsidRDefault="007D4950" w:rsidP="004909B2">
            <w:pPr>
              <w:rPr>
                <w:rFonts w:ascii="宋体" w:hAnsi="宋体"/>
                <w:bCs/>
                <w:szCs w:val="21"/>
              </w:rPr>
            </w:pPr>
            <w:r w:rsidRPr="00EF08B6">
              <w:rPr>
                <w:rFonts w:ascii="宋体" w:hAnsi="宋体"/>
                <w:bCs/>
                <w:szCs w:val="21"/>
              </w:rPr>
              <w:t>（</w:t>
            </w:r>
            <w:r w:rsidRPr="00EF08B6">
              <w:rPr>
                <w:rFonts w:ascii="宋体" w:hAnsi="宋体" w:hint="eastAsia"/>
                <w:bCs/>
                <w:szCs w:val="21"/>
              </w:rPr>
              <w:t>八</w:t>
            </w:r>
            <w:r w:rsidRPr="00EF08B6">
              <w:rPr>
                <w:rFonts w:ascii="宋体" w:hAnsi="宋体"/>
                <w:bCs/>
                <w:szCs w:val="21"/>
              </w:rPr>
              <w:t>）基金定期报告，包括基金年度报告、基金半年度报告和基金季度报告</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基金运作期间，如报告期内出现单一投资者持有基金份额达到或超过基金总份额</w:t>
            </w:r>
            <w:r w:rsidRPr="00EF08B6">
              <w:rPr>
                <w:rFonts w:ascii="宋体" w:hAnsi="宋体"/>
                <w:b/>
                <w:bCs/>
                <w:szCs w:val="21"/>
                <w:u w:val="single"/>
              </w:rPr>
              <w:t>20%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rFonts w:ascii="宋体" w:hAnsi="宋体"/>
                <w:bCs/>
                <w:szCs w:val="21"/>
              </w:rPr>
            </w:pPr>
            <w:r w:rsidRPr="00EF08B6">
              <w:rPr>
                <w:rFonts w:ascii="宋体" w:hAnsi="宋体" w:hint="eastAsia"/>
                <w:b/>
                <w:bCs/>
                <w:szCs w:val="21"/>
                <w:u w:val="single"/>
              </w:rPr>
              <w:t>本基金持续运作过程中，应当在基金年度报告和半年度报告中披露基金组合资产情况及其流动性风险分析等。</w:t>
            </w:r>
          </w:p>
        </w:tc>
        <w:tc>
          <w:tcPr>
            <w:tcW w:w="443"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ind w:leftChars="-52" w:left="-107" w:hanging="2"/>
              <w:rPr>
                <w:rFonts w:ascii="宋体" w:hAnsi="宋体"/>
                <w:szCs w:val="21"/>
              </w:rPr>
            </w:pPr>
            <w:r w:rsidRPr="00EF08B6">
              <w:rPr>
                <w:rFonts w:ascii="宋体" w:hAnsi="宋体" w:hint="eastAsia"/>
                <w:szCs w:val="21"/>
              </w:rPr>
              <w:t>依据《流动性规定》第27条补充</w:t>
            </w:r>
          </w:p>
          <w:p w:rsidR="007D4950" w:rsidRPr="00EF08B6" w:rsidRDefault="007D4950" w:rsidP="004909B2">
            <w:pPr>
              <w:ind w:leftChars="-51" w:left="-105" w:hanging="2"/>
              <w:rPr>
                <w:rFonts w:ascii="宋体" w:hAnsi="宋体"/>
                <w:szCs w:val="21"/>
              </w:rPr>
            </w:pPr>
          </w:p>
          <w:p w:rsidR="007D4950" w:rsidRPr="00EF08B6" w:rsidRDefault="007D4950" w:rsidP="004909B2">
            <w:pPr>
              <w:ind w:leftChars="-51" w:left="-105" w:hanging="2"/>
              <w:rPr>
                <w:rFonts w:ascii="宋体" w:hAnsi="宋体"/>
                <w:szCs w:val="21"/>
              </w:rPr>
            </w:pPr>
          </w:p>
          <w:p w:rsidR="007D4950" w:rsidRPr="00EF08B6" w:rsidRDefault="007D4950" w:rsidP="004909B2">
            <w:pPr>
              <w:ind w:leftChars="-51" w:left="-105" w:hanging="2"/>
              <w:rPr>
                <w:rFonts w:ascii="宋体" w:hAnsi="宋体"/>
                <w:szCs w:val="21"/>
              </w:rPr>
            </w:pPr>
          </w:p>
          <w:p w:rsidR="007D4950" w:rsidRPr="00EF08B6" w:rsidRDefault="007D4950" w:rsidP="004909B2">
            <w:pPr>
              <w:ind w:leftChars="-51" w:left="-107"/>
              <w:rPr>
                <w:rFonts w:ascii="宋体" w:hAnsi="宋体"/>
                <w:bCs/>
                <w:szCs w:val="21"/>
              </w:rPr>
            </w:pPr>
            <w:r w:rsidRPr="00EF08B6">
              <w:rPr>
                <w:rFonts w:ascii="宋体" w:hAnsi="宋体" w:hint="eastAsia"/>
                <w:szCs w:val="21"/>
              </w:rPr>
              <w:t>依据《流动性规定》第26条补充</w:t>
            </w:r>
          </w:p>
        </w:tc>
      </w:tr>
      <w:tr w:rsidR="007D4950" w:rsidRPr="00EF08B6" w:rsidTr="004909B2">
        <w:tc>
          <w:tcPr>
            <w:tcW w:w="443" w:type="pct"/>
            <w:vMerge/>
            <w:vAlign w:val="center"/>
          </w:tcPr>
          <w:p w:rsidR="007D4950" w:rsidRPr="00EF08B6" w:rsidRDefault="007D4950" w:rsidP="004909B2">
            <w:pPr>
              <w:jc w:val="center"/>
              <w:rPr>
                <w:rFonts w:ascii="宋体" w:hAnsi="宋体"/>
                <w:b/>
                <w:bCs/>
                <w:szCs w:val="21"/>
              </w:rPr>
            </w:pPr>
          </w:p>
        </w:tc>
        <w:tc>
          <w:tcPr>
            <w:tcW w:w="1835" w:type="pct"/>
          </w:tcPr>
          <w:p w:rsidR="007D4950" w:rsidRPr="00EF08B6" w:rsidRDefault="007D4950" w:rsidP="004909B2">
            <w:pPr>
              <w:rPr>
                <w:rFonts w:ascii="宋体" w:hAnsi="宋体"/>
                <w:bCs/>
                <w:szCs w:val="21"/>
              </w:rPr>
            </w:pPr>
          </w:p>
        </w:tc>
        <w:tc>
          <w:tcPr>
            <w:tcW w:w="2279"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（九）临时报告</w:t>
            </w:r>
          </w:p>
          <w:p w:rsidR="007D4950" w:rsidRPr="00EF08B6" w:rsidRDefault="007D4950" w:rsidP="004909B2">
            <w:pPr>
              <w:rPr>
                <w:rFonts w:ascii="宋体" w:hAnsi="宋体"/>
                <w:b/>
                <w:bCs/>
                <w:szCs w:val="21"/>
                <w:u w:val="single"/>
              </w:rPr>
            </w:pPr>
            <w:r w:rsidRPr="00EF08B6">
              <w:rPr>
                <w:rFonts w:ascii="宋体" w:hAnsi="宋体"/>
                <w:b/>
                <w:bCs/>
                <w:szCs w:val="21"/>
                <w:u w:val="single"/>
              </w:rPr>
              <w:t>29</w:t>
            </w:r>
            <w:r w:rsidRPr="00EF08B6">
              <w:rPr>
                <w:rFonts w:ascii="宋体" w:hAnsi="宋体" w:hint="eastAsia"/>
                <w:b/>
                <w:bCs/>
                <w:szCs w:val="21"/>
                <w:u w:val="single"/>
              </w:rPr>
              <w:t>、发生涉及基金申购、赎回事项调整或潜在影响投资者赎回等重大事项时；</w:t>
            </w:r>
          </w:p>
        </w:tc>
        <w:tc>
          <w:tcPr>
            <w:tcW w:w="443" w:type="pct"/>
          </w:tcPr>
          <w:p w:rsidR="007D4950" w:rsidRPr="00EF08B6" w:rsidRDefault="007D4950" w:rsidP="004909B2">
            <w:pPr>
              <w:ind w:leftChars="-51" w:left="-107"/>
              <w:rPr>
                <w:rFonts w:ascii="宋体" w:hAnsi="宋体"/>
                <w:bCs/>
                <w:szCs w:val="21"/>
              </w:rPr>
            </w:pPr>
            <w:r w:rsidRPr="00EF08B6">
              <w:rPr>
                <w:rFonts w:ascii="宋体" w:hAnsi="宋体" w:hint="eastAsia"/>
                <w:szCs w:val="21"/>
              </w:rPr>
              <w:t>依据《流动性规定》第26条补充</w:t>
            </w:r>
          </w:p>
        </w:tc>
      </w:tr>
    </w:tbl>
    <w:p w:rsidR="007D4950" w:rsidRDefault="007D4950" w:rsidP="007D4950">
      <w:pPr>
        <w:pStyle w:val="Default"/>
        <w:spacing w:line="360" w:lineRule="auto"/>
        <w:ind w:firstLineChars="200" w:firstLine="420"/>
        <w:rPr>
          <w:sz w:val="21"/>
          <w:szCs w:val="21"/>
        </w:rPr>
      </w:pPr>
      <w:r w:rsidRPr="009F53AD">
        <w:rPr>
          <w:rFonts w:hint="eastAsia"/>
          <w:sz w:val="21"/>
          <w:szCs w:val="21"/>
        </w:rPr>
        <w:t>三十</w:t>
      </w:r>
      <w:r>
        <w:rPr>
          <w:rFonts w:hint="eastAsia"/>
          <w:sz w:val="21"/>
          <w:szCs w:val="21"/>
        </w:rPr>
        <w:t>九</w:t>
      </w:r>
      <w:r w:rsidRPr="009F53AD">
        <w:rPr>
          <w:rFonts w:hint="eastAsia"/>
          <w:sz w:val="21"/>
          <w:szCs w:val="21"/>
        </w:rPr>
        <w:t>、</w:t>
      </w:r>
      <w:r w:rsidRPr="00C40B26">
        <w:rPr>
          <w:rFonts w:hint="eastAsia"/>
          <w:sz w:val="21"/>
          <w:szCs w:val="21"/>
        </w:rPr>
        <w:t>华宝中证军工交易型开放式指数证券投资基金</w:t>
      </w:r>
      <w:r w:rsidRPr="009F53AD">
        <w:rPr>
          <w:rFonts w:hint="eastAsia"/>
          <w:sz w:val="21"/>
          <w:szCs w:val="21"/>
        </w:rPr>
        <w:t>修改基金合同对照表</w:t>
      </w:r>
    </w:p>
    <w:tbl>
      <w:tblPr>
        <w:tblW w:w="6571" w:type="pct"/>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1135"/>
        <w:gridCol w:w="4113"/>
        <w:gridCol w:w="4962"/>
        <w:gridCol w:w="990"/>
      </w:tblGrid>
      <w:tr w:rsidR="007D4950" w:rsidRPr="00EF08B6" w:rsidTr="004909B2">
        <w:trPr>
          <w:trHeight w:val="336"/>
        </w:trPr>
        <w:tc>
          <w:tcPr>
            <w:tcW w:w="507" w:type="pct"/>
            <w:vAlign w:val="center"/>
          </w:tcPr>
          <w:p w:rsidR="007D4950" w:rsidRPr="00EF08B6" w:rsidRDefault="007D4950" w:rsidP="004909B2">
            <w:pPr>
              <w:jc w:val="center"/>
              <w:rPr>
                <w:rFonts w:ascii="宋体" w:hAnsi="宋体"/>
                <w:b/>
                <w:szCs w:val="21"/>
              </w:rPr>
            </w:pPr>
            <w:r w:rsidRPr="00EF08B6">
              <w:rPr>
                <w:rFonts w:ascii="宋体" w:hAnsi="宋体"/>
                <w:b/>
                <w:szCs w:val="21"/>
              </w:rPr>
              <w:t>章节</w:t>
            </w:r>
          </w:p>
        </w:tc>
        <w:tc>
          <w:tcPr>
            <w:tcW w:w="1836"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原文</w:t>
            </w:r>
          </w:p>
        </w:tc>
        <w:tc>
          <w:tcPr>
            <w:tcW w:w="2215"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修订</w:t>
            </w:r>
          </w:p>
        </w:tc>
        <w:tc>
          <w:tcPr>
            <w:tcW w:w="442" w:type="pct"/>
          </w:tcPr>
          <w:p w:rsidR="007D4950" w:rsidRPr="00EF08B6" w:rsidRDefault="007D4950" w:rsidP="004909B2">
            <w:pPr>
              <w:jc w:val="center"/>
              <w:rPr>
                <w:rFonts w:ascii="宋体" w:hAnsi="宋体"/>
                <w:b/>
                <w:szCs w:val="21"/>
              </w:rPr>
            </w:pPr>
            <w:r w:rsidRPr="00EF08B6">
              <w:rPr>
                <w:rFonts w:ascii="宋体" w:hAnsi="宋体" w:hint="eastAsia"/>
                <w:b/>
                <w:szCs w:val="21"/>
              </w:rPr>
              <w:t>备注</w:t>
            </w:r>
          </w:p>
        </w:tc>
      </w:tr>
      <w:tr w:rsidR="007D4950" w:rsidRPr="00EF08B6" w:rsidTr="004909B2">
        <w:tc>
          <w:tcPr>
            <w:tcW w:w="507"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第一部分 前言</w:t>
            </w:r>
          </w:p>
        </w:tc>
        <w:tc>
          <w:tcPr>
            <w:tcW w:w="1836"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一、订立本基金合同的目的、依据和原则</w:t>
            </w:r>
          </w:p>
          <w:p w:rsidR="007D4950" w:rsidRPr="00EF08B6" w:rsidRDefault="007D4950" w:rsidP="004909B2">
            <w:pPr>
              <w:rPr>
                <w:rFonts w:ascii="宋体" w:hAnsi="宋体"/>
                <w:bCs/>
                <w:szCs w:val="21"/>
              </w:rPr>
            </w:pPr>
            <w:r w:rsidRPr="00EF08B6">
              <w:rPr>
                <w:rFonts w:ascii="宋体" w:hAnsi="宋体" w:hint="eastAsia"/>
                <w:bCs/>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2215"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一、订立本基金合同的目的、依据和原则</w:t>
            </w:r>
          </w:p>
          <w:p w:rsidR="007D4950" w:rsidRPr="00EF08B6" w:rsidRDefault="007D4950" w:rsidP="004909B2">
            <w:pPr>
              <w:rPr>
                <w:rFonts w:ascii="宋体" w:hAnsi="宋体"/>
                <w:bCs/>
                <w:szCs w:val="21"/>
              </w:rPr>
            </w:pPr>
            <w:r w:rsidRPr="00EF08B6">
              <w:rPr>
                <w:rFonts w:ascii="宋体" w:hAnsi="宋体" w:hint="eastAsia"/>
                <w:bCs/>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Pr="00EF08B6">
              <w:rPr>
                <w:rFonts w:ascii="宋体" w:hAnsi="宋体" w:hint="eastAsia"/>
                <w:b/>
                <w:bCs/>
                <w:szCs w:val="21"/>
                <w:u w:val="single"/>
              </w:rPr>
              <w:t>、《公开募集开放式证券投资基金流动性风险管理规定》（以下简称“《流动性规定》”）</w:t>
            </w:r>
            <w:r w:rsidRPr="00EF08B6">
              <w:rPr>
                <w:rFonts w:ascii="宋体" w:hAnsi="宋体" w:hint="eastAsia"/>
                <w:bCs/>
                <w:szCs w:val="21"/>
              </w:rPr>
              <w:t>和其他有关法律法规。</w:t>
            </w:r>
          </w:p>
        </w:tc>
        <w:tc>
          <w:tcPr>
            <w:tcW w:w="442" w:type="pct"/>
          </w:tcPr>
          <w:p w:rsidR="007D4950" w:rsidRPr="00EF08B6" w:rsidRDefault="007D4950" w:rsidP="004909B2">
            <w:pPr>
              <w:ind w:leftChars="-51" w:left="-107"/>
              <w:rPr>
                <w:rFonts w:ascii="宋体" w:hAnsi="宋体"/>
                <w:bCs/>
                <w:szCs w:val="21"/>
              </w:rPr>
            </w:pPr>
          </w:p>
          <w:p w:rsidR="007D4950" w:rsidRPr="00EF08B6" w:rsidRDefault="007D4950" w:rsidP="004909B2">
            <w:pPr>
              <w:ind w:leftChars="-51" w:left="-107"/>
              <w:rPr>
                <w:rFonts w:ascii="宋体" w:hAnsi="宋体"/>
                <w:bCs/>
                <w:szCs w:val="21"/>
              </w:rPr>
            </w:pPr>
          </w:p>
          <w:p w:rsidR="007D4950" w:rsidRPr="00EF08B6" w:rsidRDefault="007D4950" w:rsidP="004909B2">
            <w:pPr>
              <w:ind w:leftChars="-51" w:left="-107"/>
              <w:rPr>
                <w:rFonts w:ascii="宋体" w:hAnsi="宋体"/>
                <w:bCs/>
                <w:szCs w:val="21"/>
              </w:rPr>
            </w:pPr>
          </w:p>
          <w:p w:rsidR="007D4950" w:rsidRPr="00EF08B6" w:rsidRDefault="007D4950" w:rsidP="004909B2">
            <w:pPr>
              <w:ind w:leftChars="-51" w:left="-107"/>
              <w:rPr>
                <w:rFonts w:ascii="宋体" w:hAnsi="宋体"/>
                <w:bCs/>
                <w:szCs w:val="21"/>
              </w:rPr>
            </w:pPr>
          </w:p>
          <w:p w:rsidR="007D4950" w:rsidRPr="00EF08B6" w:rsidRDefault="007D4950" w:rsidP="004909B2">
            <w:pPr>
              <w:ind w:leftChars="-51" w:left="-107"/>
              <w:rPr>
                <w:rFonts w:ascii="宋体" w:hAnsi="宋体"/>
                <w:bCs/>
                <w:szCs w:val="21"/>
              </w:rPr>
            </w:pPr>
          </w:p>
          <w:p w:rsidR="007D4950" w:rsidRPr="00EF08B6" w:rsidRDefault="007D4950" w:rsidP="004909B2">
            <w:pPr>
              <w:ind w:leftChars="-51" w:left="-107"/>
              <w:rPr>
                <w:rFonts w:ascii="宋体" w:hAnsi="宋体"/>
                <w:bCs/>
                <w:szCs w:val="21"/>
              </w:rPr>
            </w:pPr>
          </w:p>
          <w:p w:rsidR="007D4950" w:rsidRPr="00EF08B6" w:rsidRDefault="007D4950" w:rsidP="004909B2">
            <w:pPr>
              <w:ind w:leftChars="-51" w:left="-107"/>
              <w:rPr>
                <w:rFonts w:ascii="宋体" w:hAnsi="宋体"/>
                <w:bCs/>
                <w:szCs w:val="21"/>
              </w:rPr>
            </w:pPr>
          </w:p>
          <w:p w:rsidR="007D4950" w:rsidRPr="00EF08B6" w:rsidRDefault="007D4950" w:rsidP="004909B2">
            <w:pPr>
              <w:ind w:leftChars="-51" w:left="-107"/>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szCs w:val="21"/>
              </w:rPr>
              <w:t>补充修订依据</w:t>
            </w:r>
          </w:p>
        </w:tc>
      </w:tr>
      <w:tr w:rsidR="007D4950" w:rsidRPr="00EF08B6" w:rsidTr="004909B2">
        <w:trPr>
          <w:trHeight w:val="2891"/>
        </w:trPr>
        <w:tc>
          <w:tcPr>
            <w:tcW w:w="507"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第二部分 释义</w:t>
            </w:r>
          </w:p>
        </w:tc>
        <w:tc>
          <w:tcPr>
            <w:tcW w:w="1836" w:type="pct"/>
          </w:tcPr>
          <w:p w:rsidR="007D4950" w:rsidRPr="00EF08B6" w:rsidRDefault="007D4950" w:rsidP="004909B2">
            <w:pPr>
              <w:rPr>
                <w:rFonts w:ascii="宋体" w:hAnsi="宋体"/>
                <w:bCs/>
                <w:szCs w:val="21"/>
              </w:rPr>
            </w:pPr>
          </w:p>
        </w:tc>
        <w:tc>
          <w:tcPr>
            <w:tcW w:w="2215"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
                <w:bCs/>
                <w:szCs w:val="21"/>
                <w:u w:val="single"/>
              </w:rPr>
            </w:pPr>
            <w:r w:rsidRPr="00EF08B6">
              <w:rPr>
                <w:rFonts w:ascii="宋体" w:hAnsi="宋体"/>
                <w:b/>
                <w:bCs/>
                <w:szCs w:val="21"/>
                <w:u w:val="single"/>
              </w:rPr>
              <w:t>14、《流动性规定》：指《公开募集开放式证券投资基金流动性风险管理规定》及颁布机关对其不时做出的修订</w:t>
            </w:r>
          </w:p>
          <w:p w:rsidR="007D4950" w:rsidRPr="00EF08B6" w:rsidRDefault="007D4950" w:rsidP="004909B2">
            <w:pPr>
              <w:rPr>
                <w:rFonts w:ascii="宋体" w:hAnsi="宋体"/>
                <w:bCs/>
                <w:szCs w:val="21"/>
              </w:rPr>
            </w:pPr>
            <w:r w:rsidRPr="00EF08B6">
              <w:rPr>
                <w:rFonts w:ascii="宋体" w:hAnsi="宋体"/>
                <w:b/>
                <w:bCs/>
                <w:szCs w:val="21"/>
                <w:u w:val="single"/>
              </w:rPr>
              <w:t xml:space="preserve">15、流动性受限资产：指由于法律法规、监管、合同或操作障碍等原因无法以合理价格予以变现的资产，包括但不限于到期日在 10 </w:t>
            </w:r>
            <w:r w:rsidRPr="00EF08B6">
              <w:rPr>
                <w:rFonts w:ascii="宋体" w:hAnsi="宋体" w:hint="eastAsia"/>
                <w:b/>
                <w:bCs/>
                <w:szCs w:val="21"/>
                <w:u w:val="single"/>
              </w:rPr>
              <w:t>个交易日以上的逆回购与银行定期存款（含协议约定有条件提前支取的银行存款）、停牌股票、流通受限的新股及非公开发行股票、资产支持证券、因发行人债务违约无法进行转让或交易的债券等</w:t>
            </w:r>
          </w:p>
        </w:tc>
        <w:tc>
          <w:tcPr>
            <w:tcW w:w="442" w:type="pct"/>
          </w:tcPr>
          <w:p w:rsidR="007D4950" w:rsidRPr="00EF08B6" w:rsidRDefault="007D4950" w:rsidP="004909B2">
            <w:pPr>
              <w:ind w:leftChars="-51" w:left="-107"/>
              <w:rPr>
                <w:rFonts w:ascii="宋体" w:hAnsi="宋体"/>
                <w:bCs/>
                <w:szCs w:val="21"/>
              </w:rPr>
            </w:pPr>
            <w:r w:rsidRPr="00EF08B6">
              <w:rPr>
                <w:rFonts w:ascii="宋体" w:hAnsi="宋体" w:hint="eastAsia"/>
                <w:bCs/>
                <w:szCs w:val="21"/>
              </w:rPr>
              <w:t>补充《流动性规定》的释义</w:t>
            </w:r>
          </w:p>
          <w:p w:rsidR="007D4950" w:rsidRPr="00EF08B6" w:rsidRDefault="007D4950" w:rsidP="004909B2">
            <w:pPr>
              <w:ind w:leftChars="-53" w:left="-109" w:hanging="2"/>
              <w:rPr>
                <w:rFonts w:ascii="宋体" w:hAnsi="宋体"/>
                <w:bCs/>
                <w:szCs w:val="21"/>
              </w:rPr>
            </w:pPr>
            <w:r w:rsidRPr="00EF08B6">
              <w:rPr>
                <w:rFonts w:ascii="宋体" w:hAnsi="宋体" w:hint="eastAsia"/>
                <w:bCs/>
                <w:szCs w:val="21"/>
              </w:rPr>
              <w:t>依据《流动性规定》第40条补充</w:t>
            </w:r>
          </w:p>
        </w:tc>
      </w:tr>
      <w:tr w:rsidR="007D4950" w:rsidRPr="00EF08B6" w:rsidTr="004909B2">
        <w:tc>
          <w:tcPr>
            <w:tcW w:w="507"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第八部分 基金份额的申购与赎回</w:t>
            </w:r>
          </w:p>
        </w:tc>
        <w:tc>
          <w:tcPr>
            <w:tcW w:w="1836"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七、拒绝或暂停申购的情形及处理方式</w:t>
            </w:r>
          </w:p>
          <w:p w:rsidR="007D4950" w:rsidRPr="00EF08B6" w:rsidRDefault="007D4950" w:rsidP="004909B2">
            <w:pPr>
              <w:rPr>
                <w:rFonts w:ascii="宋体" w:hAnsi="宋体"/>
                <w:bCs/>
                <w:szCs w:val="21"/>
              </w:rPr>
            </w:pPr>
            <w:r w:rsidRPr="00EF08B6">
              <w:rPr>
                <w:rFonts w:ascii="宋体" w:hAnsi="宋体" w:hint="eastAsia"/>
                <w:bCs/>
                <w:szCs w:val="21"/>
              </w:rPr>
              <w:t>3、发生基金合同规定的暂停基金财产估值情况，基金管理人可暂停接受投资者的申购申请；</w:t>
            </w:r>
          </w:p>
        </w:tc>
        <w:tc>
          <w:tcPr>
            <w:tcW w:w="2215"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七、拒绝或暂停申购的情形及处理方式</w:t>
            </w:r>
          </w:p>
          <w:p w:rsidR="007D4950" w:rsidRPr="00EF08B6" w:rsidRDefault="007D4950" w:rsidP="004909B2">
            <w:pPr>
              <w:rPr>
                <w:rFonts w:ascii="宋体" w:hAnsi="宋体"/>
                <w:bCs/>
                <w:szCs w:val="21"/>
              </w:rPr>
            </w:pPr>
            <w:r w:rsidRPr="00EF08B6">
              <w:rPr>
                <w:rFonts w:ascii="宋体" w:hAnsi="宋体" w:hint="eastAsia"/>
                <w:bCs/>
                <w:szCs w:val="21"/>
              </w:rPr>
              <w:t>3、发生基金合同规定的暂停基金财产估值情况，基金管理人可暂停接受投资者的申购申请</w:t>
            </w:r>
            <w:r w:rsidRPr="00EF08B6">
              <w:rPr>
                <w:rFonts w:ascii="宋体" w:hAnsi="宋体" w:hint="eastAsia"/>
                <w:b/>
                <w:bCs/>
                <w:szCs w:val="21"/>
                <w:u w:val="single"/>
              </w:rPr>
              <w:t>。当前一估值日基金资产净值50%以上的资产出现无可参考的活跃市场价格且采用估值技术仍导致公允价值存在重大不确定性时，经与基金托管人协商确认后，基金管理人应当暂停接受基金申购申请</w:t>
            </w:r>
            <w:r w:rsidRPr="00EF08B6">
              <w:rPr>
                <w:rFonts w:ascii="宋体" w:hAnsi="宋体" w:hint="eastAsia"/>
                <w:bCs/>
                <w:szCs w:val="21"/>
              </w:rPr>
              <w:t>；</w:t>
            </w:r>
          </w:p>
        </w:tc>
        <w:tc>
          <w:tcPr>
            <w:tcW w:w="442"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spacing w:line="276" w:lineRule="auto"/>
              <w:ind w:leftChars="-51" w:left="-107"/>
              <w:rPr>
                <w:bCs/>
                <w:szCs w:val="21"/>
              </w:rPr>
            </w:pPr>
          </w:p>
          <w:p w:rsidR="007D4950" w:rsidRPr="00EF08B6" w:rsidRDefault="007D4950" w:rsidP="004909B2">
            <w:pPr>
              <w:ind w:leftChars="-52" w:left="-109"/>
              <w:rPr>
                <w:rFonts w:ascii="宋体" w:hAnsi="宋体"/>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4909B2">
        <w:tc>
          <w:tcPr>
            <w:tcW w:w="507" w:type="pct"/>
            <w:vMerge/>
            <w:vAlign w:val="center"/>
          </w:tcPr>
          <w:p w:rsidR="007D4950" w:rsidRPr="00EF08B6" w:rsidRDefault="007D4950" w:rsidP="004909B2">
            <w:pPr>
              <w:jc w:val="center"/>
              <w:rPr>
                <w:rFonts w:ascii="宋体" w:hAnsi="宋体"/>
                <w:bCs/>
                <w:szCs w:val="21"/>
              </w:rPr>
            </w:pPr>
          </w:p>
        </w:tc>
        <w:tc>
          <w:tcPr>
            <w:tcW w:w="1836"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八、暂停赎回或延缓支付赎回款项的情形</w:t>
            </w:r>
          </w:p>
          <w:p w:rsidR="007D4950" w:rsidRPr="00EF08B6" w:rsidRDefault="007D4950" w:rsidP="004909B2">
            <w:pPr>
              <w:rPr>
                <w:rFonts w:ascii="宋体" w:hAnsi="宋体"/>
                <w:bCs/>
                <w:szCs w:val="21"/>
              </w:rPr>
            </w:pPr>
            <w:r w:rsidRPr="00EF08B6">
              <w:rPr>
                <w:rFonts w:ascii="宋体" w:hAnsi="宋体" w:hint="eastAsia"/>
                <w:bCs/>
                <w:szCs w:val="21"/>
              </w:rPr>
              <w:t>3、发生本基金合同规定的暂停基金资产估值情况；</w:t>
            </w:r>
          </w:p>
        </w:tc>
        <w:tc>
          <w:tcPr>
            <w:tcW w:w="2215"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八、暂停赎回或延缓支付赎回款项的情形</w:t>
            </w:r>
          </w:p>
          <w:p w:rsidR="007D4950" w:rsidRPr="00EF08B6" w:rsidRDefault="007D4950" w:rsidP="004909B2">
            <w:pPr>
              <w:rPr>
                <w:rFonts w:ascii="宋体" w:hAnsi="宋体"/>
                <w:bCs/>
                <w:szCs w:val="21"/>
              </w:rPr>
            </w:pPr>
            <w:r w:rsidRPr="00EF08B6">
              <w:rPr>
                <w:rFonts w:ascii="宋体" w:hAnsi="宋体" w:hint="eastAsia"/>
                <w:bCs/>
                <w:szCs w:val="21"/>
              </w:rPr>
              <w:t>3、发生本基金合同规定的暂停基金资产估值情况</w:t>
            </w:r>
            <w:r w:rsidRPr="00EF08B6">
              <w:rPr>
                <w:rFonts w:ascii="宋体" w:hAnsi="宋体" w:hint="eastAsia"/>
                <w:b/>
                <w:bCs/>
                <w:szCs w:val="21"/>
                <w:u w:val="single"/>
              </w:rPr>
              <w:t>，基金管理人可暂停接受投资者的赎回申请或延缓支付赎回款项。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r w:rsidRPr="00EF08B6">
              <w:rPr>
                <w:rFonts w:ascii="宋体" w:hAnsi="宋体" w:hint="eastAsia"/>
                <w:bCs/>
                <w:szCs w:val="21"/>
              </w:rPr>
              <w:t>；</w:t>
            </w:r>
          </w:p>
        </w:tc>
        <w:tc>
          <w:tcPr>
            <w:tcW w:w="442"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ind w:leftChars="-52" w:left="-109"/>
              <w:rPr>
                <w:rFonts w:ascii="宋体" w:hAnsi="宋体"/>
                <w:bCs/>
                <w:szCs w:val="21"/>
              </w:rPr>
            </w:pPr>
            <w:r w:rsidRPr="00EF08B6">
              <w:rPr>
                <w:rFonts w:ascii="宋体" w:hAnsi="宋体" w:hint="eastAsia"/>
                <w:szCs w:val="21"/>
              </w:rPr>
              <w:t>依据《流动性规定》第24条补充</w:t>
            </w:r>
          </w:p>
        </w:tc>
      </w:tr>
      <w:tr w:rsidR="007D4950" w:rsidRPr="00EF08B6" w:rsidTr="004909B2">
        <w:trPr>
          <w:trHeight w:val="1020"/>
        </w:trPr>
        <w:tc>
          <w:tcPr>
            <w:tcW w:w="507"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第九部分  基金合同当事人及权利义务</w:t>
            </w:r>
          </w:p>
        </w:tc>
        <w:tc>
          <w:tcPr>
            <w:tcW w:w="1836"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szCs w:val="21"/>
              </w:rPr>
            </w:pPr>
            <w:r w:rsidRPr="00EF08B6">
              <w:rPr>
                <w:rFonts w:ascii="宋体" w:hAnsi="宋体" w:hint="eastAsia"/>
                <w:szCs w:val="21"/>
              </w:rPr>
              <w:t>法定代表人：郑安国</w:t>
            </w:r>
          </w:p>
        </w:tc>
        <w:tc>
          <w:tcPr>
            <w:tcW w:w="2215"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tc>
        <w:tc>
          <w:tcPr>
            <w:tcW w:w="442" w:type="pct"/>
          </w:tcPr>
          <w:p w:rsidR="007D4950" w:rsidRPr="00EF08B6" w:rsidRDefault="007D4950" w:rsidP="004909B2">
            <w:pPr>
              <w:ind w:leftChars="-52" w:left="-109"/>
              <w:rPr>
                <w:rFonts w:ascii="宋体" w:hAnsi="宋体"/>
                <w:szCs w:val="21"/>
              </w:rPr>
            </w:pPr>
            <w:r w:rsidRPr="00EF08B6">
              <w:rPr>
                <w:rFonts w:ascii="宋体" w:hAnsi="宋体" w:hint="eastAsia"/>
                <w:szCs w:val="21"/>
              </w:rPr>
              <w:t>更新基金管理人信息</w:t>
            </w:r>
          </w:p>
        </w:tc>
      </w:tr>
      <w:tr w:rsidR="007D4950" w:rsidRPr="00EF08B6" w:rsidTr="004909B2">
        <w:trPr>
          <w:trHeight w:val="978"/>
        </w:trPr>
        <w:tc>
          <w:tcPr>
            <w:tcW w:w="507" w:type="pct"/>
            <w:vMerge/>
            <w:vAlign w:val="center"/>
          </w:tcPr>
          <w:p w:rsidR="007D4950" w:rsidRPr="00EF08B6" w:rsidRDefault="007D4950" w:rsidP="004909B2">
            <w:pPr>
              <w:jc w:val="left"/>
              <w:rPr>
                <w:rFonts w:ascii="宋体" w:hAnsi="宋体"/>
                <w:b/>
                <w:bCs/>
                <w:szCs w:val="21"/>
              </w:rPr>
            </w:pPr>
          </w:p>
        </w:tc>
        <w:tc>
          <w:tcPr>
            <w:tcW w:w="1836"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二、基金托管人</w:t>
            </w:r>
          </w:p>
          <w:p w:rsidR="007D4950" w:rsidRPr="00EF08B6" w:rsidRDefault="007D4950" w:rsidP="004909B2">
            <w:pPr>
              <w:rPr>
                <w:rFonts w:ascii="宋体" w:hAnsi="宋体"/>
                <w:szCs w:val="21"/>
              </w:rPr>
            </w:pPr>
            <w:r w:rsidRPr="00EF08B6">
              <w:rPr>
                <w:rFonts w:ascii="宋体" w:hAnsi="宋体" w:hint="eastAsia"/>
                <w:szCs w:val="21"/>
              </w:rPr>
              <w:t>法定代表人：王洪章</w:t>
            </w:r>
          </w:p>
        </w:tc>
        <w:tc>
          <w:tcPr>
            <w:tcW w:w="2215"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二、基金托管人</w:t>
            </w:r>
          </w:p>
          <w:p w:rsidR="007D4950" w:rsidRPr="00EF08B6" w:rsidRDefault="007D4950" w:rsidP="004909B2">
            <w:pPr>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 xml:space="preserve">田国立 </w:t>
            </w:r>
          </w:p>
        </w:tc>
        <w:tc>
          <w:tcPr>
            <w:tcW w:w="442" w:type="pct"/>
          </w:tcPr>
          <w:p w:rsidR="007D4950" w:rsidRPr="00EF08B6" w:rsidRDefault="007D4950" w:rsidP="004909B2">
            <w:pPr>
              <w:ind w:leftChars="-52" w:left="-109"/>
              <w:rPr>
                <w:rFonts w:ascii="宋体" w:hAnsi="宋体"/>
                <w:szCs w:val="21"/>
              </w:rPr>
            </w:pPr>
            <w:r w:rsidRPr="00EF08B6">
              <w:rPr>
                <w:rFonts w:ascii="宋体" w:hAnsi="宋体" w:hint="eastAsia"/>
                <w:szCs w:val="21"/>
              </w:rPr>
              <w:t>更新基金托管人信息</w:t>
            </w:r>
          </w:p>
        </w:tc>
      </w:tr>
      <w:tr w:rsidR="007D4950" w:rsidRPr="00EF08B6" w:rsidTr="004909B2">
        <w:tc>
          <w:tcPr>
            <w:tcW w:w="507" w:type="pc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第十四部分  基金的投资</w:t>
            </w:r>
          </w:p>
        </w:tc>
        <w:tc>
          <w:tcPr>
            <w:tcW w:w="1836" w:type="pct"/>
          </w:tcPr>
          <w:p w:rsidR="007D4950" w:rsidRPr="00EF08B6" w:rsidRDefault="007D4950" w:rsidP="004909B2">
            <w:pPr>
              <w:rPr>
                <w:rFonts w:ascii="宋体" w:hAnsi="宋体"/>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szCs w:val="21"/>
              </w:rPr>
            </w:pPr>
            <w:r w:rsidRPr="00EF08B6">
              <w:rPr>
                <w:rFonts w:ascii="宋体" w:hAnsi="宋体" w:hint="eastAsia"/>
                <w:szCs w:val="21"/>
              </w:rPr>
              <w:t>五、投资限制</w:t>
            </w:r>
          </w:p>
          <w:p w:rsidR="007D4950" w:rsidRPr="00EF08B6" w:rsidRDefault="007D4950" w:rsidP="004909B2">
            <w:pPr>
              <w:rPr>
                <w:rFonts w:ascii="宋体" w:hAnsi="宋体"/>
                <w:bCs/>
                <w:szCs w:val="21"/>
              </w:rPr>
            </w:pPr>
            <w:r w:rsidRPr="00EF08B6">
              <w:rPr>
                <w:rFonts w:ascii="宋体" w:hAnsi="宋体" w:hint="eastAsia"/>
                <w:szCs w:val="21"/>
              </w:rPr>
              <w:t>1、组合限制</w:t>
            </w:r>
          </w:p>
          <w:p w:rsidR="007D4950" w:rsidRPr="00EF08B6" w:rsidRDefault="007D4950" w:rsidP="004909B2">
            <w:pPr>
              <w:rPr>
                <w:rFonts w:ascii="宋体" w:hAnsi="宋体"/>
                <w:bCs/>
                <w:szCs w:val="21"/>
              </w:rPr>
            </w:pPr>
            <w:r w:rsidRPr="00EF08B6">
              <w:rPr>
                <w:rFonts w:ascii="宋体" w:hAnsi="宋体"/>
                <w:bCs/>
                <w:szCs w:val="21"/>
              </w:rPr>
              <w:t>因证券</w:t>
            </w:r>
            <w:r w:rsidRPr="00EF08B6">
              <w:rPr>
                <w:rFonts w:ascii="宋体" w:hAnsi="宋体" w:hint="eastAsia"/>
                <w:bCs/>
                <w:szCs w:val="21"/>
              </w:rPr>
              <w:t>/期货</w:t>
            </w:r>
            <w:r w:rsidRPr="00EF08B6">
              <w:rPr>
                <w:rFonts w:ascii="宋体" w:hAnsi="宋体"/>
                <w:bCs/>
                <w:szCs w:val="21"/>
              </w:rPr>
              <w:t>市场波动、</w:t>
            </w:r>
            <w:r w:rsidRPr="00EF08B6">
              <w:rPr>
                <w:rFonts w:ascii="宋体" w:hAnsi="宋体" w:hint="eastAsia"/>
                <w:bCs/>
                <w:szCs w:val="21"/>
              </w:rPr>
              <w:t>证券发行人</w:t>
            </w:r>
            <w:r w:rsidRPr="00EF08B6">
              <w:rPr>
                <w:rFonts w:ascii="宋体" w:hAnsi="宋体"/>
                <w:bCs/>
                <w:szCs w:val="21"/>
              </w:rPr>
              <w:t>合并、基金规模变动、</w:t>
            </w:r>
            <w:r w:rsidRPr="00EF08B6">
              <w:rPr>
                <w:rFonts w:ascii="宋体" w:hAnsi="宋体" w:hint="eastAsia"/>
                <w:bCs/>
                <w:szCs w:val="21"/>
              </w:rPr>
              <w:t>标的指数成份股调整、标的指数成份股流动性限制</w:t>
            </w:r>
            <w:r w:rsidRPr="00EF08B6">
              <w:rPr>
                <w:rFonts w:ascii="宋体" w:hAnsi="宋体"/>
                <w:bCs/>
                <w:szCs w:val="21"/>
              </w:rPr>
              <w:t>等基金管理人之外的因素致使基金投资比例不符合上述规定投资比例的，基金管理人应当在10个交易日内进行调整</w:t>
            </w:r>
            <w:r w:rsidRPr="00EF08B6">
              <w:rPr>
                <w:rFonts w:ascii="宋体" w:hAnsi="宋体" w:hint="eastAsia"/>
                <w:bCs/>
                <w:szCs w:val="21"/>
              </w:rPr>
              <w:t>，但中国证监会规定的特殊情形除外</w:t>
            </w:r>
            <w:r w:rsidRPr="00EF08B6">
              <w:rPr>
                <w:rFonts w:ascii="宋体" w:hAnsi="宋体"/>
                <w:bCs/>
                <w:szCs w:val="21"/>
              </w:rPr>
              <w:t>。</w:t>
            </w:r>
          </w:p>
        </w:tc>
        <w:tc>
          <w:tcPr>
            <w:tcW w:w="2215" w:type="pct"/>
          </w:tcPr>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Cs/>
                <w:szCs w:val="21"/>
              </w:rPr>
            </w:pPr>
            <w:r w:rsidRPr="00EF08B6">
              <w:rPr>
                <w:rFonts w:ascii="宋体" w:hAnsi="宋体" w:hint="eastAsia"/>
                <w:bCs/>
                <w:szCs w:val="21"/>
              </w:rPr>
              <w:t>五</w:t>
            </w:r>
            <w:r w:rsidRPr="00EF08B6">
              <w:rPr>
                <w:rFonts w:ascii="宋体" w:hAnsi="宋体"/>
                <w:bCs/>
                <w:szCs w:val="21"/>
              </w:rPr>
              <w:t>、投资限制</w:t>
            </w:r>
          </w:p>
          <w:p w:rsidR="007D4950" w:rsidRPr="00EF08B6" w:rsidRDefault="007D4950" w:rsidP="004909B2">
            <w:pPr>
              <w:rPr>
                <w:rFonts w:ascii="宋体" w:hAnsi="宋体"/>
                <w:bCs/>
                <w:szCs w:val="21"/>
              </w:rPr>
            </w:pPr>
            <w:r w:rsidRPr="00EF08B6">
              <w:rPr>
                <w:rFonts w:ascii="宋体" w:hAnsi="宋体"/>
                <w:bCs/>
                <w:szCs w:val="21"/>
              </w:rPr>
              <w:t>1、组合限制</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w:t>
            </w:r>
            <w:r w:rsidRPr="00EF08B6">
              <w:rPr>
                <w:rFonts w:ascii="宋体" w:hAnsi="宋体"/>
                <w:b/>
                <w:bCs/>
                <w:szCs w:val="21"/>
                <w:u w:val="single"/>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w:t>
            </w:r>
            <w:r w:rsidRPr="00EF08B6">
              <w:rPr>
                <w:rFonts w:ascii="宋体" w:hAnsi="宋体"/>
                <w:b/>
                <w:bCs/>
                <w:szCs w:val="21"/>
                <w:u w:val="single"/>
              </w:rPr>
              <w:t>13）本基金与私募类</w:t>
            </w:r>
            <w:r w:rsidRPr="00EF08B6">
              <w:rPr>
                <w:rFonts w:ascii="宋体" w:hAnsi="宋体" w:hint="eastAsia"/>
                <w:b/>
                <w:bCs/>
                <w:szCs w:val="21"/>
                <w:u w:val="single"/>
              </w:rPr>
              <w:t>证券资管产品及中国证监会认定的其他主体为交易对手开展逆回购交易的，可接受质押品的资质要求应当与基金合同约定的投资范围保持一致；</w:t>
            </w:r>
          </w:p>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
                <w:bCs/>
                <w:szCs w:val="21"/>
                <w:u w:val="single"/>
              </w:rPr>
              <w:t>除上述第（10）、（12）、（13）项外，</w:t>
            </w:r>
            <w:r w:rsidRPr="00EF08B6">
              <w:rPr>
                <w:rFonts w:ascii="宋体" w:hAnsi="宋体"/>
                <w:bCs/>
                <w:szCs w:val="21"/>
              </w:rPr>
              <w:t>因证券</w:t>
            </w:r>
            <w:r w:rsidRPr="00EF08B6">
              <w:rPr>
                <w:rFonts w:ascii="宋体" w:hAnsi="宋体" w:hint="eastAsia"/>
                <w:bCs/>
                <w:szCs w:val="21"/>
              </w:rPr>
              <w:t>/期货</w:t>
            </w:r>
            <w:r w:rsidRPr="00EF08B6">
              <w:rPr>
                <w:rFonts w:ascii="宋体" w:hAnsi="宋体"/>
                <w:bCs/>
                <w:szCs w:val="21"/>
              </w:rPr>
              <w:t>市场波动、</w:t>
            </w:r>
            <w:r w:rsidRPr="00EF08B6">
              <w:rPr>
                <w:rFonts w:ascii="宋体" w:hAnsi="宋体" w:hint="eastAsia"/>
                <w:bCs/>
                <w:szCs w:val="21"/>
              </w:rPr>
              <w:t>证券发行人</w:t>
            </w:r>
            <w:r w:rsidRPr="00EF08B6">
              <w:rPr>
                <w:rFonts w:ascii="宋体" w:hAnsi="宋体"/>
                <w:bCs/>
                <w:szCs w:val="21"/>
              </w:rPr>
              <w:t>合并、基金规模变动、</w:t>
            </w:r>
            <w:r w:rsidRPr="00EF08B6">
              <w:rPr>
                <w:rFonts w:ascii="宋体" w:hAnsi="宋体" w:hint="eastAsia"/>
                <w:bCs/>
                <w:szCs w:val="21"/>
              </w:rPr>
              <w:t>标的指数成份股调整、标的指数成份股流动性限制</w:t>
            </w:r>
            <w:r w:rsidRPr="00EF08B6">
              <w:rPr>
                <w:rFonts w:ascii="宋体" w:hAnsi="宋体"/>
                <w:bCs/>
                <w:szCs w:val="21"/>
              </w:rPr>
              <w:t>等基金管理人之外的因素致使基金投资比例不符合上述规定投资比例的，基金管理人应当在10个交易日内进行调整</w:t>
            </w:r>
            <w:r w:rsidRPr="00EF08B6">
              <w:rPr>
                <w:rFonts w:ascii="宋体" w:hAnsi="宋体" w:hint="eastAsia"/>
                <w:bCs/>
                <w:szCs w:val="21"/>
              </w:rPr>
              <w:t>，但中国证监会规定的特殊情形除外</w:t>
            </w:r>
            <w:r w:rsidRPr="00EF08B6">
              <w:rPr>
                <w:rFonts w:ascii="宋体" w:hAnsi="宋体"/>
                <w:bCs/>
                <w:szCs w:val="21"/>
              </w:rPr>
              <w:t>。</w:t>
            </w:r>
          </w:p>
        </w:tc>
        <w:tc>
          <w:tcPr>
            <w:tcW w:w="442" w:type="pct"/>
          </w:tcPr>
          <w:p w:rsidR="007D4950" w:rsidRPr="00EF08B6" w:rsidRDefault="007D4950" w:rsidP="004909B2">
            <w:pPr>
              <w:ind w:leftChars="-50" w:left="-105"/>
              <w:rPr>
                <w:rFonts w:ascii="宋体" w:hAnsi="宋体"/>
                <w:szCs w:val="21"/>
              </w:rPr>
            </w:pPr>
          </w:p>
          <w:p w:rsidR="007D4950" w:rsidRPr="00EF08B6" w:rsidRDefault="007D4950" w:rsidP="004909B2">
            <w:pPr>
              <w:ind w:leftChars="-50" w:left="-105"/>
              <w:rPr>
                <w:rFonts w:ascii="宋体" w:hAnsi="宋体"/>
                <w:szCs w:val="21"/>
              </w:rPr>
            </w:pPr>
          </w:p>
          <w:p w:rsidR="007D4950" w:rsidRPr="00EF08B6" w:rsidRDefault="007D4950" w:rsidP="004909B2">
            <w:pPr>
              <w:ind w:leftChars="-50" w:left="-105"/>
              <w:rPr>
                <w:rFonts w:ascii="宋体" w:hAnsi="宋体"/>
                <w:szCs w:val="21"/>
              </w:rPr>
            </w:pPr>
          </w:p>
          <w:p w:rsidR="007D4950" w:rsidRPr="00EF08B6" w:rsidRDefault="007D4950" w:rsidP="004909B2">
            <w:pPr>
              <w:ind w:leftChars="-50" w:left="-105"/>
              <w:rPr>
                <w:rFonts w:ascii="宋体" w:hAnsi="宋体"/>
                <w:szCs w:val="21"/>
              </w:rPr>
            </w:pPr>
            <w:r w:rsidRPr="00EF08B6">
              <w:rPr>
                <w:rFonts w:ascii="宋体" w:hAnsi="宋体" w:hint="eastAsia"/>
                <w:szCs w:val="21"/>
              </w:rPr>
              <w:t>依据《流动性规定》第16条补充</w:t>
            </w:r>
          </w:p>
          <w:p w:rsidR="007D4950" w:rsidRPr="00EF08B6" w:rsidRDefault="007D4950" w:rsidP="004909B2">
            <w:pPr>
              <w:ind w:leftChars="-50" w:left="-105"/>
              <w:rPr>
                <w:rFonts w:ascii="宋体" w:hAnsi="宋体"/>
                <w:szCs w:val="21"/>
              </w:rPr>
            </w:pPr>
          </w:p>
          <w:p w:rsidR="007D4950" w:rsidRPr="00EF08B6" w:rsidRDefault="007D4950" w:rsidP="004909B2">
            <w:pPr>
              <w:ind w:leftChars="-50" w:left="-105"/>
              <w:rPr>
                <w:rFonts w:ascii="宋体" w:hAnsi="宋体"/>
                <w:szCs w:val="21"/>
              </w:rPr>
            </w:pPr>
            <w:r w:rsidRPr="00EF08B6">
              <w:rPr>
                <w:rFonts w:ascii="宋体" w:hAnsi="宋体" w:hint="eastAsia"/>
                <w:szCs w:val="21"/>
              </w:rPr>
              <w:t>依据《流动性规定》第17条补充</w:t>
            </w:r>
          </w:p>
        </w:tc>
      </w:tr>
      <w:tr w:rsidR="007D4950" w:rsidRPr="00EF08B6" w:rsidTr="004909B2">
        <w:trPr>
          <w:trHeight w:val="1719"/>
        </w:trPr>
        <w:tc>
          <w:tcPr>
            <w:tcW w:w="507" w:type="pc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第十六部分  基金资产估值</w:t>
            </w:r>
          </w:p>
        </w:tc>
        <w:tc>
          <w:tcPr>
            <w:tcW w:w="1836" w:type="pct"/>
          </w:tcPr>
          <w:p w:rsidR="007D4950" w:rsidRPr="00EF08B6" w:rsidRDefault="007D4950" w:rsidP="004909B2">
            <w:pPr>
              <w:rPr>
                <w:rFonts w:ascii="宋体" w:hAnsi="宋体"/>
                <w:bCs/>
                <w:szCs w:val="21"/>
              </w:rPr>
            </w:pPr>
          </w:p>
        </w:tc>
        <w:tc>
          <w:tcPr>
            <w:tcW w:w="2215"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六、</w:t>
            </w:r>
            <w:r w:rsidRPr="00EF08B6">
              <w:rPr>
                <w:rFonts w:ascii="宋体" w:hAnsi="宋体"/>
                <w:bCs/>
                <w:szCs w:val="21"/>
              </w:rPr>
              <w:t>暂停估值的情形</w:t>
            </w:r>
          </w:p>
          <w:p w:rsidR="007D4950" w:rsidRPr="00EF08B6" w:rsidRDefault="007D4950" w:rsidP="004909B2">
            <w:pPr>
              <w:rPr>
                <w:rFonts w:ascii="宋体" w:hAnsi="宋体"/>
                <w:b/>
                <w:bCs/>
                <w:szCs w:val="21"/>
                <w:u w:val="single"/>
              </w:rPr>
            </w:pPr>
            <w:r w:rsidRPr="00EF08B6">
              <w:rPr>
                <w:rFonts w:ascii="宋体" w:hAnsi="宋体"/>
                <w:b/>
                <w:bCs/>
                <w:szCs w:val="21"/>
                <w:u w:val="single"/>
              </w:rPr>
              <w:t>5、</w:t>
            </w:r>
            <w:r w:rsidRPr="00EF08B6">
              <w:rPr>
                <w:rFonts w:ascii="宋体" w:hAnsi="宋体" w:hint="eastAsia"/>
                <w:b/>
                <w:bCs/>
                <w:szCs w:val="21"/>
                <w:u w:val="single"/>
              </w:rPr>
              <w:t>当前一估值日基金资产净值</w:t>
            </w:r>
            <w:r w:rsidRPr="00EF08B6">
              <w:rPr>
                <w:rFonts w:ascii="宋体" w:hAnsi="宋体"/>
                <w:b/>
                <w:bCs/>
                <w:szCs w:val="21"/>
                <w:u w:val="single"/>
              </w:rPr>
              <w:t xml:space="preserve"> 50%以上的资产出现无可参考的活跃市场价格且采用估值技术</w:t>
            </w:r>
            <w:r w:rsidRPr="00EF08B6">
              <w:rPr>
                <w:rFonts w:ascii="宋体" w:hAnsi="宋体" w:hint="eastAsia"/>
                <w:b/>
                <w:bCs/>
                <w:szCs w:val="21"/>
                <w:u w:val="single"/>
              </w:rPr>
              <w:t>仍导致公允价值存在重大不确定性时，经与基金托管人协商一致的；</w:t>
            </w:r>
          </w:p>
        </w:tc>
        <w:tc>
          <w:tcPr>
            <w:tcW w:w="442" w:type="pct"/>
          </w:tcPr>
          <w:p w:rsidR="007D4950" w:rsidRPr="00EF08B6" w:rsidRDefault="007D4950" w:rsidP="004909B2">
            <w:pPr>
              <w:ind w:leftChars="-50" w:left="-105"/>
              <w:rPr>
                <w:rFonts w:ascii="宋体" w:hAnsi="宋体"/>
                <w:bCs/>
                <w:szCs w:val="21"/>
              </w:rPr>
            </w:pPr>
          </w:p>
          <w:p w:rsidR="007D4950" w:rsidRPr="00EF08B6" w:rsidRDefault="007D4950" w:rsidP="004909B2">
            <w:pPr>
              <w:ind w:leftChars="-50" w:left="-105"/>
              <w:rPr>
                <w:rFonts w:ascii="宋体" w:hAnsi="宋体"/>
                <w:bCs/>
                <w:szCs w:val="21"/>
              </w:rPr>
            </w:pPr>
          </w:p>
          <w:p w:rsidR="007D4950" w:rsidRPr="00EF08B6" w:rsidRDefault="007D4950" w:rsidP="004909B2">
            <w:pPr>
              <w:ind w:leftChars="-50" w:left="-105"/>
              <w:rPr>
                <w:rFonts w:ascii="宋体" w:hAnsi="宋体"/>
                <w:bCs/>
                <w:szCs w:val="21"/>
              </w:rPr>
            </w:pPr>
            <w:r w:rsidRPr="00EF08B6">
              <w:rPr>
                <w:rFonts w:ascii="宋体" w:hAnsi="宋体" w:hint="eastAsia"/>
                <w:szCs w:val="21"/>
              </w:rPr>
              <w:t>依据《流动性规定》第24条补充</w:t>
            </w:r>
          </w:p>
        </w:tc>
      </w:tr>
      <w:tr w:rsidR="007D4950" w:rsidRPr="00EF08B6" w:rsidTr="004909B2">
        <w:tc>
          <w:tcPr>
            <w:tcW w:w="507" w:type="pct"/>
            <w:vMerge w:val="restart"/>
            <w:vAlign w:val="center"/>
          </w:tcPr>
          <w:p w:rsidR="007D4950" w:rsidRPr="00EF08B6" w:rsidRDefault="007D4950" w:rsidP="004909B2">
            <w:pPr>
              <w:jc w:val="center"/>
              <w:rPr>
                <w:rFonts w:ascii="宋体" w:hAnsi="宋体"/>
                <w:b/>
                <w:bCs/>
                <w:szCs w:val="21"/>
              </w:rPr>
            </w:pPr>
            <w:r w:rsidRPr="00EF08B6">
              <w:rPr>
                <w:rFonts w:ascii="宋体" w:hAnsi="宋体"/>
                <w:b/>
                <w:bCs/>
                <w:szCs w:val="21"/>
              </w:rPr>
              <w:t>第</w:t>
            </w:r>
            <w:r w:rsidRPr="00EF08B6">
              <w:rPr>
                <w:rFonts w:ascii="宋体" w:hAnsi="宋体" w:hint="eastAsia"/>
                <w:b/>
                <w:bCs/>
                <w:szCs w:val="21"/>
              </w:rPr>
              <w:t>二十</w:t>
            </w:r>
            <w:r w:rsidRPr="00EF08B6">
              <w:rPr>
                <w:rFonts w:ascii="宋体" w:hAnsi="宋体"/>
                <w:b/>
                <w:bCs/>
                <w:szCs w:val="21"/>
              </w:rPr>
              <w:t>部分</w:t>
            </w:r>
            <w:r w:rsidRPr="00EF08B6">
              <w:rPr>
                <w:rFonts w:ascii="宋体" w:hAnsi="宋体" w:hint="eastAsia"/>
                <w:b/>
                <w:bCs/>
                <w:szCs w:val="21"/>
              </w:rPr>
              <w:t xml:space="preserve"> 基金的信息披露</w:t>
            </w:r>
          </w:p>
        </w:tc>
        <w:tc>
          <w:tcPr>
            <w:tcW w:w="1836" w:type="pct"/>
          </w:tcPr>
          <w:p w:rsidR="007D4950" w:rsidRPr="00EF08B6" w:rsidRDefault="007D4950" w:rsidP="004909B2">
            <w:pPr>
              <w:rPr>
                <w:rFonts w:ascii="宋体" w:hAnsi="宋体"/>
                <w:b/>
                <w:bCs/>
                <w:strike/>
                <w:szCs w:val="21"/>
              </w:rPr>
            </w:pPr>
          </w:p>
        </w:tc>
        <w:tc>
          <w:tcPr>
            <w:tcW w:w="2215"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bCs/>
                <w:szCs w:val="21"/>
              </w:rPr>
              <w:t>五、公开披露的基金信息</w:t>
            </w:r>
          </w:p>
          <w:p w:rsidR="007D4950" w:rsidRPr="00EF08B6" w:rsidRDefault="007D4950" w:rsidP="004909B2">
            <w:pPr>
              <w:rPr>
                <w:rFonts w:ascii="宋体" w:hAnsi="宋体"/>
                <w:bCs/>
                <w:szCs w:val="21"/>
              </w:rPr>
            </w:pPr>
            <w:r w:rsidRPr="00EF08B6">
              <w:rPr>
                <w:rFonts w:ascii="宋体" w:hAnsi="宋体"/>
                <w:bCs/>
                <w:szCs w:val="21"/>
              </w:rPr>
              <w:t>（</w:t>
            </w:r>
            <w:r w:rsidRPr="00EF08B6">
              <w:rPr>
                <w:rFonts w:ascii="宋体" w:hAnsi="宋体" w:hint="eastAsia"/>
                <w:bCs/>
                <w:szCs w:val="21"/>
              </w:rPr>
              <w:t>八</w:t>
            </w:r>
            <w:r w:rsidRPr="00EF08B6">
              <w:rPr>
                <w:rFonts w:ascii="宋体" w:hAnsi="宋体"/>
                <w:bCs/>
                <w:szCs w:val="21"/>
              </w:rPr>
              <w:t>）基金定期报告，包括基金年度报告、基金半年度报告和基金季度报告</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基金运作期间，如报告期内出现单一投资者持有基金份额达到或超过基金总份额</w:t>
            </w:r>
            <w:r w:rsidRPr="00EF08B6">
              <w:rPr>
                <w:rFonts w:ascii="宋体" w:hAnsi="宋体"/>
                <w:b/>
                <w:bCs/>
                <w:szCs w:val="21"/>
                <w:u w:val="single"/>
              </w:rPr>
              <w:t>20%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rFonts w:ascii="宋体" w:hAnsi="宋体"/>
                <w:bCs/>
                <w:szCs w:val="21"/>
              </w:rPr>
            </w:pPr>
            <w:r w:rsidRPr="00EF08B6">
              <w:rPr>
                <w:rFonts w:ascii="宋体" w:hAnsi="宋体" w:hint="eastAsia"/>
                <w:b/>
                <w:bCs/>
                <w:szCs w:val="21"/>
                <w:u w:val="single"/>
              </w:rPr>
              <w:t>本基金持续运作过程中，应当在基金年度报告和半年度报告中披露基金组合资产情况及其流动性风险分析等</w:t>
            </w:r>
            <w:r w:rsidRPr="00EF08B6">
              <w:rPr>
                <w:rFonts w:ascii="宋体" w:hAnsi="宋体" w:hint="eastAsia"/>
                <w:bCs/>
                <w:szCs w:val="21"/>
              </w:rPr>
              <w:t>。</w:t>
            </w:r>
          </w:p>
        </w:tc>
        <w:tc>
          <w:tcPr>
            <w:tcW w:w="442" w:type="pct"/>
          </w:tcPr>
          <w:p w:rsidR="007D4950" w:rsidRPr="00EF08B6" w:rsidRDefault="007D4950" w:rsidP="004909B2">
            <w:pPr>
              <w:ind w:leftChars="-50" w:left="-105"/>
              <w:rPr>
                <w:rFonts w:ascii="宋体" w:hAnsi="宋体"/>
                <w:bCs/>
                <w:szCs w:val="21"/>
              </w:rPr>
            </w:pPr>
          </w:p>
          <w:p w:rsidR="007D4950" w:rsidRPr="00EF08B6" w:rsidRDefault="007D4950" w:rsidP="004909B2">
            <w:pPr>
              <w:ind w:leftChars="-50" w:left="-105"/>
              <w:rPr>
                <w:rFonts w:ascii="宋体" w:hAnsi="宋体"/>
                <w:bCs/>
                <w:szCs w:val="21"/>
              </w:rPr>
            </w:pPr>
          </w:p>
          <w:p w:rsidR="007D4950" w:rsidRPr="00EF08B6" w:rsidRDefault="007D4950" w:rsidP="004909B2">
            <w:pPr>
              <w:ind w:leftChars="-50" w:left="-105"/>
              <w:rPr>
                <w:rFonts w:ascii="宋体" w:hAnsi="宋体"/>
                <w:bCs/>
                <w:szCs w:val="21"/>
              </w:rPr>
            </w:pPr>
          </w:p>
          <w:p w:rsidR="007D4950" w:rsidRPr="00EF08B6" w:rsidRDefault="007D4950" w:rsidP="004909B2">
            <w:pPr>
              <w:ind w:leftChars="-50" w:left="-105"/>
              <w:rPr>
                <w:rFonts w:ascii="宋体" w:hAnsi="宋体"/>
                <w:bCs/>
                <w:szCs w:val="21"/>
              </w:rPr>
            </w:pPr>
          </w:p>
          <w:p w:rsidR="007D4950" w:rsidRPr="00EF08B6" w:rsidRDefault="007D4950" w:rsidP="004909B2">
            <w:pPr>
              <w:ind w:leftChars="-50" w:left="-103" w:hanging="2"/>
              <w:rPr>
                <w:rFonts w:ascii="宋体" w:hAnsi="宋体"/>
                <w:szCs w:val="21"/>
              </w:rPr>
            </w:pPr>
            <w:r w:rsidRPr="00EF08B6">
              <w:rPr>
                <w:rFonts w:ascii="宋体" w:hAnsi="宋体" w:hint="eastAsia"/>
                <w:szCs w:val="21"/>
              </w:rPr>
              <w:t>依据《流动性规定》第27条补充</w:t>
            </w:r>
          </w:p>
          <w:p w:rsidR="007D4950" w:rsidRPr="00EF08B6" w:rsidRDefault="007D4950" w:rsidP="004909B2">
            <w:pPr>
              <w:ind w:leftChars="-50" w:left="-103" w:hanging="2"/>
              <w:rPr>
                <w:rFonts w:ascii="宋体" w:hAnsi="宋体"/>
                <w:szCs w:val="21"/>
              </w:rPr>
            </w:pPr>
          </w:p>
          <w:p w:rsidR="007D4950" w:rsidRPr="00EF08B6" w:rsidRDefault="007D4950" w:rsidP="004909B2">
            <w:pPr>
              <w:ind w:leftChars="-50" w:left="-103" w:hanging="2"/>
              <w:rPr>
                <w:rFonts w:ascii="宋体" w:hAnsi="宋体"/>
                <w:szCs w:val="21"/>
              </w:rPr>
            </w:pPr>
          </w:p>
          <w:p w:rsidR="007D4950" w:rsidRPr="00EF08B6" w:rsidRDefault="007D4950" w:rsidP="004909B2">
            <w:pPr>
              <w:ind w:leftChars="-50" w:left="-103" w:hanging="2"/>
              <w:rPr>
                <w:rFonts w:ascii="宋体" w:hAnsi="宋体"/>
                <w:szCs w:val="21"/>
              </w:rPr>
            </w:pPr>
          </w:p>
          <w:p w:rsidR="007D4950" w:rsidRPr="00EF08B6" w:rsidRDefault="007D4950" w:rsidP="004909B2">
            <w:pPr>
              <w:ind w:leftChars="-50" w:left="-105"/>
              <w:rPr>
                <w:rFonts w:ascii="宋体" w:hAnsi="宋体"/>
                <w:bCs/>
                <w:szCs w:val="21"/>
              </w:rPr>
            </w:pPr>
            <w:r w:rsidRPr="00EF08B6">
              <w:rPr>
                <w:rFonts w:ascii="宋体" w:hAnsi="宋体" w:hint="eastAsia"/>
                <w:szCs w:val="21"/>
              </w:rPr>
              <w:t>依据《流动性规定》第26条补充</w:t>
            </w:r>
          </w:p>
        </w:tc>
      </w:tr>
      <w:tr w:rsidR="007D4950" w:rsidRPr="00EF08B6" w:rsidTr="004909B2">
        <w:tc>
          <w:tcPr>
            <w:tcW w:w="507" w:type="pct"/>
            <w:vMerge/>
            <w:vAlign w:val="center"/>
          </w:tcPr>
          <w:p w:rsidR="007D4950" w:rsidRPr="00EF08B6" w:rsidRDefault="007D4950" w:rsidP="004909B2">
            <w:pPr>
              <w:jc w:val="center"/>
              <w:rPr>
                <w:rFonts w:ascii="宋体" w:hAnsi="宋体"/>
                <w:b/>
                <w:bCs/>
                <w:szCs w:val="21"/>
              </w:rPr>
            </w:pPr>
          </w:p>
        </w:tc>
        <w:tc>
          <w:tcPr>
            <w:tcW w:w="1836" w:type="pct"/>
          </w:tcPr>
          <w:p w:rsidR="007D4950" w:rsidRPr="00EF08B6" w:rsidRDefault="007D4950" w:rsidP="004909B2">
            <w:pPr>
              <w:rPr>
                <w:rFonts w:ascii="宋体" w:hAnsi="宋体"/>
                <w:bCs/>
                <w:szCs w:val="21"/>
              </w:rPr>
            </w:pPr>
          </w:p>
        </w:tc>
        <w:tc>
          <w:tcPr>
            <w:tcW w:w="2215"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（九）临时报告</w:t>
            </w:r>
          </w:p>
          <w:p w:rsidR="007D4950" w:rsidRPr="00EF08B6" w:rsidRDefault="007D4950" w:rsidP="004909B2">
            <w:pPr>
              <w:rPr>
                <w:rFonts w:ascii="宋体" w:hAnsi="宋体"/>
                <w:b/>
                <w:bCs/>
                <w:szCs w:val="21"/>
                <w:u w:val="single"/>
              </w:rPr>
            </w:pPr>
            <w:r w:rsidRPr="00EF08B6">
              <w:rPr>
                <w:rFonts w:ascii="宋体" w:hAnsi="宋体"/>
                <w:b/>
                <w:bCs/>
                <w:szCs w:val="21"/>
                <w:u w:val="single"/>
              </w:rPr>
              <w:t>29</w:t>
            </w:r>
            <w:r w:rsidRPr="00EF08B6">
              <w:rPr>
                <w:rFonts w:ascii="宋体" w:hAnsi="宋体" w:hint="eastAsia"/>
                <w:b/>
                <w:bCs/>
                <w:szCs w:val="21"/>
                <w:u w:val="single"/>
              </w:rPr>
              <w:t>、发生涉及基金申购、赎回事项调整或潜在影响投资者赎回等重大事项时；</w:t>
            </w:r>
          </w:p>
        </w:tc>
        <w:tc>
          <w:tcPr>
            <w:tcW w:w="442" w:type="pct"/>
          </w:tcPr>
          <w:p w:rsidR="007D4950" w:rsidRPr="00EF08B6" w:rsidRDefault="007D4950" w:rsidP="004909B2">
            <w:pPr>
              <w:ind w:leftChars="-50" w:left="-105"/>
              <w:rPr>
                <w:rFonts w:ascii="宋体" w:hAnsi="宋体"/>
                <w:bCs/>
                <w:szCs w:val="21"/>
              </w:rPr>
            </w:pPr>
            <w:r w:rsidRPr="00EF08B6">
              <w:rPr>
                <w:rFonts w:ascii="宋体" w:hAnsi="宋体" w:hint="eastAsia"/>
                <w:szCs w:val="21"/>
              </w:rPr>
              <w:t>依据《流动性规定》第26条补充</w:t>
            </w:r>
          </w:p>
        </w:tc>
      </w:tr>
    </w:tbl>
    <w:p w:rsidR="007D4950" w:rsidRPr="009F53AD" w:rsidRDefault="007D4950" w:rsidP="007D4950">
      <w:pPr>
        <w:pStyle w:val="Default"/>
        <w:spacing w:line="360" w:lineRule="auto"/>
        <w:ind w:firstLineChars="200" w:firstLine="420"/>
        <w:rPr>
          <w:sz w:val="21"/>
          <w:szCs w:val="21"/>
        </w:rPr>
      </w:pPr>
      <w:r>
        <w:rPr>
          <w:rFonts w:hint="eastAsia"/>
          <w:sz w:val="21"/>
          <w:szCs w:val="21"/>
        </w:rPr>
        <w:t>四</w:t>
      </w:r>
      <w:r w:rsidRPr="009F53AD">
        <w:rPr>
          <w:rFonts w:hint="eastAsia"/>
          <w:sz w:val="21"/>
          <w:szCs w:val="21"/>
        </w:rPr>
        <w:t>十、</w:t>
      </w:r>
      <w:r w:rsidRPr="00C40B26">
        <w:rPr>
          <w:rFonts w:hint="eastAsia"/>
          <w:sz w:val="21"/>
          <w:szCs w:val="21"/>
        </w:rPr>
        <w:t>华宝高端制造股票型证券投资基金</w:t>
      </w:r>
      <w:r w:rsidRPr="009F53AD">
        <w:rPr>
          <w:rFonts w:hint="eastAsia"/>
          <w:sz w:val="21"/>
          <w:szCs w:val="21"/>
        </w:rPr>
        <w:t>修改基金合同对照表</w:t>
      </w:r>
    </w:p>
    <w:tbl>
      <w:tblPr>
        <w:tblW w:w="6486" w:type="pct"/>
        <w:tblInd w:w="-116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000"/>
      </w:tblPr>
      <w:tblGrid>
        <w:gridCol w:w="995"/>
        <w:gridCol w:w="4108"/>
        <w:gridCol w:w="4820"/>
        <w:gridCol w:w="1132"/>
      </w:tblGrid>
      <w:tr w:rsidR="007D4950" w:rsidRPr="00EF08B6" w:rsidTr="004909B2">
        <w:trPr>
          <w:trHeight w:val="336"/>
        </w:trPr>
        <w:tc>
          <w:tcPr>
            <w:tcW w:w="450" w:type="pct"/>
            <w:vAlign w:val="center"/>
          </w:tcPr>
          <w:p w:rsidR="007D4950" w:rsidRPr="00EF08B6" w:rsidRDefault="007D4950" w:rsidP="004909B2">
            <w:pPr>
              <w:jc w:val="center"/>
              <w:rPr>
                <w:rFonts w:ascii="宋体" w:hAnsi="宋体"/>
                <w:b/>
                <w:szCs w:val="21"/>
              </w:rPr>
            </w:pPr>
            <w:r w:rsidRPr="00EF08B6">
              <w:rPr>
                <w:rFonts w:ascii="宋体" w:hAnsi="宋体"/>
                <w:b/>
                <w:szCs w:val="21"/>
              </w:rPr>
              <w:t>章节</w:t>
            </w:r>
          </w:p>
        </w:tc>
        <w:tc>
          <w:tcPr>
            <w:tcW w:w="1858"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原文</w:t>
            </w:r>
          </w:p>
        </w:tc>
        <w:tc>
          <w:tcPr>
            <w:tcW w:w="2180"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修订</w:t>
            </w:r>
          </w:p>
        </w:tc>
        <w:tc>
          <w:tcPr>
            <w:tcW w:w="512" w:type="pct"/>
          </w:tcPr>
          <w:p w:rsidR="007D4950" w:rsidRPr="00EF08B6" w:rsidRDefault="007D4950" w:rsidP="004909B2">
            <w:pPr>
              <w:ind w:leftChars="-51" w:left="-107"/>
              <w:jc w:val="center"/>
              <w:rPr>
                <w:rFonts w:ascii="宋体" w:hAnsi="宋体"/>
                <w:b/>
                <w:szCs w:val="21"/>
              </w:rPr>
            </w:pPr>
            <w:r w:rsidRPr="00EF08B6">
              <w:rPr>
                <w:rFonts w:ascii="宋体" w:hAnsi="宋体" w:hint="eastAsia"/>
                <w:b/>
                <w:szCs w:val="21"/>
              </w:rPr>
              <w:t>备注</w:t>
            </w:r>
          </w:p>
        </w:tc>
      </w:tr>
      <w:tr w:rsidR="007D4950" w:rsidRPr="00EF08B6" w:rsidTr="004909B2">
        <w:tc>
          <w:tcPr>
            <w:tcW w:w="450"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第一部分 前言</w:t>
            </w:r>
          </w:p>
        </w:tc>
        <w:tc>
          <w:tcPr>
            <w:tcW w:w="1858"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一、订立本基金合同的目的、依据和原则</w:t>
            </w:r>
          </w:p>
          <w:p w:rsidR="007D4950" w:rsidRPr="00EF08B6" w:rsidRDefault="007D4950" w:rsidP="004909B2">
            <w:pPr>
              <w:rPr>
                <w:rFonts w:ascii="宋体" w:hAnsi="宋体"/>
                <w:bCs/>
                <w:szCs w:val="21"/>
              </w:rPr>
            </w:pPr>
            <w:r w:rsidRPr="00EF08B6">
              <w:rPr>
                <w:rFonts w:ascii="宋体" w:hAnsi="宋体" w:hint="eastAsia"/>
                <w:bCs/>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2180"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一、订立本基金合同的目的、依据和原则</w:t>
            </w:r>
          </w:p>
          <w:p w:rsidR="007D4950" w:rsidRPr="00EF08B6" w:rsidRDefault="007D4950" w:rsidP="004909B2">
            <w:pPr>
              <w:rPr>
                <w:rFonts w:ascii="宋体" w:hAnsi="宋体"/>
                <w:bCs/>
                <w:szCs w:val="21"/>
              </w:rPr>
            </w:pPr>
            <w:r w:rsidRPr="00EF08B6">
              <w:rPr>
                <w:rFonts w:ascii="宋体" w:hAnsi="宋体" w:hint="eastAsia"/>
                <w:bCs/>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Pr="00EF08B6">
              <w:rPr>
                <w:rFonts w:ascii="宋体" w:hAnsi="宋体" w:hint="eastAsia"/>
                <w:b/>
                <w:bCs/>
                <w:szCs w:val="21"/>
                <w:u w:val="single"/>
              </w:rPr>
              <w:t>、《公开募集开放式证券投资基金流动性风险管理规定》（以下简称“《流动性规定》”）</w:t>
            </w:r>
            <w:r w:rsidRPr="00EF08B6">
              <w:rPr>
                <w:rFonts w:ascii="宋体" w:hAnsi="宋体" w:hint="eastAsia"/>
                <w:bCs/>
                <w:szCs w:val="21"/>
              </w:rPr>
              <w:t>和其他有关法律法规。</w:t>
            </w:r>
          </w:p>
        </w:tc>
        <w:tc>
          <w:tcPr>
            <w:tcW w:w="512" w:type="pct"/>
          </w:tcPr>
          <w:p w:rsidR="007D4950" w:rsidRPr="00EF08B6" w:rsidRDefault="007D4950" w:rsidP="004909B2">
            <w:pPr>
              <w:spacing w:line="276" w:lineRule="auto"/>
              <w:ind w:leftChars="-51" w:left="-107"/>
              <w:rPr>
                <w:rFonts w:ascii="宋体" w:hAnsi="宋体"/>
                <w:szCs w:val="21"/>
              </w:rPr>
            </w:pPr>
          </w:p>
          <w:p w:rsidR="007D4950" w:rsidRPr="00EF08B6" w:rsidRDefault="007D4950" w:rsidP="004909B2">
            <w:pPr>
              <w:spacing w:line="276" w:lineRule="auto"/>
              <w:ind w:leftChars="-51" w:left="-107"/>
              <w:rPr>
                <w:rFonts w:ascii="宋体" w:hAnsi="宋体"/>
                <w:szCs w:val="21"/>
              </w:rPr>
            </w:pPr>
          </w:p>
          <w:p w:rsidR="007D4950" w:rsidRPr="00EF08B6" w:rsidRDefault="007D4950" w:rsidP="004909B2">
            <w:pPr>
              <w:spacing w:line="276" w:lineRule="auto"/>
              <w:ind w:leftChars="-51" w:left="-107"/>
              <w:rPr>
                <w:rFonts w:ascii="宋体" w:hAnsi="宋体"/>
                <w:szCs w:val="21"/>
              </w:rPr>
            </w:pPr>
          </w:p>
          <w:p w:rsidR="007D4950" w:rsidRPr="00EF08B6" w:rsidRDefault="007D4950" w:rsidP="004909B2">
            <w:pPr>
              <w:spacing w:line="276" w:lineRule="auto"/>
              <w:ind w:leftChars="-51" w:left="-107"/>
              <w:rPr>
                <w:rFonts w:ascii="宋体" w:hAnsi="宋体"/>
                <w:szCs w:val="21"/>
              </w:rPr>
            </w:pPr>
          </w:p>
          <w:p w:rsidR="007D4950" w:rsidRPr="00EF08B6" w:rsidRDefault="007D4950" w:rsidP="004909B2">
            <w:pPr>
              <w:spacing w:line="276" w:lineRule="auto"/>
              <w:ind w:leftChars="-51" w:left="-107"/>
              <w:rPr>
                <w:rFonts w:ascii="宋体" w:hAnsi="宋体"/>
                <w:szCs w:val="21"/>
              </w:rPr>
            </w:pPr>
          </w:p>
          <w:p w:rsidR="007D4950" w:rsidRPr="00EF08B6" w:rsidRDefault="007D4950" w:rsidP="004909B2">
            <w:pPr>
              <w:spacing w:line="276" w:lineRule="auto"/>
              <w:ind w:leftChars="-51" w:left="-107"/>
              <w:rPr>
                <w:rFonts w:ascii="宋体" w:hAnsi="宋体"/>
                <w:szCs w:val="21"/>
              </w:rPr>
            </w:pPr>
          </w:p>
          <w:p w:rsidR="007D4950" w:rsidRPr="00EF08B6" w:rsidRDefault="007D4950" w:rsidP="004909B2">
            <w:pPr>
              <w:spacing w:line="276" w:lineRule="auto"/>
              <w:ind w:leftChars="-51" w:left="-107"/>
              <w:rPr>
                <w:rFonts w:ascii="宋体" w:hAnsi="宋体"/>
                <w:szCs w:val="21"/>
              </w:rPr>
            </w:pPr>
          </w:p>
          <w:p w:rsidR="007D4950" w:rsidRPr="00EF08B6" w:rsidRDefault="007D4950" w:rsidP="004909B2">
            <w:pPr>
              <w:spacing w:line="276" w:lineRule="auto"/>
              <w:ind w:leftChars="-51" w:left="-107"/>
              <w:rPr>
                <w:rFonts w:ascii="宋体" w:hAnsi="宋体"/>
                <w:szCs w:val="21"/>
              </w:rPr>
            </w:pPr>
          </w:p>
          <w:p w:rsidR="007D4950" w:rsidRPr="00EF08B6" w:rsidRDefault="007D4950" w:rsidP="004909B2">
            <w:pPr>
              <w:ind w:leftChars="-51" w:left="-107"/>
              <w:rPr>
                <w:rFonts w:ascii="宋体" w:hAnsi="宋体"/>
                <w:bCs/>
                <w:szCs w:val="21"/>
              </w:rPr>
            </w:pPr>
            <w:r w:rsidRPr="00EF08B6">
              <w:rPr>
                <w:rFonts w:ascii="宋体" w:hAnsi="宋体" w:hint="eastAsia"/>
                <w:szCs w:val="21"/>
              </w:rPr>
              <w:t>补充修订依据</w:t>
            </w:r>
          </w:p>
        </w:tc>
      </w:tr>
      <w:tr w:rsidR="007D4950" w:rsidRPr="00EF08B6" w:rsidTr="004909B2">
        <w:trPr>
          <w:trHeight w:val="2891"/>
        </w:trPr>
        <w:tc>
          <w:tcPr>
            <w:tcW w:w="450" w:type="pct"/>
            <w:vAlign w:val="center"/>
          </w:tcPr>
          <w:p w:rsidR="007D4950" w:rsidRPr="00EF08B6" w:rsidRDefault="007D4950" w:rsidP="004909B2">
            <w:pPr>
              <w:jc w:val="center"/>
              <w:rPr>
                <w:rFonts w:ascii="宋体" w:hAnsi="宋体"/>
                <w:b/>
                <w:szCs w:val="21"/>
              </w:rPr>
            </w:pPr>
            <w:r w:rsidRPr="00EF08B6">
              <w:rPr>
                <w:rFonts w:ascii="宋体" w:hAnsi="宋体" w:hint="eastAsia"/>
                <w:b/>
                <w:szCs w:val="21"/>
              </w:rPr>
              <w:t>第二部分 释义</w:t>
            </w:r>
          </w:p>
        </w:tc>
        <w:tc>
          <w:tcPr>
            <w:tcW w:w="1858" w:type="pct"/>
          </w:tcPr>
          <w:p w:rsidR="007D4950" w:rsidRPr="00EF08B6" w:rsidRDefault="007D4950" w:rsidP="004909B2">
            <w:pPr>
              <w:rPr>
                <w:rFonts w:ascii="宋体" w:hAnsi="宋体"/>
                <w:bCs/>
                <w:szCs w:val="21"/>
              </w:rPr>
            </w:pPr>
          </w:p>
        </w:tc>
        <w:tc>
          <w:tcPr>
            <w:tcW w:w="2180"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
                <w:bCs/>
                <w:szCs w:val="21"/>
                <w:u w:val="single"/>
              </w:rPr>
            </w:pPr>
            <w:r w:rsidRPr="00EF08B6">
              <w:rPr>
                <w:rFonts w:ascii="宋体" w:hAnsi="宋体"/>
                <w:b/>
                <w:bCs/>
                <w:szCs w:val="21"/>
                <w:u w:val="single"/>
              </w:rPr>
              <w:t>13</w:t>
            </w:r>
            <w:r w:rsidRPr="00EF08B6">
              <w:rPr>
                <w:rFonts w:ascii="宋体" w:hAnsi="宋体" w:hint="eastAsia"/>
                <w:b/>
                <w:bCs/>
                <w:szCs w:val="21"/>
                <w:u w:val="single"/>
              </w:rPr>
              <w:t>、《流动性规定》：指中国证监会</w:t>
            </w:r>
            <w:r w:rsidRPr="00EF08B6">
              <w:rPr>
                <w:rFonts w:ascii="宋体" w:hAnsi="宋体"/>
                <w:b/>
                <w:bCs/>
                <w:szCs w:val="21"/>
                <w:u w:val="single"/>
              </w:rPr>
              <w:t xml:space="preserve"> 2017年8月31日颁布、同年10月1日实施的《公开募集开放式证券投资基金流动性风险管理规定》及颁布机关对其不时做出的修订</w:t>
            </w:r>
          </w:p>
          <w:p w:rsidR="007D4950" w:rsidRPr="00EF08B6" w:rsidRDefault="007D4950" w:rsidP="004909B2">
            <w:pPr>
              <w:rPr>
                <w:rFonts w:ascii="宋体" w:hAnsi="宋体"/>
                <w:b/>
                <w:bCs/>
                <w:szCs w:val="21"/>
                <w:u w:val="single"/>
              </w:rPr>
            </w:pPr>
            <w:r w:rsidRPr="00EF08B6">
              <w:rPr>
                <w:rFonts w:ascii="宋体" w:hAnsi="宋体"/>
                <w:b/>
                <w:bCs/>
                <w:szCs w:val="21"/>
                <w:u w:val="single"/>
              </w:rPr>
              <w:t>14</w:t>
            </w:r>
            <w:r w:rsidRPr="00EF08B6">
              <w:rPr>
                <w:rFonts w:ascii="宋体" w:hAnsi="宋体" w:hint="eastAsia"/>
                <w:b/>
                <w:bCs/>
                <w:szCs w:val="21"/>
                <w:u w:val="single"/>
              </w:rPr>
              <w:t>、流动性受限资产：指由于法律法规、监管、合同或操作障碍等原因无法以合理价格予以变现的资产，包括但不限于到期日在</w:t>
            </w:r>
            <w:r w:rsidRPr="00EF08B6">
              <w:rPr>
                <w:rFonts w:ascii="宋体" w:hAnsi="宋体"/>
                <w:b/>
                <w:bCs/>
                <w:szCs w:val="21"/>
                <w:u w:val="single"/>
              </w:rPr>
              <w:t>10个交易日以上的逆回购与银行定期存款（</w:t>
            </w:r>
            <w:r w:rsidRPr="00EF08B6">
              <w:rPr>
                <w:rFonts w:ascii="宋体" w:hAnsi="宋体" w:hint="eastAsia"/>
                <w:b/>
                <w:bCs/>
                <w:szCs w:val="21"/>
                <w:u w:val="single"/>
              </w:rPr>
              <w:t>含协议约定有条件提前支取的银行存款）、停牌股票、流通受限的新股及非公开发行股票、资产支持证券、因发行人债务违约无法进行转让或交易的债券等</w:t>
            </w:r>
          </w:p>
        </w:tc>
        <w:tc>
          <w:tcPr>
            <w:tcW w:w="512" w:type="pct"/>
          </w:tcPr>
          <w:p w:rsidR="007D4950" w:rsidRPr="00EF08B6" w:rsidRDefault="007D4950" w:rsidP="004909B2">
            <w:pPr>
              <w:spacing w:line="276" w:lineRule="auto"/>
              <w:ind w:leftChars="-51" w:left="-107"/>
              <w:rPr>
                <w:rFonts w:ascii="宋体" w:hAnsi="宋体"/>
                <w:szCs w:val="21"/>
              </w:rPr>
            </w:pPr>
          </w:p>
          <w:p w:rsidR="007D4950" w:rsidRPr="00EF08B6" w:rsidRDefault="007D4950" w:rsidP="004909B2">
            <w:pPr>
              <w:spacing w:line="276" w:lineRule="auto"/>
              <w:ind w:leftChars="-51" w:left="-107"/>
              <w:rPr>
                <w:rFonts w:ascii="宋体" w:hAnsi="宋体"/>
                <w:szCs w:val="21"/>
              </w:rPr>
            </w:pPr>
            <w:r w:rsidRPr="00EF08B6">
              <w:rPr>
                <w:rFonts w:ascii="宋体" w:hAnsi="宋体" w:hint="eastAsia"/>
                <w:szCs w:val="21"/>
              </w:rPr>
              <w:t>补充《流动性规定》的释义</w:t>
            </w:r>
          </w:p>
          <w:p w:rsidR="007D4950" w:rsidRPr="00EF08B6" w:rsidRDefault="007D4950" w:rsidP="004909B2">
            <w:pPr>
              <w:ind w:leftChars="-51" w:left="-107"/>
              <w:rPr>
                <w:rFonts w:ascii="宋体" w:hAnsi="宋体"/>
                <w:szCs w:val="21"/>
              </w:rPr>
            </w:pPr>
          </w:p>
          <w:p w:rsidR="007D4950" w:rsidRPr="00EF08B6" w:rsidRDefault="007D4950" w:rsidP="004909B2">
            <w:pPr>
              <w:ind w:leftChars="-51" w:left="-107"/>
              <w:rPr>
                <w:rFonts w:ascii="宋体" w:hAnsi="宋体"/>
                <w:bCs/>
                <w:szCs w:val="21"/>
              </w:rPr>
            </w:pPr>
            <w:r w:rsidRPr="00EF08B6">
              <w:rPr>
                <w:rFonts w:ascii="宋体" w:hAnsi="宋体" w:hint="eastAsia"/>
                <w:szCs w:val="21"/>
              </w:rPr>
              <w:t>依据《流动性规定》第40条补充</w:t>
            </w:r>
          </w:p>
        </w:tc>
      </w:tr>
      <w:tr w:rsidR="007D4950" w:rsidRPr="00EF08B6" w:rsidTr="004909B2">
        <w:tc>
          <w:tcPr>
            <w:tcW w:w="450"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第六部分 基金份额的申购与赎回</w:t>
            </w:r>
          </w:p>
        </w:tc>
        <w:tc>
          <w:tcPr>
            <w:tcW w:w="1858"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bCs/>
                <w:szCs w:val="21"/>
              </w:rPr>
            </w:pPr>
            <w:r w:rsidRPr="00EF08B6">
              <w:rPr>
                <w:rFonts w:ascii="宋体" w:hAnsi="宋体"/>
                <w:bCs/>
                <w:szCs w:val="21"/>
              </w:rPr>
              <w:t>五、申购和赎回的数量限制</w:t>
            </w:r>
          </w:p>
          <w:p w:rsidR="007D4950" w:rsidRPr="00EF08B6" w:rsidRDefault="007D4950" w:rsidP="004909B2">
            <w:pPr>
              <w:rPr>
                <w:rFonts w:ascii="宋体" w:hAnsi="宋体"/>
                <w:bCs/>
                <w:szCs w:val="21"/>
              </w:rPr>
            </w:pPr>
            <w:r w:rsidRPr="00EF08B6">
              <w:rPr>
                <w:rFonts w:ascii="宋体" w:hAnsi="宋体" w:hint="eastAsia"/>
                <w:bCs/>
                <w:szCs w:val="21"/>
              </w:rPr>
              <w:t>4、</w:t>
            </w:r>
            <w:r w:rsidRPr="00EF08B6">
              <w:rPr>
                <w:rFonts w:ascii="宋体" w:hAnsi="宋体"/>
                <w:bCs/>
                <w:szCs w:val="21"/>
              </w:rPr>
              <w:t>基金管理人可在法律法规允许的情况下，调整上述规定申购金额和赎回份额的数量限制</w:t>
            </w:r>
            <w:r w:rsidRPr="00EF08B6">
              <w:rPr>
                <w:rFonts w:ascii="宋体" w:hAnsi="宋体" w:hint="eastAsia"/>
                <w:bCs/>
                <w:szCs w:val="21"/>
              </w:rPr>
              <w:t>、</w:t>
            </w:r>
            <w:r w:rsidRPr="00EF08B6">
              <w:rPr>
                <w:rFonts w:ascii="宋体" w:hAnsi="宋体"/>
                <w:bCs/>
                <w:szCs w:val="21"/>
              </w:rPr>
              <w:t>投资者每个基金交易账户的最低基金份额余额</w:t>
            </w:r>
            <w:r w:rsidRPr="00EF08B6">
              <w:rPr>
                <w:rFonts w:ascii="宋体" w:hAnsi="宋体" w:hint="eastAsia"/>
                <w:bCs/>
                <w:szCs w:val="21"/>
              </w:rPr>
              <w:t>限制、</w:t>
            </w:r>
            <w:r w:rsidRPr="00EF08B6">
              <w:rPr>
                <w:rFonts w:ascii="宋体" w:hAnsi="宋体"/>
                <w:bCs/>
                <w:szCs w:val="21"/>
              </w:rPr>
              <w:t>单个投资者累计持有的基金份额上限</w:t>
            </w:r>
            <w:r w:rsidRPr="00EF08B6">
              <w:rPr>
                <w:rFonts w:ascii="宋体" w:hAnsi="宋体" w:hint="eastAsia"/>
                <w:bCs/>
                <w:szCs w:val="21"/>
              </w:rPr>
              <w:t>等</w:t>
            </w:r>
            <w:r w:rsidRPr="00EF08B6">
              <w:rPr>
                <w:rFonts w:ascii="宋体" w:hAnsi="宋体"/>
                <w:bCs/>
                <w:szCs w:val="21"/>
              </w:rPr>
              <w:t>。基金管理人必须在调整</w:t>
            </w:r>
            <w:r w:rsidRPr="00EF08B6">
              <w:rPr>
                <w:rFonts w:ascii="宋体" w:hAnsi="宋体" w:hint="eastAsia"/>
                <w:bCs/>
                <w:szCs w:val="21"/>
              </w:rPr>
              <w:t>实施</w:t>
            </w:r>
            <w:r w:rsidRPr="00EF08B6">
              <w:rPr>
                <w:rFonts w:ascii="宋体" w:hAnsi="宋体"/>
                <w:bCs/>
                <w:szCs w:val="21"/>
              </w:rPr>
              <w:t>前依照《信息披露办法》的有关规定在指定媒介上公告并报中国证监会备案。</w:t>
            </w:r>
          </w:p>
        </w:tc>
        <w:tc>
          <w:tcPr>
            <w:tcW w:w="2180"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bCs/>
                <w:szCs w:val="21"/>
              </w:rPr>
              <w:t>五、申购和赎回的数量限制</w:t>
            </w:r>
          </w:p>
          <w:p w:rsidR="007D4950" w:rsidRPr="00EF08B6" w:rsidRDefault="007D4950" w:rsidP="004909B2">
            <w:pPr>
              <w:rPr>
                <w:rFonts w:ascii="宋体" w:hAnsi="宋体"/>
                <w:b/>
                <w:bCs/>
                <w:szCs w:val="21"/>
                <w:u w:val="single"/>
              </w:rPr>
            </w:pPr>
            <w:r w:rsidRPr="00EF08B6">
              <w:rPr>
                <w:rFonts w:ascii="宋体" w:hAnsi="宋体"/>
                <w:b/>
                <w:bCs/>
                <w:szCs w:val="21"/>
                <w:u w:val="single"/>
              </w:rPr>
              <w:t>4</w:t>
            </w:r>
            <w:r w:rsidRPr="00EF08B6">
              <w:rPr>
                <w:rFonts w:ascii="宋体" w:hAnsi="宋体" w:hint="eastAsia"/>
                <w:b/>
                <w:bCs/>
                <w:szCs w:val="21"/>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
                <w:bCs/>
                <w:szCs w:val="21"/>
                <w:u w:val="single"/>
              </w:rPr>
              <w:t>5、</w:t>
            </w:r>
            <w:r w:rsidRPr="00EF08B6">
              <w:rPr>
                <w:rFonts w:ascii="宋体" w:hAnsi="宋体"/>
                <w:bCs/>
                <w:szCs w:val="21"/>
              </w:rPr>
              <w:t>基金管理人可在法律法规允许的情况下，调整上述规定申购金额和赎回份额的数量限制</w:t>
            </w:r>
            <w:r w:rsidRPr="00EF08B6">
              <w:rPr>
                <w:rFonts w:ascii="宋体" w:hAnsi="宋体" w:hint="eastAsia"/>
                <w:bCs/>
                <w:szCs w:val="21"/>
              </w:rPr>
              <w:t>、</w:t>
            </w:r>
            <w:r w:rsidRPr="00EF08B6">
              <w:rPr>
                <w:rFonts w:ascii="宋体" w:hAnsi="宋体"/>
                <w:bCs/>
                <w:szCs w:val="21"/>
              </w:rPr>
              <w:t>投资者每个基金交易账户的最低基金份额余额</w:t>
            </w:r>
            <w:r w:rsidRPr="00EF08B6">
              <w:rPr>
                <w:rFonts w:ascii="宋体" w:hAnsi="宋体" w:hint="eastAsia"/>
                <w:bCs/>
                <w:szCs w:val="21"/>
              </w:rPr>
              <w:t>限制、</w:t>
            </w:r>
            <w:r w:rsidRPr="00EF08B6">
              <w:rPr>
                <w:rFonts w:ascii="宋体" w:hAnsi="宋体"/>
                <w:bCs/>
                <w:szCs w:val="21"/>
              </w:rPr>
              <w:t>单个投资者累计持有的基金份额上限</w:t>
            </w:r>
            <w:r w:rsidRPr="00EF08B6">
              <w:rPr>
                <w:rFonts w:ascii="宋体" w:hAnsi="宋体" w:hint="eastAsia"/>
                <w:b/>
                <w:bCs/>
                <w:szCs w:val="21"/>
                <w:u w:val="single"/>
              </w:rPr>
              <w:t>、单个投资者单日或单笔申购金额上限、本基金总规模限额和单日净申购比例上限</w:t>
            </w:r>
            <w:r w:rsidRPr="00EF08B6">
              <w:rPr>
                <w:rFonts w:ascii="宋体" w:hAnsi="宋体" w:hint="eastAsia"/>
                <w:bCs/>
                <w:szCs w:val="21"/>
              </w:rPr>
              <w:t>等</w:t>
            </w:r>
            <w:r w:rsidRPr="00EF08B6">
              <w:rPr>
                <w:rFonts w:ascii="宋体" w:hAnsi="宋体"/>
                <w:bCs/>
                <w:szCs w:val="21"/>
              </w:rPr>
              <w:t>。基金管理人必须在调整</w:t>
            </w:r>
            <w:r w:rsidRPr="00EF08B6">
              <w:rPr>
                <w:rFonts w:ascii="宋体" w:hAnsi="宋体" w:hint="eastAsia"/>
                <w:bCs/>
                <w:szCs w:val="21"/>
              </w:rPr>
              <w:t>实施</w:t>
            </w:r>
            <w:r w:rsidRPr="00EF08B6">
              <w:rPr>
                <w:rFonts w:ascii="宋体" w:hAnsi="宋体"/>
                <w:bCs/>
                <w:szCs w:val="21"/>
              </w:rPr>
              <w:t>前依照《信息披露办法》的有关规定在指定媒介上公告并报中国证监会备案。</w:t>
            </w:r>
          </w:p>
          <w:p w:rsidR="007D4950" w:rsidRPr="00EF08B6" w:rsidRDefault="007D4950" w:rsidP="004909B2">
            <w:pPr>
              <w:rPr>
                <w:rFonts w:ascii="宋体" w:hAnsi="宋体"/>
                <w:bCs/>
                <w:szCs w:val="21"/>
              </w:rPr>
            </w:pPr>
          </w:p>
        </w:tc>
        <w:tc>
          <w:tcPr>
            <w:tcW w:w="512" w:type="pct"/>
          </w:tcPr>
          <w:p w:rsidR="007D4950" w:rsidRPr="00EF08B6" w:rsidRDefault="007D4950" w:rsidP="004909B2">
            <w:pPr>
              <w:spacing w:line="276" w:lineRule="auto"/>
              <w:ind w:leftChars="-51" w:left="-107"/>
              <w:rPr>
                <w:bCs/>
                <w:szCs w:val="21"/>
              </w:rPr>
            </w:pPr>
          </w:p>
          <w:p w:rsidR="007D4950" w:rsidRPr="00EF08B6" w:rsidRDefault="007D4950" w:rsidP="004909B2">
            <w:pPr>
              <w:spacing w:line="276" w:lineRule="auto"/>
              <w:ind w:leftChars="-51" w:left="-107"/>
              <w:rPr>
                <w:bCs/>
                <w:szCs w:val="21"/>
              </w:rPr>
            </w:pPr>
          </w:p>
          <w:p w:rsidR="007D4950" w:rsidRPr="00EF08B6" w:rsidRDefault="007D4950" w:rsidP="004909B2">
            <w:pPr>
              <w:spacing w:line="276" w:lineRule="auto"/>
              <w:ind w:leftChars="-51" w:left="-107"/>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spacing w:line="276" w:lineRule="auto"/>
              <w:ind w:leftChars="-51" w:left="-107"/>
              <w:rPr>
                <w:bCs/>
                <w:szCs w:val="21"/>
              </w:rPr>
            </w:pPr>
          </w:p>
          <w:p w:rsidR="007D4950" w:rsidRPr="00EF08B6" w:rsidRDefault="007D4950" w:rsidP="004909B2">
            <w:pPr>
              <w:spacing w:line="276" w:lineRule="auto"/>
              <w:ind w:leftChars="-51" w:left="-107"/>
              <w:rPr>
                <w:bCs/>
                <w:szCs w:val="21"/>
              </w:rPr>
            </w:pPr>
          </w:p>
          <w:p w:rsidR="007D4950" w:rsidRPr="00EF08B6" w:rsidRDefault="007D4950" w:rsidP="004909B2">
            <w:pPr>
              <w:spacing w:line="276" w:lineRule="auto"/>
              <w:ind w:leftChars="-51" w:left="-107"/>
              <w:rPr>
                <w:bCs/>
                <w:szCs w:val="21"/>
              </w:rPr>
            </w:pPr>
          </w:p>
          <w:p w:rsidR="007D4950" w:rsidRPr="00EF08B6" w:rsidRDefault="007D4950" w:rsidP="004909B2">
            <w:pPr>
              <w:spacing w:line="276" w:lineRule="auto"/>
              <w:ind w:leftChars="-51" w:left="-107"/>
              <w:rPr>
                <w:bCs/>
                <w:szCs w:val="21"/>
              </w:rPr>
            </w:pPr>
          </w:p>
          <w:p w:rsidR="007D4950" w:rsidRPr="00EF08B6" w:rsidRDefault="007D4950" w:rsidP="004909B2">
            <w:pPr>
              <w:spacing w:line="276" w:lineRule="auto"/>
              <w:ind w:leftChars="-51" w:left="-107"/>
              <w:rPr>
                <w:bCs/>
                <w:szCs w:val="21"/>
              </w:rPr>
            </w:pPr>
          </w:p>
          <w:p w:rsidR="007D4950" w:rsidRPr="00EF08B6" w:rsidRDefault="007D4950" w:rsidP="004909B2">
            <w:pPr>
              <w:ind w:leftChars="-51" w:left="-107"/>
              <w:rPr>
                <w:rFonts w:ascii="宋体" w:hAnsi="宋体"/>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4909B2">
        <w:trPr>
          <w:trHeight w:val="1419"/>
        </w:trPr>
        <w:tc>
          <w:tcPr>
            <w:tcW w:w="450" w:type="pct"/>
            <w:vMerge/>
            <w:vAlign w:val="center"/>
          </w:tcPr>
          <w:p w:rsidR="007D4950" w:rsidRPr="00EF08B6" w:rsidRDefault="007D4950" w:rsidP="004909B2">
            <w:pPr>
              <w:jc w:val="center"/>
              <w:rPr>
                <w:rFonts w:ascii="宋体" w:hAnsi="宋体"/>
                <w:b/>
                <w:bCs/>
                <w:szCs w:val="21"/>
              </w:rPr>
            </w:pPr>
          </w:p>
        </w:tc>
        <w:tc>
          <w:tcPr>
            <w:tcW w:w="1858"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六、申购和赎回的价格、费用及其用途</w:t>
            </w:r>
          </w:p>
          <w:p w:rsidR="007D4950" w:rsidRPr="00EF08B6" w:rsidRDefault="007D4950" w:rsidP="004909B2">
            <w:pPr>
              <w:rPr>
                <w:rFonts w:ascii="宋体" w:hAnsi="宋体"/>
                <w:bCs/>
                <w:szCs w:val="21"/>
              </w:rPr>
            </w:pPr>
            <w:r w:rsidRPr="00EF08B6">
              <w:rPr>
                <w:rFonts w:ascii="宋体" w:hAnsi="宋体"/>
                <w:bCs/>
                <w:szCs w:val="21"/>
              </w:rPr>
              <w:t>5</w:t>
            </w:r>
            <w:r w:rsidRPr="00EF08B6">
              <w:rPr>
                <w:rFonts w:ascii="宋体" w:hAnsi="宋体" w:hint="eastAsia"/>
                <w:bCs/>
                <w:szCs w:val="21"/>
              </w:rPr>
              <w:t>、</w:t>
            </w:r>
            <w:r w:rsidRPr="00EF08B6">
              <w:rPr>
                <w:rFonts w:ascii="宋体" w:hAnsi="宋体"/>
                <w:bCs/>
                <w:szCs w:val="21"/>
              </w:rPr>
              <w:t>赎回费用由赎回基金份额的基金份额持有人承担，在基金份额持有人赎回基金份额时收取。</w:t>
            </w:r>
            <w:r w:rsidRPr="00EF08B6">
              <w:rPr>
                <w:rFonts w:ascii="宋体" w:hAnsi="宋体" w:hint="eastAsia"/>
                <w:bCs/>
                <w:szCs w:val="21"/>
              </w:rPr>
              <w:t>赎回费用应根据相关规定比例归入基金财产，未归入基金财产的部分</w:t>
            </w:r>
            <w:r w:rsidRPr="00EF08B6">
              <w:rPr>
                <w:rFonts w:ascii="宋体" w:hAnsi="宋体"/>
                <w:bCs/>
                <w:szCs w:val="21"/>
              </w:rPr>
              <w:t>用于支付登记费和其他必要的手续费。</w:t>
            </w:r>
          </w:p>
        </w:tc>
        <w:tc>
          <w:tcPr>
            <w:tcW w:w="2180"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六、申购和赎回的价格、费用及其用途</w:t>
            </w:r>
          </w:p>
          <w:p w:rsidR="007D4950" w:rsidRPr="00EF08B6" w:rsidRDefault="007D4950" w:rsidP="004909B2">
            <w:pPr>
              <w:rPr>
                <w:rFonts w:ascii="宋体" w:hAnsi="宋体"/>
                <w:bCs/>
                <w:szCs w:val="21"/>
              </w:rPr>
            </w:pPr>
            <w:r w:rsidRPr="00EF08B6">
              <w:rPr>
                <w:rFonts w:ascii="宋体" w:hAnsi="宋体"/>
                <w:bCs/>
                <w:szCs w:val="21"/>
              </w:rPr>
              <w:t>5</w:t>
            </w:r>
            <w:r w:rsidRPr="00EF08B6">
              <w:rPr>
                <w:rFonts w:ascii="宋体" w:hAnsi="宋体" w:hint="eastAsia"/>
                <w:bCs/>
                <w:szCs w:val="21"/>
              </w:rPr>
              <w:t>、</w:t>
            </w:r>
            <w:r w:rsidRPr="00EF08B6">
              <w:rPr>
                <w:rFonts w:ascii="宋体" w:hAnsi="宋体"/>
                <w:bCs/>
                <w:szCs w:val="21"/>
              </w:rPr>
              <w:t>赎回费用由赎回基金份额的基金份额持有人承担，在基金份额持有人赎回基金份额时收取。</w:t>
            </w:r>
            <w:r w:rsidRPr="00EF08B6">
              <w:rPr>
                <w:rFonts w:ascii="宋体" w:hAnsi="宋体" w:hint="eastAsia"/>
                <w:bCs/>
                <w:szCs w:val="21"/>
              </w:rPr>
              <w:t>赎回费用应根据相关规定比例归入基金财产，未归入基金财产的部分</w:t>
            </w:r>
            <w:r w:rsidRPr="00EF08B6">
              <w:rPr>
                <w:rFonts w:ascii="宋体" w:hAnsi="宋体"/>
                <w:bCs/>
                <w:szCs w:val="21"/>
              </w:rPr>
              <w:t>用于支付登记费和其他必要的手续费。</w:t>
            </w:r>
            <w:r w:rsidRPr="00EF08B6">
              <w:rPr>
                <w:rFonts w:ascii="宋体" w:hAnsi="宋体"/>
                <w:b/>
                <w:bCs/>
                <w:szCs w:val="21"/>
                <w:u w:val="single"/>
              </w:rPr>
              <w:t>对持续持有期少于7 日的投资者收取</w:t>
            </w:r>
            <w:r w:rsidRPr="00EF08B6">
              <w:rPr>
                <w:rFonts w:ascii="宋体" w:hAnsi="宋体" w:hint="eastAsia"/>
                <w:b/>
                <w:bCs/>
                <w:szCs w:val="21"/>
                <w:u w:val="single"/>
              </w:rPr>
              <w:t>不低于1.5</w:t>
            </w:r>
            <w:r w:rsidRPr="00EF08B6">
              <w:rPr>
                <w:rFonts w:ascii="宋体" w:hAnsi="宋体"/>
                <w:b/>
                <w:bCs/>
                <w:szCs w:val="21"/>
                <w:u w:val="single"/>
              </w:rPr>
              <w:t>%的赎回费并全额计入基金财产</w:t>
            </w:r>
            <w:r w:rsidRPr="00EF08B6">
              <w:rPr>
                <w:rFonts w:ascii="宋体" w:hAnsi="宋体" w:hint="eastAsia"/>
                <w:b/>
                <w:bCs/>
                <w:szCs w:val="21"/>
                <w:u w:val="single"/>
              </w:rPr>
              <w:t>。</w:t>
            </w:r>
          </w:p>
        </w:tc>
        <w:tc>
          <w:tcPr>
            <w:tcW w:w="512" w:type="pct"/>
          </w:tcPr>
          <w:p w:rsidR="007D4950" w:rsidRPr="00EF08B6" w:rsidRDefault="007D4950" w:rsidP="004909B2">
            <w:pPr>
              <w:ind w:leftChars="-51" w:left="-107"/>
              <w:rPr>
                <w:rFonts w:ascii="宋体" w:hAnsi="宋体"/>
                <w:bCs/>
                <w:szCs w:val="21"/>
              </w:rPr>
            </w:pPr>
          </w:p>
          <w:p w:rsidR="007D4950" w:rsidRPr="00EF08B6" w:rsidRDefault="007D4950" w:rsidP="004909B2">
            <w:pPr>
              <w:ind w:leftChars="-51" w:left="-107"/>
              <w:rPr>
                <w:rFonts w:ascii="宋体" w:hAnsi="宋体"/>
                <w:color w:val="000000"/>
                <w:szCs w:val="21"/>
              </w:rPr>
            </w:pPr>
          </w:p>
          <w:p w:rsidR="007D4950" w:rsidRPr="00EF08B6" w:rsidRDefault="007D4950" w:rsidP="004909B2">
            <w:pPr>
              <w:ind w:leftChars="-51" w:left="-107"/>
              <w:rPr>
                <w:rFonts w:ascii="宋体" w:hAnsi="宋体"/>
                <w:color w:val="000000"/>
                <w:szCs w:val="21"/>
              </w:rPr>
            </w:pPr>
          </w:p>
          <w:p w:rsidR="007D4950" w:rsidRPr="00EF08B6" w:rsidRDefault="007D4950" w:rsidP="004909B2">
            <w:pPr>
              <w:ind w:leftChars="-51" w:left="-107"/>
              <w:rPr>
                <w:rFonts w:ascii="宋体" w:hAnsi="宋体"/>
                <w:color w:val="000000"/>
                <w:szCs w:val="21"/>
              </w:rPr>
            </w:pPr>
          </w:p>
          <w:p w:rsidR="007D4950" w:rsidRPr="00EF08B6" w:rsidRDefault="007D4950" w:rsidP="004909B2">
            <w:pPr>
              <w:ind w:leftChars="-51" w:left="-107"/>
              <w:rPr>
                <w:rFonts w:ascii="宋体" w:hAnsi="宋体"/>
                <w:color w:val="000000"/>
                <w:szCs w:val="21"/>
              </w:rPr>
            </w:pPr>
          </w:p>
          <w:p w:rsidR="007D4950" w:rsidRPr="00EF08B6" w:rsidRDefault="007D4950" w:rsidP="004909B2">
            <w:pPr>
              <w:ind w:leftChars="-51" w:left="-107"/>
              <w:rPr>
                <w:rFonts w:ascii="宋体" w:hAnsi="宋体"/>
                <w:bCs/>
                <w:szCs w:val="21"/>
              </w:rPr>
            </w:pPr>
            <w:r w:rsidRPr="00EF08B6">
              <w:rPr>
                <w:rFonts w:ascii="宋体" w:hAnsi="宋体" w:hint="eastAsia"/>
                <w:color w:val="000000"/>
                <w:szCs w:val="21"/>
              </w:rPr>
              <w:t>依据《流动性规定》第23条补充</w:t>
            </w:r>
          </w:p>
        </w:tc>
      </w:tr>
      <w:tr w:rsidR="007D4950" w:rsidRPr="00EF08B6" w:rsidTr="004909B2">
        <w:tc>
          <w:tcPr>
            <w:tcW w:w="450" w:type="pct"/>
            <w:vMerge/>
            <w:vAlign w:val="center"/>
          </w:tcPr>
          <w:p w:rsidR="007D4950" w:rsidRPr="00EF08B6" w:rsidRDefault="007D4950" w:rsidP="004909B2">
            <w:pPr>
              <w:jc w:val="center"/>
              <w:rPr>
                <w:rFonts w:ascii="宋体" w:hAnsi="宋体"/>
                <w:bCs/>
                <w:szCs w:val="21"/>
              </w:rPr>
            </w:pPr>
          </w:p>
        </w:tc>
        <w:tc>
          <w:tcPr>
            <w:tcW w:w="1858"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（七）拒绝或暂停申购的情形</w:t>
            </w:r>
          </w:p>
          <w:p w:rsidR="007D4950" w:rsidRPr="00EF08B6" w:rsidRDefault="007D4950" w:rsidP="004909B2">
            <w:pPr>
              <w:rPr>
                <w:rFonts w:ascii="宋体" w:hAnsi="宋体"/>
                <w:szCs w:val="21"/>
              </w:rPr>
            </w:pPr>
            <w:r w:rsidRPr="00EF08B6">
              <w:rPr>
                <w:rFonts w:ascii="宋体" w:hAnsi="宋体" w:hint="eastAsia"/>
                <w:szCs w:val="21"/>
              </w:rPr>
              <w:t>2、发生本基金合同规定的暂停基金资产估值情况时，基金管理人可暂停</w:t>
            </w:r>
            <w:r w:rsidRPr="00EF08B6">
              <w:rPr>
                <w:rFonts w:ascii="宋体" w:hAnsi="宋体" w:hint="eastAsia"/>
                <w:bCs/>
                <w:szCs w:val="21"/>
              </w:rPr>
              <w:t>接受</w:t>
            </w:r>
            <w:r w:rsidRPr="00EF08B6">
              <w:rPr>
                <w:rFonts w:ascii="宋体" w:hAnsi="宋体" w:hint="eastAsia"/>
                <w:szCs w:val="21"/>
              </w:rPr>
              <w:t>投资者的申购申请。</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bCs/>
                <w:szCs w:val="21"/>
              </w:rPr>
            </w:pPr>
            <w:r w:rsidRPr="00EF08B6">
              <w:rPr>
                <w:rFonts w:ascii="宋体" w:hAnsi="宋体"/>
                <w:bCs/>
                <w:szCs w:val="21"/>
              </w:rPr>
              <w:t>发生上述第1、2、</w:t>
            </w:r>
            <w:r w:rsidRPr="00EF08B6">
              <w:rPr>
                <w:rFonts w:ascii="宋体" w:hAnsi="宋体" w:hint="eastAsia"/>
                <w:bCs/>
                <w:szCs w:val="21"/>
              </w:rPr>
              <w:t>3</w:t>
            </w:r>
            <w:r w:rsidRPr="00EF08B6">
              <w:rPr>
                <w:rFonts w:ascii="宋体" w:hAnsi="宋体"/>
                <w:bCs/>
                <w:szCs w:val="21"/>
              </w:rPr>
              <w:t>、5</w:t>
            </w:r>
            <w:r w:rsidRPr="00EF08B6">
              <w:rPr>
                <w:rFonts w:ascii="宋体" w:hAnsi="宋体" w:hint="eastAsia"/>
                <w:bCs/>
                <w:szCs w:val="21"/>
              </w:rPr>
              <w:t>、6、7</w:t>
            </w:r>
            <w:r w:rsidRPr="00EF08B6">
              <w:rPr>
                <w:rFonts w:ascii="宋体" w:hAnsi="宋体"/>
                <w:bCs/>
                <w:szCs w:val="21"/>
              </w:rPr>
              <w:t>项暂停申购情形</w:t>
            </w:r>
            <w:r w:rsidRPr="00EF08B6">
              <w:rPr>
                <w:rFonts w:ascii="宋体" w:hAnsi="宋体" w:hint="eastAsia"/>
                <w:bCs/>
                <w:szCs w:val="21"/>
              </w:rPr>
              <w:t>之一且基金管理人决定暂停接受投资者的申购申请</w:t>
            </w:r>
            <w:r w:rsidRPr="00EF08B6">
              <w:rPr>
                <w:rFonts w:ascii="宋体" w:hAnsi="宋体"/>
                <w:bCs/>
                <w:szCs w:val="21"/>
              </w:rPr>
              <w:t>时，基金管理人应当根据有关规定在指定媒介上刊登暂停申购公告。如果投资者的申购申请被拒绝，被拒绝的申购款项将退还给投资者。在暂停申购的情况消除时，基金管理人应及时恢复申购业务的办理。</w:t>
            </w:r>
          </w:p>
          <w:p w:rsidR="007D4950" w:rsidRPr="00EF08B6" w:rsidRDefault="007D4950" w:rsidP="004909B2">
            <w:pPr>
              <w:rPr>
                <w:rFonts w:ascii="宋体" w:hAnsi="宋体"/>
                <w:szCs w:val="21"/>
              </w:rPr>
            </w:pPr>
          </w:p>
        </w:tc>
        <w:tc>
          <w:tcPr>
            <w:tcW w:w="2180"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（七）拒绝或暂停申购的情形</w:t>
            </w:r>
          </w:p>
          <w:p w:rsidR="007D4950" w:rsidRPr="00EF08B6" w:rsidRDefault="007D4950" w:rsidP="004909B2">
            <w:pPr>
              <w:rPr>
                <w:rFonts w:ascii="宋体" w:hAnsi="宋体"/>
                <w:bCs/>
                <w:szCs w:val="21"/>
              </w:rPr>
            </w:pPr>
            <w:r w:rsidRPr="00EF08B6">
              <w:rPr>
                <w:rFonts w:ascii="宋体" w:hAnsi="宋体" w:hint="eastAsia"/>
                <w:bCs/>
                <w:szCs w:val="21"/>
              </w:rPr>
              <w:t>2、发生基金合同规定的暂停基金资产估值情况时，基金管理人可暂停接受投资者的申购申请。</w:t>
            </w:r>
            <w:r w:rsidRPr="00EF08B6">
              <w:rPr>
                <w:rFonts w:ascii="宋体" w:hAnsi="宋体" w:hint="eastAsia"/>
                <w:b/>
                <w:bCs/>
                <w:szCs w:val="21"/>
                <w:u w:val="single"/>
              </w:rPr>
              <w:t>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rPr>
                <w:rFonts w:ascii="宋体" w:hAnsi="宋体"/>
                <w:bCs/>
                <w:szCs w:val="21"/>
              </w:rPr>
            </w:pPr>
            <w:r w:rsidRPr="00EF08B6">
              <w:rPr>
                <w:rFonts w:ascii="宋体" w:hAnsi="宋体"/>
                <w:bCs/>
                <w:szCs w:val="21"/>
              </w:rPr>
              <w:t>发生上述第1、2、</w:t>
            </w:r>
            <w:r w:rsidRPr="00EF08B6">
              <w:rPr>
                <w:rFonts w:ascii="宋体" w:hAnsi="宋体" w:hint="eastAsia"/>
                <w:bCs/>
                <w:szCs w:val="21"/>
              </w:rPr>
              <w:t>3</w:t>
            </w:r>
            <w:r w:rsidRPr="00EF08B6">
              <w:rPr>
                <w:rFonts w:ascii="宋体" w:hAnsi="宋体"/>
                <w:bCs/>
                <w:szCs w:val="21"/>
              </w:rPr>
              <w:t>、5</w:t>
            </w:r>
            <w:r w:rsidRPr="00EF08B6">
              <w:rPr>
                <w:rFonts w:ascii="宋体" w:hAnsi="宋体" w:hint="eastAsia"/>
                <w:bCs/>
                <w:szCs w:val="21"/>
              </w:rPr>
              <w:t>、6、</w:t>
            </w:r>
            <w:r w:rsidRPr="00EF08B6">
              <w:rPr>
                <w:rFonts w:ascii="宋体" w:hAnsi="宋体" w:hint="eastAsia"/>
                <w:b/>
                <w:bCs/>
                <w:szCs w:val="21"/>
                <w:u w:val="single"/>
              </w:rPr>
              <w:t>9</w:t>
            </w:r>
            <w:r w:rsidRPr="00EF08B6">
              <w:rPr>
                <w:rFonts w:ascii="宋体" w:hAnsi="宋体"/>
                <w:bCs/>
                <w:szCs w:val="21"/>
              </w:rPr>
              <w:t>项暂停申购情形</w:t>
            </w:r>
            <w:r w:rsidRPr="00EF08B6">
              <w:rPr>
                <w:rFonts w:ascii="宋体" w:hAnsi="宋体" w:hint="eastAsia"/>
                <w:bCs/>
                <w:szCs w:val="21"/>
              </w:rPr>
              <w:t>之一且基金管理人决定暂停接受投资者的申购申请</w:t>
            </w:r>
            <w:r w:rsidRPr="00EF08B6">
              <w:rPr>
                <w:rFonts w:ascii="宋体" w:hAnsi="宋体"/>
                <w:bCs/>
                <w:szCs w:val="21"/>
              </w:rPr>
              <w:t>时，基金管理人应当根据有关规定在指定媒介上刊登暂停申购公告。如果投资者的申购申请被拒绝，被拒绝的申购款项将退还给投资者。在暂停申购的情况消除时，基金管理人应及时恢复申购业务的办理。</w:t>
            </w:r>
          </w:p>
          <w:p w:rsidR="007D4950" w:rsidRPr="00EF08B6" w:rsidRDefault="007D4950" w:rsidP="004909B2">
            <w:pPr>
              <w:rPr>
                <w:rFonts w:ascii="宋体" w:hAnsi="宋体"/>
                <w:bCs/>
                <w:szCs w:val="21"/>
                <w:lang/>
              </w:rPr>
            </w:pPr>
            <w:r w:rsidRPr="00EF08B6">
              <w:rPr>
                <w:rFonts w:ascii="宋体" w:hAnsi="宋体" w:hint="eastAsia"/>
                <w:bCs/>
                <w:szCs w:val="21"/>
                <w:lang/>
              </w:rPr>
              <w:t>增加：</w:t>
            </w:r>
          </w:p>
          <w:p w:rsidR="007D4950" w:rsidRPr="00EF08B6" w:rsidRDefault="007D4950" w:rsidP="004909B2">
            <w:pPr>
              <w:rPr>
                <w:rFonts w:ascii="宋体" w:hAnsi="宋体"/>
                <w:b/>
                <w:bCs/>
                <w:szCs w:val="21"/>
                <w:u w:val="single"/>
              </w:rPr>
            </w:pPr>
            <w:r w:rsidRPr="00EF08B6">
              <w:rPr>
                <w:rFonts w:ascii="宋体" w:hAnsi="宋体"/>
                <w:b/>
                <w:bCs/>
                <w:szCs w:val="21"/>
                <w:u w:val="single"/>
              </w:rPr>
              <w:t>7、基金管理人接受某笔或者某些申购申请有可能导致单一投资者持有基金份额数的比例达到或者超过基金份额总数的50%，或者变相规避50%集中度的情形时。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rPr>
                <w:rFonts w:ascii="宋体" w:hAnsi="宋体"/>
                <w:bCs/>
                <w:szCs w:val="21"/>
              </w:rPr>
            </w:pPr>
            <w:r w:rsidRPr="00EF08B6">
              <w:rPr>
                <w:rFonts w:ascii="宋体" w:hAnsi="宋体"/>
                <w:b/>
                <w:bCs/>
                <w:szCs w:val="21"/>
                <w:u w:val="single"/>
              </w:rPr>
              <w:t>8、申请超过基金管理人设定的基金总规模、单日净申购比例上限、单一投资者单日或单笔申购金额上限的。</w:t>
            </w:r>
          </w:p>
        </w:tc>
        <w:tc>
          <w:tcPr>
            <w:tcW w:w="512"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spacing w:line="276" w:lineRule="auto"/>
              <w:ind w:leftChars="-51" w:left="-107"/>
              <w:rPr>
                <w:rFonts w:ascii="宋体" w:hAnsi="宋体"/>
                <w:szCs w:val="21"/>
              </w:rPr>
            </w:pPr>
            <w:r w:rsidRPr="00EF08B6">
              <w:rPr>
                <w:rFonts w:ascii="宋体" w:hAnsi="宋体" w:hint="eastAsia"/>
                <w:szCs w:val="21"/>
              </w:rPr>
              <w:t>依据《流动性规定》第24条补充</w:t>
            </w: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spacing w:line="276" w:lineRule="auto"/>
              <w:ind w:leftChars="-51" w:left="-107"/>
              <w:rPr>
                <w:rFonts w:ascii="宋体" w:hAnsi="宋体"/>
                <w:szCs w:val="21"/>
              </w:rPr>
            </w:pPr>
            <w:r w:rsidRPr="00EF08B6">
              <w:rPr>
                <w:rFonts w:ascii="宋体" w:hAnsi="宋体" w:hint="eastAsia"/>
                <w:szCs w:val="21"/>
              </w:rPr>
              <w:t>根据《流动性规定》第19条补充</w:t>
            </w:r>
          </w:p>
          <w:p w:rsidR="007D4950" w:rsidRPr="00EF08B6" w:rsidRDefault="007D4950" w:rsidP="004909B2">
            <w:pPr>
              <w:spacing w:line="276" w:lineRule="auto"/>
              <w:ind w:leftChars="-51" w:left="-107"/>
              <w:rPr>
                <w:rFonts w:ascii="宋体" w:hAnsi="宋体"/>
                <w:szCs w:val="21"/>
              </w:rPr>
            </w:pPr>
          </w:p>
          <w:p w:rsidR="007D4950" w:rsidRPr="00EF08B6" w:rsidRDefault="007D4950" w:rsidP="004909B2">
            <w:pPr>
              <w:ind w:leftChars="-51" w:left="-107"/>
              <w:rPr>
                <w:rFonts w:ascii="宋体" w:hAnsi="宋体"/>
                <w:bCs/>
                <w:szCs w:val="21"/>
              </w:rPr>
            </w:pPr>
            <w:r w:rsidRPr="00EF08B6">
              <w:rPr>
                <w:rFonts w:ascii="宋体" w:hAnsi="宋体" w:hint="eastAsia"/>
                <w:szCs w:val="21"/>
              </w:rPr>
              <w:t>根据《流动性规定》第19条补充</w:t>
            </w:r>
          </w:p>
        </w:tc>
      </w:tr>
      <w:tr w:rsidR="007D4950" w:rsidRPr="00EF08B6" w:rsidTr="004909B2">
        <w:tc>
          <w:tcPr>
            <w:tcW w:w="450" w:type="pct"/>
            <w:vMerge/>
            <w:vAlign w:val="center"/>
          </w:tcPr>
          <w:p w:rsidR="007D4950" w:rsidRPr="00EF08B6" w:rsidRDefault="007D4950" w:rsidP="004909B2">
            <w:pPr>
              <w:jc w:val="center"/>
              <w:rPr>
                <w:rFonts w:ascii="宋体" w:hAnsi="宋体"/>
                <w:bCs/>
                <w:szCs w:val="21"/>
              </w:rPr>
            </w:pPr>
          </w:p>
        </w:tc>
        <w:tc>
          <w:tcPr>
            <w:tcW w:w="1858"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八、暂停赎回或延缓支付赎回款项的情形</w:t>
            </w:r>
          </w:p>
          <w:p w:rsidR="007D4950" w:rsidRPr="00EF08B6" w:rsidRDefault="007D4950" w:rsidP="004909B2">
            <w:pPr>
              <w:rPr>
                <w:rFonts w:ascii="宋体" w:hAnsi="宋体"/>
                <w:bCs/>
                <w:szCs w:val="21"/>
              </w:rPr>
            </w:pPr>
            <w:r w:rsidRPr="00EF08B6">
              <w:rPr>
                <w:rFonts w:ascii="宋体" w:hAnsi="宋体" w:hint="eastAsia"/>
                <w:bCs/>
                <w:szCs w:val="21"/>
              </w:rPr>
              <w:t>2、发生基金合同规定的暂停基金资产估值情况时，基金管理人可暂停接受投资者的赎回申请或延缓支付赎回款项。</w:t>
            </w:r>
          </w:p>
        </w:tc>
        <w:tc>
          <w:tcPr>
            <w:tcW w:w="2180"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八、暂停赎回或延缓支付赎回款项的情形</w:t>
            </w:r>
          </w:p>
          <w:p w:rsidR="007D4950" w:rsidRPr="00EF08B6" w:rsidRDefault="007D4950" w:rsidP="004909B2">
            <w:pPr>
              <w:rPr>
                <w:rFonts w:ascii="宋体" w:hAnsi="宋体"/>
                <w:b/>
                <w:bCs/>
                <w:szCs w:val="21"/>
                <w:u w:val="single"/>
              </w:rPr>
            </w:pPr>
            <w:r w:rsidRPr="00EF08B6">
              <w:rPr>
                <w:rFonts w:ascii="宋体" w:hAnsi="宋体"/>
                <w:bCs/>
                <w:szCs w:val="21"/>
              </w:rPr>
              <w:t>2</w:t>
            </w:r>
            <w:r w:rsidRPr="00EF08B6">
              <w:rPr>
                <w:rFonts w:ascii="宋体" w:hAnsi="宋体" w:hint="eastAsia"/>
                <w:bCs/>
                <w:szCs w:val="21"/>
              </w:rPr>
              <w:t>、发生基金合同规定的暂停基金资产估值情况时，基金管理人可暂停接受投资者的赎回申请或延缓支付赎回款项。</w:t>
            </w:r>
            <w:r w:rsidRPr="00EF08B6">
              <w:rPr>
                <w:rFonts w:ascii="宋体" w:hAnsi="宋体" w:hint="eastAsia"/>
                <w:b/>
                <w:bCs/>
                <w:szCs w:val="21"/>
                <w:u w:val="single"/>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512"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ind w:leftChars="-51" w:left="-107"/>
            </w:pPr>
          </w:p>
          <w:p w:rsidR="007D4950" w:rsidRPr="00EF08B6" w:rsidRDefault="007D4950" w:rsidP="004909B2">
            <w:pPr>
              <w:ind w:leftChars="-51" w:left="-107"/>
            </w:pPr>
          </w:p>
          <w:p w:rsidR="007D4950" w:rsidRPr="00EF08B6" w:rsidRDefault="007D4950" w:rsidP="004909B2">
            <w:pPr>
              <w:ind w:leftChars="-51" w:left="-107"/>
              <w:rPr>
                <w:rFonts w:ascii="宋体" w:hAnsi="宋体"/>
                <w:bCs/>
                <w:szCs w:val="21"/>
              </w:rPr>
            </w:pPr>
            <w:r w:rsidRPr="00EF08B6">
              <w:rPr>
                <w:rFonts w:hint="eastAsia"/>
              </w:rPr>
              <w:t>依据《流动性规定》第</w:t>
            </w:r>
            <w:r w:rsidRPr="00EF08B6">
              <w:rPr>
                <w:rFonts w:hint="eastAsia"/>
              </w:rPr>
              <w:t>24</w:t>
            </w:r>
            <w:r w:rsidRPr="00EF08B6">
              <w:rPr>
                <w:rFonts w:hint="eastAsia"/>
              </w:rPr>
              <w:t>条补充</w:t>
            </w:r>
          </w:p>
        </w:tc>
      </w:tr>
      <w:tr w:rsidR="007D4950" w:rsidRPr="00EF08B6" w:rsidTr="004909B2">
        <w:trPr>
          <w:trHeight w:val="1095"/>
        </w:trPr>
        <w:tc>
          <w:tcPr>
            <w:tcW w:w="450" w:type="pct"/>
            <w:vMerge/>
            <w:vAlign w:val="center"/>
          </w:tcPr>
          <w:p w:rsidR="007D4950" w:rsidRPr="00EF08B6" w:rsidRDefault="007D4950" w:rsidP="004909B2">
            <w:pPr>
              <w:jc w:val="center"/>
              <w:rPr>
                <w:rFonts w:ascii="宋体" w:hAnsi="宋体"/>
                <w:b/>
                <w:bCs/>
                <w:szCs w:val="21"/>
              </w:rPr>
            </w:pPr>
          </w:p>
        </w:tc>
        <w:tc>
          <w:tcPr>
            <w:tcW w:w="1858"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r w:rsidRPr="00EF08B6">
              <w:rPr>
                <w:rFonts w:ascii="宋体" w:hAnsi="宋体" w:hint="eastAsia"/>
                <w:bCs/>
                <w:szCs w:val="21"/>
              </w:rPr>
              <w:t>九、巨额赎回的情形及处理方式</w:t>
            </w:r>
          </w:p>
          <w:p w:rsidR="007D4950" w:rsidRPr="00EF08B6" w:rsidRDefault="007D4950" w:rsidP="004909B2">
            <w:pPr>
              <w:rPr>
                <w:rFonts w:ascii="宋体" w:hAnsi="宋体"/>
                <w:bCs/>
                <w:szCs w:val="21"/>
              </w:rPr>
            </w:pPr>
            <w:r w:rsidRPr="00EF08B6">
              <w:rPr>
                <w:rFonts w:ascii="宋体" w:hAnsi="宋体" w:hint="eastAsia"/>
                <w:bCs/>
                <w:szCs w:val="21"/>
              </w:rPr>
              <w:t>2、巨额赎回的处理方式</w:t>
            </w:r>
          </w:p>
          <w:p w:rsidR="007D4950" w:rsidRPr="00EF08B6" w:rsidRDefault="007D4950" w:rsidP="004909B2">
            <w:pPr>
              <w:rPr>
                <w:rFonts w:ascii="宋体" w:hAnsi="宋体"/>
                <w:bCs/>
                <w:szCs w:val="21"/>
              </w:rPr>
            </w:pPr>
            <w:r w:rsidRPr="00EF08B6">
              <w:rPr>
                <w:rFonts w:ascii="宋体" w:hAnsi="宋体" w:hint="eastAsia"/>
                <w:bCs/>
                <w:szCs w:val="21"/>
              </w:rPr>
              <w:t>（2)部分延期赎回：</w:t>
            </w:r>
            <w:r w:rsidRPr="00EF08B6">
              <w:rPr>
                <w:rFonts w:ascii="宋体" w:hAnsi="宋体" w:hint="eastAsia"/>
                <w:szCs w:val="21"/>
              </w:rPr>
              <w:t>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EF08B6">
              <w:rPr>
                <w:rFonts w:ascii="宋体" w:hAnsi="宋体"/>
                <w:szCs w:val="21"/>
              </w:rPr>
              <w:t>10</w:t>
            </w:r>
            <w:r w:rsidRPr="00EF08B6">
              <w:rPr>
                <w:rFonts w:ascii="宋体" w:hAnsi="宋体" w:hint="eastAsia"/>
                <w:szCs w:val="21"/>
              </w:rPr>
              <w:t>％的前提下，可对其余赎回申请延期办理。</w:t>
            </w:r>
            <w:r w:rsidRPr="00EF08B6">
              <w:rPr>
                <w:rFonts w:ascii="宋体" w:hAnsi="宋体" w:hint="eastAsia"/>
                <w:bCs/>
                <w:szCs w:val="21"/>
              </w:rPr>
              <w:t>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对应份额类别的基金份额净值为基础计算赎回金额，以此类推，直到全部赎回为止。如投资人在提交赎回申请时未作明确选择，投资人未能赎回部分作自动延期赎回处理。</w:t>
            </w:r>
          </w:p>
        </w:tc>
        <w:tc>
          <w:tcPr>
            <w:tcW w:w="2180" w:type="pct"/>
          </w:tcPr>
          <w:p w:rsidR="007D4950" w:rsidRPr="00EF08B6" w:rsidRDefault="007D4950" w:rsidP="004909B2">
            <w:pPr>
              <w:rPr>
                <w:rFonts w:ascii="宋体" w:hAnsi="宋体"/>
                <w:bCs/>
                <w:szCs w:val="21"/>
              </w:rPr>
            </w:pPr>
            <w:r w:rsidRPr="00EF08B6">
              <w:rPr>
                <w:rFonts w:ascii="宋体" w:hAnsi="宋体" w:hint="eastAsia"/>
                <w:bCs/>
                <w:szCs w:val="21"/>
              </w:rPr>
              <w:t>修改：</w:t>
            </w:r>
          </w:p>
          <w:p w:rsidR="007D4950" w:rsidRPr="00EF08B6" w:rsidRDefault="007D4950" w:rsidP="004909B2">
            <w:pPr>
              <w:rPr>
                <w:rFonts w:ascii="宋体" w:hAnsi="宋体"/>
                <w:bCs/>
                <w:szCs w:val="21"/>
              </w:rPr>
            </w:pPr>
            <w:r w:rsidRPr="00EF08B6">
              <w:rPr>
                <w:rFonts w:ascii="宋体" w:hAnsi="宋体" w:hint="eastAsia"/>
                <w:bCs/>
                <w:szCs w:val="21"/>
              </w:rPr>
              <w:t>九、巨额赎回的情形及处理方式</w:t>
            </w:r>
          </w:p>
          <w:p w:rsidR="007D4950" w:rsidRPr="00EF08B6" w:rsidRDefault="007D4950" w:rsidP="004909B2">
            <w:pPr>
              <w:rPr>
                <w:rFonts w:ascii="宋体" w:hAnsi="宋体"/>
                <w:bCs/>
                <w:szCs w:val="21"/>
              </w:rPr>
            </w:pPr>
            <w:r w:rsidRPr="00EF08B6">
              <w:rPr>
                <w:rFonts w:ascii="宋体" w:hAnsi="宋体" w:hint="eastAsia"/>
                <w:bCs/>
                <w:szCs w:val="21"/>
              </w:rPr>
              <w:t>2、巨额赎回的处理方式</w:t>
            </w:r>
          </w:p>
          <w:p w:rsidR="007D4950" w:rsidRPr="00EF08B6" w:rsidRDefault="007D4950" w:rsidP="004909B2">
            <w:pPr>
              <w:rPr>
                <w:rFonts w:ascii="宋体" w:hAnsi="宋体"/>
                <w:bCs/>
                <w:szCs w:val="21"/>
              </w:rPr>
            </w:pPr>
            <w:r w:rsidRPr="00EF08B6">
              <w:rPr>
                <w:rFonts w:ascii="宋体" w:hAnsi="宋体" w:hint="eastAsia"/>
                <w:bCs/>
                <w:szCs w:val="21"/>
              </w:rPr>
              <w:t>（2)部分延期赎回：</w:t>
            </w:r>
            <w:r w:rsidRPr="00EF08B6">
              <w:rPr>
                <w:rFonts w:ascii="宋体" w:hAnsi="宋体" w:hint="eastAsia"/>
                <w:szCs w:val="21"/>
              </w:rPr>
              <w:t>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EF08B6">
              <w:rPr>
                <w:rFonts w:ascii="宋体" w:hAnsi="宋体"/>
                <w:szCs w:val="21"/>
              </w:rPr>
              <w:t>10</w:t>
            </w:r>
            <w:r w:rsidRPr="00EF08B6">
              <w:rPr>
                <w:rFonts w:ascii="宋体" w:hAnsi="宋体" w:hint="eastAsia"/>
                <w:szCs w:val="21"/>
              </w:rPr>
              <w:t>％的前提下，可对其余赎回申请延期办理。</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在单个基金份额持有人超过基金总份额20%以上的赎回申请情形下，本基金将按照以下规则实施延期办理赎回申请：若发生巨额赎回，存在单个基金份额持有人超过基金总份额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w:t>
            </w:r>
          </w:p>
          <w:p w:rsidR="007D4950" w:rsidRPr="00EF08B6" w:rsidRDefault="007D4950" w:rsidP="004909B2">
            <w:pPr>
              <w:rPr>
                <w:rFonts w:ascii="宋体" w:hAnsi="宋体"/>
                <w:b/>
                <w:bCs/>
                <w:szCs w:val="21"/>
                <w:u w:val="single"/>
              </w:rPr>
            </w:pPr>
            <w:r w:rsidRPr="00EF08B6">
              <w:rPr>
                <w:rFonts w:ascii="宋体" w:hAnsi="宋体" w:hint="eastAsia"/>
                <w:szCs w:val="21"/>
              </w:rPr>
              <w:t>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r w:rsidRPr="00EF08B6">
              <w:rPr>
                <w:rFonts w:ascii="宋体" w:hAnsi="宋体" w:hint="eastAsia"/>
                <w:b/>
                <w:bCs/>
                <w:szCs w:val="21"/>
                <w:u w:val="single"/>
              </w:rPr>
              <w:t>部分延期赎回不受单笔赎回最低份额的限制。</w:t>
            </w:r>
          </w:p>
        </w:tc>
        <w:tc>
          <w:tcPr>
            <w:tcW w:w="512"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ind w:leftChars="-51" w:left="-107"/>
              <w:rPr>
                <w:rFonts w:ascii="宋体" w:hAnsi="宋体"/>
                <w:bCs/>
                <w:szCs w:val="21"/>
              </w:rPr>
            </w:pPr>
            <w:r w:rsidRPr="00EF08B6">
              <w:rPr>
                <w:rFonts w:ascii="宋体" w:hAnsi="宋体" w:hint="eastAsia"/>
                <w:szCs w:val="21"/>
              </w:rPr>
              <w:t>依据《流动性规定》第21条修改</w:t>
            </w:r>
          </w:p>
        </w:tc>
      </w:tr>
      <w:tr w:rsidR="007D4950" w:rsidRPr="00EF08B6" w:rsidTr="004909B2">
        <w:trPr>
          <w:trHeight w:val="1020"/>
        </w:trPr>
        <w:tc>
          <w:tcPr>
            <w:tcW w:w="450"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第七部分 基金合同当事人及权利义务</w:t>
            </w:r>
          </w:p>
        </w:tc>
        <w:tc>
          <w:tcPr>
            <w:tcW w:w="1858"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szCs w:val="21"/>
              </w:rPr>
            </w:pPr>
            <w:r w:rsidRPr="00EF08B6">
              <w:rPr>
                <w:rFonts w:ascii="宋体" w:hAnsi="宋体" w:hint="eastAsia"/>
                <w:szCs w:val="21"/>
              </w:rPr>
              <w:t>法定代表人：郑安国</w:t>
            </w:r>
          </w:p>
        </w:tc>
        <w:tc>
          <w:tcPr>
            <w:tcW w:w="2180"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（一）基金管理人</w:t>
            </w:r>
          </w:p>
          <w:p w:rsidR="007D4950" w:rsidRPr="00EF08B6" w:rsidRDefault="007D4950" w:rsidP="004909B2">
            <w:pPr>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tc>
        <w:tc>
          <w:tcPr>
            <w:tcW w:w="512" w:type="pct"/>
          </w:tcPr>
          <w:p w:rsidR="007D4950" w:rsidRPr="00EF08B6" w:rsidRDefault="007D4950" w:rsidP="004909B2">
            <w:pPr>
              <w:rPr>
                <w:rFonts w:ascii="宋体" w:hAnsi="宋体"/>
                <w:szCs w:val="21"/>
              </w:rPr>
            </w:pPr>
            <w:r w:rsidRPr="00EF08B6">
              <w:rPr>
                <w:rFonts w:ascii="宋体" w:hAnsi="宋体" w:hint="eastAsia"/>
                <w:szCs w:val="21"/>
              </w:rPr>
              <w:t>更新基金管理人信息</w:t>
            </w:r>
          </w:p>
        </w:tc>
      </w:tr>
      <w:tr w:rsidR="007D4950" w:rsidRPr="00EF08B6" w:rsidTr="004909B2">
        <w:trPr>
          <w:trHeight w:val="978"/>
        </w:trPr>
        <w:tc>
          <w:tcPr>
            <w:tcW w:w="450" w:type="pct"/>
            <w:vMerge/>
            <w:vAlign w:val="center"/>
          </w:tcPr>
          <w:p w:rsidR="007D4950" w:rsidRPr="00EF08B6" w:rsidRDefault="007D4950" w:rsidP="004909B2">
            <w:pPr>
              <w:jc w:val="left"/>
              <w:rPr>
                <w:rFonts w:ascii="宋体" w:hAnsi="宋体"/>
                <w:b/>
                <w:bCs/>
                <w:szCs w:val="21"/>
              </w:rPr>
            </w:pPr>
          </w:p>
        </w:tc>
        <w:tc>
          <w:tcPr>
            <w:tcW w:w="1858"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（二）基金托管人</w:t>
            </w:r>
          </w:p>
          <w:p w:rsidR="007D4950" w:rsidRPr="00EF08B6" w:rsidRDefault="007D4950" w:rsidP="004909B2">
            <w:pPr>
              <w:rPr>
                <w:rFonts w:ascii="宋体" w:hAnsi="宋体"/>
                <w:szCs w:val="21"/>
              </w:rPr>
            </w:pPr>
            <w:r w:rsidRPr="00EF08B6">
              <w:rPr>
                <w:rFonts w:ascii="宋体" w:hAnsi="宋体" w:hint="eastAsia"/>
                <w:szCs w:val="21"/>
              </w:rPr>
              <w:t>法定代表人：王洪章</w:t>
            </w:r>
          </w:p>
        </w:tc>
        <w:tc>
          <w:tcPr>
            <w:tcW w:w="2180"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（二）基金托管人</w:t>
            </w:r>
          </w:p>
          <w:p w:rsidR="007D4950" w:rsidRPr="00EF08B6" w:rsidRDefault="007D4950" w:rsidP="004909B2">
            <w:pPr>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 xml:space="preserve">田国立 </w:t>
            </w:r>
          </w:p>
        </w:tc>
        <w:tc>
          <w:tcPr>
            <w:tcW w:w="512" w:type="pct"/>
          </w:tcPr>
          <w:p w:rsidR="007D4950" w:rsidRPr="00EF08B6" w:rsidRDefault="007D4950" w:rsidP="004909B2">
            <w:pPr>
              <w:rPr>
                <w:rFonts w:ascii="宋体" w:hAnsi="宋体"/>
                <w:szCs w:val="21"/>
              </w:rPr>
            </w:pPr>
            <w:r w:rsidRPr="00EF08B6">
              <w:rPr>
                <w:rFonts w:ascii="宋体" w:hAnsi="宋体" w:hint="eastAsia"/>
                <w:szCs w:val="21"/>
              </w:rPr>
              <w:t>更新基金托管人信息</w:t>
            </w:r>
          </w:p>
        </w:tc>
      </w:tr>
      <w:tr w:rsidR="007D4950" w:rsidRPr="00EF08B6" w:rsidTr="004909B2">
        <w:tc>
          <w:tcPr>
            <w:tcW w:w="450" w:type="pct"/>
            <w:vMerge w:val="restar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第十二部分 基金的投资</w:t>
            </w:r>
          </w:p>
        </w:tc>
        <w:tc>
          <w:tcPr>
            <w:tcW w:w="1858"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（二）投资范围</w:t>
            </w:r>
          </w:p>
          <w:p w:rsidR="007D4950" w:rsidRPr="00EF08B6" w:rsidRDefault="007D4950" w:rsidP="004909B2">
            <w:pPr>
              <w:rPr>
                <w:rFonts w:ascii="宋体" w:hAnsi="宋体"/>
                <w:szCs w:val="21"/>
              </w:rPr>
            </w:pPr>
            <w:r w:rsidRPr="00EF08B6">
              <w:rPr>
                <w:rFonts w:ascii="宋体" w:hAnsi="宋体" w:hint="eastAsia"/>
                <w:szCs w:val="21"/>
              </w:rPr>
              <w:t>……</w:t>
            </w:r>
          </w:p>
          <w:p w:rsidR="007D4950" w:rsidRPr="00EF08B6" w:rsidRDefault="007D4950" w:rsidP="004909B2">
            <w:pPr>
              <w:rPr>
                <w:rFonts w:ascii="宋体" w:hAnsi="宋体"/>
                <w:bCs/>
                <w:szCs w:val="21"/>
              </w:rPr>
            </w:pPr>
            <w:r w:rsidRPr="00EF08B6">
              <w:rPr>
                <w:rFonts w:ascii="宋体" w:hAnsi="宋体" w:hint="eastAsia"/>
                <w:bCs/>
                <w:szCs w:val="21"/>
              </w:rPr>
              <w:t>本基金投资于股票的比例不低于基金资产的80%，其中，投资于高端制造业主题相关股票的比例不低于非现金基金资产的80%；其余资产投资于现金、货币市场工具、债券资产及中国证监会允许基金投资的其他证券品种，其中，持有现金或者到期日在一年以内的政府债券不低于基金资产净值的5%。</w:t>
            </w:r>
          </w:p>
        </w:tc>
        <w:tc>
          <w:tcPr>
            <w:tcW w:w="2180"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（二）投资范围</w:t>
            </w:r>
          </w:p>
          <w:p w:rsidR="007D4950" w:rsidRPr="00EF08B6" w:rsidRDefault="007D4950" w:rsidP="004909B2">
            <w:pPr>
              <w:rPr>
                <w:rFonts w:ascii="宋体" w:hAnsi="宋体"/>
                <w:szCs w:val="21"/>
              </w:rPr>
            </w:pPr>
            <w:r w:rsidRPr="00EF08B6">
              <w:rPr>
                <w:rFonts w:ascii="宋体" w:hAnsi="宋体" w:hint="eastAsia"/>
                <w:szCs w:val="21"/>
              </w:rPr>
              <w:t>……</w:t>
            </w:r>
          </w:p>
          <w:p w:rsidR="007D4950" w:rsidRPr="00EF08B6" w:rsidRDefault="007D4950" w:rsidP="004909B2">
            <w:pPr>
              <w:rPr>
                <w:rFonts w:ascii="宋体" w:hAnsi="宋体"/>
                <w:bCs/>
                <w:szCs w:val="21"/>
              </w:rPr>
            </w:pPr>
            <w:r w:rsidRPr="00EF08B6">
              <w:rPr>
                <w:rFonts w:ascii="宋体" w:hAnsi="宋体" w:hint="eastAsia"/>
                <w:bCs/>
                <w:szCs w:val="21"/>
              </w:rPr>
              <w:t>本基金投资于股票的比例不低于基金资产的80%，其中，投资于高端制造业主题相关股票的比例不低于非现金基金资产的80%；其余资产投资于现金、货币市场工具、债券资产及中国证监会允许基金投资的其他证券品种，其中，持有现金</w:t>
            </w:r>
            <w:r w:rsidRPr="00EF08B6">
              <w:rPr>
                <w:rFonts w:ascii="宋体" w:hAnsi="宋体" w:hint="eastAsia"/>
                <w:b/>
                <w:bCs/>
                <w:szCs w:val="21"/>
                <w:u w:val="single"/>
              </w:rPr>
              <w:t>（不包括结算备付金、存出保证金、应收申购款等）</w:t>
            </w:r>
            <w:r w:rsidRPr="00EF08B6">
              <w:rPr>
                <w:rFonts w:ascii="宋体" w:hAnsi="宋体" w:hint="eastAsia"/>
                <w:bCs/>
                <w:szCs w:val="21"/>
              </w:rPr>
              <w:t>或者到期日在一年以内的政府债券不低于基金资产净值的5%。</w:t>
            </w:r>
          </w:p>
        </w:tc>
        <w:tc>
          <w:tcPr>
            <w:tcW w:w="512"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spacing w:line="276" w:lineRule="auto"/>
              <w:ind w:leftChars="-51" w:left="-107"/>
              <w:rPr>
                <w:rFonts w:ascii="宋体" w:hAnsi="宋体"/>
                <w:szCs w:val="21"/>
              </w:rPr>
            </w:pPr>
          </w:p>
          <w:p w:rsidR="007D4950" w:rsidRPr="00EF08B6" w:rsidRDefault="007D4950" w:rsidP="004909B2">
            <w:pPr>
              <w:spacing w:line="276" w:lineRule="auto"/>
              <w:ind w:leftChars="-51" w:left="-107"/>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根据《流动性规定》第18条修改</w:t>
            </w:r>
          </w:p>
        </w:tc>
      </w:tr>
      <w:tr w:rsidR="007D4950" w:rsidRPr="00EF08B6" w:rsidTr="004909B2">
        <w:tc>
          <w:tcPr>
            <w:tcW w:w="450" w:type="pct"/>
            <w:vMerge/>
            <w:vAlign w:val="center"/>
          </w:tcPr>
          <w:p w:rsidR="007D4950" w:rsidRPr="00EF08B6" w:rsidRDefault="007D4950" w:rsidP="004909B2">
            <w:pPr>
              <w:jc w:val="left"/>
              <w:rPr>
                <w:rFonts w:ascii="宋体" w:hAnsi="宋体"/>
                <w:b/>
                <w:bCs/>
                <w:szCs w:val="21"/>
              </w:rPr>
            </w:pPr>
          </w:p>
        </w:tc>
        <w:tc>
          <w:tcPr>
            <w:tcW w:w="1858" w:type="pct"/>
          </w:tcPr>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hint="eastAsia"/>
                <w:szCs w:val="21"/>
              </w:rPr>
              <w:t>四、投资限制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szCs w:val="21"/>
              </w:rPr>
            </w:pPr>
            <w:r w:rsidRPr="00EF08B6">
              <w:rPr>
                <w:rFonts w:ascii="宋体" w:hAnsi="宋体" w:hint="eastAsia"/>
                <w:szCs w:val="21"/>
              </w:rPr>
              <w:t>(2)保持不低于基金资产净值5％的现金或者到期日在一年以内的政府债券；</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r w:rsidRPr="00EF08B6">
              <w:rPr>
                <w:rFonts w:ascii="宋体" w:hAnsi="宋体"/>
                <w:bCs/>
                <w:szCs w:val="21"/>
              </w:rPr>
              <w:t>因证券市场波动、上市公司合并、基金规模变动等基金管理人之外的因素致使基金投资比例不符合上述规定投资比例的，基金管理人应当在10个交易日内进行调整</w:t>
            </w:r>
            <w:r w:rsidRPr="00EF08B6">
              <w:rPr>
                <w:rFonts w:ascii="宋体" w:hAnsi="宋体" w:hint="eastAsia"/>
                <w:bCs/>
                <w:szCs w:val="21"/>
              </w:rPr>
              <w:t>，但中国证监会规定的特殊情形除外</w:t>
            </w:r>
            <w:r w:rsidRPr="00EF08B6">
              <w:rPr>
                <w:rFonts w:ascii="宋体" w:hAnsi="宋体"/>
                <w:bCs/>
                <w:szCs w:val="21"/>
              </w:rPr>
              <w:t>。</w:t>
            </w:r>
            <w:r w:rsidRPr="00EF08B6">
              <w:rPr>
                <w:rFonts w:ascii="宋体" w:hAnsi="宋体" w:hint="eastAsia"/>
                <w:bCs/>
                <w:szCs w:val="21"/>
              </w:rPr>
              <w:t>法律法规另有规定的，从其规定。</w:t>
            </w:r>
          </w:p>
        </w:tc>
        <w:tc>
          <w:tcPr>
            <w:tcW w:w="2180" w:type="pct"/>
          </w:tcPr>
          <w:p w:rsidR="007D4950" w:rsidRPr="00EF08B6" w:rsidRDefault="007D4950" w:rsidP="004909B2">
            <w:pPr>
              <w:rPr>
                <w:rFonts w:ascii="宋体" w:hAnsi="宋体"/>
                <w:szCs w:val="21"/>
              </w:rPr>
            </w:pPr>
            <w:r w:rsidRPr="00EF08B6">
              <w:rPr>
                <w:rFonts w:ascii="宋体" w:hAnsi="宋体" w:hint="eastAsia"/>
                <w:szCs w:val="21"/>
              </w:rPr>
              <w:t>修改：</w:t>
            </w:r>
          </w:p>
          <w:p w:rsidR="007D4950" w:rsidRPr="00EF08B6" w:rsidRDefault="007D4950" w:rsidP="004909B2">
            <w:pPr>
              <w:rPr>
                <w:rFonts w:ascii="宋体" w:hAnsi="宋体"/>
                <w:szCs w:val="21"/>
              </w:rPr>
            </w:pPr>
            <w:r w:rsidRPr="00EF08B6">
              <w:rPr>
                <w:rFonts w:ascii="宋体" w:hAnsi="宋体" w:hint="eastAsia"/>
                <w:szCs w:val="21"/>
              </w:rPr>
              <w:t>四、投资限制</w:t>
            </w:r>
          </w:p>
          <w:p w:rsidR="007D4950" w:rsidRPr="00EF08B6" w:rsidRDefault="007D4950" w:rsidP="004909B2">
            <w:pPr>
              <w:rPr>
                <w:rFonts w:ascii="宋体" w:hAnsi="宋体"/>
                <w:szCs w:val="21"/>
              </w:rPr>
            </w:pPr>
            <w:r w:rsidRPr="00EF08B6">
              <w:rPr>
                <w:rFonts w:ascii="宋体" w:hAnsi="宋体" w:hint="eastAsia"/>
                <w:szCs w:val="21"/>
              </w:rPr>
              <w:t>1、组合限制</w:t>
            </w:r>
          </w:p>
          <w:p w:rsidR="007D4950" w:rsidRPr="00EF08B6" w:rsidRDefault="007D4950" w:rsidP="004909B2">
            <w:pPr>
              <w:rPr>
                <w:rFonts w:ascii="宋体" w:hAnsi="宋体"/>
                <w:szCs w:val="21"/>
              </w:rPr>
            </w:pPr>
            <w:r w:rsidRPr="00EF08B6">
              <w:rPr>
                <w:rFonts w:ascii="宋体" w:hAnsi="宋体" w:hint="eastAsia"/>
                <w:szCs w:val="21"/>
              </w:rPr>
              <w:t>(2)保持不低于基金资产净值5％的现金</w:t>
            </w:r>
            <w:r w:rsidRPr="00EF08B6">
              <w:rPr>
                <w:rFonts w:ascii="宋体" w:hAnsi="宋体" w:hint="eastAsia"/>
                <w:b/>
                <w:szCs w:val="21"/>
                <w:u w:val="single"/>
              </w:rPr>
              <w:t>（不包括结算备付金、存出保证金、应收申购款等）</w:t>
            </w:r>
            <w:r w:rsidRPr="00EF08B6">
              <w:rPr>
                <w:rFonts w:ascii="宋体" w:hAnsi="宋体" w:hint="eastAsia"/>
                <w:szCs w:val="21"/>
              </w:rPr>
              <w:t>或者到期日在一年以内的政府债券；</w:t>
            </w:r>
          </w:p>
          <w:p w:rsidR="007D4950" w:rsidRPr="00EF08B6" w:rsidRDefault="007D4950" w:rsidP="004909B2">
            <w:pPr>
              <w:rPr>
                <w:rFonts w:ascii="宋体" w:hAnsi="宋体"/>
                <w:bCs/>
                <w:szCs w:val="21"/>
              </w:rPr>
            </w:pPr>
            <w:r w:rsidRPr="00EF08B6">
              <w:rPr>
                <w:rFonts w:ascii="宋体" w:hAnsi="宋体" w:hint="eastAsia"/>
                <w:b/>
                <w:bCs/>
                <w:szCs w:val="21"/>
                <w:u w:val="single"/>
              </w:rPr>
              <w:t>除（2）、（12）、（18）、（20）项外，</w:t>
            </w:r>
            <w:r w:rsidRPr="00EF08B6">
              <w:rPr>
                <w:rFonts w:ascii="宋体" w:hAnsi="宋体"/>
                <w:bCs/>
                <w:szCs w:val="21"/>
              </w:rPr>
              <w:t>因证券市场波动、上市公司合并、基金规模变动等基金管理人之外的因素致使基金投资比例不符合上述规定投资比例的，基金管理人应当在10个交易日内进行调整</w:t>
            </w:r>
            <w:r w:rsidRPr="00EF08B6">
              <w:rPr>
                <w:rFonts w:ascii="宋体" w:hAnsi="宋体" w:hint="eastAsia"/>
                <w:bCs/>
                <w:szCs w:val="21"/>
              </w:rPr>
              <w:t>，但中国证监会规定的特殊情形除外</w:t>
            </w:r>
            <w:r w:rsidRPr="00EF08B6">
              <w:rPr>
                <w:rFonts w:ascii="宋体" w:hAnsi="宋体"/>
                <w:bCs/>
                <w:szCs w:val="21"/>
              </w:rPr>
              <w:t>。</w:t>
            </w:r>
            <w:r w:rsidRPr="00EF08B6">
              <w:rPr>
                <w:rFonts w:ascii="宋体" w:hAnsi="宋体" w:hint="eastAsia"/>
                <w:bCs/>
                <w:szCs w:val="21"/>
              </w:rPr>
              <w:t>法律法规另有规定的，从其规定。</w:t>
            </w:r>
          </w:p>
          <w:p w:rsidR="007D4950" w:rsidRPr="00EF08B6" w:rsidRDefault="007D4950" w:rsidP="004909B2">
            <w:pPr>
              <w:rPr>
                <w:rFonts w:ascii="宋体" w:hAnsi="宋体"/>
                <w:szCs w:val="21"/>
              </w:rPr>
            </w:pPr>
            <w:r w:rsidRPr="00EF08B6">
              <w:rPr>
                <w:rFonts w:ascii="宋体" w:hAnsi="宋体" w:hint="eastAsia"/>
                <w:szCs w:val="21"/>
              </w:rPr>
              <w:t>增加：</w:t>
            </w:r>
          </w:p>
          <w:p w:rsidR="007D4950" w:rsidRPr="00EF08B6" w:rsidRDefault="007D4950" w:rsidP="004909B2">
            <w:pPr>
              <w:rPr>
                <w:rFonts w:ascii="宋体" w:hAnsi="宋体"/>
                <w:b/>
                <w:bCs/>
                <w:szCs w:val="21"/>
                <w:u w:val="single"/>
              </w:rPr>
            </w:pPr>
            <w:r w:rsidRPr="00EF08B6">
              <w:rPr>
                <w:rFonts w:ascii="宋体" w:hAnsi="宋体"/>
                <w:b/>
                <w:bCs/>
                <w:szCs w:val="21"/>
                <w:u w:val="single"/>
              </w:rPr>
              <w:t>（18）</w:t>
            </w:r>
            <w:r w:rsidRPr="00EF08B6">
              <w:rPr>
                <w:rFonts w:ascii="宋体" w:hAnsi="宋体" w:hint="eastAsia"/>
                <w:b/>
                <w:bCs/>
                <w:szCs w:val="21"/>
                <w:u w:val="single"/>
              </w:rPr>
              <w:t>本基金主动投资于流动性受限资产的市值合计不得超过基金资产净值的</w:t>
            </w:r>
            <w:r w:rsidRPr="00EF08B6">
              <w:rPr>
                <w:rFonts w:ascii="宋体" w:hAnsi="宋体"/>
                <w:b/>
                <w:bCs/>
                <w:szCs w:val="21"/>
                <w:u w:val="single"/>
              </w:rPr>
              <w:t>15%；因证券市场波动、上市公司股票停牌、基金规模变动等基金管理人之外的因素致使基金不符合前述比例限制的，基金管理人不得主动新增流动性受限资产的投资；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w:t>
            </w:r>
            <w:r w:rsidRPr="00EF08B6">
              <w:rPr>
                <w:rFonts w:ascii="宋体" w:hAnsi="宋体"/>
                <w:b/>
                <w:bCs/>
                <w:szCs w:val="21"/>
                <w:u w:val="single"/>
              </w:rPr>
              <w:t>19）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D4950" w:rsidRPr="00EF08B6" w:rsidRDefault="007D4950" w:rsidP="004909B2">
            <w:pPr>
              <w:rPr>
                <w:rFonts w:ascii="宋体" w:hAnsi="宋体"/>
                <w:bCs/>
                <w:szCs w:val="21"/>
              </w:rPr>
            </w:pPr>
            <w:r w:rsidRPr="00EF08B6">
              <w:rPr>
                <w:rFonts w:ascii="宋体" w:hAnsi="宋体" w:hint="eastAsia"/>
                <w:b/>
                <w:bCs/>
                <w:szCs w:val="21"/>
                <w:u w:val="single"/>
              </w:rPr>
              <w:t>（</w:t>
            </w:r>
            <w:r w:rsidRPr="00EF08B6">
              <w:rPr>
                <w:rFonts w:ascii="宋体" w:hAnsi="宋体"/>
                <w:b/>
                <w:bCs/>
                <w:szCs w:val="21"/>
                <w:u w:val="single"/>
              </w:rPr>
              <w:t>20）本基金与私募类</w:t>
            </w:r>
            <w:r w:rsidRPr="00EF08B6">
              <w:rPr>
                <w:rFonts w:ascii="宋体" w:hAnsi="宋体" w:hint="eastAsia"/>
                <w:b/>
                <w:bCs/>
                <w:szCs w:val="21"/>
                <w:u w:val="single"/>
              </w:rPr>
              <w:t>证券资管产品及中国证监会认定的其他主体为交易对手开展逆回购交易的，可接受质押品的资质要求应当与基金合同约定的投资范围保持一致；</w:t>
            </w:r>
          </w:p>
        </w:tc>
        <w:tc>
          <w:tcPr>
            <w:tcW w:w="512" w:type="pct"/>
          </w:tcPr>
          <w:p w:rsidR="007D4950" w:rsidRPr="00EF08B6" w:rsidRDefault="007D4950" w:rsidP="004909B2">
            <w:pPr>
              <w:spacing w:line="276" w:lineRule="auto"/>
              <w:ind w:leftChars="-51" w:left="-107"/>
              <w:rPr>
                <w:rFonts w:ascii="宋体" w:hAnsi="宋体"/>
                <w:szCs w:val="21"/>
              </w:rPr>
            </w:pPr>
          </w:p>
          <w:p w:rsidR="007D4950" w:rsidRPr="00EF08B6" w:rsidRDefault="007D4950" w:rsidP="004909B2">
            <w:pPr>
              <w:spacing w:line="276" w:lineRule="auto"/>
              <w:ind w:leftChars="-51" w:left="-107"/>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根据《流动性规定》第18条修改</w:t>
            </w: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依据《流动性规定》第16条补充</w:t>
            </w:r>
          </w:p>
          <w:p w:rsidR="007D4950" w:rsidRPr="00EF08B6" w:rsidRDefault="007D4950" w:rsidP="004909B2">
            <w:pPr>
              <w:ind w:leftChars="-51" w:left="-107"/>
              <w:rPr>
                <w:rFonts w:ascii="宋体" w:hAnsi="宋体"/>
                <w:szCs w:val="21"/>
              </w:rPr>
            </w:pPr>
          </w:p>
          <w:p w:rsidR="007D4950" w:rsidRPr="00EF08B6" w:rsidRDefault="007D4950" w:rsidP="004909B2">
            <w:pPr>
              <w:ind w:leftChars="-51" w:left="-107"/>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依据《流动性规定》第15条补充</w:t>
            </w:r>
          </w:p>
          <w:p w:rsidR="007D4950" w:rsidRPr="00EF08B6" w:rsidRDefault="007D4950" w:rsidP="004909B2">
            <w:pPr>
              <w:ind w:leftChars="-51" w:left="-107"/>
              <w:rPr>
                <w:rFonts w:ascii="宋体" w:hAnsi="宋体"/>
                <w:szCs w:val="21"/>
              </w:rPr>
            </w:pPr>
          </w:p>
          <w:p w:rsidR="007D4950" w:rsidRPr="00EF08B6" w:rsidRDefault="007D4950" w:rsidP="004909B2">
            <w:pPr>
              <w:ind w:leftChars="-51" w:left="-107"/>
              <w:rPr>
                <w:rFonts w:ascii="宋体" w:hAnsi="宋体"/>
                <w:szCs w:val="21"/>
              </w:rPr>
            </w:pPr>
          </w:p>
          <w:p w:rsidR="007D4950" w:rsidRPr="00EF08B6" w:rsidRDefault="007D4950" w:rsidP="004909B2">
            <w:pPr>
              <w:ind w:leftChars="-51" w:left="-107"/>
              <w:rPr>
                <w:rFonts w:ascii="宋体" w:hAnsi="宋体"/>
                <w:szCs w:val="21"/>
              </w:rPr>
            </w:pPr>
          </w:p>
          <w:p w:rsidR="007D4950" w:rsidRPr="00EF08B6" w:rsidRDefault="007D4950" w:rsidP="004909B2">
            <w:pPr>
              <w:ind w:leftChars="-51" w:left="-107"/>
              <w:rPr>
                <w:rFonts w:ascii="宋体" w:hAnsi="宋体"/>
                <w:szCs w:val="21"/>
              </w:rPr>
            </w:pPr>
            <w:r w:rsidRPr="00EF08B6">
              <w:rPr>
                <w:rFonts w:ascii="宋体" w:hAnsi="宋体" w:hint="eastAsia"/>
                <w:szCs w:val="21"/>
              </w:rPr>
              <w:t>依据《流动性规定》第17条补充</w:t>
            </w:r>
          </w:p>
        </w:tc>
      </w:tr>
      <w:tr w:rsidR="007D4950" w:rsidRPr="00EF08B6" w:rsidTr="004909B2">
        <w:trPr>
          <w:trHeight w:val="1982"/>
        </w:trPr>
        <w:tc>
          <w:tcPr>
            <w:tcW w:w="450" w:type="pct"/>
            <w:vAlign w:val="center"/>
          </w:tcPr>
          <w:p w:rsidR="007D4950" w:rsidRPr="00EF08B6" w:rsidRDefault="007D4950" w:rsidP="004909B2">
            <w:pPr>
              <w:jc w:val="left"/>
              <w:rPr>
                <w:rFonts w:ascii="宋体" w:hAnsi="宋体"/>
                <w:b/>
                <w:bCs/>
                <w:szCs w:val="21"/>
              </w:rPr>
            </w:pPr>
            <w:r w:rsidRPr="00EF08B6">
              <w:rPr>
                <w:rFonts w:ascii="宋体" w:hAnsi="宋体" w:hint="eastAsia"/>
                <w:b/>
                <w:bCs/>
                <w:szCs w:val="21"/>
              </w:rPr>
              <w:t>第十四部分 基金资产估值</w:t>
            </w:r>
          </w:p>
        </w:tc>
        <w:tc>
          <w:tcPr>
            <w:tcW w:w="1858" w:type="pct"/>
          </w:tcPr>
          <w:p w:rsidR="007D4950" w:rsidRPr="00EF08B6" w:rsidRDefault="007D4950" w:rsidP="004909B2">
            <w:pPr>
              <w:rPr>
                <w:rFonts w:ascii="宋体" w:hAnsi="宋体"/>
                <w:bCs/>
                <w:szCs w:val="21"/>
              </w:rPr>
            </w:pPr>
          </w:p>
        </w:tc>
        <w:tc>
          <w:tcPr>
            <w:tcW w:w="2180"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六、</w:t>
            </w:r>
            <w:r w:rsidRPr="00EF08B6">
              <w:rPr>
                <w:rFonts w:ascii="宋体" w:hAnsi="宋体"/>
                <w:bCs/>
                <w:szCs w:val="21"/>
              </w:rPr>
              <w:t>暂停估值的情形</w:t>
            </w:r>
          </w:p>
          <w:p w:rsidR="007D4950" w:rsidRPr="00EF08B6" w:rsidRDefault="007D4950" w:rsidP="004909B2">
            <w:pPr>
              <w:rPr>
                <w:rFonts w:ascii="宋体" w:hAnsi="宋体"/>
                <w:b/>
                <w:bCs/>
                <w:szCs w:val="21"/>
                <w:u w:val="single"/>
              </w:rPr>
            </w:pPr>
            <w:r w:rsidRPr="00EF08B6">
              <w:rPr>
                <w:rFonts w:ascii="宋体" w:hAnsi="宋体"/>
                <w:b/>
                <w:bCs/>
                <w:szCs w:val="21"/>
                <w:u w:val="single"/>
              </w:rPr>
              <w:t>3、</w:t>
            </w:r>
            <w:r w:rsidRPr="00EF08B6">
              <w:rPr>
                <w:rFonts w:ascii="宋体" w:hAnsi="宋体" w:hint="eastAsia"/>
                <w:b/>
                <w:bCs/>
                <w:szCs w:val="21"/>
                <w:u w:val="single"/>
              </w:rPr>
              <w:t>当前一估值日基金资产净值</w:t>
            </w:r>
            <w:r w:rsidRPr="00EF08B6">
              <w:rPr>
                <w:rFonts w:ascii="宋体" w:hAnsi="宋体"/>
                <w:b/>
                <w:bCs/>
                <w:szCs w:val="21"/>
                <w:u w:val="single"/>
              </w:rPr>
              <w:t xml:space="preserve"> 50%以上的资产出现无可参考的活跃市场价格且采用估值技术</w:t>
            </w:r>
            <w:r w:rsidRPr="00EF08B6">
              <w:rPr>
                <w:rFonts w:ascii="宋体" w:hAnsi="宋体" w:hint="eastAsia"/>
                <w:b/>
                <w:bCs/>
                <w:szCs w:val="21"/>
                <w:u w:val="single"/>
              </w:rPr>
              <w:t>仍导致公允价值存在重大不确定性时，经与基金托管人协商确认后，应当暂停基金估值；</w:t>
            </w:r>
          </w:p>
        </w:tc>
        <w:tc>
          <w:tcPr>
            <w:tcW w:w="512" w:type="pct"/>
          </w:tcPr>
          <w:p w:rsidR="007D4950" w:rsidRPr="00EF08B6" w:rsidRDefault="007D4950" w:rsidP="004909B2">
            <w:pPr>
              <w:rPr>
                <w:rFonts w:ascii="宋体" w:hAnsi="宋体"/>
                <w:bCs/>
                <w:szCs w:val="21"/>
              </w:rPr>
            </w:pPr>
          </w:p>
          <w:p w:rsidR="007D4950" w:rsidRPr="00EF08B6" w:rsidRDefault="007D4950" w:rsidP="004909B2">
            <w:pPr>
              <w:ind w:leftChars="-51" w:left="-107"/>
              <w:rPr>
                <w:rFonts w:ascii="宋体" w:hAnsi="宋体"/>
                <w:szCs w:val="21"/>
              </w:rPr>
            </w:pPr>
          </w:p>
          <w:p w:rsidR="007D4950" w:rsidRPr="00EF08B6" w:rsidRDefault="007D4950" w:rsidP="004909B2">
            <w:pPr>
              <w:ind w:leftChars="-51" w:left="-107"/>
              <w:rPr>
                <w:rFonts w:ascii="宋体" w:hAnsi="宋体"/>
                <w:bCs/>
                <w:szCs w:val="21"/>
              </w:rPr>
            </w:pPr>
            <w:r w:rsidRPr="00EF08B6">
              <w:rPr>
                <w:rFonts w:ascii="宋体" w:hAnsi="宋体" w:hint="eastAsia"/>
                <w:szCs w:val="21"/>
              </w:rPr>
              <w:t>依据《流动性规定》第24条补充</w:t>
            </w:r>
          </w:p>
        </w:tc>
      </w:tr>
      <w:tr w:rsidR="007D4950" w:rsidRPr="00EF08B6" w:rsidTr="004909B2">
        <w:tc>
          <w:tcPr>
            <w:tcW w:w="450" w:type="pct"/>
            <w:vMerge w:val="restart"/>
            <w:vAlign w:val="center"/>
          </w:tcPr>
          <w:p w:rsidR="007D4950" w:rsidRPr="00EF08B6" w:rsidRDefault="007D4950" w:rsidP="004909B2">
            <w:pPr>
              <w:jc w:val="center"/>
              <w:rPr>
                <w:rFonts w:ascii="宋体" w:hAnsi="宋体"/>
                <w:b/>
                <w:bCs/>
                <w:szCs w:val="21"/>
              </w:rPr>
            </w:pPr>
            <w:r w:rsidRPr="00EF08B6">
              <w:rPr>
                <w:rFonts w:ascii="宋体" w:hAnsi="宋体" w:hint="eastAsia"/>
                <w:b/>
                <w:bCs/>
                <w:szCs w:val="21"/>
              </w:rPr>
              <w:t>第十八部分基金的信息披露</w:t>
            </w:r>
          </w:p>
        </w:tc>
        <w:tc>
          <w:tcPr>
            <w:tcW w:w="1858" w:type="pct"/>
          </w:tcPr>
          <w:p w:rsidR="007D4950" w:rsidRPr="00EF08B6" w:rsidRDefault="007D4950" w:rsidP="004909B2">
            <w:pPr>
              <w:rPr>
                <w:rFonts w:ascii="宋体" w:hAnsi="宋体"/>
                <w:b/>
                <w:bCs/>
                <w:strike/>
                <w:szCs w:val="21"/>
              </w:rPr>
            </w:pPr>
          </w:p>
        </w:tc>
        <w:tc>
          <w:tcPr>
            <w:tcW w:w="2180"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bCs/>
                <w:szCs w:val="21"/>
              </w:rPr>
              <w:t>五、公开披露的基金信息</w:t>
            </w:r>
          </w:p>
          <w:p w:rsidR="007D4950" w:rsidRPr="00EF08B6" w:rsidRDefault="007D4950" w:rsidP="004909B2">
            <w:pPr>
              <w:rPr>
                <w:rFonts w:ascii="宋体" w:hAnsi="宋体"/>
                <w:bCs/>
                <w:szCs w:val="21"/>
              </w:rPr>
            </w:pPr>
            <w:r w:rsidRPr="00EF08B6">
              <w:rPr>
                <w:rFonts w:ascii="宋体" w:hAnsi="宋体"/>
                <w:bCs/>
                <w:szCs w:val="21"/>
              </w:rPr>
              <w:t>（六）基金定期报告，包括基金年度报告、基金半年度报告和基金季度报告</w:t>
            </w:r>
          </w:p>
          <w:p w:rsidR="007D4950" w:rsidRPr="00EF08B6" w:rsidRDefault="007D4950" w:rsidP="004909B2">
            <w:pPr>
              <w:rPr>
                <w:rFonts w:ascii="宋体" w:hAnsi="宋体"/>
                <w:b/>
                <w:bCs/>
                <w:szCs w:val="21"/>
                <w:u w:val="single"/>
              </w:rPr>
            </w:pPr>
            <w:r w:rsidRPr="00EF08B6">
              <w:rPr>
                <w:rFonts w:ascii="宋体" w:hAnsi="宋体" w:hint="eastAsia"/>
                <w:b/>
                <w:bCs/>
                <w:szCs w:val="21"/>
                <w:u w:val="single"/>
              </w:rPr>
              <w:t>报告期内出现单一投资者持有基金份额达到或超过基金总份额</w:t>
            </w:r>
            <w:r w:rsidRPr="00EF08B6">
              <w:rPr>
                <w:rFonts w:ascii="宋体" w:hAnsi="宋体"/>
                <w:b/>
                <w:bCs/>
                <w:szCs w:val="21"/>
                <w:u w:val="single"/>
              </w:rPr>
              <w:t>20%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rPr>
                <w:rFonts w:ascii="宋体" w:hAnsi="宋体"/>
                <w:bCs/>
                <w:szCs w:val="21"/>
              </w:rPr>
            </w:pPr>
            <w:r w:rsidRPr="00EF08B6">
              <w:rPr>
                <w:rFonts w:ascii="宋体" w:hAnsi="宋体" w:hint="eastAsia"/>
                <w:b/>
                <w:bCs/>
                <w:szCs w:val="21"/>
                <w:u w:val="single"/>
              </w:rPr>
              <w:t>本基金持续运作过程中，应当在基金年度报告和半年度报告中披露基金组合资产情况及其流动性风险分析等。</w:t>
            </w:r>
          </w:p>
        </w:tc>
        <w:tc>
          <w:tcPr>
            <w:tcW w:w="512" w:type="pct"/>
          </w:tcPr>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rPr>
                <w:rFonts w:ascii="宋体" w:hAnsi="宋体"/>
                <w:bCs/>
                <w:szCs w:val="21"/>
              </w:rPr>
            </w:pPr>
          </w:p>
          <w:p w:rsidR="007D4950" w:rsidRPr="00EF08B6" w:rsidRDefault="007D4950" w:rsidP="004909B2">
            <w:pPr>
              <w:spacing w:line="276" w:lineRule="auto"/>
              <w:ind w:leftChars="-51" w:left="-107"/>
              <w:rPr>
                <w:rFonts w:ascii="宋体" w:hAnsi="宋体"/>
                <w:szCs w:val="21"/>
              </w:rPr>
            </w:pPr>
            <w:r w:rsidRPr="00EF08B6">
              <w:rPr>
                <w:rFonts w:ascii="宋体" w:hAnsi="宋体" w:hint="eastAsia"/>
                <w:szCs w:val="21"/>
              </w:rPr>
              <w:t>依据《流动性规定》第27条补充</w:t>
            </w:r>
          </w:p>
          <w:p w:rsidR="007D4950" w:rsidRPr="00EF08B6" w:rsidRDefault="007D4950" w:rsidP="004909B2">
            <w:pPr>
              <w:spacing w:line="276" w:lineRule="auto"/>
              <w:ind w:leftChars="-51" w:left="-107"/>
              <w:rPr>
                <w:rFonts w:ascii="宋体" w:hAnsi="宋体"/>
                <w:szCs w:val="21"/>
              </w:rPr>
            </w:pPr>
          </w:p>
          <w:p w:rsidR="007D4950" w:rsidRPr="00EF08B6" w:rsidRDefault="007D4950" w:rsidP="004909B2">
            <w:pPr>
              <w:spacing w:line="276" w:lineRule="auto"/>
              <w:ind w:leftChars="-51" w:left="-107"/>
              <w:rPr>
                <w:rFonts w:ascii="宋体" w:hAnsi="宋体"/>
                <w:szCs w:val="21"/>
              </w:rPr>
            </w:pPr>
          </w:p>
          <w:p w:rsidR="007D4950" w:rsidRPr="00EF08B6" w:rsidRDefault="007D4950" w:rsidP="004909B2">
            <w:pPr>
              <w:spacing w:line="276" w:lineRule="auto"/>
              <w:ind w:leftChars="-51" w:left="-107"/>
              <w:rPr>
                <w:rFonts w:ascii="宋体" w:hAnsi="宋体"/>
                <w:szCs w:val="21"/>
              </w:rPr>
            </w:pPr>
          </w:p>
          <w:p w:rsidR="007D4950" w:rsidRPr="00EF08B6" w:rsidRDefault="007D4950" w:rsidP="004909B2">
            <w:pPr>
              <w:ind w:leftChars="-51" w:left="-107"/>
              <w:rPr>
                <w:rFonts w:ascii="宋体" w:hAnsi="宋体"/>
                <w:bCs/>
                <w:szCs w:val="21"/>
              </w:rPr>
            </w:pPr>
            <w:r w:rsidRPr="00EF08B6">
              <w:rPr>
                <w:rFonts w:ascii="宋体" w:hAnsi="宋体" w:hint="eastAsia"/>
                <w:szCs w:val="21"/>
              </w:rPr>
              <w:t>依据《流动性规定》第26条补充</w:t>
            </w:r>
          </w:p>
        </w:tc>
      </w:tr>
      <w:tr w:rsidR="007D4950" w:rsidRPr="00EF08B6" w:rsidTr="004909B2">
        <w:tc>
          <w:tcPr>
            <w:tcW w:w="450" w:type="pct"/>
            <w:vMerge/>
            <w:vAlign w:val="center"/>
          </w:tcPr>
          <w:p w:rsidR="007D4950" w:rsidRPr="00EF08B6" w:rsidRDefault="007D4950" w:rsidP="004909B2">
            <w:pPr>
              <w:jc w:val="center"/>
              <w:rPr>
                <w:rFonts w:ascii="宋体" w:hAnsi="宋体"/>
                <w:b/>
                <w:bCs/>
                <w:szCs w:val="21"/>
              </w:rPr>
            </w:pPr>
          </w:p>
        </w:tc>
        <w:tc>
          <w:tcPr>
            <w:tcW w:w="1858" w:type="pct"/>
          </w:tcPr>
          <w:p w:rsidR="007D4950" w:rsidRPr="00EF08B6" w:rsidRDefault="007D4950" w:rsidP="004909B2">
            <w:pPr>
              <w:rPr>
                <w:rFonts w:ascii="宋体" w:hAnsi="宋体"/>
                <w:bCs/>
                <w:szCs w:val="21"/>
              </w:rPr>
            </w:pPr>
          </w:p>
        </w:tc>
        <w:tc>
          <w:tcPr>
            <w:tcW w:w="2180" w:type="pct"/>
          </w:tcPr>
          <w:p w:rsidR="007D4950" w:rsidRPr="00EF08B6" w:rsidRDefault="007D4950" w:rsidP="004909B2">
            <w:pPr>
              <w:rPr>
                <w:rFonts w:ascii="宋体" w:hAnsi="宋体"/>
                <w:bCs/>
                <w:szCs w:val="21"/>
              </w:rPr>
            </w:pPr>
            <w:r w:rsidRPr="00EF08B6">
              <w:rPr>
                <w:rFonts w:ascii="宋体" w:hAnsi="宋体" w:hint="eastAsia"/>
                <w:bCs/>
                <w:szCs w:val="21"/>
              </w:rPr>
              <w:t>增加：</w:t>
            </w:r>
          </w:p>
          <w:p w:rsidR="007D4950" w:rsidRPr="00EF08B6" w:rsidRDefault="007D4950" w:rsidP="004909B2">
            <w:pPr>
              <w:rPr>
                <w:rFonts w:ascii="宋体" w:hAnsi="宋体"/>
                <w:bCs/>
                <w:szCs w:val="21"/>
              </w:rPr>
            </w:pPr>
            <w:r w:rsidRPr="00EF08B6">
              <w:rPr>
                <w:rFonts w:ascii="宋体" w:hAnsi="宋体" w:hint="eastAsia"/>
                <w:bCs/>
                <w:szCs w:val="21"/>
              </w:rPr>
              <w:t>（七）临时报告</w:t>
            </w:r>
          </w:p>
          <w:p w:rsidR="007D4950" w:rsidRPr="00EF08B6" w:rsidRDefault="007D4950" w:rsidP="004909B2">
            <w:pPr>
              <w:rPr>
                <w:rFonts w:ascii="宋体" w:hAnsi="宋体"/>
                <w:b/>
                <w:bCs/>
                <w:szCs w:val="21"/>
                <w:u w:val="single"/>
              </w:rPr>
            </w:pPr>
            <w:r w:rsidRPr="00EF08B6">
              <w:rPr>
                <w:rFonts w:ascii="宋体" w:hAnsi="宋体"/>
                <w:b/>
                <w:bCs/>
                <w:szCs w:val="21"/>
                <w:u w:val="single"/>
              </w:rPr>
              <w:t>26</w:t>
            </w:r>
            <w:r w:rsidRPr="00EF08B6">
              <w:rPr>
                <w:rFonts w:ascii="宋体" w:hAnsi="宋体" w:hint="eastAsia"/>
                <w:b/>
                <w:bCs/>
                <w:szCs w:val="21"/>
                <w:u w:val="single"/>
              </w:rPr>
              <w:t>、发生涉及基金申购、赎回事项调整或潜在影响投资者赎回等重大事项时；</w:t>
            </w:r>
          </w:p>
        </w:tc>
        <w:tc>
          <w:tcPr>
            <w:tcW w:w="512" w:type="pct"/>
          </w:tcPr>
          <w:p w:rsidR="007D4950" w:rsidRPr="00EF08B6" w:rsidRDefault="007D4950" w:rsidP="004909B2">
            <w:pPr>
              <w:rPr>
                <w:rFonts w:ascii="宋体" w:hAnsi="宋体"/>
                <w:bCs/>
                <w:szCs w:val="21"/>
              </w:rPr>
            </w:pPr>
          </w:p>
          <w:p w:rsidR="007D4950" w:rsidRPr="00EF08B6" w:rsidRDefault="007D4950" w:rsidP="004909B2">
            <w:pPr>
              <w:ind w:leftChars="-51" w:left="-107"/>
              <w:rPr>
                <w:rFonts w:ascii="宋体" w:hAnsi="宋体"/>
                <w:bCs/>
                <w:szCs w:val="21"/>
              </w:rPr>
            </w:pPr>
            <w:r w:rsidRPr="00EF08B6">
              <w:rPr>
                <w:rFonts w:ascii="宋体" w:hAnsi="宋体" w:hint="eastAsia"/>
                <w:szCs w:val="21"/>
              </w:rPr>
              <w:t>依据《流动性规定》第26条补充</w:t>
            </w:r>
          </w:p>
        </w:tc>
      </w:tr>
    </w:tbl>
    <w:p w:rsidR="007D4950" w:rsidRPr="00C40B26" w:rsidRDefault="007D4950" w:rsidP="007D4950"/>
    <w:p w:rsidR="007D4950" w:rsidRPr="002F170C" w:rsidRDefault="007D4950" w:rsidP="007D4950">
      <w:pPr>
        <w:pStyle w:val="Default"/>
        <w:spacing w:line="360" w:lineRule="auto"/>
        <w:rPr>
          <w:sz w:val="21"/>
          <w:szCs w:val="21"/>
        </w:rPr>
      </w:pPr>
      <w:r w:rsidRPr="002F170C">
        <w:rPr>
          <w:rFonts w:hint="eastAsia"/>
          <w:sz w:val="21"/>
          <w:szCs w:val="21"/>
        </w:rPr>
        <w:t>四十一、华宝宝康系列开放式证券投资基金修改基金合同对照表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1"/>
        <w:gridCol w:w="2760"/>
        <w:gridCol w:w="2990"/>
        <w:gridCol w:w="2025"/>
      </w:tblGrid>
      <w:tr w:rsidR="007D4950" w:rsidRPr="00EF08B6" w:rsidTr="004909B2">
        <w:trPr>
          <w:jc w:val="center"/>
        </w:trPr>
        <w:tc>
          <w:tcPr>
            <w:tcW w:w="1151" w:type="dxa"/>
          </w:tcPr>
          <w:p w:rsidR="007D4950" w:rsidRPr="00EF08B6" w:rsidRDefault="007D4950" w:rsidP="004909B2">
            <w:pPr>
              <w:spacing w:line="276" w:lineRule="auto"/>
              <w:rPr>
                <w:rFonts w:ascii="宋体" w:hAnsi="宋体"/>
                <w:b/>
                <w:szCs w:val="21"/>
              </w:rPr>
            </w:pPr>
            <w:r w:rsidRPr="00EF08B6">
              <w:rPr>
                <w:rFonts w:ascii="宋体" w:hAnsi="宋体" w:hint="eastAsia"/>
                <w:b/>
                <w:szCs w:val="21"/>
              </w:rPr>
              <w:t>章节</w:t>
            </w:r>
          </w:p>
        </w:tc>
        <w:tc>
          <w:tcPr>
            <w:tcW w:w="2760"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原文</w:t>
            </w:r>
          </w:p>
        </w:tc>
        <w:tc>
          <w:tcPr>
            <w:tcW w:w="2990"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修订</w:t>
            </w:r>
          </w:p>
        </w:tc>
        <w:tc>
          <w:tcPr>
            <w:tcW w:w="2025"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备注</w:t>
            </w:r>
          </w:p>
        </w:tc>
      </w:tr>
      <w:tr w:rsidR="007D4950" w:rsidRPr="00EF08B6" w:rsidTr="004909B2">
        <w:trPr>
          <w:jc w:val="center"/>
        </w:trPr>
        <w:tc>
          <w:tcPr>
            <w:tcW w:w="115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二、释义</w:t>
            </w:r>
          </w:p>
        </w:tc>
        <w:tc>
          <w:tcPr>
            <w:tcW w:w="27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299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《流动性规定》：指</w:t>
            </w:r>
            <w:r w:rsidRPr="00EF08B6">
              <w:rPr>
                <w:rFonts w:ascii="宋体" w:hAnsi="宋体"/>
                <w:b/>
                <w:szCs w:val="21"/>
                <w:u w:val="single"/>
              </w:rPr>
              <w:t>中国证监会2017年8月31日颁布、同年10月1日起实施的</w:t>
            </w:r>
            <w:r w:rsidRPr="00EF08B6">
              <w:rPr>
                <w:rFonts w:ascii="宋体" w:hAnsi="宋体" w:hint="eastAsia"/>
                <w:b/>
                <w:szCs w:val="21"/>
                <w:u w:val="single"/>
              </w:rPr>
              <w:t>《公开募集开放式证券投资基金流动性风险管理规定》及颁布机关对其不时做出的修订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流动性受限资产：指由于法律法规、监管、合同或操作障碍等原因无法以合理价格予以变现的资产，包括但不限于到期日在 10 个交易日以上的逆回购与银行定期存款（含协议约定有条件提前支取的银行存款）、停牌股票、流通受限的新股及非公开发行股票、资产支持证券、因发行人债务违约无法进行转让或交易的债券等</w:t>
            </w:r>
          </w:p>
        </w:tc>
        <w:tc>
          <w:tcPr>
            <w:tcW w:w="202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补充《流动性规定》的释义</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依据《流动性规定》第40条补充</w:t>
            </w:r>
          </w:p>
        </w:tc>
      </w:tr>
      <w:tr w:rsidR="007D4950" w:rsidRPr="00EF08B6" w:rsidTr="004909B2">
        <w:trPr>
          <w:jc w:val="center"/>
        </w:trPr>
        <w:tc>
          <w:tcPr>
            <w:tcW w:w="115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三、基金契约当事人</w:t>
            </w:r>
          </w:p>
        </w:tc>
        <w:tc>
          <w:tcPr>
            <w:tcW w:w="27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（一）</w:t>
            </w:r>
            <w:r w:rsidRPr="00EF08B6">
              <w:rPr>
                <w:rFonts w:ascii="宋体" w:hAnsi="宋体"/>
                <w:szCs w:val="21"/>
              </w:rPr>
              <w:t>基金</w:t>
            </w:r>
            <w:r w:rsidRPr="00EF08B6">
              <w:rPr>
                <w:rFonts w:ascii="宋体" w:hAnsi="宋体" w:hint="eastAsia"/>
                <w:szCs w:val="21"/>
              </w:rPr>
              <w:t>发起</w:t>
            </w:r>
            <w:r w:rsidRPr="00EF08B6">
              <w:rPr>
                <w:rFonts w:ascii="宋体" w:hAnsi="宋体"/>
                <w:szCs w:val="21"/>
              </w:rPr>
              <w:t>人</w:t>
            </w:r>
            <w:r w:rsidRPr="00EF08B6">
              <w:rPr>
                <w:rFonts w:ascii="宋体" w:hAnsi="宋体" w:hint="eastAsia"/>
                <w:szCs w:val="21"/>
              </w:rPr>
              <w:t>、（二）基金管理人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法定代表人：郑安国</w:t>
            </w:r>
          </w:p>
          <w:p w:rsidR="007D4950" w:rsidRPr="00EF08B6" w:rsidRDefault="007D4950" w:rsidP="004909B2">
            <w:pPr>
              <w:spacing w:line="276" w:lineRule="auto"/>
              <w:rPr>
                <w:rFonts w:ascii="宋体" w:hAnsi="宋体"/>
                <w:szCs w:val="21"/>
              </w:rPr>
            </w:pPr>
            <w:r w:rsidRPr="00EF08B6">
              <w:rPr>
                <w:rFonts w:ascii="宋体" w:hAnsi="宋体" w:hint="eastAsia"/>
                <w:szCs w:val="21"/>
              </w:rPr>
              <w:t>（三）基金托管人</w:t>
            </w:r>
          </w:p>
          <w:p w:rsidR="007D4950" w:rsidRPr="00EF08B6" w:rsidRDefault="007D4950" w:rsidP="004909B2">
            <w:pPr>
              <w:spacing w:line="276" w:lineRule="auto"/>
              <w:rPr>
                <w:rFonts w:ascii="宋体" w:hAnsi="宋体"/>
                <w:szCs w:val="21"/>
              </w:rPr>
            </w:pPr>
            <w:r w:rsidRPr="00EF08B6">
              <w:rPr>
                <w:rFonts w:ascii="宋体" w:hAnsi="宋体" w:hint="eastAsia"/>
                <w:szCs w:val="21"/>
              </w:rPr>
              <w:t xml:space="preserve">法定代表人：张恩照 </w:t>
            </w:r>
          </w:p>
          <w:p w:rsidR="007D4950" w:rsidRPr="00EF08B6" w:rsidRDefault="007D4950" w:rsidP="004909B2">
            <w:pPr>
              <w:spacing w:line="276" w:lineRule="auto"/>
              <w:rPr>
                <w:rFonts w:ascii="宋体" w:hAnsi="宋体"/>
                <w:szCs w:val="21"/>
              </w:rPr>
            </w:pPr>
          </w:p>
        </w:tc>
        <w:tc>
          <w:tcPr>
            <w:tcW w:w="299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（一）</w:t>
            </w:r>
            <w:r w:rsidRPr="00EF08B6">
              <w:rPr>
                <w:rFonts w:ascii="宋体" w:hAnsi="宋体"/>
                <w:szCs w:val="21"/>
              </w:rPr>
              <w:t>基金</w:t>
            </w:r>
            <w:r w:rsidRPr="00EF08B6">
              <w:rPr>
                <w:rFonts w:ascii="宋体" w:hAnsi="宋体" w:hint="eastAsia"/>
                <w:szCs w:val="21"/>
              </w:rPr>
              <w:t>发起</w:t>
            </w:r>
            <w:r w:rsidRPr="00EF08B6">
              <w:rPr>
                <w:rFonts w:ascii="宋体" w:hAnsi="宋体"/>
                <w:szCs w:val="21"/>
              </w:rPr>
              <w:t>人</w:t>
            </w:r>
            <w:r w:rsidRPr="00EF08B6">
              <w:rPr>
                <w:rFonts w:ascii="宋体" w:hAnsi="宋体" w:hint="eastAsia"/>
                <w:szCs w:val="21"/>
              </w:rPr>
              <w:t>、（二）基金管理人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p w:rsidR="007D4950" w:rsidRPr="00EF08B6" w:rsidRDefault="007D4950" w:rsidP="004909B2">
            <w:pPr>
              <w:spacing w:line="276" w:lineRule="auto"/>
              <w:rPr>
                <w:rFonts w:ascii="宋体" w:cs="宋体"/>
                <w:szCs w:val="21"/>
              </w:rPr>
            </w:pPr>
            <w:r w:rsidRPr="00EF08B6">
              <w:rPr>
                <w:rFonts w:ascii="宋体" w:hAnsi="宋体" w:hint="eastAsia"/>
                <w:szCs w:val="21"/>
              </w:rPr>
              <w:t>（三）基金托管人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田国立</w:t>
            </w:r>
          </w:p>
          <w:p w:rsidR="007D4950" w:rsidRPr="00EF08B6" w:rsidRDefault="007D4950" w:rsidP="004909B2">
            <w:pPr>
              <w:spacing w:line="276" w:lineRule="auto"/>
              <w:rPr>
                <w:rFonts w:ascii="宋体" w:hAnsi="宋体"/>
                <w:szCs w:val="21"/>
              </w:rPr>
            </w:pPr>
          </w:p>
        </w:tc>
        <w:tc>
          <w:tcPr>
            <w:tcW w:w="202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更新基金发起人、基金管理人及基金托管人的基本信息</w:t>
            </w:r>
          </w:p>
        </w:tc>
      </w:tr>
      <w:tr w:rsidR="007D4950" w:rsidRPr="00EF08B6" w:rsidTr="004909B2">
        <w:trPr>
          <w:jc w:val="center"/>
        </w:trPr>
        <w:tc>
          <w:tcPr>
            <w:tcW w:w="115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十、基金的申购和赎回</w:t>
            </w:r>
          </w:p>
        </w:tc>
        <w:tc>
          <w:tcPr>
            <w:tcW w:w="27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（五）申购与赎回的数额限制</w:t>
            </w:r>
          </w:p>
          <w:p w:rsidR="007D4950" w:rsidRPr="00EF08B6" w:rsidRDefault="007D4950" w:rsidP="004909B2">
            <w:pPr>
              <w:spacing w:line="276" w:lineRule="auto"/>
              <w:rPr>
                <w:rFonts w:ascii="宋体" w:hAnsi="宋体"/>
                <w:szCs w:val="21"/>
              </w:rPr>
            </w:pPr>
            <w:r w:rsidRPr="00EF08B6">
              <w:rPr>
                <w:rFonts w:ascii="宋体" w:hAnsi="宋体" w:hint="eastAsia"/>
                <w:szCs w:val="21"/>
              </w:rPr>
              <w:t>3、基金管理人可根据市场情况调整上述申购与赎回的程序和数额限制，但应最迟在调整生效前3个工作日在至少一种中国证监会指定的信息披露媒体公告。</w:t>
            </w:r>
          </w:p>
        </w:tc>
        <w:tc>
          <w:tcPr>
            <w:tcW w:w="299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（五）申购与赎回的数额限制</w:t>
            </w:r>
          </w:p>
          <w:p w:rsidR="007D4950" w:rsidRPr="00EF08B6" w:rsidRDefault="007D4950" w:rsidP="004909B2">
            <w:pPr>
              <w:spacing w:line="276" w:lineRule="auto"/>
              <w:rPr>
                <w:rFonts w:ascii="宋体" w:hAnsi="宋体"/>
                <w:szCs w:val="21"/>
              </w:rPr>
            </w:pPr>
            <w:r w:rsidRPr="00EF08B6">
              <w:rPr>
                <w:rFonts w:ascii="宋体" w:hAnsi="宋体" w:hint="eastAsia"/>
                <w:szCs w:val="21"/>
              </w:rPr>
              <w:t>4、基金管理人可根据市场情况调整上述申购与赎回的程序和数额限制、</w:t>
            </w:r>
            <w:r w:rsidRPr="00EF08B6">
              <w:rPr>
                <w:rFonts w:ascii="宋体" w:hAnsi="宋体" w:hint="eastAsia"/>
                <w:b/>
                <w:szCs w:val="21"/>
                <w:u w:val="single"/>
              </w:rPr>
              <w:t>单个投资者单日或单笔申购金额上限、各基金总规模限额和单日净申购比例上限等</w:t>
            </w:r>
            <w:r w:rsidRPr="00EF08B6">
              <w:rPr>
                <w:rFonts w:ascii="宋体" w:hAnsi="宋体" w:hint="eastAsia"/>
                <w:szCs w:val="21"/>
              </w:rPr>
              <w:t>，但应最迟在调整生效前3个工作日在至少一种中国证监会指定的信息披露媒体公告。</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（五）申购与赎回的数额限制</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3、当接受申购申请对该基金的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c>
          <w:tcPr>
            <w:tcW w:w="202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依据《流动性规定》第19条补充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依据《流动性规定》第19条补充</w:t>
            </w:r>
          </w:p>
        </w:tc>
      </w:tr>
      <w:tr w:rsidR="007D4950" w:rsidRPr="00EF08B6" w:rsidTr="004909B2">
        <w:trPr>
          <w:jc w:val="center"/>
        </w:trPr>
        <w:tc>
          <w:tcPr>
            <w:tcW w:w="1151" w:type="dxa"/>
            <w:tcBorders>
              <w:top w:val="single" w:sz="24" w:space="0" w:color="FFFFFF"/>
              <w:left w:val="single" w:sz="4" w:space="0" w:color="auto"/>
              <w:bottom w:val="single" w:sz="4" w:space="0" w:color="FFFFFF"/>
              <w:right w:val="single" w:sz="4" w:space="0" w:color="auto"/>
            </w:tcBorders>
          </w:tcPr>
          <w:p w:rsidR="007D4950" w:rsidRPr="00EF08B6" w:rsidRDefault="007D4950" w:rsidP="004909B2">
            <w:pPr>
              <w:spacing w:line="276" w:lineRule="auto"/>
              <w:rPr>
                <w:rFonts w:ascii="宋体" w:hAnsi="宋体"/>
                <w:b/>
                <w:szCs w:val="21"/>
              </w:rPr>
            </w:pPr>
          </w:p>
        </w:tc>
        <w:tc>
          <w:tcPr>
            <w:tcW w:w="2760" w:type="dxa"/>
            <w:tcBorders>
              <w:top w:val="nil"/>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299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（六）申购和赎回的数额和价格</w:t>
            </w:r>
          </w:p>
          <w:p w:rsidR="007D4950" w:rsidRPr="00EF08B6" w:rsidRDefault="007D4950" w:rsidP="004909B2">
            <w:pPr>
              <w:spacing w:line="276" w:lineRule="auto"/>
              <w:rPr>
                <w:rFonts w:ascii="宋体" w:cs="宋体"/>
                <w:color w:val="000000"/>
                <w:kern w:val="0"/>
                <w:szCs w:val="21"/>
              </w:rPr>
            </w:pPr>
            <w:r w:rsidRPr="00EF08B6">
              <w:rPr>
                <w:rFonts w:ascii="宋体" w:cs="宋体" w:hint="eastAsia"/>
                <w:color w:val="000000"/>
                <w:kern w:val="0"/>
                <w:szCs w:val="21"/>
              </w:rPr>
              <w:t>2、赎回金额的计算</w:t>
            </w:r>
          </w:p>
          <w:p w:rsidR="007D4950" w:rsidRPr="00EF08B6" w:rsidRDefault="007D4950" w:rsidP="004909B2">
            <w:pPr>
              <w:spacing w:line="276" w:lineRule="auto"/>
              <w:rPr>
                <w:rFonts w:ascii="宋体" w:hAnsi="宋体"/>
                <w:szCs w:val="21"/>
              </w:rPr>
            </w:pPr>
            <w:r w:rsidRPr="00EF08B6">
              <w:rPr>
                <w:rFonts w:ascii="宋体" w:cs="宋体" w:hint="eastAsia"/>
                <w:color w:val="000000"/>
                <w:kern w:val="0"/>
                <w:szCs w:val="21"/>
              </w:rPr>
              <w:t>赎回费用由赎回人承担，赎回费用50%归登记注册机构,50%计入基金资产，归基金所有,作为对其他持有人的补偿。</w:t>
            </w:r>
            <w:r w:rsidRPr="00EF08B6">
              <w:rPr>
                <w:rFonts w:ascii="宋体" w:hAnsi="宋体"/>
                <w:b/>
                <w:szCs w:val="21"/>
                <w:u w:val="single"/>
              </w:rPr>
              <w:t>对持续持有期少于7日的投资者收取</w:t>
            </w:r>
            <w:r w:rsidRPr="00EF08B6">
              <w:rPr>
                <w:rFonts w:ascii="宋体" w:hAnsi="宋体" w:hint="eastAsia"/>
                <w:b/>
                <w:szCs w:val="21"/>
                <w:u w:val="single"/>
              </w:rPr>
              <w:t>1.5</w:t>
            </w:r>
            <w:r w:rsidRPr="00EF08B6">
              <w:rPr>
                <w:rFonts w:ascii="宋体" w:hAnsi="宋体"/>
                <w:b/>
                <w:szCs w:val="21"/>
                <w:u w:val="single"/>
              </w:rPr>
              <w:t>%的赎回费并分别全额计入各基金基金财产</w:t>
            </w:r>
            <w:r w:rsidRPr="00EF08B6">
              <w:rPr>
                <w:rFonts w:ascii="宋体" w:hAnsi="宋体" w:hint="eastAsia"/>
                <w:b/>
                <w:szCs w:val="21"/>
              </w:rPr>
              <w:t>。</w:t>
            </w:r>
          </w:p>
        </w:tc>
        <w:tc>
          <w:tcPr>
            <w:tcW w:w="202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依据《流动性规定》第23条补充</w:t>
            </w:r>
          </w:p>
        </w:tc>
      </w:tr>
      <w:tr w:rsidR="007D4950" w:rsidRPr="00EF08B6" w:rsidTr="004909B2">
        <w:trPr>
          <w:jc w:val="center"/>
        </w:trPr>
        <w:tc>
          <w:tcPr>
            <w:tcW w:w="1151" w:type="dxa"/>
            <w:tcBorders>
              <w:top w:val="single" w:sz="4" w:space="0" w:color="FFFFFF"/>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7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（八）巨额赎回的认定及处理方式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hint="eastAsia"/>
                <w:szCs w:val="21"/>
              </w:rPr>
              <w:t xml:space="preserve">（2）部分顺延赎回：当基金管理人认为支付投资者的赎回申请有困难或认为支付投资者的赎回申请可能会对该基金的资产净值造成较大波动时，基金管理人在当日接受赎回比例不低于该基金基金总份额的10％的前提下，对其余赎回申请延期办理。对于当日的赎回申请，应当按单个账户赎回申请量占赎回申请总量的比例，确定当日受理的赎回份额；投资者未能赎回部分，除投资者在提交赎回申请时明确作出不参加顺延下一个开放日赎回的表示外，自动转为下一个开放日赎回处理。转入下一个开放日的赎回不享有赎回优先权并将以下一个开放日的基金单位资产净值为准进行计算，并以此类推，直到全部赎回为止。投资者在提出赎回申请时可选择将当日未获受理部分予以撤销。 </w:t>
            </w:r>
          </w:p>
          <w:p w:rsidR="007D4950" w:rsidRPr="00EF08B6" w:rsidRDefault="007D4950" w:rsidP="004909B2">
            <w:pPr>
              <w:spacing w:line="276" w:lineRule="auto"/>
              <w:rPr>
                <w:rFonts w:ascii="宋体" w:hAnsi="宋体"/>
                <w:szCs w:val="21"/>
              </w:rPr>
            </w:pPr>
          </w:p>
        </w:tc>
        <w:tc>
          <w:tcPr>
            <w:tcW w:w="299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（八）巨额赎回的认定及处理方式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hint="eastAsia"/>
                <w:szCs w:val="21"/>
              </w:rPr>
              <w:t>（2）部分顺延赎回：</w:t>
            </w:r>
          </w:p>
          <w:p w:rsidR="007D4950" w:rsidRPr="00EF08B6" w:rsidRDefault="007D4950" w:rsidP="004909B2">
            <w:pPr>
              <w:spacing w:line="276" w:lineRule="auto"/>
              <w:rPr>
                <w:rFonts w:ascii="宋体" w:hAnsi="宋体"/>
                <w:b/>
                <w:szCs w:val="21"/>
              </w:rPr>
            </w:pPr>
            <w:r w:rsidRPr="00EF08B6">
              <w:rPr>
                <w:rFonts w:ascii="宋体" w:hAnsi="宋体" w:hint="eastAsia"/>
                <w:szCs w:val="21"/>
              </w:rPr>
              <w:t>当基金管理人认为支付投资者的赎回申请有困难或认为因支付投资者的赎回申请而进行的财产变现可能会对该基金的基金资产净值造成较大波动时，基金管理人在当日接受赎回比例不低于上一开放日该基金基金总份额的10%的前提下，可对其余赎回申请延期办理。</w:t>
            </w:r>
            <w:r w:rsidRPr="00EF08B6">
              <w:rPr>
                <w:rFonts w:ascii="宋体" w:hAnsi="宋体" w:hint="eastAsia"/>
                <w:b/>
                <w:strike/>
                <w:szCs w:val="21"/>
              </w:rPr>
              <w:t>对于当日的赎回申请，应当按单个账户赎回申请量占赎回申请总量的比例，确定当日受理的赎回份额；</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在单个基金份额持有人超过该基金基金总份额20%以上的赎回申请情形下，该基金将按照以下规则实施延期办理赎回申请：若发生巨额赎回，存在单个基金份额持有人超过该基金基金总份额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部分延期赎回不受单笔赎回最低份额的限制。</w:t>
            </w:r>
          </w:p>
        </w:tc>
        <w:tc>
          <w:tcPr>
            <w:tcW w:w="202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依据《流动性规定》第21条补充</w:t>
            </w:r>
          </w:p>
        </w:tc>
      </w:tr>
      <w:tr w:rsidR="007D4950" w:rsidRPr="00EF08B6" w:rsidTr="004909B2">
        <w:trPr>
          <w:trHeight w:val="1500"/>
          <w:jc w:val="center"/>
        </w:trPr>
        <w:tc>
          <w:tcPr>
            <w:tcW w:w="1151" w:type="dxa"/>
            <w:tcBorders>
              <w:top w:val="single" w:sz="24" w:space="0" w:color="FFFFFF"/>
              <w:left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760"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（九）拒绝或暂停申购、暂停赎回的情形及处理</w:t>
            </w:r>
          </w:p>
          <w:p w:rsidR="007D4950" w:rsidRPr="00EF08B6" w:rsidRDefault="007D4950" w:rsidP="004909B2">
            <w:pPr>
              <w:spacing w:line="276" w:lineRule="auto"/>
              <w:rPr>
                <w:rFonts w:ascii="宋体" w:hAnsi="宋体"/>
                <w:szCs w:val="21"/>
              </w:rPr>
            </w:pPr>
            <w:r w:rsidRPr="00EF08B6">
              <w:rPr>
                <w:rFonts w:ascii="宋体" w:hAnsi="宋体"/>
                <w:szCs w:val="21"/>
              </w:rPr>
              <w:t>1</w:t>
            </w:r>
            <w:r w:rsidRPr="00EF08B6">
              <w:rPr>
                <w:rFonts w:ascii="宋体" w:hAnsi="宋体" w:hint="eastAsia"/>
                <w:szCs w:val="21"/>
              </w:rPr>
              <w:t>、在如下情况下，基金管理人可以拒绝或暂停接受投资者的申购申请</w:t>
            </w:r>
          </w:p>
          <w:p w:rsidR="007D4950" w:rsidRPr="00EF08B6" w:rsidRDefault="007D4950" w:rsidP="004909B2">
            <w:pPr>
              <w:spacing w:line="276" w:lineRule="auto"/>
              <w:rPr>
                <w:rFonts w:ascii="宋体" w:cs="宋体"/>
                <w:color w:val="000000"/>
                <w:kern w:val="0"/>
                <w:szCs w:val="21"/>
              </w:rPr>
            </w:pPr>
            <w:r w:rsidRPr="00EF08B6">
              <w:rPr>
                <w:rFonts w:ascii="宋体" w:cs="宋体" w:hint="eastAsia"/>
                <w:color w:val="000000"/>
                <w:kern w:val="0"/>
                <w:szCs w:val="21"/>
              </w:rPr>
              <w:t>（3）暂停估值；</w:t>
            </w:r>
          </w:p>
          <w:p w:rsidR="007D4950" w:rsidRPr="00EF08B6" w:rsidRDefault="007D4950" w:rsidP="004909B2">
            <w:pPr>
              <w:spacing w:line="276" w:lineRule="auto"/>
              <w:rPr>
                <w:rFonts w:ascii="宋体" w:cs="宋体"/>
                <w:color w:val="000000"/>
                <w:kern w:val="0"/>
                <w:szCs w:val="21"/>
              </w:rPr>
            </w:pPr>
          </w:p>
          <w:p w:rsidR="007D4950" w:rsidRPr="00EF08B6" w:rsidRDefault="007D4950" w:rsidP="004909B2">
            <w:pPr>
              <w:spacing w:line="276" w:lineRule="auto"/>
              <w:rPr>
                <w:rFonts w:ascii="宋体" w:cs="宋体"/>
                <w:color w:val="000000"/>
                <w:kern w:val="0"/>
                <w:szCs w:val="21"/>
              </w:rPr>
            </w:pPr>
          </w:p>
          <w:p w:rsidR="007D4950" w:rsidRPr="00EF08B6" w:rsidRDefault="007D4950" w:rsidP="004909B2">
            <w:pPr>
              <w:spacing w:line="276" w:lineRule="auto"/>
              <w:rPr>
                <w:rFonts w:ascii="宋体" w:cs="宋体"/>
                <w:color w:val="000000"/>
                <w:kern w:val="0"/>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2、在如下情况下，基金管理人可以拒绝接受或暂停接受投资者的赎回申请：</w:t>
            </w:r>
          </w:p>
          <w:p w:rsidR="007D4950" w:rsidRPr="00EF08B6" w:rsidRDefault="007D4950" w:rsidP="004909B2">
            <w:pPr>
              <w:spacing w:line="276" w:lineRule="auto"/>
              <w:rPr>
                <w:rFonts w:ascii="宋体" w:hAnsi="宋体"/>
                <w:szCs w:val="21"/>
              </w:rPr>
            </w:pPr>
            <w:r w:rsidRPr="00EF08B6">
              <w:rPr>
                <w:rFonts w:ascii="宋体" w:hAnsi="宋体" w:hint="eastAsia"/>
                <w:szCs w:val="21"/>
              </w:rPr>
              <w:t>（3）暂停估值；</w:t>
            </w:r>
          </w:p>
        </w:tc>
        <w:tc>
          <w:tcPr>
            <w:tcW w:w="2990"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（九）拒绝或暂停申购、暂停赎回的情形及处理</w:t>
            </w:r>
          </w:p>
          <w:p w:rsidR="007D4950" w:rsidRPr="00EF08B6" w:rsidRDefault="007D4950" w:rsidP="004909B2">
            <w:pPr>
              <w:spacing w:line="276" w:lineRule="auto"/>
              <w:rPr>
                <w:rFonts w:ascii="宋体" w:hAnsi="宋体"/>
                <w:szCs w:val="21"/>
              </w:rPr>
            </w:pPr>
            <w:r w:rsidRPr="00EF08B6">
              <w:rPr>
                <w:rFonts w:ascii="宋体" w:hAnsi="宋体"/>
                <w:szCs w:val="21"/>
              </w:rPr>
              <w:t>1</w:t>
            </w:r>
            <w:r w:rsidRPr="00EF08B6">
              <w:rPr>
                <w:rFonts w:ascii="宋体" w:hAnsi="宋体" w:hint="eastAsia"/>
                <w:szCs w:val="21"/>
              </w:rPr>
              <w:t>、在如下情况下，基金管理人可以拒绝或暂停接受投资者的申购申请</w:t>
            </w:r>
          </w:p>
          <w:p w:rsidR="007D4950" w:rsidRPr="00EF08B6" w:rsidRDefault="007D4950" w:rsidP="004909B2">
            <w:pPr>
              <w:spacing w:line="276" w:lineRule="auto"/>
              <w:rPr>
                <w:rFonts w:ascii="宋体" w:hAnsi="宋体"/>
                <w:szCs w:val="21"/>
              </w:rPr>
            </w:pPr>
            <w:r w:rsidRPr="00EF08B6">
              <w:rPr>
                <w:rFonts w:ascii="宋体" w:hAnsi="宋体" w:hint="eastAsia"/>
                <w:szCs w:val="21"/>
              </w:rPr>
              <w:t>（3）暂停估值；</w:t>
            </w:r>
            <w:r w:rsidRPr="00EF08B6">
              <w:rPr>
                <w:rFonts w:ascii="宋体" w:hAnsi="宋体" w:hint="eastAsia"/>
                <w:b/>
                <w:szCs w:val="21"/>
                <w:u w:val="single"/>
              </w:rPr>
              <w:t>但当前一估值日基金资产净值50%以上的资产出现无可参考的活跃市场价格且采用估值技术仍导致公允价值存在重大不确定性时，经与基金托管人协商确认后，基金管理人应当暂停接受基金申购申请；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spacing w:line="276" w:lineRule="auto"/>
              <w:rPr>
                <w:rFonts w:ascii="宋体" w:hAnsi="宋体"/>
                <w:szCs w:val="21"/>
              </w:rPr>
            </w:pPr>
            <w:r w:rsidRPr="00EF08B6">
              <w:rPr>
                <w:rFonts w:ascii="宋体" w:hAnsi="宋体" w:hint="eastAsia"/>
                <w:szCs w:val="21"/>
              </w:rPr>
              <w:t>2、在如下情况下，基金管理人可以拒绝接受或暂停接受投资者的赎回申请：</w:t>
            </w:r>
          </w:p>
          <w:p w:rsidR="007D4950" w:rsidRPr="00EF08B6" w:rsidRDefault="007D4950" w:rsidP="004909B2">
            <w:pPr>
              <w:spacing w:line="276" w:lineRule="auto"/>
              <w:rPr>
                <w:rFonts w:ascii="宋体" w:hAnsi="宋体"/>
                <w:szCs w:val="21"/>
              </w:rPr>
            </w:pPr>
            <w:r w:rsidRPr="00EF08B6">
              <w:rPr>
                <w:rFonts w:ascii="宋体" w:hAnsi="宋体" w:hint="eastAsia"/>
                <w:szCs w:val="21"/>
              </w:rPr>
              <w:t>（3）暂停估值；</w:t>
            </w:r>
            <w:r w:rsidRPr="00EF08B6">
              <w:rPr>
                <w:rFonts w:ascii="宋体" w:hAnsi="宋体" w:hint="eastAsia"/>
                <w:b/>
                <w:szCs w:val="21"/>
                <w:u w:val="single"/>
              </w:rPr>
              <w:t>但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（九）拒绝或暂停申购、暂停赎回的情形及处理</w:t>
            </w:r>
          </w:p>
          <w:p w:rsidR="007D4950" w:rsidRPr="00EF08B6" w:rsidRDefault="007D4950" w:rsidP="004909B2">
            <w:pPr>
              <w:spacing w:line="276" w:lineRule="auto"/>
              <w:rPr>
                <w:rFonts w:ascii="宋体" w:hAnsi="宋体"/>
                <w:szCs w:val="21"/>
              </w:rPr>
            </w:pPr>
            <w:r w:rsidRPr="00EF08B6">
              <w:rPr>
                <w:rFonts w:ascii="宋体" w:hAnsi="宋体"/>
                <w:szCs w:val="21"/>
              </w:rPr>
              <w:t>1</w:t>
            </w:r>
            <w:r w:rsidRPr="00EF08B6">
              <w:rPr>
                <w:rFonts w:ascii="宋体" w:hAnsi="宋体" w:hint="eastAsia"/>
                <w:szCs w:val="21"/>
              </w:rPr>
              <w:t>、在如下情况下，基金管理人可以拒绝或暂停接受投资者的申购申请</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w:t>
            </w:r>
            <w:r w:rsidRPr="00EF08B6">
              <w:rPr>
                <w:rFonts w:ascii="宋体" w:hAnsi="宋体"/>
                <w:b/>
                <w:szCs w:val="21"/>
                <w:u w:val="single"/>
              </w:rPr>
              <w:t>6</w:t>
            </w:r>
            <w:r w:rsidRPr="00EF08B6">
              <w:rPr>
                <w:rFonts w:ascii="宋体" w:hAnsi="宋体" w:hint="eastAsia"/>
                <w:b/>
                <w:szCs w:val="21"/>
                <w:u w:val="single"/>
              </w:rPr>
              <w:t>）基金管理人接受某笔或者某些申购申请有可能导致单一投资者持有基金份额数的比例达到或者超过该基金基金份额总数的50%，或者变相规避50%集中度的情形时；</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（7）申请超过基金管理人设定的该基金的基金总规模、单日净申购比例上限、单一投资者单日或单笔申购金额上限的；</w:t>
            </w:r>
          </w:p>
        </w:tc>
        <w:tc>
          <w:tcPr>
            <w:tcW w:w="2025"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tc>
      </w:tr>
      <w:tr w:rsidR="007D4950" w:rsidRPr="00EF08B6" w:rsidTr="004909B2">
        <w:trPr>
          <w:trHeight w:val="1093"/>
          <w:jc w:val="center"/>
        </w:trPr>
        <w:tc>
          <w:tcPr>
            <w:tcW w:w="1151"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十一、基金转换</w:t>
            </w:r>
          </w:p>
        </w:tc>
        <w:tc>
          <w:tcPr>
            <w:tcW w:w="2760"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（四）基金转换费用</w:t>
            </w:r>
          </w:p>
          <w:p w:rsidR="007D4950" w:rsidRPr="00EF08B6" w:rsidRDefault="007D4950" w:rsidP="004909B2">
            <w:pPr>
              <w:spacing w:line="276" w:lineRule="auto"/>
              <w:rPr>
                <w:rFonts w:ascii="宋体" w:hAnsi="宋体"/>
                <w:szCs w:val="21"/>
              </w:rPr>
            </w:pPr>
            <w:r w:rsidRPr="00EF08B6">
              <w:rPr>
                <w:rFonts w:ascii="宋体" w:hAnsi="宋体" w:hint="eastAsia"/>
                <w:szCs w:val="21"/>
              </w:rPr>
              <w:t>基金间转换费率为0.4％，其中25％计入转出基金的资产。</w:t>
            </w:r>
          </w:p>
        </w:tc>
        <w:tc>
          <w:tcPr>
            <w:tcW w:w="2990"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（四）基金转换费用</w:t>
            </w:r>
          </w:p>
          <w:p w:rsidR="007D4950" w:rsidRPr="00EF08B6" w:rsidRDefault="007D4950" w:rsidP="004909B2">
            <w:pPr>
              <w:spacing w:line="276" w:lineRule="auto"/>
              <w:rPr>
                <w:rFonts w:ascii="宋体" w:hAnsi="宋体"/>
                <w:szCs w:val="21"/>
              </w:rPr>
            </w:pPr>
            <w:r w:rsidRPr="00EF08B6">
              <w:rPr>
                <w:rFonts w:ascii="宋体" w:hAnsi="宋体" w:hint="eastAsia"/>
                <w:szCs w:val="21"/>
              </w:rPr>
              <w:t>基金间转换费率为0.4％，其中25％计入转出基金的资产</w:t>
            </w:r>
            <w:r w:rsidRPr="00EF08B6">
              <w:rPr>
                <w:rFonts w:ascii="宋体" w:hAnsi="宋体" w:hint="eastAsia"/>
                <w:b/>
                <w:szCs w:val="21"/>
                <w:u w:val="single"/>
              </w:rPr>
              <w:t>,持续持有期少于7日的各基金份额转换为其他基金份额的除外</w:t>
            </w:r>
            <w:r w:rsidRPr="00EF08B6">
              <w:rPr>
                <w:rFonts w:ascii="宋体" w:hAnsi="宋体" w:hint="eastAsia"/>
                <w:szCs w:val="21"/>
              </w:rPr>
              <w:t>。</w:t>
            </w:r>
          </w:p>
        </w:tc>
        <w:tc>
          <w:tcPr>
            <w:tcW w:w="2025"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依据《流动性规定》第23条补充</w:t>
            </w:r>
          </w:p>
        </w:tc>
      </w:tr>
      <w:tr w:rsidR="007D4950" w:rsidRPr="00EF08B6" w:rsidTr="004909B2">
        <w:trPr>
          <w:trHeight w:val="4637"/>
          <w:jc w:val="center"/>
        </w:trPr>
        <w:tc>
          <w:tcPr>
            <w:tcW w:w="1151"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十六、基金的投资</w:t>
            </w:r>
          </w:p>
        </w:tc>
        <w:tc>
          <w:tcPr>
            <w:tcW w:w="2760"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2990"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（五）投资组合</w:t>
            </w:r>
          </w:p>
          <w:p w:rsidR="007D4950" w:rsidRPr="00EF08B6" w:rsidRDefault="007D4950" w:rsidP="004909B2">
            <w:pPr>
              <w:spacing w:line="276" w:lineRule="auto"/>
              <w:rPr>
                <w:rFonts w:ascii="宋体" w:hAnsi="宋体"/>
                <w:b/>
                <w:szCs w:val="21"/>
                <w:u w:val="single"/>
              </w:rPr>
            </w:pPr>
            <w:r w:rsidRPr="00EF08B6">
              <w:rPr>
                <w:rFonts w:ascii="宋体" w:hAnsi="宋体"/>
                <w:b/>
                <w:szCs w:val="21"/>
                <w:u w:val="single"/>
              </w:rPr>
              <w:t>7</w:t>
            </w:r>
            <w:r w:rsidRPr="00EF08B6">
              <w:rPr>
                <w:rFonts w:ascii="宋体" w:hAnsi="宋体" w:hint="eastAsia"/>
                <w:b/>
                <w:szCs w:val="21"/>
                <w:u w:val="single"/>
              </w:rPr>
              <w:t>、各基金主动投资于流动性受限资产的市值合计不得超过该基金资产净值的15%；因证券市场波动、上市公司股票停牌、基金规模变动等基金管理人之外的因素致使该基金不符合前述比例限制的，基金管理人不得主动新增流动性受限资产的投资；</w:t>
            </w:r>
          </w:p>
          <w:p w:rsidR="007D4950" w:rsidRPr="00EF08B6" w:rsidRDefault="007D4950" w:rsidP="004909B2">
            <w:pPr>
              <w:spacing w:line="276" w:lineRule="auto"/>
              <w:rPr>
                <w:rFonts w:ascii="宋体" w:hAnsi="宋体"/>
                <w:b/>
                <w:szCs w:val="21"/>
                <w:u w:val="single"/>
              </w:rPr>
            </w:pPr>
            <w:r w:rsidRPr="00EF08B6">
              <w:rPr>
                <w:rFonts w:ascii="宋体" w:hAnsi="宋体"/>
                <w:b/>
                <w:szCs w:val="21"/>
                <w:u w:val="single"/>
              </w:rPr>
              <w:t>8</w:t>
            </w:r>
            <w:r w:rsidRPr="00EF08B6">
              <w:rPr>
                <w:rFonts w:ascii="宋体" w:hAnsi="宋体" w:hint="eastAsia"/>
                <w:b/>
                <w:szCs w:val="21"/>
                <w:u w:val="single"/>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D4950" w:rsidRPr="00EF08B6" w:rsidRDefault="007D4950" w:rsidP="004909B2">
            <w:pPr>
              <w:spacing w:line="276" w:lineRule="auto"/>
              <w:rPr>
                <w:rFonts w:ascii="宋体" w:hAnsi="宋体"/>
                <w:b/>
                <w:szCs w:val="21"/>
                <w:u w:val="single"/>
              </w:rPr>
            </w:pPr>
            <w:r w:rsidRPr="00EF08B6">
              <w:rPr>
                <w:rFonts w:ascii="宋体" w:hAnsi="宋体"/>
                <w:b/>
                <w:szCs w:val="21"/>
                <w:u w:val="single"/>
              </w:rPr>
              <w:t>9</w:t>
            </w:r>
            <w:r w:rsidRPr="00EF08B6">
              <w:rPr>
                <w:rFonts w:ascii="宋体" w:hAnsi="宋体" w:hint="eastAsia"/>
                <w:b/>
                <w:szCs w:val="21"/>
                <w:u w:val="single"/>
              </w:rPr>
              <w:t>、各基金与私募类证券资管产品及中国证监会认定的其他主体为交易对手开展逆回购交易的，可接受质押品的资质要求应当与基金合同约定的投资范围保持一致；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10、每个交易日日终在扣除股指期货合约需缴纳的交易保证金后，应保持不低于基金资产净值5%的现金（不包括结算备付金、存出保证金、应收申购款等）或到期日在一年以内的政府债券。</w:t>
            </w:r>
          </w:p>
        </w:tc>
        <w:tc>
          <w:tcPr>
            <w:tcW w:w="2025"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依据《流动性规定》第15条补充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依据《流动性规定》第17条补充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根据《流动性规定》第18条及《证券投资基金参与股指期货交易指引》第五条第（六）项补充</w:t>
            </w:r>
          </w:p>
        </w:tc>
      </w:tr>
      <w:tr w:rsidR="007D4950" w:rsidRPr="00EF08B6" w:rsidTr="004909B2">
        <w:trPr>
          <w:jc w:val="center"/>
        </w:trPr>
        <w:tc>
          <w:tcPr>
            <w:tcW w:w="115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十九、基金资产估值</w:t>
            </w:r>
          </w:p>
        </w:tc>
        <w:tc>
          <w:tcPr>
            <w:tcW w:w="27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299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（六）暂停估值的情形</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4、当前一估值日基金资产净值50%以上的资产出现无可参考的活跃市场价格且采用估值技术仍导致公允价值存在重大不确定性时，经与基金托管人协商确认后，应当暂停该基金估值；</w:t>
            </w:r>
          </w:p>
        </w:tc>
        <w:tc>
          <w:tcPr>
            <w:tcW w:w="202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tc>
      </w:tr>
      <w:tr w:rsidR="007D4950" w:rsidRPr="00EF08B6" w:rsidTr="004909B2">
        <w:trPr>
          <w:jc w:val="center"/>
        </w:trPr>
        <w:tc>
          <w:tcPr>
            <w:tcW w:w="115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二十三、基金的信息披露</w:t>
            </w:r>
          </w:p>
        </w:tc>
        <w:tc>
          <w:tcPr>
            <w:tcW w:w="27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299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szCs w:val="21"/>
              </w:rPr>
              <w:t>（四）定期报告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报告期内出现单一投资者持有基金份额达到或超过各基金总份额20%的情形，为保障其他投资者利益，基金管理人至少应当在定期报告“影响投资者决策的其他重要信息”项下披露该投资者的类别、报告期末持有份额及占比、报告期内持有份额变化情况及各基金的特有风险，中国证监会认定的特殊情形除外。</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各基金持续运作过程中，应当在各基金年度报告和半年度报告中披露各基金组合资产情况及其流动性风险分析等。</w:t>
            </w:r>
          </w:p>
          <w:p w:rsidR="007D4950" w:rsidRPr="007A7B11" w:rsidRDefault="007D4950" w:rsidP="004909B2">
            <w:pPr>
              <w:spacing w:line="276" w:lineRule="auto"/>
              <w:rPr>
                <w:rFonts w:ascii="宋体" w:hAnsi="Arial" w:cs="宋体"/>
                <w:szCs w:val="21"/>
              </w:rPr>
            </w:pPr>
            <w:r w:rsidRPr="007A7B11">
              <w:rPr>
                <w:rFonts w:ascii="宋体" w:hAnsi="Arial" w:cs="宋体" w:hint="eastAsia"/>
                <w:szCs w:val="21"/>
              </w:rPr>
              <w:t>（五）临时报告与公告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w:t>
            </w:r>
            <w:r w:rsidRPr="00EF08B6">
              <w:rPr>
                <w:rFonts w:ascii="宋体" w:hAnsi="宋体"/>
                <w:b/>
                <w:szCs w:val="21"/>
                <w:u w:val="single"/>
              </w:rPr>
              <w:t>6</w:t>
            </w:r>
            <w:r w:rsidRPr="00EF08B6">
              <w:rPr>
                <w:rFonts w:ascii="宋体" w:hAnsi="宋体" w:hint="eastAsia"/>
                <w:b/>
                <w:szCs w:val="21"/>
                <w:u w:val="single"/>
              </w:rPr>
              <w:t>、发生涉及基金申购、赎回事项调整或潜在影响投资者赎回等重大事项时；</w:t>
            </w:r>
          </w:p>
        </w:tc>
        <w:tc>
          <w:tcPr>
            <w:tcW w:w="202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依据《流动性规定》第27条补充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tc>
      </w:tr>
    </w:tbl>
    <w:p w:rsidR="007D4950" w:rsidRDefault="007D4950" w:rsidP="007D4950">
      <w:pPr>
        <w:pStyle w:val="Default"/>
        <w:spacing w:line="360" w:lineRule="auto"/>
        <w:ind w:left="480"/>
      </w:pPr>
    </w:p>
    <w:p w:rsidR="007D4950" w:rsidRDefault="007D4950" w:rsidP="007D4950"/>
    <w:p w:rsidR="007D4950" w:rsidRPr="006224A8" w:rsidRDefault="007D4950" w:rsidP="007D4950">
      <w:pPr>
        <w:pStyle w:val="Default"/>
        <w:spacing w:line="360" w:lineRule="auto"/>
        <w:rPr>
          <w:sz w:val="21"/>
          <w:szCs w:val="21"/>
        </w:rPr>
      </w:pPr>
      <w:r w:rsidRPr="006224A8">
        <w:rPr>
          <w:rFonts w:hint="eastAsia"/>
          <w:sz w:val="21"/>
          <w:szCs w:val="21"/>
        </w:rPr>
        <w:t>四十二、华宝多策略增长开放式证券投资基金修改基金合同对照表</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9"/>
        <w:gridCol w:w="2845"/>
        <w:gridCol w:w="3179"/>
        <w:gridCol w:w="1559"/>
      </w:tblGrid>
      <w:tr w:rsidR="007D4950" w:rsidRPr="00EF08B6" w:rsidTr="004909B2">
        <w:trPr>
          <w:jc w:val="center"/>
        </w:trPr>
        <w:tc>
          <w:tcPr>
            <w:tcW w:w="1059" w:type="dxa"/>
          </w:tcPr>
          <w:p w:rsidR="007D4950" w:rsidRPr="00EF08B6" w:rsidRDefault="007D4950" w:rsidP="004909B2">
            <w:pPr>
              <w:spacing w:line="276" w:lineRule="auto"/>
              <w:rPr>
                <w:rFonts w:ascii="宋体" w:hAnsi="宋体"/>
                <w:b/>
                <w:szCs w:val="21"/>
              </w:rPr>
            </w:pPr>
            <w:r w:rsidRPr="00EF08B6">
              <w:rPr>
                <w:rFonts w:ascii="宋体" w:hAnsi="宋体" w:hint="eastAsia"/>
                <w:b/>
                <w:szCs w:val="21"/>
              </w:rPr>
              <w:t>章节</w:t>
            </w:r>
          </w:p>
        </w:tc>
        <w:tc>
          <w:tcPr>
            <w:tcW w:w="2845" w:type="dxa"/>
          </w:tcPr>
          <w:p w:rsidR="007D4950" w:rsidRPr="00EF08B6" w:rsidRDefault="007D4950" w:rsidP="004909B2">
            <w:pPr>
              <w:spacing w:line="276" w:lineRule="auto"/>
              <w:jc w:val="center"/>
              <w:rPr>
                <w:rFonts w:ascii="宋体" w:hAnsi="宋体"/>
                <w:b/>
                <w:szCs w:val="21"/>
              </w:rPr>
            </w:pPr>
            <w:r w:rsidRPr="00EF08B6">
              <w:rPr>
                <w:rFonts w:ascii="宋体" w:hAnsi="宋体"/>
                <w:b/>
                <w:szCs w:val="21"/>
              </w:rPr>
              <w:t>原文</w:t>
            </w:r>
          </w:p>
        </w:tc>
        <w:tc>
          <w:tcPr>
            <w:tcW w:w="3179"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修订内容</w:t>
            </w:r>
          </w:p>
        </w:tc>
        <w:tc>
          <w:tcPr>
            <w:tcW w:w="1559"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备注</w:t>
            </w:r>
          </w:p>
        </w:tc>
      </w:tr>
      <w:tr w:rsidR="007D4950" w:rsidRPr="00EF08B6" w:rsidTr="004909B2">
        <w:trPr>
          <w:jc w:val="center"/>
        </w:trPr>
        <w:tc>
          <w:tcPr>
            <w:tcW w:w="10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二、释义</w:t>
            </w:r>
          </w:p>
        </w:tc>
        <w:tc>
          <w:tcPr>
            <w:tcW w:w="284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17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《流动性规定》：指</w:t>
            </w:r>
            <w:r w:rsidRPr="00EF08B6">
              <w:rPr>
                <w:rFonts w:ascii="宋体" w:hAnsi="宋体"/>
                <w:b/>
                <w:szCs w:val="21"/>
                <w:u w:val="single"/>
              </w:rPr>
              <w:t>中国证监会2017年8月31日颁布、同年10月1日起实施的</w:t>
            </w:r>
            <w:r w:rsidRPr="00EF08B6">
              <w:rPr>
                <w:rFonts w:ascii="宋体" w:hAnsi="宋体" w:hint="eastAsia"/>
                <w:b/>
                <w:szCs w:val="21"/>
                <w:u w:val="single"/>
              </w:rPr>
              <w:t>《公开募集开放式证券投资基金流动性风险管理规定》及颁布机关对其不时做出的修订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流动性受限资产：指由于法律法规、监管、合同或操作障碍等原因无法以合理价格予以变现的资产，包括但不限于到期日在 10 个交易日以上的逆回购与银行定期存款（含协议约定有条件提前支取的银行存款）、停牌股票、流通受限的新股及非公开发行股票、资产支持证券、因发行人债务违约无法进行转让或交易的债券等</w:t>
            </w:r>
          </w:p>
        </w:tc>
        <w:tc>
          <w:tcPr>
            <w:tcW w:w="15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补充《流动性规定》的释义</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依据《流动性规定》第40条补充</w:t>
            </w:r>
          </w:p>
        </w:tc>
      </w:tr>
      <w:tr w:rsidR="007D4950" w:rsidRPr="00EF08B6" w:rsidTr="004909B2">
        <w:trPr>
          <w:jc w:val="center"/>
        </w:trPr>
        <w:tc>
          <w:tcPr>
            <w:tcW w:w="10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三、基金契约当事人</w:t>
            </w:r>
          </w:p>
        </w:tc>
        <w:tc>
          <w:tcPr>
            <w:tcW w:w="284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（一）</w:t>
            </w:r>
            <w:r w:rsidRPr="00EF08B6">
              <w:rPr>
                <w:rFonts w:ascii="宋体" w:hAnsi="宋体"/>
                <w:szCs w:val="21"/>
              </w:rPr>
              <w:t>基金</w:t>
            </w:r>
            <w:r w:rsidRPr="00EF08B6">
              <w:rPr>
                <w:rFonts w:ascii="宋体" w:hAnsi="宋体" w:hint="eastAsia"/>
                <w:szCs w:val="21"/>
              </w:rPr>
              <w:t>发起</w:t>
            </w:r>
            <w:r w:rsidRPr="00EF08B6">
              <w:rPr>
                <w:rFonts w:ascii="宋体" w:hAnsi="宋体"/>
                <w:szCs w:val="21"/>
              </w:rPr>
              <w:t>人</w:t>
            </w:r>
            <w:r w:rsidRPr="00EF08B6">
              <w:rPr>
                <w:rFonts w:ascii="宋体" w:hAnsi="宋体" w:hint="eastAsia"/>
                <w:szCs w:val="21"/>
              </w:rPr>
              <w:t>、（二）基金管理人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法定代表人：郑安国</w:t>
            </w:r>
          </w:p>
          <w:p w:rsidR="007D4950" w:rsidRPr="00EF08B6" w:rsidRDefault="007D4950" w:rsidP="004909B2">
            <w:pPr>
              <w:spacing w:line="276" w:lineRule="auto"/>
              <w:rPr>
                <w:rFonts w:ascii="宋体" w:hAnsi="宋体"/>
                <w:szCs w:val="21"/>
              </w:rPr>
            </w:pPr>
            <w:r w:rsidRPr="00EF08B6">
              <w:rPr>
                <w:rFonts w:ascii="宋体" w:hAnsi="宋体" w:hint="eastAsia"/>
                <w:szCs w:val="21"/>
              </w:rPr>
              <w:t>（三）基金托管人</w:t>
            </w:r>
          </w:p>
          <w:p w:rsidR="007D4950" w:rsidRPr="00EF08B6" w:rsidRDefault="007D4950" w:rsidP="004909B2">
            <w:pPr>
              <w:spacing w:line="276" w:lineRule="auto"/>
              <w:rPr>
                <w:rFonts w:ascii="宋体" w:hAnsi="宋体"/>
                <w:szCs w:val="21"/>
              </w:rPr>
            </w:pPr>
            <w:r w:rsidRPr="00EF08B6">
              <w:rPr>
                <w:rFonts w:ascii="宋体" w:hAnsi="宋体" w:hint="eastAsia"/>
                <w:szCs w:val="21"/>
              </w:rPr>
              <w:t xml:space="preserve">法定代表人：张恩照 </w:t>
            </w:r>
          </w:p>
        </w:tc>
        <w:tc>
          <w:tcPr>
            <w:tcW w:w="317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（一）</w:t>
            </w:r>
            <w:r w:rsidRPr="00EF08B6">
              <w:rPr>
                <w:rFonts w:ascii="宋体" w:hAnsi="宋体"/>
                <w:szCs w:val="21"/>
              </w:rPr>
              <w:t>基金</w:t>
            </w:r>
            <w:r w:rsidRPr="00EF08B6">
              <w:rPr>
                <w:rFonts w:ascii="宋体" w:hAnsi="宋体" w:hint="eastAsia"/>
                <w:szCs w:val="21"/>
              </w:rPr>
              <w:t>发起</w:t>
            </w:r>
            <w:r w:rsidRPr="00EF08B6">
              <w:rPr>
                <w:rFonts w:ascii="宋体" w:hAnsi="宋体"/>
                <w:szCs w:val="21"/>
              </w:rPr>
              <w:t>人</w:t>
            </w:r>
            <w:r w:rsidRPr="00EF08B6">
              <w:rPr>
                <w:rFonts w:ascii="宋体" w:hAnsi="宋体" w:hint="eastAsia"/>
                <w:szCs w:val="21"/>
              </w:rPr>
              <w:t>、（二）基金管理人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p w:rsidR="007D4950" w:rsidRPr="00EF08B6" w:rsidRDefault="007D4950" w:rsidP="004909B2">
            <w:pPr>
              <w:spacing w:line="276" w:lineRule="auto"/>
              <w:rPr>
                <w:rFonts w:ascii="宋体" w:hAnsi="宋体"/>
                <w:szCs w:val="21"/>
              </w:rPr>
            </w:pPr>
            <w:r w:rsidRPr="00EF08B6">
              <w:rPr>
                <w:rFonts w:ascii="宋体" w:hAnsi="宋体" w:hint="eastAsia"/>
                <w:szCs w:val="21"/>
              </w:rPr>
              <w:t>（三）基金托管人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田国立</w:t>
            </w:r>
          </w:p>
        </w:tc>
        <w:tc>
          <w:tcPr>
            <w:tcW w:w="15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更新基金发起人、管理人及基金托管人的基本信息</w:t>
            </w:r>
          </w:p>
        </w:tc>
      </w:tr>
      <w:tr w:rsidR="007D4950" w:rsidRPr="00EF08B6" w:rsidTr="004909B2">
        <w:trPr>
          <w:jc w:val="center"/>
        </w:trPr>
        <w:tc>
          <w:tcPr>
            <w:tcW w:w="10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七、基金的基本情况</w:t>
            </w:r>
          </w:p>
        </w:tc>
        <w:tc>
          <w:tcPr>
            <w:tcW w:w="284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cs="宋体"/>
                <w:szCs w:val="21"/>
              </w:rPr>
            </w:pPr>
            <w:r w:rsidRPr="00EF08B6">
              <w:rPr>
                <w:rFonts w:ascii="宋体" w:cs="宋体"/>
                <w:szCs w:val="21"/>
              </w:rPr>
              <w:t>(</w:t>
            </w:r>
            <w:r w:rsidRPr="00EF08B6">
              <w:rPr>
                <w:rFonts w:ascii="宋体" w:cs="宋体" w:hint="eastAsia"/>
                <w:szCs w:val="21"/>
              </w:rPr>
              <w:t>二</w:t>
            </w:r>
            <w:r w:rsidRPr="00EF08B6">
              <w:rPr>
                <w:rFonts w:ascii="宋体" w:cs="宋体"/>
                <w:szCs w:val="21"/>
              </w:rPr>
              <w:t>)</w:t>
            </w:r>
            <w:r w:rsidRPr="00EF08B6">
              <w:rPr>
                <w:rFonts w:ascii="宋体" w:cs="宋体" w:hint="eastAsia"/>
                <w:szCs w:val="21"/>
              </w:rPr>
              <w:t>基金类型契约型开放式股票基金</w:t>
            </w:r>
          </w:p>
          <w:p w:rsidR="007D4950" w:rsidRPr="00EF08B6" w:rsidRDefault="007D4950" w:rsidP="004909B2">
            <w:pPr>
              <w:spacing w:line="276" w:lineRule="auto"/>
              <w:rPr>
                <w:rFonts w:ascii="宋体" w:hAnsi="宋体"/>
                <w:szCs w:val="21"/>
              </w:rPr>
            </w:pPr>
            <w:r w:rsidRPr="00EF08B6">
              <w:rPr>
                <w:rFonts w:ascii="宋体" w:hAnsi="宋体" w:hint="eastAsia"/>
                <w:szCs w:val="21"/>
              </w:rPr>
              <w:t>（六）风险收益特征 本基金是一只积极型的股票型基金，属于证券投资基金中的中高风险品种。</w:t>
            </w:r>
          </w:p>
        </w:tc>
        <w:tc>
          <w:tcPr>
            <w:tcW w:w="317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(二)基金类型 契约型开放式</w:t>
            </w:r>
            <w:r w:rsidRPr="00EF08B6">
              <w:rPr>
                <w:rFonts w:ascii="宋体" w:hAnsi="宋体" w:hint="eastAsia"/>
                <w:b/>
                <w:szCs w:val="21"/>
                <w:u w:val="single"/>
              </w:rPr>
              <w:t>混合型</w:t>
            </w:r>
            <w:r w:rsidRPr="00EF08B6">
              <w:rPr>
                <w:rFonts w:ascii="宋体" w:hAnsi="宋体" w:hint="eastAsia"/>
                <w:szCs w:val="21"/>
              </w:rPr>
              <w:t>基金</w:t>
            </w:r>
          </w:p>
          <w:p w:rsidR="007D4950" w:rsidRPr="00EF08B6" w:rsidRDefault="007D4950" w:rsidP="004909B2">
            <w:pPr>
              <w:spacing w:line="276" w:lineRule="auto"/>
              <w:rPr>
                <w:rFonts w:ascii="宋体" w:hAnsi="宋体"/>
                <w:szCs w:val="21"/>
              </w:rPr>
            </w:pPr>
            <w:r w:rsidRPr="00EF08B6">
              <w:rPr>
                <w:rFonts w:ascii="宋体" w:hAnsi="宋体" w:hint="eastAsia"/>
                <w:szCs w:val="21"/>
              </w:rPr>
              <w:t>（六）风险收益特征 本基金是一只积极型的</w:t>
            </w:r>
            <w:r w:rsidRPr="00EF08B6">
              <w:rPr>
                <w:rFonts w:ascii="宋体" w:hAnsi="宋体" w:hint="eastAsia"/>
                <w:b/>
                <w:szCs w:val="21"/>
                <w:u w:val="single"/>
              </w:rPr>
              <w:t>混合型</w:t>
            </w:r>
            <w:r w:rsidRPr="00EF08B6">
              <w:rPr>
                <w:rFonts w:ascii="宋体" w:hAnsi="宋体" w:hint="eastAsia"/>
                <w:szCs w:val="21"/>
              </w:rPr>
              <w:t>基金，属于证券投资基金中的中高风险品种。</w:t>
            </w:r>
          </w:p>
        </w:tc>
        <w:tc>
          <w:tcPr>
            <w:tcW w:w="15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根据《公开募集证券投资基金运作管理办法》明确本基金类型</w:t>
            </w:r>
          </w:p>
        </w:tc>
      </w:tr>
      <w:tr w:rsidR="007D4950" w:rsidRPr="00EF08B6" w:rsidTr="004909B2">
        <w:trPr>
          <w:jc w:val="center"/>
        </w:trPr>
        <w:tc>
          <w:tcPr>
            <w:tcW w:w="10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十、基金的申购和赎回</w:t>
            </w:r>
          </w:p>
        </w:tc>
        <w:tc>
          <w:tcPr>
            <w:tcW w:w="284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（五）申购与赎回的数额限制</w:t>
            </w:r>
          </w:p>
          <w:p w:rsidR="007D4950" w:rsidRPr="00EF08B6" w:rsidRDefault="007D4950" w:rsidP="004909B2">
            <w:pPr>
              <w:spacing w:line="276" w:lineRule="auto"/>
              <w:rPr>
                <w:rFonts w:ascii="宋体" w:hAnsi="宋体"/>
                <w:szCs w:val="21"/>
              </w:rPr>
            </w:pPr>
            <w:r w:rsidRPr="00EF08B6">
              <w:rPr>
                <w:rFonts w:ascii="宋体" w:hAnsi="宋体" w:hint="eastAsia"/>
                <w:szCs w:val="21"/>
              </w:rPr>
              <w:t>3、基金管理人可根据市场情况调整上述申购与赎回的程序和数额限制，但应最迟在调整生效前3个工作日在至少一种中国证监会指定的信息披露媒体公告。</w:t>
            </w:r>
          </w:p>
        </w:tc>
        <w:tc>
          <w:tcPr>
            <w:tcW w:w="317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（五）申购与赎回的数额限制</w:t>
            </w:r>
          </w:p>
          <w:p w:rsidR="007D4950" w:rsidRPr="00EF08B6" w:rsidRDefault="007D4950" w:rsidP="004909B2">
            <w:pPr>
              <w:spacing w:line="276" w:lineRule="auto"/>
              <w:rPr>
                <w:rFonts w:ascii="宋体" w:hAnsi="宋体"/>
                <w:szCs w:val="21"/>
              </w:rPr>
            </w:pPr>
            <w:r w:rsidRPr="00EF08B6">
              <w:rPr>
                <w:rFonts w:ascii="宋体" w:hAnsi="宋体" w:hint="eastAsia"/>
                <w:szCs w:val="21"/>
              </w:rPr>
              <w:t>4、基金管理人可根据市场情况调整上述申购与赎回的程序和数额限制</w:t>
            </w:r>
            <w:r w:rsidRPr="00EF08B6">
              <w:rPr>
                <w:rFonts w:ascii="宋体" w:hAnsi="宋体" w:hint="eastAsia"/>
                <w:b/>
                <w:szCs w:val="21"/>
                <w:u w:val="single"/>
              </w:rPr>
              <w:t>、单个投资者单日或单笔申购金额上限、本基金总规模限额和单日净申购比例上限等</w:t>
            </w:r>
            <w:r w:rsidRPr="00EF08B6">
              <w:rPr>
                <w:rFonts w:ascii="宋体" w:hAnsi="宋体" w:hint="eastAsia"/>
                <w:szCs w:val="21"/>
              </w:rPr>
              <w:t>，但应最迟在调整生效前3个工作日在至少一种指定媒体公告。</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（五）申购与赎回的数额限制</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3、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c>
          <w:tcPr>
            <w:tcW w:w="15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依据《流动性规定》第19条补充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依据《流动性规定》第19条补充</w:t>
            </w:r>
          </w:p>
        </w:tc>
      </w:tr>
      <w:tr w:rsidR="007D4950" w:rsidRPr="00EF08B6" w:rsidTr="004909B2">
        <w:trPr>
          <w:jc w:val="center"/>
        </w:trPr>
        <w:tc>
          <w:tcPr>
            <w:tcW w:w="1059" w:type="dxa"/>
            <w:tcBorders>
              <w:top w:val="single" w:sz="24" w:space="0" w:color="FFFFFF"/>
              <w:left w:val="single" w:sz="4" w:space="0" w:color="auto"/>
              <w:bottom w:val="single" w:sz="24" w:space="0" w:color="FFFFFF"/>
              <w:right w:val="single" w:sz="4" w:space="0" w:color="auto"/>
            </w:tcBorders>
          </w:tcPr>
          <w:p w:rsidR="007D4950" w:rsidRPr="00EF08B6" w:rsidRDefault="007D4950" w:rsidP="004909B2">
            <w:pPr>
              <w:spacing w:line="276" w:lineRule="auto"/>
              <w:rPr>
                <w:rFonts w:ascii="宋体" w:hAnsi="宋体"/>
                <w:b/>
                <w:szCs w:val="21"/>
              </w:rPr>
            </w:pPr>
          </w:p>
        </w:tc>
        <w:tc>
          <w:tcPr>
            <w:tcW w:w="284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17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（六）申购份数与赎回金额的计算方式</w:t>
            </w:r>
          </w:p>
          <w:p w:rsidR="007D4950" w:rsidRPr="00EF08B6" w:rsidRDefault="007D4950" w:rsidP="004909B2">
            <w:pPr>
              <w:spacing w:line="276" w:lineRule="auto"/>
              <w:rPr>
                <w:rFonts w:ascii="宋体" w:cs="宋体"/>
                <w:color w:val="000000"/>
                <w:kern w:val="0"/>
                <w:szCs w:val="21"/>
              </w:rPr>
            </w:pPr>
            <w:r w:rsidRPr="00EF08B6">
              <w:rPr>
                <w:rFonts w:ascii="宋体" w:cs="宋体" w:hint="eastAsia"/>
                <w:color w:val="000000"/>
                <w:kern w:val="0"/>
                <w:szCs w:val="21"/>
              </w:rPr>
              <w:t>2、基金赎回金额的计算</w:t>
            </w:r>
          </w:p>
          <w:p w:rsidR="007D4950" w:rsidRPr="00EF08B6" w:rsidRDefault="007D4950" w:rsidP="004909B2">
            <w:pPr>
              <w:spacing w:line="276" w:lineRule="auto"/>
              <w:rPr>
                <w:rFonts w:ascii="宋体" w:hAnsi="宋体"/>
                <w:szCs w:val="21"/>
              </w:rPr>
            </w:pPr>
            <w:r w:rsidRPr="00EF08B6">
              <w:rPr>
                <w:rFonts w:ascii="宋体" w:cs="宋体" w:hint="eastAsia"/>
                <w:szCs w:val="21"/>
              </w:rPr>
              <w:t>赎回费用由赎回人承担，其中</w:t>
            </w:r>
            <w:r w:rsidRPr="00EF08B6">
              <w:rPr>
                <w:rFonts w:ascii="宋体" w:cs="宋体"/>
                <w:szCs w:val="21"/>
              </w:rPr>
              <w:t>10</w:t>
            </w:r>
            <w:r w:rsidRPr="00EF08B6">
              <w:rPr>
                <w:rFonts w:ascii="宋体" w:cs="宋体" w:hint="eastAsia"/>
                <w:szCs w:val="21"/>
              </w:rPr>
              <w:t>％归基金资产，其余部分归注册登记机构。</w:t>
            </w:r>
            <w:r w:rsidRPr="00EF08B6">
              <w:rPr>
                <w:rFonts w:ascii="宋体" w:hAnsi="宋体"/>
                <w:b/>
                <w:szCs w:val="21"/>
                <w:u w:val="single"/>
              </w:rPr>
              <w:t>对持续持有期少于7日的投资者收取</w:t>
            </w:r>
            <w:r w:rsidRPr="00EF08B6">
              <w:rPr>
                <w:rFonts w:ascii="宋体" w:hAnsi="宋体" w:hint="eastAsia"/>
                <w:b/>
                <w:szCs w:val="21"/>
                <w:u w:val="single"/>
              </w:rPr>
              <w:t>1.5</w:t>
            </w:r>
            <w:r w:rsidRPr="00EF08B6">
              <w:rPr>
                <w:rFonts w:ascii="宋体" w:hAnsi="宋体"/>
                <w:b/>
                <w:szCs w:val="21"/>
                <w:u w:val="single"/>
              </w:rPr>
              <w:t>%的赎回费并全额计入基金财产</w:t>
            </w:r>
            <w:r w:rsidRPr="00EF08B6">
              <w:rPr>
                <w:rFonts w:ascii="宋体" w:hAnsi="宋体" w:hint="eastAsia"/>
                <w:b/>
                <w:szCs w:val="21"/>
              </w:rPr>
              <w:t>。</w:t>
            </w:r>
          </w:p>
        </w:tc>
        <w:tc>
          <w:tcPr>
            <w:tcW w:w="15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依据《流动性规定》第23条补充</w:t>
            </w:r>
          </w:p>
        </w:tc>
      </w:tr>
      <w:tr w:rsidR="007D4950" w:rsidRPr="00EF08B6" w:rsidTr="004909B2">
        <w:trPr>
          <w:jc w:val="center"/>
        </w:trPr>
        <w:tc>
          <w:tcPr>
            <w:tcW w:w="1059" w:type="dxa"/>
            <w:tcBorders>
              <w:top w:val="single" w:sz="24" w:space="0" w:color="FFFFFF"/>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84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（八）巨额赎回的认定及处理方式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hint="eastAsia"/>
                <w:szCs w:val="21"/>
              </w:rPr>
              <w:t>（2）部分顺延赎回：当基金管理人认为支付投资者的赎回申请有困难或认为支付投资者的赎回申请可能会对基金的资产净值造成较大波动时，基金管理人在当日接受赎回比例不低于基金总份额的10％的前提下，对其余赎回申请延期办理。对于当日的赎回申请，应当按单个账户赎回申请量占赎回申请总量的比例，确定当日受理的赎回份额；投资者未能赎回部分，除投资者在提交赎回申请时明确作出不参加顺延下一个开放日赎回的表示外，自动转为下一个开放日赎回处理。转入下一个开放日的赎回不享有赎回优先权并将以下一个开放日的基金份额资产净值为准进行计算，并以此类推，直到全部赎回为止。投资者在提出赎回申请时可选择将当日未获受理部分予以撤销。</w:t>
            </w:r>
          </w:p>
        </w:tc>
        <w:tc>
          <w:tcPr>
            <w:tcW w:w="317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（八）巨额赎回的认定及处理方式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hint="eastAsia"/>
                <w:szCs w:val="21"/>
              </w:rPr>
              <w:t>（2）部分</w:t>
            </w:r>
            <w:r w:rsidRPr="00EF08B6">
              <w:rPr>
                <w:rFonts w:ascii="宋体" w:hAnsi="宋体" w:hint="eastAsia"/>
                <w:b/>
                <w:szCs w:val="21"/>
                <w:u w:val="single"/>
              </w:rPr>
              <w:t>延期</w:t>
            </w:r>
            <w:r w:rsidRPr="00EF08B6">
              <w:rPr>
                <w:rFonts w:ascii="宋体" w:hAnsi="宋体" w:hint="eastAsia"/>
                <w:szCs w:val="21"/>
              </w:rPr>
              <w:t>赎回：</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EF08B6">
              <w:rPr>
                <w:rFonts w:ascii="宋体" w:hAnsi="宋体"/>
                <w:b/>
                <w:szCs w:val="21"/>
                <w:u w:val="single"/>
              </w:rPr>
              <w:t>10%的前提下，可对其余赎回申请延期办理。</w:t>
            </w:r>
            <w:r w:rsidRPr="00EF08B6">
              <w:rPr>
                <w:rFonts w:ascii="宋体" w:hAnsi="宋体" w:hint="eastAsia"/>
                <w:strike/>
                <w:szCs w:val="21"/>
              </w:rPr>
              <w:t>对于当日的赎回申请，应当按单个账户赎回申请量占赎回申请总量的比例，确定当日受理的赎回份额；</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在单个基金份额持有人超过基金总份额20%以上的赎回申请情形下，本基金将按照以下规则实施延期办理赎回申请：若发生巨额赎回，存在单个基金份额持有人超过基金总份额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部分延期赎回不受单笔赎回最低份额的限制。</w:t>
            </w:r>
          </w:p>
        </w:tc>
        <w:tc>
          <w:tcPr>
            <w:tcW w:w="15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依据《流动性规定》第21条补充</w:t>
            </w:r>
          </w:p>
        </w:tc>
      </w:tr>
      <w:tr w:rsidR="007D4950" w:rsidRPr="00EF08B6" w:rsidTr="004909B2">
        <w:trPr>
          <w:trHeight w:val="366"/>
          <w:jc w:val="center"/>
        </w:trPr>
        <w:tc>
          <w:tcPr>
            <w:tcW w:w="1059" w:type="dxa"/>
            <w:tcBorders>
              <w:top w:val="single" w:sz="24" w:space="0" w:color="FFFFFF"/>
              <w:left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845"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（九）拒绝或暂停申购、暂停赎回的情形及处理</w:t>
            </w:r>
          </w:p>
          <w:p w:rsidR="007D4950" w:rsidRPr="00EF08B6" w:rsidRDefault="007D4950" w:rsidP="004909B2">
            <w:pPr>
              <w:spacing w:line="276" w:lineRule="auto"/>
              <w:rPr>
                <w:rFonts w:ascii="宋体" w:hAnsi="宋体"/>
                <w:szCs w:val="21"/>
              </w:rPr>
            </w:pPr>
            <w:r w:rsidRPr="00EF08B6">
              <w:rPr>
                <w:rFonts w:ascii="宋体" w:hAnsi="宋体"/>
                <w:szCs w:val="21"/>
              </w:rPr>
              <w:t>1</w:t>
            </w:r>
            <w:r w:rsidRPr="00EF08B6">
              <w:rPr>
                <w:rFonts w:ascii="宋体" w:hAnsi="宋体" w:hint="eastAsia"/>
                <w:szCs w:val="21"/>
              </w:rPr>
              <w:t>、在如下情况下，基金管理人可以拒绝或暂停接受投资者的申购申请</w:t>
            </w:r>
          </w:p>
          <w:p w:rsidR="007D4950" w:rsidRPr="00EF08B6" w:rsidRDefault="007D4950" w:rsidP="004909B2">
            <w:pPr>
              <w:spacing w:line="276" w:lineRule="auto"/>
              <w:rPr>
                <w:rFonts w:ascii="宋体" w:hAnsi="宋体"/>
                <w:szCs w:val="21"/>
              </w:rPr>
            </w:pPr>
            <w:r w:rsidRPr="00EF08B6">
              <w:rPr>
                <w:rFonts w:ascii="宋体" w:cs="宋体" w:hint="eastAsia"/>
                <w:color w:val="000000"/>
                <w:kern w:val="0"/>
                <w:szCs w:val="21"/>
              </w:rPr>
              <w:t>（3）暂停估值；</w:t>
            </w:r>
          </w:p>
        </w:tc>
        <w:tc>
          <w:tcPr>
            <w:tcW w:w="3179"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（九）拒绝或暂停申购、暂停赎回的情形及处理</w:t>
            </w:r>
          </w:p>
          <w:p w:rsidR="007D4950" w:rsidRPr="00EF08B6" w:rsidRDefault="007D4950" w:rsidP="004909B2">
            <w:pPr>
              <w:spacing w:line="276" w:lineRule="auto"/>
              <w:rPr>
                <w:rFonts w:ascii="宋体" w:hAnsi="宋体"/>
                <w:szCs w:val="21"/>
              </w:rPr>
            </w:pPr>
            <w:r w:rsidRPr="00EF08B6">
              <w:rPr>
                <w:rFonts w:ascii="宋体" w:hAnsi="宋体"/>
                <w:szCs w:val="21"/>
              </w:rPr>
              <w:t>1</w:t>
            </w:r>
            <w:r w:rsidRPr="00EF08B6">
              <w:rPr>
                <w:rFonts w:ascii="宋体" w:hAnsi="宋体" w:hint="eastAsia"/>
                <w:szCs w:val="21"/>
              </w:rPr>
              <w:t>、在如下情况下，基金管理人可以拒绝或暂停接受投资者的申购申请</w:t>
            </w:r>
          </w:p>
          <w:p w:rsidR="007D4950" w:rsidRPr="00EF08B6" w:rsidRDefault="007D4950" w:rsidP="004909B2">
            <w:pPr>
              <w:spacing w:line="276" w:lineRule="auto"/>
              <w:rPr>
                <w:rFonts w:ascii="宋体" w:hAnsi="宋体"/>
                <w:szCs w:val="21"/>
              </w:rPr>
            </w:pPr>
            <w:r w:rsidRPr="00EF08B6">
              <w:rPr>
                <w:rFonts w:ascii="宋体" w:hAnsi="宋体" w:hint="eastAsia"/>
                <w:szCs w:val="21"/>
              </w:rPr>
              <w:t>（3）暂停估值；</w:t>
            </w:r>
            <w:r w:rsidRPr="00EF08B6">
              <w:rPr>
                <w:rFonts w:ascii="宋体" w:hAnsi="宋体" w:hint="eastAsia"/>
                <w:b/>
                <w:szCs w:val="21"/>
                <w:u w:val="single"/>
              </w:rPr>
              <w:t>但当前一估值日基金资产净值50%以上的资产出现无可参考的活跃市场价格且采用估值技术仍导致公允价值存在重大不确定性时，经与基金托管人协商确认后，基金管理人应当暂停接受基金申购申请；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spacing w:line="276" w:lineRule="auto"/>
              <w:rPr>
                <w:rFonts w:ascii="宋体" w:hAnsi="宋体"/>
                <w:szCs w:val="21"/>
              </w:rPr>
            </w:pPr>
            <w:r w:rsidRPr="00EF08B6">
              <w:rPr>
                <w:rFonts w:ascii="宋体" w:hAnsi="宋体" w:hint="eastAsia"/>
                <w:szCs w:val="21"/>
              </w:rPr>
              <w:t>2、在如下情况下，基金管理人可以拒绝接受或暂停接受投资者的赎回申请：</w:t>
            </w:r>
          </w:p>
          <w:p w:rsidR="007D4950" w:rsidRPr="00EF08B6" w:rsidRDefault="007D4950" w:rsidP="004909B2">
            <w:pPr>
              <w:spacing w:line="276" w:lineRule="auto"/>
              <w:rPr>
                <w:rFonts w:ascii="宋体" w:hAnsi="宋体"/>
                <w:szCs w:val="21"/>
              </w:rPr>
            </w:pPr>
            <w:r w:rsidRPr="00EF08B6">
              <w:rPr>
                <w:rFonts w:ascii="宋体" w:hAnsi="宋体" w:hint="eastAsia"/>
                <w:szCs w:val="21"/>
              </w:rPr>
              <w:t>（3）暂停估值；</w:t>
            </w:r>
            <w:r w:rsidRPr="00EF08B6">
              <w:rPr>
                <w:rFonts w:ascii="宋体" w:hAnsi="宋体" w:hint="eastAsia"/>
                <w:b/>
                <w:szCs w:val="21"/>
                <w:u w:val="single"/>
              </w:rPr>
              <w:t>但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（九）拒绝或暂停申购、暂停赎回的情形及处理</w:t>
            </w:r>
          </w:p>
          <w:p w:rsidR="007D4950" w:rsidRPr="00EF08B6" w:rsidRDefault="007D4950" w:rsidP="004909B2">
            <w:pPr>
              <w:spacing w:line="276" w:lineRule="auto"/>
              <w:rPr>
                <w:rFonts w:ascii="宋体" w:hAnsi="宋体"/>
                <w:szCs w:val="21"/>
              </w:rPr>
            </w:pPr>
            <w:r w:rsidRPr="00EF08B6">
              <w:rPr>
                <w:rFonts w:ascii="宋体" w:hAnsi="宋体"/>
                <w:szCs w:val="21"/>
              </w:rPr>
              <w:t>1</w:t>
            </w:r>
            <w:r w:rsidRPr="00EF08B6">
              <w:rPr>
                <w:rFonts w:ascii="宋体" w:hAnsi="宋体" w:hint="eastAsia"/>
                <w:szCs w:val="21"/>
              </w:rPr>
              <w:t>、在如下情况下，基金管理人可以拒绝或暂停接受投资者的申购申请</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w:t>
            </w:r>
            <w:r w:rsidRPr="00EF08B6">
              <w:rPr>
                <w:rFonts w:ascii="宋体" w:hAnsi="宋体"/>
                <w:b/>
                <w:szCs w:val="21"/>
                <w:u w:val="single"/>
              </w:rPr>
              <w:t>10</w:t>
            </w:r>
            <w:r w:rsidRPr="00EF08B6">
              <w:rPr>
                <w:rFonts w:ascii="宋体" w:hAnsi="宋体" w:hint="eastAsia"/>
                <w:b/>
                <w:szCs w:val="21"/>
                <w:u w:val="single"/>
              </w:rPr>
              <w:t>）基金管理人接受某笔或者某些申购申请有可能导致单一投资者持有基金份额数的比例达到或者超过基金份额总数的50%，或者变相规避50%集中度的情形时；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w:t>
            </w:r>
            <w:r w:rsidRPr="00EF08B6">
              <w:rPr>
                <w:rFonts w:ascii="宋体" w:hAnsi="宋体"/>
                <w:b/>
                <w:szCs w:val="21"/>
                <w:u w:val="single"/>
              </w:rPr>
              <w:t>11</w:t>
            </w:r>
            <w:r w:rsidRPr="00EF08B6">
              <w:rPr>
                <w:rFonts w:ascii="宋体" w:hAnsi="宋体" w:hint="eastAsia"/>
                <w:b/>
                <w:szCs w:val="21"/>
                <w:u w:val="single"/>
              </w:rPr>
              <w:t>）申请超过基金管理人设定的基金总规模、单日净申购比例上限、单一投资者单日或单笔申购金额上限的。</w:t>
            </w:r>
          </w:p>
        </w:tc>
        <w:tc>
          <w:tcPr>
            <w:tcW w:w="1559"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tc>
      </w:tr>
      <w:tr w:rsidR="007D4950" w:rsidRPr="00EF08B6" w:rsidTr="004909B2">
        <w:trPr>
          <w:trHeight w:val="1117"/>
          <w:jc w:val="center"/>
        </w:trPr>
        <w:tc>
          <w:tcPr>
            <w:tcW w:w="1059" w:type="dxa"/>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十五、基金的投资</w:t>
            </w:r>
          </w:p>
        </w:tc>
        <w:tc>
          <w:tcPr>
            <w:tcW w:w="2845"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2、债券投资策略</w:t>
            </w:r>
          </w:p>
          <w:p w:rsidR="007D4950" w:rsidRPr="00EF08B6" w:rsidRDefault="007D4950" w:rsidP="004909B2">
            <w:pPr>
              <w:spacing w:line="276" w:lineRule="auto"/>
              <w:rPr>
                <w:rFonts w:ascii="宋体" w:hAnsi="宋体"/>
                <w:szCs w:val="21"/>
              </w:rPr>
            </w:pPr>
            <w:r w:rsidRPr="00EF08B6">
              <w:rPr>
                <w:rFonts w:ascii="宋体" w:hAnsi="宋体" w:hint="eastAsia"/>
                <w:szCs w:val="21"/>
              </w:rPr>
              <w:t>本基金定位为股票基金</w:t>
            </w:r>
          </w:p>
        </w:tc>
        <w:tc>
          <w:tcPr>
            <w:tcW w:w="3179"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2、债券投资策略</w:t>
            </w:r>
          </w:p>
          <w:p w:rsidR="007D4950" w:rsidRPr="00EF08B6" w:rsidRDefault="007D4950" w:rsidP="004909B2">
            <w:pPr>
              <w:spacing w:line="276" w:lineRule="auto"/>
              <w:rPr>
                <w:rFonts w:ascii="宋体" w:hAnsi="宋体"/>
                <w:szCs w:val="21"/>
              </w:rPr>
            </w:pPr>
            <w:r w:rsidRPr="00EF08B6">
              <w:rPr>
                <w:rFonts w:ascii="宋体" w:hAnsi="宋体" w:hint="eastAsia"/>
                <w:szCs w:val="21"/>
              </w:rPr>
              <w:t>本基金定位为</w:t>
            </w:r>
            <w:r w:rsidRPr="00EF08B6">
              <w:rPr>
                <w:rFonts w:ascii="宋体" w:hAnsi="宋体" w:hint="eastAsia"/>
                <w:b/>
                <w:szCs w:val="21"/>
                <w:u w:val="single"/>
              </w:rPr>
              <w:t>混合型</w:t>
            </w:r>
            <w:r w:rsidRPr="00EF08B6">
              <w:rPr>
                <w:rFonts w:ascii="宋体" w:hAnsi="宋体" w:hint="eastAsia"/>
                <w:szCs w:val="21"/>
              </w:rPr>
              <w:t>基金；</w:t>
            </w:r>
          </w:p>
        </w:tc>
        <w:tc>
          <w:tcPr>
            <w:tcW w:w="1559"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根据《公开募集证券投资基金运作管理办法》明确本基金类型</w:t>
            </w:r>
          </w:p>
        </w:tc>
      </w:tr>
      <w:tr w:rsidR="007D4950" w:rsidRPr="00EF08B6" w:rsidTr="004909B2">
        <w:trPr>
          <w:trHeight w:val="4637"/>
          <w:jc w:val="center"/>
        </w:trPr>
        <w:tc>
          <w:tcPr>
            <w:tcW w:w="1059" w:type="dxa"/>
            <w:vMerge/>
            <w:tcBorders>
              <w:left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845"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179"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（五）投资组合</w:t>
            </w:r>
          </w:p>
          <w:p w:rsidR="007D4950" w:rsidRPr="00EF08B6" w:rsidRDefault="007D4950" w:rsidP="004909B2">
            <w:pPr>
              <w:spacing w:line="276" w:lineRule="auto"/>
              <w:rPr>
                <w:rFonts w:ascii="宋体" w:hAnsi="宋体"/>
                <w:b/>
                <w:szCs w:val="21"/>
                <w:u w:val="single"/>
              </w:rPr>
            </w:pPr>
            <w:r w:rsidRPr="00EF08B6">
              <w:rPr>
                <w:rFonts w:ascii="宋体" w:hAnsi="宋体"/>
                <w:b/>
                <w:szCs w:val="21"/>
                <w:u w:val="single"/>
              </w:rPr>
              <w:t>5</w:t>
            </w:r>
            <w:r w:rsidRPr="00EF08B6">
              <w:rPr>
                <w:rFonts w:ascii="宋体" w:hAnsi="宋体" w:hint="eastAsia"/>
                <w:b/>
                <w:szCs w:val="21"/>
                <w:u w:val="single"/>
              </w:rPr>
              <w:t>、本基金主动投资于流动性受限资产的市值合计不得超过基金资产净值的 15%；因证券市场波动、上市公司股票停牌、基金规模变动等基金管理人之外的因素致使基金不符合前述比例限制的，基金管理人不得主动新增流动性受限资产的投资；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spacing w:line="276" w:lineRule="auto"/>
              <w:rPr>
                <w:rFonts w:ascii="宋体" w:hAnsi="宋体"/>
                <w:b/>
                <w:szCs w:val="21"/>
                <w:u w:val="single"/>
              </w:rPr>
            </w:pPr>
            <w:r w:rsidRPr="00EF08B6">
              <w:rPr>
                <w:rFonts w:ascii="宋体" w:hAnsi="宋体"/>
                <w:b/>
                <w:szCs w:val="21"/>
                <w:u w:val="single"/>
              </w:rPr>
              <w:t>6</w:t>
            </w:r>
            <w:r w:rsidRPr="00EF08B6">
              <w:rPr>
                <w:rFonts w:ascii="宋体" w:hAnsi="宋体" w:hint="eastAsia"/>
                <w:b/>
                <w:szCs w:val="21"/>
                <w:u w:val="single"/>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D4950" w:rsidRPr="00EF08B6" w:rsidRDefault="007D4950" w:rsidP="004909B2">
            <w:pPr>
              <w:spacing w:line="276" w:lineRule="auto"/>
              <w:rPr>
                <w:rFonts w:ascii="宋体" w:hAnsi="宋体"/>
                <w:b/>
                <w:szCs w:val="21"/>
                <w:u w:val="single"/>
              </w:rPr>
            </w:pPr>
            <w:r w:rsidRPr="00EF08B6">
              <w:rPr>
                <w:rFonts w:ascii="宋体" w:hAnsi="宋体"/>
                <w:b/>
                <w:szCs w:val="21"/>
                <w:u w:val="single"/>
              </w:rPr>
              <w:t>7</w:t>
            </w:r>
            <w:r w:rsidRPr="00EF08B6">
              <w:rPr>
                <w:rFonts w:ascii="宋体" w:hAnsi="宋体" w:hint="eastAsia"/>
                <w:b/>
                <w:szCs w:val="21"/>
                <w:u w:val="single"/>
              </w:rPr>
              <w:t>、本基金与私募类证券资管产品及中国证监会认定的其他主体为交易对手开展逆回购交易的，可接受质押品的资质要求应当与基金合同约定的投资范围保持一致；</w:t>
            </w:r>
          </w:p>
          <w:p w:rsidR="007D4950" w:rsidRPr="00EF08B6" w:rsidRDefault="007D4950" w:rsidP="004909B2">
            <w:pPr>
              <w:spacing w:line="276" w:lineRule="auto"/>
              <w:rPr>
                <w:rFonts w:ascii="宋体" w:hAnsi="宋体"/>
                <w:szCs w:val="21"/>
              </w:rPr>
            </w:pPr>
            <w:r w:rsidRPr="00EF08B6">
              <w:rPr>
                <w:rFonts w:ascii="宋体" w:hAnsi="宋体"/>
                <w:b/>
                <w:szCs w:val="21"/>
                <w:u w:val="single"/>
              </w:rPr>
              <w:t>8、每个交易日日终在扣除股指期货合约需缴纳的交易保证金后，应保持不低于基金资产净值5%的现金（不包括结算备付金、存出保证金、应收申购款等）或到期日在一年以内的政府债券。</w:t>
            </w:r>
          </w:p>
        </w:tc>
        <w:tc>
          <w:tcPr>
            <w:tcW w:w="1559"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依据《流动性规定》第15条补充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依据《流动性规定》第17条补充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根据《流动性规定》第18条及《证券投资基金参与股指期货交易指引》第五条第（六）项补充</w:t>
            </w:r>
          </w:p>
        </w:tc>
      </w:tr>
      <w:tr w:rsidR="007D4950" w:rsidRPr="00EF08B6" w:rsidTr="004909B2">
        <w:trPr>
          <w:jc w:val="center"/>
        </w:trPr>
        <w:tc>
          <w:tcPr>
            <w:tcW w:w="10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十八、基金资产估值</w:t>
            </w:r>
          </w:p>
        </w:tc>
        <w:tc>
          <w:tcPr>
            <w:tcW w:w="284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17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（六）暂停估值的情形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4、当前一估值日基金资产净值 50%以上的资产出现无可参考的活跃市场价格且采用估值技术仍导致公允价值存在重大不确定性时，经与基金托管人协商确认后，应当暂停基金估值；</w:t>
            </w:r>
          </w:p>
        </w:tc>
        <w:tc>
          <w:tcPr>
            <w:tcW w:w="15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tc>
      </w:tr>
      <w:tr w:rsidR="007D4950" w:rsidRPr="00EF08B6" w:rsidTr="004909B2">
        <w:trPr>
          <w:jc w:val="center"/>
        </w:trPr>
        <w:tc>
          <w:tcPr>
            <w:tcW w:w="10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二十二、基金的信息披露</w:t>
            </w:r>
          </w:p>
        </w:tc>
        <w:tc>
          <w:tcPr>
            <w:tcW w:w="284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17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szCs w:val="21"/>
              </w:rPr>
              <w:t>（四）定期报告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6、报告期内出现单一投资者持有基金份额达到或超过基金总份额20%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7、本基金持续运作过程中，应当在基金年度报告和半年度报告中披露基金组合资产情况及其流动性风险分析等。</w:t>
            </w:r>
          </w:p>
          <w:p w:rsidR="007D4950" w:rsidRPr="007A7B11" w:rsidRDefault="007D4950" w:rsidP="004909B2">
            <w:pPr>
              <w:spacing w:line="276" w:lineRule="auto"/>
              <w:rPr>
                <w:rFonts w:ascii="宋体" w:hAnsi="Arial" w:cs="宋体"/>
                <w:szCs w:val="21"/>
              </w:rPr>
            </w:pPr>
            <w:r w:rsidRPr="007A7B11">
              <w:rPr>
                <w:rFonts w:ascii="宋体" w:hAnsi="Arial" w:cs="宋体" w:hint="eastAsia"/>
                <w:szCs w:val="21"/>
              </w:rPr>
              <w:t>（五）临时报告与公告</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1</w:t>
            </w:r>
            <w:r w:rsidRPr="00EF08B6">
              <w:rPr>
                <w:rFonts w:ascii="宋体" w:hAnsi="宋体"/>
                <w:b/>
                <w:szCs w:val="21"/>
                <w:u w:val="single"/>
              </w:rPr>
              <w:t>4</w:t>
            </w:r>
            <w:r w:rsidRPr="00EF08B6">
              <w:rPr>
                <w:rFonts w:ascii="宋体" w:hAnsi="宋体" w:hint="eastAsia"/>
                <w:b/>
                <w:szCs w:val="21"/>
                <w:u w:val="single"/>
              </w:rPr>
              <w:t>、发生涉及基金申购、赎回事项调整或潜在影响投资者赎回等重大事项时；</w:t>
            </w:r>
          </w:p>
        </w:tc>
        <w:tc>
          <w:tcPr>
            <w:tcW w:w="15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依据《流动性规定》第27条补充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tc>
      </w:tr>
    </w:tbl>
    <w:p w:rsidR="007D4950" w:rsidRPr="002F170C" w:rsidRDefault="007D4950" w:rsidP="007D4950"/>
    <w:p w:rsidR="007D4950" w:rsidRPr="006224A8" w:rsidRDefault="007D4950" w:rsidP="007D4950">
      <w:pPr>
        <w:pStyle w:val="Default"/>
        <w:spacing w:line="360" w:lineRule="auto"/>
        <w:rPr>
          <w:sz w:val="21"/>
          <w:szCs w:val="21"/>
        </w:rPr>
      </w:pPr>
      <w:r w:rsidRPr="006224A8">
        <w:rPr>
          <w:rFonts w:hint="eastAsia"/>
          <w:sz w:val="21"/>
          <w:szCs w:val="21"/>
        </w:rPr>
        <w:t>四十三、华宝行业精选混合型证券投资基金修改基金合同对照表</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1"/>
        <w:gridCol w:w="3053"/>
        <w:gridCol w:w="3119"/>
        <w:gridCol w:w="1439"/>
      </w:tblGrid>
      <w:tr w:rsidR="007D4950" w:rsidRPr="00EF08B6" w:rsidTr="004909B2">
        <w:trPr>
          <w:jc w:val="center"/>
        </w:trPr>
        <w:tc>
          <w:tcPr>
            <w:tcW w:w="0" w:type="auto"/>
          </w:tcPr>
          <w:p w:rsidR="007D4950" w:rsidRPr="00EF08B6" w:rsidRDefault="007D4950" w:rsidP="004909B2">
            <w:pPr>
              <w:spacing w:line="276" w:lineRule="auto"/>
              <w:rPr>
                <w:rFonts w:ascii="宋体" w:hAnsi="宋体"/>
                <w:b/>
                <w:szCs w:val="21"/>
              </w:rPr>
            </w:pPr>
            <w:r w:rsidRPr="00EF08B6">
              <w:rPr>
                <w:rFonts w:ascii="宋体" w:hAnsi="宋体" w:hint="eastAsia"/>
                <w:b/>
                <w:szCs w:val="21"/>
              </w:rPr>
              <w:t>章节</w:t>
            </w:r>
          </w:p>
        </w:tc>
        <w:tc>
          <w:tcPr>
            <w:tcW w:w="3053"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原文</w:t>
            </w:r>
          </w:p>
        </w:tc>
        <w:tc>
          <w:tcPr>
            <w:tcW w:w="3119"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修订内容</w:t>
            </w:r>
          </w:p>
        </w:tc>
        <w:tc>
          <w:tcPr>
            <w:tcW w:w="1439"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备注</w:t>
            </w:r>
          </w:p>
        </w:tc>
      </w:tr>
      <w:tr w:rsidR="007D4950" w:rsidRPr="00EF08B6" w:rsidTr="004909B2">
        <w:trPr>
          <w:jc w:val="center"/>
        </w:trPr>
        <w:tc>
          <w:tcPr>
            <w:tcW w:w="0" w:type="auto"/>
          </w:tcPr>
          <w:p w:rsidR="007D4950" w:rsidRPr="00EF08B6" w:rsidRDefault="007D4950" w:rsidP="004909B2">
            <w:pPr>
              <w:spacing w:line="276" w:lineRule="auto"/>
              <w:rPr>
                <w:rFonts w:ascii="宋体" w:hAnsi="宋体"/>
                <w:b/>
                <w:szCs w:val="21"/>
              </w:rPr>
            </w:pPr>
            <w:r w:rsidRPr="00EF08B6">
              <w:rPr>
                <w:rFonts w:ascii="宋体" w:hAnsi="宋体" w:hint="eastAsia"/>
                <w:b/>
                <w:szCs w:val="21"/>
              </w:rPr>
              <w:t>一、前言</w:t>
            </w:r>
          </w:p>
        </w:tc>
        <w:tc>
          <w:tcPr>
            <w:tcW w:w="3053" w:type="dxa"/>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(一)订立本基金合同的目的、依据和原则</w:t>
            </w:r>
          </w:p>
          <w:p w:rsidR="007D4950" w:rsidRPr="00EF08B6" w:rsidRDefault="007D4950" w:rsidP="004909B2">
            <w:pPr>
              <w:spacing w:line="276" w:lineRule="auto"/>
              <w:rPr>
                <w:rFonts w:ascii="宋体" w:hAnsi="宋体"/>
                <w:szCs w:val="21"/>
              </w:rPr>
            </w:pPr>
            <w:r w:rsidRPr="00EF08B6">
              <w:rPr>
                <w:rFonts w:ascii="宋体" w:hAnsi="宋体" w:hint="eastAsia"/>
                <w:szCs w:val="21"/>
              </w:rPr>
              <w:t>2.订立本基金合同的依据是《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3119" w:type="dxa"/>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(一)订立本基金合同的目的、依据和原则</w:t>
            </w:r>
          </w:p>
          <w:p w:rsidR="007D4950" w:rsidRPr="00EF08B6" w:rsidRDefault="007D4950" w:rsidP="004909B2">
            <w:pPr>
              <w:spacing w:line="276" w:lineRule="auto"/>
              <w:rPr>
                <w:rFonts w:ascii="宋体" w:hAnsi="宋体"/>
                <w:szCs w:val="21"/>
              </w:rPr>
            </w:pPr>
            <w:r w:rsidRPr="00EF08B6">
              <w:rPr>
                <w:rFonts w:ascii="宋体" w:hAnsi="宋体" w:hint="eastAsia"/>
                <w:szCs w:val="21"/>
              </w:rPr>
              <w:t>2.订立本基金合同的依据是《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Pr="00EF08B6">
              <w:rPr>
                <w:rFonts w:ascii="宋体" w:hAnsi="宋体" w:hint="eastAsia"/>
                <w:b/>
                <w:szCs w:val="21"/>
                <w:u w:val="single"/>
              </w:rPr>
              <w:t>《公开募集开放式证券投资基金流动性风险管理规定》（以下简称“《流动性规定》”）</w:t>
            </w:r>
            <w:r w:rsidRPr="00EF08B6">
              <w:rPr>
                <w:rFonts w:ascii="宋体" w:hAnsi="宋体" w:hint="eastAsia"/>
                <w:szCs w:val="21"/>
              </w:rPr>
              <w:t>和其他有关法律法规。</w:t>
            </w:r>
          </w:p>
        </w:tc>
        <w:tc>
          <w:tcPr>
            <w:tcW w:w="1439" w:type="dxa"/>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补充修订依据</w:t>
            </w:r>
          </w:p>
        </w:tc>
      </w:tr>
      <w:tr w:rsidR="007D4950" w:rsidRPr="00EF08B6" w:rsidTr="004909B2">
        <w:trPr>
          <w:jc w:val="center"/>
        </w:trPr>
        <w:tc>
          <w:tcPr>
            <w:tcW w:w="0" w:type="auto"/>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二、释义</w:t>
            </w:r>
          </w:p>
        </w:tc>
        <w:tc>
          <w:tcPr>
            <w:tcW w:w="305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11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13、《流动性规定》：指</w:t>
            </w:r>
            <w:r w:rsidRPr="00EF08B6">
              <w:rPr>
                <w:rFonts w:ascii="宋体" w:hAnsi="宋体"/>
                <w:b/>
                <w:szCs w:val="21"/>
                <w:u w:val="single"/>
              </w:rPr>
              <w:t>中国证监会2017年8月31日颁布、同年10月1日起实施的</w:t>
            </w:r>
            <w:r w:rsidRPr="00EF08B6">
              <w:rPr>
                <w:rFonts w:ascii="宋体" w:hAnsi="宋体" w:hint="eastAsia"/>
                <w:b/>
                <w:szCs w:val="21"/>
                <w:u w:val="single"/>
              </w:rPr>
              <w:t>《公开募集开放式证券投资基金流动性风险管理规定》及颁布机关对其不时做出的修订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14、流动性受限资产：指由于法律法规、监管、合同或操作障碍等原因无法以合理价格予以变现的资产，包括但不限于到期日在 10 个交易日以上的逆回购与银行定期存款（含协议约定有条件提前支取的银行存款）、停牌股票、流通受限的新股及非公开发行股票、资产支持证券、因发行人债务违约无法进行转让或交易的债券等</w:t>
            </w:r>
          </w:p>
        </w:tc>
        <w:tc>
          <w:tcPr>
            <w:tcW w:w="143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补充《流动性规定》的释义</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依据《流动性规定》第40条补充</w:t>
            </w:r>
          </w:p>
        </w:tc>
      </w:tr>
      <w:tr w:rsidR="007D4950" w:rsidRPr="00EF08B6" w:rsidTr="004909B2">
        <w:trPr>
          <w:jc w:val="center"/>
        </w:trPr>
        <w:tc>
          <w:tcPr>
            <w:tcW w:w="0" w:type="auto"/>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六、基金份额的申购、赎回、转换、非交易过户与转托管</w:t>
            </w:r>
          </w:p>
        </w:tc>
        <w:tc>
          <w:tcPr>
            <w:tcW w:w="305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bCs/>
                <w:szCs w:val="21"/>
              </w:rPr>
            </w:pPr>
            <w:r w:rsidRPr="00EF08B6">
              <w:rPr>
                <w:rFonts w:ascii="宋体" w:hAnsi="宋体" w:hint="eastAsia"/>
                <w:color w:val="000000"/>
                <w:szCs w:val="21"/>
              </w:rPr>
              <w:t>(五)</w:t>
            </w:r>
            <w:r w:rsidRPr="00EF08B6">
              <w:rPr>
                <w:rFonts w:ascii="宋体" w:hAnsi="宋体"/>
                <w:color w:val="000000"/>
                <w:szCs w:val="21"/>
              </w:rPr>
              <w:t>申购和赎回的金额</w:t>
            </w:r>
          </w:p>
          <w:p w:rsidR="007D4950" w:rsidRPr="00EF08B6" w:rsidRDefault="007D4950" w:rsidP="004909B2">
            <w:pPr>
              <w:spacing w:line="276" w:lineRule="auto"/>
              <w:rPr>
                <w:rFonts w:ascii="宋体" w:hAnsi="宋体"/>
                <w:szCs w:val="21"/>
              </w:rPr>
            </w:pPr>
            <w:r w:rsidRPr="00EF08B6">
              <w:rPr>
                <w:rFonts w:ascii="宋体" w:hAnsi="宋体" w:hint="eastAsia"/>
                <w:szCs w:val="21"/>
              </w:rPr>
              <w:t>4.基金管理人可以根据市场情况，在法律法规允许的情况下，调整上述规定申购金额和赎回份额的数量限制。基金管理人必须在调整前依照《信息披露办法》的有关规定在指定媒介上公告并报中国证监会备案。</w:t>
            </w:r>
          </w:p>
        </w:tc>
        <w:tc>
          <w:tcPr>
            <w:tcW w:w="311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bCs/>
                <w:szCs w:val="21"/>
              </w:rPr>
            </w:pPr>
            <w:r w:rsidRPr="00EF08B6">
              <w:rPr>
                <w:bCs/>
                <w:szCs w:val="21"/>
              </w:rPr>
              <w:t>修改</w:t>
            </w:r>
            <w:r w:rsidRPr="00EF08B6">
              <w:rPr>
                <w:rFonts w:hint="eastAsia"/>
                <w:bCs/>
                <w:szCs w:val="21"/>
              </w:rPr>
              <w:t>：</w:t>
            </w:r>
          </w:p>
          <w:p w:rsidR="007D4950" w:rsidRPr="00EF08B6" w:rsidRDefault="007D4950" w:rsidP="004909B2">
            <w:pPr>
              <w:spacing w:line="276" w:lineRule="auto"/>
              <w:rPr>
                <w:bCs/>
                <w:szCs w:val="21"/>
              </w:rPr>
            </w:pPr>
            <w:r w:rsidRPr="00EF08B6">
              <w:rPr>
                <w:rFonts w:ascii="宋体" w:hAnsi="宋体" w:hint="eastAsia"/>
                <w:color w:val="000000"/>
                <w:szCs w:val="21"/>
              </w:rPr>
              <w:t>(五)</w:t>
            </w:r>
            <w:r w:rsidRPr="00EF08B6">
              <w:rPr>
                <w:rFonts w:ascii="宋体" w:hAnsi="宋体"/>
                <w:color w:val="000000"/>
                <w:szCs w:val="21"/>
              </w:rPr>
              <w:t>申购和赎回的金额</w:t>
            </w:r>
          </w:p>
          <w:p w:rsidR="007D4950" w:rsidRPr="00EF08B6" w:rsidRDefault="007D4950" w:rsidP="004909B2">
            <w:pPr>
              <w:spacing w:line="276" w:lineRule="auto"/>
              <w:rPr>
                <w:bCs/>
                <w:szCs w:val="21"/>
              </w:rPr>
            </w:pPr>
            <w:r w:rsidRPr="00EF08B6">
              <w:rPr>
                <w:rFonts w:hint="eastAsia"/>
                <w:bCs/>
                <w:szCs w:val="21"/>
              </w:rPr>
              <w:t>5.</w:t>
            </w:r>
            <w:r w:rsidRPr="00EF08B6">
              <w:rPr>
                <w:rFonts w:hint="eastAsia"/>
                <w:bCs/>
                <w:szCs w:val="21"/>
              </w:rPr>
              <w:t>基金管理人可以根据市场情况，在法律法规允许的情况下，调整上述规定申购金额和赎回份额的数量限制、</w:t>
            </w:r>
            <w:r w:rsidRPr="00EF08B6">
              <w:rPr>
                <w:rFonts w:hint="eastAsia"/>
                <w:b/>
                <w:bCs/>
                <w:szCs w:val="21"/>
                <w:u w:val="single"/>
              </w:rPr>
              <w:t>单个投资者单日或单笔申购金额上限、本基金总规模限额和单日净申购比例上限等</w:t>
            </w:r>
            <w:r w:rsidRPr="00EF08B6">
              <w:rPr>
                <w:rFonts w:hint="eastAsia"/>
                <w:bCs/>
                <w:szCs w:val="21"/>
              </w:rPr>
              <w:t>。基金管理人必须在调整前依照《信息披露办法》的有关规定在指定媒介上公告并报中国证监会备案。</w:t>
            </w:r>
          </w:p>
          <w:p w:rsidR="007D4950" w:rsidRPr="00EF08B6" w:rsidRDefault="007D4950" w:rsidP="004909B2">
            <w:pPr>
              <w:spacing w:line="276" w:lineRule="auto"/>
              <w:rPr>
                <w:rFonts w:ascii="宋体" w:hAnsi="宋体"/>
                <w:szCs w:val="21"/>
              </w:rPr>
            </w:pPr>
            <w:r w:rsidRPr="00EF08B6">
              <w:rPr>
                <w:rFonts w:ascii="宋体" w:hAnsi="宋体" w:hint="eastAsia"/>
                <w:szCs w:val="21"/>
              </w:rPr>
              <w:t>新增：</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(五)</w:t>
            </w:r>
            <w:r w:rsidRPr="00EF08B6">
              <w:rPr>
                <w:rFonts w:ascii="宋体" w:hAnsi="宋体"/>
                <w:color w:val="000000"/>
                <w:szCs w:val="21"/>
              </w:rPr>
              <w:t>申购和赎回的金额</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c>
          <w:tcPr>
            <w:tcW w:w="143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4909B2">
        <w:trPr>
          <w:jc w:val="center"/>
        </w:trPr>
        <w:tc>
          <w:tcPr>
            <w:tcW w:w="0" w:type="auto"/>
            <w:vMerge/>
            <w:tcBorders>
              <w:left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305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(六)</w:t>
            </w:r>
            <w:r w:rsidRPr="00EF08B6">
              <w:rPr>
                <w:rFonts w:ascii="宋体" w:hAnsi="宋体"/>
                <w:color w:val="000000"/>
                <w:szCs w:val="21"/>
              </w:rPr>
              <w:t>申购和赎回的价格、费用及其用途</w:t>
            </w:r>
            <w:r w:rsidRPr="00EF08B6">
              <w:rPr>
                <w:rFonts w:ascii="宋体" w:hAnsi="宋体"/>
                <w:color w:val="000000"/>
                <w:szCs w:val="21"/>
              </w:rPr>
              <w:br/>
            </w:r>
            <w:r w:rsidRPr="00EF08B6">
              <w:rPr>
                <w:rFonts w:ascii="宋体" w:hAnsi="宋体" w:hint="eastAsia"/>
                <w:color w:val="000000"/>
                <w:szCs w:val="21"/>
              </w:rPr>
              <w:t>5.</w:t>
            </w:r>
            <w:r w:rsidRPr="00EF08B6">
              <w:rPr>
                <w:rFonts w:ascii="宋体" w:hAnsi="宋体"/>
                <w:color w:val="000000"/>
                <w:szCs w:val="21"/>
              </w:rPr>
              <w:t>赎回费用由赎回基金份额的基金份额持有人承担，</w:t>
            </w:r>
            <w:r w:rsidRPr="00EF08B6">
              <w:rPr>
                <w:rFonts w:ascii="宋体" w:hAnsi="宋体" w:hint="eastAsia"/>
                <w:color w:val="000000"/>
                <w:szCs w:val="21"/>
              </w:rPr>
              <w:t>在基金份额持有人赎回基金份额时收取。不低于</w:t>
            </w:r>
            <w:r w:rsidRPr="00EF08B6">
              <w:rPr>
                <w:rFonts w:ascii="宋体" w:hAnsi="宋体"/>
                <w:color w:val="000000"/>
                <w:szCs w:val="21"/>
              </w:rPr>
              <w:t>赎回费总额的25%</w:t>
            </w:r>
            <w:r w:rsidRPr="00EF08B6">
              <w:rPr>
                <w:rFonts w:ascii="宋体" w:hAnsi="宋体" w:hint="eastAsia"/>
                <w:color w:val="000000"/>
                <w:szCs w:val="21"/>
              </w:rPr>
              <w:t>应</w:t>
            </w:r>
            <w:r w:rsidRPr="00EF08B6">
              <w:rPr>
                <w:rFonts w:ascii="宋体" w:hAnsi="宋体"/>
                <w:color w:val="000000"/>
                <w:szCs w:val="21"/>
              </w:rPr>
              <w:t>归基金财产，</w:t>
            </w:r>
            <w:r w:rsidRPr="00EF08B6">
              <w:rPr>
                <w:rFonts w:ascii="宋体" w:hAnsi="宋体" w:hint="eastAsia"/>
                <w:color w:val="000000"/>
                <w:szCs w:val="21"/>
              </w:rPr>
              <w:t>其余</w:t>
            </w:r>
            <w:r w:rsidRPr="00EF08B6">
              <w:rPr>
                <w:rFonts w:ascii="宋体" w:hAnsi="宋体"/>
                <w:color w:val="000000"/>
                <w:szCs w:val="21"/>
              </w:rPr>
              <w:t>用于支付登记</w:t>
            </w:r>
            <w:r w:rsidRPr="00EF08B6">
              <w:rPr>
                <w:rFonts w:ascii="宋体" w:hAnsi="宋体" w:hint="eastAsia"/>
                <w:color w:val="000000"/>
                <w:szCs w:val="21"/>
              </w:rPr>
              <w:t>结算</w:t>
            </w:r>
            <w:r w:rsidRPr="00EF08B6">
              <w:rPr>
                <w:rFonts w:ascii="宋体" w:hAnsi="宋体"/>
                <w:color w:val="000000"/>
                <w:szCs w:val="21"/>
              </w:rPr>
              <w:t>费和其他必要的手续费</w:t>
            </w:r>
            <w:r w:rsidRPr="00EF08B6">
              <w:rPr>
                <w:rFonts w:ascii="宋体" w:hAnsi="宋体" w:hint="eastAsia"/>
                <w:color w:val="000000"/>
                <w:szCs w:val="21"/>
              </w:rPr>
              <w:t>。</w:t>
            </w:r>
          </w:p>
        </w:tc>
        <w:tc>
          <w:tcPr>
            <w:tcW w:w="311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r w:rsidRPr="00EF08B6">
              <w:rPr>
                <w:rFonts w:ascii="宋体" w:hAnsi="宋体"/>
                <w:color w:val="000000"/>
                <w:szCs w:val="21"/>
              </w:rPr>
              <w:t>修改</w:t>
            </w:r>
            <w:r w:rsidRPr="00EF08B6">
              <w:rPr>
                <w:rFonts w:ascii="宋体" w:hAnsi="宋体" w:hint="eastAsia"/>
                <w:color w:val="000000"/>
                <w:szCs w:val="21"/>
              </w:rPr>
              <w:t>：</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(六)</w:t>
            </w:r>
            <w:r w:rsidRPr="00EF08B6">
              <w:rPr>
                <w:rFonts w:ascii="宋体" w:hAnsi="宋体"/>
                <w:color w:val="000000"/>
                <w:szCs w:val="21"/>
              </w:rPr>
              <w:t>申购和赎回的价格、费用及其用途</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5.</w:t>
            </w:r>
            <w:r w:rsidRPr="00EF08B6">
              <w:rPr>
                <w:rFonts w:ascii="宋体" w:hAnsi="宋体"/>
                <w:color w:val="000000"/>
                <w:szCs w:val="21"/>
              </w:rPr>
              <w:t>赎回费用由赎回基金份额的基金份额持有人承担，</w:t>
            </w:r>
            <w:r w:rsidRPr="00EF08B6">
              <w:rPr>
                <w:rFonts w:ascii="宋体" w:hAnsi="宋体" w:hint="eastAsia"/>
                <w:color w:val="000000"/>
                <w:szCs w:val="21"/>
              </w:rPr>
              <w:t>在基金份额持有人赎回基金份额时收取。不低于</w:t>
            </w:r>
            <w:r w:rsidRPr="00EF08B6">
              <w:rPr>
                <w:rFonts w:ascii="宋体" w:hAnsi="宋体"/>
                <w:color w:val="000000"/>
                <w:szCs w:val="21"/>
              </w:rPr>
              <w:t>赎回费总额的25%</w:t>
            </w:r>
            <w:r w:rsidRPr="00EF08B6">
              <w:rPr>
                <w:rFonts w:ascii="宋体" w:hAnsi="宋体" w:hint="eastAsia"/>
                <w:color w:val="000000"/>
                <w:szCs w:val="21"/>
              </w:rPr>
              <w:t>应</w:t>
            </w:r>
            <w:r w:rsidRPr="00EF08B6">
              <w:rPr>
                <w:rFonts w:ascii="宋体" w:hAnsi="宋体"/>
                <w:color w:val="000000"/>
                <w:szCs w:val="21"/>
              </w:rPr>
              <w:t>归基金财产，</w:t>
            </w:r>
            <w:r w:rsidRPr="00EF08B6">
              <w:rPr>
                <w:rFonts w:ascii="宋体" w:hAnsi="宋体" w:hint="eastAsia"/>
                <w:color w:val="000000"/>
                <w:szCs w:val="21"/>
              </w:rPr>
              <w:t>其余</w:t>
            </w:r>
            <w:r w:rsidRPr="00EF08B6">
              <w:rPr>
                <w:rFonts w:ascii="宋体" w:hAnsi="宋体"/>
                <w:color w:val="000000"/>
                <w:szCs w:val="21"/>
              </w:rPr>
              <w:t>用于支付登记</w:t>
            </w:r>
            <w:r w:rsidRPr="00EF08B6">
              <w:rPr>
                <w:rFonts w:ascii="宋体" w:hAnsi="宋体" w:hint="eastAsia"/>
                <w:color w:val="000000"/>
                <w:szCs w:val="21"/>
              </w:rPr>
              <w:t>结算</w:t>
            </w:r>
            <w:r w:rsidRPr="00EF08B6">
              <w:rPr>
                <w:rFonts w:ascii="宋体" w:hAnsi="宋体"/>
                <w:color w:val="000000"/>
                <w:szCs w:val="21"/>
              </w:rPr>
              <w:t>费和其他必要的手续费</w:t>
            </w:r>
            <w:r w:rsidRPr="00EF08B6">
              <w:rPr>
                <w:rFonts w:ascii="宋体" w:hAnsi="宋体" w:hint="eastAsia"/>
                <w:color w:val="000000"/>
                <w:szCs w:val="21"/>
              </w:rPr>
              <w:t>。</w:t>
            </w:r>
            <w:r w:rsidRPr="00EF08B6">
              <w:rPr>
                <w:rFonts w:ascii="宋体" w:hAnsi="宋体"/>
                <w:b/>
                <w:szCs w:val="21"/>
                <w:u w:val="single"/>
              </w:rPr>
              <w:t>对持续持有期少于7日的投资者收取</w:t>
            </w:r>
            <w:r w:rsidRPr="00EF08B6">
              <w:rPr>
                <w:rFonts w:ascii="宋体" w:hAnsi="宋体" w:hint="eastAsia"/>
                <w:b/>
                <w:szCs w:val="21"/>
                <w:u w:val="single"/>
              </w:rPr>
              <w:t>1.5</w:t>
            </w:r>
            <w:r w:rsidRPr="00EF08B6">
              <w:rPr>
                <w:rFonts w:ascii="宋体" w:hAnsi="宋体"/>
                <w:b/>
                <w:szCs w:val="21"/>
                <w:u w:val="single"/>
              </w:rPr>
              <w:t>%的赎回费并全额计入基金财产</w:t>
            </w:r>
            <w:r w:rsidRPr="00EF08B6">
              <w:rPr>
                <w:rFonts w:ascii="宋体" w:hAnsi="宋体" w:hint="eastAsia"/>
                <w:b/>
                <w:szCs w:val="21"/>
                <w:u w:val="single"/>
              </w:rPr>
              <w:t>。</w:t>
            </w:r>
          </w:p>
        </w:tc>
        <w:tc>
          <w:tcPr>
            <w:tcW w:w="143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依据《流动性规定》第23条补充</w:t>
            </w:r>
          </w:p>
        </w:tc>
      </w:tr>
      <w:tr w:rsidR="007D4950" w:rsidRPr="00EF08B6" w:rsidTr="004909B2">
        <w:trPr>
          <w:trHeight w:val="3950"/>
          <w:jc w:val="center"/>
        </w:trPr>
        <w:tc>
          <w:tcPr>
            <w:tcW w:w="0" w:type="auto"/>
            <w:vMerge/>
            <w:tcBorders>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305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pPr>
            <w:r w:rsidRPr="00EF08B6">
              <w:t>(</w:t>
            </w:r>
            <w:r w:rsidRPr="00EF08B6">
              <w:rPr>
                <w:rFonts w:hint="eastAsia"/>
              </w:rPr>
              <w:t>七</w:t>
            </w:r>
            <w:r w:rsidRPr="00EF08B6">
              <w:t>)</w:t>
            </w:r>
            <w:r w:rsidRPr="00EF08B6">
              <w:rPr>
                <w:rFonts w:hint="eastAsia"/>
              </w:rPr>
              <w:t>拒绝或暂停申购的情形</w:t>
            </w:r>
          </w:p>
          <w:p w:rsidR="007D4950" w:rsidRPr="00EF08B6" w:rsidRDefault="007D4950" w:rsidP="004909B2">
            <w:pPr>
              <w:spacing w:line="276" w:lineRule="auto"/>
            </w:pPr>
            <w:r w:rsidRPr="00EF08B6">
              <w:rPr>
                <w:rFonts w:hint="eastAsia"/>
              </w:rPr>
              <w:t>3.</w:t>
            </w:r>
            <w:bookmarkStart w:id="70" w:name="OLE_LINK60"/>
            <w:bookmarkStart w:id="71" w:name="OLE_LINK61"/>
            <w:r w:rsidRPr="00EF08B6">
              <w:rPr>
                <w:rFonts w:hint="eastAsia"/>
              </w:rPr>
              <w:t>发生本基金合同规定的暂停基金资产估值情况。</w:t>
            </w:r>
            <w:bookmarkEnd w:id="70"/>
            <w:bookmarkEnd w:id="71"/>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rPr>
                <w:rFonts w:ascii="宋体" w:hAnsi="宋体"/>
                <w:szCs w:val="21"/>
              </w:rPr>
            </w:pPr>
            <w:r w:rsidRPr="00EF08B6">
              <w:rPr>
                <w:rFonts w:hint="eastAsia"/>
              </w:rPr>
              <w:t>发生上述暂停申购情形时，基金管理人应当根据有关规定在指定媒介上刊登暂停申购公告。如果投资人的申购申请被拒绝，被拒绝的申购款项将退还给投资人。在暂停申购的情况消除时，基金管理人应及时恢复申购业务的办理。</w:t>
            </w:r>
          </w:p>
        </w:tc>
        <w:tc>
          <w:tcPr>
            <w:tcW w:w="311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pPr>
            <w:r w:rsidRPr="00EF08B6">
              <w:t>(</w:t>
            </w:r>
            <w:r w:rsidRPr="00EF08B6">
              <w:rPr>
                <w:rFonts w:hint="eastAsia"/>
              </w:rPr>
              <w:t>七</w:t>
            </w:r>
            <w:r w:rsidRPr="00EF08B6">
              <w:t>)</w:t>
            </w:r>
            <w:r w:rsidRPr="00EF08B6">
              <w:rPr>
                <w:rFonts w:hint="eastAsia"/>
              </w:rPr>
              <w:t>拒绝或暂停申购的情形</w:t>
            </w:r>
          </w:p>
          <w:p w:rsidR="007D4950" w:rsidRPr="00EF08B6" w:rsidRDefault="007D4950" w:rsidP="004909B2">
            <w:pPr>
              <w:spacing w:line="276" w:lineRule="auto"/>
              <w:rPr>
                <w:rFonts w:ascii="宋体" w:hAnsi="宋体"/>
                <w:szCs w:val="21"/>
              </w:rPr>
            </w:pPr>
            <w:r w:rsidRPr="00EF08B6">
              <w:rPr>
                <w:rFonts w:hint="eastAsia"/>
              </w:rPr>
              <w:t>3.</w:t>
            </w:r>
            <w:r w:rsidRPr="00EF08B6">
              <w:rPr>
                <w:rFonts w:hint="eastAsia"/>
              </w:rPr>
              <w:t>发生本基金合同规定的暂停基金资产估值情况。</w:t>
            </w:r>
            <w:r w:rsidRPr="00EF08B6">
              <w:rPr>
                <w:rFonts w:ascii="宋体" w:hAnsi="宋体" w:hint="eastAsia"/>
                <w:b/>
                <w:szCs w:val="21"/>
                <w:u w:val="single"/>
              </w:rPr>
              <w:t>但当前一估值日基金资产净值50%以上的资产出现无可参考的活跃市场价格且采用估值技术仍导致公允价值存在重大不确定性时，经与基金托管人协商确认后，基金管理人应当暂停接受基金申购申请。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spacing w:line="276" w:lineRule="auto"/>
              <w:rPr>
                <w:rFonts w:ascii="宋体" w:hAnsi="宋体"/>
                <w:szCs w:val="21"/>
              </w:rPr>
            </w:pPr>
            <w:r w:rsidRPr="00EF08B6">
              <w:rPr>
                <w:rFonts w:ascii="宋体" w:hAnsi="宋体" w:hint="eastAsia"/>
                <w:szCs w:val="21"/>
              </w:rPr>
              <w:t>发生上述第1、2、3、</w:t>
            </w:r>
            <w:r w:rsidRPr="00EF08B6">
              <w:rPr>
                <w:rFonts w:ascii="宋体" w:hAnsi="宋体" w:hint="eastAsia"/>
                <w:b/>
                <w:szCs w:val="21"/>
                <w:u w:val="single"/>
              </w:rPr>
              <w:t>5、8</w:t>
            </w:r>
            <w:r w:rsidRPr="00EF08B6">
              <w:rPr>
                <w:rFonts w:ascii="宋体" w:hAnsi="宋体" w:hint="eastAsia"/>
                <w:szCs w:val="21"/>
              </w:rPr>
              <w:t>项暂停申购情形时，基金管理人应当根据有关规定在指定媒介上刊登暂停申购公告。如果投资人的申购申请被拒绝，被拒绝的申购款项将退还给投资人。在暂停申购的情况消除时，基金管理人应及时恢复申购业务的办理。</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6、基金管理人接受某笔或者某些申购申请有可能导致单一投资者持有基金份额数的比例达到或者超过基金份额总数的50%，或者变相规避50%集中度的情形时。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7、</w:t>
            </w:r>
            <w:r w:rsidRPr="00EF08B6">
              <w:rPr>
                <w:rFonts w:ascii="宋体" w:hAnsi="宋体"/>
                <w:b/>
                <w:szCs w:val="21"/>
                <w:u w:val="single"/>
              </w:rPr>
              <w:t>申请超过基金管理人设定的</w:t>
            </w:r>
            <w:r w:rsidRPr="00EF08B6">
              <w:rPr>
                <w:rFonts w:ascii="宋体" w:hAnsi="宋体" w:hint="eastAsia"/>
                <w:b/>
                <w:szCs w:val="21"/>
                <w:u w:val="single"/>
              </w:rPr>
              <w:t>基金总规模、单日</w:t>
            </w:r>
            <w:r w:rsidRPr="00EF08B6">
              <w:rPr>
                <w:rFonts w:ascii="宋体" w:hAnsi="宋体"/>
                <w:b/>
                <w:szCs w:val="21"/>
                <w:u w:val="single"/>
              </w:rPr>
              <w:t>净申购比例上限</w:t>
            </w:r>
            <w:r w:rsidRPr="00EF08B6">
              <w:rPr>
                <w:rFonts w:ascii="宋体" w:hAnsi="宋体" w:hint="eastAsia"/>
                <w:b/>
                <w:szCs w:val="21"/>
                <w:u w:val="single"/>
              </w:rPr>
              <w:t>、</w:t>
            </w:r>
            <w:r w:rsidRPr="00EF08B6">
              <w:rPr>
                <w:rFonts w:ascii="宋体" w:hAnsi="宋体"/>
                <w:b/>
                <w:szCs w:val="21"/>
                <w:u w:val="single"/>
              </w:rPr>
              <w:t>单一投资者</w:t>
            </w:r>
            <w:r w:rsidRPr="00EF08B6">
              <w:rPr>
                <w:rFonts w:ascii="宋体" w:hAnsi="宋体" w:hint="eastAsia"/>
                <w:b/>
                <w:szCs w:val="21"/>
                <w:u w:val="single"/>
              </w:rPr>
              <w:t>单日或单笔申购金额上限</w:t>
            </w:r>
            <w:r w:rsidRPr="00EF08B6">
              <w:rPr>
                <w:rFonts w:ascii="宋体" w:hAnsi="宋体"/>
                <w:b/>
                <w:szCs w:val="21"/>
                <w:u w:val="single"/>
              </w:rPr>
              <w:t>的</w:t>
            </w:r>
            <w:r w:rsidRPr="00EF08B6">
              <w:rPr>
                <w:rFonts w:ascii="宋体" w:hAnsi="宋体" w:hint="eastAsia"/>
                <w:b/>
                <w:szCs w:val="21"/>
                <w:u w:val="single"/>
              </w:rPr>
              <w:t>。</w:t>
            </w:r>
          </w:p>
        </w:tc>
        <w:tc>
          <w:tcPr>
            <w:tcW w:w="143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tc>
      </w:tr>
      <w:tr w:rsidR="007D4950" w:rsidRPr="00EF08B6" w:rsidTr="004909B2">
        <w:trPr>
          <w:trHeight w:val="1824"/>
          <w:jc w:val="center"/>
        </w:trPr>
        <w:tc>
          <w:tcPr>
            <w:tcW w:w="0" w:type="auto"/>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六、基金份额的申购、赎回、转换、非交易过户与转托管</w:t>
            </w:r>
          </w:p>
        </w:tc>
        <w:tc>
          <w:tcPr>
            <w:tcW w:w="305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bookmarkStart w:id="72" w:name="OLE_LINK62"/>
            <w:bookmarkStart w:id="73" w:name="OLE_LINK63"/>
            <w:r w:rsidRPr="00EF08B6">
              <w:t>(</w:t>
            </w:r>
            <w:r w:rsidRPr="00EF08B6">
              <w:rPr>
                <w:rFonts w:hint="eastAsia"/>
              </w:rPr>
              <w:t>八</w:t>
            </w:r>
            <w:r w:rsidRPr="00EF08B6">
              <w:t>)</w:t>
            </w:r>
            <w:r w:rsidRPr="00EF08B6">
              <w:rPr>
                <w:rFonts w:hint="eastAsia"/>
              </w:rPr>
              <w:t>暂停赎回或延缓支付赎回款项的情形</w:t>
            </w:r>
            <w:bookmarkEnd w:id="72"/>
            <w:bookmarkEnd w:id="73"/>
          </w:p>
          <w:p w:rsidR="007D4950" w:rsidRPr="00EF08B6" w:rsidRDefault="007D4950" w:rsidP="004909B2">
            <w:pPr>
              <w:spacing w:line="276" w:lineRule="auto"/>
              <w:rPr>
                <w:rFonts w:ascii="宋体" w:hAnsi="宋体"/>
                <w:szCs w:val="21"/>
              </w:rPr>
            </w:pPr>
            <w:r w:rsidRPr="00EF08B6">
              <w:rPr>
                <w:rFonts w:hint="eastAsia"/>
              </w:rPr>
              <w:t>4.</w:t>
            </w:r>
            <w:r w:rsidRPr="00EF08B6">
              <w:rPr>
                <w:rFonts w:hint="eastAsia"/>
              </w:rPr>
              <w:t>发生本基金合同规定的暂停基金资产估值情况。</w:t>
            </w:r>
          </w:p>
        </w:tc>
        <w:tc>
          <w:tcPr>
            <w:tcW w:w="311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r w:rsidRPr="00EF08B6">
              <w:t>(</w:t>
            </w:r>
            <w:r w:rsidRPr="00EF08B6">
              <w:rPr>
                <w:rFonts w:hint="eastAsia"/>
              </w:rPr>
              <w:t>八</w:t>
            </w:r>
            <w:r w:rsidRPr="00EF08B6">
              <w:t>)</w:t>
            </w:r>
            <w:r w:rsidRPr="00EF08B6">
              <w:rPr>
                <w:rFonts w:hint="eastAsia"/>
              </w:rPr>
              <w:t>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4.</w:t>
            </w:r>
            <w:r w:rsidRPr="00EF08B6">
              <w:rPr>
                <w:rFonts w:hint="eastAsia"/>
              </w:rPr>
              <w:t>发生本基金合同规定的暂停基金资产估值情况。</w:t>
            </w:r>
            <w:r w:rsidRPr="00EF08B6">
              <w:rPr>
                <w:rFonts w:ascii="宋体" w:hAnsi="宋体" w:hint="eastAsia"/>
                <w:b/>
                <w:szCs w:val="21"/>
                <w:u w:val="single"/>
              </w:rPr>
              <w:t>但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143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r w:rsidRPr="00EF08B6">
              <w:rPr>
                <w:rFonts w:hint="eastAsia"/>
              </w:rPr>
              <w:t>依据《流动性规定》第</w:t>
            </w:r>
            <w:r w:rsidRPr="00EF08B6">
              <w:rPr>
                <w:rFonts w:hint="eastAsia"/>
              </w:rPr>
              <w:t>24</w:t>
            </w:r>
            <w:r w:rsidRPr="00EF08B6">
              <w:rPr>
                <w:rFonts w:hint="eastAsia"/>
              </w:rPr>
              <w:t>条补充</w:t>
            </w:r>
          </w:p>
        </w:tc>
      </w:tr>
      <w:tr w:rsidR="007D4950" w:rsidRPr="00EF08B6" w:rsidTr="004909B2">
        <w:trPr>
          <w:jc w:val="center"/>
        </w:trPr>
        <w:tc>
          <w:tcPr>
            <w:tcW w:w="0" w:type="auto"/>
            <w:vMerge/>
            <w:tcBorders>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305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2</w:t>
            </w:r>
            <w:r w:rsidRPr="00EF08B6">
              <w:rPr>
                <w:rFonts w:ascii="宋体" w:hAnsi="宋体"/>
                <w:szCs w:val="21"/>
              </w:rPr>
              <w:t>）部分延期赎回：</w:t>
            </w:r>
          </w:p>
          <w:p w:rsidR="007D4950" w:rsidRPr="00EF08B6" w:rsidRDefault="007D4950" w:rsidP="004909B2">
            <w:pPr>
              <w:spacing w:line="276" w:lineRule="auto"/>
              <w:rPr>
                <w:rFonts w:ascii="宋体" w:hAnsi="宋体"/>
                <w:szCs w:val="21"/>
              </w:rPr>
            </w:pPr>
            <w:r w:rsidRPr="00EF08B6">
              <w:rPr>
                <w:rFonts w:ascii="宋体" w:hAnsi="宋体" w:hint="eastAsia"/>
                <w:szCs w:val="21"/>
              </w:rPr>
              <w:t>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则默认为延期赎回处理。</w:t>
            </w:r>
          </w:p>
        </w:tc>
        <w:tc>
          <w:tcPr>
            <w:tcW w:w="311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2</w:t>
            </w:r>
            <w:r w:rsidRPr="00EF08B6">
              <w:rPr>
                <w:rFonts w:ascii="宋体" w:hAnsi="宋体"/>
                <w:szCs w:val="21"/>
              </w:rPr>
              <w:t>）部分延期赎回：</w:t>
            </w:r>
          </w:p>
          <w:p w:rsidR="007D4950" w:rsidRPr="00EF08B6" w:rsidRDefault="007D4950" w:rsidP="004909B2">
            <w:pPr>
              <w:spacing w:line="276" w:lineRule="auto"/>
              <w:rPr>
                <w:rFonts w:ascii="宋体" w:hAnsi="宋体"/>
                <w:b/>
                <w:szCs w:val="21"/>
                <w:u w:val="single"/>
              </w:rPr>
            </w:pPr>
            <w:r w:rsidRPr="00EF08B6">
              <w:rPr>
                <w:rFonts w:ascii="宋体" w:hAnsi="宋体" w:hint="eastAsia"/>
                <w:szCs w:val="21"/>
              </w:rPr>
              <w:t>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在单个基金份额持有人超过基金总份额20%以上的赎回申请情形下，本基金将按照以下规则实施延期办理赎回申请：若发生巨额赎回，存在单个基金份额持有人超过基金总份额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w:t>
            </w:r>
          </w:p>
          <w:p w:rsidR="007D4950" w:rsidRPr="00EF08B6" w:rsidRDefault="007D4950" w:rsidP="004909B2">
            <w:pPr>
              <w:spacing w:line="276" w:lineRule="auto"/>
              <w:rPr>
                <w:rFonts w:ascii="宋体" w:hAnsi="宋体"/>
                <w:szCs w:val="21"/>
              </w:rPr>
            </w:pPr>
            <w:r w:rsidRPr="00EF08B6">
              <w:rPr>
                <w:rFonts w:ascii="宋体" w:hAnsi="宋体" w:hint="eastAsia"/>
                <w:szCs w:val="21"/>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r w:rsidRPr="00EF08B6">
              <w:rPr>
                <w:rFonts w:ascii="宋体" w:hAnsi="宋体" w:hint="eastAsia"/>
                <w:b/>
                <w:szCs w:val="21"/>
                <w:u w:val="single"/>
              </w:rPr>
              <w:t>部分延期赎回不受单笔赎回最低份额的限制。</w:t>
            </w:r>
          </w:p>
        </w:tc>
        <w:tc>
          <w:tcPr>
            <w:tcW w:w="143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依据《流动性规定》第21条修改</w:t>
            </w:r>
          </w:p>
        </w:tc>
      </w:tr>
      <w:tr w:rsidR="007D4950" w:rsidRPr="00EF08B6" w:rsidTr="004909B2">
        <w:trPr>
          <w:jc w:val="center"/>
        </w:trPr>
        <w:tc>
          <w:tcPr>
            <w:tcW w:w="0" w:type="auto"/>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七、基金合同当事人及权利义务</w:t>
            </w:r>
          </w:p>
        </w:tc>
        <w:tc>
          <w:tcPr>
            <w:tcW w:w="305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pStyle w:val="a5"/>
              <w:numPr>
                <w:ilvl w:val="0"/>
                <w:numId w:val="18"/>
              </w:numPr>
              <w:spacing w:line="276" w:lineRule="auto"/>
              <w:ind w:firstLineChars="0"/>
              <w:rPr>
                <w:rFonts w:ascii="宋体" w:hAnsi="宋体"/>
                <w:szCs w:val="21"/>
              </w:rPr>
            </w:pPr>
            <w:r w:rsidRPr="00EF08B6">
              <w:rPr>
                <w:rFonts w:ascii="宋体" w:hAnsi="宋体" w:hint="eastAsia"/>
                <w:szCs w:val="21"/>
              </w:rPr>
              <w:t>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法定代表人：郑安国</w:t>
            </w:r>
          </w:p>
          <w:p w:rsidR="007D4950" w:rsidRPr="00EF08B6" w:rsidRDefault="007D4950" w:rsidP="004909B2">
            <w:pPr>
              <w:pStyle w:val="a5"/>
              <w:numPr>
                <w:ilvl w:val="0"/>
                <w:numId w:val="18"/>
              </w:numPr>
              <w:spacing w:line="276" w:lineRule="auto"/>
              <w:ind w:firstLineChars="0"/>
              <w:rPr>
                <w:rFonts w:ascii="宋体" w:hAnsi="宋体"/>
                <w:szCs w:val="21"/>
              </w:rPr>
            </w:pPr>
            <w:r w:rsidRPr="00EF08B6">
              <w:rPr>
                <w:rFonts w:ascii="宋体" w:hAnsi="宋体" w:hint="eastAsia"/>
                <w:szCs w:val="21"/>
              </w:rPr>
              <w:t>基金托管人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法定代表人：王洪章</w:t>
            </w:r>
          </w:p>
        </w:tc>
        <w:tc>
          <w:tcPr>
            <w:tcW w:w="311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(一)基金管理人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p w:rsidR="007D4950" w:rsidRPr="00EF08B6" w:rsidRDefault="007D4950" w:rsidP="004909B2">
            <w:pPr>
              <w:spacing w:line="276" w:lineRule="auto"/>
              <w:rPr>
                <w:rFonts w:ascii="宋体" w:hAnsi="宋体"/>
                <w:szCs w:val="21"/>
              </w:rPr>
            </w:pPr>
            <w:r w:rsidRPr="00EF08B6">
              <w:rPr>
                <w:rFonts w:ascii="宋体" w:hAnsi="宋体" w:hint="eastAsia"/>
                <w:szCs w:val="21"/>
              </w:rPr>
              <w:t>(二)基金托管人</w:t>
            </w:r>
          </w:p>
          <w:p w:rsidR="007D4950" w:rsidRPr="00EF08B6" w:rsidRDefault="007D4950" w:rsidP="004909B2">
            <w:pPr>
              <w:spacing w:line="276" w:lineRule="auto"/>
              <w:rPr>
                <w:rFonts w:ascii="宋体" w:hAnsi="宋体"/>
                <w:kern w:val="0"/>
                <w:szCs w:val="21"/>
              </w:rPr>
            </w:pPr>
            <w:r w:rsidRPr="00EF08B6">
              <w:rPr>
                <w:rFonts w:ascii="宋体" w:hAnsi="宋体" w:hint="eastAsia"/>
                <w:kern w:val="0"/>
                <w:szCs w:val="21"/>
              </w:rPr>
              <w:t>法定代表人：</w:t>
            </w:r>
            <w:r w:rsidRPr="00EF08B6">
              <w:rPr>
                <w:rFonts w:ascii="宋体" w:hAnsi="宋体" w:hint="eastAsia"/>
                <w:b/>
                <w:kern w:val="0"/>
                <w:szCs w:val="21"/>
                <w:u w:val="single"/>
              </w:rPr>
              <w:t>田国立</w:t>
            </w:r>
          </w:p>
        </w:tc>
        <w:tc>
          <w:tcPr>
            <w:tcW w:w="143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更新基金管理人和基金托管人的信息</w:t>
            </w:r>
          </w:p>
        </w:tc>
      </w:tr>
      <w:tr w:rsidR="007D4950" w:rsidRPr="00EF08B6" w:rsidTr="004909B2">
        <w:trPr>
          <w:trHeight w:val="1692"/>
          <w:jc w:val="center"/>
        </w:trPr>
        <w:tc>
          <w:tcPr>
            <w:tcW w:w="0" w:type="auto"/>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十二、基金的投资</w:t>
            </w:r>
          </w:p>
        </w:tc>
        <w:tc>
          <w:tcPr>
            <w:tcW w:w="3053"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(三)投资策略</w:t>
            </w:r>
          </w:p>
          <w:p w:rsidR="007D4950" w:rsidRPr="00EF08B6" w:rsidRDefault="007D4950" w:rsidP="004909B2">
            <w:pPr>
              <w:spacing w:line="276" w:lineRule="auto"/>
              <w:rPr>
                <w:rFonts w:ascii="宋体" w:hAnsi="宋体"/>
                <w:szCs w:val="21"/>
              </w:rPr>
            </w:pPr>
            <w:r w:rsidRPr="00EF08B6">
              <w:rPr>
                <w:rFonts w:ascii="宋体" w:hAnsi="宋体" w:hint="eastAsia"/>
                <w:szCs w:val="21"/>
              </w:rPr>
              <w:t>1.资产配置策略</w:t>
            </w:r>
          </w:p>
          <w:p w:rsidR="007D4950" w:rsidRPr="00EF08B6" w:rsidRDefault="007D4950" w:rsidP="004909B2">
            <w:pPr>
              <w:spacing w:line="276" w:lineRule="auto"/>
              <w:rPr>
                <w:rFonts w:ascii="宋体" w:hAnsi="宋体" w:cs="Arial"/>
                <w:color w:val="000000"/>
                <w:szCs w:val="21"/>
              </w:rPr>
            </w:pPr>
            <w:r w:rsidRPr="00EF08B6">
              <w:rPr>
                <w:rFonts w:ascii="宋体" w:hAnsi="宋体" w:hint="eastAsia"/>
                <w:szCs w:val="21"/>
              </w:rPr>
              <w:t>本基金采取积极的资产配置策略，通过宏观策略研究，结合公司自行开发的数量化辅助模型，对相关资产类别的预期收益进行动态跟踪，决定大类资产配置比例。本基金的投资比例范围为：股票占基金资产总值的60%－95%，权证占0％－3％，资产支持证券占0%-20%，债券占5%－40%（其中，现金</w:t>
            </w:r>
            <w:r w:rsidRPr="00EF08B6">
              <w:rPr>
                <w:rFonts w:ascii="宋体" w:hAnsi="宋体" w:cs="Arial" w:hint="eastAsia"/>
                <w:color w:val="000000"/>
                <w:szCs w:val="21"/>
              </w:rPr>
              <w:t>或者到期日在一年内的政府债券</w:t>
            </w:r>
            <w:r w:rsidRPr="00EF08B6">
              <w:rPr>
                <w:rFonts w:ascii="宋体" w:hAnsi="宋体" w:cs="Arial"/>
                <w:color w:val="000000"/>
                <w:szCs w:val="21"/>
              </w:rPr>
              <w:t>比例在5%</w:t>
            </w:r>
            <w:r w:rsidRPr="00EF08B6">
              <w:rPr>
                <w:rFonts w:ascii="宋体" w:hAnsi="宋体" w:cs="Arial" w:hint="eastAsia"/>
                <w:color w:val="000000"/>
                <w:szCs w:val="21"/>
              </w:rPr>
              <w:t>以上）</w:t>
            </w:r>
            <w:r w:rsidRPr="00EF08B6">
              <w:rPr>
                <w:rFonts w:ascii="宋体" w:hAnsi="宋体" w:cs="Arial"/>
                <w:color w:val="000000"/>
                <w:szCs w:val="21"/>
              </w:rPr>
              <w:t>。</w:t>
            </w:r>
          </w:p>
          <w:p w:rsidR="007D4950" w:rsidRPr="00EF08B6" w:rsidRDefault="007D4950" w:rsidP="004909B2">
            <w:pPr>
              <w:spacing w:line="276" w:lineRule="auto"/>
              <w:rPr>
                <w:rFonts w:ascii="宋体" w:hAnsi="宋体"/>
                <w:color w:val="000000"/>
                <w:szCs w:val="21"/>
              </w:rPr>
            </w:pPr>
            <w:r w:rsidRPr="00EF08B6">
              <w:rPr>
                <w:rFonts w:ascii="宋体" w:hAnsi="宋体"/>
                <w:color w:val="000000"/>
                <w:szCs w:val="21"/>
              </w:rPr>
              <w:t>(</w:t>
            </w:r>
            <w:r w:rsidRPr="00EF08B6">
              <w:rPr>
                <w:rFonts w:ascii="宋体" w:hAnsi="宋体" w:hint="eastAsia"/>
                <w:color w:val="000000"/>
                <w:szCs w:val="21"/>
              </w:rPr>
              <w:t>六</w:t>
            </w:r>
            <w:r w:rsidRPr="00EF08B6">
              <w:rPr>
                <w:rFonts w:ascii="宋体" w:hAnsi="宋体"/>
                <w:color w:val="000000"/>
                <w:szCs w:val="21"/>
              </w:rPr>
              <w:t>)投资限制</w:t>
            </w:r>
          </w:p>
          <w:p w:rsidR="007D4950" w:rsidRPr="00EF08B6" w:rsidRDefault="007D4950" w:rsidP="004909B2">
            <w:pPr>
              <w:spacing w:line="276" w:lineRule="auto"/>
              <w:rPr>
                <w:rFonts w:ascii="宋体" w:hAnsi="宋体"/>
                <w:color w:val="000000"/>
                <w:szCs w:val="21"/>
              </w:rPr>
            </w:pPr>
            <w:r w:rsidRPr="00EF08B6">
              <w:rPr>
                <w:rFonts w:ascii="宋体" w:hAnsi="宋体" w:hint="eastAsia"/>
                <w:szCs w:val="21"/>
              </w:rPr>
              <w:t>1、组合限制</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(6)</w:t>
            </w:r>
            <w:r w:rsidRPr="00EF08B6">
              <w:rPr>
                <w:rFonts w:ascii="宋体" w:hAnsi="宋体"/>
                <w:color w:val="000000"/>
                <w:szCs w:val="21"/>
              </w:rPr>
              <w:t>本基金股票、</w:t>
            </w:r>
            <w:r w:rsidRPr="00EF08B6">
              <w:rPr>
                <w:rFonts w:ascii="宋体" w:hAnsi="宋体" w:hint="eastAsia"/>
                <w:color w:val="000000"/>
                <w:szCs w:val="21"/>
              </w:rPr>
              <w:t>权证、</w:t>
            </w:r>
            <w:r w:rsidRPr="00EF08B6">
              <w:rPr>
                <w:rFonts w:ascii="宋体" w:hAnsi="宋体"/>
                <w:color w:val="000000"/>
                <w:szCs w:val="21"/>
              </w:rPr>
              <w:t>债券、现金</w:t>
            </w:r>
            <w:r w:rsidRPr="00EF08B6">
              <w:rPr>
                <w:rFonts w:ascii="宋体" w:hAnsi="宋体" w:hint="eastAsia"/>
                <w:color w:val="000000"/>
                <w:szCs w:val="21"/>
              </w:rPr>
              <w:t>的</w:t>
            </w:r>
            <w:r w:rsidRPr="00EF08B6">
              <w:rPr>
                <w:rFonts w:ascii="宋体" w:hAnsi="宋体"/>
                <w:color w:val="000000"/>
                <w:szCs w:val="21"/>
              </w:rPr>
              <w:t>投资比例</w:t>
            </w:r>
            <w:r w:rsidRPr="00EF08B6">
              <w:rPr>
                <w:rFonts w:ascii="宋体" w:hAnsi="宋体" w:hint="eastAsia"/>
                <w:color w:val="000000"/>
                <w:szCs w:val="21"/>
              </w:rPr>
              <w:t>范围为：</w:t>
            </w:r>
            <w:r w:rsidRPr="00EF08B6">
              <w:rPr>
                <w:rFonts w:ascii="宋体" w:hAnsi="宋体"/>
                <w:color w:val="000000"/>
                <w:szCs w:val="21"/>
              </w:rPr>
              <w:t>股票</w:t>
            </w:r>
            <w:r w:rsidRPr="00EF08B6">
              <w:rPr>
                <w:rFonts w:ascii="宋体" w:hAnsi="宋体" w:hint="eastAsia"/>
                <w:color w:val="000000"/>
                <w:szCs w:val="21"/>
              </w:rPr>
              <w:t>占</w:t>
            </w:r>
            <w:r w:rsidRPr="00EF08B6">
              <w:rPr>
                <w:rFonts w:ascii="宋体" w:hAnsi="宋体"/>
                <w:color w:val="000000"/>
                <w:szCs w:val="21"/>
              </w:rPr>
              <w:t>基金</w:t>
            </w:r>
            <w:r w:rsidRPr="00EF08B6">
              <w:rPr>
                <w:rFonts w:ascii="宋体" w:hAnsi="宋体" w:hint="eastAsia"/>
                <w:color w:val="000000"/>
                <w:szCs w:val="21"/>
              </w:rPr>
              <w:t>资产总</w:t>
            </w:r>
            <w:r w:rsidRPr="00EF08B6">
              <w:rPr>
                <w:rFonts w:ascii="宋体" w:hAnsi="宋体"/>
                <w:color w:val="000000"/>
                <w:szCs w:val="21"/>
              </w:rPr>
              <w:t>值的</w:t>
            </w:r>
            <w:r w:rsidRPr="00EF08B6">
              <w:rPr>
                <w:rFonts w:ascii="宋体" w:hAnsi="宋体" w:hint="eastAsia"/>
                <w:color w:val="000000"/>
                <w:szCs w:val="21"/>
              </w:rPr>
              <w:t>6</w:t>
            </w:r>
            <w:r w:rsidRPr="00EF08B6">
              <w:rPr>
                <w:rFonts w:ascii="宋体" w:hAnsi="宋体"/>
                <w:color w:val="000000"/>
                <w:szCs w:val="21"/>
              </w:rPr>
              <w:t>0%</w:t>
            </w:r>
            <w:r w:rsidRPr="00EF08B6">
              <w:rPr>
                <w:rFonts w:ascii="宋体" w:hAnsi="宋体" w:hint="eastAsia"/>
                <w:color w:val="000000"/>
                <w:szCs w:val="21"/>
              </w:rPr>
              <w:t>－9</w:t>
            </w:r>
            <w:r w:rsidRPr="00EF08B6">
              <w:rPr>
                <w:rFonts w:ascii="宋体" w:hAnsi="宋体"/>
                <w:color w:val="000000"/>
                <w:szCs w:val="21"/>
              </w:rPr>
              <w:t>5%</w:t>
            </w:r>
            <w:r w:rsidRPr="00EF08B6">
              <w:rPr>
                <w:rFonts w:ascii="宋体" w:hAnsi="宋体" w:hint="eastAsia"/>
                <w:color w:val="000000"/>
                <w:szCs w:val="21"/>
              </w:rPr>
              <w:t>，权证占0％－3％，资产支持证券占0%-20%，债券及现金占5％-40%（其中，现金或到期日在一年以内的政府债券不低于5％）</w:t>
            </w:r>
            <w:r w:rsidRPr="00EF08B6">
              <w:rPr>
                <w:rFonts w:ascii="宋体" w:hAnsi="宋体"/>
                <w:color w:val="000000"/>
                <w:szCs w:val="21"/>
              </w:rPr>
              <w:t>；</w:t>
            </w:r>
          </w:p>
          <w:p w:rsidR="007D4950" w:rsidRPr="00EF08B6" w:rsidRDefault="007D4950" w:rsidP="004909B2">
            <w:pPr>
              <w:spacing w:line="276" w:lineRule="auto"/>
              <w:rPr>
                <w:rFonts w:ascii="宋体" w:hAnsi="宋体"/>
                <w:szCs w:val="21"/>
              </w:rPr>
            </w:pPr>
            <w:r w:rsidRPr="00EF08B6">
              <w:rPr>
                <w:rFonts w:ascii="宋体" w:hAnsi="宋体"/>
                <w:color w:val="000000"/>
                <w:szCs w:val="21"/>
              </w:rPr>
              <w:t>因证券市场波动、上市公司合并、基金规模变动</w:t>
            </w:r>
            <w:r w:rsidRPr="00EF08B6">
              <w:rPr>
                <w:rFonts w:ascii="宋体" w:hAnsi="宋体" w:hint="eastAsia"/>
                <w:color w:val="000000"/>
                <w:szCs w:val="21"/>
              </w:rPr>
              <w:t>、股权分置改革中支付对价</w:t>
            </w:r>
            <w:r w:rsidRPr="00EF08B6">
              <w:rPr>
                <w:rFonts w:ascii="宋体" w:hAnsi="宋体"/>
                <w:color w:val="000000"/>
                <w:szCs w:val="21"/>
              </w:rPr>
              <w:t>等基金管理人之外的因素致使基金投资比例不符合上述</w:t>
            </w:r>
            <w:r w:rsidRPr="00EF08B6">
              <w:rPr>
                <w:rFonts w:ascii="宋体" w:hAnsi="宋体" w:hint="eastAsia"/>
                <w:color w:val="000000"/>
                <w:szCs w:val="21"/>
              </w:rPr>
              <w:t>规定</w:t>
            </w:r>
            <w:r w:rsidRPr="00EF08B6">
              <w:rPr>
                <w:rFonts w:ascii="宋体" w:hAnsi="宋体"/>
                <w:color w:val="000000"/>
                <w:szCs w:val="21"/>
              </w:rPr>
              <w:t>投资比例的，基金管理人应当在10个交易日内进行调整</w:t>
            </w:r>
            <w:r w:rsidRPr="00EF08B6">
              <w:rPr>
                <w:rFonts w:ascii="宋体" w:hAnsi="宋体" w:hint="eastAsia"/>
                <w:color w:val="000000"/>
                <w:szCs w:val="21"/>
              </w:rPr>
              <w:t>。</w:t>
            </w:r>
          </w:p>
        </w:tc>
        <w:tc>
          <w:tcPr>
            <w:tcW w:w="3119"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(三)投资策略</w:t>
            </w:r>
          </w:p>
          <w:p w:rsidR="007D4950" w:rsidRPr="00EF08B6" w:rsidRDefault="007D4950" w:rsidP="004909B2">
            <w:pPr>
              <w:spacing w:line="276" w:lineRule="auto"/>
              <w:rPr>
                <w:rFonts w:ascii="宋体" w:hAnsi="宋体"/>
                <w:szCs w:val="21"/>
              </w:rPr>
            </w:pPr>
            <w:r w:rsidRPr="00EF08B6">
              <w:rPr>
                <w:rFonts w:ascii="宋体" w:hAnsi="宋体" w:hint="eastAsia"/>
                <w:szCs w:val="21"/>
              </w:rPr>
              <w:t>1.资产配置策略</w:t>
            </w:r>
          </w:p>
          <w:p w:rsidR="007D4950" w:rsidRPr="00EF08B6" w:rsidRDefault="007D4950" w:rsidP="004909B2">
            <w:pPr>
              <w:spacing w:line="276" w:lineRule="auto"/>
              <w:rPr>
                <w:rFonts w:ascii="宋体" w:hAnsi="宋体" w:cs="Arial"/>
                <w:color w:val="000000"/>
                <w:szCs w:val="21"/>
              </w:rPr>
            </w:pPr>
            <w:r w:rsidRPr="00EF08B6">
              <w:rPr>
                <w:rFonts w:ascii="宋体" w:hAnsi="宋体" w:hint="eastAsia"/>
                <w:szCs w:val="21"/>
              </w:rPr>
              <w:t>本基金采取积极的资产配置策略，通过宏观策略研究，结合公司自行开发的数量化辅助模型，对相关资产类别的预期收益进行动态跟踪，决定大类资产配置比例。本基金的投资比例范围为：股票占基金资产总值的60%－95%，权证占0％－3％，资产支持证券占0%-20%，债券占5%－40%（其中，现金</w:t>
            </w:r>
            <w:r w:rsidRPr="00EF08B6">
              <w:rPr>
                <w:rFonts w:ascii="宋体" w:hAnsi="宋体" w:hint="eastAsia"/>
                <w:b/>
                <w:szCs w:val="21"/>
                <w:u w:val="single"/>
              </w:rPr>
              <w:t>（不包括结算备付金、存出保证金、应收申购款等）</w:t>
            </w:r>
            <w:r w:rsidRPr="00EF08B6">
              <w:rPr>
                <w:rFonts w:ascii="宋体" w:hAnsi="宋体" w:cs="Arial" w:hint="eastAsia"/>
                <w:color w:val="000000"/>
                <w:szCs w:val="21"/>
              </w:rPr>
              <w:t>或者到期日在一年内的政府债券</w:t>
            </w:r>
            <w:r w:rsidRPr="00EF08B6">
              <w:rPr>
                <w:rFonts w:ascii="宋体" w:hAnsi="宋体" w:cs="Arial"/>
                <w:color w:val="000000"/>
                <w:szCs w:val="21"/>
              </w:rPr>
              <w:t>比例在5%</w:t>
            </w:r>
            <w:r w:rsidRPr="00EF08B6">
              <w:rPr>
                <w:rFonts w:ascii="宋体" w:hAnsi="宋体" w:cs="Arial" w:hint="eastAsia"/>
                <w:color w:val="000000"/>
                <w:szCs w:val="21"/>
              </w:rPr>
              <w:t>以上）</w:t>
            </w:r>
            <w:r w:rsidRPr="00EF08B6">
              <w:rPr>
                <w:rFonts w:ascii="宋体" w:hAnsi="宋体" w:cs="Arial"/>
                <w:color w:val="000000"/>
                <w:szCs w:val="21"/>
              </w:rPr>
              <w:t>。</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color w:val="000000"/>
                <w:szCs w:val="21"/>
              </w:rPr>
            </w:pPr>
            <w:r w:rsidRPr="00EF08B6">
              <w:rPr>
                <w:rFonts w:ascii="宋体" w:hAnsi="宋体"/>
                <w:color w:val="000000"/>
                <w:szCs w:val="21"/>
              </w:rPr>
              <w:t>(</w:t>
            </w:r>
            <w:r w:rsidRPr="00EF08B6">
              <w:rPr>
                <w:rFonts w:ascii="宋体" w:hAnsi="宋体" w:hint="eastAsia"/>
                <w:color w:val="000000"/>
                <w:szCs w:val="21"/>
              </w:rPr>
              <w:t>六</w:t>
            </w:r>
            <w:r w:rsidRPr="00EF08B6">
              <w:rPr>
                <w:rFonts w:ascii="宋体" w:hAnsi="宋体"/>
                <w:color w:val="000000"/>
                <w:szCs w:val="21"/>
              </w:rPr>
              <w:t>)投资限制</w:t>
            </w:r>
          </w:p>
          <w:p w:rsidR="007D4950" w:rsidRPr="00EF08B6" w:rsidRDefault="007D4950" w:rsidP="004909B2">
            <w:pPr>
              <w:spacing w:line="276" w:lineRule="auto"/>
              <w:rPr>
                <w:rFonts w:ascii="宋体" w:hAnsi="宋体"/>
                <w:color w:val="000000"/>
                <w:szCs w:val="21"/>
              </w:rPr>
            </w:pPr>
            <w:r w:rsidRPr="00EF08B6">
              <w:rPr>
                <w:rFonts w:ascii="宋体" w:hAnsi="宋体" w:hint="eastAsia"/>
                <w:szCs w:val="21"/>
              </w:rPr>
              <w:t>1、组合限制</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(6)</w:t>
            </w:r>
            <w:r w:rsidRPr="00EF08B6">
              <w:rPr>
                <w:rFonts w:ascii="宋体" w:hAnsi="宋体"/>
                <w:color w:val="000000"/>
                <w:szCs w:val="21"/>
              </w:rPr>
              <w:t>本基金股票、</w:t>
            </w:r>
            <w:r w:rsidRPr="00EF08B6">
              <w:rPr>
                <w:rFonts w:ascii="宋体" w:hAnsi="宋体" w:hint="eastAsia"/>
                <w:color w:val="000000"/>
                <w:szCs w:val="21"/>
              </w:rPr>
              <w:t>权证、</w:t>
            </w:r>
            <w:r w:rsidRPr="00EF08B6">
              <w:rPr>
                <w:rFonts w:ascii="宋体" w:hAnsi="宋体"/>
                <w:color w:val="000000"/>
                <w:szCs w:val="21"/>
              </w:rPr>
              <w:t>债券、现金</w:t>
            </w:r>
            <w:r w:rsidRPr="00EF08B6">
              <w:rPr>
                <w:rFonts w:ascii="宋体" w:hAnsi="宋体" w:hint="eastAsia"/>
                <w:color w:val="000000"/>
                <w:szCs w:val="21"/>
              </w:rPr>
              <w:t>的</w:t>
            </w:r>
            <w:r w:rsidRPr="00EF08B6">
              <w:rPr>
                <w:rFonts w:ascii="宋体" w:hAnsi="宋体"/>
                <w:color w:val="000000"/>
                <w:szCs w:val="21"/>
              </w:rPr>
              <w:t>投资比例</w:t>
            </w:r>
            <w:r w:rsidRPr="00EF08B6">
              <w:rPr>
                <w:rFonts w:ascii="宋体" w:hAnsi="宋体" w:hint="eastAsia"/>
                <w:color w:val="000000"/>
                <w:szCs w:val="21"/>
              </w:rPr>
              <w:t>范围为：</w:t>
            </w:r>
            <w:r w:rsidRPr="00EF08B6">
              <w:rPr>
                <w:rFonts w:ascii="宋体" w:hAnsi="宋体"/>
                <w:color w:val="000000"/>
                <w:szCs w:val="21"/>
              </w:rPr>
              <w:t>股票</w:t>
            </w:r>
            <w:r w:rsidRPr="00EF08B6">
              <w:rPr>
                <w:rFonts w:ascii="宋体" w:hAnsi="宋体" w:hint="eastAsia"/>
                <w:color w:val="000000"/>
                <w:szCs w:val="21"/>
              </w:rPr>
              <w:t>占</w:t>
            </w:r>
            <w:r w:rsidRPr="00EF08B6">
              <w:rPr>
                <w:rFonts w:ascii="宋体" w:hAnsi="宋体"/>
                <w:color w:val="000000"/>
                <w:szCs w:val="21"/>
              </w:rPr>
              <w:t>基金</w:t>
            </w:r>
            <w:r w:rsidRPr="00EF08B6">
              <w:rPr>
                <w:rFonts w:ascii="宋体" w:hAnsi="宋体" w:hint="eastAsia"/>
                <w:color w:val="000000"/>
                <w:szCs w:val="21"/>
              </w:rPr>
              <w:t>资产总</w:t>
            </w:r>
            <w:r w:rsidRPr="00EF08B6">
              <w:rPr>
                <w:rFonts w:ascii="宋体" w:hAnsi="宋体"/>
                <w:color w:val="000000"/>
                <w:szCs w:val="21"/>
              </w:rPr>
              <w:t>值的</w:t>
            </w:r>
            <w:r w:rsidRPr="00EF08B6">
              <w:rPr>
                <w:rFonts w:ascii="宋体" w:hAnsi="宋体" w:hint="eastAsia"/>
                <w:color w:val="000000"/>
                <w:szCs w:val="21"/>
              </w:rPr>
              <w:t>6</w:t>
            </w:r>
            <w:r w:rsidRPr="00EF08B6">
              <w:rPr>
                <w:rFonts w:ascii="宋体" w:hAnsi="宋体"/>
                <w:color w:val="000000"/>
                <w:szCs w:val="21"/>
              </w:rPr>
              <w:t>0%</w:t>
            </w:r>
            <w:r w:rsidRPr="00EF08B6">
              <w:rPr>
                <w:rFonts w:ascii="宋体" w:hAnsi="宋体" w:hint="eastAsia"/>
                <w:color w:val="000000"/>
                <w:szCs w:val="21"/>
              </w:rPr>
              <w:t>－9</w:t>
            </w:r>
            <w:r w:rsidRPr="00EF08B6">
              <w:rPr>
                <w:rFonts w:ascii="宋体" w:hAnsi="宋体"/>
                <w:color w:val="000000"/>
                <w:szCs w:val="21"/>
              </w:rPr>
              <w:t>5%</w:t>
            </w:r>
            <w:r w:rsidRPr="00EF08B6">
              <w:rPr>
                <w:rFonts w:ascii="宋体" w:hAnsi="宋体" w:hint="eastAsia"/>
                <w:color w:val="000000"/>
                <w:szCs w:val="21"/>
              </w:rPr>
              <w:t>，权证占0％－3％，资产支持证券占0%-20%，债券及现金占5％-40%（其中，现金</w:t>
            </w:r>
            <w:r w:rsidRPr="00EF08B6">
              <w:rPr>
                <w:rFonts w:ascii="宋体" w:hAnsi="宋体" w:hint="eastAsia"/>
                <w:b/>
                <w:color w:val="000000"/>
                <w:szCs w:val="21"/>
                <w:u w:val="single"/>
              </w:rPr>
              <w:t>（不包括结算备付金、存出保证金、应收申购款等）</w:t>
            </w:r>
            <w:r w:rsidRPr="00EF08B6">
              <w:rPr>
                <w:rFonts w:ascii="宋体" w:hAnsi="宋体" w:hint="eastAsia"/>
                <w:color w:val="000000"/>
                <w:szCs w:val="21"/>
              </w:rPr>
              <w:t>或到期日在一年以内的政府债券不低于5％）</w:t>
            </w:r>
            <w:r w:rsidRPr="00EF08B6">
              <w:rPr>
                <w:rFonts w:ascii="宋体" w:hAnsi="宋体"/>
                <w:color w:val="000000"/>
                <w:szCs w:val="21"/>
              </w:rPr>
              <w:t>；</w:t>
            </w:r>
          </w:p>
          <w:p w:rsidR="007D4950" w:rsidRPr="00EF08B6" w:rsidRDefault="007D4950" w:rsidP="004909B2">
            <w:pPr>
              <w:spacing w:line="276" w:lineRule="auto"/>
              <w:rPr>
                <w:rFonts w:ascii="宋体" w:hAnsi="宋体"/>
                <w:color w:val="000000"/>
                <w:szCs w:val="21"/>
              </w:rPr>
            </w:pPr>
            <w:r w:rsidRPr="00EF08B6">
              <w:rPr>
                <w:rFonts w:ascii="宋体" w:hAnsi="宋体"/>
                <w:color w:val="000000"/>
                <w:szCs w:val="21"/>
              </w:rPr>
              <w:t>因证券市场波动、上市公司合并、基金规模变动</w:t>
            </w:r>
            <w:r w:rsidRPr="00EF08B6">
              <w:rPr>
                <w:rFonts w:ascii="宋体" w:hAnsi="宋体" w:hint="eastAsia"/>
                <w:color w:val="000000"/>
                <w:szCs w:val="21"/>
              </w:rPr>
              <w:t>、股权分置改革中支付对价</w:t>
            </w:r>
            <w:r w:rsidRPr="00EF08B6">
              <w:rPr>
                <w:rFonts w:ascii="宋体" w:hAnsi="宋体"/>
                <w:color w:val="000000"/>
                <w:szCs w:val="21"/>
              </w:rPr>
              <w:t>等基金管理人之外的因素致使基金投资比例不符合上述</w:t>
            </w:r>
            <w:r w:rsidRPr="00EF08B6">
              <w:rPr>
                <w:rFonts w:ascii="宋体" w:hAnsi="宋体" w:hint="eastAsia"/>
                <w:color w:val="000000"/>
                <w:szCs w:val="21"/>
              </w:rPr>
              <w:t>规定</w:t>
            </w:r>
            <w:r w:rsidRPr="00EF08B6">
              <w:rPr>
                <w:rFonts w:ascii="宋体" w:hAnsi="宋体"/>
                <w:color w:val="000000"/>
                <w:szCs w:val="21"/>
              </w:rPr>
              <w:t>投资比例的，基金管理人应当在10个交易日内进行调整</w:t>
            </w:r>
            <w:r w:rsidRPr="00EF08B6">
              <w:rPr>
                <w:rFonts w:ascii="宋体" w:hAnsi="宋体" w:hint="eastAsia"/>
                <w:b/>
                <w:bCs/>
                <w:color w:val="000000"/>
                <w:szCs w:val="21"/>
                <w:u w:val="single"/>
              </w:rPr>
              <w:t>，但中国证监会规定的特殊情形除外</w:t>
            </w:r>
            <w:r w:rsidRPr="00EF08B6">
              <w:rPr>
                <w:rFonts w:ascii="宋体" w:hAnsi="宋体"/>
                <w:b/>
                <w:bCs/>
                <w:color w:val="000000"/>
                <w:szCs w:val="21"/>
                <w:u w:val="single"/>
              </w:rPr>
              <w:t>。</w:t>
            </w:r>
            <w:r w:rsidRPr="00EF08B6">
              <w:rPr>
                <w:rFonts w:ascii="宋体" w:hAnsi="宋体" w:hint="eastAsia"/>
                <w:b/>
                <w:bCs/>
                <w:color w:val="000000"/>
                <w:szCs w:val="21"/>
                <w:u w:val="single"/>
              </w:rPr>
              <w:t>法律法规另有规定的，从其规定</w:t>
            </w:r>
            <w:r w:rsidRPr="00EF08B6">
              <w:rPr>
                <w:rFonts w:ascii="宋体" w:hAnsi="宋体"/>
                <w:color w:val="000000"/>
                <w:szCs w:val="21"/>
              </w:rPr>
              <w:t>。</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（17）本基金主动投资于流动性受限资产的市值合计不得超过基金资产净值的 15%；因证券市场波动、上市公司股票停牌、基金规模变动等基金管理人之外的因素致使基金不符合前述比例限制的，基金管理人不得主动新增流动性受限资产的投资；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18）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（19）本基金与私募类证券资管产品及中国证监会认定的其他主体为交易对手开展逆回购交易的，可接受质押品的资质要求应当与基金合同约定的投资范围保持一致；</w:t>
            </w:r>
          </w:p>
        </w:tc>
        <w:tc>
          <w:tcPr>
            <w:tcW w:w="1439"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依据《流动性规定》第15条补充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依据《流动性规定》第17条补充</w:t>
            </w:r>
          </w:p>
        </w:tc>
      </w:tr>
      <w:tr w:rsidR="007D4950" w:rsidRPr="00EF08B6" w:rsidTr="004909B2">
        <w:trPr>
          <w:jc w:val="center"/>
        </w:trPr>
        <w:tc>
          <w:tcPr>
            <w:tcW w:w="0" w:type="auto"/>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十四、基金资产的估值</w:t>
            </w:r>
          </w:p>
        </w:tc>
        <w:tc>
          <w:tcPr>
            <w:tcW w:w="305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11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(六)暂停估值的情形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4.当前一估值日基金资产净值 50%以上的资产出现无可参考的活跃市场价格且采用估值技术仍导致公允价值存在重大不确定性时，经与基金托管人协商确认后，应当暂停基金估值</w:t>
            </w:r>
            <w:r w:rsidRPr="00EF08B6">
              <w:rPr>
                <w:rFonts w:ascii="宋体" w:hAnsi="宋体" w:hint="eastAsia"/>
                <w:szCs w:val="21"/>
              </w:rPr>
              <w:t>；</w:t>
            </w:r>
          </w:p>
        </w:tc>
        <w:tc>
          <w:tcPr>
            <w:tcW w:w="143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tc>
      </w:tr>
      <w:tr w:rsidR="007D4950" w:rsidRPr="00EF08B6" w:rsidTr="004909B2">
        <w:trPr>
          <w:jc w:val="center"/>
        </w:trPr>
        <w:tc>
          <w:tcPr>
            <w:tcW w:w="0" w:type="auto"/>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十八、基金的信息披露</w:t>
            </w:r>
          </w:p>
        </w:tc>
        <w:tc>
          <w:tcPr>
            <w:tcW w:w="305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11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szCs w:val="21"/>
              </w:rPr>
              <w:t>(七)基金年度报告、基金半年度报告、基金季度报告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6.报告期内出现单一投资者持有基金份额达到或超过基金总份额20%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7.本基金持续运作过程中，应当在基金年度报告和半年度报告中披露基金组合资产情况及其流动性风险分析等。</w:t>
            </w:r>
          </w:p>
          <w:p w:rsidR="007D4950" w:rsidRPr="00EF08B6" w:rsidRDefault="007D4950" w:rsidP="004909B2">
            <w:pPr>
              <w:spacing w:line="276" w:lineRule="auto"/>
              <w:rPr>
                <w:rFonts w:ascii="宋体" w:hAnsi="宋体"/>
                <w:szCs w:val="21"/>
              </w:rPr>
            </w:pPr>
            <w:r w:rsidRPr="00EF08B6">
              <w:rPr>
                <w:rFonts w:ascii="宋体" w:hAnsi="宋体"/>
                <w:color w:val="000000"/>
                <w:szCs w:val="21"/>
              </w:rPr>
              <w:t>(</w:t>
            </w:r>
            <w:r w:rsidRPr="00EF08B6">
              <w:rPr>
                <w:rFonts w:ascii="宋体" w:hAnsi="宋体" w:hint="eastAsia"/>
                <w:color w:val="000000"/>
                <w:szCs w:val="21"/>
              </w:rPr>
              <w:t>八</w:t>
            </w:r>
            <w:r w:rsidRPr="00EF08B6">
              <w:rPr>
                <w:rFonts w:ascii="宋体" w:hAnsi="宋体"/>
                <w:color w:val="000000"/>
                <w:szCs w:val="21"/>
              </w:rPr>
              <w:t>)临时报告与公告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27.发生涉及基金申购、赎回事项调整或潜在影响投资者赎回</w:t>
            </w:r>
            <w:r w:rsidRPr="00EF08B6">
              <w:rPr>
                <w:rFonts w:ascii="宋体" w:hAnsi="宋体" w:hint="eastAsia"/>
                <w:b/>
                <w:bCs/>
                <w:szCs w:val="21"/>
                <w:u w:val="single"/>
              </w:rPr>
              <w:t>等重大事项时</w:t>
            </w:r>
            <w:r w:rsidRPr="00EF08B6">
              <w:rPr>
                <w:rFonts w:ascii="宋体" w:hAnsi="宋体" w:hint="eastAsia"/>
                <w:b/>
                <w:szCs w:val="21"/>
                <w:u w:val="single"/>
              </w:rPr>
              <w:t>；</w:t>
            </w:r>
          </w:p>
        </w:tc>
        <w:tc>
          <w:tcPr>
            <w:tcW w:w="143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依据《流动性规定》第27条补充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tc>
      </w:tr>
    </w:tbl>
    <w:p w:rsidR="007D4950" w:rsidRPr="002F170C" w:rsidRDefault="007D4950" w:rsidP="007D4950"/>
    <w:p w:rsidR="007D4950" w:rsidRDefault="007D4950" w:rsidP="007D4950">
      <w:pPr>
        <w:pStyle w:val="Default"/>
        <w:spacing w:line="360" w:lineRule="auto"/>
        <w:rPr>
          <w:sz w:val="21"/>
          <w:szCs w:val="21"/>
        </w:rPr>
      </w:pPr>
      <w:r w:rsidRPr="006224A8">
        <w:rPr>
          <w:rFonts w:hint="eastAsia"/>
          <w:sz w:val="21"/>
          <w:szCs w:val="21"/>
        </w:rPr>
        <w:t>四十四、华宝收益增长混合型证券投资基金修改基金合同对照表</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9"/>
        <w:gridCol w:w="2802"/>
        <w:gridCol w:w="3197"/>
        <w:gridCol w:w="1514"/>
      </w:tblGrid>
      <w:tr w:rsidR="007D4950" w:rsidRPr="00EF08B6" w:rsidTr="004909B2">
        <w:trPr>
          <w:jc w:val="center"/>
        </w:trPr>
        <w:tc>
          <w:tcPr>
            <w:tcW w:w="1129" w:type="dxa"/>
          </w:tcPr>
          <w:p w:rsidR="007D4950" w:rsidRPr="00EF08B6" w:rsidRDefault="007D4950" w:rsidP="004909B2">
            <w:pPr>
              <w:spacing w:line="276" w:lineRule="auto"/>
              <w:rPr>
                <w:rFonts w:ascii="宋体" w:hAnsi="宋体"/>
                <w:b/>
                <w:szCs w:val="21"/>
              </w:rPr>
            </w:pPr>
            <w:r w:rsidRPr="00EF08B6">
              <w:rPr>
                <w:rFonts w:ascii="宋体" w:hAnsi="宋体" w:hint="eastAsia"/>
                <w:b/>
                <w:szCs w:val="21"/>
              </w:rPr>
              <w:t>章节</w:t>
            </w:r>
          </w:p>
        </w:tc>
        <w:tc>
          <w:tcPr>
            <w:tcW w:w="2802" w:type="dxa"/>
          </w:tcPr>
          <w:p w:rsidR="007D4950" w:rsidRPr="00EF08B6" w:rsidRDefault="007D4950" w:rsidP="004909B2">
            <w:pPr>
              <w:spacing w:line="276" w:lineRule="auto"/>
              <w:jc w:val="center"/>
              <w:rPr>
                <w:rFonts w:ascii="宋体" w:hAnsi="宋体"/>
                <w:b/>
                <w:szCs w:val="21"/>
              </w:rPr>
            </w:pPr>
            <w:r w:rsidRPr="00EF08B6">
              <w:rPr>
                <w:rFonts w:ascii="宋体" w:hAnsi="宋体"/>
                <w:b/>
                <w:szCs w:val="21"/>
              </w:rPr>
              <w:t>原文</w:t>
            </w:r>
          </w:p>
        </w:tc>
        <w:tc>
          <w:tcPr>
            <w:tcW w:w="3197"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修订内容</w:t>
            </w:r>
          </w:p>
        </w:tc>
        <w:tc>
          <w:tcPr>
            <w:tcW w:w="1514"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备注</w:t>
            </w:r>
          </w:p>
        </w:tc>
      </w:tr>
      <w:tr w:rsidR="007D4950" w:rsidRPr="00EF08B6" w:rsidTr="004909B2">
        <w:trPr>
          <w:jc w:val="center"/>
        </w:trPr>
        <w:tc>
          <w:tcPr>
            <w:tcW w:w="112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一、前言</w:t>
            </w:r>
          </w:p>
        </w:tc>
        <w:tc>
          <w:tcPr>
            <w:tcW w:w="28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r w:rsidRPr="00EF08B6">
              <w:t>(</w:t>
            </w:r>
            <w:r w:rsidRPr="00EF08B6">
              <w:rPr>
                <w:rFonts w:hint="eastAsia"/>
              </w:rPr>
              <w:t>一</w:t>
            </w:r>
            <w:r w:rsidRPr="00EF08B6">
              <w:t>)</w:t>
            </w:r>
            <w:r w:rsidRPr="00EF08B6">
              <w:rPr>
                <w:rFonts w:hint="eastAsia"/>
              </w:rPr>
              <w:t>订立本基金合同的目的、依据和原则</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订立本基金合同的依据是《中华人民共和国证券投资基金法》</w:t>
            </w:r>
            <w:r w:rsidRPr="00EF08B6">
              <w:t xml:space="preserve"> (</w:t>
            </w:r>
            <w:r w:rsidRPr="00EF08B6">
              <w:rPr>
                <w:rFonts w:hint="eastAsia"/>
              </w:rPr>
              <w:t>以下简称</w:t>
            </w:r>
            <w:r w:rsidRPr="00EF08B6">
              <w:t>“</w:t>
            </w:r>
            <w:r w:rsidRPr="00EF08B6">
              <w:rPr>
                <w:rFonts w:hint="eastAsia"/>
              </w:rPr>
              <w:t>《基金法》</w:t>
            </w:r>
            <w:r w:rsidRPr="00EF08B6">
              <w:t>”)</w:t>
            </w:r>
            <w:r w:rsidRPr="00EF08B6">
              <w:rPr>
                <w:rFonts w:hint="eastAsia"/>
              </w:rPr>
              <w:t>、《证券投资基金运作管理办法》</w:t>
            </w:r>
            <w:r w:rsidRPr="00EF08B6">
              <w:t xml:space="preserve"> (</w:t>
            </w:r>
            <w:r w:rsidRPr="00EF08B6">
              <w:rPr>
                <w:rFonts w:hint="eastAsia"/>
              </w:rPr>
              <w:t>以下简称</w:t>
            </w:r>
            <w:r w:rsidRPr="00EF08B6">
              <w:t>“</w:t>
            </w:r>
            <w:r w:rsidRPr="00EF08B6">
              <w:rPr>
                <w:rFonts w:hint="eastAsia"/>
              </w:rPr>
              <w:t>《运作办法》</w:t>
            </w:r>
            <w:r w:rsidRPr="00EF08B6">
              <w:t>” )</w:t>
            </w:r>
            <w:r w:rsidRPr="00EF08B6">
              <w:rPr>
                <w:rFonts w:hint="eastAsia"/>
              </w:rPr>
              <w:t>、《证券投资基金销售管理办法》</w:t>
            </w:r>
            <w:r w:rsidRPr="00EF08B6">
              <w:t>(</w:t>
            </w:r>
            <w:r w:rsidRPr="00EF08B6">
              <w:rPr>
                <w:rFonts w:hint="eastAsia"/>
              </w:rPr>
              <w:t>以下简称</w:t>
            </w:r>
            <w:r w:rsidRPr="00EF08B6">
              <w:t>“</w:t>
            </w:r>
            <w:r w:rsidRPr="00EF08B6">
              <w:rPr>
                <w:rFonts w:hint="eastAsia"/>
              </w:rPr>
              <w:t>《销售办法》</w:t>
            </w:r>
            <w:r w:rsidRPr="00EF08B6">
              <w:t xml:space="preserve"> ”)</w:t>
            </w:r>
            <w:r w:rsidRPr="00EF08B6">
              <w:rPr>
                <w:rFonts w:hint="eastAsia"/>
              </w:rPr>
              <w:t>、《证券投资基金信息披露管理办法》</w:t>
            </w:r>
            <w:r w:rsidRPr="00EF08B6">
              <w:t>(</w:t>
            </w:r>
            <w:r w:rsidRPr="00EF08B6">
              <w:rPr>
                <w:rFonts w:hint="eastAsia"/>
              </w:rPr>
              <w:t>以下简称</w:t>
            </w:r>
            <w:r w:rsidRPr="00EF08B6">
              <w:t>“</w:t>
            </w:r>
            <w:r w:rsidRPr="00EF08B6">
              <w:rPr>
                <w:rFonts w:hint="eastAsia"/>
              </w:rPr>
              <w:t>《信息披露办法》</w:t>
            </w:r>
            <w:r w:rsidRPr="00EF08B6">
              <w:t>”)</w:t>
            </w:r>
            <w:r w:rsidRPr="00EF08B6">
              <w:rPr>
                <w:rFonts w:hint="eastAsia"/>
              </w:rPr>
              <w:t>和其他有关法律法规。</w:t>
            </w:r>
          </w:p>
        </w:tc>
        <w:tc>
          <w:tcPr>
            <w:tcW w:w="319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r w:rsidRPr="00EF08B6">
              <w:rPr>
                <w:rFonts w:hint="eastAsia"/>
              </w:rPr>
              <w:t>修改：</w:t>
            </w:r>
          </w:p>
          <w:p w:rsidR="007D4950" w:rsidRPr="00EF08B6" w:rsidRDefault="007D4950" w:rsidP="004909B2">
            <w:pPr>
              <w:spacing w:line="276" w:lineRule="auto"/>
            </w:pPr>
            <w:r w:rsidRPr="00EF08B6">
              <w:t>(</w:t>
            </w:r>
            <w:r w:rsidRPr="00EF08B6">
              <w:rPr>
                <w:rFonts w:hint="eastAsia"/>
              </w:rPr>
              <w:t>一</w:t>
            </w:r>
            <w:r w:rsidRPr="00EF08B6">
              <w:t>)</w:t>
            </w:r>
            <w:r w:rsidRPr="00EF08B6">
              <w:rPr>
                <w:rFonts w:hint="eastAsia"/>
              </w:rPr>
              <w:t>订立本基金合同的目的、依据和原则</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订立本基金合同的依据是《中华人民共和国证券投资基金法》</w:t>
            </w:r>
            <w:r w:rsidRPr="00EF08B6">
              <w:t xml:space="preserve"> (</w:t>
            </w:r>
            <w:r w:rsidRPr="00EF08B6">
              <w:rPr>
                <w:rFonts w:hint="eastAsia"/>
              </w:rPr>
              <w:t>以下简称</w:t>
            </w:r>
            <w:r w:rsidRPr="00EF08B6">
              <w:t>“</w:t>
            </w:r>
            <w:r w:rsidRPr="00EF08B6">
              <w:rPr>
                <w:rFonts w:hint="eastAsia"/>
              </w:rPr>
              <w:t>《基金法》</w:t>
            </w:r>
            <w:r w:rsidRPr="00EF08B6">
              <w:t>”)</w:t>
            </w:r>
            <w:r w:rsidRPr="00EF08B6">
              <w:rPr>
                <w:rFonts w:hint="eastAsia"/>
              </w:rPr>
              <w:t>、《证券投资基金运作管理办法》</w:t>
            </w:r>
            <w:r w:rsidRPr="00EF08B6">
              <w:t xml:space="preserve"> (</w:t>
            </w:r>
            <w:r w:rsidRPr="00EF08B6">
              <w:rPr>
                <w:rFonts w:hint="eastAsia"/>
              </w:rPr>
              <w:t>以下简称</w:t>
            </w:r>
            <w:r w:rsidRPr="00EF08B6">
              <w:t>“</w:t>
            </w:r>
            <w:r w:rsidRPr="00EF08B6">
              <w:rPr>
                <w:rFonts w:hint="eastAsia"/>
              </w:rPr>
              <w:t>《运作办法》</w:t>
            </w:r>
            <w:r w:rsidRPr="00EF08B6">
              <w:t>” )</w:t>
            </w:r>
            <w:r w:rsidRPr="00EF08B6">
              <w:rPr>
                <w:rFonts w:hint="eastAsia"/>
              </w:rPr>
              <w:t>、《证券投资基金销售管理办法》</w:t>
            </w:r>
            <w:r w:rsidRPr="00EF08B6">
              <w:t>(</w:t>
            </w:r>
            <w:r w:rsidRPr="00EF08B6">
              <w:rPr>
                <w:rFonts w:hint="eastAsia"/>
              </w:rPr>
              <w:t>以下简称</w:t>
            </w:r>
            <w:r w:rsidRPr="00EF08B6">
              <w:t>“</w:t>
            </w:r>
            <w:r w:rsidRPr="00EF08B6">
              <w:rPr>
                <w:rFonts w:hint="eastAsia"/>
              </w:rPr>
              <w:t>《销售办法》</w:t>
            </w:r>
            <w:r w:rsidRPr="00EF08B6">
              <w:t xml:space="preserve"> ”)</w:t>
            </w:r>
            <w:r w:rsidRPr="00EF08B6">
              <w:rPr>
                <w:rFonts w:hint="eastAsia"/>
              </w:rPr>
              <w:t>、《证券投资基金信息披露管理办法》</w:t>
            </w:r>
            <w:r w:rsidRPr="00EF08B6">
              <w:t xml:space="preserve"> (</w:t>
            </w:r>
            <w:r w:rsidRPr="00EF08B6">
              <w:rPr>
                <w:rFonts w:hint="eastAsia"/>
              </w:rPr>
              <w:t>以下简称</w:t>
            </w:r>
            <w:r w:rsidRPr="00EF08B6">
              <w:t>“</w:t>
            </w:r>
            <w:r w:rsidRPr="00EF08B6">
              <w:rPr>
                <w:rFonts w:hint="eastAsia"/>
              </w:rPr>
              <w:t>《信息披露办法》</w:t>
            </w:r>
            <w:r w:rsidRPr="00EF08B6">
              <w:t>”)</w:t>
            </w:r>
            <w:r w:rsidRPr="00EF08B6">
              <w:rPr>
                <w:rFonts w:hint="eastAsia"/>
              </w:rPr>
              <w:t>、</w:t>
            </w:r>
            <w:r w:rsidRPr="00EF08B6">
              <w:rPr>
                <w:rFonts w:hint="eastAsia"/>
                <w:b/>
                <w:u w:val="single"/>
              </w:rPr>
              <w:t>《公开募集开放式证券投资基金流动性风险管理规定》（以下简称“《流动性规定》”）</w:t>
            </w:r>
            <w:r w:rsidRPr="00EF08B6">
              <w:rPr>
                <w:rFonts w:hint="eastAsia"/>
              </w:rPr>
              <w:t>和其他有关法律法规。</w:t>
            </w:r>
          </w:p>
        </w:tc>
        <w:tc>
          <w:tcPr>
            <w:tcW w:w="151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r w:rsidRPr="00EF08B6">
              <w:rPr>
                <w:rFonts w:hint="eastAsia"/>
              </w:rPr>
              <w:t>补充修订依据</w:t>
            </w:r>
          </w:p>
        </w:tc>
      </w:tr>
      <w:tr w:rsidR="007D4950" w:rsidRPr="00EF08B6" w:rsidTr="004909B2">
        <w:trPr>
          <w:jc w:val="center"/>
        </w:trPr>
        <w:tc>
          <w:tcPr>
            <w:tcW w:w="112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二、释义</w:t>
            </w:r>
          </w:p>
        </w:tc>
        <w:tc>
          <w:tcPr>
            <w:tcW w:w="28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19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13、《流动性规定》：指</w:t>
            </w:r>
            <w:r w:rsidRPr="00EF08B6">
              <w:rPr>
                <w:rFonts w:ascii="宋体" w:hAnsi="宋体"/>
                <w:b/>
                <w:szCs w:val="21"/>
                <w:u w:val="single"/>
              </w:rPr>
              <w:t>中国证监会2017年8月31日颁布、同年10月1日起实施的</w:t>
            </w:r>
            <w:r w:rsidRPr="00EF08B6">
              <w:rPr>
                <w:rFonts w:ascii="宋体" w:hAnsi="宋体" w:hint="eastAsia"/>
                <w:b/>
                <w:szCs w:val="21"/>
                <w:u w:val="single"/>
              </w:rPr>
              <w:t>《公开募集开放式证券投资基金流动性风险管理规定》及颁布机关对其不时做出的修订</w:t>
            </w:r>
          </w:p>
          <w:p w:rsidR="007D4950" w:rsidRPr="00EF08B6" w:rsidRDefault="007D4950" w:rsidP="004909B2">
            <w:pPr>
              <w:spacing w:line="276" w:lineRule="auto"/>
              <w:rPr>
                <w:rFonts w:ascii="宋体" w:hAnsi="宋体"/>
                <w:szCs w:val="21"/>
              </w:rPr>
            </w:pPr>
            <w:r w:rsidRPr="00EF08B6">
              <w:rPr>
                <w:rFonts w:ascii="宋体" w:hAnsi="宋体"/>
                <w:b/>
                <w:szCs w:val="21"/>
                <w:u w:val="single"/>
              </w:rPr>
              <w:t>14</w:t>
            </w:r>
            <w:r w:rsidRPr="00EF08B6">
              <w:rPr>
                <w:rFonts w:ascii="宋体" w:hAnsi="宋体" w:hint="eastAsia"/>
                <w:b/>
                <w:szCs w:val="21"/>
                <w:u w:val="single"/>
              </w:rPr>
              <w:t>、流动性受限资产：指由于法律法规、监管、合同或操作障碍等原因无法以合理价格予以变现的资产，包括但不限于到期日在 10 个交易日以上的逆回购与银行定期存款（含协议约定有条件提前支取的银行存款）、停牌股票、流通受限的新股及非公开发行股票、资产支持证券、因发行人债务违约无法进行转让或交易的债券等</w:t>
            </w:r>
          </w:p>
        </w:tc>
        <w:tc>
          <w:tcPr>
            <w:tcW w:w="151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补充《流动性规定》的释义</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依据《流动性规定》第40条补充</w:t>
            </w:r>
          </w:p>
        </w:tc>
      </w:tr>
      <w:tr w:rsidR="007D4950" w:rsidRPr="00EF08B6" w:rsidTr="004909B2">
        <w:trPr>
          <w:jc w:val="center"/>
        </w:trPr>
        <w:tc>
          <w:tcPr>
            <w:tcW w:w="112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六、基金份额的申购、赎回、转换、非交易过户与转托管</w:t>
            </w:r>
          </w:p>
        </w:tc>
        <w:tc>
          <w:tcPr>
            <w:tcW w:w="28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t>(</w:t>
            </w:r>
            <w:r w:rsidRPr="00EF08B6">
              <w:rPr>
                <w:rFonts w:hint="eastAsia"/>
              </w:rPr>
              <w:t>五</w:t>
            </w:r>
            <w:r w:rsidRPr="00EF08B6">
              <w:t>)</w:t>
            </w:r>
            <w:r w:rsidRPr="00EF08B6">
              <w:rPr>
                <w:rFonts w:hint="eastAsia"/>
              </w:rPr>
              <w:t>申购和赎回的金额</w:t>
            </w:r>
          </w:p>
          <w:p w:rsidR="007D4950" w:rsidRPr="00EF08B6" w:rsidRDefault="007D4950" w:rsidP="004909B2">
            <w:pPr>
              <w:spacing w:line="276" w:lineRule="auto"/>
              <w:rPr>
                <w:rFonts w:ascii="宋体" w:hAnsi="宋体"/>
                <w:szCs w:val="21"/>
              </w:rPr>
            </w:pPr>
            <w:r w:rsidRPr="00EF08B6">
              <w:rPr>
                <w:rFonts w:ascii="宋体" w:hAnsi="宋体" w:hint="eastAsia"/>
                <w:szCs w:val="21"/>
              </w:rPr>
              <w:t>4.基金管理人可以根据市场情况，在法律法规允许的情况下，调整上述规定申购金额和赎回份额的数量限制。基金管理人必须在调整前3个工作日在至少一种指定媒体上刊登公告。</w:t>
            </w:r>
          </w:p>
        </w:tc>
        <w:tc>
          <w:tcPr>
            <w:tcW w:w="319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t>(</w:t>
            </w:r>
            <w:r w:rsidRPr="00EF08B6">
              <w:rPr>
                <w:rFonts w:hint="eastAsia"/>
              </w:rPr>
              <w:t>五</w:t>
            </w:r>
            <w:r w:rsidRPr="00EF08B6">
              <w:t>)</w:t>
            </w:r>
            <w:r w:rsidRPr="00EF08B6">
              <w:rPr>
                <w:rFonts w:hint="eastAsia"/>
              </w:rPr>
              <w:t>申购和赎回的金额</w:t>
            </w:r>
          </w:p>
          <w:p w:rsidR="007D4950" w:rsidRPr="00EF08B6" w:rsidRDefault="007D4950" w:rsidP="004909B2">
            <w:pPr>
              <w:spacing w:line="276" w:lineRule="auto"/>
              <w:rPr>
                <w:rFonts w:ascii="宋体" w:hAnsi="宋体"/>
                <w:szCs w:val="21"/>
              </w:rPr>
            </w:pPr>
            <w:r w:rsidRPr="00EF08B6">
              <w:rPr>
                <w:rFonts w:ascii="宋体" w:hAnsi="宋体" w:hint="eastAsia"/>
                <w:szCs w:val="21"/>
              </w:rPr>
              <w:t>5.基金管理人可以根据市场情况，在法律法规允许的情况下，调整上述规定申购金额和赎回份额的数量限制、</w:t>
            </w:r>
            <w:r w:rsidRPr="00EF08B6">
              <w:rPr>
                <w:rFonts w:ascii="宋体" w:hAnsi="宋体" w:hint="eastAsia"/>
                <w:b/>
                <w:szCs w:val="21"/>
                <w:u w:val="single"/>
              </w:rPr>
              <w:t>单个投资者单日或单笔申购金额上限、本基金总规模限额和单日净申购比例上限等</w:t>
            </w:r>
            <w:r w:rsidRPr="00EF08B6">
              <w:rPr>
                <w:rFonts w:ascii="宋体" w:hAnsi="宋体" w:hint="eastAsia"/>
                <w:szCs w:val="21"/>
              </w:rPr>
              <w:t>。基金管理人必须在调整前 3个工作日在至少一种指定媒体上刊登公告。</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（五）申购和赎回的金额</w:t>
            </w:r>
          </w:p>
          <w:p w:rsidR="007D4950" w:rsidRPr="00EF08B6" w:rsidRDefault="007D4950" w:rsidP="004909B2">
            <w:pPr>
              <w:spacing w:line="276" w:lineRule="auto"/>
              <w:rPr>
                <w:rFonts w:ascii="宋体" w:hAnsi="宋体"/>
                <w:szCs w:val="21"/>
              </w:rPr>
            </w:pPr>
            <w:r w:rsidRPr="00EF08B6">
              <w:rPr>
                <w:rFonts w:ascii="宋体" w:hAnsi="宋体"/>
                <w:b/>
                <w:szCs w:val="21"/>
                <w:u w:val="single"/>
              </w:rPr>
              <w:t>4</w:t>
            </w:r>
            <w:r w:rsidRPr="00EF08B6">
              <w:rPr>
                <w:rFonts w:ascii="宋体" w:hAnsi="宋体" w:hint="eastAsia"/>
                <w:b/>
                <w:szCs w:val="21"/>
                <w:u w:val="single"/>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c>
          <w:tcPr>
            <w:tcW w:w="151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依据《流动性规定》第19条补充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依据《流动性规定》第19条补充</w:t>
            </w:r>
          </w:p>
        </w:tc>
      </w:tr>
      <w:tr w:rsidR="007D4950" w:rsidRPr="00EF08B6" w:rsidTr="004909B2">
        <w:trPr>
          <w:jc w:val="center"/>
        </w:trPr>
        <w:tc>
          <w:tcPr>
            <w:tcW w:w="1129" w:type="dxa"/>
            <w:tcBorders>
              <w:top w:val="single" w:sz="24" w:space="0" w:color="FFFFFF"/>
              <w:left w:val="single" w:sz="4" w:space="0" w:color="auto"/>
              <w:bottom w:val="single" w:sz="24" w:space="0" w:color="FFFFFF"/>
              <w:right w:val="single" w:sz="4" w:space="0" w:color="auto"/>
            </w:tcBorders>
          </w:tcPr>
          <w:p w:rsidR="007D4950" w:rsidRPr="00EF08B6" w:rsidRDefault="007D4950" w:rsidP="004909B2">
            <w:pPr>
              <w:spacing w:line="276" w:lineRule="auto"/>
              <w:rPr>
                <w:rFonts w:ascii="宋体" w:hAnsi="宋体"/>
                <w:b/>
                <w:szCs w:val="21"/>
              </w:rPr>
            </w:pPr>
          </w:p>
        </w:tc>
        <w:tc>
          <w:tcPr>
            <w:tcW w:w="28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(六)申购和赎回的价格、费用及其用途</w:t>
            </w:r>
          </w:p>
          <w:p w:rsidR="007D4950" w:rsidRPr="00EF08B6" w:rsidRDefault="007D4950" w:rsidP="004909B2">
            <w:pPr>
              <w:spacing w:line="276" w:lineRule="auto"/>
              <w:rPr>
                <w:rFonts w:ascii="宋体" w:hAnsi="宋体"/>
                <w:szCs w:val="21"/>
              </w:rPr>
            </w:pPr>
            <w:r w:rsidRPr="00EF08B6">
              <w:rPr>
                <w:rFonts w:ascii="宋体" w:hAnsi="宋体" w:hint="eastAsia"/>
                <w:szCs w:val="21"/>
              </w:rPr>
              <w:t>6.赎回费用由赎回基金份额的基金份额持有人承担，赎回费总额的 25%归基金财产， 75%用于支付注册登记费和其他必要的手续费。</w:t>
            </w:r>
          </w:p>
        </w:tc>
        <w:tc>
          <w:tcPr>
            <w:tcW w:w="319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t>(</w:t>
            </w:r>
            <w:r w:rsidRPr="00EF08B6">
              <w:rPr>
                <w:rFonts w:hint="eastAsia"/>
              </w:rPr>
              <w:t>六</w:t>
            </w:r>
            <w:r w:rsidRPr="00EF08B6">
              <w:t>)</w:t>
            </w:r>
            <w:r w:rsidRPr="00EF08B6">
              <w:rPr>
                <w:rFonts w:hint="eastAsia"/>
              </w:rPr>
              <w:t>申购和赎回的价格、费用及其用途</w:t>
            </w:r>
          </w:p>
          <w:p w:rsidR="007D4950" w:rsidRPr="00EF08B6" w:rsidRDefault="007D4950" w:rsidP="004909B2">
            <w:pPr>
              <w:spacing w:line="276" w:lineRule="auto"/>
              <w:rPr>
                <w:rFonts w:ascii="宋体" w:hAnsi="宋体"/>
                <w:szCs w:val="21"/>
              </w:rPr>
            </w:pPr>
            <w:r w:rsidRPr="00EF08B6">
              <w:rPr>
                <w:rFonts w:hint="eastAsia"/>
              </w:rPr>
              <w:t>6.</w:t>
            </w:r>
            <w:r w:rsidRPr="00EF08B6">
              <w:rPr>
                <w:rFonts w:hint="eastAsia"/>
              </w:rPr>
              <w:t>赎回费用由赎回基金份额的基金份额持有人承担，赎回费总额的</w:t>
            </w:r>
            <w:r w:rsidRPr="00EF08B6">
              <w:t xml:space="preserve"> 25%</w:t>
            </w:r>
            <w:r w:rsidRPr="00EF08B6">
              <w:rPr>
                <w:rFonts w:hint="eastAsia"/>
              </w:rPr>
              <w:t>归基金财产，</w:t>
            </w:r>
            <w:r w:rsidRPr="00EF08B6">
              <w:t xml:space="preserve"> 75%</w:t>
            </w:r>
            <w:r w:rsidRPr="00EF08B6">
              <w:rPr>
                <w:rFonts w:hint="eastAsia"/>
              </w:rPr>
              <w:t>用于支付注册登记费和其他必要的手续费。</w:t>
            </w:r>
            <w:r w:rsidRPr="00EF08B6">
              <w:rPr>
                <w:rFonts w:hint="eastAsia"/>
                <w:b/>
                <w:u w:val="single"/>
              </w:rPr>
              <w:t>对持续持有期少于</w:t>
            </w:r>
            <w:r w:rsidRPr="00EF08B6">
              <w:rPr>
                <w:rFonts w:hint="eastAsia"/>
                <w:b/>
                <w:u w:val="single"/>
              </w:rPr>
              <w:t>7</w:t>
            </w:r>
            <w:r w:rsidRPr="00EF08B6">
              <w:rPr>
                <w:rFonts w:hint="eastAsia"/>
                <w:b/>
                <w:u w:val="single"/>
              </w:rPr>
              <w:t>日的投资者收取</w:t>
            </w:r>
            <w:r w:rsidRPr="00EF08B6">
              <w:rPr>
                <w:rFonts w:hint="eastAsia"/>
                <w:b/>
                <w:u w:val="single"/>
              </w:rPr>
              <w:t>1.5%</w:t>
            </w:r>
            <w:r w:rsidRPr="00EF08B6">
              <w:rPr>
                <w:rFonts w:hint="eastAsia"/>
                <w:b/>
                <w:u w:val="single"/>
              </w:rPr>
              <w:t>的赎回费并全额计入基金财产。</w:t>
            </w:r>
          </w:p>
        </w:tc>
        <w:tc>
          <w:tcPr>
            <w:tcW w:w="151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依据《流动性规定》第23条补充</w:t>
            </w:r>
          </w:p>
        </w:tc>
      </w:tr>
      <w:tr w:rsidR="007D4950" w:rsidRPr="00EF08B6" w:rsidTr="004909B2">
        <w:trPr>
          <w:jc w:val="center"/>
        </w:trPr>
        <w:tc>
          <w:tcPr>
            <w:tcW w:w="1129" w:type="dxa"/>
            <w:tcBorders>
              <w:top w:val="single" w:sz="24" w:space="0" w:color="FFFFFF"/>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8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pPr>
            <w:r w:rsidRPr="00EF08B6">
              <w:t>(</w:t>
            </w:r>
            <w:r w:rsidRPr="00EF08B6">
              <w:rPr>
                <w:rFonts w:hint="eastAsia"/>
              </w:rPr>
              <w:t>七</w:t>
            </w:r>
            <w:r w:rsidRPr="00EF08B6">
              <w:t>)</w:t>
            </w:r>
            <w:r w:rsidRPr="00EF08B6">
              <w:rPr>
                <w:rFonts w:hint="eastAsia"/>
              </w:rPr>
              <w:t>拒绝或暂停申购的情形</w:t>
            </w:r>
          </w:p>
          <w:p w:rsidR="007D4950" w:rsidRPr="00EF08B6" w:rsidRDefault="007D4950" w:rsidP="004909B2">
            <w:pPr>
              <w:spacing w:line="276" w:lineRule="auto"/>
              <w:rPr>
                <w:rFonts w:ascii="宋体" w:hAnsi="宋体"/>
                <w:szCs w:val="21"/>
              </w:rPr>
            </w:pPr>
            <w:r w:rsidRPr="00EF08B6">
              <w:rPr>
                <w:rFonts w:hint="eastAsia"/>
              </w:rPr>
              <w:t>3.</w:t>
            </w:r>
            <w:r w:rsidRPr="00EF08B6">
              <w:rPr>
                <w:rFonts w:hint="eastAsia"/>
              </w:rPr>
              <w:t>发生本基金合同规定的暂停基金资产估值情况。</w:t>
            </w:r>
          </w:p>
        </w:tc>
        <w:tc>
          <w:tcPr>
            <w:tcW w:w="319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pPr>
            <w:r w:rsidRPr="00EF08B6">
              <w:t>(</w:t>
            </w:r>
            <w:r w:rsidRPr="00EF08B6">
              <w:rPr>
                <w:rFonts w:hint="eastAsia"/>
              </w:rPr>
              <w:t>七</w:t>
            </w:r>
            <w:r w:rsidRPr="00EF08B6">
              <w:t>)</w:t>
            </w:r>
            <w:r w:rsidRPr="00EF08B6">
              <w:rPr>
                <w:rFonts w:hint="eastAsia"/>
              </w:rPr>
              <w:t>拒绝或暂停申购的情形</w:t>
            </w:r>
          </w:p>
          <w:p w:rsidR="007D4950" w:rsidRPr="00EF08B6" w:rsidRDefault="007D4950" w:rsidP="004909B2">
            <w:pPr>
              <w:spacing w:line="276" w:lineRule="auto"/>
              <w:rPr>
                <w:rFonts w:ascii="宋体" w:hAnsi="宋体"/>
                <w:szCs w:val="21"/>
              </w:rPr>
            </w:pPr>
            <w:r w:rsidRPr="00EF08B6">
              <w:rPr>
                <w:rFonts w:hint="eastAsia"/>
              </w:rPr>
              <w:t>3.</w:t>
            </w:r>
            <w:r w:rsidRPr="00EF08B6">
              <w:rPr>
                <w:rFonts w:hint="eastAsia"/>
              </w:rPr>
              <w:t>发生本基金合同规定的暂停基金资产估值情况。</w:t>
            </w:r>
            <w:r w:rsidRPr="00EF08B6">
              <w:rPr>
                <w:rFonts w:ascii="宋体" w:hAnsi="宋体" w:hint="eastAsia"/>
                <w:b/>
                <w:szCs w:val="21"/>
                <w:u w:val="single"/>
              </w:rPr>
              <w:t>但当前一估值日基金资产净值50%以上的资产出现无可参考的活跃市场价格且采用估值技术仍导致公允价值存在重大不确定性时，经与基金托管人协商确认后，基金管理人应当暂停接受基金申购申请。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5.基金管理人接受某笔或者某些申购申请有可能导致单一投资者持有基金份额数的比例达到或者超过基金份额总数的50%，或者变相规避50%集中度的情形时。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6.申请超过基金管理人设定的基金总规模、单日净申购比例上限、单一投资者单日或单笔申购金额上限的。</w:t>
            </w:r>
          </w:p>
        </w:tc>
        <w:tc>
          <w:tcPr>
            <w:tcW w:w="151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tc>
      </w:tr>
      <w:tr w:rsidR="007D4950" w:rsidRPr="00EF08B6" w:rsidTr="004909B2">
        <w:trPr>
          <w:jc w:val="center"/>
        </w:trPr>
        <w:tc>
          <w:tcPr>
            <w:tcW w:w="1129" w:type="dxa"/>
            <w:tcBorders>
              <w:top w:val="single" w:sz="24" w:space="0" w:color="FFFFFF"/>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8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r w:rsidRPr="00EF08B6">
              <w:t>(</w:t>
            </w:r>
            <w:r w:rsidRPr="00EF08B6">
              <w:rPr>
                <w:rFonts w:hint="eastAsia"/>
              </w:rPr>
              <w:t>八</w:t>
            </w:r>
            <w:r w:rsidRPr="00EF08B6">
              <w:t>)</w:t>
            </w:r>
            <w:r w:rsidRPr="00EF08B6">
              <w:rPr>
                <w:rFonts w:hint="eastAsia"/>
              </w:rPr>
              <w:t>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4.</w:t>
            </w:r>
            <w:r w:rsidRPr="00EF08B6">
              <w:rPr>
                <w:rFonts w:hint="eastAsia"/>
              </w:rPr>
              <w:t>发生本基金合同规定的暂停基金资产估值情况。</w:t>
            </w:r>
          </w:p>
        </w:tc>
        <w:tc>
          <w:tcPr>
            <w:tcW w:w="319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r w:rsidRPr="00EF08B6">
              <w:rPr>
                <w:rFonts w:hint="eastAsia"/>
              </w:rPr>
              <w:t>修改：</w:t>
            </w:r>
          </w:p>
          <w:p w:rsidR="007D4950" w:rsidRPr="00EF08B6" w:rsidRDefault="007D4950" w:rsidP="004909B2">
            <w:pPr>
              <w:spacing w:line="276" w:lineRule="auto"/>
            </w:pPr>
            <w:r w:rsidRPr="00EF08B6">
              <w:t>(</w:t>
            </w:r>
            <w:r w:rsidRPr="00EF08B6">
              <w:rPr>
                <w:rFonts w:hint="eastAsia"/>
              </w:rPr>
              <w:t>八</w:t>
            </w:r>
            <w:r w:rsidRPr="00EF08B6">
              <w:t>)</w:t>
            </w:r>
            <w:r w:rsidRPr="00EF08B6">
              <w:rPr>
                <w:rFonts w:hint="eastAsia"/>
              </w:rPr>
              <w:t>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4.</w:t>
            </w:r>
            <w:r w:rsidRPr="00EF08B6">
              <w:rPr>
                <w:rFonts w:hint="eastAsia"/>
              </w:rPr>
              <w:t>发生本基金合同规定的暂停基金资产估值情况。</w:t>
            </w:r>
            <w:r w:rsidRPr="00EF08B6">
              <w:rPr>
                <w:rFonts w:ascii="宋体" w:hAnsi="宋体" w:hint="eastAsia"/>
                <w:b/>
                <w:szCs w:val="21"/>
                <w:u w:val="single"/>
              </w:rPr>
              <w:t>但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151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r w:rsidRPr="00EF08B6">
              <w:rPr>
                <w:rFonts w:hint="eastAsia"/>
              </w:rPr>
              <w:t>依据《流动性规定》第</w:t>
            </w:r>
            <w:r w:rsidRPr="00EF08B6">
              <w:rPr>
                <w:rFonts w:hint="eastAsia"/>
              </w:rPr>
              <w:t>24</w:t>
            </w:r>
            <w:r w:rsidRPr="00EF08B6">
              <w:rPr>
                <w:rFonts w:hint="eastAsia"/>
              </w:rPr>
              <w:t>条补充</w:t>
            </w:r>
          </w:p>
        </w:tc>
      </w:tr>
      <w:tr w:rsidR="007D4950" w:rsidRPr="00EF08B6" w:rsidTr="004909B2">
        <w:trPr>
          <w:jc w:val="center"/>
        </w:trPr>
        <w:tc>
          <w:tcPr>
            <w:tcW w:w="1129" w:type="dxa"/>
            <w:tcBorders>
              <w:top w:val="single" w:sz="24" w:space="0" w:color="FFFFFF"/>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8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pPr>
            <w:r w:rsidRPr="00EF08B6">
              <w:t>(</w:t>
            </w:r>
            <w:r w:rsidRPr="00EF08B6">
              <w:rPr>
                <w:rFonts w:hint="eastAsia"/>
              </w:rPr>
              <w:t>九</w:t>
            </w:r>
            <w:r w:rsidRPr="00EF08B6">
              <w:t>)</w:t>
            </w:r>
            <w:r w:rsidRPr="00EF08B6">
              <w:rPr>
                <w:rFonts w:hint="eastAsia"/>
              </w:rPr>
              <w:t>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hint="eastAsia"/>
                <w:szCs w:val="21"/>
              </w:rPr>
              <w:t xml:space="preserve">（2）部分顺延赎回：当基金管理人认为支付投资人的赎回申请有困难或认为支付投资人的赎回申请而进行的财产变现可能会对基金资产净值造成较大波动时，基金管理人在当日接受赎回比例不低于上一日基金总份额的 10％的前提下，对其余赎回申请延期办理。对于当日的赎回申请，应当按单个账户赎回申请量占赎回申请总量的比例，确定当日受理的赎回份额；投资人未能赎回部分，投资人在提交赎回申请时可以选择延期赎回或取消赎回。选择延期赎回的，将自动转入下一个开放日继续赎回，直到全部赎回为止；选择取消赎回的，当日未获赎回的部分申请将被撤销。延期的赎回申请与下一开放日赎回申请一并处理，无优先权并以该开放日的基金份额净值为基础计算赎回金额。如投资人在提交赎回申请时未作明确选择，投资人未能赎回部分作自动延期赎回处理。 </w:t>
            </w:r>
          </w:p>
          <w:p w:rsidR="007D4950" w:rsidRPr="00EF08B6" w:rsidRDefault="007D4950" w:rsidP="004909B2">
            <w:pPr>
              <w:spacing w:line="276" w:lineRule="auto"/>
              <w:rPr>
                <w:rFonts w:ascii="宋体" w:hAnsi="宋体"/>
                <w:szCs w:val="21"/>
              </w:rPr>
            </w:pPr>
          </w:p>
        </w:tc>
        <w:tc>
          <w:tcPr>
            <w:tcW w:w="319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t>(</w:t>
            </w:r>
            <w:r w:rsidRPr="00EF08B6">
              <w:rPr>
                <w:rFonts w:hint="eastAsia"/>
              </w:rPr>
              <w:t>九</w:t>
            </w:r>
            <w:r w:rsidRPr="00EF08B6">
              <w:t>)</w:t>
            </w:r>
            <w:r w:rsidRPr="00EF08B6">
              <w:rPr>
                <w:rFonts w:hint="eastAsia"/>
              </w:rPr>
              <w:t>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hint="eastAsia"/>
                <w:szCs w:val="21"/>
              </w:rPr>
              <w:t>（2）部分</w:t>
            </w:r>
            <w:r w:rsidRPr="00EF08B6">
              <w:rPr>
                <w:rFonts w:ascii="宋体" w:hAnsi="宋体" w:hint="eastAsia"/>
                <w:b/>
                <w:szCs w:val="21"/>
                <w:u w:val="single"/>
              </w:rPr>
              <w:t>延期</w:t>
            </w:r>
            <w:r w:rsidRPr="00EF08B6">
              <w:rPr>
                <w:rFonts w:ascii="宋体" w:hAnsi="宋体" w:hint="eastAsia"/>
                <w:szCs w:val="21"/>
              </w:rPr>
              <w:t>赎回：</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EF08B6">
              <w:rPr>
                <w:rFonts w:ascii="宋体" w:hAnsi="宋体"/>
                <w:b/>
                <w:szCs w:val="21"/>
                <w:u w:val="single"/>
              </w:rPr>
              <w:t>10%的前提下，可对其余赎回申请延期办理。</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在单个基金份额持有人超过基金总份额20%以上的赎回申请情形下，本基金将按照以下规则实施延期办理赎回申请：若发生巨额赎回，存在单个基金份额持有人超过基金总份额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部分延期赎回不受单笔赎回最低份额的限制。</w:t>
            </w:r>
          </w:p>
        </w:tc>
        <w:tc>
          <w:tcPr>
            <w:tcW w:w="151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依据《流动性规定》第21条修改</w:t>
            </w:r>
          </w:p>
        </w:tc>
      </w:tr>
      <w:tr w:rsidR="007D4950" w:rsidRPr="00EF08B6" w:rsidTr="004909B2">
        <w:trPr>
          <w:jc w:val="center"/>
        </w:trPr>
        <w:tc>
          <w:tcPr>
            <w:tcW w:w="112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七、基金合同当事人及权利义务</w:t>
            </w:r>
          </w:p>
        </w:tc>
        <w:tc>
          <w:tcPr>
            <w:tcW w:w="28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（一）基金管理人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法定代表人：郑安国</w:t>
            </w:r>
          </w:p>
          <w:p w:rsidR="007D4950" w:rsidRPr="00EF08B6" w:rsidRDefault="007D4950" w:rsidP="004909B2">
            <w:pPr>
              <w:spacing w:line="276" w:lineRule="auto"/>
              <w:rPr>
                <w:rFonts w:ascii="宋体" w:hAnsi="宋体"/>
                <w:szCs w:val="21"/>
              </w:rPr>
            </w:pPr>
            <w:r w:rsidRPr="00EF08B6">
              <w:rPr>
                <w:rFonts w:ascii="宋体" w:hAnsi="宋体" w:hint="eastAsia"/>
                <w:szCs w:val="21"/>
              </w:rPr>
              <w:t>（三）基金托管人</w:t>
            </w:r>
          </w:p>
          <w:p w:rsidR="007D4950" w:rsidRPr="00EF08B6" w:rsidRDefault="007D4950" w:rsidP="004909B2">
            <w:pPr>
              <w:spacing w:line="276" w:lineRule="auto"/>
              <w:rPr>
                <w:rFonts w:ascii="宋体" w:hAnsi="宋体"/>
                <w:szCs w:val="21"/>
              </w:rPr>
            </w:pPr>
            <w:r w:rsidRPr="00EF08B6">
              <w:rPr>
                <w:rFonts w:ascii="宋体" w:hAnsi="宋体" w:hint="eastAsia"/>
                <w:szCs w:val="21"/>
              </w:rPr>
              <w:t xml:space="preserve">法定代表人：郭树清 </w:t>
            </w:r>
          </w:p>
        </w:tc>
        <w:tc>
          <w:tcPr>
            <w:tcW w:w="319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（一）基金管理人</w:t>
            </w:r>
          </w:p>
          <w:p w:rsidR="007D4950" w:rsidRPr="00EF08B6" w:rsidRDefault="007D4950" w:rsidP="004909B2">
            <w:pPr>
              <w:spacing w:line="276" w:lineRule="auto"/>
              <w:rPr>
                <w:rFonts w:ascii="宋体" w:hAnsi="宋体"/>
                <w:b/>
                <w:szCs w:val="21"/>
                <w:u w:val="single"/>
              </w:rPr>
            </w:pPr>
            <w:r w:rsidRPr="00EF08B6">
              <w:rPr>
                <w:rFonts w:ascii="宋体" w:hAnsi="宋体" w:hint="eastAsia"/>
                <w:szCs w:val="21"/>
              </w:rPr>
              <w:t>法定代表人：</w:t>
            </w:r>
            <w:r w:rsidRPr="00EF08B6">
              <w:rPr>
                <w:rFonts w:ascii="宋体" w:hAnsi="宋体" w:hint="eastAsia"/>
                <w:b/>
                <w:szCs w:val="21"/>
                <w:u w:val="single"/>
              </w:rPr>
              <w:t>孔祥清</w:t>
            </w:r>
          </w:p>
          <w:p w:rsidR="007D4950" w:rsidRPr="00EF08B6" w:rsidRDefault="007D4950" w:rsidP="004909B2">
            <w:pPr>
              <w:spacing w:line="276" w:lineRule="auto"/>
              <w:rPr>
                <w:rFonts w:ascii="宋体" w:hAnsi="宋体"/>
                <w:szCs w:val="21"/>
              </w:rPr>
            </w:pPr>
            <w:r w:rsidRPr="00EF08B6">
              <w:rPr>
                <w:rFonts w:ascii="宋体" w:hAnsi="宋体" w:hint="eastAsia"/>
                <w:szCs w:val="21"/>
              </w:rPr>
              <w:t>（三）基金托管人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田国立</w:t>
            </w:r>
          </w:p>
        </w:tc>
        <w:tc>
          <w:tcPr>
            <w:tcW w:w="151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更新基金管理人和基金托管人的信息</w:t>
            </w:r>
          </w:p>
        </w:tc>
      </w:tr>
      <w:tr w:rsidR="007D4950" w:rsidRPr="00EF08B6" w:rsidTr="004909B2">
        <w:trPr>
          <w:trHeight w:val="3959"/>
          <w:jc w:val="center"/>
        </w:trPr>
        <w:tc>
          <w:tcPr>
            <w:tcW w:w="1129"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十二、基金的投资</w:t>
            </w:r>
          </w:p>
        </w:tc>
        <w:tc>
          <w:tcPr>
            <w:tcW w:w="2802"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cs="宋体"/>
                <w:color w:val="000000"/>
                <w:kern w:val="0"/>
                <w:szCs w:val="21"/>
              </w:rPr>
            </w:pPr>
            <w:r w:rsidRPr="00EF08B6">
              <w:rPr>
                <w:rFonts w:ascii="宋体" w:cs="宋体"/>
                <w:color w:val="000000"/>
                <w:kern w:val="0"/>
                <w:szCs w:val="21"/>
              </w:rPr>
              <w:t>(</w:t>
            </w:r>
            <w:r w:rsidRPr="00EF08B6">
              <w:rPr>
                <w:rFonts w:ascii="宋体" w:cs="宋体" w:hint="eastAsia"/>
                <w:color w:val="000000"/>
                <w:kern w:val="0"/>
                <w:szCs w:val="21"/>
              </w:rPr>
              <w:t>二</w:t>
            </w:r>
            <w:r w:rsidRPr="00EF08B6">
              <w:rPr>
                <w:rFonts w:ascii="宋体" w:cs="宋体"/>
                <w:color w:val="000000"/>
                <w:kern w:val="0"/>
                <w:szCs w:val="21"/>
              </w:rPr>
              <w:t>)</w:t>
            </w:r>
            <w:r w:rsidRPr="00EF08B6">
              <w:rPr>
                <w:rFonts w:ascii="宋体" w:cs="宋体" w:hint="eastAsia"/>
                <w:color w:val="000000"/>
                <w:kern w:val="0"/>
                <w:szCs w:val="21"/>
              </w:rPr>
              <w:t>投资范围</w:t>
            </w:r>
          </w:p>
          <w:p w:rsidR="007D4950" w:rsidRPr="00EF08B6" w:rsidRDefault="007D4950" w:rsidP="004909B2">
            <w:pPr>
              <w:spacing w:line="276" w:lineRule="auto"/>
              <w:rPr>
                <w:rFonts w:ascii="宋体" w:cs="宋体"/>
                <w:color w:val="000000"/>
                <w:kern w:val="0"/>
                <w:szCs w:val="21"/>
              </w:rPr>
            </w:pPr>
            <w:r w:rsidRPr="00EF08B6">
              <w:rPr>
                <w:rFonts w:ascii="宋体" w:cs="宋体" w:hint="eastAsia"/>
                <w:color w:val="000000"/>
                <w:kern w:val="0"/>
                <w:szCs w:val="21"/>
              </w:rPr>
              <w:t>在正常的市场情况下，本基金的投资比例范围为：股票占基金资产净值的 30%－95%，权证占 0％－3％，债券占 0%－70%，现金或者到期日在一年内的政府债券比例在5%以上。……</w:t>
            </w:r>
          </w:p>
          <w:p w:rsidR="007D4950" w:rsidRPr="00EF08B6" w:rsidRDefault="007D4950" w:rsidP="004909B2">
            <w:pPr>
              <w:spacing w:line="276" w:lineRule="auto"/>
              <w:rPr>
                <w:rFonts w:ascii="宋体" w:cs="宋体"/>
                <w:color w:val="000000"/>
                <w:kern w:val="0"/>
                <w:szCs w:val="21"/>
              </w:rPr>
            </w:pPr>
            <w:r w:rsidRPr="00EF08B6">
              <w:rPr>
                <w:rFonts w:ascii="宋体" w:cs="宋体"/>
                <w:color w:val="000000"/>
                <w:kern w:val="0"/>
                <w:szCs w:val="21"/>
              </w:rPr>
              <w:t>(</w:t>
            </w:r>
            <w:r w:rsidRPr="00EF08B6">
              <w:rPr>
                <w:rFonts w:ascii="宋体" w:cs="宋体" w:hint="eastAsia"/>
                <w:color w:val="000000"/>
                <w:kern w:val="0"/>
                <w:szCs w:val="21"/>
              </w:rPr>
              <w:t>六</w:t>
            </w:r>
            <w:r w:rsidRPr="00EF08B6">
              <w:rPr>
                <w:rFonts w:ascii="宋体" w:cs="宋体"/>
                <w:color w:val="000000"/>
                <w:kern w:val="0"/>
                <w:szCs w:val="21"/>
              </w:rPr>
              <w:t>)</w:t>
            </w:r>
            <w:r w:rsidRPr="00EF08B6">
              <w:rPr>
                <w:rFonts w:ascii="宋体" w:cs="宋体" w:hint="eastAsia"/>
                <w:color w:val="000000"/>
                <w:kern w:val="0"/>
                <w:szCs w:val="21"/>
              </w:rPr>
              <w:t>投资限制与禁止行为</w:t>
            </w:r>
          </w:p>
          <w:p w:rsidR="007D4950" w:rsidRPr="00EF08B6" w:rsidRDefault="007D4950" w:rsidP="004909B2">
            <w:pPr>
              <w:spacing w:line="276" w:lineRule="auto"/>
              <w:rPr>
                <w:rFonts w:ascii="宋体" w:cs="宋体"/>
                <w:color w:val="000000"/>
                <w:kern w:val="0"/>
                <w:szCs w:val="21"/>
              </w:rPr>
            </w:pPr>
            <w:r w:rsidRPr="00EF08B6">
              <w:rPr>
                <w:rFonts w:ascii="宋体" w:cs="宋体"/>
                <w:color w:val="000000"/>
                <w:kern w:val="0"/>
                <w:szCs w:val="21"/>
              </w:rPr>
              <w:t>1.</w:t>
            </w:r>
            <w:r w:rsidRPr="00EF08B6">
              <w:rPr>
                <w:rFonts w:ascii="宋体" w:cs="宋体" w:hint="eastAsia"/>
                <w:color w:val="000000"/>
                <w:kern w:val="0"/>
                <w:szCs w:val="21"/>
              </w:rPr>
              <w:t>组合限制</w:t>
            </w:r>
          </w:p>
          <w:p w:rsidR="007D4950" w:rsidRPr="00EF08B6" w:rsidRDefault="007D4950" w:rsidP="004909B2">
            <w:pPr>
              <w:spacing w:line="276" w:lineRule="auto"/>
              <w:rPr>
                <w:rFonts w:ascii="宋体" w:cs="宋体"/>
                <w:color w:val="000000"/>
                <w:kern w:val="0"/>
                <w:szCs w:val="21"/>
              </w:rPr>
            </w:pPr>
            <w:r w:rsidRPr="00EF08B6">
              <w:rPr>
                <w:rFonts w:ascii="宋体" w:cs="宋体"/>
                <w:color w:val="000000"/>
                <w:kern w:val="0"/>
                <w:szCs w:val="21"/>
              </w:rPr>
              <w:t>(5)</w:t>
            </w:r>
            <w:r w:rsidRPr="00EF08B6">
              <w:rPr>
                <w:rFonts w:ascii="宋体" w:cs="宋体" w:hint="eastAsia"/>
                <w:color w:val="000000"/>
                <w:kern w:val="0"/>
                <w:szCs w:val="21"/>
              </w:rPr>
              <w:t>本基金股票、权证、债券、现金的投资比例范围为：股票占基金资产净值的</w:t>
            </w:r>
            <w:r w:rsidRPr="00EF08B6">
              <w:rPr>
                <w:rFonts w:ascii="宋体" w:cs="宋体"/>
                <w:color w:val="000000"/>
                <w:kern w:val="0"/>
                <w:szCs w:val="21"/>
              </w:rPr>
              <w:t>30%</w:t>
            </w:r>
            <w:r w:rsidRPr="00EF08B6">
              <w:rPr>
                <w:rFonts w:ascii="宋体" w:cs="宋体" w:hint="eastAsia"/>
                <w:color w:val="000000"/>
                <w:kern w:val="0"/>
                <w:szCs w:val="21"/>
              </w:rPr>
              <w:t>－</w:t>
            </w:r>
            <w:r w:rsidRPr="00EF08B6">
              <w:rPr>
                <w:rFonts w:ascii="宋体" w:cs="宋体"/>
                <w:color w:val="000000"/>
                <w:kern w:val="0"/>
                <w:szCs w:val="21"/>
              </w:rPr>
              <w:t>95%</w:t>
            </w:r>
            <w:r w:rsidRPr="00EF08B6">
              <w:rPr>
                <w:rFonts w:ascii="宋体" w:cs="宋体" w:hint="eastAsia"/>
                <w:color w:val="000000"/>
                <w:kern w:val="0"/>
                <w:szCs w:val="21"/>
              </w:rPr>
              <w:t>，权证占</w:t>
            </w:r>
            <w:r w:rsidRPr="00EF08B6">
              <w:rPr>
                <w:rFonts w:ascii="宋体" w:cs="宋体"/>
                <w:color w:val="000000"/>
                <w:kern w:val="0"/>
                <w:szCs w:val="21"/>
              </w:rPr>
              <w:t>0</w:t>
            </w:r>
            <w:r w:rsidRPr="00EF08B6">
              <w:rPr>
                <w:rFonts w:ascii="宋体" w:cs="宋体" w:hint="eastAsia"/>
                <w:color w:val="000000"/>
                <w:kern w:val="0"/>
                <w:szCs w:val="21"/>
              </w:rPr>
              <w:t>％－</w:t>
            </w:r>
            <w:r w:rsidRPr="00EF08B6">
              <w:rPr>
                <w:rFonts w:ascii="宋体" w:cs="宋体"/>
                <w:color w:val="000000"/>
                <w:kern w:val="0"/>
                <w:szCs w:val="21"/>
              </w:rPr>
              <w:t>3</w:t>
            </w:r>
            <w:r w:rsidRPr="00EF08B6">
              <w:rPr>
                <w:rFonts w:ascii="宋体" w:cs="宋体" w:hint="eastAsia"/>
                <w:color w:val="000000"/>
                <w:kern w:val="0"/>
                <w:szCs w:val="21"/>
              </w:rPr>
              <w:t>％，债券占</w:t>
            </w:r>
            <w:r w:rsidRPr="00EF08B6">
              <w:rPr>
                <w:rFonts w:ascii="宋体" w:cs="宋体"/>
                <w:color w:val="000000"/>
                <w:kern w:val="0"/>
                <w:szCs w:val="21"/>
              </w:rPr>
              <w:t xml:space="preserve"> 0%</w:t>
            </w:r>
            <w:r w:rsidRPr="00EF08B6">
              <w:rPr>
                <w:rFonts w:ascii="宋体" w:cs="宋体" w:hint="eastAsia"/>
                <w:color w:val="000000"/>
                <w:kern w:val="0"/>
                <w:szCs w:val="21"/>
              </w:rPr>
              <w:t>－</w:t>
            </w:r>
            <w:r w:rsidRPr="00EF08B6">
              <w:rPr>
                <w:rFonts w:ascii="宋体" w:cs="宋体"/>
                <w:color w:val="000000"/>
                <w:kern w:val="0"/>
                <w:szCs w:val="21"/>
              </w:rPr>
              <w:t>70%</w:t>
            </w:r>
            <w:r w:rsidRPr="00EF08B6">
              <w:rPr>
                <w:rFonts w:ascii="宋体" w:cs="宋体" w:hint="eastAsia"/>
                <w:color w:val="000000"/>
                <w:kern w:val="0"/>
                <w:szCs w:val="21"/>
              </w:rPr>
              <w:t>，现金或者到期日在一年内的政府债券占</w:t>
            </w:r>
            <w:r w:rsidRPr="00EF08B6">
              <w:rPr>
                <w:rFonts w:ascii="宋体" w:cs="宋体"/>
                <w:color w:val="000000"/>
                <w:kern w:val="0"/>
                <w:szCs w:val="21"/>
              </w:rPr>
              <w:t xml:space="preserve"> 5%</w:t>
            </w:r>
            <w:r w:rsidRPr="00EF08B6">
              <w:rPr>
                <w:rFonts w:ascii="宋体" w:cs="宋体" w:hint="eastAsia"/>
                <w:color w:val="000000"/>
                <w:kern w:val="0"/>
                <w:szCs w:val="21"/>
              </w:rPr>
              <w:t>以上，其中投资于稳定分红股票的比例不低于股票资产的</w:t>
            </w:r>
            <w:r w:rsidRPr="00EF08B6">
              <w:rPr>
                <w:rFonts w:ascii="宋体" w:cs="宋体"/>
                <w:color w:val="000000"/>
                <w:kern w:val="0"/>
                <w:szCs w:val="21"/>
              </w:rPr>
              <w:t>80%</w:t>
            </w:r>
            <w:r w:rsidRPr="00EF08B6">
              <w:rPr>
                <w:rFonts w:ascii="宋体" w:cs="宋体" w:hint="eastAsia"/>
                <w:color w:val="000000"/>
                <w:kern w:val="0"/>
                <w:szCs w:val="21"/>
              </w:rPr>
              <w:t>；</w:t>
            </w:r>
          </w:p>
          <w:p w:rsidR="007D4950" w:rsidRPr="00EF08B6" w:rsidRDefault="007D4950" w:rsidP="004909B2">
            <w:pPr>
              <w:spacing w:line="276" w:lineRule="auto"/>
              <w:rPr>
                <w:rFonts w:ascii="宋体" w:hAnsi="宋体"/>
                <w:szCs w:val="21"/>
              </w:rPr>
            </w:pPr>
            <w:r w:rsidRPr="00EF08B6">
              <w:rPr>
                <w:rFonts w:ascii="宋体" w:hAnsi="宋体" w:hint="eastAsia"/>
                <w:szCs w:val="21"/>
              </w:rPr>
              <w:t xml:space="preserve">因证券市场波动、上市公司合并、基金规模变动、股权分置改革中支付对价等基金管理人之外的因素致使基金投资比例不符合上述 </w:t>
            </w:r>
            <w:r w:rsidRPr="00EF08B6">
              <w:rPr>
                <w:rFonts w:ascii="宋体" w:hAnsi="宋体"/>
                <w:szCs w:val="21"/>
              </w:rPr>
              <w:t>(1)—(5)</w:t>
            </w:r>
            <w:r w:rsidRPr="00EF08B6">
              <w:rPr>
                <w:rFonts w:ascii="宋体" w:hAnsi="宋体" w:hint="eastAsia"/>
                <w:szCs w:val="21"/>
              </w:rPr>
              <w:t>规定的投资比例的，基金管理人应当在10个交易日内进行调整。</w:t>
            </w:r>
          </w:p>
        </w:tc>
        <w:tc>
          <w:tcPr>
            <w:tcW w:w="3197"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cs="宋体"/>
                <w:color w:val="000000"/>
                <w:kern w:val="0"/>
                <w:szCs w:val="21"/>
              </w:rPr>
            </w:pPr>
            <w:r w:rsidRPr="00EF08B6">
              <w:t>(</w:t>
            </w:r>
            <w:r w:rsidRPr="00EF08B6">
              <w:rPr>
                <w:rFonts w:ascii="宋体" w:cs="宋体" w:hint="eastAsia"/>
                <w:color w:val="000000"/>
                <w:kern w:val="0"/>
                <w:szCs w:val="21"/>
              </w:rPr>
              <w:t>二</w:t>
            </w:r>
            <w:r w:rsidRPr="00EF08B6">
              <w:rPr>
                <w:rFonts w:ascii="宋体" w:cs="宋体"/>
                <w:color w:val="000000"/>
                <w:kern w:val="0"/>
                <w:szCs w:val="21"/>
              </w:rPr>
              <w:t>)</w:t>
            </w:r>
            <w:r w:rsidRPr="00EF08B6">
              <w:rPr>
                <w:rFonts w:ascii="宋体" w:cs="宋体" w:hint="eastAsia"/>
                <w:color w:val="000000"/>
                <w:kern w:val="0"/>
                <w:szCs w:val="21"/>
              </w:rPr>
              <w:t>投资范围</w:t>
            </w:r>
          </w:p>
          <w:p w:rsidR="007D4950" w:rsidRPr="00EF08B6" w:rsidRDefault="007D4950" w:rsidP="004909B2">
            <w:pPr>
              <w:spacing w:line="276" w:lineRule="auto"/>
              <w:rPr>
                <w:rFonts w:ascii="宋体" w:cs="宋体"/>
                <w:color w:val="000000"/>
                <w:kern w:val="0"/>
                <w:szCs w:val="21"/>
              </w:rPr>
            </w:pPr>
            <w:r w:rsidRPr="00EF08B6">
              <w:rPr>
                <w:rFonts w:ascii="宋体" w:cs="宋体" w:hint="eastAsia"/>
                <w:color w:val="000000"/>
                <w:kern w:val="0"/>
                <w:szCs w:val="21"/>
              </w:rPr>
              <w:t>在正常的市场情况下，本基金的投资比例范围为：股票占基金资产净值的 30%－95%，权证占 0％－3％，债券占 0%－70%，现金</w:t>
            </w:r>
            <w:r w:rsidRPr="00EF08B6">
              <w:rPr>
                <w:rFonts w:ascii="宋体" w:cs="宋体" w:hint="eastAsia"/>
                <w:b/>
                <w:color w:val="000000"/>
                <w:kern w:val="0"/>
                <w:szCs w:val="21"/>
                <w:u w:val="single"/>
              </w:rPr>
              <w:t>（不包括结算备付金、存出保证金、应收申购款等）</w:t>
            </w:r>
            <w:r w:rsidRPr="00EF08B6">
              <w:rPr>
                <w:rFonts w:ascii="宋体" w:cs="宋体" w:hint="eastAsia"/>
                <w:color w:val="000000"/>
                <w:kern w:val="0"/>
                <w:szCs w:val="21"/>
              </w:rPr>
              <w:t>或者到期日在一年内的政府债券比例在5%以上。……</w:t>
            </w:r>
          </w:p>
          <w:p w:rsidR="007D4950" w:rsidRPr="00EF08B6" w:rsidRDefault="007D4950" w:rsidP="004909B2">
            <w:pPr>
              <w:spacing w:line="276" w:lineRule="auto"/>
              <w:rPr>
                <w:rFonts w:ascii="宋体" w:cs="宋体"/>
                <w:color w:val="000000"/>
                <w:kern w:val="0"/>
                <w:szCs w:val="21"/>
              </w:rPr>
            </w:pPr>
            <w:r w:rsidRPr="00EF08B6">
              <w:rPr>
                <w:rFonts w:ascii="宋体" w:cs="宋体"/>
                <w:color w:val="000000"/>
                <w:kern w:val="0"/>
                <w:szCs w:val="21"/>
              </w:rPr>
              <w:t>(</w:t>
            </w:r>
            <w:r w:rsidRPr="00EF08B6">
              <w:rPr>
                <w:rFonts w:ascii="宋体" w:cs="宋体" w:hint="eastAsia"/>
                <w:color w:val="000000"/>
                <w:kern w:val="0"/>
                <w:szCs w:val="21"/>
              </w:rPr>
              <w:t>六</w:t>
            </w:r>
            <w:r w:rsidRPr="00EF08B6">
              <w:rPr>
                <w:rFonts w:ascii="宋体" w:cs="宋体"/>
                <w:color w:val="000000"/>
                <w:kern w:val="0"/>
                <w:szCs w:val="21"/>
              </w:rPr>
              <w:t>)</w:t>
            </w:r>
            <w:r w:rsidRPr="00EF08B6">
              <w:rPr>
                <w:rFonts w:ascii="宋体" w:cs="宋体" w:hint="eastAsia"/>
                <w:color w:val="000000"/>
                <w:kern w:val="0"/>
                <w:szCs w:val="21"/>
              </w:rPr>
              <w:t>投资限制与禁止行为</w:t>
            </w:r>
          </w:p>
          <w:p w:rsidR="007D4950" w:rsidRPr="00EF08B6" w:rsidRDefault="007D4950" w:rsidP="004909B2">
            <w:pPr>
              <w:spacing w:line="276" w:lineRule="auto"/>
              <w:rPr>
                <w:rFonts w:ascii="宋体" w:cs="宋体"/>
                <w:color w:val="000000"/>
                <w:kern w:val="0"/>
                <w:szCs w:val="21"/>
              </w:rPr>
            </w:pPr>
            <w:r w:rsidRPr="00EF08B6">
              <w:rPr>
                <w:rFonts w:ascii="宋体" w:cs="宋体"/>
                <w:color w:val="000000"/>
                <w:kern w:val="0"/>
                <w:szCs w:val="21"/>
              </w:rPr>
              <w:t>1.</w:t>
            </w:r>
            <w:r w:rsidRPr="00EF08B6">
              <w:rPr>
                <w:rFonts w:ascii="宋体" w:cs="宋体" w:hint="eastAsia"/>
                <w:color w:val="000000"/>
                <w:kern w:val="0"/>
                <w:szCs w:val="21"/>
              </w:rPr>
              <w:t>组合限制</w:t>
            </w:r>
          </w:p>
          <w:p w:rsidR="007D4950" w:rsidRPr="00EF08B6" w:rsidRDefault="007D4950" w:rsidP="004909B2">
            <w:pPr>
              <w:spacing w:line="276" w:lineRule="auto"/>
              <w:rPr>
                <w:rFonts w:ascii="宋体" w:cs="宋体"/>
                <w:color w:val="000000"/>
                <w:kern w:val="0"/>
                <w:szCs w:val="21"/>
              </w:rPr>
            </w:pPr>
            <w:r w:rsidRPr="00EF08B6">
              <w:rPr>
                <w:rFonts w:ascii="宋体" w:cs="宋体" w:hint="eastAsia"/>
                <w:color w:val="000000"/>
                <w:kern w:val="0"/>
                <w:szCs w:val="21"/>
              </w:rPr>
              <w:t>(5)本基金股票、权证、债券、现金的投资比例范围为：股票占基金资产净值的30%－95%，权证占0％－3％，债券占 0%－70%，现金</w:t>
            </w:r>
            <w:r w:rsidRPr="00EF08B6">
              <w:rPr>
                <w:rFonts w:ascii="宋体" w:cs="宋体" w:hint="eastAsia"/>
                <w:b/>
                <w:color w:val="000000"/>
                <w:kern w:val="0"/>
                <w:szCs w:val="21"/>
                <w:u w:val="single"/>
              </w:rPr>
              <w:t>（不包括结算备付金、存出保证金、应收申购款等）</w:t>
            </w:r>
            <w:r w:rsidRPr="00EF08B6">
              <w:rPr>
                <w:rFonts w:ascii="宋体" w:cs="宋体" w:hint="eastAsia"/>
                <w:color w:val="000000"/>
                <w:kern w:val="0"/>
                <w:szCs w:val="21"/>
              </w:rPr>
              <w:t>或者到期日在一年内的政府债券占 5%以上，其中投资于稳定分红股票的比例不低于股票资产的80%；</w:t>
            </w:r>
          </w:p>
          <w:p w:rsidR="007D4950" w:rsidRPr="00EF08B6" w:rsidRDefault="007D4950" w:rsidP="004909B2">
            <w:pPr>
              <w:spacing w:line="276" w:lineRule="auto"/>
              <w:rPr>
                <w:rFonts w:ascii="宋体" w:cs="宋体"/>
                <w:color w:val="000000"/>
                <w:kern w:val="0"/>
                <w:szCs w:val="21"/>
              </w:rPr>
            </w:pPr>
            <w:r w:rsidRPr="00EF08B6">
              <w:rPr>
                <w:rFonts w:ascii="宋体" w:cs="宋体" w:hint="eastAsia"/>
                <w:color w:val="000000"/>
                <w:kern w:val="0"/>
                <w:szCs w:val="21"/>
              </w:rPr>
              <w:t>因证券市场波动、上市公司合并、基金规模变动、股权分置改革中支付对价等基金管理人之外的因素致使基金投资比例不符合上述规定的投资比例的，基金管理人应当在 10个交易日内进行调整，</w:t>
            </w:r>
            <w:r w:rsidRPr="00EF08B6">
              <w:rPr>
                <w:rFonts w:ascii="宋体" w:cs="宋体" w:hint="eastAsia"/>
                <w:b/>
                <w:color w:val="000000"/>
                <w:kern w:val="0"/>
                <w:szCs w:val="21"/>
                <w:u w:val="single"/>
              </w:rPr>
              <w:t>但中国证监会规定的特殊情形除外。法律法规另有规定的，从其规定</w:t>
            </w:r>
            <w:r w:rsidRPr="00EF08B6">
              <w:rPr>
                <w:rFonts w:ascii="宋体" w:cs="宋体" w:hint="eastAsia"/>
                <w:color w:val="000000"/>
                <w:kern w:val="0"/>
                <w:szCs w:val="21"/>
              </w:rPr>
              <w:t>。</w:t>
            </w:r>
          </w:p>
          <w:p w:rsidR="007D4950" w:rsidRPr="00EF08B6" w:rsidRDefault="007D4950" w:rsidP="004909B2">
            <w:pPr>
              <w:spacing w:line="276" w:lineRule="auto"/>
              <w:rPr>
                <w:rFonts w:ascii="宋体" w:cs="宋体"/>
                <w:color w:val="000000"/>
                <w:kern w:val="0"/>
                <w:szCs w:val="21"/>
              </w:rPr>
            </w:pPr>
            <w:r w:rsidRPr="00EF08B6">
              <w:rPr>
                <w:rFonts w:ascii="宋体" w:cs="宋体" w:hint="eastAsia"/>
                <w:color w:val="000000"/>
                <w:kern w:val="0"/>
                <w:szCs w:val="21"/>
              </w:rPr>
              <w:t>增加：</w:t>
            </w:r>
          </w:p>
          <w:p w:rsidR="007D4950" w:rsidRPr="00EF08B6" w:rsidRDefault="007D4950" w:rsidP="004909B2">
            <w:pPr>
              <w:spacing w:line="276" w:lineRule="auto"/>
              <w:rPr>
                <w:rFonts w:ascii="宋体" w:cs="宋体"/>
                <w:color w:val="000000"/>
                <w:kern w:val="0"/>
                <w:szCs w:val="21"/>
              </w:rPr>
            </w:pPr>
            <w:r w:rsidRPr="00EF08B6">
              <w:rPr>
                <w:rFonts w:ascii="宋体" w:cs="宋体"/>
                <w:color w:val="000000"/>
                <w:kern w:val="0"/>
                <w:szCs w:val="21"/>
              </w:rPr>
              <w:t>(</w:t>
            </w:r>
            <w:r w:rsidRPr="00EF08B6">
              <w:rPr>
                <w:rFonts w:ascii="宋体" w:cs="宋体" w:hint="eastAsia"/>
                <w:color w:val="000000"/>
                <w:kern w:val="0"/>
                <w:szCs w:val="21"/>
              </w:rPr>
              <w:t>六</w:t>
            </w:r>
            <w:r w:rsidRPr="00EF08B6">
              <w:rPr>
                <w:rFonts w:ascii="宋体" w:cs="宋体"/>
                <w:color w:val="000000"/>
                <w:kern w:val="0"/>
                <w:szCs w:val="21"/>
              </w:rPr>
              <w:t>)</w:t>
            </w:r>
            <w:r w:rsidRPr="00EF08B6">
              <w:rPr>
                <w:rFonts w:ascii="宋体" w:cs="宋体" w:hint="eastAsia"/>
                <w:color w:val="000000"/>
                <w:kern w:val="0"/>
                <w:szCs w:val="21"/>
              </w:rPr>
              <w:t>投资限制与禁止行为</w:t>
            </w:r>
          </w:p>
          <w:p w:rsidR="007D4950" w:rsidRPr="00EF08B6" w:rsidRDefault="007D4950" w:rsidP="004909B2">
            <w:pPr>
              <w:spacing w:line="276" w:lineRule="auto"/>
              <w:rPr>
                <w:rFonts w:ascii="宋体" w:cs="宋体"/>
                <w:color w:val="000000"/>
                <w:kern w:val="0"/>
                <w:szCs w:val="21"/>
              </w:rPr>
            </w:pPr>
            <w:r w:rsidRPr="00EF08B6">
              <w:rPr>
                <w:rFonts w:ascii="宋体" w:cs="宋体"/>
                <w:color w:val="000000"/>
                <w:kern w:val="0"/>
                <w:szCs w:val="21"/>
              </w:rPr>
              <w:t>1.</w:t>
            </w:r>
            <w:r w:rsidRPr="00EF08B6">
              <w:rPr>
                <w:rFonts w:ascii="宋体" w:cs="宋体" w:hint="eastAsia"/>
                <w:color w:val="000000"/>
                <w:kern w:val="0"/>
                <w:szCs w:val="21"/>
              </w:rPr>
              <w:t>组合限制</w:t>
            </w:r>
          </w:p>
          <w:p w:rsidR="007D4950" w:rsidRPr="00EF08B6" w:rsidRDefault="007D4950" w:rsidP="004909B2">
            <w:pPr>
              <w:spacing w:line="276" w:lineRule="auto"/>
              <w:rPr>
                <w:rFonts w:ascii="宋体" w:hAnsi="宋体"/>
                <w:b/>
                <w:szCs w:val="21"/>
                <w:u w:val="single"/>
              </w:rPr>
            </w:pPr>
            <w:r w:rsidRPr="00A9003B">
              <w:t>(</w:t>
            </w:r>
            <w:r w:rsidRPr="00EF08B6">
              <w:rPr>
                <w:rFonts w:ascii="宋体" w:hAnsi="宋体" w:hint="eastAsia"/>
                <w:b/>
                <w:szCs w:val="21"/>
                <w:u w:val="single"/>
              </w:rPr>
              <w:t>8)本基金主动投资于流动性受限资产的市值合计不得超过基金资产净值的15%；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(9)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w:t>
            </w:r>
            <w:r w:rsidRPr="00EF08B6">
              <w:rPr>
                <w:rFonts w:ascii="宋体" w:hAnsi="宋体"/>
                <w:b/>
                <w:szCs w:val="21"/>
                <w:u w:val="single"/>
              </w:rPr>
              <w:t>1</w:t>
            </w:r>
            <w:r w:rsidRPr="00EF08B6">
              <w:rPr>
                <w:rFonts w:ascii="宋体" w:hAnsi="宋体" w:hint="eastAsia"/>
                <w:b/>
                <w:szCs w:val="21"/>
                <w:u w:val="single"/>
              </w:rPr>
              <w:t>0)本基金与私募类证券资管产品及中国证监会认定的其他主体为交易对手开展逆回购交易的，可接受质押品的资质要求应当与基金合同约定的投资范围保持一致；</w:t>
            </w:r>
          </w:p>
        </w:tc>
        <w:tc>
          <w:tcPr>
            <w:tcW w:w="1514"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依据《流动性规定》第15条补充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依据《流动性规定》第17条补充</w:t>
            </w:r>
          </w:p>
        </w:tc>
      </w:tr>
      <w:tr w:rsidR="007D4950" w:rsidRPr="00EF08B6" w:rsidTr="004909B2">
        <w:trPr>
          <w:jc w:val="center"/>
        </w:trPr>
        <w:tc>
          <w:tcPr>
            <w:tcW w:w="112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十四、基金资产的估值</w:t>
            </w:r>
          </w:p>
        </w:tc>
        <w:tc>
          <w:tcPr>
            <w:tcW w:w="28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19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（六）暂停估值的情形</w:t>
            </w:r>
          </w:p>
          <w:p w:rsidR="007D4950" w:rsidRPr="00EF08B6" w:rsidRDefault="007D4950" w:rsidP="004909B2">
            <w:pPr>
              <w:spacing w:line="276" w:lineRule="auto"/>
              <w:rPr>
                <w:rFonts w:ascii="宋体" w:hAnsi="宋体"/>
                <w:szCs w:val="21"/>
              </w:rPr>
            </w:pPr>
            <w:r w:rsidRPr="00EF08B6">
              <w:rPr>
                <w:rFonts w:ascii="宋体" w:hAnsi="宋体"/>
                <w:b/>
                <w:szCs w:val="21"/>
                <w:u w:val="single"/>
              </w:rPr>
              <w:t>5</w:t>
            </w:r>
            <w:r w:rsidRPr="00EF08B6">
              <w:rPr>
                <w:rFonts w:ascii="宋体" w:hAnsi="宋体" w:hint="eastAsia"/>
                <w:b/>
                <w:szCs w:val="21"/>
                <w:u w:val="single"/>
              </w:rPr>
              <w:t>.当前一估值日基金资产净值 50%以上的资产出现无可参考的活跃市场价格且采用估值技术仍导致公允价值存在重大不确定性时，经与基金托管人协商确认后，应当暂停基金估值；</w:t>
            </w:r>
          </w:p>
        </w:tc>
        <w:tc>
          <w:tcPr>
            <w:tcW w:w="151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tc>
      </w:tr>
      <w:tr w:rsidR="007D4950" w:rsidRPr="00EF08B6" w:rsidTr="004909B2">
        <w:trPr>
          <w:jc w:val="center"/>
        </w:trPr>
        <w:tc>
          <w:tcPr>
            <w:tcW w:w="112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十八、基金的信息披露</w:t>
            </w:r>
          </w:p>
        </w:tc>
        <w:tc>
          <w:tcPr>
            <w:tcW w:w="28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19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(七)基金年度报告、基金半年度报告、基金季度报告</w:t>
            </w:r>
          </w:p>
          <w:p w:rsidR="007D4950" w:rsidRPr="00EF08B6" w:rsidRDefault="007D4950" w:rsidP="004909B2">
            <w:pPr>
              <w:spacing w:line="276" w:lineRule="auto"/>
              <w:rPr>
                <w:rFonts w:ascii="宋体" w:hAnsi="宋体"/>
                <w:b/>
                <w:szCs w:val="21"/>
                <w:u w:val="single"/>
              </w:rPr>
            </w:pPr>
            <w:r w:rsidRPr="00EF08B6">
              <w:rPr>
                <w:rFonts w:ascii="宋体" w:hAnsi="宋体"/>
                <w:b/>
                <w:szCs w:val="21"/>
                <w:u w:val="single"/>
              </w:rPr>
              <w:t>4.</w:t>
            </w:r>
            <w:r w:rsidRPr="00EF08B6">
              <w:rPr>
                <w:rFonts w:ascii="宋体" w:hAnsi="宋体" w:hint="eastAsia"/>
                <w:b/>
                <w:szCs w:val="21"/>
                <w:u w:val="single"/>
              </w:rPr>
              <w:t>报告期内出现单一投资者持有基金份额达到或超过基金总份额20%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spacing w:line="276" w:lineRule="auto"/>
              <w:rPr>
                <w:rFonts w:ascii="宋体" w:hAnsi="宋体"/>
                <w:b/>
                <w:szCs w:val="21"/>
                <w:u w:val="single"/>
              </w:rPr>
            </w:pPr>
            <w:r w:rsidRPr="00EF08B6">
              <w:rPr>
                <w:rFonts w:ascii="宋体" w:hAnsi="宋体"/>
                <w:b/>
                <w:szCs w:val="21"/>
                <w:u w:val="single"/>
              </w:rPr>
              <w:t>5.</w:t>
            </w:r>
            <w:r w:rsidRPr="00EF08B6">
              <w:rPr>
                <w:rFonts w:ascii="宋体" w:hAnsi="宋体" w:hint="eastAsia"/>
                <w:b/>
                <w:szCs w:val="21"/>
                <w:u w:val="single"/>
              </w:rPr>
              <w:t>本基金持续运作过程中，应当在基金年度报告和半年度报告中披露基金组合资产情况及其流动性风险分析等。</w:t>
            </w:r>
          </w:p>
          <w:p w:rsidR="007D4950" w:rsidRDefault="007D4950" w:rsidP="004909B2">
            <w:pPr>
              <w:spacing w:line="276" w:lineRule="auto"/>
              <w:rPr>
                <w:rFonts w:ascii="宋体" w:hAnsi="Arial" w:cs="宋体"/>
                <w:szCs w:val="21"/>
              </w:rPr>
            </w:pPr>
            <w:r w:rsidRPr="009A519A">
              <w:rPr>
                <w:rFonts w:ascii="宋体" w:hAnsi="Arial" w:cs="宋体" w:hint="eastAsia"/>
                <w:szCs w:val="21"/>
              </w:rPr>
              <w:t>(八)临时报告与公告</w:t>
            </w:r>
          </w:p>
          <w:p w:rsidR="007D4950" w:rsidRPr="00EF08B6" w:rsidRDefault="007D4950" w:rsidP="004909B2">
            <w:pPr>
              <w:spacing w:line="276" w:lineRule="auto"/>
              <w:rPr>
                <w:rFonts w:ascii="宋体" w:hAnsi="宋体"/>
                <w:szCs w:val="21"/>
              </w:rPr>
            </w:pPr>
            <w:r w:rsidRPr="00EF08B6">
              <w:rPr>
                <w:rFonts w:ascii="宋体" w:hAnsi="宋体"/>
                <w:b/>
                <w:szCs w:val="21"/>
                <w:u w:val="single"/>
              </w:rPr>
              <w:t>26.</w:t>
            </w:r>
            <w:r w:rsidRPr="00EF08B6">
              <w:rPr>
                <w:rFonts w:ascii="宋体" w:hAnsi="宋体" w:hint="eastAsia"/>
                <w:b/>
                <w:szCs w:val="21"/>
                <w:u w:val="single"/>
              </w:rPr>
              <w:t>发生涉及基金申购、赎回事项调整或潜在影响投资者赎回等重大事项时；</w:t>
            </w:r>
          </w:p>
        </w:tc>
        <w:tc>
          <w:tcPr>
            <w:tcW w:w="151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依据《流动性规定》第27条补充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tc>
      </w:tr>
    </w:tbl>
    <w:p w:rsidR="007D4950" w:rsidRPr="006224A8" w:rsidRDefault="007D4950" w:rsidP="007D4950">
      <w:pPr>
        <w:pStyle w:val="Default"/>
        <w:spacing w:line="360" w:lineRule="auto"/>
        <w:rPr>
          <w:sz w:val="21"/>
          <w:szCs w:val="21"/>
        </w:rPr>
      </w:pPr>
    </w:p>
    <w:p w:rsidR="007D4950" w:rsidRDefault="007D4950" w:rsidP="007D4950">
      <w:pPr>
        <w:pStyle w:val="Default"/>
        <w:spacing w:line="360" w:lineRule="auto"/>
        <w:rPr>
          <w:sz w:val="21"/>
          <w:szCs w:val="21"/>
        </w:rPr>
      </w:pPr>
      <w:r w:rsidRPr="006224A8">
        <w:rPr>
          <w:rFonts w:hint="eastAsia"/>
          <w:sz w:val="21"/>
          <w:szCs w:val="21"/>
        </w:rPr>
        <w:t>四十</w:t>
      </w:r>
      <w:r>
        <w:rPr>
          <w:rFonts w:hint="eastAsia"/>
          <w:sz w:val="21"/>
          <w:szCs w:val="21"/>
        </w:rPr>
        <w:t>五</w:t>
      </w:r>
      <w:r w:rsidRPr="006224A8">
        <w:rPr>
          <w:rFonts w:hint="eastAsia"/>
          <w:sz w:val="21"/>
          <w:szCs w:val="21"/>
        </w:rPr>
        <w:t>、华宝万物互联灵活配置混合型证券投资基金修改基金合同对照表</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3116"/>
        <w:gridCol w:w="2959"/>
        <w:gridCol w:w="1487"/>
      </w:tblGrid>
      <w:tr w:rsidR="007D4950" w:rsidRPr="00EF08B6" w:rsidTr="004909B2">
        <w:trPr>
          <w:jc w:val="center"/>
        </w:trPr>
        <w:tc>
          <w:tcPr>
            <w:tcW w:w="1080" w:type="dxa"/>
          </w:tcPr>
          <w:p w:rsidR="007D4950" w:rsidRPr="00EF08B6" w:rsidRDefault="007D4950" w:rsidP="004909B2">
            <w:pPr>
              <w:spacing w:line="276" w:lineRule="auto"/>
              <w:rPr>
                <w:rFonts w:ascii="宋体" w:hAnsi="宋体"/>
                <w:b/>
                <w:szCs w:val="21"/>
              </w:rPr>
            </w:pPr>
            <w:r w:rsidRPr="00EF08B6">
              <w:rPr>
                <w:rFonts w:ascii="宋体" w:hAnsi="宋体" w:hint="eastAsia"/>
                <w:b/>
                <w:szCs w:val="21"/>
              </w:rPr>
              <w:t>章节</w:t>
            </w:r>
          </w:p>
        </w:tc>
        <w:tc>
          <w:tcPr>
            <w:tcW w:w="3116"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原文</w:t>
            </w:r>
          </w:p>
        </w:tc>
        <w:tc>
          <w:tcPr>
            <w:tcW w:w="2959"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修订内容</w:t>
            </w:r>
          </w:p>
        </w:tc>
        <w:tc>
          <w:tcPr>
            <w:tcW w:w="1487"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备注</w:t>
            </w:r>
          </w:p>
        </w:tc>
      </w:tr>
      <w:tr w:rsidR="007D4950" w:rsidRPr="00EF08B6" w:rsidTr="004909B2">
        <w:trPr>
          <w:jc w:val="center"/>
        </w:trPr>
        <w:tc>
          <w:tcPr>
            <w:tcW w:w="1080" w:type="dxa"/>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第一部分  前言</w:t>
            </w:r>
          </w:p>
        </w:tc>
        <w:tc>
          <w:tcPr>
            <w:tcW w:w="3116" w:type="dxa"/>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一、订立本基金合同的目的、依据和原则</w:t>
            </w:r>
          </w:p>
          <w:p w:rsidR="007D4950" w:rsidRPr="00EF08B6" w:rsidRDefault="007D4950" w:rsidP="004909B2">
            <w:pPr>
              <w:spacing w:line="276" w:lineRule="auto"/>
              <w:rPr>
                <w:rFonts w:ascii="宋体" w:hAnsi="宋体"/>
                <w:szCs w:val="21"/>
              </w:rPr>
            </w:pPr>
            <w:r w:rsidRPr="00EF08B6">
              <w:rPr>
                <w:rFonts w:ascii="宋体" w:hAnsi="宋体" w:hint="eastAsia"/>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2959" w:type="dxa"/>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一、订立本基金合同的目的、依据和原则</w:t>
            </w:r>
          </w:p>
          <w:p w:rsidR="007D4950" w:rsidRPr="00EF08B6" w:rsidRDefault="007D4950" w:rsidP="004909B2">
            <w:pPr>
              <w:spacing w:line="276" w:lineRule="auto"/>
              <w:rPr>
                <w:rFonts w:ascii="宋体" w:hAnsi="宋体"/>
                <w:szCs w:val="21"/>
              </w:rPr>
            </w:pPr>
            <w:r w:rsidRPr="00EF08B6">
              <w:rPr>
                <w:rFonts w:ascii="宋体" w:hAnsi="宋体" w:hint="eastAsia"/>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Pr="00EF08B6">
              <w:rPr>
                <w:rFonts w:ascii="宋体" w:hAnsi="宋体" w:hint="eastAsia"/>
                <w:b/>
                <w:szCs w:val="21"/>
                <w:u w:val="single"/>
              </w:rPr>
              <w:t>、《公开募集开放式证券投资基金流动性风险管理规定》（以下简称“《流动性规定》”）</w:t>
            </w:r>
            <w:r w:rsidRPr="00EF08B6">
              <w:rPr>
                <w:rFonts w:ascii="宋体" w:hAnsi="宋体" w:hint="eastAsia"/>
                <w:szCs w:val="21"/>
              </w:rPr>
              <w:t>和其他有关法律法规。</w:t>
            </w:r>
          </w:p>
        </w:tc>
        <w:tc>
          <w:tcPr>
            <w:tcW w:w="1487" w:type="dxa"/>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补充修订依据</w:t>
            </w:r>
          </w:p>
        </w:tc>
      </w:tr>
      <w:tr w:rsidR="007D4950" w:rsidRPr="00EF08B6" w:rsidTr="004909B2">
        <w:trPr>
          <w:jc w:val="center"/>
        </w:trPr>
        <w:tc>
          <w:tcPr>
            <w:tcW w:w="108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第二部分  释义</w:t>
            </w:r>
          </w:p>
        </w:tc>
        <w:tc>
          <w:tcPr>
            <w:tcW w:w="311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29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13、《流动性规定》：指</w:t>
            </w:r>
            <w:r w:rsidRPr="00EF08B6">
              <w:rPr>
                <w:rFonts w:ascii="宋体" w:hAnsi="宋体"/>
                <w:b/>
                <w:szCs w:val="21"/>
                <w:u w:val="single"/>
              </w:rPr>
              <w:t>中国证监会2017年8月31日颁布、同年10月1日起实施的</w:t>
            </w:r>
            <w:r w:rsidRPr="00EF08B6">
              <w:rPr>
                <w:rFonts w:ascii="宋体" w:hAnsi="宋体" w:hint="eastAsia"/>
                <w:b/>
                <w:szCs w:val="21"/>
                <w:u w:val="single"/>
              </w:rPr>
              <w:t>《公开募集开放式证券投资基金流动性风险管理规定》及颁布机关对其不时做出的修订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14、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c>
          <w:tcPr>
            <w:tcW w:w="148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补充《流动性规定》的释义</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依据《流动性规定》第40条补充</w:t>
            </w:r>
          </w:p>
        </w:tc>
      </w:tr>
      <w:tr w:rsidR="007D4950" w:rsidRPr="00EF08B6" w:rsidTr="004909B2">
        <w:trPr>
          <w:jc w:val="center"/>
        </w:trPr>
        <w:tc>
          <w:tcPr>
            <w:tcW w:w="1080" w:type="dxa"/>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第六部分  基金份额的申购与赎回</w:t>
            </w:r>
          </w:p>
        </w:tc>
        <w:tc>
          <w:tcPr>
            <w:tcW w:w="311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bCs/>
                <w:szCs w:val="21"/>
              </w:rPr>
            </w:pPr>
            <w:r w:rsidRPr="00EF08B6">
              <w:rPr>
                <w:rFonts w:ascii="宋体" w:hAnsi="宋体" w:hint="eastAsia"/>
                <w:color w:val="000000"/>
                <w:szCs w:val="21"/>
              </w:rPr>
              <w:t>五、申购和赎回的数量限制</w:t>
            </w:r>
          </w:p>
          <w:p w:rsidR="007D4950" w:rsidRPr="00EF08B6" w:rsidRDefault="007D4950" w:rsidP="004909B2">
            <w:pPr>
              <w:spacing w:line="276" w:lineRule="auto"/>
              <w:rPr>
                <w:rFonts w:ascii="宋体" w:hAnsi="宋体"/>
                <w:szCs w:val="21"/>
              </w:rPr>
            </w:pPr>
            <w:r w:rsidRPr="00EF08B6">
              <w:rPr>
                <w:rFonts w:ascii="宋体" w:hAnsi="宋体" w:hint="eastAsia"/>
                <w:szCs w:val="21"/>
              </w:rPr>
              <w:t>4、基金管理人可在法律法规允许的情况下，调整上述规定申购金额和赎回份额的数量限制、投资者每个基金交易账户的最低基金份额余额限制、单个投资者累计持有的基金份额上限等。基金管理人必须在调整实施前依照《信息披露办法》的有关规定在指定媒介上公告并报中国证监会备案。</w:t>
            </w:r>
          </w:p>
        </w:tc>
        <w:tc>
          <w:tcPr>
            <w:tcW w:w="29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bCs/>
                <w:szCs w:val="21"/>
              </w:rPr>
            </w:pPr>
            <w:r w:rsidRPr="00EF08B6">
              <w:rPr>
                <w:bCs/>
                <w:szCs w:val="21"/>
              </w:rPr>
              <w:t>修改</w:t>
            </w:r>
            <w:r w:rsidRPr="00EF08B6">
              <w:rPr>
                <w:rFonts w:hint="eastAsia"/>
                <w:bCs/>
                <w:szCs w:val="21"/>
              </w:rPr>
              <w:t>：</w:t>
            </w:r>
          </w:p>
          <w:p w:rsidR="007D4950" w:rsidRPr="00EF08B6" w:rsidRDefault="007D4950" w:rsidP="004909B2">
            <w:pPr>
              <w:spacing w:line="276" w:lineRule="auto"/>
              <w:rPr>
                <w:bCs/>
                <w:szCs w:val="21"/>
              </w:rPr>
            </w:pPr>
            <w:r w:rsidRPr="00EF08B6">
              <w:rPr>
                <w:rFonts w:ascii="宋体" w:hAnsi="宋体" w:hint="eastAsia"/>
                <w:color w:val="000000"/>
                <w:szCs w:val="21"/>
              </w:rPr>
              <w:t>五、申购和赎回的数量限制</w:t>
            </w:r>
          </w:p>
          <w:p w:rsidR="007D4950" w:rsidRPr="00EF08B6" w:rsidRDefault="007D4950" w:rsidP="004909B2">
            <w:pPr>
              <w:spacing w:line="276" w:lineRule="auto"/>
              <w:rPr>
                <w:bCs/>
                <w:szCs w:val="21"/>
              </w:rPr>
            </w:pPr>
            <w:r w:rsidRPr="00EF08B6">
              <w:rPr>
                <w:rFonts w:hint="eastAsia"/>
                <w:bCs/>
                <w:szCs w:val="21"/>
              </w:rPr>
              <w:t>5</w:t>
            </w:r>
            <w:r w:rsidRPr="00EF08B6">
              <w:rPr>
                <w:rFonts w:hint="eastAsia"/>
                <w:bCs/>
                <w:szCs w:val="21"/>
              </w:rPr>
              <w:t>、基金管理人可在法律法规允许的情况下，调整上述规定申购金额和赎回份额的数量限制、投资者每个基金交易账户的最低基金份额余额限制、单个投资者累计持有的基金份额上限</w:t>
            </w:r>
            <w:r w:rsidRPr="00EF08B6">
              <w:rPr>
                <w:rFonts w:hint="eastAsia"/>
                <w:b/>
                <w:bCs/>
                <w:szCs w:val="21"/>
                <w:u w:val="single"/>
              </w:rPr>
              <w:t>、单个投资者单日或单笔申购金额上限、本基金总规模限额和单日净申购比例上限</w:t>
            </w:r>
            <w:r w:rsidRPr="00EF08B6">
              <w:rPr>
                <w:rFonts w:hint="eastAsia"/>
                <w:bCs/>
                <w:szCs w:val="21"/>
              </w:rPr>
              <w:t>等。基金管理人必须在调整实施前依照《信息披露办法》的有关规定在指定媒介上公告并报中国证监会备案。</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c>
          <w:tcPr>
            <w:tcW w:w="148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4909B2">
        <w:trPr>
          <w:jc w:val="center"/>
        </w:trPr>
        <w:tc>
          <w:tcPr>
            <w:tcW w:w="1080" w:type="dxa"/>
            <w:vMerge/>
            <w:tcBorders>
              <w:left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311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六、申购和赎回的价格、费用及其用途</w:t>
            </w:r>
            <w:r w:rsidRPr="00EF08B6">
              <w:rPr>
                <w:rFonts w:ascii="宋体" w:hAnsi="宋体"/>
                <w:color w:val="000000"/>
                <w:szCs w:val="21"/>
              </w:rPr>
              <w:br/>
            </w:r>
            <w:r w:rsidRPr="00EF08B6">
              <w:rPr>
                <w:rFonts w:ascii="宋体" w:hAnsi="宋体" w:hint="eastAsia"/>
                <w:color w:val="000000"/>
                <w:szCs w:val="21"/>
              </w:rPr>
              <w:t>5、赎回费用由赎回基金份额的基金份额持有人承担，在基金份额持有人赎回基金份额时收取。赎回费用应根据相关规定比例归入基金财产，未归入基金财产的部分用于支付登记费和其他必要的手续费。</w:t>
            </w:r>
          </w:p>
        </w:tc>
        <w:tc>
          <w:tcPr>
            <w:tcW w:w="29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r w:rsidRPr="00EF08B6">
              <w:rPr>
                <w:rFonts w:ascii="宋体" w:hAnsi="宋体"/>
                <w:color w:val="000000"/>
                <w:szCs w:val="21"/>
              </w:rPr>
              <w:t>修改</w:t>
            </w:r>
            <w:r w:rsidRPr="00EF08B6">
              <w:rPr>
                <w:rFonts w:ascii="宋体" w:hAnsi="宋体" w:hint="eastAsia"/>
                <w:color w:val="000000"/>
                <w:szCs w:val="21"/>
              </w:rPr>
              <w:t>：</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六、申购和赎回的价格、费用及其用途</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5、赎回费用由赎回基金份额的基金份额持有人承担，在基金份额持有人赎回基金份额时收取。赎回费用应根据相关规定比例归入基金财产，未归入基金财产的部分用于支付登记费和其他必要的手续费。</w:t>
            </w:r>
            <w:r w:rsidRPr="00EF08B6">
              <w:rPr>
                <w:rFonts w:ascii="宋体" w:hAnsi="宋体" w:hint="eastAsia"/>
                <w:b/>
                <w:color w:val="000000"/>
                <w:szCs w:val="21"/>
                <w:u w:val="single"/>
              </w:rPr>
              <w:t>对持续持有期少于</w:t>
            </w:r>
            <w:r w:rsidRPr="00EF08B6">
              <w:rPr>
                <w:rFonts w:ascii="宋体" w:hAnsi="宋体"/>
                <w:b/>
                <w:color w:val="000000"/>
                <w:szCs w:val="21"/>
                <w:u w:val="single"/>
              </w:rPr>
              <w:t>7日的投资者收取1.5%的赎</w:t>
            </w:r>
            <w:r w:rsidRPr="00EF08B6">
              <w:rPr>
                <w:rFonts w:ascii="宋体" w:hAnsi="宋体" w:hint="eastAsia"/>
                <w:b/>
                <w:color w:val="000000"/>
                <w:szCs w:val="21"/>
                <w:u w:val="single"/>
              </w:rPr>
              <w:t>回费并全额计入基金财产。</w:t>
            </w:r>
          </w:p>
        </w:tc>
        <w:tc>
          <w:tcPr>
            <w:tcW w:w="148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依据《流动性规定》第23条补充</w:t>
            </w:r>
          </w:p>
        </w:tc>
      </w:tr>
      <w:tr w:rsidR="007D4950" w:rsidRPr="00EF08B6" w:rsidTr="004909B2">
        <w:trPr>
          <w:trHeight w:val="3950"/>
          <w:jc w:val="center"/>
        </w:trPr>
        <w:tc>
          <w:tcPr>
            <w:tcW w:w="1080" w:type="dxa"/>
            <w:vMerge/>
            <w:tcBorders>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311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pPr>
            <w:r w:rsidRPr="00EF08B6">
              <w:rPr>
                <w:rFonts w:hint="eastAsia"/>
              </w:rPr>
              <w:t>七、拒绝或暂停申购的情形</w:t>
            </w:r>
          </w:p>
          <w:p w:rsidR="007D4950" w:rsidRPr="00EF08B6" w:rsidRDefault="007D4950" w:rsidP="004909B2">
            <w:pPr>
              <w:spacing w:line="276" w:lineRule="auto"/>
            </w:pPr>
            <w:r w:rsidRPr="00EF08B6">
              <w:rPr>
                <w:rFonts w:hint="eastAsia"/>
              </w:rPr>
              <w:t>2</w:t>
            </w:r>
            <w:r w:rsidRPr="00EF08B6">
              <w:rPr>
                <w:rFonts w:hint="eastAsia"/>
              </w:rPr>
              <w:t>、发生基金合同规定的暂停基金资产估值情况时，基金管理人可暂停接受投资者的申购申请。</w:t>
            </w: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发生上述第1、2、3、5、6、7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tc>
        <w:tc>
          <w:tcPr>
            <w:tcW w:w="29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pPr>
            <w:r w:rsidRPr="00EF08B6">
              <w:rPr>
                <w:rFonts w:hint="eastAsia"/>
              </w:rPr>
              <w:t>七、拒绝或暂停申购的情形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、发生基金合同规定的暂停基金资产估值情况时，基金管理人可暂停接受投资者的申购申请。</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spacing w:line="276" w:lineRule="auto"/>
              <w:rPr>
                <w:rFonts w:ascii="宋体" w:hAnsi="宋体"/>
                <w:szCs w:val="21"/>
              </w:rPr>
            </w:pPr>
            <w:r w:rsidRPr="00EF08B6">
              <w:rPr>
                <w:rFonts w:ascii="宋体" w:hAnsi="宋体" w:hint="eastAsia"/>
                <w:szCs w:val="21"/>
              </w:rPr>
              <w:t>发生上述第1、2、3、5、6、8</w:t>
            </w:r>
            <w:r w:rsidRPr="00EF08B6">
              <w:rPr>
                <w:rFonts w:ascii="宋体" w:hAnsi="宋体" w:hint="eastAsia"/>
                <w:b/>
                <w:szCs w:val="21"/>
                <w:u w:val="single"/>
              </w:rPr>
              <w:t>、</w:t>
            </w:r>
            <w:r w:rsidRPr="00EF08B6">
              <w:rPr>
                <w:rFonts w:ascii="宋体" w:hAnsi="宋体"/>
                <w:b/>
                <w:szCs w:val="21"/>
                <w:u w:val="single"/>
              </w:rPr>
              <w:t>9</w:t>
            </w:r>
            <w:r w:rsidRPr="00EF08B6">
              <w:rPr>
                <w:rFonts w:ascii="宋体" w:hAnsi="宋体" w:hint="eastAsia"/>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7、基金管理人接受某笔或者某些申购申请有可能导致单一投资者持有基金份额数的比例达到或者超过基金份额总数的50%，或者变相规避50%集中度的情形时。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8、申请超过基金管理人设定的基金总规模、单日净申购比例上限、单一投资者单日或单笔申购金额上限的。</w:t>
            </w:r>
          </w:p>
        </w:tc>
        <w:tc>
          <w:tcPr>
            <w:tcW w:w="148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tc>
      </w:tr>
      <w:tr w:rsidR="007D4950" w:rsidRPr="00EF08B6" w:rsidTr="004909B2">
        <w:trPr>
          <w:trHeight w:val="1824"/>
          <w:jc w:val="center"/>
        </w:trPr>
        <w:tc>
          <w:tcPr>
            <w:tcW w:w="1080" w:type="dxa"/>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第六部分  基金份额的申购与赎回</w:t>
            </w:r>
          </w:p>
        </w:tc>
        <w:tc>
          <w:tcPr>
            <w:tcW w:w="311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r w:rsidRPr="00EF08B6">
              <w:rPr>
                <w:rFonts w:hint="eastAsia"/>
              </w:rPr>
              <w:t>八、暂停赎回或延缓支付赎回款项的情形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、发生基金合同规定的暂停基金资产估值情况时，基金管理人可暂停接受投资者的赎回申请或延缓支付赎回款项。</w:t>
            </w:r>
          </w:p>
        </w:tc>
        <w:tc>
          <w:tcPr>
            <w:tcW w:w="29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pPr>
            <w:r w:rsidRPr="00EF08B6">
              <w:rPr>
                <w:rFonts w:hint="eastAsia"/>
              </w:rPr>
              <w:t>八、暂停赎回或延缓支付赎回款项的情形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、发生基金合同规定的暂停基金资产估值情况时，基金管理人可暂停接受投资者的赎回申请或延缓支付赎回款项。</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148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rPr>
                <w:rFonts w:ascii="宋体" w:hAnsi="宋体"/>
                <w:szCs w:val="21"/>
              </w:rPr>
            </w:pPr>
            <w:r w:rsidRPr="00EF08B6">
              <w:rPr>
                <w:rFonts w:hint="eastAsia"/>
              </w:rPr>
              <w:t>依据《流动性规定》第</w:t>
            </w:r>
            <w:r w:rsidRPr="00EF08B6">
              <w:rPr>
                <w:rFonts w:hint="eastAsia"/>
              </w:rPr>
              <w:t>24</w:t>
            </w:r>
            <w:r w:rsidRPr="00EF08B6">
              <w:rPr>
                <w:rFonts w:hint="eastAsia"/>
              </w:rPr>
              <w:t>条补充</w:t>
            </w:r>
          </w:p>
        </w:tc>
      </w:tr>
      <w:tr w:rsidR="007D4950" w:rsidRPr="00EF08B6" w:rsidTr="004909B2">
        <w:trPr>
          <w:jc w:val="center"/>
        </w:trPr>
        <w:tc>
          <w:tcPr>
            <w:tcW w:w="1080" w:type="dxa"/>
            <w:vMerge/>
            <w:tcBorders>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311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2</w:t>
            </w:r>
            <w:r w:rsidRPr="00EF08B6">
              <w:rPr>
                <w:rFonts w:ascii="宋体" w:hAnsi="宋体"/>
                <w:szCs w:val="21"/>
              </w:rPr>
              <w:t>）部分延期赎回：</w:t>
            </w:r>
          </w:p>
          <w:p w:rsidR="007D4950" w:rsidRPr="00EF08B6" w:rsidRDefault="007D4950" w:rsidP="004909B2">
            <w:pPr>
              <w:spacing w:line="276" w:lineRule="auto"/>
              <w:rPr>
                <w:rFonts w:ascii="宋体" w:hAnsi="宋体"/>
                <w:szCs w:val="21"/>
              </w:rPr>
            </w:pPr>
            <w:r w:rsidRPr="00EF08B6">
              <w:rPr>
                <w:rFonts w:ascii="宋体" w:hAnsi="宋体" w:hint="eastAsia"/>
                <w:szCs w:val="21"/>
              </w:rPr>
              <w:t>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tc>
        <w:tc>
          <w:tcPr>
            <w:tcW w:w="29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2</w:t>
            </w:r>
            <w:r w:rsidRPr="00EF08B6">
              <w:rPr>
                <w:rFonts w:ascii="宋体" w:hAnsi="宋体"/>
                <w:szCs w:val="21"/>
              </w:rPr>
              <w:t>）部分延期赎回：</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在单个基金份额持有人超过基金总份额20%以上的赎回申请情形下，本基金将按照以下规则实施延期办理赎回申请：若发生巨额赎回，存在单个基金份额持有人超过基金总份额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w:t>
            </w:r>
          </w:p>
          <w:p w:rsidR="007D4950" w:rsidRPr="00EF08B6" w:rsidRDefault="007D4950" w:rsidP="004909B2">
            <w:pPr>
              <w:spacing w:line="276" w:lineRule="auto"/>
              <w:rPr>
                <w:rFonts w:ascii="宋体" w:hAnsi="宋体"/>
                <w:b/>
                <w:szCs w:val="21"/>
              </w:rPr>
            </w:pPr>
            <w:r w:rsidRPr="00EF08B6">
              <w:rPr>
                <w:rFonts w:ascii="宋体" w:hAnsi="宋体" w:hint="eastAsia"/>
                <w:b/>
                <w:szCs w:val="21"/>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r w:rsidRPr="00EF08B6">
              <w:rPr>
                <w:rFonts w:ascii="宋体" w:hAnsi="宋体" w:hint="eastAsia"/>
                <w:b/>
                <w:szCs w:val="21"/>
                <w:u w:val="single"/>
              </w:rPr>
              <w:t>部分延期赎回不受单笔赎回最低份额的限制。</w:t>
            </w:r>
          </w:p>
        </w:tc>
        <w:tc>
          <w:tcPr>
            <w:tcW w:w="148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依据《流动性规定》第21条修改</w:t>
            </w:r>
          </w:p>
        </w:tc>
      </w:tr>
      <w:tr w:rsidR="007D4950" w:rsidRPr="00EF08B6" w:rsidTr="004909B2">
        <w:trPr>
          <w:jc w:val="center"/>
        </w:trPr>
        <w:tc>
          <w:tcPr>
            <w:tcW w:w="108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第七部分  基金合同当事人及权利义务</w:t>
            </w:r>
          </w:p>
        </w:tc>
        <w:tc>
          <w:tcPr>
            <w:tcW w:w="311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pStyle w:val="a5"/>
              <w:numPr>
                <w:ilvl w:val="0"/>
                <w:numId w:val="18"/>
              </w:numPr>
              <w:spacing w:line="276" w:lineRule="auto"/>
              <w:ind w:firstLineChars="0"/>
              <w:rPr>
                <w:rFonts w:ascii="宋体" w:hAnsi="宋体"/>
                <w:szCs w:val="21"/>
              </w:rPr>
            </w:pPr>
            <w:r w:rsidRPr="00EF08B6">
              <w:rPr>
                <w:rFonts w:ascii="宋体" w:hAnsi="宋体" w:hint="eastAsia"/>
                <w:szCs w:val="21"/>
              </w:rPr>
              <w:t>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法定代表人：郑安国</w:t>
            </w:r>
          </w:p>
          <w:p w:rsidR="007D4950" w:rsidRPr="00EF08B6" w:rsidRDefault="007D4950" w:rsidP="004909B2">
            <w:pPr>
              <w:pStyle w:val="a5"/>
              <w:numPr>
                <w:ilvl w:val="0"/>
                <w:numId w:val="18"/>
              </w:numPr>
              <w:spacing w:line="276" w:lineRule="auto"/>
              <w:ind w:firstLineChars="0"/>
              <w:rPr>
                <w:rFonts w:ascii="宋体" w:hAnsi="宋体"/>
                <w:szCs w:val="21"/>
              </w:rPr>
            </w:pPr>
            <w:r w:rsidRPr="00EF08B6">
              <w:rPr>
                <w:rFonts w:ascii="宋体" w:hAnsi="宋体" w:hint="eastAsia"/>
                <w:szCs w:val="21"/>
              </w:rPr>
              <w:t>基金托管人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法定代表人：王洪章</w:t>
            </w:r>
          </w:p>
        </w:tc>
        <w:tc>
          <w:tcPr>
            <w:tcW w:w="29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(一)基金管理人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p w:rsidR="007D4950" w:rsidRPr="00EF08B6" w:rsidRDefault="007D4950" w:rsidP="004909B2">
            <w:pPr>
              <w:spacing w:line="276" w:lineRule="auto"/>
              <w:rPr>
                <w:rFonts w:ascii="宋体" w:hAnsi="宋体"/>
                <w:szCs w:val="21"/>
              </w:rPr>
            </w:pPr>
            <w:r w:rsidRPr="00EF08B6">
              <w:rPr>
                <w:rFonts w:ascii="宋体" w:hAnsi="宋体" w:hint="eastAsia"/>
                <w:szCs w:val="21"/>
              </w:rPr>
              <w:t>(二)基金托管人</w:t>
            </w:r>
          </w:p>
          <w:p w:rsidR="007D4950" w:rsidRPr="00EF08B6" w:rsidRDefault="007D4950" w:rsidP="004909B2">
            <w:pPr>
              <w:spacing w:line="276" w:lineRule="auto"/>
              <w:rPr>
                <w:rFonts w:ascii="宋体" w:hAnsi="宋体"/>
                <w:kern w:val="0"/>
                <w:szCs w:val="21"/>
              </w:rPr>
            </w:pPr>
            <w:r w:rsidRPr="00EF08B6">
              <w:rPr>
                <w:rFonts w:ascii="宋体" w:hAnsi="宋体" w:hint="eastAsia"/>
                <w:kern w:val="0"/>
                <w:szCs w:val="21"/>
              </w:rPr>
              <w:t>法定代表人：</w:t>
            </w:r>
            <w:r w:rsidRPr="00EF08B6">
              <w:rPr>
                <w:rFonts w:ascii="宋体" w:hAnsi="宋体" w:hint="eastAsia"/>
                <w:b/>
                <w:kern w:val="0"/>
                <w:szCs w:val="21"/>
                <w:u w:val="single"/>
              </w:rPr>
              <w:t>田国立</w:t>
            </w:r>
          </w:p>
        </w:tc>
        <w:tc>
          <w:tcPr>
            <w:tcW w:w="148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更新基金管理人和基金托管人的信息</w:t>
            </w:r>
          </w:p>
        </w:tc>
      </w:tr>
      <w:tr w:rsidR="007D4950" w:rsidRPr="00EF08B6" w:rsidTr="004909B2">
        <w:trPr>
          <w:trHeight w:val="1692"/>
          <w:jc w:val="center"/>
        </w:trPr>
        <w:tc>
          <w:tcPr>
            <w:tcW w:w="1080"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第十二部分  基金的投资</w:t>
            </w:r>
          </w:p>
        </w:tc>
        <w:tc>
          <w:tcPr>
            <w:tcW w:w="3116"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二、投资范围</w:t>
            </w:r>
          </w:p>
          <w:p w:rsidR="007D4950" w:rsidRPr="00EF08B6" w:rsidRDefault="007D4950" w:rsidP="004909B2">
            <w:pPr>
              <w:spacing w:line="276" w:lineRule="auto"/>
              <w:rPr>
                <w:rFonts w:ascii="宋体" w:hAnsi="宋体"/>
                <w:szCs w:val="21"/>
              </w:rPr>
            </w:pPr>
            <w:r w:rsidRPr="00EF08B6">
              <w:rPr>
                <w:rFonts w:ascii="宋体" w:hAnsi="宋体" w:hint="eastAsia"/>
                <w:szCs w:val="21"/>
              </w:rPr>
              <w:t>本基金将基金资产的0-95%投资于股票资产，其中，投资于万物互联主题相关股票的比例不低于非现金基金资产的80%；每个交易日日终在扣除股指期货合约需缴纳的交易保证金后，本基金保留的现金或到期日在一年以内的政府债券不低于基金资产净值的5％；股指期货的投资比例依照法律法规或监管机构的规定执行。</w:t>
            </w:r>
          </w:p>
          <w:p w:rsidR="007D4950" w:rsidRPr="00EF08B6" w:rsidRDefault="007D4950" w:rsidP="004909B2">
            <w:pPr>
              <w:spacing w:line="276" w:lineRule="auto"/>
              <w:rPr>
                <w:rFonts w:ascii="宋体" w:hAnsi="宋体"/>
                <w:szCs w:val="21"/>
              </w:rPr>
            </w:pPr>
            <w:r w:rsidRPr="00EF08B6">
              <w:rPr>
                <w:rFonts w:ascii="宋体" w:hAnsi="宋体" w:hint="eastAsia"/>
                <w:szCs w:val="21"/>
              </w:rPr>
              <w:t>四、投资限制</w:t>
            </w:r>
          </w:p>
          <w:p w:rsidR="007D4950" w:rsidRPr="00EF08B6" w:rsidRDefault="007D4950" w:rsidP="004909B2">
            <w:pPr>
              <w:spacing w:line="276" w:lineRule="auto"/>
              <w:rPr>
                <w:rFonts w:ascii="宋体" w:hAnsi="宋体"/>
                <w:szCs w:val="21"/>
              </w:rPr>
            </w:pPr>
            <w:r w:rsidRPr="00EF08B6">
              <w:rPr>
                <w:rFonts w:ascii="宋体" w:hAnsi="宋体" w:hint="eastAsia"/>
                <w:szCs w:val="21"/>
              </w:rPr>
              <w:t>1、组合限制</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（2）每个交易日日终在扣除股指期货合约需缴纳的交易保证金后，本基金保持不低于基金资产净值5％的现金或者到期日在一年以内的政府债券；</w:t>
            </w:r>
          </w:p>
        </w:tc>
        <w:tc>
          <w:tcPr>
            <w:tcW w:w="2959"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二、投资范围</w:t>
            </w:r>
          </w:p>
          <w:p w:rsidR="007D4950" w:rsidRPr="00EF08B6" w:rsidRDefault="007D4950" w:rsidP="004909B2">
            <w:pPr>
              <w:spacing w:line="276" w:lineRule="auto"/>
              <w:rPr>
                <w:rFonts w:ascii="宋体" w:hAnsi="宋体"/>
                <w:szCs w:val="21"/>
              </w:rPr>
            </w:pPr>
            <w:r w:rsidRPr="00EF08B6">
              <w:rPr>
                <w:rFonts w:ascii="宋体" w:hAnsi="宋体" w:hint="eastAsia"/>
                <w:szCs w:val="21"/>
              </w:rPr>
              <w:t>本基金将基金资产的0-95%投资于股票资产，其中，投资于万物互联主题相关股票的比例不低于非现金基金资产的80%；每个交易日日终在扣除股指期货合约需缴纳的交易保证金后，本基金保留的现金</w:t>
            </w:r>
            <w:r w:rsidRPr="00EF08B6">
              <w:rPr>
                <w:rFonts w:ascii="宋体" w:hAnsi="宋体" w:hint="eastAsia"/>
                <w:b/>
                <w:szCs w:val="21"/>
                <w:u w:val="single"/>
              </w:rPr>
              <w:t>（不包括结算备付金、存出保证金、应收申购款等）</w:t>
            </w:r>
            <w:r w:rsidRPr="00EF08B6">
              <w:rPr>
                <w:rFonts w:ascii="宋体" w:hAnsi="宋体" w:hint="eastAsia"/>
                <w:szCs w:val="21"/>
              </w:rPr>
              <w:t>或到期日在一年以内的政府债券不低于基金资产净值的5％；股指期货的投资比例依照法律法规或监管机构的规定执行。</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四、投资限制</w:t>
            </w:r>
          </w:p>
          <w:p w:rsidR="007D4950" w:rsidRPr="00EF08B6" w:rsidRDefault="007D4950" w:rsidP="004909B2">
            <w:pPr>
              <w:spacing w:line="276" w:lineRule="auto"/>
              <w:rPr>
                <w:rFonts w:ascii="宋体" w:hAnsi="宋体"/>
                <w:szCs w:val="21"/>
              </w:rPr>
            </w:pPr>
            <w:r w:rsidRPr="00EF08B6">
              <w:rPr>
                <w:rFonts w:ascii="宋体" w:hAnsi="宋体" w:hint="eastAsia"/>
                <w:szCs w:val="21"/>
              </w:rPr>
              <w:t>1、组合限制</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（2）每个交易日日终在扣除股指期货合约需缴纳的交易保证金后，本基金保持不低于基金资产净值5％的现金</w:t>
            </w:r>
            <w:r w:rsidRPr="00EF08B6">
              <w:rPr>
                <w:rFonts w:ascii="宋体" w:hAnsi="宋体" w:hint="eastAsia"/>
                <w:b/>
                <w:color w:val="000000"/>
                <w:szCs w:val="21"/>
                <w:u w:val="single"/>
              </w:rPr>
              <w:t>（不包括结算备付金、存出保证金、应收申购款等</w:t>
            </w:r>
            <w:r w:rsidRPr="00EF08B6">
              <w:rPr>
                <w:rFonts w:ascii="宋体" w:hAnsi="宋体" w:hint="eastAsia"/>
                <w:color w:val="000000"/>
                <w:szCs w:val="21"/>
              </w:rPr>
              <w:t>）或者到期日在一年以内的政府债券；</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w:t>
            </w:r>
            <w:r w:rsidRPr="00EF08B6">
              <w:rPr>
                <w:rFonts w:ascii="宋体" w:hAnsi="宋体"/>
                <w:b/>
                <w:szCs w:val="21"/>
                <w:u w:val="single"/>
              </w:rPr>
              <w:t>8</w:t>
            </w:r>
            <w:r w:rsidRPr="00EF08B6">
              <w:rPr>
                <w:rFonts w:ascii="宋体" w:hAnsi="宋体" w:hint="eastAsia"/>
                <w:b/>
                <w:szCs w:val="21"/>
                <w:u w:val="single"/>
              </w:rPr>
              <w:t>）本基金主动投资于流动性受限资产的市值合计不得超过基金资产净值的15%；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w:t>
            </w:r>
            <w:r w:rsidRPr="00EF08B6">
              <w:rPr>
                <w:rFonts w:ascii="宋体" w:hAnsi="宋体"/>
                <w:b/>
                <w:szCs w:val="21"/>
                <w:u w:val="single"/>
              </w:rPr>
              <w:t>9</w:t>
            </w:r>
            <w:r w:rsidRPr="00EF08B6">
              <w:rPr>
                <w:rFonts w:ascii="宋体" w:hAnsi="宋体" w:hint="eastAsia"/>
                <w:b/>
                <w:szCs w:val="21"/>
                <w:u w:val="single"/>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w:t>
            </w:r>
            <w:r w:rsidRPr="00EF08B6">
              <w:rPr>
                <w:rFonts w:ascii="宋体" w:hAnsi="宋体"/>
                <w:b/>
                <w:szCs w:val="21"/>
                <w:u w:val="single"/>
              </w:rPr>
              <w:t>20</w:t>
            </w:r>
            <w:r w:rsidRPr="00EF08B6">
              <w:rPr>
                <w:rFonts w:ascii="宋体" w:hAnsi="宋体" w:hint="eastAsia"/>
                <w:b/>
                <w:szCs w:val="21"/>
                <w:u w:val="single"/>
              </w:rPr>
              <w:t>）本基金与私募类证券资管产品及中国证监会认定的其他主体为交易对手开展逆回购交易的，可接受质押品的资质要求应当与基金合同约定的投资范围保持一致；</w:t>
            </w:r>
          </w:p>
        </w:tc>
        <w:tc>
          <w:tcPr>
            <w:tcW w:w="1487"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依据《流动性规定》第15条补充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依据《流动性规定》第17条补充</w:t>
            </w:r>
          </w:p>
        </w:tc>
      </w:tr>
      <w:tr w:rsidR="007D4950" w:rsidRPr="00EF08B6" w:rsidTr="004909B2">
        <w:trPr>
          <w:jc w:val="center"/>
        </w:trPr>
        <w:tc>
          <w:tcPr>
            <w:tcW w:w="108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第十四部分  基金资产估值</w:t>
            </w:r>
          </w:p>
        </w:tc>
        <w:tc>
          <w:tcPr>
            <w:tcW w:w="311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29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六、暂停估值的情形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3、当前一估值日基金资产净值 50%以上的资产出现无可参考的活跃市场价格且采用估值技术仍导致公允价值存在重大不确定性时，经与基金托管人协商确认后，应当暂停基金估值；</w:t>
            </w:r>
          </w:p>
        </w:tc>
        <w:tc>
          <w:tcPr>
            <w:tcW w:w="148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tc>
      </w:tr>
      <w:tr w:rsidR="007D4950" w:rsidRPr="00EF08B6" w:rsidTr="004909B2">
        <w:trPr>
          <w:jc w:val="center"/>
        </w:trPr>
        <w:tc>
          <w:tcPr>
            <w:tcW w:w="108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第十八部分  基金的信息披露</w:t>
            </w:r>
          </w:p>
        </w:tc>
        <w:tc>
          <w:tcPr>
            <w:tcW w:w="311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29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（六）基金定期报告，包括基金年度报告、基金半年度报告和基金季度报告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报告期内出现单一投资者持有基金份额达到或超过基金总份额20%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本基金持续运作过程中，应当在基金年度报告和半年度报告中披露基金组合资产情况及其流动性风险分析等。</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（七）临时报告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2</w:t>
            </w:r>
            <w:r w:rsidRPr="00EF08B6">
              <w:rPr>
                <w:rFonts w:ascii="宋体" w:hAnsi="宋体"/>
                <w:b/>
                <w:szCs w:val="21"/>
                <w:u w:val="single"/>
              </w:rPr>
              <w:t>6</w:t>
            </w:r>
            <w:r w:rsidRPr="00EF08B6">
              <w:rPr>
                <w:rFonts w:ascii="宋体" w:hAnsi="宋体" w:hint="eastAsia"/>
                <w:b/>
                <w:szCs w:val="21"/>
                <w:u w:val="single"/>
              </w:rPr>
              <w:t>、发生涉及基金申购、赎回事项调整或潜在影响投资者赎回</w:t>
            </w:r>
            <w:r w:rsidRPr="00EF08B6">
              <w:rPr>
                <w:rFonts w:ascii="宋体" w:hAnsi="宋体" w:hint="eastAsia"/>
                <w:b/>
                <w:bCs/>
                <w:szCs w:val="21"/>
                <w:u w:val="single"/>
              </w:rPr>
              <w:t>等重大事项时</w:t>
            </w:r>
            <w:r w:rsidRPr="00EF08B6">
              <w:rPr>
                <w:rFonts w:ascii="宋体" w:hAnsi="宋体" w:hint="eastAsia"/>
                <w:b/>
                <w:szCs w:val="21"/>
                <w:u w:val="single"/>
              </w:rPr>
              <w:t>；</w:t>
            </w:r>
          </w:p>
        </w:tc>
        <w:tc>
          <w:tcPr>
            <w:tcW w:w="148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依据《流动性规定》第27条补充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tc>
      </w:tr>
    </w:tbl>
    <w:p w:rsidR="007D4950" w:rsidRPr="006224A8" w:rsidRDefault="007D4950" w:rsidP="007D4950">
      <w:pPr>
        <w:pStyle w:val="Default"/>
        <w:spacing w:line="360" w:lineRule="auto"/>
        <w:rPr>
          <w:sz w:val="21"/>
          <w:szCs w:val="21"/>
        </w:rPr>
      </w:pPr>
    </w:p>
    <w:p w:rsidR="007D4950" w:rsidRDefault="007D4950" w:rsidP="007D4950">
      <w:pPr>
        <w:pStyle w:val="Default"/>
        <w:spacing w:line="360" w:lineRule="auto"/>
        <w:rPr>
          <w:sz w:val="21"/>
          <w:szCs w:val="21"/>
        </w:rPr>
      </w:pPr>
      <w:r w:rsidRPr="006224A8">
        <w:rPr>
          <w:rFonts w:hint="eastAsia"/>
          <w:sz w:val="21"/>
          <w:szCs w:val="21"/>
        </w:rPr>
        <w:t>四十</w:t>
      </w:r>
      <w:r>
        <w:rPr>
          <w:rFonts w:hint="eastAsia"/>
          <w:sz w:val="21"/>
          <w:szCs w:val="21"/>
        </w:rPr>
        <w:t>六</w:t>
      </w:r>
      <w:r w:rsidRPr="006224A8">
        <w:rPr>
          <w:rFonts w:hint="eastAsia"/>
          <w:sz w:val="21"/>
          <w:szCs w:val="21"/>
        </w:rPr>
        <w:t>、华宝新飞跃灵活配置混合型证券投资基金修改基金合同对照表</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4"/>
        <w:gridCol w:w="2676"/>
        <w:gridCol w:w="3337"/>
        <w:gridCol w:w="1515"/>
      </w:tblGrid>
      <w:tr w:rsidR="007D4950" w:rsidRPr="00EF08B6" w:rsidTr="00B03776">
        <w:trPr>
          <w:jc w:val="center"/>
        </w:trPr>
        <w:tc>
          <w:tcPr>
            <w:tcW w:w="1114" w:type="dxa"/>
          </w:tcPr>
          <w:p w:rsidR="007D4950" w:rsidRPr="00EF08B6" w:rsidRDefault="007D4950" w:rsidP="004909B2">
            <w:pPr>
              <w:spacing w:line="276" w:lineRule="auto"/>
              <w:rPr>
                <w:rFonts w:ascii="宋体" w:hAnsi="宋体"/>
                <w:b/>
                <w:szCs w:val="21"/>
              </w:rPr>
            </w:pPr>
            <w:r w:rsidRPr="00EF08B6">
              <w:rPr>
                <w:rFonts w:ascii="宋体" w:hAnsi="宋体" w:hint="eastAsia"/>
                <w:b/>
                <w:szCs w:val="21"/>
              </w:rPr>
              <w:t>章节</w:t>
            </w:r>
          </w:p>
        </w:tc>
        <w:tc>
          <w:tcPr>
            <w:tcW w:w="2676"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原文</w:t>
            </w:r>
          </w:p>
        </w:tc>
        <w:tc>
          <w:tcPr>
            <w:tcW w:w="3337"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修订内容</w:t>
            </w:r>
          </w:p>
        </w:tc>
        <w:tc>
          <w:tcPr>
            <w:tcW w:w="1515"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备注</w:t>
            </w:r>
          </w:p>
        </w:tc>
      </w:tr>
      <w:tr w:rsidR="007D4950" w:rsidRPr="00EF08B6" w:rsidTr="00B03776">
        <w:trPr>
          <w:jc w:val="center"/>
        </w:trPr>
        <w:tc>
          <w:tcPr>
            <w:tcW w:w="1114" w:type="dxa"/>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第一部分  前言</w:t>
            </w:r>
          </w:p>
        </w:tc>
        <w:tc>
          <w:tcPr>
            <w:tcW w:w="2676" w:type="dxa"/>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一、订立本基金合同的目的、依据和原则</w:t>
            </w:r>
          </w:p>
          <w:p w:rsidR="007D4950" w:rsidRPr="00EF08B6" w:rsidRDefault="007D4950" w:rsidP="004909B2">
            <w:pPr>
              <w:spacing w:line="276" w:lineRule="auto"/>
              <w:rPr>
                <w:rFonts w:ascii="宋体" w:hAnsi="宋体"/>
                <w:szCs w:val="21"/>
              </w:rPr>
            </w:pPr>
            <w:r w:rsidRPr="00EF08B6">
              <w:rPr>
                <w:rFonts w:ascii="宋体" w:hAnsi="宋体" w:hint="eastAsia"/>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3337" w:type="dxa"/>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一、订立本基金合同的目的、依据和原则</w:t>
            </w:r>
          </w:p>
          <w:p w:rsidR="007D4950" w:rsidRPr="00EF08B6" w:rsidRDefault="007D4950" w:rsidP="004909B2">
            <w:pPr>
              <w:spacing w:line="276" w:lineRule="auto"/>
              <w:rPr>
                <w:rFonts w:ascii="宋体" w:hAnsi="宋体"/>
                <w:szCs w:val="21"/>
              </w:rPr>
            </w:pPr>
            <w:r w:rsidRPr="00EF08B6">
              <w:rPr>
                <w:rFonts w:ascii="宋体" w:hAnsi="宋体" w:hint="eastAsia"/>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Pr="00EF08B6">
              <w:rPr>
                <w:rFonts w:ascii="宋体" w:hAnsi="宋体" w:hint="eastAsia"/>
                <w:b/>
                <w:szCs w:val="21"/>
                <w:u w:val="single"/>
              </w:rPr>
              <w:t>、《公开募集开放式证券投资基金流动性风险管理规定》（以下简称“《流动性规定》”）</w:t>
            </w:r>
            <w:r w:rsidRPr="00EF08B6">
              <w:rPr>
                <w:rFonts w:ascii="宋体" w:hAnsi="宋体" w:hint="eastAsia"/>
                <w:szCs w:val="21"/>
              </w:rPr>
              <w:t>和其他有关法律法规。</w:t>
            </w:r>
          </w:p>
        </w:tc>
        <w:tc>
          <w:tcPr>
            <w:tcW w:w="1515" w:type="dxa"/>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补充修订依据</w:t>
            </w:r>
          </w:p>
        </w:tc>
      </w:tr>
      <w:tr w:rsidR="007D4950" w:rsidRPr="00EF08B6" w:rsidTr="00B03776">
        <w:trPr>
          <w:trHeight w:val="6178"/>
          <w:jc w:val="center"/>
        </w:trPr>
        <w:tc>
          <w:tcPr>
            <w:tcW w:w="111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第二部分  释义</w:t>
            </w:r>
          </w:p>
        </w:tc>
        <w:tc>
          <w:tcPr>
            <w:tcW w:w="26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33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13、《流动性规定》：指</w:t>
            </w:r>
            <w:r w:rsidRPr="00EF08B6">
              <w:rPr>
                <w:rFonts w:ascii="宋体" w:hAnsi="宋体"/>
                <w:b/>
                <w:szCs w:val="21"/>
                <w:u w:val="single"/>
              </w:rPr>
              <w:t>中国证监会2017年8月31日颁布、同年10月1日起实施的</w:t>
            </w:r>
            <w:r w:rsidRPr="00EF08B6">
              <w:rPr>
                <w:rFonts w:ascii="宋体" w:hAnsi="宋体" w:hint="eastAsia"/>
                <w:b/>
                <w:szCs w:val="21"/>
                <w:u w:val="single"/>
              </w:rPr>
              <w:t>《公开募集开放式证券投资基金流动性风险管理规定》及颁布机关对其不时做出的修订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14、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c>
          <w:tcPr>
            <w:tcW w:w="151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补充《流动性规定》的释义</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依据《流动性规定》第40条补充</w:t>
            </w:r>
          </w:p>
        </w:tc>
      </w:tr>
      <w:tr w:rsidR="007D4950" w:rsidRPr="00EF08B6" w:rsidTr="00B03776">
        <w:trPr>
          <w:jc w:val="center"/>
        </w:trPr>
        <w:tc>
          <w:tcPr>
            <w:tcW w:w="1114" w:type="dxa"/>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第六部分  基金份额的申购与赎回</w:t>
            </w:r>
          </w:p>
        </w:tc>
        <w:tc>
          <w:tcPr>
            <w:tcW w:w="26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bCs/>
                <w:szCs w:val="21"/>
              </w:rPr>
            </w:pPr>
            <w:r w:rsidRPr="00EF08B6">
              <w:rPr>
                <w:rFonts w:ascii="宋体" w:hAnsi="宋体" w:hint="eastAsia"/>
                <w:color w:val="000000"/>
                <w:szCs w:val="21"/>
              </w:rPr>
              <w:t>五、申购和赎回的数量限制</w:t>
            </w:r>
          </w:p>
          <w:p w:rsidR="007D4950" w:rsidRPr="00EF08B6" w:rsidRDefault="007D4950" w:rsidP="004909B2">
            <w:pPr>
              <w:spacing w:line="276" w:lineRule="auto"/>
              <w:rPr>
                <w:rFonts w:ascii="宋体" w:hAnsi="宋体"/>
                <w:szCs w:val="21"/>
              </w:rPr>
            </w:pPr>
            <w:r w:rsidRPr="00EF08B6">
              <w:rPr>
                <w:rFonts w:ascii="宋体" w:hAnsi="宋体" w:hint="eastAsia"/>
                <w:szCs w:val="21"/>
              </w:rPr>
              <w:t>4、基金管理人可在法律法规允许的情况下，调整上述规定申购金额和赎回份额的数量限制、投资者每个基金交易账户的最低基金份额余额限制、单个投资者累计持有的基金份额上限等。基金管理人必须在调整实施前依照《信息披露办法》的有关规定在指定媒介上公告并报中国证监会备案。</w:t>
            </w:r>
          </w:p>
        </w:tc>
        <w:tc>
          <w:tcPr>
            <w:tcW w:w="333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bCs/>
                <w:szCs w:val="21"/>
              </w:rPr>
            </w:pPr>
            <w:r w:rsidRPr="00EF08B6">
              <w:rPr>
                <w:bCs/>
                <w:szCs w:val="21"/>
              </w:rPr>
              <w:t>修改</w:t>
            </w:r>
            <w:r w:rsidRPr="00EF08B6">
              <w:rPr>
                <w:rFonts w:hint="eastAsia"/>
                <w:bCs/>
                <w:szCs w:val="21"/>
              </w:rPr>
              <w:t>：</w:t>
            </w:r>
          </w:p>
          <w:p w:rsidR="007D4950" w:rsidRPr="00EF08B6" w:rsidRDefault="007D4950" w:rsidP="004909B2">
            <w:pPr>
              <w:spacing w:line="276" w:lineRule="auto"/>
              <w:rPr>
                <w:bCs/>
                <w:szCs w:val="21"/>
              </w:rPr>
            </w:pPr>
            <w:r w:rsidRPr="00EF08B6">
              <w:rPr>
                <w:rFonts w:ascii="宋体" w:hAnsi="宋体" w:hint="eastAsia"/>
                <w:color w:val="000000"/>
                <w:szCs w:val="21"/>
              </w:rPr>
              <w:t>五、申购和赎回的数量限制</w:t>
            </w:r>
          </w:p>
          <w:p w:rsidR="007D4950" w:rsidRPr="00EF08B6" w:rsidRDefault="007D4950" w:rsidP="004909B2">
            <w:pPr>
              <w:spacing w:line="276" w:lineRule="auto"/>
              <w:rPr>
                <w:rFonts w:ascii="宋体" w:hAnsi="宋体"/>
                <w:szCs w:val="21"/>
              </w:rPr>
            </w:pPr>
            <w:r w:rsidRPr="00EF08B6">
              <w:rPr>
                <w:rFonts w:hint="eastAsia"/>
                <w:bCs/>
                <w:szCs w:val="21"/>
              </w:rPr>
              <w:t>5</w:t>
            </w:r>
            <w:r w:rsidRPr="00EF08B6">
              <w:rPr>
                <w:rFonts w:hint="eastAsia"/>
                <w:bCs/>
                <w:szCs w:val="21"/>
              </w:rPr>
              <w:t>、基金管理人可在法律法规允许的情况下，调整上述规定申购金额和赎回份额的数量限制、投资者每个基金交易账户的最低基金份额余额限制、单个投资者累计持有的基金份额上限</w:t>
            </w:r>
            <w:r w:rsidRPr="00EF08B6">
              <w:rPr>
                <w:rFonts w:hint="eastAsia"/>
                <w:b/>
                <w:bCs/>
                <w:szCs w:val="21"/>
                <w:u w:val="single"/>
              </w:rPr>
              <w:t>、单个投资者单日或单笔申购金额上限、本基金总规模限额和单日净申购比例上限</w:t>
            </w:r>
            <w:r w:rsidRPr="00EF08B6">
              <w:rPr>
                <w:rFonts w:hint="eastAsia"/>
                <w:bCs/>
                <w:szCs w:val="21"/>
              </w:rPr>
              <w:t>等。基金管理人必须在调整实施前依照《信息披露办法》的有关规定在指定媒介上公告并报中国证监会备案。</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c>
          <w:tcPr>
            <w:tcW w:w="151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B03776">
        <w:trPr>
          <w:jc w:val="center"/>
        </w:trPr>
        <w:tc>
          <w:tcPr>
            <w:tcW w:w="1114" w:type="dxa"/>
            <w:vMerge/>
            <w:tcBorders>
              <w:left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6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六、申购和赎回的价格、费用及其用途</w:t>
            </w:r>
            <w:r w:rsidRPr="00EF08B6">
              <w:rPr>
                <w:rFonts w:ascii="宋体" w:hAnsi="宋体"/>
                <w:color w:val="000000"/>
                <w:szCs w:val="21"/>
              </w:rPr>
              <w:br/>
            </w:r>
            <w:r w:rsidRPr="00EF08B6">
              <w:rPr>
                <w:rFonts w:ascii="宋体" w:hAnsi="宋体" w:hint="eastAsia"/>
                <w:color w:val="000000"/>
                <w:szCs w:val="21"/>
              </w:rPr>
              <w:t>5、赎回费用由赎回基金份额的基金份额持有人承担，在基金份额持有人赎回基金份额时收取。赎回费用应根据相关规定比例归入基金财产，未归入基金财产的部分用于支付登记费和其他必要的手续费。</w:t>
            </w:r>
          </w:p>
        </w:tc>
        <w:tc>
          <w:tcPr>
            <w:tcW w:w="333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r w:rsidRPr="00EF08B6">
              <w:rPr>
                <w:rFonts w:ascii="宋体" w:hAnsi="宋体"/>
                <w:color w:val="000000"/>
                <w:szCs w:val="21"/>
              </w:rPr>
              <w:t>修改</w:t>
            </w:r>
            <w:r w:rsidRPr="00EF08B6">
              <w:rPr>
                <w:rFonts w:ascii="宋体" w:hAnsi="宋体" w:hint="eastAsia"/>
                <w:color w:val="000000"/>
                <w:szCs w:val="21"/>
              </w:rPr>
              <w:t>：</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六、申购和赎回的价格、费用及其用途</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5、赎回费用由赎回基金份额的基金份额持有人承担，在基金份额持有人赎回基金份额时收取。赎回费用应根据相关规定比例归入基金财产，未归入基金财产的部分用于支付登记费和其他必要的手续费。</w:t>
            </w:r>
            <w:r w:rsidRPr="00EF08B6">
              <w:rPr>
                <w:rFonts w:ascii="宋体" w:hAnsi="宋体" w:hint="eastAsia"/>
                <w:b/>
                <w:color w:val="000000"/>
                <w:szCs w:val="21"/>
                <w:u w:val="single"/>
              </w:rPr>
              <w:t>对持续持有期少于</w:t>
            </w:r>
            <w:r w:rsidRPr="00EF08B6">
              <w:rPr>
                <w:rFonts w:ascii="宋体" w:hAnsi="宋体"/>
                <w:b/>
                <w:color w:val="000000"/>
                <w:szCs w:val="21"/>
                <w:u w:val="single"/>
              </w:rPr>
              <w:t>7日的投资者收取1.5%的赎回费并全额计入基金财产。</w:t>
            </w:r>
          </w:p>
        </w:tc>
        <w:tc>
          <w:tcPr>
            <w:tcW w:w="151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依据《流动性规定》第23条补充</w:t>
            </w:r>
          </w:p>
        </w:tc>
      </w:tr>
      <w:tr w:rsidR="007D4950" w:rsidRPr="00EF08B6" w:rsidTr="00B03776">
        <w:trPr>
          <w:trHeight w:val="3950"/>
          <w:jc w:val="center"/>
        </w:trPr>
        <w:tc>
          <w:tcPr>
            <w:tcW w:w="1114" w:type="dxa"/>
            <w:vMerge/>
            <w:tcBorders>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6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pPr>
            <w:r w:rsidRPr="00EF08B6">
              <w:rPr>
                <w:rFonts w:hint="eastAsia"/>
              </w:rPr>
              <w:t>七、拒绝或暂停申购的情形</w:t>
            </w:r>
          </w:p>
          <w:p w:rsidR="007D4950" w:rsidRPr="00EF08B6" w:rsidRDefault="007D4950" w:rsidP="004909B2">
            <w:pPr>
              <w:spacing w:line="276" w:lineRule="auto"/>
            </w:pPr>
            <w:r w:rsidRPr="00EF08B6">
              <w:rPr>
                <w:rFonts w:hint="eastAsia"/>
              </w:rPr>
              <w:t>2</w:t>
            </w:r>
            <w:r w:rsidRPr="00EF08B6">
              <w:rPr>
                <w:rFonts w:hint="eastAsia"/>
              </w:rPr>
              <w:t>、发生基金合同规定的暂停基金资产估值情况时，基金管理人可暂停接受投资者的申购申请。</w:t>
            </w: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发生上述第1、2、3、5、6、7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tc>
        <w:tc>
          <w:tcPr>
            <w:tcW w:w="333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pPr>
            <w:r w:rsidRPr="00EF08B6">
              <w:rPr>
                <w:rFonts w:hint="eastAsia"/>
              </w:rPr>
              <w:t>七、拒绝或暂停申购的情形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、发生基金合同规定的暂停基金资产估值情况时，基金管理人可暂停接受投资者的申购申请。</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spacing w:line="276" w:lineRule="auto"/>
              <w:rPr>
                <w:rFonts w:ascii="宋体" w:hAnsi="宋体"/>
                <w:szCs w:val="21"/>
              </w:rPr>
            </w:pPr>
            <w:r w:rsidRPr="00EF08B6">
              <w:rPr>
                <w:rFonts w:ascii="宋体" w:hAnsi="宋体" w:hint="eastAsia"/>
                <w:szCs w:val="21"/>
              </w:rPr>
              <w:t>发生上述第1、2、3、5、6、7</w:t>
            </w:r>
            <w:r w:rsidRPr="00EF08B6">
              <w:rPr>
                <w:rFonts w:ascii="宋体" w:hAnsi="宋体" w:hint="eastAsia"/>
                <w:b/>
                <w:szCs w:val="21"/>
                <w:u w:val="single"/>
              </w:rPr>
              <w:t>、</w:t>
            </w:r>
            <w:r w:rsidRPr="00EF08B6">
              <w:rPr>
                <w:rFonts w:ascii="宋体" w:hAnsi="宋体"/>
                <w:b/>
                <w:szCs w:val="21"/>
                <w:u w:val="single"/>
              </w:rPr>
              <w:t>9</w:t>
            </w:r>
            <w:r w:rsidRPr="00EF08B6">
              <w:rPr>
                <w:rFonts w:ascii="宋体" w:hAnsi="宋体" w:hint="eastAsia"/>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7、基金管理人接受某笔或者某些申购申请有可能导致单一投资者持有基金份额数的比例达到或者超过基金份额总数的50%，或者变相规避50%集中度的情形时。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8、申请超过基金管理人设定的基金总规模、单日净申购比例上限、单一投资者单日或单笔申购金额上限的。</w:t>
            </w:r>
          </w:p>
        </w:tc>
        <w:tc>
          <w:tcPr>
            <w:tcW w:w="151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tc>
      </w:tr>
      <w:tr w:rsidR="007D4950" w:rsidRPr="00EF08B6" w:rsidTr="00B03776">
        <w:trPr>
          <w:trHeight w:val="1824"/>
          <w:jc w:val="center"/>
        </w:trPr>
        <w:tc>
          <w:tcPr>
            <w:tcW w:w="1114" w:type="dxa"/>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第六部分  基金份额的申购与赎回</w:t>
            </w:r>
          </w:p>
        </w:tc>
        <w:tc>
          <w:tcPr>
            <w:tcW w:w="26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r w:rsidRPr="00EF08B6">
              <w:rPr>
                <w:rFonts w:hint="eastAsia"/>
              </w:rPr>
              <w:t>八、暂停赎回或延缓支付赎回款项的情形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、发生基金合同规定的暂停基金资产估值情况时，基金管理人可暂停接受投资者的赎回申请或延缓支付赎回款项。</w:t>
            </w:r>
          </w:p>
        </w:tc>
        <w:tc>
          <w:tcPr>
            <w:tcW w:w="333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pPr>
            <w:r w:rsidRPr="00EF08B6">
              <w:rPr>
                <w:rFonts w:hint="eastAsia"/>
              </w:rPr>
              <w:t>八、暂停赎回或延缓支付赎回款项的情形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、发生基金合同规定的暂停基金资产估值情况时，基金管理人可暂停接受投资者的赎回申请或延缓支付赎回款项。</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151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rPr>
                <w:rFonts w:ascii="宋体" w:hAnsi="宋体"/>
                <w:szCs w:val="21"/>
              </w:rPr>
            </w:pPr>
            <w:r w:rsidRPr="00EF08B6">
              <w:rPr>
                <w:rFonts w:hint="eastAsia"/>
              </w:rPr>
              <w:t>依据《流动性规定》第</w:t>
            </w:r>
            <w:r w:rsidRPr="00EF08B6">
              <w:rPr>
                <w:rFonts w:hint="eastAsia"/>
              </w:rPr>
              <w:t>24</w:t>
            </w:r>
            <w:r w:rsidRPr="00EF08B6">
              <w:rPr>
                <w:rFonts w:hint="eastAsia"/>
              </w:rPr>
              <w:t>条补充</w:t>
            </w:r>
          </w:p>
        </w:tc>
      </w:tr>
      <w:tr w:rsidR="007D4950" w:rsidRPr="00EF08B6" w:rsidTr="00B03776">
        <w:trPr>
          <w:jc w:val="center"/>
        </w:trPr>
        <w:tc>
          <w:tcPr>
            <w:tcW w:w="1114" w:type="dxa"/>
            <w:vMerge/>
            <w:tcBorders>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6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2</w:t>
            </w:r>
            <w:r w:rsidRPr="00EF08B6">
              <w:rPr>
                <w:rFonts w:ascii="宋体" w:hAnsi="宋体"/>
                <w:szCs w:val="21"/>
              </w:rPr>
              <w:t>）部分延期赎回：</w:t>
            </w:r>
          </w:p>
          <w:p w:rsidR="007D4950" w:rsidRPr="00EF08B6" w:rsidRDefault="007D4950" w:rsidP="004909B2">
            <w:pPr>
              <w:spacing w:line="276" w:lineRule="auto"/>
              <w:rPr>
                <w:rFonts w:ascii="宋体" w:hAnsi="宋体"/>
                <w:szCs w:val="21"/>
              </w:rPr>
            </w:pPr>
            <w:r w:rsidRPr="00EF08B6">
              <w:rPr>
                <w:rFonts w:ascii="宋体" w:hAnsi="宋体" w:hint="eastAsia"/>
                <w:szCs w:val="21"/>
              </w:rPr>
              <w:t>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tc>
        <w:tc>
          <w:tcPr>
            <w:tcW w:w="333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2</w:t>
            </w:r>
            <w:r w:rsidRPr="00EF08B6">
              <w:rPr>
                <w:rFonts w:ascii="宋体" w:hAnsi="宋体"/>
                <w:szCs w:val="21"/>
              </w:rPr>
              <w:t>）部分延期赎回：</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在单个基金份额持有人超过基金总份额20%以上的赎回申请情形下，本基金将按照以下规则实施延期办理赎回申请：若发生巨额赎回，存在单个基金份额持有人超过基金总份额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w:t>
            </w:r>
          </w:p>
          <w:p w:rsidR="007D4950" w:rsidRPr="00EF08B6" w:rsidRDefault="007D4950" w:rsidP="004909B2">
            <w:pPr>
              <w:spacing w:line="276" w:lineRule="auto"/>
              <w:rPr>
                <w:rFonts w:ascii="宋体" w:hAnsi="宋体"/>
                <w:b/>
                <w:szCs w:val="21"/>
              </w:rPr>
            </w:pPr>
            <w:r w:rsidRPr="00EF08B6">
              <w:rPr>
                <w:rFonts w:ascii="宋体" w:hAnsi="宋体" w:hint="eastAsia"/>
                <w:b/>
                <w:szCs w:val="21"/>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r w:rsidRPr="00EF08B6">
              <w:rPr>
                <w:rFonts w:ascii="宋体" w:hAnsi="宋体" w:hint="eastAsia"/>
                <w:b/>
                <w:szCs w:val="21"/>
                <w:u w:val="single"/>
              </w:rPr>
              <w:t>部分延期赎回不受单笔赎回最低份额的限制。</w:t>
            </w:r>
          </w:p>
        </w:tc>
        <w:tc>
          <w:tcPr>
            <w:tcW w:w="151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依据《流动性规定》第21条修改</w:t>
            </w:r>
          </w:p>
        </w:tc>
      </w:tr>
      <w:tr w:rsidR="007D4950" w:rsidRPr="00EF08B6" w:rsidTr="00B03776">
        <w:trPr>
          <w:jc w:val="center"/>
        </w:trPr>
        <w:tc>
          <w:tcPr>
            <w:tcW w:w="111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第七部分  基金合同当事人及权利义务</w:t>
            </w:r>
          </w:p>
        </w:tc>
        <w:tc>
          <w:tcPr>
            <w:tcW w:w="26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pStyle w:val="a5"/>
              <w:numPr>
                <w:ilvl w:val="0"/>
                <w:numId w:val="18"/>
              </w:numPr>
              <w:spacing w:line="276" w:lineRule="auto"/>
              <w:ind w:firstLineChars="0"/>
              <w:rPr>
                <w:rFonts w:ascii="宋体" w:hAnsi="宋体"/>
                <w:szCs w:val="21"/>
              </w:rPr>
            </w:pPr>
            <w:r w:rsidRPr="00EF08B6">
              <w:rPr>
                <w:rFonts w:ascii="宋体" w:hAnsi="宋体" w:hint="eastAsia"/>
                <w:szCs w:val="21"/>
              </w:rPr>
              <w:t>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法定代表人：郑安国</w:t>
            </w:r>
          </w:p>
          <w:p w:rsidR="007D4950" w:rsidRPr="00EF08B6" w:rsidRDefault="007D4950" w:rsidP="004909B2">
            <w:pPr>
              <w:pStyle w:val="a5"/>
              <w:numPr>
                <w:ilvl w:val="0"/>
                <w:numId w:val="18"/>
              </w:numPr>
              <w:spacing w:line="276" w:lineRule="auto"/>
              <w:ind w:firstLineChars="0"/>
              <w:rPr>
                <w:rFonts w:ascii="宋体" w:hAnsi="宋体"/>
                <w:szCs w:val="21"/>
              </w:rPr>
            </w:pPr>
            <w:r w:rsidRPr="00EF08B6">
              <w:rPr>
                <w:rFonts w:ascii="宋体" w:hAnsi="宋体" w:hint="eastAsia"/>
                <w:szCs w:val="21"/>
              </w:rPr>
              <w:t>基金托管人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法定代表人：王洪章</w:t>
            </w:r>
          </w:p>
        </w:tc>
        <w:tc>
          <w:tcPr>
            <w:tcW w:w="333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(一)基金管理人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p w:rsidR="007D4950" w:rsidRPr="00EF08B6" w:rsidRDefault="007D4950" w:rsidP="004909B2">
            <w:pPr>
              <w:spacing w:line="276" w:lineRule="auto"/>
              <w:rPr>
                <w:rFonts w:ascii="宋体" w:hAnsi="宋体"/>
                <w:szCs w:val="21"/>
              </w:rPr>
            </w:pPr>
            <w:r w:rsidRPr="00EF08B6">
              <w:rPr>
                <w:rFonts w:ascii="宋体" w:hAnsi="宋体" w:hint="eastAsia"/>
                <w:szCs w:val="21"/>
              </w:rPr>
              <w:t>(二)基金托管人</w:t>
            </w:r>
          </w:p>
          <w:p w:rsidR="007D4950" w:rsidRPr="00EF08B6" w:rsidRDefault="007D4950" w:rsidP="004909B2">
            <w:pPr>
              <w:spacing w:line="276" w:lineRule="auto"/>
              <w:rPr>
                <w:rFonts w:ascii="宋体" w:hAnsi="宋体"/>
                <w:kern w:val="0"/>
                <w:szCs w:val="21"/>
              </w:rPr>
            </w:pPr>
            <w:r w:rsidRPr="00EF08B6">
              <w:rPr>
                <w:rFonts w:ascii="宋体" w:hAnsi="宋体" w:hint="eastAsia"/>
                <w:kern w:val="0"/>
                <w:szCs w:val="21"/>
              </w:rPr>
              <w:t>法定代表人：</w:t>
            </w:r>
            <w:r w:rsidRPr="00EF08B6">
              <w:rPr>
                <w:rFonts w:ascii="宋体" w:hAnsi="宋体" w:hint="eastAsia"/>
                <w:b/>
                <w:kern w:val="0"/>
                <w:szCs w:val="21"/>
                <w:u w:val="single"/>
              </w:rPr>
              <w:t>田国立</w:t>
            </w:r>
          </w:p>
        </w:tc>
        <w:tc>
          <w:tcPr>
            <w:tcW w:w="151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更新基金管理人和基金托管人的信息</w:t>
            </w:r>
          </w:p>
        </w:tc>
      </w:tr>
      <w:tr w:rsidR="007D4950" w:rsidRPr="00EF08B6" w:rsidTr="00B03776">
        <w:trPr>
          <w:trHeight w:val="1692"/>
          <w:jc w:val="center"/>
        </w:trPr>
        <w:tc>
          <w:tcPr>
            <w:tcW w:w="1114"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第十二部分  基金的投资</w:t>
            </w:r>
          </w:p>
        </w:tc>
        <w:tc>
          <w:tcPr>
            <w:tcW w:w="2676"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二、投资范围</w:t>
            </w:r>
          </w:p>
          <w:p w:rsidR="007D4950" w:rsidRPr="00EF08B6" w:rsidRDefault="007D4950" w:rsidP="004909B2">
            <w:pPr>
              <w:spacing w:line="276" w:lineRule="auto"/>
              <w:rPr>
                <w:rFonts w:ascii="宋体" w:hAnsi="宋体"/>
                <w:szCs w:val="21"/>
              </w:rPr>
            </w:pPr>
            <w:r w:rsidRPr="00EF08B6">
              <w:rPr>
                <w:rFonts w:ascii="宋体" w:hAnsi="宋体" w:hint="eastAsia"/>
                <w:szCs w:val="21"/>
              </w:rPr>
              <w:t>本基金投资于股票的比例为基金资产的0-95%，每个交易日日终在扣除股指期货合约需缴纳的交易保证金后，本基金保留的现金或到期日在一年以内的政府债券不低于基金资产净值的5％；股指期货的投资比例依照法律法规或监管机构的规定执行。</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四、投资限制</w:t>
            </w:r>
          </w:p>
          <w:p w:rsidR="007D4950" w:rsidRPr="00EF08B6" w:rsidRDefault="007D4950" w:rsidP="004909B2">
            <w:pPr>
              <w:spacing w:line="276" w:lineRule="auto"/>
              <w:rPr>
                <w:rFonts w:ascii="宋体" w:hAnsi="宋体"/>
                <w:szCs w:val="21"/>
              </w:rPr>
            </w:pPr>
            <w:r w:rsidRPr="00EF08B6">
              <w:rPr>
                <w:rFonts w:ascii="宋体" w:hAnsi="宋体" w:hint="eastAsia"/>
                <w:szCs w:val="21"/>
              </w:rPr>
              <w:t>1、组合限制</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（2）每个交易日日终在扣除股指期货合约需缴纳的交易保证金后，本基金保持不低于基金资产净值5％的现金或者到期日在一年以内的政府债券；</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除上述第（12）项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tc>
        <w:tc>
          <w:tcPr>
            <w:tcW w:w="3337"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二、投资范围</w:t>
            </w:r>
          </w:p>
          <w:p w:rsidR="007D4950" w:rsidRPr="00EF08B6" w:rsidRDefault="007D4950" w:rsidP="004909B2">
            <w:pPr>
              <w:spacing w:line="276" w:lineRule="auto"/>
              <w:rPr>
                <w:rFonts w:ascii="宋体" w:hAnsi="宋体"/>
                <w:szCs w:val="21"/>
              </w:rPr>
            </w:pPr>
            <w:r w:rsidRPr="00EF08B6">
              <w:rPr>
                <w:rFonts w:ascii="宋体" w:hAnsi="宋体" w:hint="eastAsia"/>
                <w:szCs w:val="21"/>
              </w:rPr>
              <w:t>本基金投资于股票的比例为基金资产的0-95%，每个交易日日终在扣除股指期货合约需缴纳的交易保证金后，本基金保留的现金</w:t>
            </w:r>
            <w:r w:rsidRPr="00EF08B6">
              <w:rPr>
                <w:rFonts w:ascii="宋体" w:hAnsi="宋体" w:hint="eastAsia"/>
                <w:b/>
                <w:szCs w:val="21"/>
                <w:u w:val="single"/>
              </w:rPr>
              <w:t>（不包括结算备付金、存出保证金、应收申购款等）</w:t>
            </w:r>
            <w:r w:rsidRPr="00EF08B6">
              <w:rPr>
                <w:rFonts w:ascii="宋体" w:hAnsi="宋体" w:hint="eastAsia"/>
                <w:szCs w:val="21"/>
              </w:rPr>
              <w:t>或到期日在一年以内的政府债券不低于基金资产净值的5％；股指期货的投资比例依照法律法规或监管机构的规定执行。</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四、投资限制</w:t>
            </w:r>
          </w:p>
          <w:p w:rsidR="007D4950" w:rsidRPr="00EF08B6" w:rsidRDefault="007D4950" w:rsidP="004909B2">
            <w:pPr>
              <w:spacing w:line="276" w:lineRule="auto"/>
              <w:rPr>
                <w:rFonts w:ascii="宋体" w:hAnsi="宋体"/>
                <w:szCs w:val="21"/>
              </w:rPr>
            </w:pPr>
            <w:r w:rsidRPr="00EF08B6">
              <w:rPr>
                <w:rFonts w:ascii="宋体" w:hAnsi="宋体" w:hint="eastAsia"/>
                <w:szCs w:val="21"/>
              </w:rPr>
              <w:t>1、组合限制</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（2）每个交易日日终在扣除股指期货合约需缴纳的交易保证金后，本基金保持不低于基金资产净值5％的现金</w:t>
            </w:r>
            <w:r w:rsidRPr="00EF08B6">
              <w:rPr>
                <w:rFonts w:ascii="宋体" w:hAnsi="宋体" w:hint="eastAsia"/>
                <w:b/>
                <w:color w:val="000000"/>
                <w:szCs w:val="21"/>
                <w:u w:val="single"/>
              </w:rPr>
              <w:t>（不包括结算备付金、存出保证金、应收申购款等</w:t>
            </w:r>
            <w:r w:rsidRPr="00EF08B6">
              <w:rPr>
                <w:rFonts w:ascii="宋体" w:hAnsi="宋体" w:hint="eastAsia"/>
                <w:color w:val="000000"/>
                <w:szCs w:val="21"/>
              </w:rPr>
              <w:t>）或者到期日在一年以内的政府债券；</w:t>
            </w:r>
          </w:p>
          <w:p w:rsidR="007D4950" w:rsidRPr="00EF08B6" w:rsidRDefault="007D4950" w:rsidP="004909B2">
            <w:pPr>
              <w:spacing w:line="276" w:lineRule="auto"/>
              <w:rPr>
                <w:rFonts w:ascii="宋体" w:hAnsi="宋体"/>
                <w:szCs w:val="21"/>
              </w:rPr>
            </w:pPr>
            <w:r w:rsidRPr="00EF08B6">
              <w:rPr>
                <w:rFonts w:ascii="宋体" w:hAnsi="宋体" w:hint="eastAsia"/>
                <w:szCs w:val="21"/>
              </w:rPr>
              <w:t>除上述第</w:t>
            </w:r>
            <w:r w:rsidRPr="00EF08B6">
              <w:rPr>
                <w:rFonts w:ascii="宋体" w:hAnsi="宋体" w:hint="eastAsia"/>
                <w:b/>
                <w:szCs w:val="21"/>
                <w:u w:val="single"/>
              </w:rPr>
              <w:t>（2）、</w:t>
            </w:r>
            <w:r w:rsidRPr="00EF08B6">
              <w:rPr>
                <w:rFonts w:ascii="宋体" w:hAnsi="宋体" w:hint="eastAsia"/>
                <w:szCs w:val="21"/>
              </w:rPr>
              <w:t>（12）</w:t>
            </w:r>
            <w:r w:rsidRPr="00EF08B6">
              <w:rPr>
                <w:rFonts w:ascii="宋体" w:hAnsi="宋体" w:hint="eastAsia"/>
                <w:b/>
                <w:szCs w:val="21"/>
                <w:u w:val="single"/>
              </w:rPr>
              <w:t>、（18）、（20）</w:t>
            </w:r>
            <w:r w:rsidRPr="00EF08B6">
              <w:rPr>
                <w:rFonts w:ascii="宋体" w:hAnsi="宋体" w:hint="eastAsia"/>
                <w:szCs w:val="21"/>
              </w:rPr>
              <w:t>项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w:t>
            </w:r>
            <w:r w:rsidRPr="00EF08B6">
              <w:rPr>
                <w:rFonts w:ascii="宋体" w:hAnsi="宋体"/>
                <w:b/>
                <w:szCs w:val="21"/>
                <w:u w:val="single"/>
              </w:rPr>
              <w:t>8</w:t>
            </w:r>
            <w:r w:rsidRPr="00EF08B6">
              <w:rPr>
                <w:rFonts w:ascii="宋体" w:hAnsi="宋体" w:hint="eastAsia"/>
                <w:b/>
                <w:szCs w:val="21"/>
                <w:u w:val="single"/>
              </w:rPr>
              <w:t>）本基金主动投资于流动性受限资产的市值合计不得超过基金资产净值的15%；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w:t>
            </w:r>
            <w:r w:rsidRPr="00EF08B6">
              <w:rPr>
                <w:rFonts w:ascii="宋体" w:hAnsi="宋体"/>
                <w:b/>
                <w:szCs w:val="21"/>
                <w:u w:val="single"/>
              </w:rPr>
              <w:t>9</w:t>
            </w:r>
            <w:r w:rsidRPr="00EF08B6">
              <w:rPr>
                <w:rFonts w:ascii="宋体" w:hAnsi="宋体" w:hint="eastAsia"/>
                <w:b/>
                <w:szCs w:val="21"/>
                <w:u w:val="single"/>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w:t>
            </w:r>
            <w:r w:rsidRPr="00EF08B6">
              <w:rPr>
                <w:rFonts w:ascii="宋体" w:hAnsi="宋体"/>
                <w:b/>
                <w:szCs w:val="21"/>
                <w:u w:val="single"/>
              </w:rPr>
              <w:t>20</w:t>
            </w:r>
            <w:r w:rsidRPr="00EF08B6">
              <w:rPr>
                <w:rFonts w:ascii="宋体" w:hAnsi="宋体" w:hint="eastAsia"/>
                <w:b/>
                <w:szCs w:val="21"/>
                <w:u w:val="single"/>
              </w:rPr>
              <w:t>）本基金与私募类证券资管产品及中国证监会认定的其他主体为交易对手开展逆回购交易的，可接受质押品的资质要求应当与基金合同约定的投资范围保持一致；</w:t>
            </w:r>
          </w:p>
        </w:tc>
        <w:tc>
          <w:tcPr>
            <w:tcW w:w="1515"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依据《流动性规定》第15条补充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依据《流动性规定》第17条补充</w:t>
            </w:r>
          </w:p>
        </w:tc>
      </w:tr>
      <w:tr w:rsidR="007D4950" w:rsidRPr="00EF08B6" w:rsidTr="00B03776">
        <w:trPr>
          <w:jc w:val="center"/>
        </w:trPr>
        <w:tc>
          <w:tcPr>
            <w:tcW w:w="111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第十四部分  基金资产估值</w:t>
            </w:r>
          </w:p>
        </w:tc>
        <w:tc>
          <w:tcPr>
            <w:tcW w:w="26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33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六、暂停估值的情形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3、当前一估值日基金资产净值 50%以上的资产出现无可参考的活跃市场价格且采用估值技术仍导致公允价值存在重大不确定性时，经与基金托管人协商确认后，应当暂停基金估值；</w:t>
            </w:r>
          </w:p>
        </w:tc>
        <w:tc>
          <w:tcPr>
            <w:tcW w:w="151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tc>
      </w:tr>
      <w:tr w:rsidR="007D4950" w:rsidRPr="00EF08B6" w:rsidTr="00B03776">
        <w:trPr>
          <w:jc w:val="center"/>
        </w:trPr>
        <w:tc>
          <w:tcPr>
            <w:tcW w:w="111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第十八部分  基金的信息披露</w:t>
            </w:r>
          </w:p>
        </w:tc>
        <w:tc>
          <w:tcPr>
            <w:tcW w:w="26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33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（六）基金定期报告，包括基金年度报告、基金半年度报告和基金季度报告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报告期内出现单一投资者持有基金份额达到或超过基金总份额20%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本基金持续运作过程中，应当在基金年度报告和半年度报告中披露基金组合资产情况及其流动性风险分析等。</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（七）临时报告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2</w:t>
            </w:r>
            <w:r w:rsidRPr="00EF08B6">
              <w:rPr>
                <w:rFonts w:ascii="宋体" w:hAnsi="宋体"/>
                <w:b/>
                <w:szCs w:val="21"/>
                <w:u w:val="single"/>
              </w:rPr>
              <w:t>6</w:t>
            </w:r>
            <w:r w:rsidRPr="00EF08B6">
              <w:rPr>
                <w:rFonts w:ascii="宋体" w:hAnsi="宋体" w:hint="eastAsia"/>
                <w:b/>
                <w:szCs w:val="21"/>
                <w:u w:val="single"/>
              </w:rPr>
              <w:t>、发生涉及基金申购、赎回事项调整或潜在影响投资者赎回</w:t>
            </w:r>
            <w:r w:rsidRPr="00EF08B6">
              <w:rPr>
                <w:rFonts w:ascii="宋体" w:hAnsi="宋体" w:hint="eastAsia"/>
                <w:b/>
                <w:bCs/>
                <w:szCs w:val="21"/>
                <w:u w:val="single"/>
              </w:rPr>
              <w:t>等重大事项时</w:t>
            </w:r>
            <w:r w:rsidRPr="00EF08B6">
              <w:rPr>
                <w:rFonts w:ascii="宋体" w:hAnsi="宋体" w:hint="eastAsia"/>
                <w:b/>
                <w:szCs w:val="21"/>
                <w:u w:val="single"/>
              </w:rPr>
              <w:t>；</w:t>
            </w:r>
          </w:p>
        </w:tc>
        <w:tc>
          <w:tcPr>
            <w:tcW w:w="151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依据《流动性规定》第27条补充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tc>
      </w:tr>
    </w:tbl>
    <w:p w:rsidR="007D4950" w:rsidRPr="00B21E5E" w:rsidRDefault="007D4950" w:rsidP="007D4950">
      <w:pPr>
        <w:pStyle w:val="Default"/>
        <w:spacing w:line="360" w:lineRule="auto"/>
        <w:rPr>
          <w:sz w:val="21"/>
          <w:szCs w:val="21"/>
        </w:rPr>
      </w:pPr>
    </w:p>
    <w:p w:rsidR="007D4950" w:rsidRDefault="007D4950" w:rsidP="007D4950">
      <w:pPr>
        <w:pStyle w:val="Default"/>
        <w:spacing w:line="360" w:lineRule="auto"/>
        <w:rPr>
          <w:sz w:val="21"/>
          <w:szCs w:val="21"/>
        </w:rPr>
      </w:pPr>
      <w:r w:rsidRPr="006224A8">
        <w:rPr>
          <w:rFonts w:hint="eastAsia"/>
          <w:sz w:val="21"/>
          <w:szCs w:val="21"/>
        </w:rPr>
        <w:t>四十</w:t>
      </w:r>
      <w:r>
        <w:rPr>
          <w:rFonts w:hint="eastAsia"/>
          <w:sz w:val="21"/>
          <w:szCs w:val="21"/>
        </w:rPr>
        <w:t>七</w:t>
      </w:r>
      <w:r w:rsidRPr="006224A8">
        <w:rPr>
          <w:rFonts w:hint="eastAsia"/>
          <w:sz w:val="21"/>
          <w:szCs w:val="21"/>
        </w:rPr>
        <w:t>、华宝新机遇灵活配置混合型证券投资基金(LOF)修改基金合同对照表</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9"/>
        <w:gridCol w:w="2875"/>
        <w:gridCol w:w="3260"/>
        <w:gridCol w:w="1389"/>
      </w:tblGrid>
      <w:tr w:rsidR="007D4950" w:rsidRPr="00EF08B6" w:rsidTr="00B03776">
        <w:trPr>
          <w:jc w:val="center"/>
        </w:trPr>
        <w:tc>
          <w:tcPr>
            <w:tcW w:w="1129" w:type="dxa"/>
          </w:tcPr>
          <w:p w:rsidR="007D4950" w:rsidRPr="00EF08B6" w:rsidRDefault="007D4950" w:rsidP="004909B2">
            <w:pPr>
              <w:spacing w:line="276" w:lineRule="auto"/>
              <w:rPr>
                <w:rFonts w:ascii="宋体" w:hAnsi="宋体"/>
                <w:b/>
                <w:szCs w:val="21"/>
              </w:rPr>
            </w:pPr>
            <w:r w:rsidRPr="00EF08B6">
              <w:rPr>
                <w:rFonts w:ascii="宋体" w:hAnsi="宋体" w:hint="eastAsia"/>
                <w:b/>
                <w:szCs w:val="21"/>
              </w:rPr>
              <w:t>章节</w:t>
            </w:r>
          </w:p>
        </w:tc>
        <w:tc>
          <w:tcPr>
            <w:tcW w:w="2875"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原文</w:t>
            </w:r>
          </w:p>
        </w:tc>
        <w:tc>
          <w:tcPr>
            <w:tcW w:w="3260"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修订内容</w:t>
            </w:r>
          </w:p>
        </w:tc>
        <w:tc>
          <w:tcPr>
            <w:tcW w:w="1389"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备注</w:t>
            </w:r>
          </w:p>
        </w:tc>
      </w:tr>
      <w:tr w:rsidR="007D4950" w:rsidRPr="00EF08B6" w:rsidTr="00B03776">
        <w:trPr>
          <w:jc w:val="center"/>
        </w:trPr>
        <w:tc>
          <w:tcPr>
            <w:tcW w:w="1129" w:type="dxa"/>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第一部分  前言</w:t>
            </w:r>
          </w:p>
        </w:tc>
        <w:tc>
          <w:tcPr>
            <w:tcW w:w="2875" w:type="dxa"/>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一、订立本基金合同的目的、依据和原则</w:t>
            </w:r>
          </w:p>
          <w:p w:rsidR="007D4950" w:rsidRPr="00EF08B6" w:rsidRDefault="007D4950" w:rsidP="004909B2">
            <w:pPr>
              <w:spacing w:line="276" w:lineRule="auto"/>
              <w:rPr>
                <w:rFonts w:ascii="宋体" w:hAnsi="宋体"/>
                <w:szCs w:val="21"/>
              </w:rPr>
            </w:pPr>
            <w:r w:rsidRPr="00EF08B6">
              <w:rPr>
                <w:rFonts w:ascii="宋体" w:hAnsi="宋体" w:hint="eastAsia"/>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3260" w:type="dxa"/>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一、订立本基金合同的目的、依据和原则</w:t>
            </w:r>
          </w:p>
          <w:p w:rsidR="007D4950" w:rsidRPr="00EF08B6" w:rsidRDefault="007D4950" w:rsidP="004909B2">
            <w:pPr>
              <w:spacing w:line="276" w:lineRule="auto"/>
              <w:rPr>
                <w:rFonts w:ascii="宋体" w:hAnsi="宋体"/>
                <w:szCs w:val="21"/>
              </w:rPr>
            </w:pPr>
            <w:r w:rsidRPr="00EF08B6">
              <w:rPr>
                <w:rFonts w:ascii="宋体" w:hAnsi="宋体" w:hint="eastAsia"/>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Pr="00EF08B6">
              <w:rPr>
                <w:rFonts w:ascii="宋体" w:hAnsi="宋体" w:hint="eastAsia"/>
                <w:b/>
                <w:szCs w:val="21"/>
                <w:u w:val="single"/>
              </w:rPr>
              <w:t>、《公开募集开放式证券投资基金流动性风险管理规定》（以下简称“《流动性规定》”）</w:t>
            </w:r>
            <w:r w:rsidRPr="00EF08B6">
              <w:rPr>
                <w:rFonts w:ascii="宋体" w:hAnsi="宋体" w:hint="eastAsia"/>
                <w:szCs w:val="21"/>
              </w:rPr>
              <w:t>和其他有关法律法规。</w:t>
            </w:r>
          </w:p>
        </w:tc>
        <w:tc>
          <w:tcPr>
            <w:tcW w:w="1389" w:type="dxa"/>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补充修订依据</w:t>
            </w:r>
          </w:p>
        </w:tc>
      </w:tr>
      <w:tr w:rsidR="007D4950" w:rsidRPr="00EF08B6" w:rsidTr="00B03776">
        <w:trPr>
          <w:jc w:val="center"/>
        </w:trPr>
        <w:tc>
          <w:tcPr>
            <w:tcW w:w="112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第二部分  释义</w:t>
            </w:r>
          </w:p>
        </w:tc>
        <w:tc>
          <w:tcPr>
            <w:tcW w:w="28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2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14、《流动性规定》：指中国证监会 2017 年 8 月 31 日颁布、同年10 月 1 日起实施的《公开募集开放式证券投资基金流动性风险管理规定》及颁布机关对其不时做出的修订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15、流动性受限资产：指由于法律法规、监管、合同或操作障碍等原因无法以合理价格予以变现的资产，包括但不限于到期日在 10 个交易日以上的逆回购与银行定期存款（含协议约定有条件提前支取的银行存款）、停牌股票、流通受限的新股及非公开发行股票、资产支持证券、因发行人债务违约无法进行转让或交易的债券等</w:t>
            </w:r>
          </w:p>
        </w:tc>
        <w:tc>
          <w:tcPr>
            <w:tcW w:w="138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补充《流动性规定》的释义</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依据《流动性规定》第40条补充</w:t>
            </w:r>
          </w:p>
        </w:tc>
      </w:tr>
      <w:tr w:rsidR="007D4950" w:rsidRPr="00EF08B6" w:rsidTr="00B03776">
        <w:trPr>
          <w:jc w:val="center"/>
        </w:trPr>
        <w:tc>
          <w:tcPr>
            <w:tcW w:w="1129" w:type="dxa"/>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第七部分  基金份额的申购与赎回</w:t>
            </w:r>
          </w:p>
        </w:tc>
        <w:tc>
          <w:tcPr>
            <w:tcW w:w="28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bCs/>
                <w:szCs w:val="21"/>
              </w:rPr>
            </w:pPr>
            <w:r w:rsidRPr="00EF08B6">
              <w:rPr>
                <w:rFonts w:ascii="宋体" w:hAnsi="宋体" w:hint="eastAsia"/>
                <w:color w:val="000000"/>
                <w:szCs w:val="21"/>
              </w:rPr>
              <w:t>五、申购和赎回的数量限制</w:t>
            </w:r>
          </w:p>
          <w:p w:rsidR="007D4950" w:rsidRPr="00EF08B6" w:rsidRDefault="007D4950" w:rsidP="004909B2">
            <w:pPr>
              <w:spacing w:line="276" w:lineRule="auto"/>
              <w:rPr>
                <w:rFonts w:ascii="宋体" w:hAnsi="宋体"/>
                <w:szCs w:val="21"/>
              </w:rPr>
            </w:pPr>
            <w:r w:rsidRPr="00EF08B6">
              <w:rPr>
                <w:rFonts w:ascii="宋体" w:hAnsi="宋体" w:hint="eastAsia"/>
                <w:szCs w:val="21"/>
              </w:rPr>
              <w:t>4、基金管理人可在法律法规允许的情况下，调整上述规定申购金额和赎回份额的数量限制、投资者每个基金交易账户的最低基金份额余额限制、单个投资者累计持有的基金份额上限等。基金管理人必须在调整实施前依照《信息披露办法》的有关规定在指定媒介上公告并报中国证监会备案。</w:t>
            </w:r>
          </w:p>
        </w:tc>
        <w:tc>
          <w:tcPr>
            <w:tcW w:w="32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bCs/>
                <w:szCs w:val="21"/>
              </w:rPr>
            </w:pPr>
            <w:r w:rsidRPr="00EF08B6">
              <w:rPr>
                <w:bCs/>
                <w:szCs w:val="21"/>
              </w:rPr>
              <w:t>修改</w:t>
            </w:r>
            <w:r w:rsidRPr="00EF08B6">
              <w:rPr>
                <w:rFonts w:hint="eastAsia"/>
                <w:bCs/>
                <w:szCs w:val="21"/>
              </w:rPr>
              <w:t>：</w:t>
            </w:r>
          </w:p>
          <w:p w:rsidR="007D4950" w:rsidRPr="00EF08B6" w:rsidRDefault="007D4950" w:rsidP="004909B2">
            <w:pPr>
              <w:spacing w:line="276" w:lineRule="auto"/>
              <w:rPr>
                <w:bCs/>
                <w:szCs w:val="21"/>
              </w:rPr>
            </w:pPr>
            <w:r w:rsidRPr="00EF08B6">
              <w:rPr>
                <w:rFonts w:ascii="宋体" w:hAnsi="宋体" w:hint="eastAsia"/>
                <w:color w:val="000000"/>
                <w:szCs w:val="21"/>
              </w:rPr>
              <w:t>五、申购和赎回的数量限制</w:t>
            </w:r>
          </w:p>
          <w:p w:rsidR="007D4950" w:rsidRPr="00EF08B6" w:rsidRDefault="007D4950" w:rsidP="004909B2">
            <w:pPr>
              <w:spacing w:line="276" w:lineRule="auto"/>
              <w:rPr>
                <w:bCs/>
                <w:szCs w:val="21"/>
              </w:rPr>
            </w:pPr>
            <w:r w:rsidRPr="00EF08B6">
              <w:rPr>
                <w:rFonts w:hint="eastAsia"/>
                <w:bCs/>
                <w:szCs w:val="21"/>
              </w:rPr>
              <w:t>5</w:t>
            </w:r>
            <w:r w:rsidRPr="00EF08B6">
              <w:rPr>
                <w:rFonts w:hint="eastAsia"/>
                <w:bCs/>
                <w:szCs w:val="21"/>
              </w:rPr>
              <w:t>、基金管理人可在法律法规允许的情况下，调整上述规定申购金额和赎回份额的数量限制、投资者每个基金交易账户的最低基金份额余额限制、单个投资者累计持有的基金份额上限</w:t>
            </w:r>
            <w:r w:rsidRPr="00EF08B6">
              <w:rPr>
                <w:rFonts w:hint="eastAsia"/>
                <w:b/>
                <w:bCs/>
                <w:szCs w:val="21"/>
                <w:u w:val="single"/>
              </w:rPr>
              <w:t>、单个投资者单日或单笔申购金额上限、本基金总规模限额和单日净申购比例上限</w:t>
            </w:r>
            <w:r w:rsidRPr="00EF08B6">
              <w:rPr>
                <w:rFonts w:hint="eastAsia"/>
                <w:bCs/>
                <w:szCs w:val="21"/>
              </w:rPr>
              <w:t>等。基金管理人必须在调整实施前依照《信息披露办法》的有关规定在指定媒介上公告并报中国证监会备案。</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c>
          <w:tcPr>
            <w:tcW w:w="138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B03776">
        <w:trPr>
          <w:jc w:val="center"/>
        </w:trPr>
        <w:tc>
          <w:tcPr>
            <w:tcW w:w="1129" w:type="dxa"/>
            <w:vMerge/>
            <w:tcBorders>
              <w:left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8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六、申购和赎回的价格、费用及其用途</w:t>
            </w:r>
            <w:r w:rsidRPr="00EF08B6">
              <w:rPr>
                <w:rFonts w:ascii="宋体" w:hAnsi="宋体"/>
                <w:color w:val="000000"/>
                <w:szCs w:val="21"/>
              </w:rPr>
              <w:br/>
            </w:r>
            <w:r w:rsidRPr="00EF08B6">
              <w:rPr>
                <w:rFonts w:ascii="宋体" w:hAnsi="宋体" w:hint="eastAsia"/>
                <w:color w:val="000000"/>
                <w:szCs w:val="21"/>
              </w:rPr>
              <w:t>5、赎回费用由赎回基金份额的基金份额持有人承担，在基金份额持有人赎回基金份额时收取。赎回费用纳入基金财产的比例详见《招募说明书》，其余用于支付登记费和其他必要的手续费。</w:t>
            </w:r>
          </w:p>
        </w:tc>
        <w:tc>
          <w:tcPr>
            <w:tcW w:w="32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r w:rsidRPr="00EF08B6">
              <w:rPr>
                <w:rFonts w:ascii="宋体" w:hAnsi="宋体"/>
                <w:color w:val="000000"/>
                <w:szCs w:val="21"/>
              </w:rPr>
              <w:t>修改</w:t>
            </w:r>
            <w:r w:rsidRPr="00EF08B6">
              <w:rPr>
                <w:rFonts w:ascii="宋体" w:hAnsi="宋体" w:hint="eastAsia"/>
                <w:color w:val="000000"/>
                <w:szCs w:val="21"/>
              </w:rPr>
              <w:t>：</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六、申购和赎回的价格、费用及其用途</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5、赎回费用由赎回基金份额的基金份额持有人承担，在基金份额持有人赎回基金份额时收取。赎回费用纳入基金财产的比例详见《招募说明书》，其余用于支付登记费和其他必要的手续费。</w:t>
            </w:r>
            <w:r w:rsidRPr="00EF08B6">
              <w:rPr>
                <w:rFonts w:ascii="宋体" w:hAnsi="宋体" w:hint="eastAsia"/>
                <w:b/>
                <w:color w:val="000000"/>
                <w:szCs w:val="21"/>
                <w:u w:val="single"/>
              </w:rPr>
              <w:t>对持续持有期少于</w:t>
            </w:r>
            <w:r w:rsidRPr="00EF08B6">
              <w:rPr>
                <w:rFonts w:ascii="宋体" w:hAnsi="宋体"/>
                <w:b/>
                <w:color w:val="000000"/>
                <w:szCs w:val="21"/>
                <w:u w:val="single"/>
              </w:rPr>
              <w:t>7日的投资者收取1.5%的赎回费并全额计入基金财产。</w:t>
            </w:r>
          </w:p>
        </w:tc>
        <w:tc>
          <w:tcPr>
            <w:tcW w:w="138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依据《流动性规定》第23条补充</w:t>
            </w:r>
          </w:p>
        </w:tc>
      </w:tr>
      <w:tr w:rsidR="007D4950" w:rsidRPr="00EF08B6" w:rsidTr="00B03776">
        <w:trPr>
          <w:trHeight w:val="3950"/>
          <w:jc w:val="center"/>
        </w:trPr>
        <w:tc>
          <w:tcPr>
            <w:tcW w:w="1129" w:type="dxa"/>
            <w:vMerge/>
            <w:tcBorders>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8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pPr>
            <w:r w:rsidRPr="00EF08B6">
              <w:rPr>
                <w:rFonts w:hint="eastAsia"/>
              </w:rPr>
              <w:t>七、拒绝或暂停申购的情形</w:t>
            </w:r>
          </w:p>
          <w:p w:rsidR="007D4950" w:rsidRPr="00EF08B6" w:rsidRDefault="007D4950" w:rsidP="004909B2">
            <w:pPr>
              <w:spacing w:line="276" w:lineRule="auto"/>
            </w:pPr>
            <w:r w:rsidRPr="00EF08B6">
              <w:rPr>
                <w:rFonts w:hint="eastAsia"/>
              </w:rPr>
              <w:t>2</w:t>
            </w:r>
            <w:r w:rsidRPr="00EF08B6">
              <w:rPr>
                <w:rFonts w:hint="eastAsia"/>
              </w:rPr>
              <w:t>、发生基金合同规定的暂停基金资产估值情况时，基金管理人可暂停接受投资者的申购申请。</w:t>
            </w: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发生上述第1、2、3、5、6、7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tc>
        <w:tc>
          <w:tcPr>
            <w:tcW w:w="32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pPr>
            <w:r w:rsidRPr="00EF08B6">
              <w:rPr>
                <w:rFonts w:hint="eastAsia"/>
              </w:rPr>
              <w:t>七、拒绝或暂停申购的情形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、发生基金合同规定的暂停基金资产估值情况时，基金管理人可暂停接受投资者的申购申请。</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spacing w:line="276" w:lineRule="auto"/>
              <w:rPr>
                <w:rFonts w:ascii="宋体" w:hAnsi="宋体"/>
                <w:szCs w:val="21"/>
              </w:rPr>
            </w:pPr>
            <w:r w:rsidRPr="00EF08B6">
              <w:rPr>
                <w:rFonts w:ascii="宋体" w:hAnsi="宋体" w:hint="eastAsia"/>
                <w:szCs w:val="21"/>
              </w:rPr>
              <w:t>发生上述第1、2、3、5、6</w:t>
            </w:r>
            <w:r w:rsidRPr="00EF08B6">
              <w:rPr>
                <w:rFonts w:ascii="宋体" w:hAnsi="宋体" w:hint="eastAsia"/>
                <w:b/>
                <w:szCs w:val="21"/>
                <w:u w:val="single"/>
              </w:rPr>
              <w:t>、</w:t>
            </w:r>
            <w:r w:rsidRPr="00EF08B6">
              <w:rPr>
                <w:rFonts w:ascii="宋体" w:hAnsi="宋体"/>
                <w:b/>
                <w:szCs w:val="21"/>
                <w:u w:val="single"/>
              </w:rPr>
              <w:t>9</w:t>
            </w:r>
            <w:r w:rsidRPr="00EF08B6">
              <w:rPr>
                <w:rFonts w:ascii="宋体" w:hAnsi="宋体" w:hint="eastAsia"/>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7、基金管理人接受某笔或者某些申购申请有可能导致单一投资者持有基金份额数的比例达到或者超过基金份额总数的50%，或者变相规避50%集中度的情形时。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8、申请超过基金管理人设定的基金总规模、单日净申购比例上限、单一投资者单日或单笔申购金额上限的。</w:t>
            </w:r>
          </w:p>
        </w:tc>
        <w:tc>
          <w:tcPr>
            <w:tcW w:w="138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tc>
      </w:tr>
      <w:tr w:rsidR="007D4950" w:rsidRPr="00EF08B6" w:rsidTr="00B03776">
        <w:trPr>
          <w:trHeight w:val="1824"/>
          <w:jc w:val="center"/>
        </w:trPr>
        <w:tc>
          <w:tcPr>
            <w:tcW w:w="1129" w:type="dxa"/>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第七部分  基金份额的申购与赎回</w:t>
            </w:r>
          </w:p>
        </w:tc>
        <w:tc>
          <w:tcPr>
            <w:tcW w:w="28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r w:rsidRPr="00EF08B6">
              <w:rPr>
                <w:rFonts w:hint="eastAsia"/>
              </w:rPr>
              <w:t>八、暂停赎回或延缓支付赎回款项的情形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、发生基金合同规定的暂停基金资产估值情况时，基金管理人可暂停接受投资者的赎回申请或延缓支付赎回款项。</w:t>
            </w:r>
          </w:p>
        </w:tc>
        <w:tc>
          <w:tcPr>
            <w:tcW w:w="32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pPr>
            <w:r w:rsidRPr="00EF08B6">
              <w:rPr>
                <w:rFonts w:hint="eastAsia"/>
              </w:rPr>
              <w:t>八、暂停赎回或延缓支付赎回款项的情形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、发生基金合同规定的暂停基金资产估值情况时，基金管理人可暂停接受投资者的赎回申请或延缓支付赎回款项。</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138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rPr>
                <w:rFonts w:ascii="宋体" w:hAnsi="宋体"/>
                <w:szCs w:val="21"/>
              </w:rPr>
            </w:pPr>
            <w:r w:rsidRPr="00EF08B6">
              <w:rPr>
                <w:rFonts w:hint="eastAsia"/>
              </w:rPr>
              <w:t>依据《流动性规定》第</w:t>
            </w:r>
            <w:r w:rsidRPr="00EF08B6">
              <w:rPr>
                <w:rFonts w:hint="eastAsia"/>
              </w:rPr>
              <w:t>24</w:t>
            </w:r>
            <w:r w:rsidRPr="00EF08B6">
              <w:rPr>
                <w:rFonts w:hint="eastAsia"/>
              </w:rPr>
              <w:t>条补充</w:t>
            </w:r>
          </w:p>
        </w:tc>
      </w:tr>
      <w:tr w:rsidR="007D4950" w:rsidRPr="00EF08B6" w:rsidTr="00B03776">
        <w:trPr>
          <w:jc w:val="center"/>
        </w:trPr>
        <w:tc>
          <w:tcPr>
            <w:tcW w:w="1129" w:type="dxa"/>
            <w:vMerge/>
            <w:tcBorders>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8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2</w:t>
            </w:r>
            <w:r w:rsidRPr="00EF08B6">
              <w:rPr>
                <w:rFonts w:ascii="宋体" w:hAnsi="宋体"/>
                <w:szCs w:val="21"/>
              </w:rPr>
              <w:t>）部分延期赎回：</w:t>
            </w:r>
          </w:p>
          <w:p w:rsidR="007D4950" w:rsidRPr="00EF08B6" w:rsidRDefault="007D4950" w:rsidP="004909B2">
            <w:pPr>
              <w:spacing w:line="276" w:lineRule="auto"/>
              <w:rPr>
                <w:rFonts w:ascii="宋体" w:hAnsi="宋体"/>
                <w:szCs w:val="21"/>
              </w:rPr>
            </w:pPr>
            <w:r w:rsidRPr="00EF08B6">
              <w:rPr>
                <w:rFonts w:ascii="宋体" w:hAnsi="宋体" w:hint="eastAsia"/>
                <w:szCs w:val="21"/>
              </w:rPr>
              <w:t>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tc>
        <w:tc>
          <w:tcPr>
            <w:tcW w:w="32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2</w:t>
            </w:r>
            <w:r w:rsidRPr="00EF08B6">
              <w:rPr>
                <w:rFonts w:ascii="宋体" w:hAnsi="宋体"/>
                <w:szCs w:val="21"/>
              </w:rPr>
              <w:t>）部分延期赎回：</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在单个基金份额持有人超过基金总份额20%以上的赎回申请情形下，本基金将按照以下规则实施延期办理赎回申请：若发生巨额赎回，存在单个基金份额持有人超过基金总份额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w:t>
            </w:r>
          </w:p>
          <w:p w:rsidR="007D4950" w:rsidRPr="00EF08B6" w:rsidRDefault="007D4950" w:rsidP="004909B2">
            <w:pPr>
              <w:spacing w:line="276" w:lineRule="auto"/>
              <w:rPr>
                <w:rFonts w:ascii="宋体" w:hAnsi="宋体"/>
                <w:b/>
                <w:szCs w:val="21"/>
              </w:rPr>
            </w:pPr>
            <w:r w:rsidRPr="00EF08B6">
              <w:rPr>
                <w:rFonts w:ascii="宋体" w:hAnsi="宋体" w:hint="eastAsia"/>
                <w:b/>
                <w:szCs w:val="21"/>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r w:rsidRPr="00EF08B6">
              <w:rPr>
                <w:rFonts w:ascii="宋体" w:hAnsi="宋体" w:hint="eastAsia"/>
                <w:b/>
                <w:szCs w:val="21"/>
                <w:u w:val="single"/>
              </w:rPr>
              <w:t>部分延期赎回不受单笔赎回最低份额的限制。</w:t>
            </w:r>
          </w:p>
        </w:tc>
        <w:tc>
          <w:tcPr>
            <w:tcW w:w="138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依据《流动性规定》第21条修改</w:t>
            </w:r>
          </w:p>
        </w:tc>
      </w:tr>
      <w:tr w:rsidR="007D4950" w:rsidRPr="00EF08B6" w:rsidTr="00B03776">
        <w:trPr>
          <w:jc w:val="center"/>
        </w:trPr>
        <w:tc>
          <w:tcPr>
            <w:tcW w:w="112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第八部分  基金合同当事人及权利义务</w:t>
            </w:r>
          </w:p>
        </w:tc>
        <w:tc>
          <w:tcPr>
            <w:tcW w:w="28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pStyle w:val="a5"/>
              <w:numPr>
                <w:ilvl w:val="0"/>
                <w:numId w:val="18"/>
              </w:numPr>
              <w:spacing w:line="276" w:lineRule="auto"/>
              <w:ind w:firstLineChars="0"/>
              <w:rPr>
                <w:rFonts w:ascii="宋体" w:hAnsi="宋体"/>
                <w:szCs w:val="21"/>
              </w:rPr>
            </w:pPr>
            <w:r w:rsidRPr="00EF08B6">
              <w:rPr>
                <w:rFonts w:ascii="宋体" w:hAnsi="宋体" w:hint="eastAsia"/>
                <w:szCs w:val="21"/>
              </w:rPr>
              <w:t>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法定代表人：郑安国</w:t>
            </w:r>
          </w:p>
          <w:p w:rsidR="007D4950" w:rsidRPr="00EF08B6" w:rsidRDefault="007D4950" w:rsidP="004909B2">
            <w:pPr>
              <w:pStyle w:val="a5"/>
              <w:numPr>
                <w:ilvl w:val="0"/>
                <w:numId w:val="18"/>
              </w:numPr>
              <w:spacing w:line="276" w:lineRule="auto"/>
              <w:ind w:firstLineChars="0"/>
              <w:rPr>
                <w:rFonts w:ascii="宋体" w:hAnsi="宋体"/>
                <w:szCs w:val="21"/>
              </w:rPr>
            </w:pPr>
            <w:r w:rsidRPr="00EF08B6">
              <w:rPr>
                <w:rFonts w:ascii="宋体" w:hAnsi="宋体" w:hint="eastAsia"/>
                <w:szCs w:val="21"/>
              </w:rPr>
              <w:t>基金托管人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法定代表人：王洪章</w:t>
            </w:r>
          </w:p>
        </w:tc>
        <w:tc>
          <w:tcPr>
            <w:tcW w:w="32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(一)基金管理人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p w:rsidR="007D4950" w:rsidRPr="00EF08B6" w:rsidRDefault="007D4950" w:rsidP="004909B2">
            <w:pPr>
              <w:spacing w:line="276" w:lineRule="auto"/>
              <w:rPr>
                <w:rFonts w:ascii="宋体" w:hAnsi="宋体"/>
                <w:szCs w:val="21"/>
              </w:rPr>
            </w:pPr>
            <w:r w:rsidRPr="00EF08B6">
              <w:rPr>
                <w:rFonts w:ascii="宋体" w:hAnsi="宋体" w:hint="eastAsia"/>
                <w:szCs w:val="21"/>
              </w:rPr>
              <w:t>(二)基金托管人</w:t>
            </w:r>
          </w:p>
          <w:p w:rsidR="007D4950" w:rsidRPr="00EF08B6" w:rsidRDefault="007D4950" w:rsidP="004909B2">
            <w:pPr>
              <w:spacing w:line="276" w:lineRule="auto"/>
              <w:rPr>
                <w:rFonts w:ascii="宋体" w:hAnsi="宋体"/>
                <w:kern w:val="0"/>
                <w:szCs w:val="21"/>
              </w:rPr>
            </w:pPr>
            <w:r w:rsidRPr="00EF08B6">
              <w:rPr>
                <w:rFonts w:ascii="宋体" w:hAnsi="宋体" w:hint="eastAsia"/>
                <w:kern w:val="0"/>
                <w:szCs w:val="21"/>
              </w:rPr>
              <w:t>法定代表人：</w:t>
            </w:r>
            <w:r w:rsidRPr="00EF08B6">
              <w:rPr>
                <w:rFonts w:ascii="宋体" w:hAnsi="宋体" w:hint="eastAsia"/>
                <w:b/>
                <w:kern w:val="0"/>
                <w:szCs w:val="21"/>
                <w:u w:val="single"/>
              </w:rPr>
              <w:t>田国立</w:t>
            </w:r>
          </w:p>
        </w:tc>
        <w:tc>
          <w:tcPr>
            <w:tcW w:w="138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更新基金管理人和基金托管人的信息</w:t>
            </w:r>
          </w:p>
        </w:tc>
      </w:tr>
      <w:tr w:rsidR="007D4950" w:rsidRPr="00EF08B6" w:rsidTr="00B03776">
        <w:trPr>
          <w:trHeight w:val="1692"/>
          <w:jc w:val="center"/>
        </w:trPr>
        <w:tc>
          <w:tcPr>
            <w:tcW w:w="1129"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第十三部分  基金的投资</w:t>
            </w:r>
          </w:p>
        </w:tc>
        <w:tc>
          <w:tcPr>
            <w:tcW w:w="2875"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二、投资范围</w:t>
            </w:r>
          </w:p>
          <w:p w:rsidR="007D4950" w:rsidRPr="00EF08B6" w:rsidRDefault="007D4950" w:rsidP="004909B2">
            <w:pPr>
              <w:spacing w:line="276" w:lineRule="auto"/>
              <w:rPr>
                <w:rFonts w:ascii="宋体" w:hAnsi="宋体"/>
                <w:szCs w:val="21"/>
              </w:rPr>
            </w:pPr>
            <w:r w:rsidRPr="00EF08B6">
              <w:rPr>
                <w:rFonts w:ascii="宋体" w:hAnsi="宋体" w:hint="eastAsia"/>
                <w:szCs w:val="21"/>
              </w:rPr>
              <w:t>本基金投资于股票的比例为基金资产的0-95%，每个交易日日终在扣除股指期货合约需缴纳的交易保证金后，本基金保留的现金或到期日在一年以内的政府债券不低于基金资产净值的5％；股指期货的投资比例依照法律法规或监管机构的规定执行。</w:t>
            </w:r>
          </w:p>
          <w:p w:rsidR="007D4950" w:rsidRPr="00EF08B6" w:rsidRDefault="007D4950" w:rsidP="004909B2">
            <w:pPr>
              <w:spacing w:line="276" w:lineRule="auto"/>
              <w:rPr>
                <w:rFonts w:ascii="宋体" w:hAnsi="宋体"/>
                <w:szCs w:val="21"/>
              </w:rPr>
            </w:pPr>
            <w:r w:rsidRPr="00EF08B6">
              <w:rPr>
                <w:rFonts w:ascii="宋体" w:hAnsi="宋体" w:hint="eastAsia"/>
                <w:szCs w:val="21"/>
              </w:rPr>
              <w:t>四、投资限制</w:t>
            </w:r>
          </w:p>
          <w:p w:rsidR="007D4950" w:rsidRPr="00EF08B6" w:rsidRDefault="007D4950" w:rsidP="004909B2">
            <w:pPr>
              <w:spacing w:line="276" w:lineRule="auto"/>
              <w:rPr>
                <w:rFonts w:ascii="宋体" w:hAnsi="宋体"/>
                <w:szCs w:val="21"/>
              </w:rPr>
            </w:pPr>
            <w:r w:rsidRPr="00EF08B6">
              <w:rPr>
                <w:rFonts w:ascii="宋体" w:hAnsi="宋体" w:hint="eastAsia"/>
                <w:szCs w:val="21"/>
              </w:rPr>
              <w:t>1、组合限制</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（2）每个交易日日终在扣除股指期货合约需缴纳的交易保证金后，本基金保持不低于基金资产净值5％的现金或者到期日在一年以内的政府债券；</w:t>
            </w:r>
          </w:p>
        </w:tc>
        <w:tc>
          <w:tcPr>
            <w:tcW w:w="3260"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二、投资范围</w:t>
            </w:r>
          </w:p>
          <w:p w:rsidR="007D4950" w:rsidRPr="00EF08B6" w:rsidRDefault="007D4950" w:rsidP="004909B2">
            <w:pPr>
              <w:spacing w:line="276" w:lineRule="auto"/>
              <w:rPr>
                <w:rFonts w:ascii="宋体" w:hAnsi="宋体"/>
                <w:szCs w:val="21"/>
              </w:rPr>
            </w:pPr>
            <w:r w:rsidRPr="00EF08B6">
              <w:rPr>
                <w:rFonts w:ascii="宋体" w:hAnsi="宋体" w:hint="eastAsia"/>
                <w:szCs w:val="21"/>
              </w:rPr>
              <w:t>本基金投资于股票的比例为基金资产的0-95%，每个交易日日终在扣除股指期货合约需缴纳的交易保证金后，本基金保留的现金</w:t>
            </w:r>
            <w:r w:rsidRPr="00EF08B6">
              <w:rPr>
                <w:rFonts w:ascii="宋体" w:hAnsi="宋体" w:hint="eastAsia"/>
                <w:b/>
                <w:szCs w:val="21"/>
                <w:u w:val="single"/>
              </w:rPr>
              <w:t>（不包括结算备付金、存出保证金、应收申购款等）</w:t>
            </w:r>
            <w:r w:rsidRPr="00EF08B6">
              <w:rPr>
                <w:rFonts w:ascii="宋体" w:hAnsi="宋体" w:hint="eastAsia"/>
                <w:szCs w:val="21"/>
              </w:rPr>
              <w:t>或到期日在一年以内的政府债券不低于基金资产净值的5％；股指期货的投资比例依照法律法规或监管机构的规定执行。</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四、投资限制</w:t>
            </w:r>
          </w:p>
          <w:p w:rsidR="007D4950" w:rsidRPr="00EF08B6" w:rsidRDefault="007D4950" w:rsidP="004909B2">
            <w:pPr>
              <w:spacing w:line="276" w:lineRule="auto"/>
              <w:rPr>
                <w:rFonts w:ascii="宋体" w:hAnsi="宋体"/>
                <w:szCs w:val="21"/>
              </w:rPr>
            </w:pPr>
            <w:r w:rsidRPr="00EF08B6">
              <w:rPr>
                <w:rFonts w:ascii="宋体" w:hAnsi="宋体" w:hint="eastAsia"/>
                <w:szCs w:val="21"/>
              </w:rPr>
              <w:t>1、组合限制</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（2）每个交易日日终在扣除股指期货合约需缴纳的交易保证金后，本基金保持不低于基金资产净值5％的现金</w:t>
            </w:r>
            <w:r w:rsidRPr="00EF08B6">
              <w:rPr>
                <w:rFonts w:ascii="宋体" w:hAnsi="宋体" w:hint="eastAsia"/>
                <w:b/>
                <w:color w:val="000000"/>
                <w:szCs w:val="21"/>
                <w:u w:val="single"/>
              </w:rPr>
              <w:t>（不包括结算备付金、存出保证金、应收申购款等</w:t>
            </w:r>
            <w:r w:rsidRPr="00EF08B6">
              <w:rPr>
                <w:rFonts w:ascii="宋体" w:hAnsi="宋体" w:hint="eastAsia"/>
                <w:color w:val="000000"/>
                <w:szCs w:val="21"/>
              </w:rPr>
              <w:t>）或者到期日在一年以内的政府债券；</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w:t>
            </w:r>
            <w:r w:rsidRPr="00EF08B6">
              <w:rPr>
                <w:rFonts w:ascii="宋体" w:hAnsi="宋体"/>
                <w:b/>
                <w:szCs w:val="21"/>
                <w:u w:val="single"/>
              </w:rPr>
              <w:t>8</w:t>
            </w:r>
            <w:r w:rsidRPr="00EF08B6">
              <w:rPr>
                <w:rFonts w:ascii="宋体" w:hAnsi="宋体" w:hint="eastAsia"/>
                <w:b/>
                <w:szCs w:val="21"/>
                <w:u w:val="single"/>
              </w:rPr>
              <w:t>）本基金主动投资于流动性受限资产的市值合计不得超过基金资产净值的15%；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w:t>
            </w:r>
            <w:r w:rsidRPr="00EF08B6">
              <w:rPr>
                <w:rFonts w:ascii="宋体" w:hAnsi="宋体"/>
                <w:b/>
                <w:szCs w:val="21"/>
                <w:u w:val="single"/>
              </w:rPr>
              <w:t>9</w:t>
            </w:r>
            <w:r w:rsidRPr="00EF08B6">
              <w:rPr>
                <w:rFonts w:ascii="宋体" w:hAnsi="宋体" w:hint="eastAsia"/>
                <w:b/>
                <w:szCs w:val="21"/>
                <w:u w:val="single"/>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w:t>
            </w:r>
            <w:r w:rsidRPr="00EF08B6">
              <w:rPr>
                <w:rFonts w:ascii="宋体" w:hAnsi="宋体"/>
                <w:b/>
                <w:szCs w:val="21"/>
                <w:u w:val="single"/>
              </w:rPr>
              <w:t>20</w:t>
            </w:r>
            <w:r w:rsidRPr="00EF08B6">
              <w:rPr>
                <w:rFonts w:ascii="宋体" w:hAnsi="宋体" w:hint="eastAsia"/>
                <w:b/>
                <w:szCs w:val="21"/>
                <w:u w:val="single"/>
              </w:rPr>
              <w:t>）本基金与私募类证券资管产品及中国证监会认定的其他主体为交易对手开展逆回购交易的，可接受质押品的资质要求应当与基金合同约定的投资范围保持一致；</w:t>
            </w:r>
          </w:p>
        </w:tc>
        <w:tc>
          <w:tcPr>
            <w:tcW w:w="1389"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依据《流动性规定》第15条补充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依据《流动性规定》第17条补充</w:t>
            </w:r>
          </w:p>
        </w:tc>
      </w:tr>
      <w:tr w:rsidR="007D4950" w:rsidRPr="00EF08B6" w:rsidTr="00B03776">
        <w:trPr>
          <w:jc w:val="center"/>
        </w:trPr>
        <w:tc>
          <w:tcPr>
            <w:tcW w:w="112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第十五部分  基金资产估值</w:t>
            </w:r>
          </w:p>
        </w:tc>
        <w:tc>
          <w:tcPr>
            <w:tcW w:w="28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2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六、暂停估值的情形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3、当前一估值日基金资产净值 50%以上的资产出现无可参考的活跃市场价格且采用估值技术仍导致公允价值存在重大不确定性时，经与基金托管人协商确认后，应当暂停基金估值；</w:t>
            </w:r>
          </w:p>
        </w:tc>
        <w:tc>
          <w:tcPr>
            <w:tcW w:w="138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tc>
      </w:tr>
      <w:tr w:rsidR="007D4950" w:rsidRPr="00EF08B6" w:rsidTr="00B03776">
        <w:trPr>
          <w:jc w:val="center"/>
        </w:trPr>
        <w:tc>
          <w:tcPr>
            <w:tcW w:w="112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第十九部分  基金的信息披露</w:t>
            </w:r>
          </w:p>
        </w:tc>
        <w:tc>
          <w:tcPr>
            <w:tcW w:w="287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2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（六）基金定期报告，包括基金年度报告、基金半年度报告和基金季度报告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报告期内出现单一投资者持有基金份额达到或超过基金总份额20%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本基金持续运作过程中，应当在基金年度报告和半年度报告中披露基金组合资产情况及其流动性风险分析等。</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（七）临时报告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2</w:t>
            </w:r>
            <w:r w:rsidRPr="00EF08B6">
              <w:rPr>
                <w:rFonts w:ascii="宋体" w:hAnsi="宋体"/>
                <w:b/>
                <w:szCs w:val="21"/>
                <w:u w:val="single"/>
              </w:rPr>
              <w:t>8</w:t>
            </w:r>
            <w:r w:rsidRPr="00EF08B6">
              <w:rPr>
                <w:rFonts w:ascii="宋体" w:hAnsi="宋体" w:hint="eastAsia"/>
                <w:b/>
                <w:szCs w:val="21"/>
                <w:u w:val="single"/>
              </w:rPr>
              <w:t>、发生涉及基金申购、赎回事项调整或潜在影响投资者赎回</w:t>
            </w:r>
            <w:r w:rsidRPr="00EF08B6">
              <w:rPr>
                <w:rFonts w:ascii="宋体" w:hAnsi="宋体" w:hint="eastAsia"/>
                <w:b/>
                <w:bCs/>
                <w:szCs w:val="21"/>
                <w:u w:val="single"/>
              </w:rPr>
              <w:t>等重大事项时</w:t>
            </w:r>
            <w:r w:rsidRPr="00EF08B6">
              <w:rPr>
                <w:rFonts w:ascii="宋体" w:hAnsi="宋体" w:hint="eastAsia"/>
                <w:b/>
                <w:szCs w:val="21"/>
                <w:u w:val="single"/>
              </w:rPr>
              <w:t>；</w:t>
            </w:r>
          </w:p>
        </w:tc>
        <w:tc>
          <w:tcPr>
            <w:tcW w:w="138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依据《流动性规定》第27条补充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tc>
      </w:tr>
    </w:tbl>
    <w:p w:rsidR="007D4950" w:rsidRPr="00B21E5E" w:rsidRDefault="007D4950" w:rsidP="007D4950">
      <w:pPr>
        <w:pStyle w:val="Default"/>
        <w:spacing w:line="360" w:lineRule="auto"/>
        <w:rPr>
          <w:sz w:val="21"/>
          <w:szCs w:val="21"/>
        </w:rPr>
      </w:pPr>
    </w:p>
    <w:p w:rsidR="007D4950" w:rsidRDefault="007D4950" w:rsidP="007D4950">
      <w:pPr>
        <w:pStyle w:val="Default"/>
        <w:spacing w:line="360" w:lineRule="auto"/>
        <w:rPr>
          <w:sz w:val="21"/>
          <w:szCs w:val="21"/>
        </w:rPr>
      </w:pPr>
      <w:r w:rsidRPr="006224A8">
        <w:rPr>
          <w:rFonts w:hint="eastAsia"/>
          <w:sz w:val="21"/>
          <w:szCs w:val="21"/>
        </w:rPr>
        <w:t>四十</w:t>
      </w:r>
      <w:r>
        <w:rPr>
          <w:rFonts w:hint="eastAsia"/>
          <w:sz w:val="21"/>
          <w:szCs w:val="21"/>
        </w:rPr>
        <w:t>八</w:t>
      </w:r>
      <w:r w:rsidRPr="006224A8">
        <w:rPr>
          <w:rFonts w:hint="eastAsia"/>
          <w:sz w:val="21"/>
          <w:szCs w:val="21"/>
        </w:rPr>
        <w:t>、华宝新兴产业混合型证券投资基金修改基金合同对照表</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1"/>
        <w:gridCol w:w="2773"/>
        <w:gridCol w:w="3281"/>
        <w:gridCol w:w="1417"/>
      </w:tblGrid>
      <w:tr w:rsidR="007D4950" w:rsidRPr="00EF08B6" w:rsidTr="00B03776">
        <w:trPr>
          <w:jc w:val="center"/>
        </w:trPr>
        <w:tc>
          <w:tcPr>
            <w:tcW w:w="1171" w:type="dxa"/>
          </w:tcPr>
          <w:p w:rsidR="007D4950" w:rsidRPr="00EF08B6" w:rsidRDefault="007D4950" w:rsidP="004909B2">
            <w:pPr>
              <w:spacing w:line="276" w:lineRule="auto"/>
              <w:rPr>
                <w:rFonts w:ascii="宋体" w:hAnsi="宋体"/>
                <w:b/>
                <w:szCs w:val="21"/>
              </w:rPr>
            </w:pPr>
            <w:r w:rsidRPr="00EF08B6">
              <w:rPr>
                <w:rFonts w:ascii="宋体" w:hAnsi="宋体" w:hint="eastAsia"/>
                <w:b/>
                <w:szCs w:val="21"/>
              </w:rPr>
              <w:t>章节</w:t>
            </w:r>
          </w:p>
        </w:tc>
        <w:tc>
          <w:tcPr>
            <w:tcW w:w="2773"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原文</w:t>
            </w:r>
          </w:p>
        </w:tc>
        <w:tc>
          <w:tcPr>
            <w:tcW w:w="3281"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修订内容</w:t>
            </w:r>
          </w:p>
        </w:tc>
        <w:tc>
          <w:tcPr>
            <w:tcW w:w="1417"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备注</w:t>
            </w:r>
          </w:p>
        </w:tc>
      </w:tr>
      <w:tr w:rsidR="007D4950" w:rsidRPr="00EF08B6" w:rsidTr="00B03776">
        <w:trPr>
          <w:jc w:val="center"/>
        </w:trPr>
        <w:tc>
          <w:tcPr>
            <w:tcW w:w="1171" w:type="dxa"/>
          </w:tcPr>
          <w:p w:rsidR="007D4950" w:rsidRPr="00EF08B6" w:rsidRDefault="007D4950" w:rsidP="004909B2">
            <w:pPr>
              <w:spacing w:line="276" w:lineRule="auto"/>
              <w:rPr>
                <w:rFonts w:ascii="宋体" w:hAnsi="宋体"/>
                <w:b/>
                <w:szCs w:val="21"/>
              </w:rPr>
            </w:pPr>
            <w:r w:rsidRPr="00EF08B6">
              <w:rPr>
                <w:rFonts w:ascii="宋体" w:hAnsi="宋体" w:hint="eastAsia"/>
                <w:b/>
                <w:szCs w:val="21"/>
              </w:rPr>
              <w:t>一、前言</w:t>
            </w:r>
          </w:p>
        </w:tc>
        <w:tc>
          <w:tcPr>
            <w:tcW w:w="2773" w:type="dxa"/>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(一)订立本基金合同的目的、依据和原则</w:t>
            </w:r>
          </w:p>
          <w:p w:rsidR="007D4950" w:rsidRPr="00EF08B6" w:rsidRDefault="007D4950" w:rsidP="004909B2">
            <w:pPr>
              <w:spacing w:line="276" w:lineRule="auto"/>
              <w:rPr>
                <w:rFonts w:ascii="宋体" w:hAnsi="宋体"/>
                <w:szCs w:val="21"/>
              </w:rPr>
            </w:pPr>
            <w:r w:rsidRPr="00EF08B6">
              <w:rPr>
                <w:rFonts w:ascii="宋体" w:hAnsi="宋体" w:hint="eastAsia"/>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3281" w:type="dxa"/>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(一)订立本基金合同的目的、依据和原则</w:t>
            </w:r>
          </w:p>
          <w:p w:rsidR="007D4950" w:rsidRPr="00EF08B6" w:rsidRDefault="007D4950" w:rsidP="004909B2">
            <w:pPr>
              <w:spacing w:line="276" w:lineRule="auto"/>
              <w:rPr>
                <w:rFonts w:ascii="宋体" w:hAnsi="宋体"/>
                <w:szCs w:val="21"/>
              </w:rPr>
            </w:pPr>
            <w:r w:rsidRPr="00EF08B6">
              <w:rPr>
                <w:rFonts w:ascii="宋体" w:hAnsi="宋体" w:hint="eastAsia"/>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Pr="00EF08B6">
              <w:rPr>
                <w:rFonts w:ascii="宋体" w:hAnsi="宋体" w:hint="eastAsia"/>
                <w:b/>
                <w:szCs w:val="21"/>
                <w:u w:val="single"/>
              </w:rPr>
              <w:t>《公开募集开放式证券投资基金流动性风险管理规定》（以下简称“《流动性规定》”）</w:t>
            </w:r>
            <w:r w:rsidRPr="00EF08B6">
              <w:rPr>
                <w:rFonts w:ascii="宋体" w:hAnsi="宋体" w:hint="eastAsia"/>
                <w:szCs w:val="21"/>
              </w:rPr>
              <w:t>和其他有关法律法规。</w:t>
            </w:r>
          </w:p>
        </w:tc>
        <w:tc>
          <w:tcPr>
            <w:tcW w:w="1417" w:type="dxa"/>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补充修订依据</w:t>
            </w:r>
          </w:p>
        </w:tc>
      </w:tr>
      <w:tr w:rsidR="007D4950" w:rsidRPr="00EF08B6" w:rsidTr="00B03776">
        <w:trPr>
          <w:jc w:val="center"/>
        </w:trPr>
        <w:tc>
          <w:tcPr>
            <w:tcW w:w="117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二、释义</w:t>
            </w:r>
          </w:p>
        </w:tc>
        <w:tc>
          <w:tcPr>
            <w:tcW w:w="277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13、《流动性规定》：指</w:t>
            </w:r>
            <w:r w:rsidRPr="00EF08B6">
              <w:rPr>
                <w:rFonts w:ascii="宋体" w:hAnsi="宋体"/>
                <w:b/>
                <w:szCs w:val="21"/>
                <w:u w:val="single"/>
              </w:rPr>
              <w:t>中国证监会2017年8月31日颁布、同年10月1日起实施的</w:t>
            </w:r>
            <w:r w:rsidRPr="00EF08B6">
              <w:rPr>
                <w:rFonts w:ascii="宋体" w:hAnsi="宋体" w:hint="eastAsia"/>
                <w:b/>
                <w:szCs w:val="21"/>
                <w:u w:val="single"/>
              </w:rPr>
              <w:t>《公开募集开放式证券投资基金流动性风险管理规定》及颁布机关对其不时做出的修订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14、流动性受限资产：指由于法律法规、监管、合同或操作障碍等原因无法以合理价格予以变现的资产，包括但不限于到期日在 10 个交易日以上的逆回购与银行定期存款（含协议约定有条件提前支取的银行存款）、停牌股票、流通受限的新股及非公开发行股票、资产支持证券、因发行人债务违约无法进行转让或交易的债券等</w:t>
            </w:r>
          </w:p>
        </w:tc>
        <w:tc>
          <w:tcPr>
            <w:tcW w:w="141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补充《流动性规定》的释义</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依据《流动性规定》第40条补充</w:t>
            </w:r>
          </w:p>
        </w:tc>
      </w:tr>
      <w:tr w:rsidR="007D4950" w:rsidRPr="00EF08B6" w:rsidTr="00B03776">
        <w:trPr>
          <w:jc w:val="center"/>
        </w:trPr>
        <w:tc>
          <w:tcPr>
            <w:tcW w:w="1171" w:type="dxa"/>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六、基金份额的申购与赎回、转换、非交易过户与转托管</w:t>
            </w:r>
          </w:p>
        </w:tc>
        <w:tc>
          <w:tcPr>
            <w:tcW w:w="277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bCs/>
                <w:szCs w:val="21"/>
              </w:rPr>
            </w:pPr>
            <w:r w:rsidRPr="00EF08B6">
              <w:rPr>
                <w:rFonts w:ascii="宋体" w:hAnsi="宋体" w:hint="eastAsia"/>
                <w:color w:val="000000"/>
                <w:szCs w:val="21"/>
              </w:rPr>
              <w:t>(五)</w:t>
            </w:r>
            <w:r w:rsidRPr="00EF08B6">
              <w:rPr>
                <w:rFonts w:ascii="宋体" w:hAnsi="宋体"/>
                <w:color w:val="000000"/>
                <w:szCs w:val="21"/>
              </w:rPr>
              <w:t>申购和赎回的金额</w:t>
            </w:r>
          </w:p>
          <w:p w:rsidR="007D4950" w:rsidRPr="00EF08B6" w:rsidRDefault="007D4950" w:rsidP="004909B2">
            <w:pPr>
              <w:spacing w:line="276" w:lineRule="auto"/>
              <w:rPr>
                <w:rFonts w:ascii="宋体" w:hAnsi="宋体"/>
                <w:szCs w:val="21"/>
              </w:rPr>
            </w:pPr>
            <w:r w:rsidRPr="00EF08B6">
              <w:rPr>
                <w:rFonts w:ascii="宋体" w:hAnsi="宋体" w:hint="eastAsia"/>
                <w:szCs w:val="21"/>
              </w:rPr>
              <w:t>4.基金管理人可以根据市场情况，在法律法规允许的情况下，调整上述规定申购金额和赎回份额的数量限制。基金管理人必须在调整前依照《信息披露办法》的有关规定在指定媒介上公告并报中国证监会备案。</w:t>
            </w:r>
          </w:p>
        </w:tc>
        <w:tc>
          <w:tcPr>
            <w:tcW w:w="3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bCs/>
                <w:szCs w:val="21"/>
              </w:rPr>
            </w:pPr>
            <w:r w:rsidRPr="00EF08B6">
              <w:rPr>
                <w:bCs/>
                <w:szCs w:val="21"/>
              </w:rPr>
              <w:t>修改</w:t>
            </w:r>
            <w:r w:rsidRPr="00EF08B6">
              <w:rPr>
                <w:rFonts w:hint="eastAsia"/>
                <w:bCs/>
                <w:szCs w:val="21"/>
              </w:rPr>
              <w:t>：</w:t>
            </w:r>
          </w:p>
          <w:p w:rsidR="007D4950" w:rsidRPr="00EF08B6" w:rsidRDefault="007D4950" w:rsidP="004909B2">
            <w:pPr>
              <w:spacing w:line="276" w:lineRule="auto"/>
              <w:rPr>
                <w:bCs/>
                <w:szCs w:val="21"/>
              </w:rPr>
            </w:pPr>
            <w:r w:rsidRPr="00EF08B6">
              <w:rPr>
                <w:rFonts w:ascii="宋体" w:hAnsi="宋体" w:hint="eastAsia"/>
                <w:color w:val="000000"/>
                <w:szCs w:val="21"/>
              </w:rPr>
              <w:t>(五)</w:t>
            </w:r>
            <w:r w:rsidRPr="00EF08B6">
              <w:rPr>
                <w:rFonts w:ascii="宋体" w:hAnsi="宋体"/>
                <w:color w:val="000000"/>
                <w:szCs w:val="21"/>
              </w:rPr>
              <w:t>申购和赎回的金额</w:t>
            </w:r>
          </w:p>
          <w:p w:rsidR="007D4950" w:rsidRPr="00EF08B6" w:rsidRDefault="007D4950" w:rsidP="004909B2">
            <w:pPr>
              <w:spacing w:line="276" w:lineRule="auto"/>
              <w:rPr>
                <w:bCs/>
                <w:szCs w:val="21"/>
              </w:rPr>
            </w:pPr>
            <w:r w:rsidRPr="00EF08B6">
              <w:rPr>
                <w:rFonts w:hint="eastAsia"/>
                <w:bCs/>
                <w:szCs w:val="21"/>
              </w:rPr>
              <w:t>5.</w:t>
            </w:r>
            <w:r w:rsidRPr="00EF08B6">
              <w:rPr>
                <w:rFonts w:hint="eastAsia"/>
                <w:bCs/>
                <w:szCs w:val="21"/>
              </w:rPr>
              <w:t>基金管理人可以根据市场情况，在法律法规允许的情况下，调整上述规定申购金额和赎回份额的数量限制、</w:t>
            </w:r>
            <w:r w:rsidRPr="00EF08B6">
              <w:rPr>
                <w:rFonts w:hint="eastAsia"/>
                <w:b/>
                <w:bCs/>
                <w:szCs w:val="21"/>
                <w:u w:val="single"/>
              </w:rPr>
              <w:t>单个投资者单日或单笔申购金额上限、本基金总规模限额和单日净申购比例上限等</w:t>
            </w:r>
            <w:r w:rsidRPr="00EF08B6">
              <w:rPr>
                <w:rFonts w:hint="eastAsia"/>
                <w:bCs/>
                <w:szCs w:val="21"/>
              </w:rPr>
              <w:t>。基金管理人必须在调整前依照《信息披露办法》的有关规定在指定媒介上公告并报中国证监会备案。</w:t>
            </w:r>
          </w:p>
          <w:p w:rsidR="007D4950" w:rsidRPr="00EF08B6" w:rsidRDefault="007D4950" w:rsidP="004909B2">
            <w:pPr>
              <w:spacing w:line="276" w:lineRule="auto"/>
              <w:rPr>
                <w:rFonts w:ascii="宋体" w:hAnsi="宋体"/>
                <w:szCs w:val="21"/>
              </w:rPr>
            </w:pPr>
            <w:r w:rsidRPr="00EF08B6">
              <w:rPr>
                <w:rFonts w:ascii="宋体" w:hAnsi="宋体" w:hint="eastAsia"/>
                <w:szCs w:val="21"/>
              </w:rPr>
              <w:t>新增：</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(五)</w:t>
            </w:r>
            <w:r w:rsidRPr="00EF08B6">
              <w:rPr>
                <w:rFonts w:ascii="宋体" w:hAnsi="宋体"/>
                <w:color w:val="000000"/>
                <w:szCs w:val="21"/>
              </w:rPr>
              <w:t>申购和赎回的金额</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c>
          <w:tcPr>
            <w:tcW w:w="141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B03776">
        <w:trPr>
          <w:jc w:val="center"/>
        </w:trPr>
        <w:tc>
          <w:tcPr>
            <w:tcW w:w="1171" w:type="dxa"/>
            <w:vMerge/>
            <w:tcBorders>
              <w:left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77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(六)</w:t>
            </w:r>
            <w:r w:rsidRPr="00EF08B6">
              <w:rPr>
                <w:rFonts w:ascii="宋体" w:hAnsi="宋体"/>
                <w:color w:val="000000"/>
                <w:szCs w:val="21"/>
              </w:rPr>
              <w:t>申购和赎回的价格、费用及其用途</w:t>
            </w:r>
            <w:r w:rsidRPr="00EF08B6">
              <w:rPr>
                <w:rFonts w:ascii="宋体" w:hAnsi="宋体"/>
                <w:color w:val="000000"/>
                <w:szCs w:val="21"/>
              </w:rPr>
              <w:br/>
            </w:r>
            <w:r w:rsidRPr="00EF08B6">
              <w:rPr>
                <w:rFonts w:ascii="宋体" w:hAnsi="宋体" w:hint="eastAsia"/>
                <w:color w:val="000000"/>
                <w:szCs w:val="21"/>
              </w:rPr>
              <w:t>5.赎回费用由赎回基金份额的基金份额持有人承担，在基金份额持有人赎回基金份额时收取。不低于赎回费总额的25%应归基金财产，其余用于支付登记费和其他必要的手续费。</w:t>
            </w:r>
          </w:p>
        </w:tc>
        <w:tc>
          <w:tcPr>
            <w:tcW w:w="3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r w:rsidRPr="00EF08B6">
              <w:rPr>
                <w:rFonts w:ascii="宋体" w:hAnsi="宋体"/>
                <w:color w:val="000000"/>
                <w:szCs w:val="21"/>
              </w:rPr>
              <w:t>修改</w:t>
            </w:r>
            <w:r w:rsidRPr="00EF08B6">
              <w:rPr>
                <w:rFonts w:ascii="宋体" w:hAnsi="宋体" w:hint="eastAsia"/>
                <w:color w:val="000000"/>
                <w:szCs w:val="21"/>
              </w:rPr>
              <w:t>：</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(六)</w:t>
            </w:r>
            <w:r w:rsidRPr="00EF08B6">
              <w:rPr>
                <w:rFonts w:ascii="宋体" w:hAnsi="宋体"/>
                <w:color w:val="000000"/>
                <w:szCs w:val="21"/>
              </w:rPr>
              <w:t>申购和赎回的价格、费用及其用途</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5.赎回费用由赎回基金份额的基金份额持有人承担，在基金份额持有人赎回基金份额时收取。不低于赎回费总额的25%应归基金财产，其余用于支付登记费和其他必要的手续费。</w:t>
            </w:r>
            <w:r w:rsidRPr="00EF08B6">
              <w:rPr>
                <w:rFonts w:ascii="宋体" w:hAnsi="宋体"/>
                <w:b/>
                <w:szCs w:val="21"/>
                <w:u w:val="single"/>
              </w:rPr>
              <w:t>对持续持有期少于7日的投资者收取</w:t>
            </w:r>
            <w:r w:rsidRPr="00EF08B6">
              <w:rPr>
                <w:rFonts w:ascii="宋体" w:hAnsi="宋体" w:hint="eastAsia"/>
                <w:b/>
                <w:szCs w:val="21"/>
                <w:u w:val="single"/>
              </w:rPr>
              <w:t>1.5</w:t>
            </w:r>
            <w:r w:rsidRPr="00EF08B6">
              <w:rPr>
                <w:rFonts w:ascii="宋体" w:hAnsi="宋体"/>
                <w:b/>
                <w:szCs w:val="21"/>
                <w:u w:val="single"/>
              </w:rPr>
              <w:t>%的赎回费并全额计入基金财产</w:t>
            </w:r>
            <w:r w:rsidRPr="00EF08B6">
              <w:rPr>
                <w:rFonts w:ascii="宋体" w:hAnsi="宋体" w:hint="eastAsia"/>
                <w:b/>
                <w:szCs w:val="21"/>
                <w:u w:val="single"/>
              </w:rPr>
              <w:t>。</w:t>
            </w:r>
          </w:p>
        </w:tc>
        <w:tc>
          <w:tcPr>
            <w:tcW w:w="141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依据《流动性规定》第23条补充</w:t>
            </w:r>
          </w:p>
        </w:tc>
      </w:tr>
      <w:tr w:rsidR="007D4950" w:rsidRPr="00EF08B6" w:rsidTr="00B03776">
        <w:trPr>
          <w:trHeight w:val="3950"/>
          <w:jc w:val="center"/>
        </w:trPr>
        <w:tc>
          <w:tcPr>
            <w:tcW w:w="1171" w:type="dxa"/>
            <w:vMerge/>
            <w:tcBorders>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77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pPr>
            <w:r w:rsidRPr="00EF08B6">
              <w:t>(</w:t>
            </w:r>
            <w:r w:rsidRPr="00EF08B6">
              <w:rPr>
                <w:rFonts w:hint="eastAsia"/>
              </w:rPr>
              <w:t>七</w:t>
            </w:r>
            <w:r w:rsidRPr="00EF08B6">
              <w:t>)</w:t>
            </w:r>
            <w:r w:rsidRPr="00EF08B6">
              <w:rPr>
                <w:rFonts w:hint="eastAsia"/>
              </w:rPr>
              <w:t>拒绝或暂停申购的情形</w:t>
            </w:r>
          </w:p>
          <w:p w:rsidR="007D4950" w:rsidRPr="00EF08B6" w:rsidRDefault="007D4950" w:rsidP="004909B2">
            <w:pPr>
              <w:spacing w:line="276" w:lineRule="auto"/>
            </w:pPr>
            <w:r w:rsidRPr="00EF08B6">
              <w:rPr>
                <w:rFonts w:hint="eastAsia"/>
              </w:rPr>
              <w:t>3.</w:t>
            </w:r>
            <w:r w:rsidRPr="00EF08B6">
              <w:rPr>
                <w:rFonts w:hint="eastAsia"/>
              </w:rPr>
              <w:t>发生本基金合同规定的暂停基金资产估值情况。</w:t>
            </w: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发生上述暂停申购情形时，基金管理人应当根据有关规定在指定媒介上刊登暂停申购公告。如果投资人的申购申请被拒绝，被拒绝的申购款项将退还给投资人。在暂停申购的情况消除时，基金管理人应及时恢复申购业务的办理。</w:t>
            </w:r>
          </w:p>
        </w:tc>
        <w:tc>
          <w:tcPr>
            <w:tcW w:w="3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pPr>
            <w:r w:rsidRPr="00EF08B6">
              <w:t>(</w:t>
            </w:r>
            <w:r w:rsidRPr="00EF08B6">
              <w:rPr>
                <w:rFonts w:hint="eastAsia"/>
              </w:rPr>
              <w:t>七</w:t>
            </w:r>
            <w:r w:rsidRPr="00EF08B6">
              <w:t>)</w:t>
            </w:r>
            <w:r w:rsidRPr="00EF08B6">
              <w:rPr>
                <w:rFonts w:hint="eastAsia"/>
              </w:rPr>
              <w:t>拒绝或暂停申购的情形</w:t>
            </w:r>
          </w:p>
          <w:p w:rsidR="007D4950" w:rsidRPr="00EF08B6" w:rsidRDefault="007D4950" w:rsidP="004909B2">
            <w:pPr>
              <w:spacing w:line="276" w:lineRule="auto"/>
              <w:rPr>
                <w:rFonts w:ascii="宋体" w:hAnsi="宋体"/>
                <w:szCs w:val="21"/>
              </w:rPr>
            </w:pPr>
            <w:r w:rsidRPr="00EF08B6">
              <w:rPr>
                <w:rFonts w:hint="eastAsia"/>
              </w:rPr>
              <w:t>3.</w:t>
            </w:r>
            <w:r w:rsidRPr="00EF08B6">
              <w:rPr>
                <w:rFonts w:hint="eastAsia"/>
              </w:rPr>
              <w:t>发生本基金合同规定的暂停基金资产估值情况。</w:t>
            </w:r>
            <w:r w:rsidRPr="00EF08B6">
              <w:rPr>
                <w:rFonts w:ascii="宋体" w:hAnsi="宋体" w:hint="eastAsia"/>
                <w:b/>
                <w:szCs w:val="21"/>
                <w:u w:val="single"/>
              </w:rPr>
              <w:t>但当前一估值日基金资产净值50%以上的资产出现无可参考的活跃市场价格且采用估值技术仍导致公允价值存在重大不确定性时，经与基金托管人协商确认后，基金管理人应当暂停接受基金申购申请。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spacing w:line="276" w:lineRule="auto"/>
              <w:rPr>
                <w:rFonts w:ascii="宋体" w:hAnsi="宋体"/>
                <w:szCs w:val="21"/>
              </w:rPr>
            </w:pPr>
            <w:r w:rsidRPr="00EF08B6">
              <w:rPr>
                <w:rFonts w:ascii="宋体" w:hAnsi="宋体" w:hint="eastAsia"/>
                <w:szCs w:val="21"/>
              </w:rPr>
              <w:t>发生上述</w:t>
            </w:r>
            <w:r w:rsidRPr="00EF08B6">
              <w:rPr>
                <w:rFonts w:ascii="宋体" w:hAnsi="宋体" w:hint="eastAsia"/>
                <w:b/>
                <w:szCs w:val="21"/>
                <w:u w:val="single"/>
              </w:rPr>
              <w:t>第1、2、3、5、8项</w:t>
            </w:r>
            <w:r w:rsidRPr="00EF08B6">
              <w:rPr>
                <w:rFonts w:ascii="宋体" w:hAnsi="宋体" w:hint="eastAsia"/>
                <w:szCs w:val="21"/>
              </w:rPr>
              <w:t>暂停申购情形时，基金管理人应当根据有关规定在指定媒介上刊登暂停申购公告。如果投资人的申购申请被拒绝，被拒绝的申购款项将退还给投资人。在暂停申购的情况消除时，基金管理人应及时恢复申购业务的办理。</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6.基金管理人接受某笔或者某些申购申请有可能导致单一投资者持有基金份额数的比例达到或者超过基金份额总数的50%，或者变相规避50%集中度的情形时。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7.申请超过基金管理人设定的基金总规模、单日净申购比例上限、单一投资者单日或单笔申购金额上限的。</w:t>
            </w:r>
          </w:p>
        </w:tc>
        <w:tc>
          <w:tcPr>
            <w:tcW w:w="141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tc>
      </w:tr>
      <w:tr w:rsidR="007D4950" w:rsidRPr="00EF08B6" w:rsidTr="00B03776">
        <w:trPr>
          <w:trHeight w:val="1824"/>
          <w:jc w:val="center"/>
        </w:trPr>
        <w:tc>
          <w:tcPr>
            <w:tcW w:w="1171" w:type="dxa"/>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六、基金份额的申购与赎回、转换、非交易过户与转托管</w:t>
            </w:r>
          </w:p>
        </w:tc>
        <w:tc>
          <w:tcPr>
            <w:tcW w:w="277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r w:rsidRPr="00EF08B6">
              <w:t>(</w:t>
            </w:r>
            <w:r w:rsidRPr="00EF08B6">
              <w:rPr>
                <w:rFonts w:hint="eastAsia"/>
              </w:rPr>
              <w:t>八</w:t>
            </w:r>
            <w:r w:rsidRPr="00EF08B6">
              <w:t>)</w:t>
            </w:r>
            <w:r w:rsidRPr="00EF08B6">
              <w:rPr>
                <w:rFonts w:hint="eastAsia"/>
              </w:rPr>
              <w:t>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4.</w:t>
            </w:r>
            <w:r w:rsidRPr="00EF08B6">
              <w:rPr>
                <w:rFonts w:hint="eastAsia"/>
              </w:rPr>
              <w:t>发生本基金合同规定的暂停基金资产估值情况。</w:t>
            </w:r>
          </w:p>
        </w:tc>
        <w:tc>
          <w:tcPr>
            <w:tcW w:w="3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r w:rsidRPr="00EF08B6">
              <w:t>(</w:t>
            </w:r>
            <w:r w:rsidRPr="00EF08B6">
              <w:rPr>
                <w:rFonts w:hint="eastAsia"/>
              </w:rPr>
              <w:t>八</w:t>
            </w:r>
            <w:r w:rsidRPr="00EF08B6">
              <w:t>)</w:t>
            </w:r>
            <w:r w:rsidRPr="00EF08B6">
              <w:rPr>
                <w:rFonts w:hint="eastAsia"/>
              </w:rPr>
              <w:t>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4.</w:t>
            </w:r>
            <w:r w:rsidRPr="00EF08B6">
              <w:rPr>
                <w:rFonts w:hint="eastAsia"/>
              </w:rPr>
              <w:t>发生本基金合同规定的暂停基金资产估值情况。</w:t>
            </w:r>
            <w:r w:rsidRPr="00EF08B6">
              <w:rPr>
                <w:rFonts w:ascii="宋体" w:hAnsi="宋体" w:hint="eastAsia"/>
                <w:b/>
                <w:szCs w:val="21"/>
                <w:u w:val="single"/>
              </w:rPr>
              <w:t>但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141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r w:rsidRPr="00EF08B6">
              <w:rPr>
                <w:rFonts w:hint="eastAsia"/>
              </w:rPr>
              <w:t>依据《流动性规定》第</w:t>
            </w:r>
            <w:r w:rsidRPr="00EF08B6">
              <w:rPr>
                <w:rFonts w:hint="eastAsia"/>
              </w:rPr>
              <w:t>24</w:t>
            </w:r>
            <w:r w:rsidRPr="00EF08B6">
              <w:rPr>
                <w:rFonts w:hint="eastAsia"/>
              </w:rPr>
              <w:t>条补充</w:t>
            </w:r>
          </w:p>
        </w:tc>
      </w:tr>
      <w:tr w:rsidR="007D4950" w:rsidRPr="00EF08B6" w:rsidTr="00B03776">
        <w:trPr>
          <w:jc w:val="center"/>
        </w:trPr>
        <w:tc>
          <w:tcPr>
            <w:tcW w:w="1171" w:type="dxa"/>
            <w:vMerge/>
            <w:tcBorders>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77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2</w:t>
            </w:r>
            <w:r w:rsidRPr="00EF08B6">
              <w:rPr>
                <w:rFonts w:ascii="宋体" w:hAnsi="宋体"/>
                <w:szCs w:val="21"/>
              </w:rPr>
              <w:t>）部分延期赎回：</w:t>
            </w:r>
          </w:p>
          <w:p w:rsidR="007D4950" w:rsidRPr="00EF08B6" w:rsidRDefault="007D4950" w:rsidP="004909B2">
            <w:pPr>
              <w:spacing w:line="276" w:lineRule="auto"/>
              <w:rPr>
                <w:rFonts w:ascii="宋体" w:hAnsi="宋体"/>
                <w:szCs w:val="21"/>
              </w:rPr>
            </w:pPr>
            <w:r w:rsidRPr="00EF08B6">
              <w:rPr>
                <w:rFonts w:ascii="宋体" w:hAnsi="宋体" w:hint="eastAsia"/>
                <w:szCs w:val="21"/>
              </w:rPr>
              <w:t>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tc>
        <w:tc>
          <w:tcPr>
            <w:tcW w:w="3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2</w:t>
            </w:r>
            <w:r w:rsidRPr="00EF08B6">
              <w:rPr>
                <w:rFonts w:ascii="宋体" w:hAnsi="宋体"/>
                <w:szCs w:val="21"/>
              </w:rPr>
              <w:t>）部分延期赎回：</w:t>
            </w:r>
          </w:p>
          <w:p w:rsidR="007D4950" w:rsidRPr="00EF08B6" w:rsidRDefault="007D4950" w:rsidP="004909B2">
            <w:pPr>
              <w:spacing w:line="276" w:lineRule="auto"/>
              <w:rPr>
                <w:rFonts w:ascii="宋体" w:hAnsi="宋体"/>
                <w:szCs w:val="21"/>
              </w:rPr>
            </w:pPr>
            <w:r w:rsidRPr="00EF08B6">
              <w:rPr>
                <w:rFonts w:ascii="宋体" w:hAnsi="宋体" w:hint="eastAsia"/>
                <w:szCs w:val="21"/>
              </w:rPr>
              <w:t>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在单个基金份额持有人超过基金总份额20%以上的赎回申请情形下，本基金将按照以下规则实施延期办理赎回申请：若发生巨额赎回，存在单个基金份额持有人超过基金总份额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w:t>
            </w:r>
          </w:p>
          <w:p w:rsidR="007D4950" w:rsidRPr="00EF08B6" w:rsidRDefault="007D4950" w:rsidP="004909B2">
            <w:pPr>
              <w:spacing w:line="276" w:lineRule="auto"/>
              <w:rPr>
                <w:rFonts w:ascii="宋体" w:hAnsi="宋体"/>
                <w:szCs w:val="21"/>
              </w:rPr>
            </w:pPr>
            <w:r w:rsidRPr="00EF08B6">
              <w:rPr>
                <w:rFonts w:ascii="宋体" w:hAnsi="宋体" w:hint="eastAsia"/>
                <w:szCs w:val="21"/>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r w:rsidRPr="00EF08B6">
              <w:rPr>
                <w:rFonts w:ascii="宋体" w:hAnsi="宋体" w:hint="eastAsia"/>
                <w:b/>
                <w:szCs w:val="21"/>
                <w:u w:val="single"/>
              </w:rPr>
              <w:t>部分延期赎回不受单笔赎回最低份额的限制。</w:t>
            </w:r>
          </w:p>
        </w:tc>
        <w:tc>
          <w:tcPr>
            <w:tcW w:w="141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依据《流动性规定》第21条修改</w:t>
            </w:r>
          </w:p>
        </w:tc>
      </w:tr>
      <w:tr w:rsidR="007D4950" w:rsidRPr="00EF08B6" w:rsidTr="00B03776">
        <w:trPr>
          <w:jc w:val="center"/>
        </w:trPr>
        <w:tc>
          <w:tcPr>
            <w:tcW w:w="117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七、基金合同当事人及权利义务</w:t>
            </w:r>
          </w:p>
        </w:tc>
        <w:tc>
          <w:tcPr>
            <w:tcW w:w="277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pStyle w:val="a5"/>
              <w:numPr>
                <w:ilvl w:val="0"/>
                <w:numId w:val="18"/>
              </w:numPr>
              <w:spacing w:line="276" w:lineRule="auto"/>
              <w:ind w:firstLineChars="0"/>
              <w:rPr>
                <w:rFonts w:ascii="宋体" w:hAnsi="宋体"/>
                <w:szCs w:val="21"/>
              </w:rPr>
            </w:pPr>
            <w:r w:rsidRPr="00EF08B6">
              <w:rPr>
                <w:rFonts w:ascii="宋体" w:hAnsi="宋体" w:hint="eastAsia"/>
                <w:szCs w:val="21"/>
              </w:rPr>
              <w:t>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法定代表人：郑安国</w:t>
            </w:r>
          </w:p>
          <w:p w:rsidR="007D4950" w:rsidRPr="00EF08B6" w:rsidRDefault="007D4950" w:rsidP="004909B2">
            <w:pPr>
              <w:pStyle w:val="a5"/>
              <w:numPr>
                <w:ilvl w:val="0"/>
                <w:numId w:val="18"/>
              </w:numPr>
              <w:spacing w:line="276" w:lineRule="auto"/>
              <w:ind w:firstLineChars="0"/>
              <w:rPr>
                <w:rFonts w:ascii="宋体" w:hAnsi="宋体"/>
                <w:szCs w:val="21"/>
              </w:rPr>
            </w:pPr>
            <w:r w:rsidRPr="00EF08B6">
              <w:rPr>
                <w:rFonts w:ascii="宋体" w:hAnsi="宋体" w:hint="eastAsia"/>
                <w:szCs w:val="21"/>
              </w:rPr>
              <w:t>基金托管人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法定代表人：王洪章</w:t>
            </w:r>
          </w:p>
        </w:tc>
        <w:tc>
          <w:tcPr>
            <w:tcW w:w="3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(一)基金管理人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p w:rsidR="007D4950" w:rsidRPr="00EF08B6" w:rsidRDefault="007D4950" w:rsidP="004909B2">
            <w:pPr>
              <w:spacing w:line="276" w:lineRule="auto"/>
              <w:rPr>
                <w:rFonts w:ascii="宋体" w:hAnsi="宋体"/>
                <w:szCs w:val="21"/>
              </w:rPr>
            </w:pPr>
            <w:r w:rsidRPr="00EF08B6">
              <w:rPr>
                <w:rFonts w:ascii="宋体" w:hAnsi="宋体" w:hint="eastAsia"/>
                <w:szCs w:val="21"/>
              </w:rPr>
              <w:t>(二)基金托管人</w:t>
            </w:r>
          </w:p>
          <w:p w:rsidR="007D4950" w:rsidRPr="00EF08B6" w:rsidRDefault="007D4950" w:rsidP="004909B2">
            <w:pPr>
              <w:spacing w:line="276" w:lineRule="auto"/>
              <w:rPr>
                <w:rFonts w:ascii="宋体" w:hAnsi="宋体"/>
                <w:kern w:val="0"/>
                <w:szCs w:val="21"/>
              </w:rPr>
            </w:pPr>
            <w:r w:rsidRPr="00EF08B6">
              <w:rPr>
                <w:rFonts w:ascii="宋体" w:hAnsi="宋体" w:hint="eastAsia"/>
                <w:kern w:val="0"/>
                <w:szCs w:val="21"/>
              </w:rPr>
              <w:t>法定代表人：</w:t>
            </w:r>
            <w:r w:rsidRPr="00EF08B6">
              <w:rPr>
                <w:rFonts w:ascii="宋体" w:hAnsi="宋体" w:hint="eastAsia"/>
                <w:b/>
                <w:kern w:val="0"/>
                <w:szCs w:val="21"/>
                <w:u w:val="single"/>
              </w:rPr>
              <w:t>田国立</w:t>
            </w:r>
          </w:p>
        </w:tc>
        <w:tc>
          <w:tcPr>
            <w:tcW w:w="141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更新基金管理人和基金托管人的信息</w:t>
            </w:r>
          </w:p>
        </w:tc>
      </w:tr>
      <w:tr w:rsidR="007D4950" w:rsidRPr="00EF08B6" w:rsidTr="00B03776">
        <w:trPr>
          <w:trHeight w:val="1692"/>
          <w:jc w:val="center"/>
        </w:trPr>
        <w:tc>
          <w:tcPr>
            <w:tcW w:w="1171"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十二、基金的投资</w:t>
            </w:r>
          </w:p>
        </w:tc>
        <w:tc>
          <w:tcPr>
            <w:tcW w:w="2773"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(二)投资范围</w:t>
            </w:r>
          </w:p>
          <w:p w:rsidR="007D4950" w:rsidRPr="00EF08B6" w:rsidRDefault="007D4950" w:rsidP="004909B2">
            <w:pPr>
              <w:spacing w:line="276" w:lineRule="auto"/>
              <w:rPr>
                <w:rFonts w:ascii="宋体" w:hAnsi="宋体"/>
                <w:szCs w:val="21"/>
              </w:rPr>
            </w:pPr>
            <w:r w:rsidRPr="00EF08B6">
              <w:rPr>
                <w:rFonts w:ascii="宋体" w:hAnsi="宋体" w:hint="eastAsia"/>
                <w:szCs w:val="21"/>
              </w:rPr>
              <w:t>本基金的股票投资比例为基金资产的60％-95%，其中投资于新兴产业相关股票的比例不低于股票资产的80%，投资于权证投资范围为基金资产的0-3%；现金、债券资产及中国证监会允许基金投资的其他证券品种占基金资产比例为5%－40%（其中现金或者到期日在一年以内的政府债券不低于基金资产净值5%）。</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六</w:t>
            </w:r>
            <w:r w:rsidRPr="00EF08B6">
              <w:rPr>
                <w:rFonts w:ascii="宋体" w:hAnsi="宋体"/>
                <w:szCs w:val="21"/>
              </w:rPr>
              <w:t>)投资限制</w:t>
            </w:r>
          </w:p>
          <w:p w:rsidR="007D4950" w:rsidRPr="00EF08B6" w:rsidRDefault="007D4950" w:rsidP="004909B2">
            <w:pPr>
              <w:spacing w:line="276" w:lineRule="auto"/>
              <w:rPr>
                <w:rFonts w:ascii="宋体" w:hAnsi="宋体"/>
                <w:szCs w:val="21"/>
              </w:rPr>
            </w:pPr>
            <w:r w:rsidRPr="00EF08B6">
              <w:rPr>
                <w:rFonts w:ascii="宋体" w:hAnsi="宋体" w:hint="eastAsia"/>
                <w:szCs w:val="21"/>
              </w:rPr>
              <w:t>2.投资组合限制</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1）本基金的股票投资比例为基金资产的60％-95%，其中投资于新兴产业相关股票的比例不低于股票资产的80%，投资于权证投资范围为基金资产的0-3%；现金、债券资产及中国证监会允许基金投资的其他证券品种占基金资产比例为5%－40%（其中现金或者到期日在一年以内的政府债券不低于基金资产净值5%）；</w:t>
            </w:r>
          </w:p>
          <w:p w:rsidR="007D4950" w:rsidRPr="00EF08B6" w:rsidRDefault="007D4950" w:rsidP="004909B2">
            <w:pPr>
              <w:spacing w:line="276" w:lineRule="auto"/>
              <w:rPr>
                <w:rFonts w:ascii="宋体" w:hAnsi="宋体"/>
                <w:szCs w:val="21"/>
              </w:rPr>
            </w:pPr>
          </w:p>
        </w:tc>
        <w:tc>
          <w:tcPr>
            <w:tcW w:w="3281"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(二)投资范围</w:t>
            </w:r>
          </w:p>
          <w:p w:rsidR="007D4950" w:rsidRPr="00EF08B6" w:rsidRDefault="007D4950" w:rsidP="004909B2">
            <w:pPr>
              <w:spacing w:line="276" w:lineRule="auto"/>
              <w:rPr>
                <w:rFonts w:ascii="宋体" w:hAnsi="宋体" w:cs="Arial"/>
                <w:color w:val="000000"/>
                <w:szCs w:val="21"/>
              </w:rPr>
            </w:pPr>
            <w:r w:rsidRPr="00EF08B6">
              <w:rPr>
                <w:rFonts w:ascii="宋体" w:hAnsi="宋体" w:hint="eastAsia"/>
                <w:szCs w:val="21"/>
              </w:rPr>
              <w:t>本基金的股票投资比例为基金资产的60％-95%，其中投资于新兴产业相关股票的比例不低于股票资产的80%，投资于权证投资范围为基金资产的0-3%；现金、债券资产及中国证监会允许基金投资的其他证券品种占基金资产比例为5%－40%（其中现金</w:t>
            </w:r>
            <w:r w:rsidRPr="00EF08B6">
              <w:rPr>
                <w:rFonts w:ascii="宋体" w:hAnsi="宋体" w:hint="eastAsia"/>
                <w:b/>
                <w:szCs w:val="21"/>
                <w:u w:val="single"/>
              </w:rPr>
              <w:t>（不包括结算备付金、存出保证金、应收申购款等）</w:t>
            </w:r>
            <w:r w:rsidRPr="00EF08B6">
              <w:rPr>
                <w:rFonts w:ascii="宋体" w:hAnsi="宋体" w:hint="eastAsia"/>
                <w:szCs w:val="21"/>
              </w:rPr>
              <w:t>或者到期日在一年以内的政府债券不低于基金资产净值5%）。</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六</w:t>
            </w:r>
            <w:r w:rsidRPr="00EF08B6">
              <w:rPr>
                <w:rFonts w:ascii="宋体" w:hAnsi="宋体"/>
                <w:szCs w:val="21"/>
              </w:rPr>
              <w:t>)投资限制</w:t>
            </w:r>
          </w:p>
          <w:p w:rsidR="007D4950" w:rsidRPr="00EF08B6" w:rsidRDefault="007D4950" w:rsidP="004909B2">
            <w:pPr>
              <w:spacing w:line="276" w:lineRule="auto"/>
              <w:rPr>
                <w:rFonts w:ascii="宋体" w:hAnsi="宋体"/>
                <w:szCs w:val="21"/>
              </w:rPr>
            </w:pPr>
            <w:r w:rsidRPr="00EF08B6">
              <w:rPr>
                <w:rFonts w:ascii="宋体" w:hAnsi="宋体" w:hint="eastAsia"/>
                <w:szCs w:val="21"/>
              </w:rPr>
              <w:t>2.投资组合限制</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1）本基金的股票投资比例为基金资产的60％-95%，其中投资于新兴产业相关股票的比例不低于股票资产的80%，投资于权证投资范围为基金资产的0-3%；现金、债券资产及中国证监会允许基金投资的其他证券品种占基金资产比例为5%－40%（其中现金</w:t>
            </w:r>
            <w:r w:rsidRPr="00EF08B6">
              <w:rPr>
                <w:rFonts w:ascii="宋体" w:hAnsi="宋体" w:hint="eastAsia"/>
                <w:b/>
                <w:color w:val="000000"/>
                <w:szCs w:val="21"/>
                <w:u w:val="single"/>
              </w:rPr>
              <w:t>（不包括结算备付金、存出保证金、应收申购款等）</w:t>
            </w:r>
            <w:r w:rsidRPr="00EF08B6">
              <w:rPr>
                <w:rFonts w:ascii="宋体" w:hAnsi="宋体" w:hint="eastAsia"/>
                <w:color w:val="000000"/>
                <w:szCs w:val="21"/>
              </w:rPr>
              <w:t>或者到期日在一年以内的政府债券不低于基金资产净值5%）；</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w:t>
            </w:r>
            <w:r w:rsidRPr="00EF08B6">
              <w:rPr>
                <w:rFonts w:ascii="宋体" w:hAnsi="宋体"/>
                <w:b/>
                <w:szCs w:val="21"/>
                <w:u w:val="single"/>
              </w:rPr>
              <w:t>11</w:t>
            </w:r>
            <w:r w:rsidRPr="00EF08B6">
              <w:rPr>
                <w:rFonts w:ascii="宋体" w:hAnsi="宋体" w:hint="eastAsia"/>
                <w:b/>
                <w:szCs w:val="21"/>
                <w:u w:val="single"/>
              </w:rPr>
              <w:t>）本基金主动投资于流动性受限资产的市值合计不得超过基金资产净值的 15%；因证券市场波动、上市公司股票停牌、基金规模变动等基金管理人之外的因素致使基金不符合前述比例限制的，基金管理人不得主动新增流动性受限资产的投资；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w:t>
            </w:r>
            <w:r w:rsidRPr="00EF08B6">
              <w:rPr>
                <w:rFonts w:ascii="宋体" w:hAnsi="宋体"/>
                <w:b/>
                <w:szCs w:val="21"/>
                <w:u w:val="single"/>
              </w:rPr>
              <w:t>2</w:t>
            </w:r>
            <w:r w:rsidRPr="00EF08B6">
              <w:rPr>
                <w:rFonts w:ascii="宋体" w:hAnsi="宋体" w:hint="eastAsia"/>
                <w:b/>
                <w:szCs w:val="21"/>
                <w:u w:val="single"/>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（1</w:t>
            </w:r>
            <w:r w:rsidRPr="00EF08B6">
              <w:rPr>
                <w:rFonts w:ascii="宋体" w:hAnsi="宋体"/>
                <w:b/>
                <w:szCs w:val="21"/>
                <w:u w:val="single"/>
              </w:rPr>
              <w:t>3</w:t>
            </w:r>
            <w:r w:rsidRPr="00EF08B6">
              <w:rPr>
                <w:rFonts w:ascii="宋体" w:hAnsi="宋体" w:hint="eastAsia"/>
                <w:b/>
                <w:szCs w:val="21"/>
                <w:u w:val="single"/>
              </w:rPr>
              <w:t>）本基金与私募类证券资管产品及中国证监会认定的其他主体为交易对手开展逆回购交易的，可接受质押品的资质要求应当与基金合同约定的投资范围保持一致；</w:t>
            </w:r>
          </w:p>
        </w:tc>
        <w:tc>
          <w:tcPr>
            <w:tcW w:w="1417"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依据《流动性规定》第15条补充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依据《流动性规定》第17条补充</w:t>
            </w:r>
          </w:p>
        </w:tc>
      </w:tr>
      <w:tr w:rsidR="007D4950" w:rsidRPr="00EF08B6" w:rsidTr="00B03776">
        <w:trPr>
          <w:jc w:val="center"/>
        </w:trPr>
        <w:tc>
          <w:tcPr>
            <w:tcW w:w="117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十四、基金资产的估值</w:t>
            </w:r>
          </w:p>
        </w:tc>
        <w:tc>
          <w:tcPr>
            <w:tcW w:w="277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(六)暂停估值的情形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4、当前一估值日基金资产净值50%以上的资产出现无可参考的活跃市场价格且采用估值技术仍导致公允价值存在重大不确定性时，经与基金托管人协商确认后，应当暂停基金估值</w:t>
            </w:r>
            <w:r w:rsidRPr="00EF08B6">
              <w:rPr>
                <w:rFonts w:ascii="宋体" w:hAnsi="宋体" w:hint="eastAsia"/>
                <w:szCs w:val="21"/>
              </w:rPr>
              <w:t>；</w:t>
            </w:r>
          </w:p>
        </w:tc>
        <w:tc>
          <w:tcPr>
            <w:tcW w:w="141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tc>
      </w:tr>
      <w:tr w:rsidR="007D4950" w:rsidRPr="00EF08B6" w:rsidTr="00B03776">
        <w:trPr>
          <w:jc w:val="center"/>
        </w:trPr>
        <w:tc>
          <w:tcPr>
            <w:tcW w:w="117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十八、基金的信息披露</w:t>
            </w:r>
          </w:p>
        </w:tc>
        <w:tc>
          <w:tcPr>
            <w:tcW w:w="277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28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szCs w:val="21"/>
              </w:rPr>
              <w:t>(七)基金年度报告、基金半年度报告、基金季度报告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6.报告期内出现单一投资者持有基金份额达到或超过基金总份额20%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7.本基金持续运作过程中，应当在基金年度报告和半年度报告中披露基金组合资产情况及其流动性风险分析等。</w:t>
            </w:r>
          </w:p>
          <w:p w:rsidR="007D4950" w:rsidRPr="00EF08B6" w:rsidRDefault="007D4950" w:rsidP="004909B2">
            <w:pPr>
              <w:spacing w:line="276" w:lineRule="auto"/>
              <w:rPr>
                <w:rFonts w:ascii="宋体" w:hAnsi="宋体"/>
                <w:szCs w:val="21"/>
              </w:rPr>
            </w:pPr>
            <w:r w:rsidRPr="00EF08B6">
              <w:rPr>
                <w:rFonts w:ascii="宋体" w:hAnsi="宋体"/>
                <w:color w:val="000000"/>
                <w:szCs w:val="21"/>
              </w:rPr>
              <w:t>(</w:t>
            </w:r>
            <w:r w:rsidRPr="00EF08B6">
              <w:rPr>
                <w:rFonts w:ascii="宋体" w:hAnsi="宋体" w:hint="eastAsia"/>
                <w:color w:val="000000"/>
                <w:szCs w:val="21"/>
              </w:rPr>
              <w:t>八</w:t>
            </w:r>
            <w:r w:rsidRPr="00EF08B6">
              <w:rPr>
                <w:rFonts w:ascii="宋体" w:hAnsi="宋体"/>
                <w:color w:val="000000"/>
                <w:szCs w:val="21"/>
              </w:rPr>
              <w:t>)临时报告与公告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2</w:t>
            </w:r>
            <w:r w:rsidRPr="00EF08B6">
              <w:rPr>
                <w:rFonts w:ascii="宋体" w:hAnsi="宋体"/>
                <w:b/>
                <w:szCs w:val="21"/>
                <w:u w:val="single"/>
              </w:rPr>
              <w:t>6</w:t>
            </w:r>
            <w:r w:rsidRPr="00EF08B6">
              <w:rPr>
                <w:rFonts w:ascii="宋体" w:hAnsi="宋体" w:hint="eastAsia"/>
                <w:b/>
                <w:szCs w:val="21"/>
                <w:u w:val="single"/>
              </w:rPr>
              <w:t>.发生涉及基金申购、赎回事项调整或潜在影响投资者赎回</w:t>
            </w:r>
            <w:r w:rsidRPr="00EF08B6">
              <w:rPr>
                <w:rFonts w:ascii="宋体" w:hAnsi="宋体" w:hint="eastAsia"/>
                <w:b/>
                <w:bCs/>
                <w:szCs w:val="21"/>
                <w:u w:val="single"/>
              </w:rPr>
              <w:t>等重大事项时</w:t>
            </w:r>
            <w:r w:rsidRPr="00EF08B6">
              <w:rPr>
                <w:rFonts w:ascii="宋体" w:hAnsi="宋体" w:hint="eastAsia"/>
                <w:b/>
                <w:szCs w:val="21"/>
                <w:u w:val="single"/>
              </w:rPr>
              <w:t>；</w:t>
            </w:r>
          </w:p>
        </w:tc>
        <w:tc>
          <w:tcPr>
            <w:tcW w:w="141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依据《流动性规定》第27条补充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tc>
      </w:tr>
    </w:tbl>
    <w:p w:rsidR="007D4950" w:rsidRPr="00B21E5E" w:rsidRDefault="007D4950" w:rsidP="007D4950">
      <w:pPr>
        <w:pStyle w:val="Default"/>
        <w:spacing w:line="360" w:lineRule="auto"/>
        <w:rPr>
          <w:sz w:val="21"/>
          <w:szCs w:val="21"/>
        </w:rPr>
      </w:pPr>
    </w:p>
    <w:p w:rsidR="007D4950" w:rsidRDefault="007D4950" w:rsidP="007D4950">
      <w:pPr>
        <w:pStyle w:val="Default"/>
        <w:spacing w:line="360" w:lineRule="auto"/>
        <w:rPr>
          <w:sz w:val="21"/>
          <w:szCs w:val="21"/>
        </w:rPr>
      </w:pPr>
      <w:r w:rsidRPr="006224A8">
        <w:rPr>
          <w:rFonts w:hint="eastAsia"/>
          <w:sz w:val="21"/>
          <w:szCs w:val="21"/>
        </w:rPr>
        <w:t>四十</w:t>
      </w:r>
      <w:r>
        <w:rPr>
          <w:rFonts w:hint="eastAsia"/>
          <w:sz w:val="21"/>
          <w:szCs w:val="21"/>
        </w:rPr>
        <w:t>九</w:t>
      </w:r>
      <w:r w:rsidRPr="006224A8">
        <w:rPr>
          <w:rFonts w:hint="eastAsia"/>
          <w:sz w:val="21"/>
          <w:szCs w:val="21"/>
        </w:rPr>
        <w:t>、华宝新优享灵活配置混合型证券投资基金修改基金合同对照表</w:t>
      </w: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9"/>
        <w:gridCol w:w="2977"/>
        <w:gridCol w:w="3260"/>
        <w:gridCol w:w="1428"/>
      </w:tblGrid>
      <w:tr w:rsidR="007D4950" w:rsidRPr="00EF08B6" w:rsidTr="00B03776">
        <w:trPr>
          <w:jc w:val="center"/>
        </w:trPr>
        <w:tc>
          <w:tcPr>
            <w:tcW w:w="1129" w:type="dxa"/>
          </w:tcPr>
          <w:p w:rsidR="007D4950" w:rsidRPr="00EF08B6" w:rsidRDefault="007D4950" w:rsidP="004909B2">
            <w:pPr>
              <w:spacing w:line="276" w:lineRule="auto"/>
              <w:rPr>
                <w:rFonts w:ascii="宋体" w:hAnsi="宋体"/>
                <w:b/>
                <w:szCs w:val="21"/>
              </w:rPr>
            </w:pPr>
            <w:r w:rsidRPr="00EF08B6">
              <w:rPr>
                <w:rFonts w:ascii="宋体" w:hAnsi="宋体" w:hint="eastAsia"/>
                <w:b/>
                <w:szCs w:val="21"/>
              </w:rPr>
              <w:t>章节</w:t>
            </w:r>
          </w:p>
        </w:tc>
        <w:tc>
          <w:tcPr>
            <w:tcW w:w="2977"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原文</w:t>
            </w:r>
          </w:p>
        </w:tc>
        <w:tc>
          <w:tcPr>
            <w:tcW w:w="3260"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修订内容</w:t>
            </w:r>
          </w:p>
        </w:tc>
        <w:tc>
          <w:tcPr>
            <w:tcW w:w="1428"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备注</w:t>
            </w:r>
          </w:p>
        </w:tc>
      </w:tr>
      <w:tr w:rsidR="007D4950" w:rsidRPr="00EF08B6" w:rsidTr="00B03776">
        <w:trPr>
          <w:jc w:val="center"/>
        </w:trPr>
        <w:tc>
          <w:tcPr>
            <w:tcW w:w="112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第一部分  前言</w:t>
            </w:r>
          </w:p>
        </w:tc>
        <w:tc>
          <w:tcPr>
            <w:tcW w:w="297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一、订立本基金合同的目的、依据和原则</w:t>
            </w:r>
          </w:p>
          <w:p w:rsidR="007D4950" w:rsidRPr="00EF08B6" w:rsidRDefault="007D4950" w:rsidP="004909B2">
            <w:pPr>
              <w:spacing w:line="276" w:lineRule="auto"/>
              <w:rPr>
                <w:rFonts w:ascii="宋体" w:hAnsi="宋体"/>
                <w:szCs w:val="21"/>
              </w:rPr>
            </w:pPr>
            <w:r w:rsidRPr="00EF08B6">
              <w:rPr>
                <w:rFonts w:ascii="宋体" w:hAnsi="宋体" w:hint="eastAsia"/>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32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一、订立本基金合同的目的、依据和原则</w:t>
            </w:r>
          </w:p>
          <w:p w:rsidR="007D4950" w:rsidRPr="00EF08B6" w:rsidRDefault="007D4950" w:rsidP="004909B2">
            <w:pPr>
              <w:spacing w:line="276" w:lineRule="auto"/>
              <w:rPr>
                <w:rFonts w:ascii="宋体" w:hAnsi="宋体"/>
                <w:szCs w:val="21"/>
              </w:rPr>
            </w:pPr>
            <w:r w:rsidRPr="00EF08B6">
              <w:rPr>
                <w:rFonts w:ascii="宋体" w:hAnsi="宋体" w:hint="eastAsia"/>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Pr="00EF08B6">
              <w:rPr>
                <w:rFonts w:ascii="宋体" w:hAnsi="宋体" w:hint="eastAsia"/>
                <w:b/>
                <w:szCs w:val="21"/>
                <w:u w:val="single"/>
              </w:rPr>
              <w:t>、《公开募集开放式证券投资基金流动性风险管理规定》（以下简称“《流动性规定》”）</w:t>
            </w:r>
            <w:r w:rsidRPr="00EF08B6">
              <w:rPr>
                <w:rFonts w:ascii="宋体" w:hAnsi="宋体" w:hint="eastAsia"/>
                <w:szCs w:val="21"/>
              </w:rPr>
              <w:t>和其他有关法律法规。</w:t>
            </w:r>
          </w:p>
        </w:tc>
        <w:tc>
          <w:tcPr>
            <w:tcW w:w="142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补充修订依据</w:t>
            </w:r>
          </w:p>
        </w:tc>
      </w:tr>
      <w:tr w:rsidR="007D4950" w:rsidRPr="00EF08B6" w:rsidTr="00B03776">
        <w:trPr>
          <w:jc w:val="center"/>
        </w:trPr>
        <w:tc>
          <w:tcPr>
            <w:tcW w:w="112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第二部分  释义</w:t>
            </w:r>
          </w:p>
        </w:tc>
        <w:tc>
          <w:tcPr>
            <w:tcW w:w="297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2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13、《流动性规定》：指</w:t>
            </w:r>
            <w:r w:rsidRPr="00EF08B6">
              <w:rPr>
                <w:rFonts w:ascii="宋体" w:hAnsi="宋体"/>
                <w:b/>
                <w:szCs w:val="21"/>
                <w:u w:val="single"/>
              </w:rPr>
              <w:t>中国证监会2017年8月31日颁布、同年10月1日起实施的</w:t>
            </w:r>
            <w:r w:rsidRPr="00EF08B6">
              <w:rPr>
                <w:rFonts w:ascii="宋体" w:hAnsi="宋体" w:hint="eastAsia"/>
                <w:b/>
                <w:szCs w:val="21"/>
                <w:u w:val="single"/>
              </w:rPr>
              <w:t>《公开募集开放式证券投资基金流动性风险管理规定》及颁布机关对其不时做出的修订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14、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c>
          <w:tcPr>
            <w:tcW w:w="142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补充《流动性规定》的释义</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依据《流动性规定》第40条补充</w:t>
            </w:r>
          </w:p>
        </w:tc>
      </w:tr>
      <w:tr w:rsidR="007D4950" w:rsidRPr="00EF08B6" w:rsidTr="00B03776">
        <w:trPr>
          <w:jc w:val="center"/>
        </w:trPr>
        <w:tc>
          <w:tcPr>
            <w:tcW w:w="1129" w:type="dxa"/>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第六部分  基金份额的申购与赎回</w:t>
            </w:r>
          </w:p>
        </w:tc>
        <w:tc>
          <w:tcPr>
            <w:tcW w:w="297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bCs/>
                <w:szCs w:val="21"/>
              </w:rPr>
            </w:pPr>
            <w:r w:rsidRPr="00EF08B6">
              <w:rPr>
                <w:rFonts w:ascii="宋体" w:hAnsi="宋体" w:hint="eastAsia"/>
                <w:color w:val="000000"/>
                <w:szCs w:val="21"/>
              </w:rPr>
              <w:t>五、申购和赎回的数量限制</w:t>
            </w:r>
          </w:p>
          <w:p w:rsidR="007D4950" w:rsidRPr="00EF08B6" w:rsidRDefault="007D4950" w:rsidP="004909B2">
            <w:pPr>
              <w:spacing w:line="276" w:lineRule="auto"/>
              <w:rPr>
                <w:rFonts w:ascii="宋体" w:hAnsi="宋体"/>
                <w:szCs w:val="21"/>
              </w:rPr>
            </w:pPr>
            <w:r w:rsidRPr="00EF08B6">
              <w:rPr>
                <w:rFonts w:ascii="宋体" w:hAnsi="宋体" w:hint="eastAsia"/>
                <w:szCs w:val="21"/>
              </w:rPr>
              <w:t>4、基金管理人可在法律法规允许的情况下，调整上述规定申购金额和赎回份额的数量限制、投资者每个基金交易账户的最低基金份额余额限制、单个投资者累计持有的基金份额上限等。基金管理人必须在调整实施前依照《信息披露办法》的有关规定在指定媒介上公告并报中国证监会备案。</w:t>
            </w:r>
          </w:p>
        </w:tc>
        <w:tc>
          <w:tcPr>
            <w:tcW w:w="32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bCs/>
                <w:szCs w:val="21"/>
              </w:rPr>
            </w:pPr>
            <w:r w:rsidRPr="00EF08B6">
              <w:rPr>
                <w:bCs/>
                <w:szCs w:val="21"/>
              </w:rPr>
              <w:t>修改</w:t>
            </w:r>
            <w:r w:rsidRPr="00EF08B6">
              <w:rPr>
                <w:rFonts w:hint="eastAsia"/>
                <w:bCs/>
                <w:szCs w:val="21"/>
              </w:rPr>
              <w:t>：</w:t>
            </w:r>
          </w:p>
          <w:p w:rsidR="007D4950" w:rsidRPr="00EF08B6" w:rsidRDefault="007D4950" w:rsidP="004909B2">
            <w:pPr>
              <w:spacing w:line="276" w:lineRule="auto"/>
              <w:rPr>
                <w:bCs/>
                <w:szCs w:val="21"/>
              </w:rPr>
            </w:pPr>
            <w:r w:rsidRPr="00EF08B6">
              <w:rPr>
                <w:rFonts w:ascii="宋体" w:hAnsi="宋体" w:hint="eastAsia"/>
                <w:color w:val="000000"/>
                <w:szCs w:val="21"/>
              </w:rPr>
              <w:t>五、申购和赎回的数量限制</w:t>
            </w:r>
          </w:p>
          <w:p w:rsidR="007D4950" w:rsidRPr="00EF08B6" w:rsidRDefault="007D4950" w:rsidP="004909B2">
            <w:pPr>
              <w:spacing w:line="276" w:lineRule="auto"/>
              <w:rPr>
                <w:rFonts w:ascii="宋体" w:hAnsi="宋体"/>
                <w:szCs w:val="21"/>
              </w:rPr>
            </w:pPr>
            <w:r w:rsidRPr="00EF08B6">
              <w:rPr>
                <w:rFonts w:hint="eastAsia"/>
                <w:bCs/>
                <w:szCs w:val="21"/>
              </w:rPr>
              <w:t>5</w:t>
            </w:r>
            <w:r w:rsidRPr="00EF08B6">
              <w:rPr>
                <w:rFonts w:hint="eastAsia"/>
                <w:bCs/>
                <w:szCs w:val="21"/>
              </w:rPr>
              <w:t>、基金管理人可在法律法规允许的情况下，调整上述规定申购金额和赎回份额的数量限制、投资者每个基金交易账户的最低基金份额余额限制、单个投资者累计持有的基金份额上限</w:t>
            </w:r>
            <w:r w:rsidRPr="00EF08B6">
              <w:rPr>
                <w:rFonts w:hint="eastAsia"/>
                <w:b/>
                <w:bCs/>
                <w:szCs w:val="21"/>
                <w:u w:val="single"/>
              </w:rPr>
              <w:t>、单个投资者单日或单笔申购金额上限、本基金总规模限额和单日净申购比例上限</w:t>
            </w:r>
            <w:r w:rsidRPr="00EF08B6">
              <w:rPr>
                <w:rFonts w:hint="eastAsia"/>
                <w:bCs/>
                <w:szCs w:val="21"/>
              </w:rPr>
              <w:t>等。基金管理人必须在调整实施前依照《信息披露办法》的有关规定在指定媒介上公告并报中国证监会备案。</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c>
          <w:tcPr>
            <w:tcW w:w="142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B03776">
        <w:trPr>
          <w:jc w:val="center"/>
        </w:trPr>
        <w:tc>
          <w:tcPr>
            <w:tcW w:w="1129" w:type="dxa"/>
            <w:vMerge/>
            <w:tcBorders>
              <w:left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97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六、申购和赎回的价格、费用及其用途</w:t>
            </w:r>
            <w:r w:rsidRPr="00EF08B6">
              <w:rPr>
                <w:rFonts w:ascii="宋体" w:hAnsi="宋体"/>
                <w:color w:val="000000"/>
                <w:szCs w:val="21"/>
              </w:rPr>
              <w:br/>
            </w:r>
            <w:r w:rsidRPr="00EF08B6">
              <w:rPr>
                <w:rFonts w:ascii="宋体" w:hAnsi="宋体" w:hint="eastAsia"/>
                <w:color w:val="000000"/>
                <w:szCs w:val="21"/>
              </w:rPr>
              <w:t>5、赎回费用由赎回基金份额的基金份额持有人承担，在基金份额持有人赎回基金份额时收取。赎回费用应根据相关规定比例归入基金财产，未归入基金财产的部分用于支付登记费和其他必要的手续费。</w:t>
            </w:r>
          </w:p>
        </w:tc>
        <w:tc>
          <w:tcPr>
            <w:tcW w:w="32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r w:rsidRPr="00EF08B6">
              <w:rPr>
                <w:rFonts w:ascii="宋体" w:hAnsi="宋体"/>
                <w:color w:val="000000"/>
                <w:szCs w:val="21"/>
              </w:rPr>
              <w:t>修改</w:t>
            </w:r>
            <w:r w:rsidRPr="00EF08B6">
              <w:rPr>
                <w:rFonts w:ascii="宋体" w:hAnsi="宋体" w:hint="eastAsia"/>
                <w:color w:val="000000"/>
                <w:szCs w:val="21"/>
              </w:rPr>
              <w:t>：</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六、申购和赎回的价格、费用及其用途</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5、赎回费用由赎回基金份额的基金份额持有人承担，在基金份额持有人赎回基金份额时收取。赎回费用应根据相关规定比例归入基金财产，未归入基金财产的部分用于支付登记费和其他必要的手续费。</w:t>
            </w:r>
            <w:r w:rsidRPr="00EF08B6">
              <w:rPr>
                <w:rFonts w:ascii="宋体" w:hAnsi="宋体" w:hint="eastAsia"/>
                <w:b/>
                <w:color w:val="000000"/>
                <w:szCs w:val="21"/>
                <w:u w:val="single"/>
              </w:rPr>
              <w:t>对持续持有期少于</w:t>
            </w:r>
            <w:r w:rsidRPr="00EF08B6">
              <w:rPr>
                <w:rFonts w:ascii="宋体" w:hAnsi="宋体"/>
                <w:b/>
                <w:color w:val="000000"/>
                <w:szCs w:val="21"/>
                <w:u w:val="single"/>
              </w:rPr>
              <w:t>7日的投资者收取1.5%的赎回费并全额计入基金财产。</w:t>
            </w:r>
          </w:p>
        </w:tc>
        <w:tc>
          <w:tcPr>
            <w:tcW w:w="142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依据《流动性规定》第23条补充</w:t>
            </w:r>
          </w:p>
        </w:tc>
      </w:tr>
      <w:tr w:rsidR="007D4950" w:rsidRPr="00EF08B6" w:rsidTr="00B03776">
        <w:trPr>
          <w:trHeight w:val="2967"/>
          <w:jc w:val="center"/>
        </w:trPr>
        <w:tc>
          <w:tcPr>
            <w:tcW w:w="1129" w:type="dxa"/>
            <w:vMerge/>
            <w:tcBorders>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97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pPr>
            <w:r w:rsidRPr="00EF08B6">
              <w:rPr>
                <w:rFonts w:hint="eastAsia"/>
              </w:rPr>
              <w:t>七、拒绝或暂停申购的情形</w:t>
            </w:r>
          </w:p>
          <w:p w:rsidR="007D4950" w:rsidRPr="00EF08B6" w:rsidRDefault="007D4950" w:rsidP="004909B2">
            <w:pPr>
              <w:spacing w:line="276" w:lineRule="auto"/>
            </w:pPr>
            <w:r w:rsidRPr="00EF08B6">
              <w:rPr>
                <w:rFonts w:hint="eastAsia"/>
              </w:rPr>
              <w:t>2</w:t>
            </w:r>
            <w:r w:rsidRPr="00EF08B6">
              <w:rPr>
                <w:rFonts w:hint="eastAsia"/>
              </w:rPr>
              <w:t>、发生基金合同规定的暂停基金资产估值情况时，基金管理人可暂停接受投资者的申购申请。</w:t>
            </w: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发生上述第1、2、3、5、6、7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tc>
        <w:tc>
          <w:tcPr>
            <w:tcW w:w="32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pPr>
            <w:r w:rsidRPr="00EF08B6">
              <w:rPr>
                <w:rFonts w:hint="eastAsia"/>
              </w:rPr>
              <w:t>七、拒绝或暂停申购的情形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、发生基金合同规定的暂停基金资产估值情况时，基金管理人可暂停接受投资者的申购申请。</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spacing w:line="276" w:lineRule="auto"/>
              <w:rPr>
                <w:rFonts w:ascii="宋体" w:hAnsi="宋体"/>
                <w:szCs w:val="21"/>
              </w:rPr>
            </w:pPr>
            <w:r w:rsidRPr="00EF08B6">
              <w:rPr>
                <w:rFonts w:ascii="宋体" w:hAnsi="宋体" w:hint="eastAsia"/>
                <w:szCs w:val="21"/>
              </w:rPr>
              <w:t>发生上述第1、2、3、5、6</w:t>
            </w:r>
            <w:r w:rsidRPr="00EF08B6">
              <w:rPr>
                <w:rFonts w:ascii="宋体" w:hAnsi="宋体" w:hint="eastAsia"/>
                <w:b/>
                <w:szCs w:val="21"/>
                <w:u w:val="single"/>
              </w:rPr>
              <w:t>、</w:t>
            </w:r>
            <w:r w:rsidRPr="00EF08B6">
              <w:rPr>
                <w:rFonts w:ascii="宋体" w:hAnsi="宋体"/>
                <w:b/>
                <w:szCs w:val="21"/>
                <w:u w:val="single"/>
              </w:rPr>
              <w:t>9</w:t>
            </w:r>
            <w:r w:rsidRPr="00EF08B6">
              <w:rPr>
                <w:rFonts w:ascii="宋体" w:hAnsi="宋体" w:hint="eastAsia"/>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7、基金管理人接受某笔或者某些申购申请有可能导致单一投资者持有基金份额数的比例达到或者超过基金份额总数的50%，或者变相规避50%集中度的情形时。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8、申请超过基金管理人设定的基金总规模、单日净申购比例上限、单一投资者单日或单笔申购金额上限的。</w:t>
            </w:r>
          </w:p>
        </w:tc>
        <w:tc>
          <w:tcPr>
            <w:tcW w:w="142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tc>
      </w:tr>
      <w:tr w:rsidR="007D4950" w:rsidRPr="00EF08B6" w:rsidTr="00B03776">
        <w:trPr>
          <w:trHeight w:val="1824"/>
          <w:jc w:val="center"/>
        </w:trPr>
        <w:tc>
          <w:tcPr>
            <w:tcW w:w="1129" w:type="dxa"/>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第六部分  基金份额的申购与赎回</w:t>
            </w:r>
          </w:p>
        </w:tc>
        <w:tc>
          <w:tcPr>
            <w:tcW w:w="297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r w:rsidRPr="00EF08B6">
              <w:rPr>
                <w:rFonts w:hint="eastAsia"/>
              </w:rPr>
              <w:t>八、暂停赎回或延缓支付赎回款项的情形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、发生基金合同规定的暂停基金资产估值情况时，基金管理人可暂停接受投资者的赎回申请或延缓支付赎回款项。</w:t>
            </w:r>
          </w:p>
        </w:tc>
        <w:tc>
          <w:tcPr>
            <w:tcW w:w="32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pPr>
            <w:r w:rsidRPr="00EF08B6">
              <w:rPr>
                <w:rFonts w:hint="eastAsia"/>
              </w:rPr>
              <w:t>八、暂停赎回或延缓支付赎回款项的情形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、发生基金合同规定的暂停基金资产估值情况时，基金管理人可暂停接受投资者的赎回申请或延缓支付赎回款项。</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142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rPr>
                <w:rFonts w:ascii="宋体" w:hAnsi="宋体"/>
                <w:szCs w:val="21"/>
              </w:rPr>
            </w:pPr>
            <w:r w:rsidRPr="00EF08B6">
              <w:rPr>
                <w:rFonts w:hint="eastAsia"/>
              </w:rPr>
              <w:t>依据《流动性规定》第</w:t>
            </w:r>
            <w:r w:rsidRPr="00EF08B6">
              <w:rPr>
                <w:rFonts w:hint="eastAsia"/>
              </w:rPr>
              <w:t>24</w:t>
            </w:r>
            <w:r w:rsidRPr="00EF08B6">
              <w:rPr>
                <w:rFonts w:hint="eastAsia"/>
              </w:rPr>
              <w:t>条补充</w:t>
            </w:r>
          </w:p>
        </w:tc>
      </w:tr>
      <w:tr w:rsidR="007D4950" w:rsidRPr="00EF08B6" w:rsidTr="00B03776">
        <w:trPr>
          <w:jc w:val="center"/>
        </w:trPr>
        <w:tc>
          <w:tcPr>
            <w:tcW w:w="1129" w:type="dxa"/>
            <w:vMerge/>
            <w:tcBorders>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97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2</w:t>
            </w:r>
            <w:r w:rsidRPr="00EF08B6">
              <w:rPr>
                <w:rFonts w:ascii="宋体" w:hAnsi="宋体"/>
                <w:szCs w:val="21"/>
              </w:rPr>
              <w:t>）部分延期赎回：</w:t>
            </w:r>
          </w:p>
          <w:p w:rsidR="007D4950" w:rsidRPr="00EF08B6" w:rsidRDefault="007D4950" w:rsidP="004909B2">
            <w:pPr>
              <w:spacing w:line="276" w:lineRule="auto"/>
              <w:rPr>
                <w:rFonts w:ascii="宋体" w:hAnsi="宋体"/>
                <w:szCs w:val="21"/>
              </w:rPr>
            </w:pPr>
            <w:r w:rsidRPr="00EF08B6">
              <w:rPr>
                <w:rFonts w:ascii="宋体" w:hAnsi="宋体" w:hint="eastAsia"/>
                <w:szCs w:val="21"/>
              </w:rPr>
              <w:t>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tc>
        <w:tc>
          <w:tcPr>
            <w:tcW w:w="32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2</w:t>
            </w:r>
            <w:r w:rsidRPr="00EF08B6">
              <w:rPr>
                <w:rFonts w:ascii="宋体" w:hAnsi="宋体"/>
                <w:szCs w:val="21"/>
              </w:rPr>
              <w:t>）部分延期赎回：</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在单个基金份额持有人超过基金总份额20%以上的赎回申请情形下，本基金将按照以下规则实施延期办理赎回申请：若发生巨额赎回，存在单个基金份额持有人超过基金总份额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w:t>
            </w:r>
          </w:p>
          <w:p w:rsidR="007D4950" w:rsidRPr="00EF08B6" w:rsidRDefault="007D4950" w:rsidP="004909B2">
            <w:pPr>
              <w:spacing w:line="276" w:lineRule="auto"/>
              <w:rPr>
                <w:rFonts w:ascii="宋体" w:hAnsi="宋体"/>
                <w:b/>
                <w:szCs w:val="21"/>
              </w:rPr>
            </w:pPr>
            <w:r w:rsidRPr="00EF08B6">
              <w:rPr>
                <w:rFonts w:ascii="宋体" w:hAnsi="宋体" w:hint="eastAsia"/>
                <w:b/>
                <w:szCs w:val="21"/>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r w:rsidRPr="00EF08B6">
              <w:rPr>
                <w:rFonts w:ascii="宋体" w:hAnsi="宋体" w:hint="eastAsia"/>
                <w:b/>
                <w:szCs w:val="21"/>
                <w:u w:val="single"/>
              </w:rPr>
              <w:t>部分延期赎回不受单笔赎回最低份额的限制。</w:t>
            </w:r>
          </w:p>
        </w:tc>
        <w:tc>
          <w:tcPr>
            <w:tcW w:w="142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依据《流动性规定》第21条修改</w:t>
            </w:r>
          </w:p>
        </w:tc>
      </w:tr>
      <w:tr w:rsidR="007D4950" w:rsidRPr="00EF08B6" w:rsidTr="00B03776">
        <w:trPr>
          <w:jc w:val="center"/>
        </w:trPr>
        <w:tc>
          <w:tcPr>
            <w:tcW w:w="112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第七部分  基金合同当事人及权利义务</w:t>
            </w:r>
          </w:p>
        </w:tc>
        <w:tc>
          <w:tcPr>
            <w:tcW w:w="297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pStyle w:val="a5"/>
              <w:numPr>
                <w:ilvl w:val="0"/>
                <w:numId w:val="18"/>
              </w:numPr>
              <w:spacing w:line="276" w:lineRule="auto"/>
              <w:ind w:firstLineChars="0"/>
              <w:rPr>
                <w:rFonts w:ascii="宋体" w:hAnsi="宋体"/>
                <w:szCs w:val="21"/>
              </w:rPr>
            </w:pPr>
            <w:r w:rsidRPr="00EF08B6">
              <w:rPr>
                <w:rFonts w:ascii="宋体" w:hAnsi="宋体" w:hint="eastAsia"/>
                <w:szCs w:val="21"/>
              </w:rPr>
              <w:t>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法定代表人：郑安国</w:t>
            </w:r>
          </w:p>
          <w:p w:rsidR="007D4950" w:rsidRPr="00EF08B6" w:rsidRDefault="007D4950" w:rsidP="004909B2">
            <w:pPr>
              <w:pStyle w:val="a5"/>
              <w:numPr>
                <w:ilvl w:val="0"/>
                <w:numId w:val="18"/>
              </w:numPr>
              <w:spacing w:line="276" w:lineRule="auto"/>
              <w:ind w:firstLineChars="0"/>
              <w:rPr>
                <w:rFonts w:ascii="宋体" w:hAnsi="宋体"/>
                <w:szCs w:val="21"/>
              </w:rPr>
            </w:pPr>
            <w:r w:rsidRPr="00EF08B6">
              <w:rPr>
                <w:rFonts w:ascii="宋体" w:hAnsi="宋体" w:hint="eastAsia"/>
                <w:szCs w:val="21"/>
              </w:rPr>
              <w:t>基金托管人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法定代表人：王洪章</w:t>
            </w:r>
          </w:p>
        </w:tc>
        <w:tc>
          <w:tcPr>
            <w:tcW w:w="32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(一)基金管理人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p w:rsidR="007D4950" w:rsidRPr="00EF08B6" w:rsidRDefault="007D4950" w:rsidP="004909B2">
            <w:pPr>
              <w:spacing w:line="276" w:lineRule="auto"/>
              <w:rPr>
                <w:rFonts w:ascii="宋体" w:hAnsi="宋体"/>
                <w:szCs w:val="21"/>
              </w:rPr>
            </w:pPr>
            <w:r w:rsidRPr="00EF08B6">
              <w:rPr>
                <w:rFonts w:ascii="宋体" w:hAnsi="宋体" w:hint="eastAsia"/>
                <w:szCs w:val="21"/>
              </w:rPr>
              <w:t>(二)基金托管人</w:t>
            </w:r>
          </w:p>
          <w:p w:rsidR="007D4950" w:rsidRPr="00EF08B6" w:rsidRDefault="007D4950" w:rsidP="004909B2">
            <w:pPr>
              <w:spacing w:line="276" w:lineRule="auto"/>
              <w:rPr>
                <w:rFonts w:ascii="宋体" w:hAnsi="宋体"/>
                <w:kern w:val="0"/>
                <w:szCs w:val="21"/>
              </w:rPr>
            </w:pPr>
            <w:r w:rsidRPr="00EF08B6">
              <w:rPr>
                <w:rFonts w:ascii="宋体" w:hAnsi="宋体" w:hint="eastAsia"/>
                <w:kern w:val="0"/>
                <w:szCs w:val="21"/>
              </w:rPr>
              <w:t>法定代表人：</w:t>
            </w:r>
            <w:r w:rsidRPr="00EF08B6">
              <w:rPr>
                <w:rFonts w:ascii="宋体" w:hAnsi="宋体" w:hint="eastAsia"/>
                <w:b/>
                <w:kern w:val="0"/>
                <w:szCs w:val="21"/>
                <w:u w:val="single"/>
              </w:rPr>
              <w:t>田国立</w:t>
            </w:r>
          </w:p>
        </w:tc>
        <w:tc>
          <w:tcPr>
            <w:tcW w:w="142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更新基金管理人和基金托管人的信息</w:t>
            </w:r>
          </w:p>
        </w:tc>
      </w:tr>
      <w:tr w:rsidR="007D4950" w:rsidRPr="00EF08B6" w:rsidTr="00B03776">
        <w:trPr>
          <w:trHeight w:val="1692"/>
          <w:jc w:val="center"/>
        </w:trPr>
        <w:tc>
          <w:tcPr>
            <w:tcW w:w="1129"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第十二部分  基金的投资</w:t>
            </w:r>
          </w:p>
        </w:tc>
        <w:tc>
          <w:tcPr>
            <w:tcW w:w="2977"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二、投资范围</w:t>
            </w:r>
          </w:p>
          <w:p w:rsidR="007D4950" w:rsidRPr="00EF08B6" w:rsidRDefault="007D4950" w:rsidP="004909B2">
            <w:pPr>
              <w:spacing w:line="276" w:lineRule="auto"/>
              <w:rPr>
                <w:rFonts w:ascii="宋体" w:hAnsi="宋体"/>
                <w:szCs w:val="21"/>
              </w:rPr>
            </w:pPr>
            <w:r w:rsidRPr="00EF08B6">
              <w:rPr>
                <w:rFonts w:ascii="宋体" w:hAnsi="宋体" w:hint="eastAsia"/>
                <w:szCs w:val="21"/>
              </w:rPr>
              <w:t>本基金投资于股票的比例为基金资产的0-95%，每个交易日日终在扣除股指期货合约需缴纳的交易保证金后，本基金保留的现金或到期日在一年以内的政府债券不低于基金资产净值的5％；股指期货的投资比例依照法律法规或监管机构的规定执行。</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四、投资限制</w:t>
            </w:r>
          </w:p>
          <w:p w:rsidR="007D4950" w:rsidRPr="00EF08B6" w:rsidRDefault="007D4950" w:rsidP="004909B2">
            <w:pPr>
              <w:spacing w:line="276" w:lineRule="auto"/>
              <w:rPr>
                <w:rFonts w:ascii="宋体" w:hAnsi="宋体"/>
                <w:szCs w:val="21"/>
              </w:rPr>
            </w:pPr>
            <w:r w:rsidRPr="00EF08B6">
              <w:rPr>
                <w:rFonts w:ascii="宋体" w:hAnsi="宋体" w:hint="eastAsia"/>
                <w:szCs w:val="21"/>
              </w:rPr>
              <w:t>1、组合限制</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（2）每个交易日日终在扣除股指期货合约需缴纳的交易保证金后，本基金保持不低于基金资产净值5％的现金或者到期日在一年以内的政府债券；</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除上述第（12）项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tc>
        <w:tc>
          <w:tcPr>
            <w:tcW w:w="3260"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二、投资范围</w:t>
            </w:r>
          </w:p>
          <w:p w:rsidR="007D4950" w:rsidRPr="00EF08B6" w:rsidRDefault="007D4950" w:rsidP="004909B2">
            <w:pPr>
              <w:spacing w:line="276" w:lineRule="auto"/>
              <w:rPr>
                <w:rFonts w:ascii="宋体" w:hAnsi="宋体"/>
                <w:szCs w:val="21"/>
              </w:rPr>
            </w:pPr>
            <w:r w:rsidRPr="00EF08B6">
              <w:rPr>
                <w:rFonts w:ascii="宋体" w:hAnsi="宋体" w:hint="eastAsia"/>
                <w:szCs w:val="21"/>
              </w:rPr>
              <w:t>本基金投资于股票的比例为基金资产的0-95%，每个交易日日终在扣除股指期货合约需缴纳的交易保证金后，本基金保留的现金</w:t>
            </w:r>
            <w:r w:rsidRPr="00EF08B6">
              <w:rPr>
                <w:rFonts w:ascii="宋体" w:hAnsi="宋体" w:hint="eastAsia"/>
                <w:b/>
                <w:szCs w:val="21"/>
                <w:u w:val="single"/>
              </w:rPr>
              <w:t>（不包括结算备付金、存出保证金、应收申购款等）</w:t>
            </w:r>
            <w:r w:rsidRPr="00EF08B6">
              <w:rPr>
                <w:rFonts w:ascii="宋体" w:hAnsi="宋体" w:hint="eastAsia"/>
                <w:szCs w:val="21"/>
              </w:rPr>
              <w:t>或到期日在一年以内的政府债券不低于基金资产净值的5％；股指期货的投资比例依照法律法规或监管机构的规定执行。</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四、投资限制</w:t>
            </w:r>
          </w:p>
          <w:p w:rsidR="007D4950" w:rsidRPr="00EF08B6" w:rsidRDefault="007D4950" w:rsidP="004909B2">
            <w:pPr>
              <w:spacing w:line="276" w:lineRule="auto"/>
              <w:rPr>
                <w:rFonts w:ascii="宋体" w:hAnsi="宋体"/>
                <w:szCs w:val="21"/>
              </w:rPr>
            </w:pPr>
            <w:r w:rsidRPr="00EF08B6">
              <w:rPr>
                <w:rFonts w:ascii="宋体" w:hAnsi="宋体" w:hint="eastAsia"/>
                <w:szCs w:val="21"/>
              </w:rPr>
              <w:t>1、组合限制</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（2）每个交易日日终在扣除股指期货合约需缴纳的交易保证金后，本基金保持不低于基金资产净值5％的现金</w:t>
            </w:r>
            <w:r w:rsidRPr="00EF08B6">
              <w:rPr>
                <w:rFonts w:ascii="宋体" w:hAnsi="宋体" w:hint="eastAsia"/>
                <w:b/>
                <w:color w:val="000000"/>
                <w:szCs w:val="21"/>
                <w:u w:val="single"/>
              </w:rPr>
              <w:t>（不包括结算备付金、存出保证金、应收申购款等</w:t>
            </w:r>
            <w:r w:rsidRPr="00EF08B6">
              <w:rPr>
                <w:rFonts w:ascii="宋体" w:hAnsi="宋体" w:hint="eastAsia"/>
                <w:color w:val="000000"/>
                <w:szCs w:val="21"/>
              </w:rPr>
              <w:t>）或者到期日在一年以内的政府债券；</w:t>
            </w:r>
          </w:p>
          <w:p w:rsidR="007D4950" w:rsidRPr="00EF08B6" w:rsidRDefault="007D4950" w:rsidP="004909B2">
            <w:pPr>
              <w:spacing w:line="276" w:lineRule="auto"/>
              <w:rPr>
                <w:rFonts w:ascii="宋体" w:hAnsi="宋体"/>
                <w:szCs w:val="21"/>
              </w:rPr>
            </w:pPr>
            <w:r w:rsidRPr="00EF08B6">
              <w:rPr>
                <w:rFonts w:ascii="宋体" w:hAnsi="宋体" w:hint="eastAsia"/>
                <w:szCs w:val="21"/>
              </w:rPr>
              <w:t>除上述第</w:t>
            </w:r>
            <w:r w:rsidRPr="00EF08B6">
              <w:rPr>
                <w:rFonts w:ascii="宋体" w:hAnsi="宋体" w:hint="eastAsia"/>
                <w:b/>
                <w:szCs w:val="21"/>
                <w:u w:val="single"/>
              </w:rPr>
              <w:t>（2）、</w:t>
            </w:r>
            <w:r w:rsidRPr="00EF08B6">
              <w:rPr>
                <w:rFonts w:ascii="宋体" w:hAnsi="宋体" w:hint="eastAsia"/>
                <w:szCs w:val="21"/>
              </w:rPr>
              <w:t>（12）</w:t>
            </w:r>
            <w:r w:rsidRPr="00EF08B6">
              <w:rPr>
                <w:rFonts w:ascii="宋体" w:hAnsi="宋体" w:hint="eastAsia"/>
                <w:b/>
                <w:szCs w:val="21"/>
                <w:u w:val="single"/>
              </w:rPr>
              <w:t>、（18）、（20）</w:t>
            </w:r>
            <w:r w:rsidRPr="00EF08B6">
              <w:rPr>
                <w:rFonts w:ascii="宋体" w:hAnsi="宋体" w:hint="eastAsia"/>
                <w:szCs w:val="21"/>
              </w:rPr>
              <w:t>项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w:t>
            </w:r>
            <w:r w:rsidRPr="00EF08B6">
              <w:rPr>
                <w:rFonts w:ascii="宋体" w:hAnsi="宋体"/>
                <w:b/>
                <w:szCs w:val="21"/>
                <w:u w:val="single"/>
              </w:rPr>
              <w:t>8</w:t>
            </w:r>
            <w:r w:rsidRPr="00EF08B6">
              <w:rPr>
                <w:rFonts w:ascii="宋体" w:hAnsi="宋体" w:hint="eastAsia"/>
                <w:b/>
                <w:szCs w:val="21"/>
                <w:u w:val="single"/>
              </w:rPr>
              <w:t>）本基金主动投资于流动性受限资产的市值合计不得超过基金资产净值的15%；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w:t>
            </w:r>
            <w:r w:rsidRPr="00EF08B6">
              <w:rPr>
                <w:rFonts w:ascii="宋体" w:hAnsi="宋体"/>
                <w:b/>
                <w:szCs w:val="21"/>
                <w:u w:val="single"/>
              </w:rPr>
              <w:t>9</w:t>
            </w:r>
            <w:r w:rsidRPr="00EF08B6">
              <w:rPr>
                <w:rFonts w:ascii="宋体" w:hAnsi="宋体" w:hint="eastAsia"/>
                <w:b/>
                <w:szCs w:val="21"/>
                <w:u w:val="single"/>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w:t>
            </w:r>
            <w:r w:rsidRPr="00EF08B6">
              <w:rPr>
                <w:rFonts w:ascii="宋体" w:hAnsi="宋体"/>
                <w:b/>
                <w:szCs w:val="21"/>
                <w:u w:val="single"/>
              </w:rPr>
              <w:t>20</w:t>
            </w:r>
            <w:r w:rsidRPr="00EF08B6">
              <w:rPr>
                <w:rFonts w:ascii="宋体" w:hAnsi="宋体" w:hint="eastAsia"/>
                <w:b/>
                <w:szCs w:val="21"/>
                <w:u w:val="single"/>
              </w:rPr>
              <w:t>）本基金与私募类证券资管产品及中国证监会认定的其他主体为交易对手开展逆回购交易的，可接受质押品的资质要求应当与基金合同约定的投资范围保持一致；</w:t>
            </w:r>
          </w:p>
        </w:tc>
        <w:tc>
          <w:tcPr>
            <w:tcW w:w="1428"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B03776" w:rsidRDefault="00B03776" w:rsidP="004909B2">
            <w:pPr>
              <w:spacing w:line="276" w:lineRule="auto"/>
              <w:rPr>
                <w:rFonts w:ascii="宋体" w:hAnsi="宋体"/>
                <w:szCs w:val="21"/>
              </w:rPr>
            </w:pPr>
          </w:p>
          <w:p w:rsidR="00B03776" w:rsidRDefault="00B03776" w:rsidP="004909B2">
            <w:pPr>
              <w:spacing w:line="276" w:lineRule="auto"/>
              <w:rPr>
                <w:rFonts w:ascii="宋体" w:hAnsi="宋体"/>
                <w:szCs w:val="21"/>
              </w:rPr>
            </w:pPr>
          </w:p>
          <w:p w:rsidR="00B03776" w:rsidRDefault="00B03776"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依据《流动性规定》第15条补充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依据《流动性规定》第17条补充</w:t>
            </w:r>
          </w:p>
        </w:tc>
      </w:tr>
      <w:tr w:rsidR="007D4950" w:rsidRPr="00EF08B6" w:rsidTr="00B03776">
        <w:trPr>
          <w:jc w:val="center"/>
        </w:trPr>
        <w:tc>
          <w:tcPr>
            <w:tcW w:w="112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第十四部分  基金资产估值</w:t>
            </w:r>
          </w:p>
        </w:tc>
        <w:tc>
          <w:tcPr>
            <w:tcW w:w="297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2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六、暂停估值的情形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3、当前一估值日基金资产净值 50%以上的资产出现无可参考的活跃市场价格且采用估值技术仍导致公允价值存在重大不确定性时，经与基金托管人协商确认后，应当暂停基金估值；</w:t>
            </w:r>
          </w:p>
        </w:tc>
        <w:tc>
          <w:tcPr>
            <w:tcW w:w="142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tc>
      </w:tr>
      <w:tr w:rsidR="007D4950" w:rsidRPr="00EF08B6" w:rsidTr="00B03776">
        <w:trPr>
          <w:jc w:val="center"/>
        </w:trPr>
        <w:tc>
          <w:tcPr>
            <w:tcW w:w="112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第十八部分  基金的信息披露</w:t>
            </w:r>
          </w:p>
        </w:tc>
        <w:tc>
          <w:tcPr>
            <w:tcW w:w="297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26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（六）基金定期报告，包括基金年度报告、基金半年度报告和基金季度报告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报告期内出现单一投资者持有基金份额达到或超过基金总份额20%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本基金持续运作过程中，应当在基金年度报告和半年度报告中披露基金组合资产情况及其流动性风险分析等。</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（七）临时报告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2</w:t>
            </w:r>
            <w:r w:rsidRPr="00EF08B6">
              <w:rPr>
                <w:rFonts w:ascii="宋体" w:hAnsi="宋体"/>
                <w:b/>
                <w:szCs w:val="21"/>
                <w:u w:val="single"/>
              </w:rPr>
              <w:t>6</w:t>
            </w:r>
            <w:r w:rsidRPr="00EF08B6">
              <w:rPr>
                <w:rFonts w:ascii="宋体" w:hAnsi="宋体" w:hint="eastAsia"/>
                <w:b/>
                <w:szCs w:val="21"/>
                <w:u w:val="single"/>
              </w:rPr>
              <w:t>、发生涉及基金申购、赎回事项调整或潜在影响投资者赎回</w:t>
            </w:r>
            <w:r w:rsidRPr="00EF08B6">
              <w:rPr>
                <w:rFonts w:ascii="宋体" w:hAnsi="宋体" w:hint="eastAsia"/>
                <w:b/>
                <w:bCs/>
                <w:szCs w:val="21"/>
                <w:u w:val="single"/>
              </w:rPr>
              <w:t>等重大事项时</w:t>
            </w:r>
            <w:r w:rsidRPr="00EF08B6">
              <w:rPr>
                <w:rFonts w:ascii="宋体" w:hAnsi="宋体" w:hint="eastAsia"/>
                <w:b/>
                <w:szCs w:val="21"/>
                <w:u w:val="single"/>
              </w:rPr>
              <w:t>；</w:t>
            </w:r>
          </w:p>
        </w:tc>
        <w:tc>
          <w:tcPr>
            <w:tcW w:w="142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依据《流动性规定》第27条补充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tc>
      </w:tr>
    </w:tbl>
    <w:p w:rsidR="007D4950" w:rsidRPr="00B21E5E" w:rsidRDefault="007D4950" w:rsidP="007D4950">
      <w:pPr>
        <w:pStyle w:val="Default"/>
        <w:spacing w:line="360" w:lineRule="auto"/>
        <w:rPr>
          <w:sz w:val="21"/>
          <w:szCs w:val="21"/>
        </w:rPr>
      </w:pPr>
    </w:p>
    <w:p w:rsidR="007D4950" w:rsidRDefault="007D4950" w:rsidP="007D4950">
      <w:pPr>
        <w:pStyle w:val="Default"/>
        <w:spacing w:line="360" w:lineRule="auto"/>
        <w:rPr>
          <w:sz w:val="21"/>
          <w:szCs w:val="21"/>
        </w:rPr>
      </w:pPr>
      <w:r>
        <w:rPr>
          <w:rFonts w:hint="eastAsia"/>
          <w:sz w:val="21"/>
          <w:szCs w:val="21"/>
        </w:rPr>
        <w:t>五十</w:t>
      </w:r>
      <w:r w:rsidRPr="006224A8">
        <w:rPr>
          <w:rFonts w:hint="eastAsia"/>
          <w:sz w:val="21"/>
          <w:szCs w:val="21"/>
        </w:rPr>
        <w:t>、华宝医药生物优选混合型证券投资基金修改基金合同对照表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8"/>
        <w:gridCol w:w="2827"/>
        <w:gridCol w:w="3200"/>
        <w:gridCol w:w="1564"/>
      </w:tblGrid>
      <w:tr w:rsidR="007D4950" w:rsidRPr="00EF08B6" w:rsidTr="00B03776">
        <w:trPr>
          <w:jc w:val="center"/>
        </w:trPr>
        <w:tc>
          <w:tcPr>
            <w:tcW w:w="1198" w:type="dxa"/>
          </w:tcPr>
          <w:p w:rsidR="007D4950" w:rsidRPr="00EF08B6" w:rsidRDefault="007D4950" w:rsidP="004909B2">
            <w:pPr>
              <w:spacing w:line="276" w:lineRule="auto"/>
              <w:rPr>
                <w:rFonts w:ascii="宋体" w:hAnsi="宋体"/>
                <w:b/>
                <w:szCs w:val="21"/>
              </w:rPr>
            </w:pPr>
            <w:r w:rsidRPr="00EF08B6">
              <w:rPr>
                <w:rFonts w:ascii="宋体" w:hAnsi="宋体" w:hint="eastAsia"/>
                <w:b/>
                <w:szCs w:val="21"/>
              </w:rPr>
              <w:t>章节</w:t>
            </w:r>
          </w:p>
        </w:tc>
        <w:tc>
          <w:tcPr>
            <w:tcW w:w="2827"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原文</w:t>
            </w:r>
          </w:p>
        </w:tc>
        <w:tc>
          <w:tcPr>
            <w:tcW w:w="3200"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修订内容</w:t>
            </w:r>
          </w:p>
        </w:tc>
        <w:tc>
          <w:tcPr>
            <w:tcW w:w="1564"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备注</w:t>
            </w:r>
          </w:p>
        </w:tc>
      </w:tr>
      <w:tr w:rsidR="007D4950" w:rsidRPr="00EF08B6" w:rsidTr="00B03776">
        <w:trPr>
          <w:jc w:val="center"/>
        </w:trPr>
        <w:tc>
          <w:tcPr>
            <w:tcW w:w="1198" w:type="dxa"/>
          </w:tcPr>
          <w:p w:rsidR="007D4950" w:rsidRPr="00EF08B6" w:rsidRDefault="007D4950" w:rsidP="004909B2">
            <w:pPr>
              <w:spacing w:line="276" w:lineRule="auto"/>
              <w:rPr>
                <w:rFonts w:ascii="宋体" w:hAnsi="宋体"/>
                <w:b/>
                <w:szCs w:val="21"/>
              </w:rPr>
            </w:pPr>
            <w:r w:rsidRPr="00EF08B6">
              <w:rPr>
                <w:rFonts w:ascii="宋体" w:hAnsi="宋体" w:hint="eastAsia"/>
                <w:b/>
                <w:szCs w:val="21"/>
              </w:rPr>
              <w:t>一、前言</w:t>
            </w:r>
          </w:p>
        </w:tc>
        <w:tc>
          <w:tcPr>
            <w:tcW w:w="2827" w:type="dxa"/>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(一)订立本基金合同的目的、依据和原则</w:t>
            </w:r>
          </w:p>
          <w:p w:rsidR="007D4950" w:rsidRPr="00EF08B6" w:rsidRDefault="007D4950" w:rsidP="004909B2">
            <w:pPr>
              <w:spacing w:line="276" w:lineRule="auto"/>
              <w:rPr>
                <w:rFonts w:ascii="宋体" w:hAnsi="宋体"/>
                <w:szCs w:val="21"/>
              </w:rPr>
            </w:pPr>
            <w:r w:rsidRPr="00EF08B6">
              <w:rPr>
                <w:rFonts w:ascii="宋体" w:hAnsi="宋体" w:hint="eastAsia"/>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3200" w:type="dxa"/>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(一)订立本基金合同的目的、依据和原则</w:t>
            </w:r>
          </w:p>
          <w:p w:rsidR="007D4950" w:rsidRPr="00EF08B6" w:rsidRDefault="007D4950" w:rsidP="004909B2">
            <w:pPr>
              <w:spacing w:line="276" w:lineRule="auto"/>
              <w:rPr>
                <w:rFonts w:ascii="宋体" w:hAnsi="宋体"/>
                <w:szCs w:val="21"/>
              </w:rPr>
            </w:pPr>
            <w:r w:rsidRPr="00EF08B6">
              <w:rPr>
                <w:rFonts w:ascii="宋体" w:hAnsi="宋体" w:hint="eastAsia"/>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Pr="00EF08B6">
              <w:rPr>
                <w:rFonts w:ascii="宋体" w:hAnsi="宋体" w:hint="eastAsia"/>
                <w:b/>
                <w:szCs w:val="21"/>
                <w:u w:val="single"/>
              </w:rPr>
              <w:t>、《公开募集开放式证券投资基金流动性风险管理规定》（以下简称“《流动性规定》”）</w:t>
            </w:r>
            <w:r w:rsidRPr="00EF08B6">
              <w:rPr>
                <w:rFonts w:ascii="宋体" w:hAnsi="宋体" w:hint="eastAsia"/>
                <w:szCs w:val="21"/>
              </w:rPr>
              <w:t>和其他有关法律法规。</w:t>
            </w:r>
          </w:p>
        </w:tc>
        <w:tc>
          <w:tcPr>
            <w:tcW w:w="1564" w:type="dxa"/>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补充修订依据</w:t>
            </w:r>
          </w:p>
        </w:tc>
      </w:tr>
      <w:tr w:rsidR="007D4950" w:rsidRPr="00EF08B6" w:rsidTr="00B03776">
        <w:trPr>
          <w:jc w:val="center"/>
        </w:trPr>
        <w:tc>
          <w:tcPr>
            <w:tcW w:w="119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二、释义</w:t>
            </w:r>
          </w:p>
        </w:tc>
        <w:tc>
          <w:tcPr>
            <w:tcW w:w="282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20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13、《流动性规定》：指</w:t>
            </w:r>
            <w:r w:rsidRPr="00EF08B6">
              <w:rPr>
                <w:rFonts w:ascii="宋体" w:hAnsi="宋体"/>
                <w:b/>
                <w:szCs w:val="21"/>
                <w:u w:val="single"/>
              </w:rPr>
              <w:t>中国证监会2017年8月31日颁布、同年10月1日起实施的</w:t>
            </w:r>
            <w:r w:rsidRPr="00EF08B6">
              <w:rPr>
                <w:rFonts w:ascii="宋体" w:hAnsi="宋体" w:hint="eastAsia"/>
                <w:b/>
                <w:szCs w:val="21"/>
                <w:u w:val="single"/>
              </w:rPr>
              <w:t>《公开募集开放式证券投资基金流动性风险管理规定》及颁布机关对其不时做出的修订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14、流动性受限资产：指由于法律法规、监管、合同或操作障碍等原因无法以合理价格予以变现的资产，包括但不限于到期日在 10 个交易日以上的逆回购与银行定期存款（含协议约定有条件提前支取的银行存款）、停牌股票、流通受限的新股及非公开发行股票、资产支持证券、因发行人债务违约无法进行转让或交易的债券等</w:t>
            </w:r>
          </w:p>
        </w:tc>
        <w:tc>
          <w:tcPr>
            <w:tcW w:w="156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补充《流动性规定》的释义</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依据《流动性规定》第40条补充</w:t>
            </w:r>
          </w:p>
        </w:tc>
      </w:tr>
      <w:tr w:rsidR="007D4950" w:rsidRPr="00EF08B6" w:rsidTr="00B03776">
        <w:trPr>
          <w:jc w:val="center"/>
        </w:trPr>
        <w:tc>
          <w:tcPr>
            <w:tcW w:w="1198" w:type="dxa"/>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六、基金份额的申购与赎回、转换、非交易过户与转托管</w:t>
            </w:r>
          </w:p>
        </w:tc>
        <w:tc>
          <w:tcPr>
            <w:tcW w:w="282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bCs/>
                <w:szCs w:val="21"/>
              </w:rPr>
            </w:pPr>
            <w:r w:rsidRPr="00EF08B6">
              <w:rPr>
                <w:rFonts w:ascii="宋体" w:hAnsi="宋体" w:hint="eastAsia"/>
                <w:color w:val="000000"/>
                <w:szCs w:val="21"/>
              </w:rPr>
              <w:t>(五)</w:t>
            </w:r>
            <w:r w:rsidRPr="00EF08B6">
              <w:rPr>
                <w:rFonts w:ascii="宋体" w:hAnsi="宋体"/>
                <w:color w:val="000000"/>
                <w:szCs w:val="21"/>
              </w:rPr>
              <w:t>申购和赎回的金额</w:t>
            </w:r>
          </w:p>
          <w:p w:rsidR="007D4950" w:rsidRPr="00EF08B6" w:rsidRDefault="007D4950" w:rsidP="004909B2">
            <w:pPr>
              <w:spacing w:line="276" w:lineRule="auto"/>
              <w:rPr>
                <w:rFonts w:ascii="宋体" w:hAnsi="宋体"/>
                <w:szCs w:val="21"/>
              </w:rPr>
            </w:pPr>
            <w:r w:rsidRPr="00EF08B6">
              <w:rPr>
                <w:rFonts w:ascii="宋体" w:hAnsi="宋体" w:hint="eastAsia"/>
                <w:szCs w:val="21"/>
              </w:rPr>
              <w:t>4.基金管理人可以根据市场情况，在法律法规允许的情况下，调整上述规定申购金额和赎回份额的数量限制。基金管理人必须在调整前依照《信息披露办法》的有关规定在指定媒介上公告并报中国证监会备案。</w:t>
            </w:r>
          </w:p>
        </w:tc>
        <w:tc>
          <w:tcPr>
            <w:tcW w:w="320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bCs/>
                <w:szCs w:val="21"/>
              </w:rPr>
            </w:pPr>
            <w:r w:rsidRPr="00EF08B6">
              <w:rPr>
                <w:bCs/>
                <w:szCs w:val="21"/>
              </w:rPr>
              <w:t>修改</w:t>
            </w:r>
            <w:r w:rsidRPr="00EF08B6">
              <w:rPr>
                <w:rFonts w:hint="eastAsia"/>
                <w:bCs/>
                <w:szCs w:val="21"/>
              </w:rPr>
              <w:t>：</w:t>
            </w:r>
          </w:p>
          <w:p w:rsidR="007D4950" w:rsidRPr="00EF08B6" w:rsidRDefault="007D4950" w:rsidP="004909B2">
            <w:pPr>
              <w:spacing w:line="276" w:lineRule="auto"/>
              <w:rPr>
                <w:bCs/>
                <w:szCs w:val="21"/>
              </w:rPr>
            </w:pPr>
            <w:r w:rsidRPr="00EF08B6">
              <w:rPr>
                <w:rFonts w:ascii="宋体" w:hAnsi="宋体" w:hint="eastAsia"/>
                <w:color w:val="000000"/>
                <w:szCs w:val="21"/>
              </w:rPr>
              <w:t>(五)</w:t>
            </w:r>
            <w:r w:rsidRPr="00EF08B6">
              <w:rPr>
                <w:rFonts w:ascii="宋体" w:hAnsi="宋体"/>
                <w:color w:val="000000"/>
                <w:szCs w:val="21"/>
              </w:rPr>
              <w:t>申购和赎回的金额</w:t>
            </w:r>
          </w:p>
          <w:p w:rsidR="007D4950" w:rsidRPr="00EF08B6" w:rsidRDefault="007D4950" w:rsidP="004909B2">
            <w:pPr>
              <w:spacing w:line="276" w:lineRule="auto"/>
              <w:rPr>
                <w:bCs/>
                <w:szCs w:val="21"/>
              </w:rPr>
            </w:pPr>
            <w:r w:rsidRPr="00EF08B6">
              <w:rPr>
                <w:rFonts w:hint="eastAsia"/>
                <w:bCs/>
                <w:szCs w:val="21"/>
              </w:rPr>
              <w:t>5.</w:t>
            </w:r>
            <w:r w:rsidRPr="00EF08B6">
              <w:rPr>
                <w:rFonts w:hint="eastAsia"/>
                <w:bCs/>
                <w:szCs w:val="21"/>
              </w:rPr>
              <w:t>基金管理人可以根据市场情况，在法律法规允许的情况下，调整上述规定申购金额和赎回份额的数量限制、</w:t>
            </w:r>
            <w:r w:rsidRPr="00EF08B6">
              <w:rPr>
                <w:rFonts w:hint="eastAsia"/>
                <w:b/>
                <w:bCs/>
                <w:szCs w:val="21"/>
                <w:u w:val="single"/>
              </w:rPr>
              <w:t>单个投资者单日或单笔申购金额上限、本基金总规模限额和单日净申购比例上限等</w:t>
            </w:r>
            <w:r w:rsidRPr="00EF08B6">
              <w:rPr>
                <w:rFonts w:hint="eastAsia"/>
                <w:bCs/>
                <w:szCs w:val="21"/>
              </w:rPr>
              <w:t>。基金管理人必须在调整前依照《信息披露办法》的有关规定在指定媒介上公告并报中国证监会备案。</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(五)</w:t>
            </w:r>
            <w:r w:rsidRPr="00EF08B6">
              <w:rPr>
                <w:rFonts w:ascii="宋体" w:hAnsi="宋体"/>
                <w:color w:val="000000"/>
                <w:szCs w:val="21"/>
              </w:rPr>
              <w:t>申购和赎回的金额</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c>
          <w:tcPr>
            <w:tcW w:w="156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B03776">
        <w:trPr>
          <w:jc w:val="center"/>
        </w:trPr>
        <w:tc>
          <w:tcPr>
            <w:tcW w:w="1198" w:type="dxa"/>
            <w:vMerge/>
            <w:tcBorders>
              <w:left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82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(六)</w:t>
            </w:r>
            <w:r w:rsidRPr="00EF08B6">
              <w:rPr>
                <w:rFonts w:ascii="宋体" w:hAnsi="宋体"/>
                <w:color w:val="000000"/>
                <w:szCs w:val="21"/>
              </w:rPr>
              <w:t>申购和赎回的价格、费用及其用途</w:t>
            </w:r>
            <w:r w:rsidRPr="00EF08B6">
              <w:rPr>
                <w:rFonts w:ascii="宋体" w:hAnsi="宋体"/>
                <w:color w:val="000000"/>
                <w:szCs w:val="21"/>
              </w:rPr>
              <w:br/>
            </w:r>
            <w:r w:rsidRPr="00EF08B6">
              <w:rPr>
                <w:rFonts w:ascii="宋体" w:hAnsi="宋体" w:hint="eastAsia"/>
                <w:color w:val="000000"/>
                <w:szCs w:val="21"/>
              </w:rPr>
              <w:t>5.赎回费用由赎回基金份额的基金份额持有人承担，在基金份额持有人赎回基金份额时收取。不低于赎回费总额的25%应归基金财产，其余用于支付登记费和其他必要的手续费。</w:t>
            </w:r>
          </w:p>
        </w:tc>
        <w:tc>
          <w:tcPr>
            <w:tcW w:w="320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r w:rsidRPr="00EF08B6">
              <w:rPr>
                <w:rFonts w:ascii="宋体" w:hAnsi="宋体"/>
                <w:color w:val="000000"/>
                <w:szCs w:val="21"/>
              </w:rPr>
              <w:t>修改</w:t>
            </w:r>
            <w:r w:rsidRPr="00EF08B6">
              <w:rPr>
                <w:rFonts w:ascii="宋体" w:hAnsi="宋体" w:hint="eastAsia"/>
                <w:color w:val="000000"/>
                <w:szCs w:val="21"/>
              </w:rPr>
              <w:t>：</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(六)</w:t>
            </w:r>
            <w:r w:rsidRPr="00EF08B6">
              <w:rPr>
                <w:rFonts w:ascii="宋体" w:hAnsi="宋体"/>
                <w:color w:val="000000"/>
                <w:szCs w:val="21"/>
              </w:rPr>
              <w:t>申购和赎回的价格、费用及其用途</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5.赎回费用由赎回基金份额的基金份额持有人承担，在基金份额持有人赎回基金份额时收取。不低于赎回费总额的25%应归基金财产，其余用于支付登记费和其他必要的手续费。</w:t>
            </w:r>
            <w:r w:rsidRPr="00EF08B6">
              <w:rPr>
                <w:rFonts w:ascii="宋体" w:hAnsi="宋体"/>
                <w:b/>
                <w:szCs w:val="21"/>
                <w:u w:val="single"/>
              </w:rPr>
              <w:t>对持续持有期少于7日的投资者收取</w:t>
            </w:r>
            <w:r w:rsidRPr="00EF08B6">
              <w:rPr>
                <w:rFonts w:ascii="宋体" w:hAnsi="宋体" w:hint="eastAsia"/>
                <w:b/>
                <w:szCs w:val="21"/>
                <w:u w:val="single"/>
              </w:rPr>
              <w:t>1.5</w:t>
            </w:r>
            <w:r w:rsidRPr="00EF08B6">
              <w:rPr>
                <w:rFonts w:ascii="宋体" w:hAnsi="宋体"/>
                <w:b/>
                <w:szCs w:val="21"/>
                <w:u w:val="single"/>
              </w:rPr>
              <w:t>%的赎回费并全额计入基金财产</w:t>
            </w:r>
            <w:r w:rsidRPr="00EF08B6">
              <w:rPr>
                <w:rFonts w:ascii="宋体" w:hAnsi="宋体" w:hint="eastAsia"/>
                <w:b/>
                <w:szCs w:val="21"/>
                <w:u w:val="single"/>
              </w:rPr>
              <w:t>。</w:t>
            </w:r>
          </w:p>
        </w:tc>
        <w:tc>
          <w:tcPr>
            <w:tcW w:w="156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依据《流动性规定》第23条补充</w:t>
            </w:r>
          </w:p>
        </w:tc>
      </w:tr>
      <w:tr w:rsidR="007D4950" w:rsidRPr="00EF08B6" w:rsidTr="00B03776">
        <w:trPr>
          <w:trHeight w:val="3393"/>
          <w:jc w:val="center"/>
        </w:trPr>
        <w:tc>
          <w:tcPr>
            <w:tcW w:w="1198" w:type="dxa"/>
            <w:vMerge/>
            <w:tcBorders>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82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pPr>
            <w:r w:rsidRPr="00EF08B6">
              <w:t>(</w:t>
            </w:r>
            <w:r w:rsidRPr="00EF08B6">
              <w:rPr>
                <w:rFonts w:hint="eastAsia"/>
              </w:rPr>
              <w:t>七</w:t>
            </w:r>
            <w:r w:rsidRPr="00EF08B6">
              <w:t>)</w:t>
            </w:r>
            <w:r w:rsidRPr="00EF08B6">
              <w:rPr>
                <w:rFonts w:hint="eastAsia"/>
              </w:rPr>
              <w:t>拒绝或暂停申购的情形</w:t>
            </w:r>
          </w:p>
          <w:p w:rsidR="007D4950" w:rsidRPr="00EF08B6" w:rsidRDefault="007D4950" w:rsidP="004909B2">
            <w:pPr>
              <w:spacing w:line="276" w:lineRule="auto"/>
            </w:pPr>
            <w:r w:rsidRPr="00EF08B6">
              <w:rPr>
                <w:rFonts w:hint="eastAsia"/>
              </w:rPr>
              <w:t>3.</w:t>
            </w:r>
            <w:r w:rsidRPr="00EF08B6">
              <w:rPr>
                <w:rFonts w:hint="eastAsia"/>
              </w:rPr>
              <w:t>发生本基金合同规定的暂停基金资产估值情况。</w:t>
            </w: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发生上述暂停申购情形时，基金管理人应当根据有关规定在指定媒介上刊登暂停申购公告。如果投资人的申购申请被拒绝，被拒绝的申购款项将退还给投资人，基金管理人、基金托管人和销售机构等不承担由此产生的利息等损失。在暂停申购的情况消除时，基金管理人应及时恢复申购业务的办理。</w:t>
            </w:r>
          </w:p>
        </w:tc>
        <w:tc>
          <w:tcPr>
            <w:tcW w:w="320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pPr>
            <w:r w:rsidRPr="00EF08B6">
              <w:t>(</w:t>
            </w:r>
            <w:r w:rsidRPr="00EF08B6">
              <w:rPr>
                <w:rFonts w:hint="eastAsia"/>
              </w:rPr>
              <w:t>七</w:t>
            </w:r>
            <w:r w:rsidRPr="00EF08B6">
              <w:t>)</w:t>
            </w:r>
            <w:r w:rsidRPr="00EF08B6">
              <w:rPr>
                <w:rFonts w:hint="eastAsia"/>
              </w:rPr>
              <w:t>拒绝或暂停申购的情形</w:t>
            </w:r>
          </w:p>
          <w:p w:rsidR="007D4950" w:rsidRPr="00EF08B6" w:rsidRDefault="007D4950" w:rsidP="004909B2">
            <w:pPr>
              <w:spacing w:line="276" w:lineRule="auto"/>
              <w:rPr>
                <w:rFonts w:ascii="宋体" w:hAnsi="宋体"/>
                <w:szCs w:val="21"/>
              </w:rPr>
            </w:pPr>
            <w:r w:rsidRPr="00EF08B6">
              <w:rPr>
                <w:rFonts w:hint="eastAsia"/>
              </w:rPr>
              <w:t>3.</w:t>
            </w:r>
            <w:r w:rsidRPr="00EF08B6">
              <w:rPr>
                <w:rFonts w:hint="eastAsia"/>
              </w:rPr>
              <w:t>发生本基金合同规定的暂停基金资产估值情况。</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spacing w:line="276" w:lineRule="auto"/>
              <w:rPr>
                <w:rFonts w:ascii="宋体" w:hAnsi="宋体"/>
                <w:szCs w:val="21"/>
              </w:rPr>
            </w:pPr>
            <w:r w:rsidRPr="00EF08B6">
              <w:rPr>
                <w:rFonts w:ascii="宋体" w:hAnsi="宋体" w:hint="eastAsia"/>
                <w:szCs w:val="21"/>
              </w:rPr>
              <w:t>发生上述</w:t>
            </w:r>
            <w:r w:rsidRPr="00EF08B6">
              <w:rPr>
                <w:rFonts w:ascii="宋体" w:hAnsi="宋体" w:hint="eastAsia"/>
                <w:b/>
                <w:szCs w:val="21"/>
              </w:rPr>
              <w:t>第</w:t>
            </w:r>
            <w:r w:rsidRPr="00EF08B6">
              <w:rPr>
                <w:rFonts w:ascii="宋体" w:hAnsi="宋体"/>
                <w:b/>
                <w:szCs w:val="21"/>
              </w:rPr>
              <w:t>1、2、3、5、8</w:t>
            </w:r>
            <w:r w:rsidRPr="00EF08B6">
              <w:rPr>
                <w:rFonts w:ascii="宋体" w:hAnsi="宋体" w:hint="eastAsia"/>
                <w:szCs w:val="21"/>
              </w:rPr>
              <w:t>项暂停申购情形时，基金管理人应当根据有关规定在指定媒介上刊登暂停申购公告。如果投资人的申购申请被拒绝，被拒绝的申购款项将退还给投资人，基金管理人、基金托管人和销售机构等不承担由此产生的利息等损失。在暂停申购的情况消除时，基金管理人应及时恢复申购业务的办理。</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6、基金管理人接受某笔或者某些申购申请有可能导致单一投资者持有基金份额数的比例达到或者超过基金份额总数的50%，或者变相规避50%集中度的情形时。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7、</w:t>
            </w:r>
            <w:r w:rsidRPr="00EF08B6">
              <w:rPr>
                <w:rFonts w:ascii="宋体" w:hAnsi="宋体"/>
                <w:b/>
                <w:szCs w:val="21"/>
                <w:u w:val="single"/>
              </w:rPr>
              <w:t>申请超过基金管理人设定的</w:t>
            </w:r>
            <w:r w:rsidRPr="00EF08B6">
              <w:rPr>
                <w:rFonts w:ascii="宋体" w:hAnsi="宋体" w:hint="eastAsia"/>
                <w:b/>
                <w:szCs w:val="21"/>
                <w:u w:val="single"/>
              </w:rPr>
              <w:t>基金总规模、单日</w:t>
            </w:r>
            <w:r w:rsidRPr="00EF08B6">
              <w:rPr>
                <w:rFonts w:ascii="宋体" w:hAnsi="宋体"/>
                <w:b/>
                <w:szCs w:val="21"/>
                <w:u w:val="single"/>
              </w:rPr>
              <w:t>净申购比例上限</w:t>
            </w:r>
            <w:r w:rsidRPr="00EF08B6">
              <w:rPr>
                <w:rFonts w:ascii="宋体" w:hAnsi="宋体" w:hint="eastAsia"/>
                <w:b/>
                <w:szCs w:val="21"/>
                <w:u w:val="single"/>
              </w:rPr>
              <w:t>、</w:t>
            </w:r>
            <w:r w:rsidRPr="00EF08B6">
              <w:rPr>
                <w:rFonts w:ascii="宋体" w:hAnsi="宋体"/>
                <w:b/>
                <w:szCs w:val="21"/>
                <w:u w:val="single"/>
              </w:rPr>
              <w:t>单一投资者</w:t>
            </w:r>
            <w:r w:rsidRPr="00EF08B6">
              <w:rPr>
                <w:rFonts w:ascii="宋体" w:hAnsi="宋体" w:hint="eastAsia"/>
                <w:b/>
                <w:szCs w:val="21"/>
                <w:u w:val="single"/>
              </w:rPr>
              <w:t>单日或单笔申购金额上限</w:t>
            </w:r>
            <w:r w:rsidRPr="00EF08B6">
              <w:rPr>
                <w:rFonts w:ascii="宋体" w:hAnsi="宋体"/>
                <w:b/>
                <w:szCs w:val="21"/>
                <w:u w:val="single"/>
              </w:rPr>
              <w:t>的</w:t>
            </w:r>
            <w:r w:rsidRPr="00EF08B6">
              <w:rPr>
                <w:rFonts w:ascii="宋体" w:hAnsi="宋体" w:hint="eastAsia"/>
                <w:b/>
                <w:szCs w:val="21"/>
                <w:u w:val="single"/>
              </w:rPr>
              <w:t>。</w:t>
            </w:r>
          </w:p>
        </w:tc>
        <w:tc>
          <w:tcPr>
            <w:tcW w:w="156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tc>
      </w:tr>
      <w:tr w:rsidR="007D4950" w:rsidRPr="00EF08B6" w:rsidTr="00B03776">
        <w:trPr>
          <w:trHeight w:val="1824"/>
          <w:jc w:val="center"/>
        </w:trPr>
        <w:tc>
          <w:tcPr>
            <w:tcW w:w="1198" w:type="dxa"/>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六、基金份额的申购与赎回、转换、非交易过户与转托管</w:t>
            </w:r>
          </w:p>
        </w:tc>
        <w:tc>
          <w:tcPr>
            <w:tcW w:w="282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r w:rsidRPr="00EF08B6">
              <w:t>(</w:t>
            </w:r>
            <w:r w:rsidRPr="00EF08B6">
              <w:rPr>
                <w:rFonts w:hint="eastAsia"/>
              </w:rPr>
              <w:t>八</w:t>
            </w:r>
            <w:r w:rsidRPr="00EF08B6">
              <w:t>)</w:t>
            </w:r>
            <w:r w:rsidRPr="00EF08B6">
              <w:rPr>
                <w:rFonts w:hint="eastAsia"/>
              </w:rPr>
              <w:t>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4.</w:t>
            </w:r>
            <w:r w:rsidRPr="00EF08B6">
              <w:rPr>
                <w:rFonts w:hint="eastAsia"/>
              </w:rPr>
              <w:t>发生本基金合同规定的暂停基金资产估值情况。</w:t>
            </w:r>
          </w:p>
        </w:tc>
        <w:tc>
          <w:tcPr>
            <w:tcW w:w="320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r w:rsidRPr="00EF08B6">
              <w:t>(</w:t>
            </w:r>
            <w:r w:rsidRPr="00EF08B6">
              <w:rPr>
                <w:rFonts w:hint="eastAsia"/>
              </w:rPr>
              <w:t>八</w:t>
            </w:r>
            <w:r w:rsidRPr="00EF08B6">
              <w:t>)</w:t>
            </w:r>
            <w:r w:rsidRPr="00EF08B6">
              <w:rPr>
                <w:rFonts w:hint="eastAsia"/>
              </w:rPr>
              <w:t>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4.</w:t>
            </w:r>
            <w:r w:rsidRPr="00EF08B6">
              <w:rPr>
                <w:rFonts w:hint="eastAsia"/>
              </w:rPr>
              <w:t>发生本基金合同规定的暂停基金资产估值情况。</w:t>
            </w:r>
            <w:r w:rsidRPr="00EF08B6">
              <w:rPr>
                <w:rFonts w:ascii="宋体" w:hAnsi="宋体" w:hint="eastAsia"/>
                <w:b/>
                <w:szCs w:val="21"/>
                <w:u w:val="single"/>
              </w:rPr>
              <w:t>但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156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r w:rsidRPr="00EF08B6">
              <w:rPr>
                <w:rFonts w:hint="eastAsia"/>
              </w:rPr>
              <w:t>依据《流动性规定》第</w:t>
            </w:r>
            <w:r w:rsidRPr="00EF08B6">
              <w:rPr>
                <w:rFonts w:hint="eastAsia"/>
              </w:rPr>
              <w:t>24</w:t>
            </w:r>
            <w:r w:rsidRPr="00EF08B6">
              <w:rPr>
                <w:rFonts w:hint="eastAsia"/>
              </w:rPr>
              <w:t>条补充</w:t>
            </w:r>
          </w:p>
        </w:tc>
      </w:tr>
      <w:tr w:rsidR="007D4950" w:rsidRPr="00EF08B6" w:rsidTr="00B03776">
        <w:trPr>
          <w:jc w:val="center"/>
        </w:trPr>
        <w:tc>
          <w:tcPr>
            <w:tcW w:w="1198" w:type="dxa"/>
            <w:vMerge/>
            <w:tcBorders>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82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2</w:t>
            </w:r>
            <w:r w:rsidRPr="00EF08B6">
              <w:rPr>
                <w:rFonts w:ascii="宋体" w:hAnsi="宋体"/>
                <w:szCs w:val="21"/>
              </w:rPr>
              <w:t>）部分延期赎回：</w:t>
            </w:r>
          </w:p>
          <w:p w:rsidR="007D4950" w:rsidRPr="00EF08B6" w:rsidRDefault="007D4950" w:rsidP="004909B2">
            <w:pPr>
              <w:spacing w:line="276" w:lineRule="auto"/>
              <w:rPr>
                <w:rFonts w:ascii="宋体" w:hAnsi="宋体"/>
                <w:szCs w:val="21"/>
              </w:rPr>
            </w:pPr>
            <w:r w:rsidRPr="00EF08B6">
              <w:rPr>
                <w:rFonts w:ascii="宋体" w:hAnsi="宋体" w:hint="eastAsia"/>
                <w:szCs w:val="21"/>
              </w:rPr>
              <w:t>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tc>
        <w:tc>
          <w:tcPr>
            <w:tcW w:w="320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2</w:t>
            </w:r>
            <w:r w:rsidRPr="00EF08B6">
              <w:rPr>
                <w:rFonts w:ascii="宋体" w:hAnsi="宋体"/>
                <w:szCs w:val="21"/>
              </w:rPr>
              <w:t>）部分延期赎回：</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在单个基金份额持有人超过基金总份额20%以上的赎回申请情形下，本基金将按照以下规则实施延期办理赎回申请：若发生巨额赎回，存在单个基金份额持有人超过基金总份额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w:t>
            </w:r>
          </w:p>
          <w:p w:rsidR="007D4950" w:rsidRPr="00EF08B6" w:rsidRDefault="007D4950" w:rsidP="004909B2">
            <w:pPr>
              <w:spacing w:line="276" w:lineRule="auto"/>
              <w:rPr>
                <w:rFonts w:ascii="宋体" w:hAnsi="宋体"/>
                <w:b/>
                <w:szCs w:val="21"/>
              </w:rPr>
            </w:pPr>
            <w:r w:rsidRPr="00EF08B6">
              <w:rPr>
                <w:rFonts w:ascii="宋体" w:hAnsi="宋体" w:hint="eastAsia"/>
                <w:b/>
                <w:szCs w:val="21"/>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r w:rsidRPr="00EF08B6">
              <w:rPr>
                <w:rFonts w:ascii="宋体" w:hAnsi="宋体" w:hint="eastAsia"/>
                <w:b/>
                <w:szCs w:val="21"/>
                <w:u w:val="single"/>
              </w:rPr>
              <w:t>部分延期赎回不受单笔赎回最低份额的限制。</w:t>
            </w:r>
          </w:p>
        </w:tc>
        <w:tc>
          <w:tcPr>
            <w:tcW w:w="156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依据《流动性规定》第21条修改</w:t>
            </w:r>
          </w:p>
        </w:tc>
      </w:tr>
      <w:tr w:rsidR="007D4950" w:rsidRPr="00EF08B6" w:rsidTr="00B03776">
        <w:trPr>
          <w:jc w:val="center"/>
        </w:trPr>
        <w:tc>
          <w:tcPr>
            <w:tcW w:w="119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七、基金合同当事人及权利义务</w:t>
            </w:r>
          </w:p>
        </w:tc>
        <w:tc>
          <w:tcPr>
            <w:tcW w:w="282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pStyle w:val="a5"/>
              <w:numPr>
                <w:ilvl w:val="0"/>
                <w:numId w:val="18"/>
              </w:numPr>
              <w:spacing w:line="276" w:lineRule="auto"/>
              <w:ind w:firstLineChars="0"/>
              <w:rPr>
                <w:rFonts w:ascii="宋体" w:hAnsi="宋体"/>
                <w:szCs w:val="21"/>
              </w:rPr>
            </w:pPr>
            <w:r w:rsidRPr="00EF08B6">
              <w:rPr>
                <w:rFonts w:ascii="宋体" w:hAnsi="宋体" w:hint="eastAsia"/>
                <w:szCs w:val="21"/>
              </w:rPr>
              <w:t>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法定代表人：郑安国</w:t>
            </w:r>
          </w:p>
          <w:p w:rsidR="007D4950" w:rsidRPr="00EF08B6" w:rsidRDefault="007D4950" w:rsidP="004909B2">
            <w:pPr>
              <w:pStyle w:val="a5"/>
              <w:numPr>
                <w:ilvl w:val="0"/>
                <w:numId w:val="18"/>
              </w:numPr>
              <w:spacing w:line="276" w:lineRule="auto"/>
              <w:ind w:firstLineChars="0"/>
              <w:rPr>
                <w:rFonts w:ascii="宋体" w:hAnsi="宋体"/>
                <w:szCs w:val="21"/>
              </w:rPr>
            </w:pPr>
            <w:r w:rsidRPr="00EF08B6">
              <w:rPr>
                <w:rFonts w:ascii="宋体" w:hAnsi="宋体" w:hint="eastAsia"/>
                <w:szCs w:val="21"/>
              </w:rPr>
              <w:t>基金托管人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法定代表人：王洪章</w:t>
            </w:r>
          </w:p>
        </w:tc>
        <w:tc>
          <w:tcPr>
            <w:tcW w:w="320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(一)基金管理人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p w:rsidR="007D4950" w:rsidRPr="00EF08B6" w:rsidRDefault="007D4950" w:rsidP="004909B2">
            <w:pPr>
              <w:spacing w:line="276" w:lineRule="auto"/>
              <w:rPr>
                <w:rFonts w:ascii="宋体" w:hAnsi="宋体"/>
                <w:szCs w:val="21"/>
              </w:rPr>
            </w:pPr>
            <w:r w:rsidRPr="00EF08B6">
              <w:rPr>
                <w:rFonts w:ascii="宋体" w:hAnsi="宋体" w:hint="eastAsia"/>
                <w:szCs w:val="21"/>
              </w:rPr>
              <w:t>(二)基金托管人</w:t>
            </w:r>
          </w:p>
          <w:p w:rsidR="007D4950" w:rsidRPr="00EF08B6" w:rsidRDefault="007D4950" w:rsidP="004909B2">
            <w:pPr>
              <w:spacing w:line="276" w:lineRule="auto"/>
              <w:rPr>
                <w:rFonts w:ascii="宋体" w:hAnsi="宋体"/>
                <w:kern w:val="0"/>
                <w:szCs w:val="21"/>
              </w:rPr>
            </w:pPr>
            <w:r w:rsidRPr="00EF08B6">
              <w:rPr>
                <w:rFonts w:ascii="宋体" w:hAnsi="宋体" w:hint="eastAsia"/>
                <w:kern w:val="0"/>
                <w:szCs w:val="21"/>
              </w:rPr>
              <w:t>法定代表人：</w:t>
            </w:r>
            <w:r w:rsidRPr="00EF08B6">
              <w:rPr>
                <w:rFonts w:ascii="宋体" w:hAnsi="宋体" w:hint="eastAsia"/>
                <w:b/>
                <w:kern w:val="0"/>
                <w:szCs w:val="21"/>
                <w:u w:val="single"/>
              </w:rPr>
              <w:t>田国立</w:t>
            </w:r>
          </w:p>
        </w:tc>
        <w:tc>
          <w:tcPr>
            <w:tcW w:w="156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更新基金管理人和基金托管人的信息</w:t>
            </w:r>
          </w:p>
        </w:tc>
      </w:tr>
      <w:tr w:rsidR="007D4950" w:rsidRPr="00EF08B6" w:rsidTr="00B03776">
        <w:trPr>
          <w:trHeight w:val="1692"/>
          <w:jc w:val="center"/>
        </w:trPr>
        <w:tc>
          <w:tcPr>
            <w:tcW w:w="1198"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十二、基金的投资</w:t>
            </w:r>
          </w:p>
        </w:tc>
        <w:tc>
          <w:tcPr>
            <w:tcW w:w="2827"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(二)投资范围</w:t>
            </w:r>
          </w:p>
          <w:p w:rsidR="007D4950" w:rsidRPr="00EF08B6" w:rsidRDefault="007D4950" w:rsidP="004909B2">
            <w:pPr>
              <w:spacing w:line="276" w:lineRule="auto"/>
              <w:rPr>
                <w:rFonts w:ascii="宋体" w:hAnsi="宋体"/>
                <w:szCs w:val="21"/>
              </w:rPr>
            </w:pPr>
            <w:r w:rsidRPr="00EF08B6">
              <w:rPr>
                <w:rFonts w:ascii="宋体" w:hAnsi="宋体" w:hint="eastAsia"/>
                <w:szCs w:val="21"/>
              </w:rPr>
              <w:t>本基金的股票投资比例为基金资产的60％-95%，其中，投资于医药生物相关股票的比例不低于股票资产的80%。现金、债券资产及中国证监会允许基金投资的其他证券品种占基金资产比例为5%－40%，其中，持有现金或者到期日在一年以内的政府债券不低于基金资产净值的5%。</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六</w:t>
            </w:r>
            <w:r w:rsidRPr="00EF08B6">
              <w:rPr>
                <w:rFonts w:ascii="宋体" w:hAnsi="宋体"/>
                <w:szCs w:val="21"/>
              </w:rPr>
              <w:t>)投资限制</w:t>
            </w:r>
          </w:p>
          <w:p w:rsidR="007D4950" w:rsidRPr="00EF08B6" w:rsidRDefault="007D4950" w:rsidP="004909B2">
            <w:pPr>
              <w:spacing w:line="276" w:lineRule="auto"/>
              <w:rPr>
                <w:rFonts w:ascii="宋体" w:hAnsi="宋体"/>
                <w:color w:val="000000"/>
                <w:szCs w:val="21"/>
              </w:rPr>
            </w:pPr>
            <w:r w:rsidRPr="00EF08B6">
              <w:rPr>
                <w:rFonts w:ascii="宋体" w:hAnsi="宋体" w:hint="eastAsia"/>
                <w:szCs w:val="21"/>
              </w:rPr>
              <w:t>1.组合限制</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w:t>
            </w:r>
            <w:r w:rsidRPr="00EF08B6">
              <w:rPr>
                <w:rFonts w:ascii="宋体" w:hAnsi="宋体"/>
                <w:color w:val="000000"/>
                <w:szCs w:val="21"/>
              </w:rPr>
              <w:t>6</w:t>
            </w:r>
            <w:r w:rsidRPr="00EF08B6">
              <w:rPr>
                <w:rFonts w:ascii="宋体" w:hAnsi="宋体" w:hint="eastAsia"/>
                <w:color w:val="000000"/>
                <w:szCs w:val="21"/>
              </w:rPr>
              <w:t>）本基金的股票投资比例为基金资产的60％-95%，其中，投资于医药生物相关股票的比例不低于股票资产的80%。现金、债券资产及中国证监会允许基金投资的其他证券品种占基金资产比例为5%－40%，其中，持有现金或者到期日在一年以内的政府债券不低于基金资产净值的5%；</w:t>
            </w:r>
          </w:p>
          <w:p w:rsidR="007D4950" w:rsidRPr="00EF08B6" w:rsidRDefault="007D4950" w:rsidP="004909B2">
            <w:pPr>
              <w:spacing w:line="276" w:lineRule="auto"/>
              <w:rPr>
                <w:rFonts w:ascii="宋体" w:hAnsi="宋体"/>
                <w:szCs w:val="21"/>
              </w:rPr>
            </w:pPr>
          </w:p>
        </w:tc>
        <w:tc>
          <w:tcPr>
            <w:tcW w:w="3200"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(二)投资范围</w:t>
            </w:r>
          </w:p>
          <w:p w:rsidR="007D4950" w:rsidRPr="00EF08B6" w:rsidRDefault="007D4950" w:rsidP="004909B2">
            <w:pPr>
              <w:spacing w:line="276" w:lineRule="auto"/>
              <w:rPr>
                <w:rFonts w:ascii="宋体" w:hAnsi="宋体"/>
                <w:szCs w:val="21"/>
              </w:rPr>
            </w:pPr>
            <w:r w:rsidRPr="00EF08B6">
              <w:rPr>
                <w:rFonts w:ascii="宋体" w:hAnsi="宋体" w:hint="eastAsia"/>
                <w:szCs w:val="21"/>
              </w:rPr>
              <w:t>本基金的股票投资比例为基金资产的60％-95%，其中，投资于医药生物相关股票的比例不低于股票资产的80%。现金、债券资产及中国证监会允许基金投资的其他证券品种占基金资产比例为5%－40%，其中，持有现金</w:t>
            </w:r>
            <w:r w:rsidRPr="00EF08B6">
              <w:rPr>
                <w:rFonts w:ascii="宋体" w:hAnsi="宋体" w:hint="eastAsia"/>
                <w:b/>
                <w:szCs w:val="21"/>
                <w:u w:val="single"/>
              </w:rPr>
              <w:t>（不包括结算备付金、存出保证金、应收申购款等）</w:t>
            </w:r>
            <w:r w:rsidRPr="00EF08B6">
              <w:rPr>
                <w:rFonts w:ascii="宋体" w:hAnsi="宋体" w:hint="eastAsia"/>
                <w:szCs w:val="21"/>
              </w:rPr>
              <w:t>或者到期日在一年以内的政府债券不低于基金资产净值的5%。</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六</w:t>
            </w:r>
            <w:r w:rsidRPr="00EF08B6">
              <w:rPr>
                <w:rFonts w:ascii="宋体" w:hAnsi="宋体"/>
                <w:szCs w:val="21"/>
              </w:rPr>
              <w:t>)投资限制</w:t>
            </w:r>
          </w:p>
          <w:p w:rsidR="007D4950" w:rsidRPr="00EF08B6" w:rsidRDefault="007D4950" w:rsidP="004909B2">
            <w:pPr>
              <w:spacing w:line="276" w:lineRule="auto"/>
              <w:rPr>
                <w:rFonts w:ascii="宋体" w:hAnsi="宋体"/>
                <w:szCs w:val="21"/>
              </w:rPr>
            </w:pPr>
            <w:r w:rsidRPr="00EF08B6">
              <w:rPr>
                <w:rFonts w:ascii="宋体" w:hAnsi="宋体" w:hint="eastAsia"/>
                <w:szCs w:val="21"/>
              </w:rPr>
              <w:t>1.组合限制</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w:t>
            </w:r>
            <w:r w:rsidRPr="00EF08B6">
              <w:rPr>
                <w:rFonts w:ascii="宋体" w:hAnsi="宋体"/>
                <w:color w:val="000000"/>
                <w:szCs w:val="21"/>
              </w:rPr>
              <w:t>6</w:t>
            </w:r>
            <w:r w:rsidRPr="00EF08B6">
              <w:rPr>
                <w:rFonts w:ascii="宋体" w:hAnsi="宋体" w:hint="eastAsia"/>
                <w:color w:val="000000"/>
                <w:szCs w:val="21"/>
              </w:rPr>
              <w:t>）本基金的股票投资比例为基金资产的60％-95%，其中，投资于医药生物相关股票的比例不低于股票资产的80%。现金、债券资产及中国证监会允许基金投资的其他证券品种占基金资产比例为5%－40%，其中，持有现金</w:t>
            </w:r>
            <w:r w:rsidRPr="00EF08B6">
              <w:rPr>
                <w:rFonts w:ascii="宋体" w:hAnsi="宋体" w:hint="eastAsia"/>
                <w:b/>
                <w:color w:val="000000"/>
                <w:szCs w:val="21"/>
                <w:u w:val="single"/>
              </w:rPr>
              <w:t>（不包括结算备付金、存出保证金、应收申购款等）</w:t>
            </w:r>
            <w:r w:rsidRPr="00EF08B6">
              <w:rPr>
                <w:rFonts w:ascii="宋体" w:hAnsi="宋体" w:hint="eastAsia"/>
                <w:color w:val="000000"/>
                <w:szCs w:val="21"/>
              </w:rPr>
              <w:t>或者到期日在一年以内的政府债券不低于基金资产净值的5%；</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15）本基金主动投资于流动性受限资产的市值合计不得超过基金资产净值的15%；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16）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（17）本基金与私募类证券资管产品及中国证监会认定的其他主体为交易对手开展逆回购交易的，可接受质押品的资质要求应当与基金合同约定的投资范围保持一致；</w:t>
            </w:r>
          </w:p>
        </w:tc>
        <w:tc>
          <w:tcPr>
            <w:tcW w:w="1564"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依据《流动性规定》第15条补充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依据《流动性规定》第17条补充</w:t>
            </w:r>
          </w:p>
        </w:tc>
      </w:tr>
      <w:tr w:rsidR="007D4950" w:rsidRPr="00EF08B6" w:rsidTr="00B03776">
        <w:trPr>
          <w:jc w:val="center"/>
        </w:trPr>
        <w:tc>
          <w:tcPr>
            <w:tcW w:w="119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十四、基金资产的估值</w:t>
            </w:r>
          </w:p>
        </w:tc>
        <w:tc>
          <w:tcPr>
            <w:tcW w:w="282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20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(六)暂停估值的情形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4.当前一估值日基金资产净值 50%以上的资产出现无可参考的活跃市场价格且采用估值技术仍导致公允价值存在重大不确定性时，经与基金托管人协商确认后，应当暂停基金估值；</w:t>
            </w:r>
          </w:p>
        </w:tc>
        <w:tc>
          <w:tcPr>
            <w:tcW w:w="156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tc>
      </w:tr>
      <w:tr w:rsidR="007D4950" w:rsidRPr="00EF08B6" w:rsidTr="00B03776">
        <w:trPr>
          <w:jc w:val="center"/>
        </w:trPr>
        <w:tc>
          <w:tcPr>
            <w:tcW w:w="119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十八、基金的信息披露</w:t>
            </w:r>
          </w:p>
        </w:tc>
        <w:tc>
          <w:tcPr>
            <w:tcW w:w="282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200"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七</w:t>
            </w:r>
            <w:r w:rsidRPr="00EF08B6">
              <w:rPr>
                <w:rFonts w:ascii="宋体" w:hAnsi="宋体"/>
                <w:szCs w:val="21"/>
              </w:rPr>
              <w:t>）基金年度报告、基金半年度报告</w:t>
            </w:r>
            <w:r w:rsidRPr="00EF08B6">
              <w:rPr>
                <w:rFonts w:ascii="宋体" w:hAnsi="宋体" w:hint="eastAsia"/>
                <w:szCs w:val="21"/>
              </w:rPr>
              <w:t>、</w:t>
            </w:r>
            <w:r w:rsidRPr="00EF08B6">
              <w:rPr>
                <w:rFonts w:ascii="宋体" w:hAnsi="宋体"/>
                <w:szCs w:val="21"/>
              </w:rPr>
              <w:t>基金季度报告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6.报告期内出现单一投资者持有基金份额达到或超过基金总份额20%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7.本基金持续运作过程中，应当在基金年度报告和半年度报告中披露基金组合资产情况及其流动性风险分析等。</w:t>
            </w:r>
          </w:p>
          <w:p w:rsidR="007D4950" w:rsidRPr="00EF08B6" w:rsidRDefault="007D4950" w:rsidP="004909B2">
            <w:pPr>
              <w:spacing w:line="276" w:lineRule="auto"/>
              <w:rPr>
                <w:rFonts w:ascii="宋体" w:hAnsi="宋体"/>
                <w:szCs w:val="21"/>
              </w:rPr>
            </w:pPr>
            <w:r w:rsidRPr="00EF08B6">
              <w:rPr>
                <w:rFonts w:ascii="宋体" w:hAnsi="宋体"/>
                <w:color w:val="000000"/>
                <w:szCs w:val="21"/>
              </w:rPr>
              <w:t>(</w:t>
            </w:r>
            <w:r w:rsidRPr="00EF08B6">
              <w:rPr>
                <w:rFonts w:ascii="宋体" w:hAnsi="宋体" w:hint="eastAsia"/>
                <w:color w:val="000000"/>
                <w:szCs w:val="21"/>
              </w:rPr>
              <w:t>八</w:t>
            </w:r>
            <w:r w:rsidRPr="00EF08B6">
              <w:rPr>
                <w:rFonts w:ascii="宋体" w:hAnsi="宋体"/>
                <w:color w:val="000000"/>
                <w:szCs w:val="21"/>
              </w:rPr>
              <w:t>)临时报告与公告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2</w:t>
            </w:r>
            <w:r w:rsidRPr="00EF08B6">
              <w:rPr>
                <w:rFonts w:ascii="宋体" w:hAnsi="宋体"/>
                <w:b/>
                <w:szCs w:val="21"/>
                <w:u w:val="single"/>
              </w:rPr>
              <w:t>6</w:t>
            </w:r>
            <w:r w:rsidRPr="00EF08B6">
              <w:rPr>
                <w:rFonts w:ascii="宋体" w:hAnsi="宋体" w:hint="eastAsia"/>
                <w:b/>
                <w:szCs w:val="21"/>
                <w:u w:val="single"/>
              </w:rPr>
              <w:t>.发生涉及基金申购、赎回事项调整或潜在影响投资者赎回</w:t>
            </w:r>
            <w:r w:rsidRPr="00EF08B6">
              <w:rPr>
                <w:rFonts w:ascii="宋体" w:hAnsi="宋体" w:hint="eastAsia"/>
                <w:b/>
                <w:bCs/>
                <w:szCs w:val="21"/>
                <w:u w:val="single"/>
              </w:rPr>
              <w:t>等重大事项时</w:t>
            </w:r>
            <w:r w:rsidRPr="00EF08B6">
              <w:rPr>
                <w:rFonts w:ascii="宋体" w:hAnsi="宋体" w:hint="eastAsia"/>
                <w:b/>
                <w:szCs w:val="21"/>
                <w:u w:val="single"/>
              </w:rPr>
              <w:t>；</w:t>
            </w:r>
          </w:p>
        </w:tc>
        <w:tc>
          <w:tcPr>
            <w:tcW w:w="156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依据《流动性规定》第27条补充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tc>
      </w:tr>
    </w:tbl>
    <w:p w:rsidR="007D4950" w:rsidRPr="006224A8" w:rsidRDefault="007D4950" w:rsidP="007D4950">
      <w:pPr>
        <w:pStyle w:val="Default"/>
        <w:spacing w:line="360" w:lineRule="auto"/>
        <w:rPr>
          <w:sz w:val="21"/>
          <w:szCs w:val="21"/>
        </w:rPr>
      </w:pPr>
    </w:p>
    <w:p w:rsidR="007D4950" w:rsidRDefault="007D4950" w:rsidP="007D4950">
      <w:pPr>
        <w:pStyle w:val="Default"/>
        <w:spacing w:line="360" w:lineRule="auto"/>
        <w:rPr>
          <w:sz w:val="21"/>
          <w:szCs w:val="21"/>
        </w:rPr>
      </w:pPr>
      <w:r>
        <w:rPr>
          <w:rFonts w:hint="eastAsia"/>
          <w:sz w:val="21"/>
          <w:szCs w:val="21"/>
        </w:rPr>
        <w:t>五十一</w:t>
      </w:r>
      <w:r w:rsidRPr="006224A8">
        <w:rPr>
          <w:rFonts w:hint="eastAsia"/>
          <w:sz w:val="21"/>
          <w:szCs w:val="21"/>
        </w:rPr>
        <w:t>、华宝智慧产业灵活配置混合型证券投资基金修改基金合同对照表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8"/>
        <w:gridCol w:w="2955"/>
        <w:gridCol w:w="3334"/>
        <w:gridCol w:w="1372"/>
      </w:tblGrid>
      <w:tr w:rsidR="007D4950" w:rsidRPr="00EF08B6" w:rsidTr="00B03776">
        <w:trPr>
          <w:jc w:val="center"/>
        </w:trPr>
        <w:tc>
          <w:tcPr>
            <w:tcW w:w="1128" w:type="dxa"/>
          </w:tcPr>
          <w:p w:rsidR="007D4950" w:rsidRPr="00EF08B6" w:rsidRDefault="007D4950" w:rsidP="004909B2">
            <w:pPr>
              <w:spacing w:line="276" w:lineRule="auto"/>
              <w:rPr>
                <w:rFonts w:ascii="宋体" w:hAnsi="宋体"/>
                <w:b/>
                <w:szCs w:val="21"/>
              </w:rPr>
            </w:pPr>
            <w:r w:rsidRPr="00EF08B6">
              <w:rPr>
                <w:rFonts w:ascii="宋体" w:hAnsi="宋体" w:hint="eastAsia"/>
                <w:b/>
                <w:szCs w:val="21"/>
              </w:rPr>
              <w:t>章节</w:t>
            </w:r>
          </w:p>
        </w:tc>
        <w:tc>
          <w:tcPr>
            <w:tcW w:w="2955"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原文</w:t>
            </w:r>
          </w:p>
        </w:tc>
        <w:tc>
          <w:tcPr>
            <w:tcW w:w="3334"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修订内容</w:t>
            </w:r>
          </w:p>
        </w:tc>
        <w:tc>
          <w:tcPr>
            <w:tcW w:w="1372"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备注</w:t>
            </w:r>
          </w:p>
        </w:tc>
      </w:tr>
      <w:tr w:rsidR="007D4950" w:rsidRPr="00EF08B6" w:rsidTr="00B03776">
        <w:trPr>
          <w:jc w:val="center"/>
        </w:trPr>
        <w:tc>
          <w:tcPr>
            <w:tcW w:w="1128" w:type="dxa"/>
          </w:tcPr>
          <w:p w:rsidR="007D4950" w:rsidRPr="00EF08B6" w:rsidRDefault="007D4950" w:rsidP="004909B2">
            <w:pPr>
              <w:spacing w:line="276" w:lineRule="auto"/>
              <w:rPr>
                <w:rFonts w:ascii="宋体" w:hAnsi="宋体"/>
                <w:b/>
                <w:szCs w:val="21"/>
              </w:rPr>
            </w:pPr>
            <w:bookmarkStart w:id="74" w:name="_Hlk509929462"/>
            <w:r w:rsidRPr="00EF08B6">
              <w:rPr>
                <w:rFonts w:ascii="宋体" w:hAnsi="宋体" w:hint="eastAsia"/>
                <w:b/>
                <w:szCs w:val="21"/>
              </w:rPr>
              <w:t>第一部分  前言</w:t>
            </w:r>
          </w:p>
        </w:tc>
        <w:tc>
          <w:tcPr>
            <w:tcW w:w="2955" w:type="dxa"/>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一、订立本基金合同的目的、依据和原则</w:t>
            </w:r>
          </w:p>
          <w:p w:rsidR="007D4950" w:rsidRPr="00EF08B6" w:rsidRDefault="007D4950" w:rsidP="004909B2">
            <w:pPr>
              <w:spacing w:line="276" w:lineRule="auto"/>
              <w:rPr>
                <w:rFonts w:ascii="宋体" w:hAnsi="宋体"/>
                <w:szCs w:val="21"/>
              </w:rPr>
            </w:pPr>
            <w:r w:rsidRPr="00EF08B6">
              <w:rPr>
                <w:rFonts w:ascii="宋体" w:hAnsi="宋体" w:hint="eastAsia"/>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3334" w:type="dxa"/>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一、订立本基金合同的目的、依据和原则</w:t>
            </w:r>
          </w:p>
          <w:p w:rsidR="007D4950" w:rsidRPr="00EF08B6" w:rsidRDefault="007D4950" w:rsidP="004909B2">
            <w:pPr>
              <w:spacing w:line="276" w:lineRule="auto"/>
              <w:rPr>
                <w:rFonts w:ascii="宋体" w:hAnsi="宋体"/>
                <w:szCs w:val="21"/>
              </w:rPr>
            </w:pPr>
            <w:r w:rsidRPr="00EF08B6">
              <w:rPr>
                <w:rFonts w:ascii="宋体" w:hAnsi="宋体" w:hint="eastAsia"/>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Pr="00EF08B6">
              <w:rPr>
                <w:rFonts w:ascii="宋体" w:hAnsi="宋体" w:hint="eastAsia"/>
                <w:b/>
                <w:szCs w:val="21"/>
                <w:u w:val="single"/>
              </w:rPr>
              <w:t>、《公开募集开放式证券投资基金流动性风险管理规定》（以下简称“《流动性规定》”）</w:t>
            </w:r>
            <w:r w:rsidRPr="00EF08B6">
              <w:rPr>
                <w:rFonts w:ascii="宋体" w:hAnsi="宋体" w:hint="eastAsia"/>
                <w:szCs w:val="21"/>
              </w:rPr>
              <w:t>和其他有关法律法规。</w:t>
            </w:r>
          </w:p>
        </w:tc>
        <w:tc>
          <w:tcPr>
            <w:tcW w:w="1372" w:type="dxa"/>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补充修订依据</w:t>
            </w:r>
          </w:p>
        </w:tc>
      </w:tr>
      <w:bookmarkEnd w:id="74"/>
      <w:tr w:rsidR="007D4950" w:rsidRPr="00EF08B6" w:rsidTr="00B03776">
        <w:trPr>
          <w:jc w:val="center"/>
        </w:trPr>
        <w:tc>
          <w:tcPr>
            <w:tcW w:w="112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第二部分  释义</w:t>
            </w:r>
          </w:p>
        </w:tc>
        <w:tc>
          <w:tcPr>
            <w:tcW w:w="295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33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13、《流动性规定》：指</w:t>
            </w:r>
            <w:r w:rsidRPr="00EF08B6">
              <w:rPr>
                <w:rFonts w:ascii="宋体" w:hAnsi="宋体"/>
                <w:b/>
                <w:szCs w:val="21"/>
                <w:u w:val="single"/>
              </w:rPr>
              <w:t>中国证监会2017年8月31日颁布、同年10月1日起实施的</w:t>
            </w:r>
            <w:r w:rsidRPr="00EF08B6">
              <w:rPr>
                <w:rFonts w:ascii="宋体" w:hAnsi="宋体" w:hint="eastAsia"/>
                <w:b/>
                <w:szCs w:val="21"/>
                <w:u w:val="single"/>
              </w:rPr>
              <w:t>《公开募集开放式证券投资基金流动性风险管理规定》及颁布机关对其不时做出的修订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14、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c>
          <w:tcPr>
            <w:tcW w:w="137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补充《流动性规定》的释义</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依据《流动性规定》第40条补充</w:t>
            </w:r>
          </w:p>
        </w:tc>
      </w:tr>
      <w:tr w:rsidR="007D4950" w:rsidRPr="00EF08B6" w:rsidTr="00B03776">
        <w:trPr>
          <w:jc w:val="center"/>
        </w:trPr>
        <w:tc>
          <w:tcPr>
            <w:tcW w:w="1128" w:type="dxa"/>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第六部分  基金份额的申购与赎回</w:t>
            </w:r>
          </w:p>
        </w:tc>
        <w:tc>
          <w:tcPr>
            <w:tcW w:w="295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bCs/>
                <w:szCs w:val="21"/>
              </w:rPr>
            </w:pPr>
            <w:r w:rsidRPr="00EF08B6">
              <w:rPr>
                <w:rFonts w:ascii="宋体" w:hAnsi="宋体" w:hint="eastAsia"/>
                <w:color w:val="000000"/>
                <w:szCs w:val="21"/>
              </w:rPr>
              <w:t>五、申购和赎回的数量限制</w:t>
            </w:r>
          </w:p>
          <w:p w:rsidR="007D4950" w:rsidRPr="00EF08B6" w:rsidRDefault="007D4950" w:rsidP="004909B2">
            <w:pPr>
              <w:spacing w:line="276" w:lineRule="auto"/>
              <w:rPr>
                <w:rFonts w:ascii="宋体" w:hAnsi="宋体"/>
                <w:szCs w:val="21"/>
              </w:rPr>
            </w:pPr>
            <w:r w:rsidRPr="00EF08B6">
              <w:rPr>
                <w:rFonts w:ascii="宋体" w:hAnsi="宋体" w:hint="eastAsia"/>
                <w:szCs w:val="21"/>
              </w:rPr>
              <w:t>4、基金管理人可在法律法规允许的情况下，调整上述规定申购金额和赎回份额的数量限制、投资者每个基金交易账户的最低基金份额余额限制、单个投资者累计持有的基金份额上限等。基金管理人必须在调整实施前依照《信息披露办法》的有关规定在指定媒介上公告并报中国证监会备案。</w:t>
            </w:r>
          </w:p>
        </w:tc>
        <w:tc>
          <w:tcPr>
            <w:tcW w:w="333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bCs/>
                <w:szCs w:val="21"/>
              </w:rPr>
            </w:pPr>
            <w:r w:rsidRPr="00EF08B6">
              <w:rPr>
                <w:bCs/>
                <w:szCs w:val="21"/>
              </w:rPr>
              <w:t>修改</w:t>
            </w:r>
            <w:r w:rsidRPr="00EF08B6">
              <w:rPr>
                <w:rFonts w:hint="eastAsia"/>
                <w:bCs/>
                <w:szCs w:val="21"/>
              </w:rPr>
              <w:t>：</w:t>
            </w:r>
          </w:p>
          <w:p w:rsidR="007D4950" w:rsidRPr="00EF08B6" w:rsidRDefault="007D4950" w:rsidP="004909B2">
            <w:pPr>
              <w:spacing w:line="276" w:lineRule="auto"/>
              <w:rPr>
                <w:bCs/>
                <w:szCs w:val="21"/>
              </w:rPr>
            </w:pPr>
            <w:r w:rsidRPr="00EF08B6">
              <w:rPr>
                <w:rFonts w:ascii="宋体" w:hAnsi="宋体" w:hint="eastAsia"/>
                <w:color w:val="000000"/>
                <w:szCs w:val="21"/>
              </w:rPr>
              <w:t>五、申购和赎回的数量限制</w:t>
            </w:r>
          </w:p>
          <w:p w:rsidR="007D4950" w:rsidRPr="00EF08B6" w:rsidRDefault="007D4950" w:rsidP="004909B2">
            <w:pPr>
              <w:spacing w:line="276" w:lineRule="auto"/>
              <w:rPr>
                <w:rFonts w:ascii="宋体" w:hAnsi="宋体"/>
                <w:szCs w:val="21"/>
              </w:rPr>
            </w:pPr>
            <w:r w:rsidRPr="00EF08B6">
              <w:rPr>
                <w:rFonts w:hint="eastAsia"/>
                <w:bCs/>
                <w:szCs w:val="21"/>
              </w:rPr>
              <w:t>5</w:t>
            </w:r>
            <w:r w:rsidRPr="00EF08B6">
              <w:rPr>
                <w:rFonts w:hint="eastAsia"/>
                <w:bCs/>
                <w:szCs w:val="21"/>
              </w:rPr>
              <w:t>、基金管理人可在法律法规允许的情况下，调整上述规定申购金额和赎回份额的数量限制、投资者每个基金交易账户的最低基金份额余额限制、单个投资者累计持有的基金份额上限</w:t>
            </w:r>
            <w:r w:rsidRPr="00EF08B6">
              <w:rPr>
                <w:rFonts w:hint="eastAsia"/>
                <w:b/>
                <w:bCs/>
                <w:szCs w:val="21"/>
                <w:u w:val="single"/>
              </w:rPr>
              <w:t>、单个投资者单日或单笔申购金额上限、本基金总规模限额和单日净申购比例上限</w:t>
            </w:r>
            <w:r w:rsidRPr="00EF08B6">
              <w:rPr>
                <w:rFonts w:hint="eastAsia"/>
                <w:bCs/>
                <w:szCs w:val="21"/>
              </w:rPr>
              <w:t>等。基金管理人必须在调整实施前依照《信息披露办法》的有关规定在指定媒介上公告并报中国证监会备案。</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c>
          <w:tcPr>
            <w:tcW w:w="137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B03776">
        <w:trPr>
          <w:jc w:val="center"/>
        </w:trPr>
        <w:tc>
          <w:tcPr>
            <w:tcW w:w="1128" w:type="dxa"/>
            <w:vMerge/>
            <w:tcBorders>
              <w:left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95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六、申购和赎回的价格、费用及其用途</w:t>
            </w:r>
            <w:r w:rsidRPr="00EF08B6">
              <w:rPr>
                <w:rFonts w:ascii="宋体" w:hAnsi="宋体"/>
                <w:color w:val="000000"/>
                <w:szCs w:val="21"/>
              </w:rPr>
              <w:br/>
            </w:r>
            <w:r w:rsidRPr="00EF08B6">
              <w:rPr>
                <w:rFonts w:ascii="宋体" w:hAnsi="宋体" w:hint="eastAsia"/>
                <w:color w:val="000000"/>
                <w:szCs w:val="21"/>
              </w:rPr>
              <w:t>5、赎回费用由赎回基金份额的基金份额持有人承担，在基金份额持有人赎回基金份额时收取。赎回费用应根据相关规定比例归入基金财产，未归入基金财产的部分用于支付登记费和其他必要的手续费。</w:t>
            </w:r>
          </w:p>
        </w:tc>
        <w:tc>
          <w:tcPr>
            <w:tcW w:w="333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r w:rsidRPr="00EF08B6">
              <w:rPr>
                <w:rFonts w:ascii="宋体" w:hAnsi="宋体"/>
                <w:color w:val="000000"/>
                <w:szCs w:val="21"/>
              </w:rPr>
              <w:t>修改</w:t>
            </w:r>
            <w:r w:rsidRPr="00EF08B6">
              <w:rPr>
                <w:rFonts w:ascii="宋体" w:hAnsi="宋体" w:hint="eastAsia"/>
                <w:color w:val="000000"/>
                <w:szCs w:val="21"/>
              </w:rPr>
              <w:t>：</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六、申购和赎回的价格、费用及其用途</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5、赎回费用由赎回基金份额的基金份额持有人承担，在基金份额持有人赎回基金份额时收取。赎回费用应根据相关规定比例归入基金财产，未归入基金财产的部分用于支付登记费和其他必要的手续费。</w:t>
            </w:r>
            <w:r w:rsidRPr="00EF08B6">
              <w:rPr>
                <w:rFonts w:ascii="宋体" w:hAnsi="宋体" w:hint="eastAsia"/>
                <w:b/>
                <w:color w:val="000000"/>
                <w:szCs w:val="21"/>
                <w:u w:val="single"/>
              </w:rPr>
              <w:t>对持续持有期少于</w:t>
            </w:r>
            <w:r w:rsidRPr="00EF08B6">
              <w:rPr>
                <w:rFonts w:ascii="宋体" w:hAnsi="宋体"/>
                <w:b/>
                <w:color w:val="000000"/>
                <w:szCs w:val="21"/>
                <w:u w:val="single"/>
              </w:rPr>
              <w:t>7日的投资者收取1.5%的赎回费并全额计入基金财产。</w:t>
            </w:r>
          </w:p>
        </w:tc>
        <w:tc>
          <w:tcPr>
            <w:tcW w:w="137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依据《流动性规定》第23条补充</w:t>
            </w:r>
          </w:p>
        </w:tc>
      </w:tr>
      <w:tr w:rsidR="007D4950" w:rsidRPr="00EF08B6" w:rsidTr="00B03776">
        <w:trPr>
          <w:trHeight w:val="3950"/>
          <w:jc w:val="center"/>
        </w:trPr>
        <w:tc>
          <w:tcPr>
            <w:tcW w:w="1128" w:type="dxa"/>
            <w:vMerge/>
            <w:tcBorders>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95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pPr>
            <w:r w:rsidRPr="00EF08B6">
              <w:rPr>
                <w:rFonts w:hint="eastAsia"/>
              </w:rPr>
              <w:t>七、拒绝或暂停申购的情形</w:t>
            </w:r>
          </w:p>
          <w:p w:rsidR="007D4950" w:rsidRPr="00EF08B6" w:rsidRDefault="007D4950" w:rsidP="004909B2">
            <w:pPr>
              <w:spacing w:line="276" w:lineRule="auto"/>
            </w:pPr>
            <w:r w:rsidRPr="00EF08B6">
              <w:rPr>
                <w:rFonts w:hint="eastAsia"/>
              </w:rPr>
              <w:t>2</w:t>
            </w:r>
            <w:r w:rsidRPr="00EF08B6">
              <w:rPr>
                <w:rFonts w:hint="eastAsia"/>
              </w:rPr>
              <w:t>、发生基金合同规定的暂停基金资产估值情况时，基金管理人可暂停接受投资者的申购申请。</w:t>
            </w: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发生上述第1、2、3、5、6、7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tc>
        <w:tc>
          <w:tcPr>
            <w:tcW w:w="333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pPr>
            <w:r w:rsidRPr="00EF08B6">
              <w:rPr>
                <w:rFonts w:hint="eastAsia"/>
              </w:rPr>
              <w:t>七、拒绝或暂停申购的情形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、发生基金合同规定的暂停基金资产估值情况时，基金管理人可暂停接受投资者的申购申请。</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spacing w:line="276" w:lineRule="auto"/>
              <w:rPr>
                <w:rFonts w:ascii="宋体" w:hAnsi="宋体"/>
                <w:szCs w:val="21"/>
              </w:rPr>
            </w:pPr>
            <w:r w:rsidRPr="00EF08B6">
              <w:rPr>
                <w:rFonts w:ascii="宋体" w:hAnsi="宋体" w:hint="eastAsia"/>
                <w:szCs w:val="21"/>
              </w:rPr>
              <w:t>发生上述第1、2、3、5、6</w:t>
            </w:r>
            <w:r w:rsidRPr="00EF08B6">
              <w:rPr>
                <w:rFonts w:ascii="宋体" w:hAnsi="宋体" w:hint="eastAsia"/>
                <w:b/>
                <w:szCs w:val="21"/>
                <w:u w:val="single"/>
              </w:rPr>
              <w:t>、</w:t>
            </w:r>
            <w:r w:rsidRPr="00EF08B6">
              <w:rPr>
                <w:rFonts w:ascii="宋体" w:hAnsi="宋体"/>
                <w:b/>
                <w:szCs w:val="21"/>
                <w:u w:val="single"/>
              </w:rPr>
              <w:t>9</w:t>
            </w:r>
            <w:r w:rsidRPr="00EF08B6">
              <w:rPr>
                <w:rFonts w:ascii="宋体" w:hAnsi="宋体" w:hint="eastAsia"/>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7、基金管理人接受某笔或者某些申购申请有可能导致单一投资者持有基金份额数的比例达到或者超过基金份额总数的50%，或者变相规避50%集中度的情形时。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8、申请超过基金管理人设定的基金总规模、单日净申购比例上限、单一投资者单日或单笔申购金额上限的。</w:t>
            </w:r>
          </w:p>
        </w:tc>
        <w:tc>
          <w:tcPr>
            <w:tcW w:w="137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tc>
      </w:tr>
      <w:tr w:rsidR="007D4950" w:rsidRPr="00EF08B6" w:rsidTr="00B03776">
        <w:trPr>
          <w:trHeight w:val="1824"/>
          <w:jc w:val="center"/>
        </w:trPr>
        <w:tc>
          <w:tcPr>
            <w:tcW w:w="1128" w:type="dxa"/>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第六部分  基金份额的申购与赎回</w:t>
            </w:r>
          </w:p>
        </w:tc>
        <w:tc>
          <w:tcPr>
            <w:tcW w:w="295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r w:rsidRPr="00EF08B6">
              <w:rPr>
                <w:rFonts w:hint="eastAsia"/>
              </w:rPr>
              <w:t>八、暂停赎回或延缓支付赎回款项的情形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、发生基金合同规定的暂停基金资产估值情况时，基金管理人可暂停接受投资者的赎回申请或延缓支付赎回款项。</w:t>
            </w:r>
          </w:p>
        </w:tc>
        <w:tc>
          <w:tcPr>
            <w:tcW w:w="333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pPr>
            <w:r w:rsidRPr="00EF08B6">
              <w:rPr>
                <w:rFonts w:hint="eastAsia"/>
              </w:rPr>
              <w:t>八、暂停赎回或延缓支付赎回款项的情形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、发生基金合同规定的暂停基金资产估值情况时，基金管理人可暂停接受投资者的赎回申请或延缓支付赎回款项。</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137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rPr>
                <w:rFonts w:ascii="宋体" w:hAnsi="宋体"/>
                <w:szCs w:val="21"/>
              </w:rPr>
            </w:pPr>
            <w:r w:rsidRPr="00EF08B6">
              <w:rPr>
                <w:rFonts w:hint="eastAsia"/>
              </w:rPr>
              <w:t>依据《流动性规定》第</w:t>
            </w:r>
            <w:r w:rsidRPr="00EF08B6">
              <w:rPr>
                <w:rFonts w:hint="eastAsia"/>
              </w:rPr>
              <w:t>24</w:t>
            </w:r>
            <w:r w:rsidRPr="00EF08B6">
              <w:rPr>
                <w:rFonts w:hint="eastAsia"/>
              </w:rPr>
              <w:t>条补充</w:t>
            </w:r>
          </w:p>
        </w:tc>
      </w:tr>
      <w:tr w:rsidR="007D4950" w:rsidRPr="00EF08B6" w:rsidTr="00B03776">
        <w:trPr>
          <w:jc w:val="center"/>
        </w:trPr>
        <w:tc>
          <w:tcPr>
            <w:tcW w:w="1128" w:type="dxa"/>
            <w:vMerge/>
            <w:tcBorders>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95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2</w:t>
            </w:r>
            <w:r w:rsidRPr="00EF08B6">
              <w:rPr>
                <w:rFonts w:ascii="宋体" w:hAnsi="宋体"/>
                <w:szCs w:val="21"/>
              </w:rPr>
              <w:t>）部分延期赎回：</w:t>
            </w:r>
          </w:p>
          <w:p w:rsidR="007D4950" w:rsidRPr="00EF08B6" w:rsidRDefault="007D4950" w:rsidP="004909B2">
            <w:pPr>
              <w:spacing w:line="276" w:lineRule="auto"/>
              <w:rPr>
                <w:rFonts w:ascii="宋体" w:hAnsi="宋体"/>
                <w:szCs w:val="21"/>
              </w:rPr>
            </w:pPr>
            <w:r w:rsidRPr="00EF08B6">
              <w:rPr>
                <w:rFonts w:ascii="宋体" w:hAnsi="宋体" w:hint="eastAsia"/>
                <w:szCs w:val="21"/>
              </w:rPr>
              <w:t>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tc>
        <w:tc>
          <w:tcPr>
            <w:tcW w:w="333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2</w:t>
            </w:r>
            <w:r w:rsidRPr="00EF08B6">
              <w:rPr>
                <w:rFonts w:ascii="宋体" w:hAnsi="宋体"/>
                <w:szCs w:val="21"/>
              </w:rPr>
              <w:t>）部分延期赎回：</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在单个基金份额持有人超过基金总份额20%以上的赎回申请情形下，本基金将按照以下规则实施延期办理赎回申请：若发生巨额赎回，存在单个基金份额持有人超过基金总份额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w:t>
            </w:r>
          </w:p>
          <w:p w:rsidR="007D4950" w:rsidRPr="00EF08B6" w:rsidRDefault="007D4950" w:rsidP="004909B2">
            <w:pPr>
              <w:spacing w:line="276" w:lineRule="auto"/>
              <w:rPr>
                <w:rFonts w:ascii="宋体" w:hAnsi="宋体"/>
                <w:b/>
                <w:szCs w:val="21"/>
              </w:rPr>
            </w:pPr>
            <w:r w:rsidRPr="00EF08B6">
              <w:rPr>
                <w:rFonts w:ascii="宋体" w:hAnsi="宋体" w:hint="eastAsia"/>
                <w:b/>
                <w:szCs w:val="21"/>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r w:rsidRPr="00EF08B6">
              <w:rPr>
                <w:rFonts w:ascii="宋体" w:hAnsi="宋体" w:hint="eastAsia"/>
                <w:b/>
                <w:szCs w:val="21"/>
                <w:u w:val="single"/>
              </w:rPr>
              <w:t>部分延期赎回不受单笔赎回最低份额的限制。</w:t>
            </w:r>
          </w:p>
        </w:tc>
        <w:tc>
          <w:tcPr>
            <w:tcW w:w="137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依据《流动性规定》第21条修改</w:t>
            </w:r>
          </w:p>
        </w:tc>
      </w:tr>
      <w:tr w:rsidR="007D4950" w:rsidRPr="00EF08B6" w:rsidTr="00B03776">
        <w:trPr>
          <w:jc w:val="center"/>
        </w:trPr>
        <w:tc>
          <w:tcPr>
            <w:tcW w:w="112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第七部分  基金合同当事人及权利义务</w:t>
            </w:r>
          </w:p>
        </w:tc>
        <w:tc>
          <w:tcPr>
            <w:tcW w:w="295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pStyle w:val="a5"/>
              <w:numPr>
                <w:ilvl w:val="0"/>
                <w:numId w:val="18"/>
              </w:numPr>
              <w:spacing w:line="276" w:lineRule="auto"/>
              <w:ind w:firstLineChars="0"/>
              <w:rPr>
                <w:rFonts w:ascii="宋体" w:hAnsi="宋体"/>
                <w:szCs w:val="21"/>
              </w:rPr>
            </w:pPr>
            <w:r w:rsidRPr="00EF08B6">
              <w:rPr>
                <w:rFonts w:ascii="宋体" w:hAnsi="宋体" w:hint="eastAsia"/>
                <w:szCs w:val="21"/>
              </w:rPr>
              <w:t>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法定代表人：郑安国</w:t>
            </w:r>
          </w:p>
          <w:p w:rsidR="007D4950" w:rsidRPr="00EF08B6" w:rsidRDefault="007D4950" w:rsidP="004909B2">
            <w:pPr>
              <w:pStyle w:val="a5"/>
              <w:numPr>
                <w:ilvl w:val="0"/>
                <w:numId w:val="18"/>
              </w:numPr>
              <w:spacing w:line="276" w:lineRule="auto"/>
              <w:ind w:firstLineChars="0"/>
              <w:rPr>
                <w:rFonts w:ascii="宋体" w:hAnsi="宋体"/>
                <w:szCs w:val="21"/>
              </w:rPr>
            </w:pPr>
            <w:r w:rsidRPr="00EF08B6">
              <w:rPr>
                <w:rFonts w:ascii="宋体" w:hAnsi="宋体" w:hint="eastAsia"/>
                <w:szCs w:val="21"/>
              </w:rPr>
              <w:t>基金托管人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法定代表人：王洪章</w:t>
            </w:r>
          </w:p>
        </w:tc>
        <w:tc>
          <w:tcPr>
            <w:tcW w:w="333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(一)基金管理人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p w:rsidR="007D4950" w:rsidRPr="00EF08B6" w:rsidRDefault="007D4950" w:rsidP="004909B2">
            <w:pPr>
              <w:spacing w:line="276" w:lineRule="auto"/>
              <w:rPr>
                <w:rFonts w:ascii="宋体" w:hAnsi="宋体"/>
                <w:szCs w:val="21"/>
              </w:rPr>
            </w:pPr>
            <w:r w:rsidRPr="00EF08B6">
              <w:rPr>
                <w:rFonts w:ascii="宋体" w:hAnsi="宋体" w:hint="eastAsia"/>
                <w:szCs w:val="21"/>
              </w:rPr>
              <w:t>(二)基金托管人</w:t>
            </w:r>
          </w:p>
          <w:p w:rsidR="007D4950" w:rsidRPr="00EF08B6" w:rsidRDefault="007D4950" w:rsidP="004909B2">
            <w:pPr>
              <w:spacing w:line="276" w:lineRule="auto"/>
              <w:rPr>
                <w:rFonts w:ascii="宋体" w:hAnsi="宋体"/>
                <w:kern w:val="0"/>
                <w:szCs w:val="21"/>
              </w:rPr>
            </w:pPr>
            <w:r w:rsidRPr="00EF08B6">
              <w:rPr>
                <w:rFonts w:ascii="宋体" w:hAnsi="宋体" w:hint="eastAsia"/>
                <w:kern w:val="0"/>
                <w:szCs w:val="21"/>
              </w:rPr>
              <w:t>法定代表人：</w:t>
            </w:r>
            <w:r w:rsidRPr="00EF08B6">
              <w:rPr>
                <w:rFonts w:ascii="宋体" w:hAnsi="宋体" w:hint="eastAsia"/>
                <w:b/>
                <w:kern w:val="0"/>
                <w:szCs w:val="21"/>
                <w:u w:val="single"/>
              </w:rPr>
              <w:t>田国立</w:t>
            </w:r>
          </w:p>
        </w:tc>
        <w:tc>
          <w:tcPr>
            <w:tcW w:w="137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更新基金管理人和基金托管人的信息</w:t>
            </w:r>
          </w:p>
        </w:tc>
      </w:tr>
      <w:tr w:rsidR="007D4950" w:rsidRPr="00EF08B6" w:rsidTr="00B03776">
        <w:trPr>
          <w:trHeight w:val="1692"/>
          <w:jc w:val="center"/>
        </w:trPr>
        <w:tc>
          <w:tcPr>
            <w:tcW w:w="1128"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第十二部分  基金的投资</w:t>
            </w:r>
          </w:p>
        </w:tc>
        <w:tc>
          <w:tcPr>
            <w:tcW w:w="2955"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二、投资范围</w:t>
            </w:r>
          </w:p>
          <w:p w:rsidR="007D4950" w:rsidRPr="00EF08B6" w:rsidRDefault="007D4950" w:rsidP="004909B2">
            <w:pPr>
              <w:spacing w:line="276" w:lineRule="auto"/>
              <w:rPr>
                <w:rFonts w:ascii="宋体" w:hAnsi="宋体"/>
                <w:szCs w:val="21"/>
              </w:rPr>
            </w:pPr>
            <w:r w:rsidRPr="00EF08B6">
              <w:rPr>
                <w:rFonts w:ascii="宋体" w:hAnsi="宋体" w:hint="eastAsia"/>
                <w:szCs w:val="21"/>
              </w:rPr>
              <w:t>本基金将基金资产的0-95%投资于股票资产，其中，投资于智慧产业主题相关股票的比例不低于非现金基金资产的80%；每个交易日日终在扣除股指期货合约需缴纳的交易保证金后，本基金保留的现金或到期日在一年以内的政府债券不低于基金资产净值的5％；股指期货的投资比例依照法律法规或监管机构的规定执行。</w:t>
            </w:r>
          </w:p>
          <w:p w:rsidR="007D4950" w:rsidRPr="00EF08B6" w:rsidRDefault="007D4950" w:rsidP="004909B2">
            <w:pPr>
              <w:spacing w:line="276" w:lineRule="auto"/>
              <w:rPr>
                <w:rFonts w:ascii="宋体" w:hAnsi="宋体"/>
                <w:szCs w:val="21"/>
              </w:rPr>
            </w:pPr>
            <w:r w:rsidRPr="00EF08B6">
              <w:rPr>
                <w:rFonts w:ascii="宋体" w:hAnsi="宋体" w:hint="eastAsia"/>
                <w:szCs w:val="21"/>
              </w:rPr>
              <w:t>四、投资限制</w:t>
            </w:r>
          </w:p>
          <w:p w:rsidR="007D4950" w:rsidRPr="00EF08B6" w:rsidRDefault="007D4950" w:rsidP="004909B2">
            <w:pPr>
              <w:spacing w:line="276" w:lineRule="auto"/>
              <w:rPr>
                <w:rFonts w:ascii="宋体" w:hAnsi="宋体"/>
                <w:szCs w:val="21"/>
              </w:rPr>
            </w:pPr>
            <w:r w:rsidRPr="00EF08B6">
              <w:rPr>
                <w:rFonts w:ascii="宋体" w:hAnsi="宋体" w:hint="eastAsia"/>
                <w:szCs w:val="21"/>
              </w:rPr>
              <w:t>1、组合限制</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（2）每个交易日日终在扣除股指期货合约需缴纳的交易保证金后，本基金保持不低于基金资产净值5％的现金或者到期日在一年以内的政府债券；</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除上述第（12）条外，因证券/期货市场波动、上市公司合并、基金规模变动等基金管理人之外的因素致使基金投资比例不符合上述规定投资比例的，基金管理人应当在10个交易日内进行调整，但中国证监会规定的特殊情形除外。法律法规另有规定的，从其规定。</w:t>
            </w:r>
          </w:p>
        </w:tc>
        <w:tc>
          <w:tcPr>
            <w:tcW w:w="3334"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二、投资范围</w:t>
            </w:r>
          </w:p>
          <w:p w:rsidR="007D4950" w:rsidRPr="00EF08B6" w:rsidRDefault="007D4950" w:rsidP="004909B2">
            <w:pPr>
              <w:spacing w:line="276" w:lineRule="auto"/>
              <w:rPr>
                <w:rFonts w:ascii="宋体" w:hAnsi="宋体"/>
                <w:szCs w:val="21"/>
              </w:rPr>
            </w:pPr>
            <w:r w:rsidRPr="00EF08B6">
              <w:rPr>
                <w:rFonts w:ascii="宋体" w:hAnsi="宋体" w:hint="eastAsia"/>
                <w:szCs w:val="21"/>
              </w:rPr>
              <w:t>本基金将基金资产的0-95%投资于股票资产，其中，投资于智慧产业主题相关股票的比例不低于非现金基金资产的80%；每个交易日日终在扣除股指期货合约需缴纳的交易保证金后，本基金保留的现金</w:t>
            </w:r>
            <w:r w:rsidRPr="00EF08B6">
              <w:rPr>
                <w:rFonts w:ascii="宋体" w:hAnsi="宋体" w:hint="eastAsia"/>
                <w:b/>
                <w:szCs w:val="21"/>
                <w:u w:val="single"/>
              </w:rPr>
              <w:t>（不包括结算备付金、存出保证金、应收申购款等）</w:t>
            </w:r>
            <w:r w:rsidRPr="00EF08B6">
              <w:rPr>
                <w:rFonts w:ascii="宋体" w:hAnsi="宋体" w:hint="eastAsia"/>
                <w:szCs w:val="21"/>
              </w:rPr>
              <w:t>或到期日在一年以内的政府债券不低于基金资产净值的5％；股指期货的投资比例依照法律法规或监管机构的规定执行。</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四、投资限制</w:t>
            </w:r>
          </w:p>
          <w:p w:rsidR="007D4950" w:rsidRPr="00EF08B6" w:rsidRDefault="007D4950" w:rsidP="004909B2">
            <w:pPr>
              <w:spacing w:line="276" w:lineRule="auto"/>
              <w:rPr>
                <w:rFonts w:ascii="宋体" w:hAnsi="宋体"/>
                <w:szCs w:val="21"/>
              </w:rPr>
            </w:pPr>
            <w:r w:rsidRPr="00EF08B6">
              <w:rPr>
                <w:rFonts w:ascii="宋体" w:hAnsi="宋体" w:hint="eastAsia"/>
                <w:szCs w:val="21"/>
              </w:rPr>
              <w:t>1、组合限制</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（2）每个交易日日终在扣除股指期货合约需缴纳的交易保证金后，本基金保持不低于基金资产净值5％的现金</w:t>
            </w:r>
            <w:r w:rsidRPr="00EF08B6">
              <w:rPr>
                <w:rFonts w:ascii="宋体" w:hAnsi="宋体" w:hint="eastAsia"/>
                <w:b/>
                <w:color w:val="000000"/>
                <w:szCs w:val="21"/>
                <w:u w:val="single"/>
              </w:rPr>
              <w:t>（不包括结算备付金、存出保证金、应收申购款等</w:t>
            </w:r>
            <w:r w:rsidRPr="00EF08B6">
              <w:rPr>
                <w:rFonts w:ascii="宋体" w:hAnsi="宋体" w:hint="eastAsia"/>
                <w:color w:val="000000"/>
                <w:szCs w:val="21"/>
              </w:rPr>
              <w:t>）或者到期日在一年以内的政府债券；</w:t>
            </w:r>
          </w:p>
          <w:p w:rsidR="007D4950" w:rsidRPr="00EF08B6" w:rsidRDefault="007D4950" w:rsidP="004909B2">
            <w:pPr>
              <w:spacing w:line="276" w:lineRule="auto"/>
              <w:rPr>
                <w:rFonts w:ascii="宋体" w:hAnsi="宋体"/>
                <w:szCs w:val="21"/>
              </w:rPr>
            </w:pPr>
            <w:r w:rsidRPr="00EF08B6">
              <w:rPr>
                <w:rFonts w:ascii="宋体" w:hAnsi="宋体" w:hint="eastAsia"/>
                <w:szCs w:val="21"/>
              </w:rPr>
              <w:t>除上述第</w:t>
            </w:r>
            <w:r w:rsidRPr="00EF08B6">
              <w:rPr>
                <w:rFonts w:ascii="宋体" w:hAnsi="宋体" w:hint="eastAsia"/>
                <w:b/>
                <w:szCs w:val="21"/>
                <w:u w:val="single"/>
              </w:rPr>
              <w:t>（</w:t>
            </w:r>
            <w:r w:rsidRPr="00EF08B6">
              <w:rPr>
                <w:rFonts w:ascii="宋体" w:hAnsi="宋体"/>
                <w:b/>
                <w:szCs w:val="21"/>
                <w:u w:val="single"/>
              </w:rPr>
              <w:t>2）、</w:t>
            </w:r>
            <w:r w:rsidRPr="00EF08B6">
              <w:rPr>
                <w:rFonts w:ascii="宋体" w:hAnsi="宋体" w:hint="eastAsia"/>
                <w:szCs w:val="21"/>
              </w:rPr>
              <w:t>（12）</w:t>
            </w:r>
            <w:r w:rsidRPr="00EF08B6">
              <w:rPr>
                <w:rFonts w:ascii="宋体" w:hAnsi="宋体" w:hint="eastAsia"/>
                <w:b/>
                <w:szCs w:val="21"/>
                <w:u w:val="single"/>
              </w:rPr>
              <w:t>、（</w:t>
            </w:r>
            <w:r w:rsidRPr="00EF08B6">
              <w:rPr>
                <w:rFonts w:ascii="宋体" w:hAnsi="宋体"/>
                <w:b/>
                <w:szCs w:val="21"/>
                <w:u w:val="single"/>
              </w:rPr>
              <w:t>18）、（20）</w:t>
            </w:r>
            <w:r w:rsidRPr="00EF08B6">
              <w:rPr>
                <w:rFonts w:ascii="宋体" w:hAnsi="宋体" w:hint="eastAsia"/>
                <w:szCs w:val="21"/>
              </w:rPr>
              <w:t>条外，因证券/期货市场波动、上市公司合并、基金规模变动等基金管理人之外的因素致使基金投资比例不符合上述规定投资比例的，基金管理人应当在10个交易日内进行调整，但中国证监会规定的特殊情形除外。法律法规另有规定的，从其规定。</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w:t>
            </w:r>
            <w:r w:rsidRPr="00EF08B6">
              <w:rPr>
                <w:rFonts w:ascii="宋体" w:hAnsi="宋体"/>
                <w:b/>
                <w:szCs w:val="21"/>
                <w:u w:val="single"/>
              </w:rPr>
              <w:t>8</w:t>
            </w:r>
            <w:r w:rsidRPr="00EF08B6">
              <w:rPr>
                <w:rFonts w:ascii="宋体" w:hAnsi="宋体" w:hint="eastAsia"/>
                <w:b/>
                <w:szCs w:val="21"/>
                <w:u w:val="single"/>
              </w:rPr>
              <w:t>）本基金主动投资于流动性受限资产的市值合计不得超过基金资产净值的15%；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w:t>
            </w:r>
            <w:r w:rsidRPr="00EF08B6">
              <w:rPr>
                <w:rFonts w:ascii="宋体" w:hAnsi="宋体"/>
                <w:b/>
                <w:szCs w:val="21"/>
                <w:u w:val="single"/>
              </w:rPr>
              <w:t>9</w:t>
            </w:r>
            <w:r w:rsidRPr="00EF08B6">
              <w:rPr>
                <w:rFonts w:ascii="宋体" w:hAnsi="宋体" w:hint="eastAsia"/>
                <w:b/>
                <w:szCs w:val="21"/>
                <w:u w:val="single"/>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w:t>
            </w:r>
            <w:r w:rsidRPr="00EF08B6">
              <w:rPr>
                <w:rFonts w:ascii="宋体" w:hAnsi="宋体"/>
                <w:b/>
                <w:szCs w:val="21"/>
                <w:u w:val="single"/>
              </w:rPr>
              <w:t>20</w:t>
            </w:r>
            <w:r w:rsidRPr="00EF08B6">
              <w:rPr>
                <w:rFonts w:ascii="宋体" w:hAnsi="宋体" w:hint="eastAsia"/>
                <w:b/>
                <w:szCs w:val="21"/>
                <w:u w:val="single"/>
              </w:rPr>
              <w:t>）本基金与私募类证券资管产品及中国证监会认定的其他主体为交易对手开展逆回购交易的，可接受质押品的资质要求应当与基金合同约定的投资范围保持一致；</w:t>
            </w:r>
          </w:p>
        </w:tc>
        <w:tc>
          <w:tcPr>
            <w:tcW w:w="1372"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依据《流动性规定》第15条补充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依据《流动性规定》第17条补充</w:t>
            </w:r>
          </w:p>
        </w:tc>
      </w:tr>
      <w:tr w:rsidR="007D4950" w:rsidRPr="00EF08B6" w:rsidTr="00B03776">
        <w:trPr>
          <w:jc w:val="center"/>
        </w:trPr>
        <w:tc>
          <w:tcPr>
            <w:tcW w:w="112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第十四部分  基金资产估值</w:t>
            </w:r>
          </w:p>
        </w:tc>
        <w:tc>
          <w:tcPr>
            <w:tcW w:w="295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33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六、暂停估值的情形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3、当前一估值日基金资产净值 50%以上的资产出现无可参考的活跃市场价格且采用估值技术仍导致公允价值存在重大不确定性时，经与基金托管人协商确认后，应当暂停基金估值；</w:t>
            </w:r>
          </w:p>
        </w:tc>
        <w:tc>
          <w:tcPr>
            <w:tcW w:w="137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tc>
      </w:tr>
      <w:tr w:rsidR="007D4950" w:rsidRPr="00EF08B6" w:rsidTr="00B03776">
        <w:trPr>
          <w:jc w:val="center"/>
        </w:trPr>
        <w:tc>
          <w:tcPr>
            <w:tcW w:w="112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第十八部分  基金的信息披露</w:t>
            </w:r>
          </w:p>
        </w:tc>
        <w:tc>
          <w:tcPr>
            <w:tcW w:w="295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33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（六）基金定期报告，包括基金年度报告、基金半年度报告和基金季度报告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报告期内出现单一投资者持有基金份额达到或超过基金总份额20%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本基金持续运作过程中，应当在基金年度报告和半年度报告中披露基金组合资产情况及其流动性风险分析等。</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（七）临时报告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2</w:t>
            </w:r>
            <w:r w:rsidRPr="00EF08B6">
              <w:rPr>
                <w:rFonts w:ascii="宋体" w:hAnsi="宋体"/>
                <w:b/>
                <w:szCs w:val="21"/>
                <w:u w:val="single"/>
              </w:rPr>
              <w:t>6</w:t>
            </w:r>
            <w:r w:rsidRPr="00EF08B6">
              <w:rPr>
                <w:rFonts w:ascii="宋体" w:hAnsi="宋体" w:hint="eastAsia"/>
                <w:b/>
                <w:szCs w:val="21"/>
                <w:u w:val="single"/>
              </w:rPr>
              <w:t>、发生涉及基金申购、赎回事项调整或潜在影响投资者赎回</w:t>
            </w:r>
            <w:r w:rsidRPr="00EF08B6">
              <w:rPr>
                <w:rFonts w:ascii="宋体" w:hAnsi="宋体" w:hint="eastAsia"/>
                <w:b/>
                <w:bCs/>
                <w:szCs w:val="21"/>
                <w:u w:val="single"/>
              </w:rPr>
              <w:t>等重大事项时</w:t>
            </w:r>
            <w:r w:rsidRPr="00EF08B6">
              <w:rPr>
                <w:rFonts w:ascii="宋体" w:hAnsi="宋体" w:hint="eastAsia"/>
                <w:b/>
                <w:szCs w:val="21"/>
                <w:u w:val="single"/>
              </w:rPr>
              <w:t>；</w:t>
            </w:r>
          </w:p>
        </w:tc>
        <w:tc>
          <w:tcPr>
            <w:tcW w:w="137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依据《流动性规定》第27条补充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tc>
      </w:tr>
    </w:tbl>
    <w:p w:rsidR="007D4950" w:rsidRPr="00872E70" w:rsidRDefault="007D4950" w:rsidP="007D4950">
      <w:pPr>
        <w:pStyle w:val="Default"/>
        <w:spacing w:line="360" w:lineRule="auto"/>
        <w:rPr>
          <w:sz w:val="21"/>
          <w:szCs w:val="21"/>
        </w:rPr>
      </w:pPr>
    </w:p>
    <w:p w:rsidR="007D4950" w:rsidRDefault="007D4950" w:rsidP="007D4950">
      <w:pPr>
        <w:pStyle w:val="Default"/>
        <w:spacing w:line="360" w:lineRule="auto"/>
        <w:rPr>
          <w:sz w:val="21"/>
          <w:szCs w:val="21"/>
        </w:rPr>
      </w:pPr>
      <w:r>
        <w:rPr>
          <w:rFonts w:hint="eastAsia"/>
          <w:sz w:val="21"/>
          <w:szCs w:val="21"/>
        </w:rPr>
        <w:t>五十二</w:t>
      </w:r>
      <w:r w:rsidRPr="006224A8">
        <w:rPr>
          <w:rFonts w:hint="eastAsia"/>
          <w:sz w:val="21"/>
          <w:szCs w:val="21"/>
        </w:rPr>
        <w:t>、华宝转型升级灵活配置混合型证券投资基金修改基金合同对照表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9"/>
        <w:gridCol w:w="2888"/>
        <w:gridCol w:w="3349"/>
        <w:gridCol w:w="1423"/>
      </w:tblGrid>
      <w:tr w:rsidR="007D4950" w:rsidRPr="00EF08B6" w:rsidTr="00B03776">
        <w:trPr>
          <w:jc w:val="center"/>
        </w:trPr>
        <w:tc>
          <w:tcPr>
            <w:tcW w:w="1129" w:type="dxa"/>
          </w:tcPr>
          <w:p w:rsidR="007D4950" w:rsidRPr="00EF08B6" w:rsidRDefault="007D4950" w:rsidP="004909B2">
            <w:pPr>
              <w:spacing w:line="276" w:lineRule="auto"/>
              <w:rPr>
                <w:rFonts w:ascii="宋体" w:hAnsi="宋体"/>
                <w:b/>
                <w:szCs w:val="21"/>
              </w:rPr>
            </w:pPr>
            <w:r w:rsidRPr="00EF08B6">
              <w:rPr>
                <w:rFonts w:ascii="宋体" w:hAnsi="宋体" w:hint="eastAsia"/>
                <w:b/>
                <w:szCs w:val="21"/>
              </w:rPr>
              <w:t>章节</w:t>
            </w:r>
          </w:p>
        </w:tc>
        <w:tc>
          <w:tcPr>
            <w:tcW w:w="2888"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原文</w:t>
            </w:r>
          </w:p>
        </w:tc>
        <w:tc>
          <w:tcPr>
            <w:tcW w:w="3349"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修订内容</w:t>
            </w:r>
          </w:p>
        </w:tc>
        <w:tc>
          <w:tcPr>
            <w:tcW w:w="1423"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备注</w:t>
            </w:r>
          </w:p>
        </w:tc>
      </w:tr>
      <w:tr w:rsidR="007D4950" w:rsidRPr="00EF08B6" w:rsidTr="00B03776">
        <w:trPr>
          <w:jc w:val="center"/>
        </w:trPr>
        <w:tc>
          <w:tcPr>
            <w:tcW w:w="1129" w:type="dxa"/>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第一部分  前言</w:t>
            </w:r>
          </w:p>
        </w:tc>
        <w:tc>
          <w:tcPr>
            <w:tcW w:w="2888" w:type="dxa"/>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一、订立本基金合同的目的、依据和原则</w:t>
            </w:r>
          </w:p>
          <w:p w:rsidR="007D4950" w:rsidRPr="00EF08B6" w:rsidRDefault="007D4950" w:rsidP="004909B2">
            <w:pPr>
              <w:spacing w:line="276" w:lineRule="auto"/>
              <w:rPr>
                <w:rFonts w:ascii="宋体" w:hAnsi="宋体"/>
                <w:szCs w:val="21"/>
              </w:rPr>
            </w:pPr>
            <w:r w:rsidRPr="00EF08B6">
              <w:rPr>
                <w:rFonts w:ascii="宋体" w:hAnsi="宋体" w:hint="eastAsia"/>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3349" w:type="dxa"/>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一、订立本基金合同的目的、依据和原则</w:t>
            </w:r>
          </w:p>
          <w:p w:rsidR="007D4950" w:rsidRPr="00EF08B6" w:rsidRDefault="007D4950" w:rsidP="004909B2">
            <w:pPr>
              <w:spacing w:line="276" w:lineRule="auto"/>
              <w:rPr>
                <w:rFonts w:ascii="宋体" w:hAnsi="宋体"/>
                <w:szCs w:val="21"/>
              </w:rPr>
            </w:pPr>
            <w:r w:rsidRPr="00EF08B6">
              <w:rPr>
                <w:rFonts w:ascii="宋体" w:hAnsi="宋体" w:hint="eastAsia"/>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Pr="00EF08B6">
              <w:rPr>
                <w:rFonts w:ascii="宋体" w:hAnsi="宋体" w:hint="eastAsia"/>
                <w:b/>
                <w:szCs w:val="21"/>
                <w:u w:val="single"/>
              </w:rPr>
              <w:t>、《公开募集开放式证券投资基金流动性风险管理规定》（以下简称“《流动性规定》”）</w:t>
            </w:r>
            <w:r w:rsidRPr="00EF08B6">
              <w:rPr>
                <w:rFonts w:ascii="宋体" w:hAnsi="宋体" w:hint="eastAsia"/>
                <w:szCs w:val="21"/>
              </w:rPr>
              <w:t>和其他有关法律法规。</w:t>
            </w:r>
          </w:p>
        </w:tc>
        <w:tc>
          <w:tcPr>
            <w:tcW w:w="1423" w:type="dxa"/>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补充修订依据</w:t>
            </w:r>
          </w:p>
        </w:tc>
      </w:tr>
      <w:tr w:rsidR="007D4950" w:rsidRPr="00EF08B6" w:rsidTr="00B03776">
        <w:trPr>
          <w:jc w:val="center"/>
        </w:trPr>
        <w:tc>
          <w:tcPr>
            <w:tcW w:w="112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第二部分  释义</w:t>
            </w:r>
          </w:p>
        </w:tc>
        <w:tc>
          <w:tcPr>
            <w:tcW w:w="288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34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13、《流动性规定》：指</w:t>
            </w:r>
            <w:r w:rsidRPr="00EF08B6">
              <w:rPr>
                <w:rFonts w:ascii="宋体" w:hAnsi="宋体"/>
                <w:b/>
                <w:szCs w:val="21"/>
                <w:u w:val="single"/>
              </w:rPr>
              <w:t>中国证监会2017年8月31日颁布、同年10月1日起实施的</w:t>
            </w:r>
            <w:r w:rsidRPr="00EF08B6">
              <w:rPr>
                <w:rFonts w:ascii="宋体" w:hAnsi="宋体" w:hint="eastAsia"/>
                <w:b/>
                <w:szCs w:val="21"/>
                <w:u w:val="single"/>
              </w:rPr>
              <w:t>《公开募集开放式证券投资基金流动性风险管理规定》及颁布机关对其不时做出的修订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14、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c>
          <w:tcPr>
            <w:tcW w:w="142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补充《流动性规定》的释义</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依据《流动性规定》第40条补充</w:t>
            </w:r>
          </w:p>
        </w:tc>
      </w:tr>
      <w:tr w:rsidR="007D4950" w:rsidRPr="00EF08B6" w:rsidTr="00B03776">
        <w:trPr>
          <w:jc w:val="center"/>
        </w:trPr>
        <w:tc>
          <w:tcPr>
            <w:tcW w:w="1129" w:type="dxa"/>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第六部分  基金份额的申购与赎回</w:t>
            </w:r>
          </w:p>
        </w:tc>
        <w:tc>
          <w:tcPr>
            <w:tcW w:w="288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bCs/>
                <w:szCs w:val="21"/>
              </w:rPr>
            </w:pPr>
            <w:r w:rsidRPr="00EF08B6">
              <w:rPr>
                <w:rFonts w:ascii="宋体" w:hAnsi="宋体" w:hint="eastAsia"/>
                <w:color w:val="000000"/>
                <w:szCs w:val="21"/>
              </w:rPr>
              <w:t>五、申购和赎回的数量限制</w:t>
            </w:r>
          </w:p>
          <w:p w:rsidR="007D4950" w:rsidRPr="00EF08B6" w:rsidRDefault="007D4950" w:rsidP="004909B2">
            <w:pPr>
              <w:spacing w:line="276" w:lineRule="auto"/>
              <w:rPr>
                <w:rFonts w:ascii="宋体" w:hAnsi="宋体"/>
                <w:szCs w:val="21"/>
              </w:rPr>
            </w:pPr>
            <w:r w:rsidRPr="00EF08B6">
              <w:rPr>
                <w:rFonts w:ascii="宋体" w:hAnsi="宋体" w:hint="eastAsia"/>
                <w:szCs w:val="21"/>
              </w:rPr>
              <w:t>4、基金管理人可在法律法规允许的情况下，调整上述规定申购金额和赎回份额的数量限制、投资者每个基金交易账户的最低基金份额余额限制、单个投资者累计持有的基金份额上限等。基金管理人必须在调整实施前依照《信息披露办法》的有关规定在指定媒介上公告并报中国证监会备案。</w:t>
            </w:r>
          </w:p>
        </w:tc>
        <w:tc>
          <w:tcPr>
            <w:tcW w:w="334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bCs/>
                <w:szCs w:val="21"/>
              </w:rPr>
            </w:pPr>
            <w:r w:rsidRPr="00EF08B6">
              <w:rPr>
                <w:bCs/>
                <w:szCs w:val="21"/>
              </w:rPr>
              <w:t>修改</w:t>
            </w:r>
            <w:r w:rsidRPr="00EF08B6">
              <w:rPr>
                <w:rFonts w:hint="eastAsia"/>
                <w:bCs/>
                <w:szCs w:val="21"/>
              </w:rPr>
              <w:t>：</w:t>
            </w:r>
          </w:p>
          <w:p w:rsidR="007D4950" w:rsidRPr="00EF08B6" w:rsidRDefault="007D4950" w:rsidP="004909B2">
            <w:pPr>
              <w:spacing w:line="276" w:lineRule="auto"/>
              <w:rPr>
                <w:bCs/>
                <w:szCs w:val="21"/>
              </w:rPr>
            </w:pPr>
            <w:r w:rsidRPr="00EF08B6">
              <w:rPr>
                <w:rFonts w:ascii="宋体" w:hAnsi="宋体" w:hint="eastAsia"/>
                <w:color w:val="000000"/>
                <w:szCs w:val="21"/>
              </w:rPr>
              <w:t>五、申购和赎回的数量限制</w:t>
            </w:r>
          </w:p>
          <w:p w:rsidR="007D4950" w:rsidRPr="00EF08B6" w:rsidRDefault="007D4950" w:rsidP="004909B2">
            <w:pPr>
              <w:spacing w:line="276" w:lineRule="auto"/>
              <w:rPr>
                <w:rFonts w:ascii="宋体" w:hAnsi="宋体"/>
                <w:szCs w:val="21"/>
              </w:rPr>
            </w:pPr>
            <w:r w:rsidRPr="00EF08B6">
              <w:rPr>
                <w:rFonts w:hint="eastAsia"/>
                <w:bCs/>
                <w:szCs w:val="21"/>
              </w:rPr>
              <w:t>5</w:t>
            </w:r>
            <w:r w:rsidRPr="00EF08B6">
              <w:rPr>
                <w:rFonts w:hint="eastAsia"/>
                <w:bCs/>
                <w:szCs w:val="21"/>
              </w:rPr>
              <w:t>、基金管理人可在法律法规允许的情况下，调整上述规定申购金额和赎回份额的数量限制、投资者每个基金交易账户的最低基金份额余额限制、单个投资者累计持有的基金份额上限</w:t>
            </w:r>
            <w:r w:rsidRPr="00EF08B6">
              <w:rPr>
                <w:rFonts w:hint="eastAsia"/>
                <w:b/>
                <w:bCs/>
                <w:szCs w:val="21"/>
                <w:u w:val="single"/>
              </w:rPr>
              <w:t>、单个投资者单日或单笔申购金额上限、本基金总规模限额和单日净申购比例上限</w:t>
            </w:r>
            <w:r w:rsidRPr="00EF08B6">
              <w:rPr>
                <w:rFonts w:hint="eastAsia"/>
                <w:bCs/>
                <w:szCs w:val="21"/>
              </w:rPr>
              <w:t>等。基金管理人必须在调整实施前依照《信息披露办法》的有关规定在指定媒介上公告并报中国证监会备案。</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c>
          <w:tcPr>
            <w:tcW w:w="142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B03776">
        <w:trPr>
          <w:jc w:val="center"/>
        </w:trPr>
        <w:tc>
          <w:tcPr>
            <w:tcW w:w="1129" w:type="dxa"/>
            <w:vMerge/>
            <w:tcBorders>
              <w:left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88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六、申购和赎回的价格、费用及其用途</w:t>
            </w:r>
            <w:r w:rsidRPr="00EF08B6">
              <w:rPr>
                <w:rFonts w:ascii="宋体" w:hAnsi="宋体"/>
                <w:color w:val="000000"/>
                <w:szCs w:val="21"/>
              </w:rPr>
              <w:br/>
            </w:r>
            <w:r w:rsidRPr="00EF08B6">
              <w:rPr>
                <w:rFonts w:ascii="宋体" w:hAnsi="宋体" w:hint="eastAsia"/>
                <w:color w:val="000000"/>
                <w:szCs w:val="21"/>
              </w:rPr>
              <w:t>5、赎回费用由赎回基金份额的基金份额持有人承担，在基金份额持有人赎回基金份额时收取。赎回费用应根据相关规定比例归入基金财产，未归入基金财产的部分用于支付登记费和其他必要的手续费。</w:t>
            </w:r>
          </w:p>
        </w:tc>
        <w:tc>
          <w:tcPr>
            <w:tcW w:w="334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r w:rsidRPr="00EF08B6">
              <w:rPr>
                <w:rFonts w:ascii="宋体" w:hAnsi="宋体"/>
                <w:color w:val="000000"/>
                <w:szCs w:val="21"/>
              </w:rPr>
              <w:t>修改</w:t>
            </w:r>
            <w:r w:rsidRPr="00EF08B6">
              <w:rPr>
                <w:rFonts w:ascii="宋体" w:hAnsi="宋体" w:hint="eastAsia"/>
                <w:color w:val="000000"/>
                <w:szCs w:val="21"/>
              </w:rPr>
              <w:t>：</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六、申购和赎回的价格、费用及其用途</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5、赎回费用由赎回基金份额的基金份额持有人承担，在基金份额持有人赎回基金份额时收取。赎回费用应根据相关规定比例归入基金财产，未归入基金财产的部分用于支付登记费和其他必要的手续费。</w:t>
            </w:r>
            <w:r w:rsidRPr="00EF08B6">
              <w:rPr>
                <w:rFonts w:ascii="宋体" w:hAnsi="宋体" w:hint="eastAsia"/>
                <w:b/>
                <w:color w:val="000000"/>
                <w:szCs w:val="21"/>
                <w:u w:val="single"/>
              </w:rPr>
              <w:t>对持续持有期少于</w:t>
            </w:r>
            <w:r w:rsidRPr="00EF08B6">
              <w:rPr>
                <w:rFonts w:ascii="宋体" w:hAnsi="宋体"/>
                <w:b/>
                <w:color w:val="000000"/>
                <w:szCs w:val="21"/>
                <w:u w:val="single"/>
              </w:rPr>
              <w:t>7日的投资者收取1.5%的赎回费并全额计入基金财产。</w:t>
            </w:r>
          </w:p>
        </w:tc>
        <w:tc>
          <w:tcPr>
            <w:tcW w:w="142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依据《流动性规定》第23条补充</w:t>
            </w:r>
          </w:p>
        </w:tc>
      </w:tr>
      <w:tr w:rsidR="007D4950" w:rsidRPr="00EF08B6" w:rsidTr="00B03776">
        <w:trPr>
          <w:trHeight w:val="3950"/>
          <w:jc w:val="center"/>
        </w:trPr>
        <w:tc>
          <w:tcPr>
            <w:tcW w:w="1129" w:type="dxa"/>
            <w:vMerge/>
            <w:tcBorders>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88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pPr>
            <w:r w:rsidRPr="00EF08B6">
              <w:rPr>
                <w:rFonts w:hint="eastAsia"/>
              </w:rPr>
              <w:t>七、拒绝或暂停申购的情形</w:t>
            </w:r>
          </w:p>
          <w:p w:rsidR="007D4950" w:rsidRPr="00EF08B6" w:rsidRDefault="007D4950" w:rsidP="004909B2">
            <w:pPr>
              <w:spacing w:line="276" w:lineRule="auto"/>
            </w:pPr>
            <w:r w:rsidRPr="00EF08B6">
              <w:rPr>
                <w:rFonts w:hint="eastAsia"/>
              </w:rPr>
              <w:t>2</w:t>
            </w:r>
            <w:r w:rsidRPr="00EF08B6">
              <w:rPr>
                <w:rFonts w:hint="eastAsia"/>
              </w:rPr>
              <w:t>、发生基金合同规定的暂停基金资产估值情况时，基金管理人可暂停接受投资者的申购申请。</w:t>
            </w: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发生上述第1、2、3、5、6、7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tc>
        <w:tc>
          <w:tcPr>
            <w:tcW w:w="334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pPr>
            <w:r w:rsidRPr="00EF08B6">
              <w:rPr>
                <w:rFonts w:hint="eastAsia"/>
              </w:rPr>
              <w:t>七、拒绝或暂停申购的情形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、发生基金合同规定的暂停基金资产估值情况时，基金管理人可暂停接受投资者的申购申请。</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spacing w:line="276" w:lineRule="auto"/>
              <w:rPr>
                <w:rFonts w:ascii="宋体" w:hAnsi="宋体"/>
                <w:szCs w:val="21"/>
              </w:rPr>
            </w:pPr>
            <w:r w:rsidRPr="00EF08B6">
              <w:rPr>
                <w:rFonts w:ascii="宋体" w:hAnsi="宋体" w:hint="eastAsia"/>
                <w:szCs w:val="21"/>
              </w:rPr>
              <w:t>发生上述第1、2、3、5、6</w:t>
            </w:r>
            <w:r w:rsidRPr="00EF08B6">
              <w:rPr>
                <w:rFonts w:ascii="宋体" w:hAnsi="宋体" w:hint="eastAsia"/>
                <w:b/>
                <w:szCs w:val="21"/>
                <w:u w:val="single"/>
              </w:rPr>
              <w:t>、</w:t>
            </w:r>
            <w:r w:rsidRPr="00EF08B6">
              <w:rPr>
                <w:rFonts w:ascii="宋体" w:hAnsi="宋体"/>
                <w:b/>
                <w:szCs w:val="21"/>
                <w:u w:val="single"/>
              </w:rPr>
              <w:t>9</w:t>
            </w:r>
            <w:r w:rsidRPr="00EF08B6">
              <w:rPr>
                <w:rFonts w:ascii="宋体" w:hAnsi="宋体" w:hint="eastAsia"/>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7、基金管理人接受某笔或者某些申购申请有可能导致单一投资者持有基金份额数的比例达到或者超过基金份额总数的50%，或者变相规避50%集中度的情形时。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8、申请超过基金管理人设定的基金总规模、单日净申购比例上限、单一投资者单日或单笔申购金额上限的。</w:t>
            </w:r>
          </w:p>
        </w:tc>
        <w:tc>
          <w:tcPr>
            <w:tcW w:w="142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tc>
      </w:tr>
      <w:tr w:rsidR="007D4950" w:rsidRPr="00EF08B6" w:rsidTr="00B03776">
        <w:trPr>
          <w:trHeight w:val="1824"/>
          <w:jc w:val="center"/>
        </w:trPr>
        <w:tc>
          <w:tcPr>
            <w:tcW w:w="1129" w:type="dxa"/>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第六部分  基金份额的申购与赎回</w:t>
            </w:r>
          </w:p>
        </w:tc>
        <w:tc>
          <w:tcPr>
            <w:tcW w:w="288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r w:rsidRPr="00EF08B6">
              <w:rPr>
                <w:rFonts w:hint="eastAsia"/>
              </w:rPr>
              <w:t>八、暂停赎回或延缓支付赎回款项的情形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、发生基金合同规定的暂停基金资产估值情况时，基金管理人可暂停接受投资者的赎回申请或延缓支付赎回款项。</w:t>
            </w:r>
          </w:p>
        </w:tc>
        <w:tc>
          <w:tcPr>
            <w:tcW w:w="334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pPr>
            <w:r w:rsidRPr="00EF08B6">
              <w:rPr>
                <w:rFonts w:hint="eastAsia"/>
              </w:rPr>
              <w:t>八、暂停赎回或延缓支付赎回款项的情形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、发生基金合同规定的暂停基金资产估值情况时，基金管理人可暂停接受投资者的赎回申请或延缓支付赎回款项。</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142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rPr>
                <w:rFonts w:ascii="宋体" w:hAnsi="宋体"/>
                <w:szCs w:val="21"/>
              </w:rPr>
            </w:pPr>
            <w:r w:rsidRPr="00EF08B6">
              <w:rPr>
                <w:rFonts w:hint="eastAsia"/>
              </w:rPr>
              <w:t>依据《流动性规定》第</w:t>
            </w:r>
            <w:r w:rsidRPr="00EF08B6">
              <w:rPr>
                <w:rFonts w:hint="eastAsia"/>
              </w:rPr>
              <w:t>24</w:t>
            </w:r>
            <w:r w:rsidRPr="00EF08B6">
              <w:rPr>
                <w:rFonts w:hint="eastAsia"/>
              </w:rPr>
              <w:t>条补充</w:t>
            </w:r>
          </w:p>
        </w:tc>
      </w:tr>
      <w:tr w:rsidR="007D4950" w:rsidRPr="00EF08B6" w:rsidTr="00B03776">
        <w:trPr>
          <w:jc w:val="center"/>
        </w:trPr>
        <w:tc>
          <w:tcPr>
            <w:tcW w:w="1129" w:type="dxa"/>
            <w:vMerge/>
            <w:tcBorders>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88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2</w:t>
            </w:r>
            <w:r w:rsidRPr="00EF08B6">
              <w:rPr>
                <w:rFonts w:ascii="宋体" w:hAnsi="宋体"/>
                <w:szCs w:val="21"/>
              </w:rPr>
              <w:t>）部分延期赎回：</w:t>
            </w:r>
          </w:p>
          <w:p w:rsidR="007D4950" w:rsidRPr="00EF08B6" w:rsidRDefault="007D4950" w:rsidP="004909B2">
            <w:pPr>
              <w:spacing w:line="276" w:lineRule="auto"/>
              <w:rPr>
                <w:rFonts w:ascii="宋体" w:hAnsi="宋体"/>
                <w:szCs w:val="21"/>
              </w:rPr>
            </w:pPr>
            <w:r w:rsidRPr="00EF08B6">
              <w:rPr>
                <w:rFonts w:ascii="宋体" w:hAnsi="宋体" w:hint="eastAsia"/>
                <w:szCs w:val="21"/>
              </w:rPr>
              <w:t>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tc>
        <w:tc>
          <w:tcPr>
            <w:tcW w:w="334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2</w:t>
            </w:r>
            <w:r w:rsidRPr="00EF08B6">
              <w:rPr>
                <w:rFonts w:ascii="宋体" w:hAnsi="宋体"/>
                <w:szCs w:val="21"/>
              </w:rPr>
              <w:t>）部分延期赎回：</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在单个基金份额持有人超过基金总份额20%以上的赎回申请情形下，本基金将按照以下规则实施延期办理赎回申请：若发生巨额赎回，存在单个基金份额持有人超过基金总份额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w:t>
            </w:r>
          </w:p>
          <w:p w:rsidR="007D4950" w:rsidRPr="00EF08B6" w:rsidRDefault="007D4950" w:rsidP="004909B2">
            <w:pPr>
              <w:spacing w:line="276" w:lineRule="auto"/>
              <w:rPr>
                <w:rFonts w:ascii="宋体" w:hAnsi="宋体"/>
                <w:b/>
                <w:szCs w:val="21"/>
              </w:rPr>
            </w:pPr>
            <w:r w:rsidRPr="00EF08B6">
              <w:rPr>
                <w:rFonts w:ascii="宋体" w:hAnsi="宋体" w:hint="eastAsia"/>
                <w:b/>
                <w:szCs w:val="21"/>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r w:rsidRPr="00EF08B6">
              <w:rPr>
                <w:rFonts w:ascii="宋体" w:hAnsi="宋体" w:hint="eastAsia"/>
                <w:b/>
                <w:szCs w:val="21"/>
                <w:u w:val="single"/>
              </w:rPr>
              <w:t>部分延期赎回不受单笔赎回最低份额的限制。</w:t>
            </w:r>
          </w:p>
        </w:tc>
        <w:tc>
          <w:tcPr>
            <w:tcW w:w="142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依据《流动性规定》第21条修改</w:t>
            </w:r>
          </w:p>
        </w:tc>
      </w:tr>
      <w:tr w:rsidR="007D4950" w:rsidRPr="00EF08B6" w:rsidTr="00B03776">
        <w:trPr>
          <w:jc w:val="center"/>
        </w:trPr>
        <w:tc>
          <w:tcPr>
            <w:tcW w:w="112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第七部分  基金合同当事人及权利义务</w:t>
            </w:r>
          </w:p>
        </w:tc>
        <w:tc>
          <w:tcPr>
            <w:tcW w:w="288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pStyle w:val="a5"/>
              <w:numPr>
                <w:ilvl w:val="0"/>
                <w:numId w:val="18"/>
              </w:numPr>
              <w:spacing w:line="276" w:lineRule="auto"/>
              <w:ind w:firstLineChars="0"/>
              <w:rPr>
                <w:rFonts w:ascii="宋体" w:hAnsi="宋体"/>
                <w:szCs w:val="21"/>
              </w:rPr>
            </w:pPr>
            <w:r w:rsidRPr="00EF08B6">
              <w:rPr>
                <w:rFonts w:ascii="宋体" w:hAnsi="宋体" w:hint="eastAsia"/>
                <w:szCs w:val="21"/>
              </w:rPr>
              <w:t>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法定代表人：郑安国</w:t>
            </w:r>
          </w:p>
          <w:p w:rsidR="007D4950" w:rsidRPr="00EF08B6" w:rsidRDefault="007D4950" w:rsidP="004909B2">
            <w:pPr>
              <w:pStyle w:val="a5"/>
              <w:numPr>
                <w:ilvl w:val="0"/>
                <w:numId w:val="18"/>
              </w:numPr>
              <w:spacing w:line="276" w:lineRule="auto"/>
              <w:ind w:firstLineChars="0"/>
              <w:rPr>
                <w:rFonts w:ascii="宋体" w:hAnsi="宋体"/>
                <w:szCs w:val="21"/>
              </w:rPr>
            </w:pPr>
            <w:r w:rsidRPr="00EF08B6">
              <w:rPr>
                <w:rFonts w:ascii="宋体" w:hAnsi="宋体" w:hint="eastAsia"/>
                <w:szCs w:val="21"/>
              </w:rPr>
              <w:t>基金托管人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法定代表人：王洪章</w:t>
            </w:r>
          </w:p>
        </w:tc>
        <w:tc>
          <w:tcPr>
            <w:tcW w:w="334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(一)基金管理人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p w:rsidR="007D4950" w:rsidRPr="00EF08B6" w:rsidRDefault="007D4950" w:rsidP="004909B2">
            <w:pPr>
              <w:spacing w:line="276" w:lineRule="auto"/>
              <w:rPr>
                <w:rFonts w:ascii="宋体" w:hAnsi="宋体"/>
                <w:szCs w:val="21"/>
              </w:rPr>
            </w:pPr>
            <w:r w:rsidRPr="00EF08B6">
              <w:rPr>
                <w:rFonts w:ascii="宋体" w:hAnsi="宋体" w:hint="eastAsia"/>
                <w:szCs w:val="21"/>
              </w:rPr>
              <w:t>(二)基金托管人</w:t>
            </w:r>
          </w:p>
          <w:p w:rsidR="007D4950" w:rsidRPr="00EF08B6" w:rsidRDefault="007D4950" w:rsidP="004909B2">
            <w:pPr>
              <w:spacing w:line="276" w:lineRule="auto"/>
              <w:rPr>
                <w:rFonts w:ascii="宋体" w:hAnsi="宋体"/>
                <w:kern w:val="0"/>
                <w:szCs w:val="21"/>
              </w:rPr>
            </w:pPr>
            <w:r w:rsidRPr="00EF08B6">
              <w:rPr>
                <w:rFonts w:ascii="宋体" w:hAnsi="宋体" w:hint="eastAsia"/>
                <w:kern w:val="0"/>
                <w:szCs w:val="21"/>
              </w:rPr>
              <w:t>法定代表人：</w:t>
            </w:r>
            <w:r w:rsidRPr="00EF08B6">
              <w:rPr>
                <w:rFonts w:ascii="宋体" w:hAnsi="宋体" w:hint="eastAsia"/>
                <w:b/>
                <w:kern w:val="0"/>
                <w:szCs w:val="21"/>
                <w:u w:val="single"/>
              </w:rPr>
              <w:t>田国立</w:t>
            </w:r>
          </w:p>
        </w:tc>
        <w:tc>
          <w:tcPr>
            <w:tcW w:w="142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更新基金管理人和基金托管人的信息</w:t>
            </w:r>
          </w:p>
        </w:tc>
      </w:tr>
      <w:tr w:rsidR="007D4950" w:rsidRPr="00EF08B6" w:rsidTr="00B03776">
        <w:trPr>
          <w:trHeight w:val="1692"/>
          <w:jc w:val="center"/>
        </w:trPr>
        <w:tc>
          <w:tcPr>
            <w:tcW w:w="1129"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第十二部分  基金的投资</w:t>
            </w:r>
          </w:p>
        </w:tc>
        <w:tc>
          <w:tcPr>
            <w:tcW w:w="2888"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二、投资范围</w:t>
            </w:r>
          </w:p>
          <w:p w:rsidR="007D4950" w:rsidRPr="00EF08B6" w:rsidRDefault="007D4950" w:rsidP="004909B2">
            <w:pPr>
              <w:spacing w:line="276" w:lineRule="auto"/>
              <w:rPr>
                <w:rFonts w:ascii="宋体" w:hAnsi="宋体"/>
                <w:szCs w:val="21"/>
              </w:rPr>
            </w:pPr>
            <w:r w:rsidRPr="00EF08B6">
              <w:rPr>
                <w:rFonts w:ascii="宋体" w:hAnsi="宋体" w:hint="eastAsia"/>
                <w:szCs w:val="21"/>
              </w:rPr>
              <w:t>本基金将基金资产的0-95%投资于股票资产，其中，投资于转型升级主题相关股票的比例不低于非现金基金资产的80%；每个交易日日终在扣除股指期货合约需缴纳的交易保证金后，本基金保留的现金或到期日在一年以内的政府债券不低于基金资产净值的5％；股指期货的投资比例依照法律法规或监管机构的规定执行。</w:t>
            </w:r>
          </w:p>
          <w:p w:rsidR="007D4950" w:rsidRPr="00EF08B6" w:rsidRDefault="007D4950" w:rsidP="004909B2">
            <w:pPr>
              <w:spacing w:line="276" w:lineRule="auto"/>
              <w:rPr>
                <w:rFonts w:ascii="宋体" w:hAnsi="宋体"/>
                <w:szCs w:val="21"/>
              </w:rPr>
            </w:pPr>
            <w:r w:rsidRPr="00EF08B6">
              <w:rPr>
                <w:rFonts w:ascii="宋体" w:hAnsi="宋体" w:hint="eastAsia"/>
                <w:szCs w:val="21"/>
              </w:rPr>
              <w:t>四、投资限制</w:t>
            </w:r>
          </w:p>
          <w:p w:rsidR="007D4950" w:rsidRPr="00EF08B6" w:rsidRDefault="007D4950" w:rsidP="004909B2">
            <w:pPr>
              <w:spacing w:line="276" w:lineRule="auto"/>
              <w:rPr>
                <w:rFonts w:ascii="宋体" w:hAnsi="宋体"/>
                <w:szCs w:val="21"/>
              </w:rPr>
            </w:pPr>
            <w:r w:rsidRPr="00EF08B6">
              <w:rPr>
                <w:rFonts w:ascii="宋体" w:hAnsi="宋体" w:hint="eastAsia"/>
                <w:szCs w:val="21"/>
              </w:rPr>
              <w:t>1、组合限制</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（2）每个交易日日终在扣除股指期货合约需缴纳的交易保证金后，本基金保持不低于基金资产净值5％的现金或者到期日在一年以内的政府债券；</w:t>
            </w:r>
          </w:p>
        </w:tc>
        <w:tc>
          <w:tcPr>
            <w:tcW w:w="3349"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二、投资范围</w:t>
            </w:r>
          </w:p>
          <w:p w:rsidR="007D4950" w:rsidRPr="00EF08B6" w:rsidRDefault="007D4950" w:rsidP="004909B2">
            <w:pPr>
              <w:spacing w:line="276" w:lineRule="auto"/>
              <w:rPr>
                <w:rFonts w:ascii="宋体" w:hAnsi="宋体"/>
                <w:szCs w:val="21"/>
              </w:rPr>
            </w:pPr>
            <w:r w:rsidRPr="00EF08B6">
              <w:rPr>
                <w:rFonts w:ascii="宋体" w:hAnsi="宋体" w:hint="eastAsia"/>
                <w:szCs w:val="21"/>
              </w:rPr>
              <w:t>本基金将基金资产的0-95%投资于股票资产，其中，投资于转型升级主题相关股票的比例不低于非现金基金资产的80%；每个交易日日终在扣除股指期货合约需缴纳的交易保证金后，本基金保留的现金</w:t>
            </w:r>
            <w:r w:rsidRPr="00EF08B6">
              <w:rPr>
                <w:rFonts w:ascii="宋体" w:hAnsi="宋体" w:hint="eastAsia"/>
                <w:b/>
                <w:szCs w:val="21"/>
                <w:u w:val="single"/>
              </w:rPr>
              <w:t>（不包括结算备付金、存出保证金、应收申购款等）</w:t>
            </w:r>
            <w:r w:rsidRPr="00EF08B6">
              <w:rPr>
                <w:rFonts w:ascii="宋体" w:hAnsi="宋体" w:hint="eastAsia"/>
                <w:szCs w:val="21"/>
              </w:rPr>
              <w:t>或到期日在一年以内的政府债券不低于基金资产净值的5％；股指期货的投资比例依照法律法规或监管机构的规定执行。</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四、投资限制</w:t>
            </w:r>
          </w:p>
          <w:p w:rsidR="007D4950" w:rsidRPr="00EF08B6" w:rsidRDefault="007D4950" w:rsidP="004909B2">
            <w:pPr>
              <w:spacing w:line="276" w:lineRule="auto"/>
              <w:rPr>
                <w:rFonts w:ascii="宋体" w:hAnsi="宋体"/>
                <w:szCs w:val="21"/>
              </w:rPr>
            </w:pPr>
            <w:r w:rsidRPr="00EF08B6">
              <w:rPr>
                <w:rFonts w:ascii="宋体" w:hAnsi="宋体" w:hint="eastAsia"/>
                <w:szCs w:val="21"/>
              </w:rPr>
              <w:t>1、组合限制</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（2）每个交易日日终在扣除股指期货合约需缴纳的交易保证金后，本基金保持不低于基金资产净值5％的现金</w:t>
            </w:r>
            <w:r w:rsidRPr="00EF08B6">
              <w:rPr>
                <w:rFonts w:ascii="宋体" w:hAnsi="宋体" w:hint="eastAsia"/>
                <w:b/>
                <w:color w:val="000000"/>
                <w:szCs w:val="21"/>
                <w:u w:val="single"/>
              </w:rPr>
              <w:t>（不包括结算备付金、存出保证金、应收申购款等</w:t>
            </w:r>
            <w:r w:rsidRPr="00EF08B6">
              <w:rPr>
                <w:rFonts w:ascii="宋体" w:hAnsi="宋体" w:hint="eastAsia"/>
                <w:color w:val="000000"/>
                <w:szCs w:val="21"/>
              </w:rPr>
              <w:t>）或者到期日在一年以内的政府债券；</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w:t>
            </w:r>
            <w:r w:rsidRPr="00EF08B6">
              <w:rPr>
                <w:rFonts w:ascii="宋体" w:hAnsi="宋体"/>
                <w:b/>
                <w:szCs w:val="21"/>
                <w:u w:val="single"/>
              </w:rPr>
              <w:t>8</w:t>
            </w:r>
            <w:r w:rsidRPr="00EF08B6">
              <w:rPr>
                <w:rFonts w:ascii="宋体" w:hAnsi="宋体" w:hint="eastAsia"/>
                <w:b/>
                <w:szCs w:val="21"/>
                <w:u w:val="single"/>
              </w:rPr>
              <w:t>）本基金主动投资于流动性受限资产的市值合计不得超过基金资产净值的15%；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w:t>
            </w:r>
            <w:r w:rsidRPr="00EF08B6">
              <w:rPr>
                <w:rFonts w:ascii="宋体" w:hAnsi="宋体"/>
                <w:b/>
                <w:szCs w:val="21"/>
                <w:u w:val="single"/>
              </w:rPr>
              <w:t>9</w:t>
            </w:r>
            <w:r w:rsidRPr="00EF08B6">
              <w:rPr>
                <w:rFonts w:ascii="宋体" w:hAnsi="宋体" w:hint="eastAsia"/>
                <w:b/>
                <w:szCs w:val="21"/>
                <w:u w:val="single"/>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w:t>
            </w:r>
            <w:r w:rsidRPr="00EF08B6">
              <w:rPr>
                <w:rFonts w:ascii="宋体" w:hAnsi="宋体"/>
                <w:b/>
                <w:szCs w:val="21"/>
                <w:u w:val="single"/>
              </w:rPr>
              <w:t>20</w:t>
            </w:r>
            <w:r w:rsidRPr="00EF08B6">
              <w:rPr>
                <w:rFonts w:ascii="宋体" w:hAnsi="宋体" w:hint="eastAsia"/>
                <w:b/>
                <w:szCs w:val="21"/>
                <w:u w:val="single"/>
              </w:rPr>
              <w:t>）本基金与私募类证券资管产品及中国证监会认定的其他主体为交易对手开展逆回购交易的，可接受质押品的资质要求应当与基金合同约定的投资范围保持一致；</w:t>
            </w:r>
          </w:p>
        </w:tc>
        <w:tc>
          <w:tcPr>
            <w:tcW w:w="1423"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依据《流动性规定》第15条补充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依据《流动性规定》第17条补充</w:t>
            </w:r>
          </w:p>
        </w:tc>
      </w:tr>
      <w:tr w:rsidR="007D4950" w:rsidRPr="00EF08B6" w:rsidTr="00B03776">
        <w:trPr>
          <w:jc w:val="center"/>
        </w:trPr>
        <w:tc>
          <w:tcPr>
            <w:tcW w:w="112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第十四部分  基金资产估值</w:t>
            </w:r>
          </w:p>
        </w:tc>
        <w:tc>
          <w:tcPr>
            <w:tcW w:w="288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34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六、暂停估值的情形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3、当前一估值日基金资产净值 50%以上的资产出现无可参考的活跃市场价格且采用估值技术仍导致公允价值存在重大不确定性时，经与基金托管人协商确认后，应当暂停基金估值；</w:t>
            </w:r>
          </w:p>
        </w:tc>
        <w:tc>
          <w:tcPr>
            <w:tcW w:w="142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tc>
      </w:tr>
      <w:tr w:rsidR="007D4950" w:rsidRPr="00EF08B6" w:rsidTr="00B03776">
        <w:trPr>
          <w:jc w:val="center"/>
        </w:trPr>
        <w:tc>
          <w:tcPr>
            <w:tcW w:w="112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第十八部分  基金的信息披露</w:t>
            </w:r>
          </w:p>
        </w:tc>
        <w:tc>
          <w:tcPr>
            <w:tcW w:w="288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34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（六）基金定期报告，包括基金年度报告、基金半年度报告和基金季度报告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报告期内出现单一投资者持有基金份额达到或超过基金总份额20%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本基金持续运作过程中，应当在基金年度报告和半年度报告中披露基金组合资产情况及其流动性风险分析等。</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（七）临时报告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2</w:t>
            </w:r>
            <w:r w:rsidRPr="00EF08B6">
              <w:rPr>
                <w:rFonts w:ascii="宋体" w:hAnsi="宋体"/>
                <w:b/>
                <w:szCs w:val="21"/>
                <w:u w:val="single"/>
              </w:rPr>
              <w:t>6</w:t>
            </w:r>
            <w:r w:rsidRPr="00EF08B6">
              <w:rPr>
                <w:rFonts w:ascii="宋体" w:hAnsi="宋体" w:hint="eastAsia"/>
                <w:b/>
                <w:szCs w:val="21"/>
                <w:u w:val="single"/>
              </w:rPr>
              <w:t>、发生涉及基金申购、赎回事项调整或潜在影响投资者赎回</w:t>
            </w:r>
            <w:r w:rsidRPr="00EF08B6">
              <w:rPr>
                <w:rFonts w:ascii="宋体" w:hAnsi="宋体" w:hint="eastAsia"/>
                <w:b/>
                <w:bCs/>
                <w:szCs w:val="21"/>
                <w:u w:val="single"/>
              </w:rPr>
              <w:t>等重大事项时</w:t>
            </w:r>
            <w:r w:rsidRPr="00EF08B6">
              <w:rPr>
                <w:rFonts w:ascii="宋体" w:hAnsi="宋体" w:hint="eastAsia"/>
                <w:b/>
                <w:szCs w:val="21"/>
                <w:u w:val="single"/>
              </w:rPr>
              <w:t>；</w:t>
            </w:r>
          </w:p>
        </w:tc>
        <w:tc>
          <w:tcPr>
            <w:tcW w:w="142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依据《流动性规定》第27条补充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tc>
      </w:tr>
    </w:tbl>
    <w:p w:rsidR="007D4950" w:rsidRPr="00872E70" w:rsidRDefault="007D4950" w:rsidP="007D4950">
      <w:pPr>
        <w:pStyle w:val="Default"/>
        <w:spacing w:line="360" w:lineRule="auto"/>
        <w:rPr>
          <w:sz w:val="21"/>
          <w:szCs w:val="21"/>
        </w:rPr>
      </w:pPr>
    </w:p>
    <w:p w:rsidR="007D4950" w:rsidRDefault="007D4950" w:rsidP="007D4950">
      <w:pPr>
        <w:pStyle w:val="Default"/>
        <w:spacing w:line="360" w:lineRule="auto"/>
        <w:rPr>
          <w:sz w:val="21"/>
          <w:szCs w:val="21"/>
        </w:rPr>
      </w:pPr>
      <w:r>
        <w:rPr>
          <w:rFonts w:hint="eastAsia"/>
          <w:sz w:val="21"/>
          <w:szCs w:val="21"/>
        </w:rPr>
        <w:t>五十三</w:t>
      </w:r>
      <w:r w:rsidRPr="006224A8">
        <w:rPr>
          <w:rFonts w:hint="eastAsia"/>
          <w:sz w:val="21"/>
          <w:szCs w:val="21"/>
        </w:rPr>
        <w:t>、华宝核心优势灵活配置混合型证券投资基金修改基金合同对照表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7"/>
        <w:gridCol w:w="3203"/>
        <w:gridCol w:w="3213"/>
        <w:gridCol w:w="1356"/>
      </w:tblGrid>
      <w:tr w:rsidR="007D4950" w:rsidRPr="00EF08B6" w:rsidTr="00B03776">
        <w:trPr>
          <w:jc w:val="center"/>
        </w:trPr>
        <w:tc>
          <w:tcPr>
            <w:tcW w:w="1017" w:type="dxa"/>
          </w:tcPr>
          <w:p w:rsidR="007D4950" w:rsidRPr="00EF08B6" w:rsidRDefault="007D4950" w:rsidP="004909B2">
            <w:pPr>
              <w:spacing w:line="276" w:lineRule="auto"/>
              <w:rPr>
                <w:rFonts w:ascii="宋体" w:hAnsi="宋体"/>
                <w:b/>
                <w:szCs w:val="21"/>
              </w:rPr>
            </w:pPr>
            <w:r w:rsidRPr="00EF08B6">
              <w:rPr>
                <w:rFonts w:ascii="宋体" w:hAnsi="宋体" w:hint="eastAsia"/>
                <w:b/>
                <w:szCs w:val="21"/>
              </w:rPr>
              <w:t>章节</w:t>
            </w:r>
          </w:p>
        </w:tc>
        <w:tc>
          <w:tcPr>
            <w:tcW w:w="3203"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原文</w:t>
            </w:r>
          </w:p>
        </w:tc>
        <w:tc>
          <w:tcPr>
            <w:tcW w:w="3213"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修订内容</w:t>
            </w:r>
          </w:p>
        </w:tc>
        <w:tc>
          <w:tcPr>
            <w:tcW w:w="1356"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备注</w:t>
            </w:r>
          </w:p>
        </w:tc>
      </w:tr>
      <w:tr w:rsidR="007D4950" w:rsidRPr="00EF08B6" w:rsidTr="00B03776">
        <w:trPr>
          <w:jc w:val="center"/>
        </w:trPr>
        <w:tc>
          <w:tcPr>
            <w:tcW w:w="1017" w:type="dxa"/>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第一部分  前言</w:t>
            </w:r>
          </w:p>
        </w:tc>
        <w:tc>
          <w:tcPr>
            <w:tcW w:w="3203" w:type="dxa"/>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一、订立本基金合同的目的、依据和原则</w:t>
            </w:r>
          </w:p>
          <w:p w:rsidR="007D4950" w:rsidRPr="00EF08B6" w:rsidRDefault="007D4950" w:rsidP="004909B2">
            <w:pPr>
              <w:spacing w:line="276" w:lineRule="auto"/>
              <w:rPr>
                <w:rFonts w:ascii="宋体" w:hAnsi="宋体"/>
                <w:szCs w:val="21"/>
              </w:rPr>
            </w:pPr>
            <w:r w:rsidRPr="00EF08B6">
              <w:rPr>
                <w:rFonts w:ascii="宋体" w:hAnsi="宋体" w:hint="eastAsia"/>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3213" w:type="dxa"/>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一、订立本基金合同的目的、依据和原则</w:t>
            </w:r>
          </w:p>
          <w:p w:rsidR="007D4950" w:rsidRPr="00EF08B6" w:rsidRDefault="007D4950" w:rsidP="004909B2">
            <w:pPr>
              <w:spacing w:line="276" w:lineRule="auto"/>
              <w:rPr>
                <w:rFonts w:ascii="宋体" w:hAnsi="宋体"/>
                <w:szCs w:val="21"/>
              </w:rPr>
            </w:pPr>
            <w:r w:rsidRPr="00EF08B6">
              <w:rPr>
                <w:rFonts w:ascii="宋体" w:hAnsi="宋体" w:hint="eastAsia"/>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Pr="00EF08B6">
              <w:rPr>
                <w:rFonts w:ascii="宋体" w:hAnsi="宋体" w:hint="eastAsia"/>
                <w:b/>
                <w:szCs w:val="21"/>
                <w:u w:val="single"/>
              </w:rPr>
              <w:t>、《公开募集开放式证券投资基金流动性风险管理规定》（以下简称“《流动性规定》”）</w:t>
            </w:r>
            <w:r w:rsidRPr="00EF08B6">
              <w:rPr>
                <w:rFonts w:ascii="宋体" w:hAnsi="宋体" w:hint="eastAsia"/>
                <w:szCs w:val="21"/>
              </w:rPr>
              <w:t>和其他有关法律法规。</w:t>
            </w:r>
          </w:p>
        </w:tc>
        <w:tc>
          <w:tcPr>
            <w:tcW w:w="1356" w:type="dxa"/>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补充修订依据</w:t>
            </w:r>
          </w:p>
        </w:tc>
      </w:tr>
      <w:tr w:rsidR="007D4950" w:rsidRPr="00EF08B6" w:rsidTr="00B03776">
        <w:trPr>
          <w:jc w:val="center"/>
        </w:trPr>
        <w:tc>
          <w:tcPr>
            <w:tcW w:w="101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第二部分  释义</w:t>
            </w:r>
          </w:p>
        </w:tc>
        <w:tc>
          <w:tcPr>
            <w:tcW w:w="320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2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13、《流动性规定》：指</w:t>
            </w:r>
            <w:r w:rsidRPr="00EF08B6">
              <w:rPr>
                <w:rFonts w:ascii="宋体" w:hAnsi="宋体"/>
                <w:b/>
                <w:szCs w:val="21"/>
                <w:u w:val="single"/>
              </w:rPr>
              <w:t>中国证监会2017年8月31日颁布、同年10月1日起实施的</w:t>
            </w:r>
            <w:r w:rsidRPr="00EF08B6">
              <w:rPr>
                <w:rFonts w:ascii="宋体" w:hAnsi="宋体" w:hint="eastAsia"/>
                <w:b/>
                <w:szCs w:val="21"/>
                <w:u w:val="single"/>
              </w:rPr>
              <w:t>《公开募集开放式证券投资基金流动性风险管理规定》及颁布机关对其不时做出的修订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14、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c>
          <w:tcPr>
            <w:tcW w:w="135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补充《流动性规定》的释义</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依据《流动性规定》第40条补充</w:t>
            </w:r>
          </w:p>
        </w:tc>
      </w:tr>
      <w:tr w:rsidR="007D4950" w:rsidRPr="00EF08B6" w:rsidTr="00B03776">
        <w:trPr>
          <w:jc w:val="center"/>
        </w:trPr>
        <w:tc>
          <w:tcPr>
            <w:tcW w:w="1017" w:type="dxa"/>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第六部分  基金份额的申购与赎回</w:t>
            </w:r>
          </w:p>
        </w:tc>
        <w:tc>
          <w:tcPr>
            <w:tcW w:w="320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bCs/>
                <w:szCs w:val="21"/>
              </w:rPr>
            </w:pPr>
            <w:r w:rsidRPr="00EF08B6">
              <w:rPr>
                <w:rFonts w:ascii="宋体" w:hAnsi="宋体" w:hint="eastAsia"/>
                <w:color w:val="000000"/>
                <w:szCs w:val="21"/>
              </w:rPr>
              <w:t>五、申购和赎回的数量限制</w:t>
            </w:r>
          </w:p>
          <w:p w:rsidR="007D4950" w:rsidRPr="00EF08B6" w:rsidRDefault="007D4950" w:rsidP="004909B2">
            <w:pPr>
              <w:spacing w:line="276" w:lineRule="auto"/>
              <w:rPr>
                <w:rFonts w:ascii="宋体" w:hAnsi="宋体"/>
                <w:szCs w:val="21"/>
              </w:rPr>
            </w:pPr>
            <w:r w:rsidRPr="00EF08B6">
              <w:rPr>
                <w:rFonts w:ascii="宋体" w:hAnsi="宋体" w:hint="eastAsia"/>
                <w:szCs w:val="21"/>
              </w:rPr>
              <w:t>4、基金管理人可在法律法规允许的情况下，调整上述规定申购金额和赎回份额的数量限制、投资者每个基金交易账户的最低基金份额余额限制、单个投资者累计持有的基金份额上限等。基金管理人必须在调整实施前依照《信息披露办法》的有关规定在指定媒介上公告并报中国证监会备案。</w:t>
            </w:r>
          </w:p>
        </w:tc>
        <w:tc>
          <w:tcPr>
            <w:tcW w:w="32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bCs/>
                <w:szCs w:val="21"/>
              </w:rPr>
            </w:pPr>
            <w:r w:rsidRPr="00EF08B6">
              <w:rPr>
                <w:bCs/>
                <w:szCs w:val="21"/>
              </w:rPr>
              <w:t>修改</w:t>
            </w:r>
            <w:r w:rsidRPr="00EF08B6">
              <w:rPr>
                <w:rFonts w:hint="eastAsia"/>
                <w:bCs/>
                <w:szCs w:val="21"/>
              </w:rPr>
              <w:t>：</w:t>
            </w:r>
          </w:p>
          <w:p w:rsidR="007D4950" w:rsidRPr="00EF08B6" w:rsidRDefault="007D4950" w:rsidP="004909B2">
            <w:pPr>
              <w:spacing w:line="276" w:lineRule="auto"/>
              <w:rPr>
                <w:bCs/>
                <w:szCs w:val="21"/>
              </w:rPr>
            </w:pPr>
            <w:r w:rsidRPr="00EF08B6">
              <w:rPr>
                <w:rFonts w:ascii="宋体" w:hAnsi="宋体" w:hint="eastAsia"/>
                <w:color w:val="000000"/>
                <w:szCs w:val="21"/>
              </w:rPr>
              <w:t>五、申购和赎回的数量限制</w:t>
            </w:r>
          </w:p>
          <w:p w:rsidR="007D4950" w:rsidRPr="00EF08B6" w:rsidRDefault="007D4950" w:rsidP="004909B2">
            <w:pPr>
              <w:spacing w:line="276" w:lineRule="auto"/>
              <w:rPr>
                <w:rFonts w:ascii="宋体" w:hAnsi="宋体"/>
                <w:szCs w:val="21"/>
              </w:rPr>
            </w:pPr>
            <w:r w:rsidRPr="00EF08B6">
              <w:rPr>
                <w:rFonts w:hint="eastAsia"/>
                <w:bCs/>
                <w:szCs w:val="21"/>
              </w:rPr>
              <w:t>5</w:t>
            </w:r>
            <w:r w:rsidRPr="00EF08B6">
              <w:rPr>
                <w:rFonts w:hint="eastAsia"/>
                <w:bCs/>
                <w:szCs w:val="21"/>
              </w:rPr>
              <w:t>、基金管理人可在法律法规允许的情况下，调整上述规定申购金额和赎回份额的数量限制、投资者每个基金交易账户的最低基金份额余额限制、单个投资者累计持有的基金份额上限</w:t>
            </w:r>
            <w:r w:rsidRPr="00EF08B6">
              <w:rPr>
                <w:rFonts w:hint="eastAsia"/>
                <w:b/>
                <w:bCs/>
                <w:szCs w:val="21"/>
                <w:u w:val="single"/>
              </w:rPr>
              <w:t>、单个投资者单日或单笔申购金额上限、本基金总规模限额和单日净申购比例上限</w:t>
            </w:r>
            <w:r w:rsidRPr="00EF08B6">
              <w:rPr>
                <w:rFonts w:hint="eastAsia"/>
                <w:bCs/>
                <w:szCs w:val="21"/>
              </w:rPr>
              <w:t>等。基金管理人必须在调整实施前依照《信息披露办法》的有关规定在指定媒介上公告并报中国证监会备案。</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c>
          <w:tcPr>
            <w:tcW w:w="135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B03776">
        <w:trPr>
          <w:jc w:val="center"/>
        </w:trPr>
        <w:tc>
          <w:tcPr>
            <w:tcW w:w="1017" w:type="dxa"/>
            <w:vMerge/>
            <w:tcBorders>
              <w:left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320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六、申购和赎回的价格、费用及其用途</w:t>
            </w:r>
            <w:r w:rsidRPr="00EF08B6">
              <w:rPr>
                <w:rFonts w:ascii="宋体" w:hAnsi="宋体"/>
                <w:color w:val="000000"/>
                <w:szCs w:val="21"/>
              </w:rPr>
              <w:br/>
            </w:r>
            <w:r w:rsidRPr="00EF08B6">
              <w:rPr>
                <w:rFonts w:ascii="宋体" w:hAnsi="宋体" w:hint="eastAsia"/>
                <w:color w:val="000000"/>
                <w:szCs w:val="21"/>
              </w:rPr>
              <w:t>5、赎回费用由赎回基金份额的基金份额持有人承担，在基金份额持有人赎回基金份额时收取。赎回费用应根据相关规定比例归入基金财产，未归入基金财产的部分用于支付登记费和其他必要的手续费。</w:t>
            </w:r>
          </w:p>
        </w:tc>
        <w:tc>
          <w:tcPr>
            <w:tcW w:w="32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r w:rsidRPr="00EF08B6">
              <w:rPr>
                <w:rFonts w:ascii="宋体" w:hAnsi="宋体"/>
                <w:color w:val="000000"/>
                <w:szCs w:val="21"/>
              </w:rPr>
              <w:t>修改</w:t>
            </w:r>
            <w:r w:rsidRPr="00EF08B6">
              <w:rPr>
                <w:rFonts w:ascii="宋体" w:hAnsi="宋体" w:hint="eastAsia"/>
                <w:color w:val="000000"/>
                <w:szCs w:val="21"/>
              </w:rPr>
              <w:t>：</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六、申购和赎回的价格、费用及其用途</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5、赎回费用由赎回基金份额的基金份额持有人承担，在基金份额持有人赎回基金份额时收取。赎回费用应根据相关规定比例归入基金财产，未归入基金财产的部分用于支付登记费和其他必要的手续费。</w:t>
            </w:r>
            <w:r w:rsidRPr="00EF08B6">
              <w:rPr>
                <w:rFonts w:ascii="宋体" w:hAnsi="宋体" w:hint="eastAsia"/>
                <w:b/>
                <w:color w:val="000000"/>
                <w:szCs w:val="21"/>
                <w:u w:val="single"/>
              </w:rPr>
              <w:t>对持续持有期少于</w:t>
            </w:r>
            <w:r w:rsidRPr="00EF08B6">
              <w:rPr>
                <w:rFonts w:ascii="宋体" w:hAnsi="宋体"/>
                <w:b/>
                <w:color w:val="000000"/>
                <w:szCs w:val="21"/>
                <w:u w:val="single"/>
              </w:rPr>
              <w:t>7日的投资者收取1.5%的赎回费并全额计入基金财产。</w:t>
            </w:r>
          </w:p>
        </w:tc>
        <w:tc>
          <w:tcPr>
            <w:tcW w:w="135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依据《流动性规定》第23条补充</w:t>
            </w:r>
          </w:p>
        </w:tc>
      </w:tr>
      <w:tr w:rsidR="007D4950" w:rsidRPr="00EF08B6" w:rsidTr="00B03776">
        <w:trPr>
          <w:trHeight w:val="3950"/>
          <w:jc w:val="center"/>
        </w:trPr>
        <w:tc>
          <w:tcPr>
            <w:tcW w:w="1017" w:type="dxa"/>
            <w:vMerge/>
            <w:tcBorders>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320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pPr>
            <w:r w:rsidRPr="00EF08B6">
              <w:rPr>
                <w:rFonts w:hint="eastAsia"/>
              </w:rPr>
              <w:t>七、拒绝或暂停申购的情形</w:t>
            </w:r>
          </w:p>
          <w:p w:rsidR="007D4950" w:rsidRPr="00EF08B6" w:rsidRDefault="007D4950" w:rsidP="004909B2">
            <w:pPr>
              <w:spacing w:line="276" w:lineRule="auto"/>
            </w:pPr>
            <w:r w:rsidRPr="00EF08B6">
              <w:rPr>
                <w:rFonts w:hint="eastAsia"/>
              </w:rPr>
              <w:t>2</w:t>
            </w:r>
            <w:r w:rsidRPr="00EF08B6">
              <w:rPr>
                <w:rFonts w:hint="eastAsia"/>
              </w:rPr>
              <w:t>、发生基金合同规定的暂停基金资产估值情况时，基金管理人可暂停接受投资者的申购申请。</w:t>
            </w: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发生上述第1、2、3、5、6、7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tc>
        <w:tc>
          <w:tcPr>
            <w:tcW w:w="32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pPr>
            <w:r w:rsidRPr="00EF08B6">
              <w:rPr>
                <w:rFonts w:hint="eastAsia"/>
              </w:rPr>
              <w:t>七、拒绝或暂停申购的情形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、发生基金合同规定的暂停基金资产估值情况时，基金管理人可暂停接受投资者的申购申请。</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spacing w:line="276" w:lineRule="auto"/>
              <w:rPr>
                <w:rFonts w:ascii="宋体" w:hAnsi="宋体"/>
                <w:szCs w:val="21"/>
              </w:rPr>
            </w:pPr>
            <w:r w:rsidRPr="00EF08B6">
              <w:rPr>
                <w:rFonts w:ascii="宋体" w:hAnsi="宋体" w:hint="eastAsia"/>
                <w:szCs w:val="21"/>
              </w:rPr>
              <w:t>发生上述第1、2、3、5、6</w:t>
            </w:r>
            <w:r w:rsidRPr="00EF08B6">
              <w:rPr>
                <w:rFonts w:ascii="宋体" w:hAnsi="宋体" w:hint="eastAsia"/>
                <w:b/>
                <w:szCs w:val="21"/>
                <w:u w:val="single"/>
              </w:rPr>
              <w:t>、</w:t>
            </w:r>
            <w:r w:rsidRPr="00EF08B6">
              <w:rPr>
                <w:rFonts w:ascii="宋体" w:hAnsi="宋体"/>
                <w:b/>
                <w:szCs w:val="21"/>
                <w:u w:val="single"/>
              </w:rPr>
              <w:t>9</w:t>
            </w:r>
            <w:r w:rsidRPr="00EF08B6">
              <w:rPr>
                <w:rFonts w:ascii="宋体" w:hAnsi="宋体" w:hint="eastAsia"/>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7、基金管理人接受某笔或者某些申购申请有可能导致单一投资者持有基金份额数的比例达到或者超过基金份额总数的50%，或者变相规避50%集中度的情形时。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8、申请超过基金管理人设定的基金总规模、单日净申购比例上限、单一投资者单日或单笔申购金额上限的。</w:t>
            </w:r>
          </w:p>
        </w:tc>
        <w:tc>
          <w:tcPr>
            <w:tcW w:w="135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tc>
      </w:tr>
      <w:tr w:rsidR="007D4950" w:rsidRPr="00EF08B6" w:rsidTr="00B03776">
        <w:trPr>
          <w:trHeight w:val="1824"/>
          <w:jc w:val="center"/>
        </w:trPr>
        <w:tc>
          <w:tcPr>
            <w:tcW w:w="1017" w:type="dxa"/>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第六部分  基金份额的申购与赎回</w:t>
            </w:r>
          </w:p>
        </w:tc>
        <w:tc>
          <w:tcPr>
            <w:tcW w:w="320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r w:rsidRPr="00EF08B6">
              <w:rPr>
                <w:rFonts w:hint="eastAsia"/>
              </w:rPr>
              <w:t>八、暂停赎回或延缓支付赎回款项的情形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、发生基金合同规定的暂停基金资产估值情况时，基金管理人可暂停接受投资者的赎回申请或延缓支付赎回款项。</w:t>
            </w:r>
          </w:p>
        </w:tc>
        <w:tc>
          <w:tcPr>
            <w:tcW w:w="32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pPr>
            <w:r w:rsidRPr="00EF08B6">
              <w:rPr>
                <w:rFonts w:hint="eastAsia"/>
              </w:rPr>
              <w:t>八、暂停赎回或延缓支付赎回款项的情形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、发生基金合同规定的暂停基金资产估值情况时，基金管理人可暂停接受投资者的赎回申请或延缓支付赎回款项。</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135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rPr>
                <w:rFonts w:ascii="宋体" w:hAnsi="宋体"/>
                <w:szCs w:val="21"/>
              </w:rPr>
            </w:pPr>
            <w:r w:rsidRPr="00EF08B6">
              <w:rPr>
                <w:rFonts w:hint="eastAsia"/>
              </w:rPr>
              <w:t>依据《流动性规定》第</w:t>
            </w:r>
            <w:r w:rsidRPr="00EF08B6">
              <w:rPr>
                <w:rFonts w:hint="eastAsia"/>
              </w:rPr>
              <w:t>24</w:t>
            </w:r>
            <w:r w:rsidRPr="00EF08B6">
              <w:rPr>
                <w:rFonts w:hint="eastAsia"/>
              </w:rPr>
              <w:t>条补充</w:t>
            </w:r>
          </w:p>
        </w:tc>
      </w:tr>
      <w:tr w:rsidR="007D4950" w:rsidRPr="00EF08B6" w:rsidTr="00B03776">
        <w:trPr>
          <w:jc w:val="center"/>
        </w:trPr>
        <w:tc>
          <w:tcPr>
            <w:tcW w:w="1017" w:type="dxa"/>
            <w:vMerge/>
            <w:tcBorders>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320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2</w:t>
            </w:r>
            <w:r w:rsidRPr="00EF08B6">
              <w:rPr>
                <w:rFonts w:ascii="宋体" w:hAnsi="宋体"/>
                <w:szCs w:val="21"/>
              </w:rPr>
              <w:t>）部分延期赎回：</w:t>
            </w:r>
          </w:p>
          <w:p w:rsidR="007D4950" w:rsidRPr="00EF08B6" w:rsidRDefault="007D4950" w:rsidP="004909B2">
            <w:pPr>
              <w:spacing w:line="276" w:lineRule="auto"/>
              <w:rPr>
                <w:rFonts w:ascii="宋体" w:hAnsi="宋体"/>
                <w:szCs w:val="21"/>
              </w:rPr>
            </w:pPr>
            <w:r w:rsidRPr="00EF08B6">
              <w:rPr>
                <w:rFonts w:ascii="宋体" w:hAnsi="宋体" w:hint="eastAsia"/>
                <w:szCs w:val="21"/>
              </w:rPr>
              <w:t>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tc>
        <w:tc>
          <w:tcPr>
            <w:tcW w:w="32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2</w:t>
            </w:r>
            <w:r w:rsidRPr="00EF08B6">
              <w:rPr>
                <w:rFonts w:ascii="宋体" w:hAnsi="宋体"/>
                <w:szCs w:val="21"/>
              </w:rPr>
              <w:t>）部分延期赎回：</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在单个基金份额持有人超过基金总份额20%以上的赎回申请情形下，本基金将按照以下规则实施延期办理赎回申请：若发生巨额赎回，存在单个基金份额持有人超过基金总份额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w:t>
            </w:r>
          </w:p>
          <w:p w:rsidR="007D4950" w:rsidRPr="00EF08B6" w:rsidRDefault="007D4950" w:rsidP="004909B2">
            <w:pPr>
              <w:spacing w:line="276" w:lineRule="auto"/>
              <w:rPr>
                <w:rFonts w:ascii="宋体" w:hAnsi="宋体"/>
                <w:b/>
                <w:szCs w:val="21"/>
              </w:rPr>
            </w:pPr>
            <w:r w:rsidRPr="00EF08B6">
              <w:rPr>
                <w:rFonts w:ascii="宋体" w:hAnsi="宋体" w:hint="eastAsia"/>
                <w:b/>
                <w:szCs w:val="21"/>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r w:rsidRPr="00EF08B6">
              <w:rPr>
                <w:rFonts w:ascii="宋体" w:hAnsi="宋体" w:hint="eastAsia"/>
                <w:b/>
                <w:szCs w:val="21"/>
                <w:u w:val="single"/>
              </w:rPr>
              <w:t>部分延期赎回不受单笔赎回最低份额的限制。</w:t>
            </w:r>
          </w:p>
        </w:tc>
        <w:tc>
          <w:tcPr>
            <w:tcW w:w="135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依据《流动性规定》第21条修改</w:t>
            </w:r>
          </w:p>
        </w:tc>
      </w:tr>
      <w:tr w:rsidR="007D4950" w:rsidRPr="00EF08B6" w:rsidTr="00B03776">
        <w:trPr>
          <w:jc w:val="center"/>
        </w:trPr>
        <w:tc>
          <w:tcPr>
            <w:tcW w:w="101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第七部分  基金合同当事人及权利义务</w:t>
            </w:r>
          </w:p>
        </w:tc>
        <w:tc>
          <w:tcPr>
            <w:tcW w:w="320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pStyle w:val="a5"/>
              <w:numPr>
                <w:ilvl w:val="0"/>
                <w:numId w:val="18"/>
              </w:numPr>
              <w:spacing w:line="276" w:lineRule="auto"/>
              <w:ind w:firstLineChars="0"/>
              <w:rPr>
                <w:rFonts w:ascii="宋体" w:hAnsi="宋体"/>
                <w:szCs w:val="21"/>
              </w:rPr>
            </w:pPr>
            <w:r w:rsidRPr="00EF08B6">
              <w:rPr>
                <w:rFonts w:ascii="宋体" w:hAnsi="宋体" w:hint="eastAsia"/>
                <w:szCs w:val="21"/>
              </w:rPr>
              <w:t>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法定代表人：郑安国</w:t>
            </w:r>
          </w:p>
          <w:p w:rsidR="007D4950" w:rsidRPr="00EF08B6" w:rsidRDefault="007D4950" w:rsidP="004909B2">
            <w:pPr>
              <w:pStyle w:val="a5"/>
              <w:numPr>
                <w:ilvl w:val="0"/>
                <w:numId w:val="18"/>
              </w:numPr>
              <w:spacing w:line="276" w:lineRule="auto"/>
              <w:ind w:firstLineChars="0"/>
              <w:rPr>
                <w:rFonts w:ascii="宋体" w:hAnsi="宋体"/>
                <w:szCs w:val="21"/>
              </w:rPr>
            </w:pPr>
            <w:r w:rsidRPr="00EF08B6">
              <w:rPr>
                <w:rFonts w:ascii="宋体" w:hAnsi="宋体" w:hint="eastAsia"/>
                <w:szCs w:val="21"/>
              </w:rPr>
              <w:t>基金托管人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法定代表人：王洪章</w:t>
            </w:r>
          </w:p>
        </w:tc>
        <w:tc>
          <w:tcPr>
            <w:tcW w:w="32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(一)基金管理人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p w:rsidR="007D4950" w:rsidRPr="00EF08B6" w:rsidRDefault="007D4950" w:rsidP="004909B2">
            <w:pPr>
              <w:spacing w:line="276" w:lineRule="auto"/>
              <w:rPr>
                <w:rFonts w:ascii="宋体" w:hAnsi="宋体"/>
                <w:szCs w:val="21"/>
              </w:rPr>
            </w:pPr>
            <w:r w:rsidRPr="00EF08B6">
              <w:rPr>
                <w:rFonts w:ascii="宋体" w:hAnsi="宋体" w:hint="eastAsia"/>
                <w:szCs w:val="21"/>
              </w:rPr>
              <w:t>(二)基金托管人</w:t>
            </w:r>
          </w:p>
          <w:p w:rsidR="007D4950" w:rsidRPr="00EF08B6" w:rsidRDefault="007D4950" w:rsidP="004909B2">
            <w:pPr>
              <w:spacing w:line="276" w:lineRule="auto"/>
              <w:rPr>
                <w:rFonts w:ascii="宋体" w:hAnsi="宋体"/>
                <w:kern w:val="0"/>
                <w:szCs w:val="21"/>
              </w:rPr>
            </w:pPr>
            <w:r w:rsidRPr="00EF08B6">
              <w:rPr>
                <w:rFonts w:ascii="宋体" w:hAnsi="宋体" w:hint="eastAsia"/>
                <w:kern w:val="0"/>
                <w:szCs w:val="21"/>
              </w:rPr>
              <w:t>法定代表人：</w:t>
            </w:r>
            <w:r w:rsidRPr="00EF08B6">
              <w:rPr>
                <w:rFonts w:ascii="宋体" w:hAnsi="宋体" w:hint="eastAsia"/>
                <w:b/>
                <w:kern w:val="0"/>
                <w:szCs w:val="21"/>
                <w:u w:val="single"/>
              </w:rPr>
              <w:t>田国立</w:t>
            </w:r>
          </w:p>
        </w:tc>
        <w:tc>
          <w:tcPr>
            <w:tcW w:w="135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更新基金管理人和基金托管人的信息</w:t>
            </w:r>
          </w:p>
        </w:tc>
      </w:tr>
      <w:tr w:rsidR="007D4950" w:rsidRPr="00EF08B6" w:rsidTr="00B03776">
        <w:trPr>
          <w:trHeight w:val="1692"/>
          <w:jc w:val="center"/>
        </w:trPr>
        <w:tc>
          <w:tcPr>
            <w:tcW w:w="1017"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第十二部分  基金的投资</w:t>
            </w:r>
          </w:p>
        </w:tc>
        <w:tc>
          <w:tcPr>
            <w:tcW w:w="3203"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二、投资范围</w:t>
            </w:r>
          </w:p>
          <w:p w:rsidR="007D4950" w:rsidRPr="00EF08B6" w:rsidRDefault="007D4950" w:rsidP="004909B2">
            <w:pPr>
              <w:spacing w:line="276" w:lineRule="auto"/>
              <w:rPr>
                <w:rFonts w:ascii="宋体" w:hAnsi="宋体"/>
                <w:szCs w:val="21"/>
              </w:rPr>
            </w:pPr>
            <w:r w:rsidRPr="00EF08B6">
              <w:rPr>
                <w:rFonts w:ascii="宋体" w:hAnsi="宋体" w:hint="eastAsia"/>
                <w:szCs w:val="21"/>
              </w:rPr>
              <w:t>本基金将基金资产的0-95%投资于股票资产，其中，投资于核心优势主题相关证券的比例不低于非现金基金资产的80%；每个交易日日终在扣除股指期货合约需缴纳的交易保证金后，本基金保留的现金或到期日在一年以内的政府债券合计不低于基金资产净值的5％；股指期货的投资比例依照法律法规或监管机构的规定执行。</w:t>
            </w:r>
          </w:p>
          <w:p w:rsidR="007D4950" w:rsidRPr="00EF08B6" w:rsidRDefault="007D4950" w:rsidP="004909B2">
            <w:pPr>
              <w:spacing w:line="276" w:lineRule="auto"/>
              <w:rPr>
                <w:rFonts w:ascii="宋体" w:hAnsi="宋体"/>
                <w:szCs w:val="21"/>
              </w:rPr>
            </w:pPr>
            <w:r w:rsidRPr="00EF08B6">
              <w:rPr>
                <w:rFonts w:ascii="宋体" w:hAnsi="宋体" w:hint="eastAsia"/>
                <w:szCs w:val="21"/>
              </w:rPr>
              <w:t>四、投资限制</w:t>
            </w:r>
          </w:p>
          <w:p w:rsidR="007D4950" w:rsidRPr="00EF08B6" w:rsidRDefault="007D4950" w:rsidP="004909B2">
            <w:pPr>
              <w:spacing w:line="276" w:lineRule="auto"/>
              <w:rPr>
                <w:rFonts w:ascii="宋体" w:hAnsi="宋体"/>
                <w:szCs w:val="21"/>
              </w:rPr>
            </w:pPr>
            <w:r w:rsidRPr="00EF08B6">
              <w:rPr>
                <w:rFonts w:ascii="宋体" w:hAnsi="宋体" w:hint="eastAsia"/>
                <w:szCs w:val="21"/>
              </w:rPr>
              <w:t>1、组合限制</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（2）每个交易日日终在扣除股指期货合约需缴纳的交易保证金后，本基金保持不低于基金资产净值5％的现金或者到期日在一年以内的政府债券；</w:t>
            </w:r>
          </w:p>
        </w:tc>
        <w:tc>
          <w:tcPr>
            <w:tcW w:w="3213"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二、投资范围</w:t>
            </w:r>
          </w:p>
          <w:p w:rsidR="007D4950" w:rsidRPr="00EF08B6" w:rsidRDefault="007D4950" w:rsidP="004909B2">
            <w:pPr>
              <w:spacing w:line="276" w:lineRule="auto"/>
              <w:rPr>
                <w:rFonts w:ascii="宋体" w:hAnsi="宋体"/>
                <w:szCs w:val="21"/>
              </w:rPr>
            </w:pPr>
            <w:r w:rsidRPr="00EF08B6">
              <w:rPr>
                <w:rFonts w:ascii="宋体" w:hAnsi="宋体" w:hint="eastAsia"/>
                <w:szCs w:val="21"/>
              </w:rPr>
              <w:t>本基金将基金资产的0-95%投资于股票资产，其中，投资于核心优势主题相关证券的比例不低于非现金基金资产的80%；每个交易日日终在扣除股指期货合约需缴纳的交易保证金后，本基金保留的现金</w:t>
            </w:r>
            <w:r w:rsidRPr="00EF08B6">
              <w:rPr>
                <w:rFonts w:ascii="宋体" w:hAnsi="宋体" w:hint="eastAsia"/>
                <w:b/>
                <w:szCs w:val="21"/>
                <w:u w:val="single"/>
              </w:rPr>
              <w:t>（不包括结算备付金、存出保证金、应收申购款等）</w:t>
            </w:r>
            <w:r w:rsidRPr="00EF08B6">
              <w:rPr>
                <w:rFonts w:ascii="宋体" w:hAnsi="宋体" w:hint="eastAsia"/>
                <w:szCs w:val="21"/>
              </w:rPr>
              <w:t>或到期日在一年以内的政府债券合计不低于基金资产净值的5％；股指期货的投资比例依照法律法规或监管机构的规定执行。</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四、投资限制</w:t>
            </w:r>
          </w:p>
          <w:p w:rsidR="007D4950" w:rsidRPr="00EF08B6" w:rsidRDefault="007D4950" w:rsidP="004909B2">
            <w:pPr>
              <w:spacing w:line="276" w:lineRule="auto"/>
              <w:rPr>
                <w:rFonts w:ascii="宋体" w:hAnsi="宋体"/>
                <w:szCs w:val="21"/>
              </w:rPr>
            </w:pPr>
            <w:r w:rsidRPr="00EF08B6">
              <w:rPr>
                <w:rFonts w:ascii="宋体" w:hAnsi="宋体" w:hint="eastAsia"/>
                <w:szCs w:val="21"/>
              </w:rPr>
              <w:t>1、组合限制</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（2）每个交易日日终在扣除股指期货合约需缴纳的交易保证金后，本基金保持不低于基金资产净值5％的现金</w:t>
            </w:r>
            <w:r w:rsidRPr="00EF08B6">
              <w:rPr>
                <w:rFonts w:ascii="宋体" w:hAnsi="宋体" w:hint="eastAsia"/>
                <w:b/>
                <w:color w:val="000000"/>
                <w:szCs w:val="21"/>
                <w:u w:val="single"/>
              </w:rPr>
              <w:t>（不包括结算备付金、存出保证金、应收申购款等</w:t>
            </w:r>
            <w:r w:rsidRPr="00EF08B6">
              <w:rPr>
                <w:rFonts w:ascii="宋体" w:hAnsi="宋体" w:hint="eastAsia"/>
                <w:color w:val="000000"/>
                <w:szCs w:val="21"/>
              </w:rPr>
              <w:t>）或者到期日在一年以内的政府债券；</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w:t>
            </w:r>
            <w:r w:rsidRPr="00EF08B6">
              <w:rPr>
                <w:rFonts w:ascii="宋体" w:hAnsi="宋体"/>
                <w:b/>
                <w:szCs w:val="21"/>
                <w:u w:val="single"/>
              </w:rPr>
              <w:t>8</w:t>
            </w:r>
            <w:r w:rsidRPr="00EF08B6">
              <w:rPr>
                <w:rFonts w:ascii="宋体" w:hAnsi="宋体" w:hint="eastAsia"/>
                <w:b/>
                <w:szCs w:val="21"/>
                <w:u w:val="single"/>
              </w:rPr>
              <w:t>）本基金主动投资于流动性受限资产的市值合计不得超过基金资产净值的15%；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w:t>
            </w:r>
            <w:r w:rsidRPr="00EF08B6">
              <w:rPr>
                <w:rFonts w:ascii="宋体" w:hAnsi="宋体"/>
                <w:b/>
                <w:szCs w:val="21"/>
                <w:u w:val="single"/>
              </w:rPr>
              <w:t>9</w:t>
            </w:r>
            <w:r w:rsidRPr="00EF08B6">
              <w:rPr>
                <w:rFonts w:ascii="宋体" w:hAnsi="宋体" w:hint="eastAsia"/>
                <w:b/>
                <w:szCs w:val="21"/>
                <w:u w:val="single"/>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w:t>
            </w:r>
            <w:r w:rsidRPr="00EF08B6">
              <w:rPr>
                <w:rFonts w:ascii="宋体" w:hAnsi="宋体"/>
                <w:b/>
                <w:szCs w:val="21"/>
                <w:u w:val="single"/>
              </w:rPr>
              <w:t>20</w:t>
            </w:r>
            <w:r w:rsidRPr="00EF08B6">
              <w:rPr>
                <w:rFonts w:ascii="宋体" w:hAnsi="宋体" w:hint="eastAsia"/>
                <w:b/>
                <w:szCs w:val="21"/>
                <w:u w:val="single"/>
              </w:rPr>
              <w:t>）本基金与私募类证券资管产品及中国证监会认定的其他主体为交易对手开展逆回购交易的，可接受质押品的资质要求应当与基金合同约定的投资范围保持一致；</w:t>
            </w:r>
          </w:p>
        </w:tc>
        <w:tc>
          <w:tcPr>
            <w:tcW w:w="1356"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依据《流动性规定》第15条补充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依据《流动性规定》第17条补充</w:t>
            </w:r>
          </w:p>
        </w:tc>
      </w:tr>
      <w:tr w:rsidR="007D4950" w:rsidRPr="00EF08B6" w:rsidTr="00B03776">
        <w:trPr>
          <w:jc w:val="center"/>
        </w:trPr>
        <w:tc>
          <w:tcPr>
            <w:tcW w:w="101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第十四部分  基金资产估值</w:t>
            </w:r>
          </w:p>
        </w:tc>
        <w:tc>
          <w:tcPr>
            <w:tcW w:w="320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2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六、暂停估值的情形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3、当前一估值日基金资产净值 50%以上的资产出现无可参考的活跃市场价格且采用估值技术仍导致公允价值存在重大不确定性时，经与基金托管人协商确认后，应当暂停基金估值；</w:t>
            </w:r>
          </w:p>
        </w:tc>
        <w:tc>
          <w:tcPr>
            <w:tcW w:w="135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tc>
      </w:tr>
      <w:tr w:rsidR="007D4950" w:rsidRPr="00EF08B6" w:rsidTr="00B03776">
        <w:trPr>
          <w:jc w:val="center"/>
        </w:trPr>
        <w:tc>
          <w:tcPr>
            <w:tcW w:w="1017"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第十八部分  基金的信息披露</w:t>
            </w:r>
          </w:p>
        </w:tc>
        <w:tc>
          <w:tcPr>
            <w:tcW w:w="320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213"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（六）基金定期报告，包括基金年度报告、基金半年度报告和基金季度报告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报告期内出现单一投资者持有基金份额达到或超过基金总份额20%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本基金持续运作过程中，应当在基金年度报告和半年度报告中披露基金组合资产情况及其流动性风险分析等。</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（七）临时报告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2</w:t>
            </w:r>
            <w:r w:rsidRPr="00EF08B6">
              <w:rPr>
                <w:rFonts w:ascii="宋体" w:hAnsi="宋体"/>
                <w:b/>
                <w:szCs w:val="21"/>
                <w:u w:val="single"/>
              </w:rPr>
              <w:t>6</w:t>
            </w:r>
            <w:r w:rsidRPr="00EF08B6">
              <w:rPr>
                <w:rFonts w:ascii="宋体" w:hAnsi="宋体" w:hint="eastAsia"/>
                <w:b/>
                <w:szCs w:val="21"/>
                <w:u w:val="single"/>
              </w:rPr>
              <w:t>、发生涉及基金申购、赎回事项调整或潜在影响投资者赎回</w:t>
            </w:r>
            <w:r w:rsidRPr="00EF08B6">
              <w:rPr>
                <w:rFonts w:ascii="宋体" w:hAnsi="宋体" w:hint="eastAsia"/>
                <w:b/>
                <w:bCs/>
                <w:szCs w:val="21"/>
                <w:u w:val="single"/>
              </w:rPr>
              <w:t>等重大事项时</w:t>
            </w:r>
            <w:r w:rsidRPr="00EF08B6">
              <w:rPr>
                <w:rFonts w:ascii="宋体" w:hAnsi="宋体" w:hint="eastAsia"/>
                <w:b/>
                <w:szCs w:val="21"/>
                <w:u w:val="single"/>
              </w:rPr>
              <w:t>；</w:t>
            </w:r>
          </w:p>
        </w:tc>
        <w:tc>
          <w:tcPr>
            <w:tcW w:w="135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依据《流动性规定》第27条补充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tc>
      </w:tr>
    </w:tbl>
    <w:p w:rsidR="007D4950" w:rsidRPr="00872E70" w:rsidRDefault="007D4950" w:rsidP="007D4950">
      <w:pPr>
        <w:pStyle w:val="Default"/>
        <w:spacing w:line="360" w:lineRule="auto"/>
        <w:rPr>
          <w:sz w:val="21"/>
          <w:szCs w:val="21"/>
        </w:rPr>
      </w:pPr>
    </w:p>
    <w:p w:rsidR="007D4950" w:rsidRDefault="007D4950" w:rsidP="007D4950">
      <w:pPr>
        <w:pStyle w:val="Default"/>
        <w:spacing w:line="360" w:lineRule="auto"/>
        <w:rPr>
          <w:sz w:val="21"/>
          <w:szCs w:val="21"/>
        </w:rPr>
      </w:pPr>
      <w:r>
        <w:rPr>
          <w:rFonts w:hint="eastAsia"/>
          <w:sz w:val="21"/>
          <w:szCs w:val="21"/>
        </w:rPr>
        <w:t>五十四</w:t>
      </w:r>
      <w:r w:rsidRPr="006224A8">
        <w:rPr>
          <w:rFonts w:hint="eastAsia"/>
          <w:sz w:val="21"/>
          <w:szCs w:val="21"/>
        </w:rPr>
        <w:t>、华宝生态中国混合型证券投资基金修改基金合同对照表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
        <w:gridCol w:w="2835"/>
        <w:gridCol w:w="3402"/>
        <w:gridCol w:w="1559"/>
      </w:tblGrid>
      <w:tr w:rsidR="007D4950" w:rsidRPr="00EF08B6" w:rsidTr="00B03776">
        <w:trPr>
          <w:jc w:val="center"/>
        </w:trPr>
        <w:tc>
          <w:tcPr>
            <w:tcW w:w="988" w:type="dxa"/>
          </w:tcPr>
          <w:p w:rsidR="007D4950" w:rsidRPr="00EF08B6" w:rsidRDefault="007D4950" w:rsidP="004909B2">
            <w:pPr>
              <w:spacing w:line="276" w:lineRule="auto"/>
              <w:rPr>
                <w:rFonts w:ascii="宋体" w:hAnsi="宋体"/>
                <w:b/>
                <w:szCs w:val="21"/>
              </w:rPr>
            </w:pPr>
            <w:r w:rsidRPr="00EF08B6">
              <w:rPr>
                <w:rFonts w:ascii="宋体" w:hAnsi="宋体" w:hint="eastAsia"/>
                <w:b/>
                <w:szCs w:val="21"/>
              </w:rPr>
              <w:t>章节</w:t>
            </w:r>
          </w:p>
        </w:tc>
        <w:tc>
          <w:tcPr>
            <w:tcW w:w="2835"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原文</w:t>
            </w:r>
          </w:p>
        </w:tc>
        <w:tc>
          <w:tcPr>
            <w:tcW w:w="3402"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修订内容</w:t>
            </w:r>
          </w:p>
        </w:tc>
        <w:tc>
          <w:tcPr>
            <w:tcW w:w="1559"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备注</w:t>
            </w:r>
          </w:p>
        </w:tc>
      </w:tr>
      <w:tr w:rsidR="007D4950" w:rsidRPr="00EF08B6" w:rsidTr="00B03776">
        <w:trPr>
          <w:jc w:val="center"/>
        </w:trPr>
        <w:tc>
          <w:tcPr>
            <w:tcW w:w="988" w:type="dxa"/>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第一部分  前言</w:t>
            </w:r>
          </w:p>
        </w:tc>
        <w:tc>
          <w:tcPr>
            <w:tcW w:w="2835" w:type="dxa"/>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一、订立本基金合同的目的、依据和原则</w:t>
            </w:r>
          </w:p>
          <w:p w:rsidR="007D4950" w:rsidRPr="00EF08B6" w:rsidRDefault="007D4950" w:rsidP="004909B2">
            <w:pPr>
              <w:spacing w:line="276" w:lineRule="auto"/>
              <w:rPr>
                <w:rFonts w:ascii="宋体" w:hAnsi="宋体"/>
                <w:szCs w:val="21"/>
              </w:rPr>
            </w:pPr>
            <w:r w:rsidRPr="00EF08B6">
              <w:rPr>
                <w:rFonts w:ascii="宋体" w:hAnsi="宋体" w:hint="eastAsia"/>
                <w:szCs w:val="21"/>
              </w:rPr>
              <w:t>2、订立本基金合同的依据是《中华人民共和国合同法》(以下简称“《合同法》”)、《中华人民共和国证券投资基金法》(以下简称“《基金法》”)、《证券投资基金运作管理办法》(以下简称“《运作办法》”)、《公开募集证券投资基金运作管理办法》(以下简称“《销售办法》”)、《证券投资基金信息披露管理办法》(以下简称“《信息披露办法》”)和其他有关法律法规。</w:t>
            </w:r>
          </w:p>
        </w:tc>
        <w:tc>
          <w:tcPr>
            <w:tcW w:w="3402" w:type="dxa"/>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一、订立本基金合同的目的、依据和原则</w:t>
            </w:r>
          </w:p>
          <w:p w:rsidR="007D4950" w:rsidRPr="00EF08B6" w:rsidRDefault="007D4950" w:rsidP="004909B2">
            <w:pPr>
              <w:spacing w:line="276" w:lineRule="auto"/>
              <w:rPr>
                <w:rFonts w:ascii="宋体" w:hAnsi="宋体"/>
                <w:szCs w:val="21"/>
              </w:rPr>
            </w:pPr>
            <w:r w:rsidRPr="00EF08B6">
              <w:rPr>
                <w:rFonts w:ascii="宋体" w:hAnsi="宋体" w:hint="eastAsia"/>
                <w:szCs w:val="21"/>
              </w:rPr>
              <w:t>2、订立本基金合同的依据是《中华人民共和国合同法》(以下简称“《合同法》”)、《中华人民共和国证券投资基金法》(以下简称“《基金法》”)、《证券投资基金运作管理办法》(以下简称“《运作办法》”)、《公开募集证券投资基金运作管理办法》(以下简称“《销售办法》”)、《证券投资基金信息披露管理办法》(以下简称“《信息披露办法》”)</w:t>
            </w:r>
            <w:r w:rsidRPr="00EF08B6">
              <w:rPr>
                <w:rFonts w:ascii="宋体" w:hAnsi="宋体" w:hint="eastAsia"/>
                <w:b/>
                <w:szCs w:val="21"/>
                <w:u w:val="single"/>
              </w:rPr>
              <w:t>、《公开募集开放式证券投资基金流动性风险管理规定》（以下简称“《流动性规定》”）</w:t>
            </w:r>
            <w:r w:rsidRPr="00EF08B6">
              <w:rPr>
                <w:rFonts w:ascii="宋体" w:hAnsi="宋体" w:hint="eastAsia"/>
                <w:szCs w:val="21"/>
              </w:rPr>
              <w:t>和其他有关法律法规。</w:t>
            </w:r>
          </w:p>
        </w:tc>
        <w:tc>
          <w:tcPr>
            <w:tcW w:w="1559" w:type="dxa"/>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补充修订依据</w:t>
            </w:r>
          </w:p>
        </w:tc>
      </w:tr>
      <w:tr w:rsidR="007D4950" w:rsidRPr="00EF08B6" w:rsidTr="00B03776">
        <w:trPr>
          <w:jc w:val="center"/>
        </w:trPr>
        <w:tc>
          <w:tcPr>
            <w:tcW w:w="98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第二部分  释义</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4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13、《流动性规定》：指</w:t>
            </w:r>
            <w:r w:rsidRPr="00EF08B6">
              <w:rPr>
                <w:rFonts w:ascii="宋体" w:hAnsi="宋体"/>
                <w:b/>
                <w:szCs w:val="21"/>
                <w:u w:val="single"/>
              </w:rPr>
              <w:t>中国证监会2017年8月31日颁布、同年10月1日起实施的</w:t>
            </w:r>
            <w:r w:rsidRPr="00EF08B6">
              <w:rPr>
                <w:rFonts w:ascii="宋体" w:hAnsi="宋体" w:hint="eastAsia"/>
                <w:b/>
                <w:szCs w:val="21"/>
                <w:u w:val="single"/>
              </w:rPr>
              <w:t>《公开募集开放式证券投资基金流动性风险管理规定》及颁布机关对其不时做出的修订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14、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c>
          <w:tcPr>
            <w:tcW w:w="15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补充《流动性规定》的释义</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依据《流动性规定》第40条补充</w:t>
            </w:r>
          </w:p>
        </w:tc>
      </w:tr>
      <w:tr w:rsidR="007D4950" w:rsidRPr="00EF08B6" w:rsidTr="00B03776">
        <w:trPr>
          <w:jc w:val="center"/>
        </w:trPr>
        <w:tc>
          <w:tcPr>
            <w:tcW w:w="988" w:type="dxa"/>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第六部分  基金份额的申购与赎回</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bCs/>
                <w:szCs w:val="21"/>
              </w:rPr>
            </w:pPr>
            <w:r w:rsidRPr="00EF08B6">
              <w:rPr>
                <w:rFonts w:ascii="宋体" w:hAnsi="宋体" w:hint="eastAsia"/>
                <w:color w:val="000000"/>
                <w:szCs w:val="21"/>
              </w:rPr>
              <w:t>五、申购和赎回的数量限制</w:t>
            </w:r>
          </w:p>
          <w:p w:rsidR="007D4950" w:rsidRPr="00EF08B6" w:rsidRDefault="007D4950" w:rsidP="004909B2">
            <w:pPr>
              <w:spacing w:line="276" w:lineRule="auto"/>
              <w:rPr>
                <w:rFonts w:ascii="宋体" w:hAnsi="宋体"/>
                <w:szCs w:val="21"/>
              </w:rPr>
            </w:pPr>
            <w:r w:rsidRPr="00EF08B6">
              <w:rPr>
                <w:rFonts w:ascii="宋体" w:hAnsi="宋体" w:hint="eastAsia"/>
                <w:szCs w:val="21"/>
              </w:rPr>
              <w:t>4、基金管理人可在法律法规允许的情况下，调整上述规定申购金额和赎回份额的数量限制、投资人每个基金交易账户的最低基金份额余额限制、单个投资人累计持有的基金份额上限等。基金管理人必须在调整实施前依照《信息披露办法》的有关规定在指定媒介上公告并报中国证监会备案。</w:t>
            </w:r>
          </w:p>
        </w:tc>
        <w:tc>
          <w:tcPr>
            <w:tcW w:w="34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bCs/>
                <w:szCs w:val="21"/>
              </w:rPr>
            </w:pPr>
            <w:r w:rsidRPr="00EF08B6">
              <w:rPr>
                <w:bCs/>
                <w:szCs w:val="21"/>
              </w:rPr>
              <w:t>修改</w:t>
            </w:r>
            <w:r w:rsidRPr="00EF08B6">
              <w:rPr>
                <w:rFonts w:hint="eastAsia"/>
                <w:bCs/>
                <w:szCs w:val="21"/>
              </w:rPr>
              <w:t>：</w:t>
            </w:r>
          </w:p>
          <w:p w:rsidR="007D4950" w:rsidRPr="00EF08B6" w:rsidRDefault="007D4950" w:rsidP="004909B2">
            <w:pPr>
              <w:spacing w:line="276" w:lineRule="auto"/>
              <w:rPr>
                <w:bCs/>
                <w:szCs w:val="21"/>
              </w:rPr>
            </w:pPr>
            <w:r w:rsidRPr="00EF08B6">
              <w:rPr>
                <w:rFonts w:ascii="宋体" w:hAnsi="宋体" w:hint="eastAsia"/>
                <w:color w:val="000000"/>
                <w:szCs w:val="21"/>
              </w:rPr>
              <w:t>五、申购和赎回的数量限制</w:t>
            </w:r>
          </w:p>
          <w:p w:rsidR="007D4950" w:rsidRPr="00EF08B6" w:rsidRDefault="007D4950" w:rsidP="004909B2">
            <w:pPr>
              <w:spacing w:line="276" w:lineRule="auto"/>
              <w:rPr>
                <w:rFonts w:ascii="宋体" w:hAnsi="宋体"/>
                <w:szCs w:val="21"/>
              </w:rPr>
            </w:pPr>
            <w:r w:rsidRPr="00EF08B6">
              <w:rPr>
                <w:rFonts w:hint="eastAsia"/>
                <w:bCs/>
                <w:szCs w:val="21"/>
              </w:rPr>
              <w:t>5</w:t>
            </w:r>
            <w:r w:rsidRPr="00EF08B6">
              <w:rPr>
                <w:rFonts w:hint="eastAsia"/>
                <w:bCs/>
                <w:szCs w:val="21"/>
              </w:rPr>
              <w:t>、基金管理人可在法律法规允许的情况下，调整上述规定申购金额和赎回份额的数量限制、投资人每个基金交易账户的最低基金份额余额限制、单个投资人累计持有的基金份额上限</w:t>
            </w:r>
            <w:r w:rsidRPr="00EF08B6">
              <w:rPr>
                <w:rFonts w:hint="eastAsia"/>
                <w:b/>
                <w:bCs/>
                <w:szCs w:val="21"/>
                <w:u w:val="single"/>
              </w:rPr>
              <w:t>、单个投资者单日或单笔申购金额上限、本基金总规模限额和单日净申购比例上限</w:t>
            </w:r>
            <w:r w:rsidRPr="00EF08B6">
              <w:rPr>
                <w:rFonts w:hint="eastAsia"/>
                <w:bCs/>
                <w:szCs w:val="21"/>
              </w:rPr>
              <w:t>等。基金管理人必须在调整实施前依照《信息披露办法》的有关规定在指定媒介上公告并报中国证监会备案。</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c>
          <w:tcPr>
            <w:tcW w:w="15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B03776">
        <w:trPr>
          <w:jc w:val="center"/>
        </w:trPr>
        <w:tc>
          <w:tcPr>
            <w:tcW w:w="988" w:type="dxa"/>
            <w:vMerge/>
            <w:tcBorders>
              <w:left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六、申购和赎回的价格、费用及其用途</w:t>
            </w:r>
            <w:r w:rsidRPr="00EF08B6">
              <w:rPr>
                <w:rFonts w:ascii="宋体" w:hAnsi="宋体"/>
                <w:color w:val="000000"/>
                <w:szCs w:val="21"/>
              </w:rPr>
              <w:br/>
            </w:r>
            <w:r w:rsidRPr="00EF08B6">
              <w:rPr>
                <w:rFonts w:ascii="宋体" w:hAnsi="宋体" w:hint="eastAsia"/>
                <w:color w:val="000000"/>
                <w:szCs w:val="21"/>
              </w:rPr>
              <w:t>5、赎回费用由赎回基金份额的基金份额持有人承担，在基金份额持有人赎回基金份额时收取。赎回费用应根据相关规定比例归入基金财产，未归入基金财产的部分用于支付登记费和其他必要的手续费。</w:t>
            </w:r>
          </w:p>
        </w:tc>
        <w:tc>
          <w:tcPr>
            <w:tcW w:w="34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r w:rsidRPr="00EF08B6">
              <w:rPr>
                <w:rFonts w:ascii="宋体" w:hAnsi="宋体"/>
                <w:color w:val="000000"/>
                <w:szCs w:val="21"/>
              </w:rPr>
              <w:t>修改</w:t>
            </w:r>
            <w:r w:rsidRPr="00EF08B6">
              <w:rPr>
                <w:rFonts w:ascii="宋体" w:hAnsi="宋体" w:hint="eastAsia"/>
                <w:color w:val="000000"/>
                <w:szCs w:val="21"/>
              </w:rPr>
              <w:t>：</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六、申购和赎回的价格、费用及其用途</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5、赎回费用由赎回基金份额的基金份额持有人承担，在基金份额持有人赎回基金份额时收取。赎回费用应根据相关规定比例归入基金财产，未归入基金财产的部分用于支付登记费和其他必要的手续费。</w:t>
            </w:r>
            <w:r w:rsidRPr="00EF08B6">
              <w:rPr>
                <w:rFonts w:ascii="宋体" w:hAnsi="宋体" w:hint="eastAsia"/>
                <w:b/>
                <w:color w:val="000000"/>
                <w:szCs w:val="21"/>
                <w:u w:val="single"/>
              </w:rPr>
              <w:t>对持续持有期少于</w:t>
            </w:r>
            <w:r w:rsidRPr="00EF08B6">
              <w:rPr>
                <w:rFonts w:ascii="宋体" w:hAnsi="宋体"/>
                <w:b/>
                <w:color w:val="000000"/>
                <w:szCs w:val="21"/>
                <w:u w:val="single"/>
              </w:rPr>
              <w:t>7日的投资者收取1.5%的赎回费并全额计入基金财产。</w:t>
            </w:r>
          </w:p>
        </w:tc>
        <w:tc>
          <w:tcPr>
            <w:tcW w:w="15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依据《流动性规定》第23条补充</w:t>
            </w:r>
          </w:p>
        </w:tc>
      </w:tr>
      <w:tr w:rsidR="007D4950" w:rsidRPr="00EF08B6" w:rsidTr="00B03776">
        <w:trPr>
          <w:trHeight w:val="3950"/>
          <w:jc w:val="center"/>
        </w:trPr>
        <w:tc>
          <w:tcPr>
            <w:tcW w:w="988" w:type="dxa"/>
            <w:vMerge/>
            <w:tcBorders>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pPr>
            <w:r w:rsidRPr="00EF08B6">
              <w:rPr>
                <w:rFonts w:hint="eastAsia"/>
              </w:rPr>
              <w:t>七、拒绝或暂停申购的情形</w:t>
            </w:r>
          </w:p>
          <w:p w:rsidR="007D4950" w:rsidRPr="00EF08B6" w:rsidRDefault="007D4950" w:rsidP="004909B2">
            <w:pPr>
              <w:spacing w:line="276" w:lineRule="auto"/>
            </w:pPr>
            <w:r w:rsidRPr="00EF08B6">
              <w:rPr>
                <w:rFonts w:hint="eastAsia"/>
              </w:rPr>
              <w:t>2</w:t>
            </w:r>
            <w:r w:rsidRPr="00EF08B6">
              <w:rPr>
                <w:rFonts w:hint="eastAsia"/>
              </w:rPr>
              <w:t>、发生基金合同规定的暂停基金资产估值情况时，基金管理人可暂停接受投资人的申购申请。</w:t>
            </w: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发生上述第1、2、3、5、6、7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tc>
        <w:tc>
          <w:tcPr>
            <w:tcW w:w="34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pPr>
            <w:r w:rsidRPr="00EF08B6">
              <w:rPr>
                <w:rFonts w:hint="eastAsia"/>
              </w:rPr>
              <w:t>七、拒绝或暂停申购的情形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、发生基金合同规定的暂停基金资产估值情况时，基金管理人可暂停接受投资人的申购申请。</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spacing w:line="276" w:lineRule="auto"/>
              <w:rPr>
                <w:rFonts w:ascii="宋体" w:hAnsi="宋体"/>
                <w:szCs w:val="21"/>
              </w:rPr>
            </w:pPr>
            <w:r w:rsidRPr="00EF08B6">
              <w:rPr>
                <w:rFonts w:ascii="宋体" w:hAnsi="宋体" w:hint="eastAsia"/>
                <w:szCs w:val="21"/>
              </w:rPr>
              <w:t>发生上述第1、2、3、5、6</w:t>
            </w:r>
            <w:r w:rsidRPr="00EF08B6">
              <w:rPr>
                <w:rFonts w:ascii="宋体" w:hAnsi="宋体" w:hint="eastAsia"/>
                <w:b/>
                <w:szCs w:val="21"/>
                <w:u w:val="single"/>
              </w:rPr>
              <w:t>、</w:t>
            </w:r>
            <w:r w:rsidRPr="00EF08B6">
              <w:rPr>
                <w:rFonts w:ascii="宋体" w:hAnsi="宋体"/>
                <w:b/>
                <w:szCs w:val="21"/>
                <w:u w:val="single"/>
              </w:rPr>
              <w:t>9</w:t>
            </w:r>
            <w:r w:rsidRPr="00EF08B6">
              <w:rPr>
                <w:rFonts w:ascii="宋体" w:hAnsi="宋体" w:hint="eastAsia"/>
                <w:szCs w:val="21"/>
              </w:rPr>
              <w:t>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7、基金管理人接受某笔或者某些申购申请有可能导致单一投资者持有基金份额数的比例达到或者超过基金份额总数的50%，或者变相规避50%集中度的情形时。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8、申请超过基金管理人设定的基金总规模、单日净申购比例上限、单一投资者单日或单笔申购金额上限的。</w:t>
            </w:r>
          </w:p>
        </w:tc>
        <w:tc>
          <w:tcPr>
            <w:tcW w:w="15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tc>
      </w:tr>
      <w:tr w:rsidR="007D4950" w:rsidRPr="00EF08B6" w:rsidTr="00B03776">
        <w:trPr>
          <w:trHeight w:val="1824"/>
          <w:jc w:val="center"/>
        </w:trPr>
        <w:tc>
          <w:tcPr>
            <w:tcW w:w="988" w:type="dxa"/>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第六部分  基金份额的申购与赎回</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r w:rsidRPr="00EF08B6">
              <w:rPr>
                <w:rFonts w:hint="eastAsia"/>
              </w:rPr>
              <w:t>八、暂停赎回或延缓支付赎回款项的情形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、发生基金合同规定的暂停基金资产估值情况时，基金管理人可暂停接受投资人的赎回申请或延缓支付赎回款项。</w:t>
            </w:r>
          </w:p>
        </w:tc>
        <w:tc>
          <w:tcPr>
            <w:tcW w:w="34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pPr>
            <w:r w:rsidRPr="00EF08B6">
              <w:rPr>
                <w:rFonts w:hint="eastAsia"/>
              </w:rPr>
              <w:t>八、暂停赎回或延缓支付赎回款项的情形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、发生基金合同规定的暂停基金资产估值情况时，基金管理人可暂停接受投资人的赎回申请或延缓支付赎回款项。</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15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rPr>
                <w:rFonts w:ascii="宋体" w:hAnsi="宋体"/>
                <w:szCs w:val="21"/>
              </w:rPr>
            </w:pPr>
            <w:r w:rsidRPr="00EF08B6">
              <w:rPr>
                <w:rFonts w:hint="eastAsia"/>
              </w:rPr>
              <w:t>依据《流动性规定》第</w:t>
            </w:r>
            <w:r w:rsidRPr="00EF08B6">
              <w:rPr>
                <w:rFonts w:hint="eastAsia"/>
              </w:rPr>
              <w:t>24</w:t>
            </w:r>
            <w:r w:rsidRPr="00EF08B6">
              <w:rPr>
                <w:rFonts w:hint="eastAsia"/>
              </w:rPr>
              <w:t>条补充</w:t>
            </w:r>
          </w:p>
        </w:tc>
      </w:tr>
      <w:tr w:rsidR="007D4950" w:rsidRPr="00EF08B6" w:rsidTr="00B03776">
        <w:trPr>
          <w:jc w:val="center"/>
        </w:trPr>
        <w:tc>
          <w:tcPr>
            <w:tcW w:w="988" w:type="dxa"/>
            <w:vMerge/>
            <w:tcBorders>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2</w:t>
            </w:r>
            <w:r w:rsidRPr="00EF08B6">
              <w:rPr>
                <w:rFonts w:ascii="宋体" w:hAnsi="宋体"/>
                <w:szCs w:val="21"/>
              </w:rPr>
              <w:t>）部分延期赎回：</w:t>
            </w:r>
          </w:p>
          <w:p w:rsidR="007D4950" w:rsidRPr="00EF08B6" w:rsidRDefault="007D4950" w:rsidP="004909B2">
            <w:pPr>
              <w:spacing w:line="276" w:lineRule="auto"/>
              <w:rPr>
                <w:rFonts w:ascii="宋体" w:hAnsi="宋体"/>
                <w:szCs w:val="21"/>
              </w:rPr>
            </w:pPr>
            <w:r w:rsidRPr="00EF08B6">
              <w:rPr>
                <w:rFonts w:ascii="宋体" w:hAnsi="宋体" w:hint="eastAsia"/>
                <w:szCs w:val="21"/>
              </w:rPr>
              <w:t>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tc>
        <w:tc>
          <w:tcPr>
            <w:tcW w:w="34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2</w:t>
            </w:r>
            <w:r w:rsidRPr="00EF08B6">
              <w:rPr>
                <w:rFonts w:ascii="宋体" w:hAnsi="宋体"/>
                <w:szCs w:val="21"/>
              </w:rPr>
              <w:t>）部分延期赎回：</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在单个基金份额持有人超过基金总份额20%以上的赎回申请情形下，本基金将按照以下规则实施延期办理赎回申请：若发生巨额赎回，存在单个基金份额持有人超过基金总份额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w:t>
            </w:r>
          </w:p>
          <w:p w:rsidR="007D4950" w:rsidRPr="00EF08B6" w:rsidRDefault="007D4950" w:rsidP="004909B2">
            <w:pPr>
              <w:spacing w:line="276" w:lineRule="auto"/>
              <w:rPr>
                <w:rFonts w:ascii="宋体" w:hAnsi="宋体"/>
                <w:b/>
                <w:szCs w:val="21"/>
              </w:rPr>
            </w:pPr>
            <w:r w:rsidRPr="00EF08B6">
              <w:rPr>
                <w:rFonts w:ascii="宋体" w:hAnsi="宋体" w:hint="eastAsia"/>
                <w:b/>
                <w:szCs w:val="21"/>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r w:rsidRPr="00EF08B6">
              <w:rPr>
                <w:rFonts w:ascii="宋体" w:hAnsi="宋体" w:hint="eastAsia"/>
                <w:b/>
                <w:szCs w:val="21"/>
                <w:u w:val="single"/>
              </w:rPr>
              <w:t>部分延期赎回不受单笔赎回最低份额的限制。</w:t>
            </w:r>
          </w:p>
        </w:tc>
        <w:tc>
          <w:tcPr>
            <w:tcW w:w="15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依据《流动性规定》第21条修改</w:t>
            </w:r>
          </w:p>
        </w:tc>
      </w:tr>
      <w:tr w:rsidR="007D4950" w:rsidRPr="00EF08B6" w:rsidTr="00B03776">
        <w:trPr>
          <w:jc w:val="center"/>
        </w:trPr>
        <w:tc>
          <w:tcPr>
            <w:tcW w:w="98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第七部分  基金合同当事人及权利义务</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pStyle w:val="a5"/>
              <w:numPr>
                <w:ilvl w:val="0"/>
                <w:numId w:val="18"/>
              </w:numPr>
              <w:spacing w:line="276" w:lineRule="auto"/>
              <w:ind w:firstLineChars="0"/>
              <w:rPr>
                <w:rFonts w:ascii="宋体" w:hAnsi="宋体"/>
                <w:szCs w:val="21"/>
              </w:rPr>
            </w:pPr>
            <w:r w:rsidRPr="00EF08B6">
              <w:rPr>
                <w:rFonts w:ascii="宋体" w:hAnsi="宋体" w:hint="eastAsia"/>
                <w:szCs w:val="21"/>
              </w:rPr>
              <w:t>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法定代表人：郑安国</w:t>
            </w:r>
          </w:p>
          <w:p w:rsidR="007D4950" w:rsidRPr="00EF08B6" w:rsidRDefault="007D4950" w:rsidP="004909B2">
            <w:pPr>
              <w:pStyle w:val="a5"/>
              <w:numPr>
                <w:ilvl w:val="0"/>
                <w:numId w:val="18"/>
              </w:numPr>
              <w:spacing w:line="276" w:lineRule="auto"/>
              <w:ind w:firstLineChars="0"/>
              <w:rPr>
                <w:rFonts w:ascii="宋体" w:hAnsi="宋体"/>
                <w:szCs w:val="21"/>
              </w:rPr>
            </w:pPr>
            <w:r w:rsidRPr="00EF08B6">
              <w:rPr>
                <w:rFonts w:ascii="宋体" w:hAnsi="宋体" w:hint="eastAsia"/>
                <w:szCs w:val="21"/>
              </w:rPr>
              <w:t>基金托管人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法定代表人：王洪章</w:t>
            </w:r>
          </w:p>
        </w:tc>
        <w:tc>
          <w:tcPr>
            <w:tcW w:w="34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(一)基金管理人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p w:rsidR="007D4950" w:rsidRPr="00EF08B6" w:rsidRDefault="007D4950" w:rsidP="004909B2">
            <w:pPr>
              <w:spacing w:line="276" w:lineRule="auto"/>
              <w:rPr>
                <w:rFonts w:ascii="宋体" w:hAnsi="宋体"/>
                <w:szCs w:val="21"/>
              </w:rPr>
            </w:pPr>
            <w:r w:rsidRPr="00EF08B6">
              <w:rPr>
                <w:rFonts w:ascii="宋体" w:hAnsi="宋体" w:hint="eastAsia"/>
                <w:szCs w:val="21"/>
              </w:rPr>
              <w:t>(二)基金托管人</w:t>
            </w:r>
          </w:p>
          <w:p w:rsidR="007D4950" w:rsidRPr="00EF08B6" w:rsidRDefault="007D4950" w:rsidP="004909B2">
            <w:pPr>
              <w:spacing w:line="276" w:lineRule="auto"/>
              <w:rPr>
                <w:rFonts w:ascii="宋体" w:hAnsi="宋体"/>
                <w:kern w:val="0"/>
                <w:szCs w:val="21"/>
              </w:rPr>
            </w:pPr>
            <w:r w:rsidRPr="00EF08B6">
              <w:rPr>
                <w:rFonts w:ascii="宋体" w:hAnsi="宋体" w:hint="eastAsia"/>
                <w:kern w:val="0"/>
                <w:szCs w:val="21"/>
              </w:rPr>
              <w:t>法定代表人：</w:t>
            </w:r>
            <w:r w:rsidRPr="00EF08B6">
              <w:rPr>
                <w:rFonts w:ascii="宋体" w:hAnsi="宋体" w:hint="eastAsia"/>
                <w:b/>
                <w:kern w:val="0"/>
                <w:szCs w:val="21"/>
                <w:u w:val="single"/>
              </w:rPr>
              <w:t>田国立</w:t>
            </w:r>
          </w:p>
        </w:tc>
        <w:tc>
          <w:tcPr>
            <w:tcW w:w="15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更新基金管理人和基金托管人的信息</w:t>
            </w:r>
          </w:p>
        </w:tc>
      </w:tr>
      <w:tr w:rsidR="007D4950" w:rsidRPr="00EF08B6" w:rsidTr="00B03776">
        <w:trPr>
          <w:trHeight w:val="1692"/>
          <w:jc w:val="center"/>
        </w:trPr>
        <w:tc>
          <w:tcPr>
            <w:tcW w:w="988"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第十二部分  基金的投资</w:t>
            </w:r>
          </w:p>
        </w:tc>
        <w:tc>
          <w:tcPr>
            <w:tcW w:w="2835"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二、投资范围</w:t>
            </w:r>
          </w:p>
          <w:p w:rsidR="007D4950" w:rsidRPr="00EF08B6" w:rsidRDefault="007D4950" w:rsidP="004909B2">
            <w:pPr>
              <w:spacing w:line="276" w:lineRule="auto"/>
              <w:rPr>
                <w:rFonts w:ascii="宋体" w:hAnsi="宋体"/>
                <w:szCs w:val="21"/>
              </w:rPr>
            </w:pPr>
            <w:r w:rsidRPr="00EF08B6">
              <w:rPr>
                <w:rFonts w:ascii="宋体" w:hAnsi="宋体" w:hint="eastAsia"/>
                <w:szCs w:val="21"/>
              </w:rPr>
              <w:t>本基金的股票投资比例为基金资产的60%-95%，投资于生态主题相关股票的比例不低于非现金基金资产的80%；本基金持有的全部资产支持证券，其市值不得超过基金资产净值的20%；本基金持有的全部权证，其市值不得超过基金资产净值的3%；其余资产投资于货币市场工具、债券资产及中国证监会允许基金投资的其他证券品种，其中，持有现金或者到期日在一年以内的政府债券不低于基金资产净值的5%。</w:t>
            </w:r>
          </w:p>
          <w:p w:rsidR="007D4950" w:rsidRPr="00EF08B6" w:rsidRDefault="007D4950" w:rsidP="004909B2">
            <w:pPr>
              <w:spacing w:line="276" w:lineRule="auto"/>
              <w:rPr>
                <w:rFonts w:ascii="宋体" w:hAnsi="宋体"/>
                <w:szCs w:val="21"/>
              </w:rPr>
            </w:pPr>
            <w:r w:rsidRPr="00EF08B6">
              <w:rPr>
                <w:rFonts w:ascii="宋体" w:hAnsi="宋体" w:hint="eastAsia"/>
                <w:szCs w:val="21"/>
              </w:rPr>
              <w:t>四、投资限制</w:t>
            </w:r>
          </w:p>
          <w:p w:rsidR="007D4950" w:rsidRPr="00EF08B6" w:rsidRDefault="007D4950" w:rsidP="004909B2">
            <w:pPr>
              <w:spacing w:line="276" w:lineRule="auto"/>
              <w:rPr>
                <w:rFonts w:ascii="宋体" w:hAnsi="宋体"/>
                <w:szCs w:val="21"/>
              </w:rPr>
            </w:pPr>
            <w:r w:rsidRPr="00EF08B6">
              <w:rPr>
                <w:rFonts w:ascii="宋体" w:hAnsi="宋体" w:hint="eastAsia"/>
                <w:szCs w:val="21"/>
              </w:rPr>
              <w:t>1、组合限制</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（2）保持不低于基金资产净值5％的现金或者到期日在一年以内的政府债券；</w:t>
            </w:r>
          </w:p>
        </w:tc>
        <w:tc>
          <w:tcPr>
            <w:tcW w:w="3402"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二、投资范围</w:t>
            </w:r>
          </w:p>
          <w:p w:rsidR="007D4950" w:rsidRPr="00EF08B6" w:rsidRDefault="007D4950" w:rsidP="004909B2">
            <w:pPr>
              <w:spacing w:line="276" w:lineRule="auto"/>
              <w:rPr>
                <w:rFonts w:ascii="宋体" w:hAnsi="宋体"/>
                <w:szCs w:val="21"/>
              </w:rPr>
            </w:pPr>
            <w:r w:rsidRPr="00EF08B6">
              <w:rPr>
                <w:rFonts w:ascii="宋体" w:hAnsi="宋体" w:hint="eastAsia"/>
                <w:szCs w:val="21"/>
              </w:rPr>
              <w:t>本基金的股票投资比例为基金资产的60%-95%，投资于生态主题相关股票的比例不低于非现金基金资产的80%；本基金持有的全部资产支持证券，其市值不得超过基金资产净值的20%；本基金持有的全部权证，其市值不得超过基金资产净值的3%；其余资产投资于货币市场工具、债券资产及中国证监会允许基金投资的其他证券品种，其中，持有现金</w:t>
            </w:r>
            <w:r w:rsidRPr="00EF08B6">
              <w:rPr>
                <w:rFonts w:ascii="宋体" w:hAnsi="宋体" w:hint="eastAsia"/>
                <w:b/>
                <w:szCs w:val="21"/>
                <w:u w:val="single"/>
              </w:rPr>
              <w:t>（不包括结算备付金、存出保证金、应收申购款等）</w:t>
            </w:r>
            <w:r w:rsidRPr="00EF08B6">
              <w:rPr>
                <w:rFonts w:ascii="宋体" w:hAnsi="宋体" w:hint="eastAsia"/>
                <w:szCs w:val="21"/>
              </w:rPr>
              <w:t>或者到期日在一年以内的政府债券不低于基金资产净值的5%。</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四、投资限制</w:t>
            </w:r>
          </w:p>
          <w:p w:rsidR="007D4950" w:rsidRPr="00EF08B6" w:rsidRDefault="007D4950" w:rsidP="004909B2">
            <w:pPr>
              <w:spacing w:line="276" w:lineRule="auto"/>
              <w:rPr>
                <w:rFonts w:ascii="宋体" w:hAnsi="宋体"/>
                <w:szCs w:val="21"/>
              </w:rPr>
            </w:pPr>
            <w:r w:rsidRPr="00EF08B6">
              <w:rPr>
                <w:rFonts w:ascii="宋体" w:hAnsi="宋体" w:hint="eastAsia"/>
                <w:szCs w:val="21"/>
              </w:rPr>
              <w:t>1、组合限制</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（2）保持不低于基金资产净值5％的现金</w:t>
            </w:r>
            <w:r w:rsidRPr="00EF08B6">
              <w:rPr>
                <w:rFonts w:ascii="宋体" w:hAnsi="宋体" w:hint="eastAsia"/>
                <w:b/>
                <w:color w:val="000000"/>
                <w:szCs w:val="21"/>
                <w:u w:val="single"/>
              </w:rPr>
              <w:t>（不包括结算备付金、存出保证金、应收申购款等</w:t>
            </w:r>
            <w:r w:rsidRPr="00EF08B6">
              <w:rPr>
                <w:rFonts w:ascii="宋体" w:hAnsi="宋体" w:hint="eastAsia"/>
                <w:color w:val="000000"/>
                <w:szCs w:val="21"/>
              </w:rPr>
              <w:t>）或者到期日在一年以内的政府债券；</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16）本基金主动投资于流动性受限资产的市值合计不得超过基金资产净值的15%；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17）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（18）本基金与私募类证券资管产品及中国证监会认定的其他主体为交易对手开展逆回购交易的，可接受质押品的资质要求应当与基金合同约定的投资范围保持一致；</w:t>
            </w:r>
          </w:p>
        </w:tc>
        <w:tc>
          <w:tcPr>
            <w:tcW w:w="1559"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依据《流动性规定》第15条补充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依据《流动性规定》第17条补充</w:t>
            </w:r>
          </w:p>
        </w:tc>
      </w:tr>
      <w:tr w:rsidR="007D4950" w:rsidRPr="00EF08B6" w:rsidTr="00B03776">
        <w:trPr>
          <w:jc w:val="center"/>
        </w:trPr>
        <w:tc>
          <w:tcPr>
            <w:tcW w:w="98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第十四部分  基金资产估值</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4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六、暂停估值的情形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3、当前一估值日基金资产净值 50%以上的资产出现无可参考的活跃市场价格且采用估值技术仍导致公允价值存在重大不确定性时，经与基金托管人协商确认后，应当暂停基金估值；</w:t>
            </w:r>
          </w:p>
        </w:tc>
        <w:tc>
          <w:tcPr>
            <w:tcW w:w="15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tc>
      </w:tr>
      <w:tr w:rsidR="007D4950" w:rsidRPr="00EF08B6" w:rsidTr="00B03776">
        <w:trPr>
          <w:jc w:val="center"/>
        </w:trPr>
        <w:tc>
          <w:tcPr>
            <w:tcW w:w="98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第十八部分  基金的信息披露</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402"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（六）基金定期报告，包括基金年度报告、基金半年度报告和基金季度报告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报告期内出现单一投资者持有基金份额达到或超过基金总份额20%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本基金持续运作过程中，应当在基金年度报告和半年度报告中披露基金组合资产情况及其流动性风险分析等。</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（七）临时报告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2</w:t>
            </w:r>
            <w:r w:rsidRPr="00EF08B6">
              <w:rPr>
                <w:rFonts w:ascii="宋体" w:hAnsi="宋体"/>
                <w:b/>
                <w:szCs w:val="21"/>
                <w:u w:val="single"/>
              </w:rPr>
              <w:t>6</w:t>
            </w:r>
            <w:r w:rsidRPr="00EF08B6">
              <w:rPr>
                <w:rFonts w:ascii="宋体" w:hAnsi="宋体" w:hint="eastAsia"/>
                <w:b/>
                <w:szCs w:val="21"/>
                <w:u w:val="single"/>
              </w:rPr>
              <w:t>、发生涉及基金申购、赎回事项调整或潜在影响投资者赎回</w:t>
            </w:r>
            <w:r w:rsidRPr="00EF08B6">
              <w:rPr>
                <w:rFonts w:ascii="宋体" w:hAnsi="宋体" w:hint="eastAsia"/>
                <w:b/>
                <w:bCs/>
                <w:szCs w:val="21"/>
                <w:u w:val="single"/>
              </w:rPr>
              <w:t>等重大事项时</w:t>
            </w:r>
            <w:r w:rsidRPr="00EF08B6">
              <w:rPr>
                <w:rFonts w:ascii="宋体" w:hAnsi="宋体" w:hint="eastAsia"/>
                <w:b/>
                <w:szCs w:val="21"/>
                <w:u w:val="single"/>
              </w:rPr>
              <w:t>；</w:t>
            </w:r>
          </w:p>
        </w:tc>
        <w:tc>
          <w:tcPr>
            <w:tcW w:w="155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依据《流动性规定》第27条补充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tc>
      </w:tr>
    </w:tbl>
    <w:p w:rsidR="007D4950" w:rsidRPr="00872E70" w:rsidRDefault="007D4950" w:rsidP="007D4950">
      <w:pPr>
        <w:pStyle w:val="Default"/>
        <w:spacing w:line="360" w:lineRule="auto"/>
        <w:rPr>
          <w:sz w:val="21"/>
          <w:szCs w:val="21"/>
        </w:rPr>
      </w:pPr>
    </w:p>
    <w:p w:rsidR="007D4950" w:rsidRDefault="007D4950" w:rsidP="007D4950">
      <w:pPr>
        <w:pStyle w:val="Default"/>
        <w:spacing w:line="360" w:lineRule="auto"/>
        <w:rPr>
          <w:sz w:val="21"/>
          <w:szCs w:val="21"/>
        </w:rPr>
      </w:pPr>
      <w:r>
        <w:rPr>
          <w:rFonts w:hint="eastAsia"/>
          <w:sz w:val="21"/>
          <w:szCs w:val="21"/>
        </w:rPr>
        <w:t>五十五</w:t>
      </w:r>
      <w:r w:rsidRPr="006224A8">
        <w:rPr>
          <w:rFonts w:hint="eastAsia"/>
          <w:sz w:val="21"/>
          <w:szCs w:val="21"/>
        </w:rPr>
        <w:t>、华宝事件驱动混合型证券投资基金修改基金合同对照表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
        <w:gridCol w:w="2976"/>
        <w:gridCol w:w="3261"/>
        <w:gridCol w:w="1564"/>
      </w:tblGrid>
      <w:tr w:rsidR="007D4950" w:rsidRPr="00EF08B6" w:rsidTr="00B03776">
        <w:trPr>
          <w:jc w:val="center"/>
        </w:trPr>
        <w:tc>
          <w:tcPr>
            <w:tcW w:w="988" w:type="dxa"/>
          </w:tcPr>
          <w:p w:rsidR="007D4950" w:rsidRPr="00EF08B6" w:rsidRDefault="007D4950" w:rsidP="004909B2">
            <w:pPr>
              <w:spacing w:line="276" w:lineRule="auto"/>
              <w:rPr>
                <w:rFonts w:ascii="宋体" w:hAnsi="宋体"/>
                <w:b/>
                <w:szCs w:val="21"/>
              </w:rPr>
            </w:pPr>
            <w:r w:rsidRPr="00EF08B6">
              <w:rPr>
                <w:rFonts w:ascii="宋体" w:hAnsi="宋体" w:hint="eastAsia"/>
                <w:b/>
                <w:szCs w:val="21"/>
              </w:rPr>
              <w:t>章节</w:t>
            </w:r>
          </w:p>
        </w:tc>
        <w:tc>
          <w:tcPr>
            <w:tcW w:w="2976"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原文</w:t>
            </w:r>
          </w:p>
        </w:tc>
        <w:tc>
          <w:tcPr>
            <w:tcW w:w="3261"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修订内容</w:t>
            </w:r>
          </w:p>
        </w:tc>
        <w:tc>
          <w:tcPr>
            <w:tcW w:w="1564"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备注</w:t>
            </w:r>
          </w:p>
        </w:tc>
      </w:tr>
      <w:tr w:rsidR="007D4950" w:rsidRPr="00EF08B6" w:rsidTr="00B03776">
        <w:trPr>
          <w:jc w:val="center"/>
        </w:trPr>
        <w:tc>
          <w:tcPr>
            <w:tcW w:w="988" w:type="dxa"/>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第一部分  前言</w:t>
            </w:r>
          </w:p>
        </w:tc>
        <w:tc>
          <w:tcPr>
            <w:tcW w:w="2976" w:type="dxa"/>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一、订立本基金合同的目的、依据和原则</w:t>
            </w:r>
          </w:p>
          <w:p w:rsidR="007D4950" w:rsidRPr="00EF08B6" w:rsidRDefault="007D4950" w:rsidP="004909B2">
            <w:pPr>
              <w:spacing w:line="276" w:lineRule="auto"/>
              <w:rPr>
                <w:rFonts w:ascii="宋体" w:hAnsi="宋体"/>
                <w:szCs w:val="21"/>
              </w:rPr>
            </w:pPr>
            <w:r w:rsidRPr="00EF08B6">
              <w:rPr>
                <w:rFonts w:ascii="宋体" w:hAnsi="宋体" w:hint="eastAsia"/>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3261" w:type="dxa"/>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一、订立本基金合同的目的、依据和原则</w:t>
            </w:r>
          </w:p>
          <w:p w:rsidR="007D4950" w:rsidRPr="00EF08B6" w:rsidRDefault="007D4950" w:rsidP="004909B2">
            <w:pPr>
              <w:spacing w:line="276" w:lineRule="auto"/>
              <w:rPr>
                <w:rFonts w:ascii="宋体" w:hAnsi="宋体"/>
                <w:szCs w:val="21"/>
              </w:rPr>
            </w:pPr>
            <w:r w:rsidRPr="00EF08B6">
              <w:rPr>
                <w:rFonts w:ascii="宋体" w:hAnsi="宋体" w:hint="eastAsia"/>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Pr="00EF08B6">
              <w:rPr>
                <w:rFonts w:ascii="宋体" w:hAnsi="宋体" w:hint="eastAsia"/>
                <w:b/>
                <w:szCs w:val="21"/>
                <w:u w:val="single"/>
              </w:rPr>
              <w:t>、《公开募集开放式证券投资基金流动性风险管理规定》（以下简称“《流动性规定》”）</w:t>
            </w:r>
            <w:r w:rsidRPr="00EF08B6">
              <w:rPr>
                <w:rFonts w:ascii="宋体" w:hAnsi="宋体" w:hint="eastAsia"/>
                <w:szCs w:val="21"/>
              </w:rPr>
              <w:t>和其他有关法律法规。</w:t>
            </w:r>
          </w:p>
        </w:tc>
        <w:tc>
          <w:tcPr>
            <w:tcW w:w="1564" w:type="dxa"/>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补充修订依据</w:t>
            </w:r>
          </w:p>
        </w:tc>
      </w:tr>
      <w:tr w:rsidR="007D4950" w:rsidRPr="00EF08B6" w:rsidTr="00B03776">
        <w:trPr>
          <w:jc w:val="center"/>
        </w:trPr>
        <w:tc>
          <w:tcPr>
            <w:tcW w:w="98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第二部分  释义</w:t>
            </w:r>
          </w:p>
        </w:tc>
        <w:tc>
          <w:tcPr>
            <w:tcW w:w="29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26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13、《流动性规定》：指</w:t>
            </w:r>
            <w:r w:rsidRPr="00EF08B6">
              <w:rPr>
                <w:rFonts w:ascii="宋体" w:hAnsi="宋体"/>
                <w:b/>
                <w:szCs w:val="21"/>
                <w:u w:val="single"/>
              </w:rPr>
              <w:t>中国证监会2017年8月31日颁布、同年10月1日起实施的</w:t>
            </w:r>
            <w:r w:rsidRPr="00EF08B6">
              <w:rPr>
                <w:rFonts w:ascii="宋体" w:hAnsi="宋体" w:hint="eastAsia"/>
                <w:b/>
                <w:szCs w:val="21"/>
                <w:u w:val="single"/>
              </w:rPr>
              <w:t>《公开募集开放式证券投资基金流动性风险管理规定》及颁布机关对其不时做出的修订</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14、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7D4950" w:rsidRPr="00EF08B6" w:rsidRDefault="007D4950" w:rsidP="004909B2">
            <w:pPr>
              <w:spacing w:line="276" w:lineRule="auto"/>
              <w:rPr>
                <w:rFonts w:ascii="宋体" w:hAnsi="宋体"/>
                <w:szCs w:val="21"/>
              </w:rPr>
            </w:pPr>
            <w:r w:rsidRPr="00EF08B6">
              <w:rPr>
                <w:rFonts w:ascii="宋体" w:hAnsi="宋体" w:hint="eastAsia"/>
                <w:szCs w:val="21"/>
              </w:rPr>
              <w:t>并相应调整该节中的序号。</w:t>
            </w:r>
          </w:p>
        </w:tc>
        <w:tc>
          <w:tcPr>
            <w:tcW w:w="156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补充《流动性规定》的释义</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依据《流动性规定》第40条补充</w:t>
            </w:r>
          </w:p>
        </w:tc>
      </w:tr>
      <w:tr w:rsidR="007D4950" w:rsidRPr="00EF08B6" w:rsidTr="00B03776">
        <w:trPr>
          <w:jc w:val="center"/>
        </w:trPr>
        <w:tc>
          <w:tcPr>
            <w:tcW w:w="988" w:type="dxa"/>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第六部分  基金份额的申购与赎回</w:t>
            </w:r>
          </w:p>
        </w:tc>
        <w:tc>
          <w:tcPr>
            <w:tcW w:w="29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bCs/>
                <w:szCs w:val="21"/>
              </w:rPr>
            </w:pPr>
            <w:r w:rsidRPr="00EF08B6">
              <w:rPr>
                <w:rFonts w:ascii="宋体" w:hAnsi="宋体" w:hint="eastAsia"/>
                <w:color w:val="000000"/>
                <w:szCs w:val="21"/>
              </w:rPr>
              <w:t>五、申购和赎回的数量限制</w:t>
            </w:r>
          </w:p>
          <w:p w:rsidR="007D4950" w:rsidRPr="00EF08B6" w:rsidRDefault="007D4950" w:rsidP="004909B2">
            <w:pPr>
              <w:spacing w:line="276" w:lineRule="auto"/>
              <w:rPr>
                <w:rFonts w:ascii="宋体" w:hAnsi="宋体"/>
                <w:szCs w:val="21"/>
              </w:rPr>
            </w:pPr>
            <w:r w:rsidRPr="00EF08B6">
              <w:rPr>
                <w:rFonts w:ascii="宋体" w:hAnsi="宋体" w:hint="eastAsia"/>
                <w:szCs w:val="21"/>
              </w:rPr>
              <w:t>4、基金管理人可在法律法规允许的情况下，调整上述规定申购金额和赎回份额的数量限制、投资者每个基金交易账户的最低基金份额余额限制、单个投资者累计持有的基金份额上限等。基金管理人必须在调整实施前依照《信息披露办法》的有关规定在指定媒介上公告并报中国证监会备案。</w:t>
            </w:r>
          </w:p>
        </w:tc>
        <w:tc>
          <w:tcPr>
            <w:tcW w:w="326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bCs/>
                <w:szCs w:val="21"/>
              </w:rPr>
            </w:pPr>
            <w:r w:rsidRPr="00EF08B6">
              <w:rPr>
                <w:bCs/>
                <w:szCs w:val="21"/>
              </w:rPr>
              <w:t>修改</w:t>
            </w:r>
            <w:r w:rsidRPr="00EF08B6">
              <w:rPr>
                <w:rFonts w:hint="eastAsia"/>
                <w:bCs/>
                <w:szCs w:val="21"/>
              </w:rPr>
              <w:t>：</w:t>
            </w:r>
          </w:p>
          <w:p w:rsidR="007D4950" w:rsidRPr="00EF08B6" w:rsidRDefault="007D4950" w:rsidP="004909B2">
            <w:pPr>
              <w:spacing w:line="276" w:lineRule="auto"/>
              <w:rPr>
                <w:bCs/>
                <w:szCs w:val="21"/>
              </w:rPr>
            </w:pPr>
            <w:r w:rsidRPr="00EF08B6">
              <w:rPr>
                <w:rFonts w:ascii="宋体" w:hAnsi="宋体" w:hint="eastAsia"/>
                <w:color w:val="000000"/>
                <w:szCs w:val="21"/>
              </w:rPr>
              <w:t>五、申购和赎回的数量限制</w:t>
            </w:r>
          </w:p>
          <w:p w:rsidR="007D4950" w:rsidRPr="00EF08B6" w:rsidRDefault="007D4950" w:rsidP="004909B2">
            <w:pPr>
              <w:spacing w:line="276" w:lineRule="auto"/>
              <w:rPr>
                <w:rFonts w:ascii="宋体" w:hAnsi="宋体"/>
                <w:szCs w:val="21"/>
              </w:rPr>
            </w:pPr>
            <w:r w:rsidRPr="00EF08B6">
              <w:rPr>
                <w:rFonts w:hint="eastAsia"/>
                <w:bCs/>
                <w:szCs w:val="21"/>
              </w:rPr>
              <w:t>5</w:t>
            </w:r>
            <w:r w:rsidRPr="00EF08B6">
              <w:rPr>
                <w:rFonts w:hint="eastAsia"/>
                <w:bCs/>
                <w:szCs w:val="21"/>
              </w:rPr>
              <w:t>、基金管理人可在法律法规允许的情况下，调整上述规定申购金额和赎回份额的数量限制、投资者每个基金交易账户的最低基金份额余额限制、单个投资者累计持有的基金份额上限、</w:t>
            </w:r>
            <w:r w:rsidRPr="00EF08B6">
              <w:rPr>
                <w:rFonts w:hint="eastAsia"/>
                <w:b/>
                <w:bCs/>
                <w:szCs w:val="21"/>
                <w:u w:val="single"/>
              </w:rPr>
              <w:t>单个投资者单日或单笔申购金额上限、本基金总规模限额和单日净申购比例上限</w:t>
            </w:r>
            <w:r w:rsidRPr="00EF08B6">
              <w:rPr>
                <w:rFonts w:hint="eastAsia"/>
                <w:bCs/>
                <w:szCs w:val="21"/>
              </w:rPr>
              <w:t>等。基金管理人必须在调整实施前依照《信息披露办法》的有关规定在指定媒介上公告并报中国证监会备案。</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c>
          <w:tcPr>
            <w:tcW w:w="156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B03776">
        <w:trPr>
          <w:jc w:val="center"/>
        </w:trPr>
        <w:tc>
          <w:tcPr>
            <w:tcW w:w="988" w:type="dxa"/>
            <w:vMerge/>
            <w:tcBorders>
              <w:left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9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六、申购和赎回的价格、费用及其用途</w:t>
            </w:r>
            <w:r w:rsidRPr="00EF08B6">
              <w:rPr>
                <w:rFonts w:ascii="宋体" w:hAnsi="宋体"/>
                <w:color w:val="000000"/>
                <w:szCs w:val="21"/>
              </w:rPr>
              <w:br/>
            </w:r>
            <w:r w:rsidRPr="00EF08B6">
              <w:rPr>
                <w:rFonts w:ascii="宋体" w:hAnsi="宋体" w:hint="eastAsia"/>
                <w:color w:val="000000"/>
                <w:szCs w:val="21"/>
              </w:rPr>
              <w:t>5、赎回费用由赎回基金份额的基金份额持有人承担，在基金份额持有人赎回基金份额时收取。赎回费用应根据相关规定比例归入基金财产，未归入基金财产的部分用于支付登记费和其他必要的手续费。</w:t>
            </w:r>
          </w:p>
        </w:tc>
        <w:tc>
          <w:tcPr>
            <w:tcW w:w="326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r w:rsidRPr="00EF08B6">
              <w:rPr>
                <w:rFonts w:ascii="宋体" w:hAnsi="宋体"/>
                <w:color w:val="000000"/>
                <w:szCs w:val="21"/>
              </w:rPr>
              <w:t>修改</w:t>
            </w:r>
            <w:r w:rsidRPr="00EF08B6">
              <w:rPr>
                <w:rFonts w:ascii="宋体" w:hAnsi="宋体" w:hint="eastAsia"/>
                <w:color w:val="000000"/>
                <w:szCs w:val="21"/>
              </w:rPr>
              <w:t>：</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六、申购和赎回的价格、费用及其用途</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5、赎回费用由赎回基金份额的基金份额持有人承担，在基金份额持有人赎回基金份额时收取。赎回费用应根据相关规定比例归入基金财产，未归入基金财产的部分用于支付登记费和其他必要的手续费。</w:t>
            </w:r>
            <w:r w:rsidRPr="00EF08B6">
              <w:rPr>
                <w:rFonts w:ascii="宋体" w:hAnsi="宋体" w:hint="eastAsia"/>
                <w:b/>
                <w:color w:val="000000"/>
                <w:szCs w:val="21"/>
                <w:u w:val="single"/>
              </w:rPr>
              <w:t>对持续持有期少于</w:t>
            </w:r>
            <w:r w:rsidRPr="00EF08B6">
              <w:rPr>
                <w:rFonts w:ascii="宋体" w:hAnsi="宋体"/>
                <w:b/>
                <w:color w:val="000000"/>
                <w:szCs w:val="21"/>
                <w:u w:val="single"/>
              </w:rPr>
              <w:t>7日的投资者收取1.5%的赎回费并全额计入基金财产。</w:t>
            </w:r>
          </w:p>
        </w:tc>
        <w:tc>
          <w:tcPr>
            <w:tcW w:w="156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依据《流动性规定》第23条补充</w:t>
            </w:r>
          </w:p>
        </w:tc>
      </w:tr>
      <w:tr w:rsidR="007D4950" w:rsidRPr="00EF08B6" w:rsidTr="00B03776">
        <w:trPr>
          <w:trHeight w:val="3950"/>
          <w:jc w:val="center"/>
        </w:trPr>
        <w:tc>
          <w:tcPr>
            <w:tcW w:w="988" w:type="dxa"/>
            <w:vMerge/>
            <w:tcBorders>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9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pPr>
            <w:r w:rsidRPr="00EF08B6">
              <w:rPr>
                <w:rFonts w:hint="eastAsia"/>
              </w:rPr>
              <w:t>七、拒绝或暂停申购的情形</w:t>
            </w:r>
          </w:p>
          <w:p w:rsidR="007D4950" w:rsidRPr="00EF08B6" w:rsidRDefault="007D4950" w:rsidP="004909B2">
            <w:pPr>
              <w:spacing w:line="276" w:lineRule="auto"/>
            </w:pPr>
            <w:r w:rsidRPr="00EF08B6">
              <w:rPr>
                <w:rFonts w:hint="eastAsia"/>
              </w:rPr>
              <w:t>2</w:t>
            </w:r>
            <w:r w:rsidRPr="00EF08B6">
              <w:rPr>
                <w:rFonts w:hint="eastAsia"/>
              </w:rPr>
              <w:t>、发生基金合同规定的暂停基金资产估值情况时，基金管理人可暂停接受投资者的申购申请。</w:t>
            </w: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发生上述第1、2、3、5、6、7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tc>
        <w:tc>
          <w:tcPr>
            <w:tcW w:w="326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pPr>
            <w:r w:rsidRPr="00EF08B6">
              <w:rPr>
                <w:rFonts w:hint="eastAsia"/>
              </w:rPr>
              <w:t>七、拒绝或暂停申购的情形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、发生基金合同规定的暂停基金资产估值情况时，基金管理人可暂停接受投资者的申购申请。</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spacing w:line="276" w:lineRule="auto"/>
              <w:rPr>
                <w:rFonts w:ascii="宋体" w:hAnsi="宋体"/>
                <w:szCs w:val="21"/>
              </w:rPr>
            </w:pPr>
            <w:r w:rsidRPr="00EF08B6">
              <w:rPr>
                <w:rFonts w:ascii="宋体" w:hAnsi="宋体" w:hint="eastAsia"/>
                <w:szCs w:val="21"/>
              </w:rPr>
              <w:t>发生上述第1、2、3、5、6</w:t>
            </w:r>
            <w:r w:rsidRPr="00EF08B6">
              <w:rPr>
                <w:rFonts w:ascii="宋体" w:hAnsi="宋体" w:hint="eastAsia"/>
                <w:b/>
                <w:szCs w:val="21"/>
                <w:u w:val="single"/>
              </w:rPr>
              <w:t>、</w:t>
            </w:r>
            <w:r w:rsidRPr="00EF08B6">
              <w:rPr>
                <w:rFonts w:ascii="宋体" w:hAnsi="宋体"/>
                <w:b/>
                <w:szCs w:val="21"/>
                <w:u w:val="single"/>
              </w:rPr>
              <w:t>9</w:t>
            </w:r>
            <w:r w:rsidRPr="00EF08B6">
              <w:rPr>
                <w:rFonts w:ascii="宋体" w:hAnsi="宋体" w:hint="eastAsia"/>
                <w:szCs w:val="21"/>
              </w:rPr>
              <w:t>项暂停申购情形之一且基金管理人决定暂停接受投资者的申购申请时，基金管理人应当根据有关规定在指定媒介上刊登暂停申购公告。如果投资者的申购申请被拒绝，被拒绝的申购款项将退还给投资者。在暂停申购的情况消除时，基金管理人应及时恢复申购业务的办理。</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7、基金管理人接受某笔或者某些申购申请有可能导致单一投资者持有基金份额数的比例达到或者超过基金份额总数的50%，或者变相规避50%集中度的情形时。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8、申请超过基金管理人设定的基金总规模、单日净申购比例上限、单一投资者单日或单笔申购金额上限的。</w:t>
            </w:r>
          </w:p>
        </w:tc>
        <w:tc>
          <w:tcPr>
            <w:tcW w:w="156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tc>
      </w:tr>
      <w:tr w:rsidR="007D4950" w:rsidRPr="00EF08B6" w:rsidTr="00B03776">
        <w:trPr>
          <w:trHeight w:val="1824"/>
          <w:jc w:val="center"/>
        </w:trPr>
        <w:tc>
          <w:tcPr>
            <w:tcW w:w="988" w:type="dxa"/>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第六部分  基金份额的申购与赎回</w:t>
            </w:r>
          </w:p>
        </w:tc>
        <w:tc>
          <w:tcPr>
            <w:tcW w:w="29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r w:rsidRPr="00EF08B6">
              <w:rPr>
                <w:rFonts w:hint="eastAsia"/>
              </w:rPr>
              <w:t>八、暂停赎回或延缓支付赎回款项的情形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、发生基金合同规定的暂停基金资产估值情况时，基金管理人可暂停接受投资者的赎回申请或延缓支付赎回款项。</w:t>
            </w:r>
          </w:p>
        </w:tc>
        <w:tc>
          <w:tcPr>
            <w:tcW w:w="326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pPr>
            <w:r w:rsidRPr="00EF08B6">
              <w:rPr>
                <w:rFonts w:hint="eastAsia"/>
              </w:rPr>
              <w:t>八、暂停赎回或延缓支付赎回款项的情形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、发生基金合同规定的暂停基金资产估值情况时，基金管理人可暂停接受投资者的赎回申请或延缓支付赎回款项。</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156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rPr>
                <w:rFonts w:ascii="宋体" w:hAnsi="宋体"/>
                <w:szCs w:val="21"/>
              </w:rPr>
            </w:pPr>
            <w:r w:rsidRPr="00EF08B6">
              <w:rPr>
                <w:rFonts w:hint="eastAsia"/>
              </w:rPr>
              <w:t>依据《流动性规定》第</w:t>
            </w:r>
            <w:r w:rsidRPr="00EF08B6">
              <w:rPr>
                <w:rFonts w:hint="eastAsia"/>
              </w:rPr>
              <w:t>24</w:t>
            </w:r>
            <w:r w:rsidRPr="00EF08B6">
              <w:rPr>
                <w:rFonts w:hint="eastAsia"/>
              </w:rPr>
              <w:t>条补充</w:t>
            </w:r>
          </w:p>
        </w:tc>
      </w:tr>
      <w:tr w:rsidR="007D4950" w:rsidRPr="00EF08B6" w:rsidTr="00B03776">
        <w:trPr>
          <w:jc w:val="center"/>
        </w:trPr>
        <w:tc>
          <w:tcPr>
            <w:tcW w:w="988" w:type="dxa"/>
            <w:vMerge/>
            <w:tcBorders>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9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2</w:t>
            </w:r>
            <w:r w:rsidRPr="00EF08B6">
              <w:rPr>
                <w:rFonts w:ascii="宋体" w:hAnsi="宋体"/>
                <w:szCs w:val="21"/>
              </w:rPr>
              <w:t>）部分延期赎回：</w:t>
            </w:r>
          </w:p>
          <w:p w:rsidR="007D4950" w:rsidRPr="00EF08B6" w:rsidRDefault="007D4950" w:rsidP="004909B2">
            <w:pPr>
              <w:spacing w:line="276" w:lineRule="auto"/>
              <w:rPr>
                <w:rFonts w:ascii="宋体" w:hAnsi="宋体"/>
                <w:szCs w:val="21"/>
              </w:rPr>
            </w:pPr>
            <w:r w:rsidRPr="00EF08B6">
              <w:rPr>
                <w:rFonts w:ascii="宋体" w:hAnsi="宋体" w:hint="eastAsia"/>
                <w:szCs w:val="21"/>
              </w:rPr>
              <w:t>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p>
        </w:tc>
        <w:tc>
          <w:tcPr>
            <w:tcW w:w="326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2</w:t>
            </w:r>
            <w:r w:rsidRPr="00EF08B6">
              <w:rPr>
                <w:rFonts w:ascii="宋体" w:hAnsi="宋体"/>
                <w:szCs w:val="21"/>
              </w:rPr>
              <w:t>）部分延期赎回：</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在单个基金份额持有人超过基金总份额20%以上的赎回申请情形下，本基金将按照以下规则实施延期办理赎回申请：若发生巨额赎回，存在单个基金份额持有人超过基金总份额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w:t>
            </w:r>
          </w:p>
          <w:p w:rsidR="007D4950" w:rsidRPr="00EF08B6" w:rsidRDefault="007D4950" w:rsidP="004909B2">
            <w:pPr>
              <w:spacing w:line="276" w:lineRule="auto"/>
              <w:rPr>
                <w:rFonts w:ascii="宋体" w:hAnsi="宋体"/>
                <w:b/>
                <w:szCs w:val="21"/>
              </w:rPr>
            </w:pPr>
            <w:r w:rsidRPr="00EF08B6">
              <w:rPr>
                <w:rFonts w:ascii="宋体" w:hAnsi="宋体" w:hint="eastAsia"/>
                <w:b/>
                <w:szCs w:val="21"/>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r w:rsidRPr="00EF08B6">
              <w:rPr>
                <w:rFonts w:ascii="宋体" w:hAnsi="宋体" w:hint="eastAsia"/>
                <w:b/>
                <w:szCs w:val="21"/>
                <w:u w:val="single"/>
              </w:rPr>
              <w:t>部分延期赎回不受单笔赎回最低份额的限制。</w:t>
            </w:r>
          </w:p>
        </w:tc>
        <w:tc>
          <w:tcPr>
            <w:tcW w:w="156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依据《流动性规定》第21条修改</w:t>
            </w:r>
          </w:p>
        </w:tc>
      </w:tr>
      <w:tr w:rsidR="007D4950" w:rsidRPr="00EF08B6" w:rsidTr="00B03776">
        <w:trPr>
          <w:jc w:val="center"/>
        </w:trPr>
        <w:tc>
          <w:tcPr>
            <w:tcW w:w="98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第七部分  基金合同当事人及权利义务</w:t>
            </w:r>
          </w:p>
        </w:tc>
        <w:tc>
          <w:tcPr>
            <w:tcW w:w="29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pStyle w:val="a5"/>
              <w:numPr>
                <w:ilvl w:val="0"/>
                <w:numId w:val="18"/>
              </w:numPr>
              <w:spacing w:line="276" w:lineRule="auto"/>
              <w:ind w:firstLineChars="0"/>
              <w:rPr>
                <w:rFonts w:ascii="宋体" w:hAnsi="宋体"/>
                <w:szCs w:val="21"/>
              </w:rPr>
            </w:pPr>
            <w:r w:rsidRPr="00EF08B6">
              <w:rPr>
                <w:rFonts w:ascii="宋体" w:hAnsi="宋体" w:hint="eastAsia"/>
                <w:szCs w:val="21"/>
              </w:rPr>
              <w:t>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法定代表人：郑安国</w:t>
            </w:r>
          </w:p>
          <w:p w:rsidR="007D4950" w:rsidRPr="00EF08B6" w:rsidRDefault="007D4950" w:rsidP="004909B2">
            <w:pPr>
              <w:pStyle w:val="a5"/>
              <w:numPr>
                <w:ilvl w:val="0"/>
                <w:numId w:val="18"/>
              </w:numPr>
              <w:spacing w:line="276" w:lineRule="auto"/>
              <w:ind w:firstLineChars="0"/>
              <w:rPr>
                <w:rFonts w:ascii="宋体" w:hAnsi="宋体"/>
                <w:szCs w:val="21"/>
              </w:rPr>
            </w:pPr>
            <w:r w:rsidRPr="00EF08B6">
              <w:rPr>
                <w:rFonts w:ascii="宋体" w:hAnsi="宋体" w:hint="eastAsia"/>
                <w:szCs w:val="21"/>
              </w:rPr>
              <w:t>基金托管人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法定代表人：王洪章</w:t>
            </w:r>
          </w:p>
        </w:tc>
        <w:tc>
          <w:tcPr>
            <w:tcW w:w="326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(一)基金管理人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p w:rsidR="007D4950" w:rsidRPr="00EF08B6" w:rsidRDefault="007D4950" w:rsidP="004909B2">
            <w:pPr>
              <w:spacing w:line="276" w:lineRule="auto"/>
              <w:rPr>
                <w:rFonts w:ascii="宋体" w:hAnsi="宋体"/>
                <w:szCs w:val="21"/>
              </w:rPr>
            </w:pPr>
            <w:r w:rsidRPr="00EF08B6">
              <w:rPr>
                <w:rFonts w:ascii="宋体" w:hAnsi="宋体" w:hint="eastAsia"/>
                <w:szCs w:val="21"/>
              </w:rPr>
              <w:t>(二)基金托管人</w:t>
            </w:r>
          </w:p>
          <w:p w:rsidR="007D4950" w:rsidRPr="00EF08B6" w:rsidRDefault="007D4950" w:rsidP="004909B2">
            <w:pPr>
              <w:spacing w:line="276" w:lineRule="auto"/>
              <w:rPr>
                <w:rFonts w:ascii="宋体" w:hAnsi="宋体"/>
                <w:kern w:val="0"/>
                <w:szCs w:val="21"/>
              </w:rPr>
            </w:pPr>
            <w:r w:rsidRPr="00EF08B6">
              <w:rPr>
                <w:rFonts w:ascii="宋体" w:hAnsi="宋体" w:hint="eastAsia"/>
                <w:kern w:val="0"/>
                <w:szCs w:val="21"/>
              </w:rPr>
              <w:t>法定代表人：</w:t>
            </w:r>
            <w:r w:rsidRPr="00EF08B6">
              <w:rPr>
                <w:rFonts w:ascii="宋体" w:hAnsi="宋体" w:hint="eastAsia"/>
                <w:b/>
                <w:kern w:val="0"/>
                <w:szCs w:val="21"/>
                <w:u w:val="single"/>
              </w:rPr>
              <w:t>田国立</w:t>
            </w:r>
          </w:p>
        </w:tc>
        <w:tc>
          <w:tcPr>
            <w:tcW w:w="156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更新基金管理人和基金托管人的信息</w:t>
            </w:r>
          </w:p>
        </w:tc>
      </w:tr>
      <w:tr w:rsidR="007D4950" w:rsidRPr="00EF08B6" w:rsidTr="00B03776">
        <w:trPr>
          <w:trHeight w:val="1692"/>
          <w:jc w:val="center"/>
        </w:trPr>
        <w:tc>
          <w:tcPr>
            <w:tcW w:w="988"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第十二部分  基金的投资</w:t>
            </w:r>
          </w:p>
        </w:tc>
        <w:tc>
          <w:tcPr>
            <w:tcW w:w="2976"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二、投资范围</w:t>
            </w:r>
          </w:p>
          <w:p w:rsidR="007D4950" w:rsidRPr="00EF08B6" w:rsidRDefault="007D4950" w:rsidP="004909B2">
            <w:pPr>
              <w:spacing w:line="276" w:lineRule="auto"/>
              <w:rPr>
                <w:rFonts w:ascii="宋体" w:hAnsi="宋体"/>
                <w:szCs w:val="21"/>
              </w:rPr>
            </w:pPr>
            <w:r w:rsidRPr="00EF08B6">
              <w:rPr>
                <w:rFonts w:ascii="宋体" w:hAnsi="宋体" w:hint="eastAsia"/>
                <w:szCs w:val="21"/>
              </w:rPr>
              <w:t>本基金投资于股票的比例为基金资产的60-95%，其中，投资于事件驱动主题相关证券的比例不低于非现金基金资产的80%；其每个交易日日终在扣除股指期货合约需缴纳的交易保证金后，本基金保留的现金或到期日在一年以内的政府债券不低于基金资产净值的5％；股指期货的投资比例依照法律法规或监管机构的规定执行。</w:t>
            </w:r>
          </w:p>
          <w:p w:rsidR="007D4950" w:rsidRPr="00EF08B6" w:rsidRDefault="007D4950" w:rsidP="004909B2">
            <w:pPr>
              <w:spacing w:line="276" w:lineRule="auto"/>
              <w:rPr>
                <w:rFonts w:ascii="宋体" w:hAnsi="宋体"/>
                <w:szCs w:val="21"/>
              </w:rPr>
            </w:pPr>
            <w:r w:rsidRPr="00EF08B6">
              <w:rPr>
                <w:rFonts w:ascii="宋体" w:hAnsi="宋体" w:hint="eastAsia"/>
                <w:szCs w:val="21"/>
              </w:rPr>
              <w:t>四、投资限制</w:t>
            </w:r>
          </w:p>
          <w:p w:rsidR="007D4950" w:rsidRPr="00EF08B6" w:rsidRDefault="007D4950" w:rsidP="004909B2">
            <w:pPr>
              <w:spacing w:line="276" w:lineRule="auto"/>
              <w:rPr>
                <w:rFonts w:ascii="宋体" w:hAnsi="宋体"/>
                <w:szCs w:val="21"/>
              </w:rPr>
            </w:pPr>
            <w:r w:rsidRPr="00EF08B6">
              <w:rPr>
                <w:rFonts w:ascii="宋体" w:hAnsi="宋体" w:hint="eastAsia"/>
                <w:szCs w:val="21"/>
              </w:rPr>
              <w:t>1、组合限制</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（2）每个交易日日终在扣除股指期货合约需缴纳的交易保证金后，保持不低于基金资产净值5％的现金或者到期日在一年以内的政府债券；</w:t>
            </w:r>
          </w:p>
        </w:tc>
        <w:tc>
          <w:tcPr>
            <w:tcW w:w="3261"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二、投资范围</w:t>
            </w:r>
          </w:p>
          <w:p w:rsidR="007D4950" w:rsidRPr="00EF08B6" w:rsidRDefault="007D4950" w:rsidP="004909B2">
            <w:pPr>
              <w:spacing w:line="276" w:lineRule="auto"/>
              <w:rPr>
                <w:rFonts w:ascii="宋体" w:hAnsi="宋体"/>
                <w:szCs w:val="21"/>
              </w:rPr>
            </w:pPr>
            <w:r w:rsidRPr="00EF08B6">
              <w:rPr>
                <w:rFonts w:ascii="宋体" w:hAnsi="宋体" w:hint="eastAsia"/>
                <w:szCs w:val="21"/>
              </w:rPr>
              <w:t>本基金投资于股票的比例为基金资产的60-95%，其中，投资于事件驱动主题相关证券的比例不低于非现金基金资产的80%；其每个交易日日终在扣除股指期货合约需缴纳的交易保证金后，本基金保留的现金</w:t>
            </w:r>
            <w:r w:rsidRPr="00EF08B6">
              <w:rPr>
                <w:rFonts w:ascii="宋体" w:hAnsi="宋体" w:hint="eastAsia"/>
                <w:b/>
                <w:szCs w:val="21"/>
                <w:u w:val="single"/>
              </w:rPr>
              <w:t>（不包括结算备付金、存出保证金、应收申购款等）</w:t>
            </w:r>
            <w:r w:rsidRPr="00EF08B6">
              <w:rPr>
                <w:rFonts w:ascii="宋体" w:hAnsi="宋体" w:hint="eastAsia"/>
                <w:szCs w:val="21"/>
              </w:rPr>
              <w:t>或到期日在一年以内的政府债券不低于基金资产净值的5％；股指期货的投资比例依照法律法规或监管机构的规定执行。</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四、投资限制</w:t>
            </w:r>
          </w:p>
          <w:p w:rsidR="007D4950" w:rsidRPr="00EF08B6" w:rsidRDefault="007D4950" w:rsidP="004909B2">
            <w:pPr>
              <w:spacing w:line="276" w:lineRule="auto"/>
              <w:rPr>
                <w:rFonts w:ascii="宋体" w:hAnsi="宋体"/>
                <w:szCs w:val="21"/>
              </w:rPr>
            </w:pPr>
            <w:r w:rsidRPr="00EF08B6">
              <w:rPr>
                <w:rFonts w:ascii="宋体" w:hAnsi="宋体" w:hint="eastAsia"/>
                <w:szCs w:val="21"/>
              </w:rPr>
              <w:t>1、组合限制</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（2）每个交易日日终在扣除股指期货合约需缴纳的交易保证金后，保持不低于基金资产净值5％的现金</w:t>
            </w:r>
            <w:r w:rsidRPr="00EF08B6">
              <w:rPr>
                <w:rFonts w:ascii="宋体" w:hAnsi="宋体" w:hint="eastAsia"/>
                <w:b/>
                <w:color w:val="000000"/>
                <w:szCs w:val="21"/>
                <w:u w:val="single"/>
              </w:rPr>
              <w:t>（不包括结算备付金、存出保证金、应收申购款等</w:t>
            </w:r>
            <w:r w:rsidRPr="00EF08B6">
              <w:rPr>
                <w:rFonts w:ascii="宋体" w:hAnsi="宋体" w:hint="eastAsia"/>
                <w:color w:val="000000"/>
                <w:szCs w:val="21"/>
              </w:rPr>
              <w:t>）或者到期日在一年以内的政府债券；</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w:t>
            </w:r>
            <w:r w:rsidRPr="00EF08B6">
              <w:rPr>
                <w:rFonts w:ascii="宋体" w:hAnsi="宋体"/>
                <w:b/>
                <w:szCs w:val="21"/>
                <w:u w:val="single"/>
              </w:rPr>
              <w:t>8</w:t>
            </w:r>
            <w:r w:rsidRPr="00EF08B6">
              <w:rPr>
                <w:rFonts w:ascii="宋体" w:hAnsi="宋体" w:hint="eastAsia"/>
                <w:b/>
                <w:szCs w:val="21"/>
                <w:u w:val="single"/>
              </w:rPr>
              <w:t>）本基金主动投资于流动性受限资产的市值合计不得超过基金资产净值的15%；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w:t>
            </w:r>
            <w:r w:rsidRPr="00EF08B6">
              <w:rPr>
                <w:rFonts w:ascii="宋体" w:hAnsi="宋体"/>
                <w:b/>
                <w:szCs w:val="21"/>
                <w:u w:val="single"/>
              </w:rPr>
              <w:t>9</w:t>
            </w:r>
            <w:r w:rsidRPr="00EF08B6">
              <w:rPr>
                <w:rFonts w:ascii="宋体" w:hAnsi="宋体" w:hint="eastAsia"/>
                <w:b/>
                <w:szCs w:val="21"/>
                <w:u w:val="single"/>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w:t>
            </w:r>
            <w:r w:rsidRPr="00EF08B6">
              <w:rPr>
                <w:rFonts w:ascii="宋体" w:hAnsi="宋体"/>
                <w:b/>
                <w:szCs w:val="21"/>
                <w:u w:val="single"/>
              </w:rPr>
              <w:t>20</w:t>
            </w:r>
            <w:r w:rsidRPr="00EF08B6">
              <w:rPr>
                <w:rFonts w:ascii="宋体" w:hAnsi="宋体" w:hint="eastAsia"/>
                <w:b/>
                <w:szCs w:val="21"/>
                <w:u w:val="single"/>
              </w:rPr>
              <w:t>）本基金与私募类证券资管产品及中国证监会认定的其他主体为交易对手开展逆回购交易的，可接受质押品的资质要求应当与基金合同约定的投资范围保持一致；</w:t>
            </w:r>
          </w:p>
        </w:tc>
        <w:tc>
          <w:tcPr>
            <w:tcW w:w="1564"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依据《流动性规定》第15条补充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依据《流动性规定》第17条补充</w:t>
            </w:r>
          </w:p>
        </w:tc>
      </w:tr>
      <w:tr w:rsidR="007D4950" w:rsidRPr="00EF08B6" w:rsidTr="00B03776">
        <w:trPr>
          <w:jc w:val="center"/>
        </w:trPr>
        <w:tc>
          <w:tcPr>
            <w:tcW w:w="98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第十四部分  基金资产估值</w:t>
            </w:r>
          </w:p>
        </w:tc>
        <w:tc>
          <w:tcPr>
            <w:tcW w:w="29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26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六、暂停估值的情形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3、当前一估值日基金资产净值 50%以上的资产出现无可参考的活跃市场价格且采用估值技术仍导致公允价值存在重大不确定性时，经与基金托管人协商确认后，应当暂停基金估值；</w:t>
            </w:r>
          </w:p>
        </w:tc>
        <w:tc>
          <w:tcPr>
            <w:tcW w:w="156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tc>
      </w:tr>
      <w:tr w:rsidR="007D4950" w:rsidRPr="00EF08B6" w:rsidTr="00B03776">
        <w:trPr>
          <w:jc w:val="center"/>
        </w:trPr>
        <w:tc>
          <w:tcPr>
            <w:tcW w:w="988"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第十八部分  基金的信息披露</w:t>
            </w:r>
          </w:p>
        </w:tc>
        <w:tc>
          <w:tcPr>
            <w:tcW w:w="297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26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（六）基金定期报告，包括基金年度报告、基金半年度报告和基金季度报告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报告期内出现单一投资者持有基金份额达到或超过基金总份额20%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本基金持续运作过程中，应当在基金年度报告和半年度报告中披露基金组合资产情况及其流动性风险分析等。</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（七）临时报告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2</w:t>
            </w:r>
            <w:r w:rsidRPr="00EF08B6">
              <w:rPr>
                <w:rFonts w:ascii="宋体" w:hAnsi="宋体"/>
                <w:b/>
                <w:szCs w:val="21"/>
                <w:u w:val="single"/>
              </w:rPr>
              <w:t>6</w:t>
            </w:r>
            <w:r w:rsidRPr="00EF08B6">
              <w:rPr>
                <w:rFonts w:ascii="宋体" w:hAnsi="宋体" w:hint="eastAsia"/>
                <w:b/>
                <w:szCs w:val="21"/>
                <w:u w:val="single"/>
              </w:rPr>
              <w:t>、发生涉及基金申购、赎回事项调整或潜在影响投资者赎回</w:t>
            </w:r>
            <w:r w:rsidRPr="00EF08B6">
              <w:rPr>
                <w:rFonts w:ascii="宋体" w:hAnsi="宋体" w:hint="eastAsia"/>
                <w:b/>
                <w:bCs/>
                <w:szCs w:val="21"/>
                <w:u w:val="single"/>
              </w:rPr>
              <w:t>等重大事项时</w:t>
            </w:r>
            <w:r w:rsidRPr="00EF08B6">
              <w:rPr>
                <w:rFonts w:ascii="宋体" w:hAnsi="宋体" w:hint="eastAsia"/>
                <w:b/>
                <w:szCs w:val="21"/>
                <w:u w:val="single"/>
              </w:rPr>
              <w:t>；</w:t>
            </w:r>
          </w:p>
        </w:tc>
        <w:tc>
          <w:tcPr>
            <w:tcW w:w="1564"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依据《流动性规定》第27条补充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tc>
      </w:tr>
    </w:tbl>
    <w:p w:rsidR="007D4950" w:rsidRPr="00872E70" w:rsidRDefault="007D4950" w:rsidP="007D4950">
      <w:pPr>
        <w:pStyle w:val="Default"/>
        <w:spacing w:line="360" w:lineRule="auto"/>
        <w:rPr>
          <w:sz w:val="21"/>
          <w:szCs w:val="21"/>
        </w:rPr>
      </w:pPr>
    </w:p>
    <w:p w:rsidR="007D4950" w:rsidRPr="006224A8" w:rsidRDefault="007D4950" w:rsidP="007D4950">
      <w:pPr>
        <w:pStyle w:val="Default"/>
        <w:spacing w:line="360" w:lineRule="auto"/>
        <w:rPr>
          <w:sz w:val="21"/>
          <w:szCs w:val="21"/>
        </w:rPr>
      </w:pPr>
      <w:r>
        <w:rPr>
          <w:rFonts w:hint="eastAsia"/>
          <w:sz w:val="21"/>
          <w:szCs w:val="21"/>
        </w:rPr>
        <w:t>五十六</w:t>
      </w:r>
      <w:r w:rsidRPr="006224A8">
        <w:rPr>
          <w:rFonts w:hint="eastAsia"/>
          <w:sz w:val="21"/>
          <w:szCs w:val="21"/>
        </w:rPr>
        <w:t>、华宝服务优选混合型证券投资基金修改基金合同对照表</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9"/>
        <w:gridCol w:w="2835"/>
        <w:gridCol w:w="3461"/>
        <w:gridCol w:w="1506"/>
      </w:tblGrid>
      <w:tr w:rsidR="007D4950" w:rsidRPr="00EF08B6" w:rsidTr="00B03776">
        <w:trPr>
          <w:jc w:val="center"/>
        </w:trPr>
        <w:tc>
          <w:tcPr>
            <w:tcW w:w="1129" w:type="dxa"/>
          </w:tcPr>
          <w:p w:rsidR="007D4950" w:rsidRPr="00EF08B6" w:rsidRDefault="007D4950" w:rsidP="004909B2">
            <w:pPr>
              <w:spacing w:line="276" w:lineRule="auto"/>
              <w:rPr>
                <w:rFonts w:ascii="宋体" w:hAnsi="宋体"/>
                <w:b/>
                <w:szCs w:val="21"/>
              </w:rPr>
            </w:pPr>
            <w:r w:rsidRPr="00EF08B6">
              <w:rPr>
                <w:rFonts w:ascii="宋体" w:hAnsi="宋体" w:hint="eastAsia"/>
                <w:b/>
                <w:szCs w:val="21"/>
              </w:rPr>
              <w:t>章节</w:t>
            </w:r>
          </w:p>
        </w:tc>
        <w:tc>
          <w:tcPr>
            <w:tcW w:w="2835"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原文</w:t>
            </w:r>
          </w:p>
        </w:tc>
        <w:tc>
          <w:tcPr>
            <w:tcW w:w="3461"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修订内容</w:t>
            </w:r>
          </w:p>
        </w:tc>
        <w:tc>
          <w:tcPr>
            <w:tcW w:w="1506" w:type="dxa"/>
          </w:tcPr>
          <w:p w:rsidR="007D4950" w:rsidRPr="00EF08B6" w:rsidRDefault="007D4950" w:rsidP="004909B2">
            <w:pPr>
              <w:spacing w:line="276" w:lineRule="auto"/>
              <w:jc w:val="center"/>
              <w:rPr>
                <w:rFonts w:ascii="宋体" w:hAnsi="宋体"/>
                <w:b/>
                <w:szCs w:val="21"/>
              </w:rPr>
            </w:pPr>
            <w:r w:rsidRPr="00EF08B6">
              <w:rPr>
                <w:rFonts w:ascii="宋体" w:hAnsi="宋体" w:hint="eastAsia"/>
                <w:b/>
                <w:szCs w:val="21"/>
              </w:rPr>
              <w:t>备注</w:t>
            </w:r>
          </w:p>
        </w:tc>
      </w:tr>
      <w:tr w:rsidR="007D4950" w:rsidRPr="00EF08B6" w:rsidTr="00B03776">
        <w:trPr>
          <w:jc w:val="center"/>
        </w:trPr>
        <w:tc>
          <w:tcPr>
            <w:tcW w:w="1129" w:type="dxa"/>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第一部分  前言</w:t>
            </w:r>
          </w:p>
        </w:tc>
        <w:tc>
          <w:tcPr>
            <w:tcW w:w="2835" w:type="dxa"/>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一、订立本基金合同的目的、依据和原则</w:t>
            </w:r>
          </w:p>
          <w:p w:rsidR="007D4950" w:rsidRPr="00EF08B6" w:rsidRDefault="007D4950" w:rsidP="004909B2">
            <w:pPr>
              <w:spacing w:line="276" w:lineRule="auto"/>
              <w:rPr>
                <w:rFonts w:ascii="宋体" w:hAnsi="宋体"/>
                <w:szCs w:val="21"/>
              </w:rPr>
            </w:pPr>
            <w:r w:rsidRPr="00EF08B6">
              <w:rPr>
                <w:rFonts w:ascii="宋体" w:hAnsi="宋体" w:hint="eastAsia"/>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和其他有关法律法规。</w:t>
            </w:r>
          </w:p>
        </w:tc>
        <w:tc>
          <w:tcPr>
            <w:tcW w:w="3461" w:type="dxa"/>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一、订立本基金合同的目的、依据和原则</w:t>
            </w:r>
          </w:p>
          <w:p w:rsidR="007D4950" w:rsidRPr="00EF08B6" w:rsidRDefault="007D4950" w:rsidP="004909B2">
            <w:pPr>
              <w:spacing w:line="276" w:lineRule="auto"/>
              <w:rPr>
                <w:rFonts w:ascii="宋体" w:hAnsi="宋体"/>
                <w:szCs w:val="21"/>
              </w:rPr>
            </w:pPr>
            <w:r w:rsidRPr="00EF08B6">
              <w:rPr>
                <w:rFonts w:ascii="宋体" w:hAnsi="宋体" w:hint="eastAsia"/>
                <w:szCs w:val="21"/>
              </w:rPr>
              <w:t>2、订立本基金合同的依据是《中华人民共和国合同法》(以下简称“《合同法》”)、《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Pr="00EF08B6">
              <w:rPr>
                <w:rFonts w:ascii="宋体" w:hAnsi="宋体" w:hint="eastAsia"/>
                <w:b/>
                <w:szCs w:val="21"/>
                <w:u w:val="single"/>
              </w:rPr>
              <w:t>、《公开募集开放式证券投资基金流动性风险管理规定》（以下简称“《流动性规定》”）</w:t>
            </w:r>
            <w:r w:rsidRPr="00EF08B6">
              <w:rPr>
                <w:rFonts w:ascii="宋体" w:hAnsi="宋体" w:hint="eastAsia"/>
                <w:szCs w:val="21"/>
              </w:rPr>
              <w:t>和其他有关法律法规。</w:t>
            </w:r>
          </w:p>
        </w:tc>
        <w:tc>
          <w:tcPr>
            <w:tcW w:w="1506" w:type="dxa"/>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B0377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补充修订依据</w:t>
            </w:r>
          </w:p>
        </w:tc>
      </w:tr>
      <w:tr w:rsidR="007D4950" w:rsidRPr="00EF08B6" w:rsidTr="00B03776">
        <w:trPr>
          <w:jc w:val="center"/>
        </w:trPr>
        <w:tc>
          <w:tcPr>
            <w:tcW w:w="112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第二部分  释义</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46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13、《流动性规定》：指</w:t>
            </w:r>
            <w:r w:rsidRPr="00EF08B6">
              <w:rPr>
                <w:rFonts w:ascii="宋体" w:hAnsi="宋体"/>
                <w:b/>
                <w:szCs w:val="21"/>
                <w:u w:val="single"/>
              </w:rPr>
              <w:t>中国证监会2017年8月31日颁布、同年10月1日起实施的</w:t>
            </w:r>
            <w:r w:rsidRPr="00EF08B6">
              <w:rPr>
                <w:rFonts w:ascii="宋体" w:hAnsi="宋体" w:hint="eastAsia"/>
                <w:b/>
                <w:szCs w:val="21"/>
                <w:u w:val="single"/>
              </w:rPr>
              <w:t>《公开募集开放式证券投资基金流动性风险管理规定》及颁布机关对其不时做出的修订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14、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tc>
        <w:tc>
          <w:tcPr>
            <w:tcW w:w="150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补充《流动性规定》的释义</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依据《流动性规定》第40条补充</w:t>
            </w:r>
          </w:p>
        </w:tc>
      </w:tr>
      <w:tr w:rsidR="007D4950" w:rsidRPr="00EF08B6" w:rsidTr="00B03776">
        <w:trPr>
          <w:jc w:val="center"/>
        </w:trPr>
        <w:tc>
          <w:tcPr>
            <w:tcW w:w="1129" w:type="dxa"/>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第六部分  基金份额的申购与赎回</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bCs/>
                <w:szCs w:val="21"/>
              </w:rPr>
            </w:pPr>
            <w:r w:rsidRPr="00EF08B6">
              <w:rPr>
                <w:rFonts w:ascii="宋体" w:hAnsi="宋体" w:hint="eastAsia"/>
                <w:color w:val="000000"/>
                <w:szCs w:val="21"/>
              </w:rPr>
              <w:t>五、申购和赎回的数量限制</w:t>
            </w:r>
          </w:p>
          <w:p w:rsidR="007D4950" w:rsidRPr="00EF08B6" w:rsidRDefault="007D4950" w:rsidP="004909B2">
            <w:pPr>
              <w:spacing w:line="276" w:lineRule="auto"/>
              <w:rPr>
                <w:rFonts w:ascii="宋体" w:hAnsi="宋体"/>
                <w:szCs w:val="21"/>
              </w:rPr>
            </w:pPr>
            <w:r w:rsidRPr="00EF08B6">
              <w:rPr>
                <w:rFonts w:ascii="宋体" w:hAnsi="宋体" w:hint="eastAsia"/>
                <w:szCs w:val="21"/>
              </w:rPr>
              <w:t>4、基金管理人可在法律法规允许的情况下，调整上述规定申购金额和赎回份额的数量限制、投资人每个基金交易账户的最低基金份额余额限制、单个投资人累计持有的基金份额上限等。基金管理人必须在调整前依照《信息披露办法》的有关规定在指定媒介上公告并报中国证监会备案。</w:t>
            </w:r>
          </w:p>
        </w:tc>
        <w:tc>
          <w:tcPr>
            <w:tcW w:w="346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bCs/>
                <w:szCs w:val="21"/>
              </w:rPr>
            </w:pPr>
            <w:r w:rsidRPr="00EF08B6">
              <w:rPr>
                <w:bCs/>
                <w:szCs w:val="21"/>
              </w:rPr>
              <w:t>修改</w:t>
            </w:r>
            <w:r w:rsidRPr="00EF08B6">
              <w:rPr>
                <w:rFonts w:hint="eastAsia"/>
                <w:bCs/>
                <w:szCs w:val="21"/>
              </w:rPr>
              <w:t>：</w:t>
            </w:r>
          </w:p>
          <w:p w:rsidR="007D4950" w:rsidRPr="00EF08B6" w:rsidRDefault="007D4950" w:rsidP="004909B2">
            <w:pPr>
              <w:spacing w:line="276" w:lineRule="auto"/>
              <w:rPr>
                <w:bCs/>
                <w:szCs w:val="21"/>
              </w:rPr>
            </w:pPr>
            <w:r w:rsidRPr="00EF08B6">
              <w:rPr>
                <w:rFonts w:ascii="宋体" w:hAnsi="宋体" w:hint="eastAsia"/>
                <w:color w:val="000000"/>
                <w:szCs w:val="21"/>
              </w:rPr>
              <w:t>五、申购和赎回的数量限制</w:t>
            </w:r>
          </w:p>
          <w:p w:rsidR="007D4950" w:rsidRPr="00EF08B6" w:rsidRDefault="007D4950" w:rsidP="004909B2">
            <w:pPr>
              <w:spacing w:line="276" w:lineRule="auto"/>
              <w:rPr>
                <w:bCs/>
                <w:szCs w:val="21"/>
              </w:rPr>
            </w:pPr>
            <w:r w:rsidRPr="00EF08B6">
              <w:rPr>
                <w:rFonts w:hint="eastAsia"/>
                <w:bCs/>
                <w:szCs w:val="21"/>
              </w:rPr>
              <w:t>5</w:t>
            </w:r>
            <w:r w:rsidRPr="00EF08B6">
              <w:rPr>
                <w:rFonts w:hint="eastAsia"/>
                <w:bCs/>
                <w:szCs w:val="21"/>
              </w:rPr>
              <w:t>、基金管理人可在法律法规允许的情况下，调整上述规定申购金额和赎回份额的数量限制、投资人每个基金交易账户的最低基金份额余额限制、单个投资人累计持有的基金份额上限</w:t>
            </w:r>
            <w:r w:rsidRPr="00EF08B6">
              <w:rPr>
                <w:rFonts w:hint="eastAsia"/>
                <w:b/>
                <w:bCs/>
                <w:szCs w:val="21"/>
                <w:u w:val="single"/>
              </w:rPr>
              <w:t>、单个投资者单日或单笔申购金额上限、本基金总规模限额和单日净申购比例上限</w:t>
            </w:r>
            <w:r w:rsidRPr="00EF08B6">
              <w:rPr>
                <w:rFonts w:hint="eastAsia"/>
                <w:bCs/>
                <w:szCs w:val="21"/>
              </w:rPr>
              <w:t>等。基金管理人必须在调整前依照《信息披露办法》的有关规定在指定媒介上公告并报中国证监会备案。</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c>
          <w:tcPr>
            <w:tcW w:w="150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p>
          <w:p w:rsidR="007D4950" w:rsidRPr="00EF08B6" w:rsidRDefault="007D4950" w:rsidP="004909B2">
            <w:pPr>
              <w:spacing w:line="276" w:lineRule="auto"/>
              <w:rPr>
                <w:bCs/>
                <w:szCs w:val="21"/>
              </w:rPr>
            </w:pPr>
            <w:r w:rsidRPr="00EF08B6">
              <w:rPr>
                <w:rFonts w:hint="eastAsia"/>
                <w:bCs/>
                <w:szCs w:val="21"/>
              </w:rPr>
              <w:t>依据《流动性规定》第</w:t>
            </w:r>
            <w:r w:rsidRPr="00EF08B6">
              <w:rPr>
                <w:rFonts w:hint="eastAsia"/>
                <w:bCs/>
                <w:szCs w:val="21"/>
              </w:rPr>
              <w:t>19</w:t>
            </w:r>
            <w:r w:rsidRPr="00EF08B6">
              <w:rPr>
                <w:rFonts w:hint="eastAsia"/>
                <w:bCs/>
                <w:szCs w:val="21"/>
              </w:rPr>
              <w:t>条补充</w:t>
            </w:r>
          </w:p>
        </w:tc>
      </w:tr>
      <w:tr w:rsidR="007D4950" w:rsidRPr="00EF08B6" w:rsidTr="00B03776">
        <w:trPr>
          <w:jc w:val="center"/>
        </w:trPr>
        <w:tc>
          <w:tcPr>
            <w:tcW w:w="1129" w:type="dxa"/>
            <w:vMerge/>
            <w:tcBorders>
              <w:left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六、申购和赎回的价格、费用及其用途</w:t>
            </w:r>
            <w:r w:rsidRPr="00EF08B6">
              <w:rPr>
                <w:rFonts w:ascii="宋体" w:hAnsi="宋体"/>
                <w:color w:val="000000"/>
                <w:szCs w:val="21"/>
              </w:rPr>
              <w:br/>
            </w:r>
            <w:r w:rsidRPr="00EF08B6">
              <w:rPr>
                <w:rFonts w:ascii="宋体" w:hAnsi="宋体" w:hint="eastAsia"/>
                <w:color w:val="000000"/>
                <w:szCs w:val="21"/>
              </w:rPr>
              <w:t>5、赎回费用由赎回基金份额的基金份额持有人承担，在基金份额持有人赎回基金份额时收取。不低于赎回费总额的25%应归基金财产，其余用于支付登记费和其他必要的手续费。</w:t>
            </w:r>
          </w:p>
        </w:tc>
        <w:tc>
          <w:tcPr>
            <w:tcW w:w="346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r w:rsidRPr="00EF08B6">
              <w:rPr>
                <w:rFonts w:ascii="宋体" w:hAnsi="宋体"/>
                <w:color w:val="000000"/>
                <w:szCs w:val="21"/>
              </w:rPr>
              <w:t>修改</w:t>
            </w:r>
            <w:r w:rsidRPr="00EF08B6">
              <w:rPr>
                <w:rFonts w:ascii="宋体" w:hAnsi="宋体" w:hint="eastAsia"/>
                <w:color w:val="000000"/>
                <w:szCs w:val="21"/>
              </w:rPr>
              <w:t>：</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六、申购和赎回的价格、费用及其用途</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5、赎回费用由赎回基金份额的基金份额持有人承担，在基金份额持有人赎回基金份额时收取。不低于赎回费总额的25%应归基金财产，其余用于支付登记费和其他必要的手续费。</w:t>
            </w:r>
            <w:r w:rsidRPr="00EF08B6">
              <w:rPr>
                <w:rFonts w:ascii="宋体" w:hAnsi="宋体" w:hint="eastAsia"/>
                <w:b/>
                <w:color w:val="000000"/>
                <w:szCs w:val="21"/>
                <w:u w:val="single"/>
              </w:rPr>
              <w:t>对持续持有期少于</w:t>
            </w:r>
            <w:r w:rsidRPr="00EF08B6">
              <w:rPr>
                <w:rFonts w:ascii="宋体" w:hAnsi="宋体"/>
                <w:b/>
                <w:color w:val="000000"/>
                <w:szCs w:val="21"/>
                <w:u w:val="single"/>
              </w:rPr>
              <w:t>7日的投资者收取1.5%的赎回费并全额计入基金财产。</w:t>
            </w:r>
          </w:p>
        </w:tc>
        <w:tc>
          <w:tcPr>
            <w:tcW w:w="150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依据《流动性规定》第23条补充</w:t>
            </w:r>
          </w:p>
        </w:tc>
      </w:tr>
      <w:tr w:rsidR="007D4950" w:rsidRPr="00EF08B6" w:rsidTr="00B03776">
        <w:trPr>
          <w:trHeight w:val="3950"/>
          <w:jc w:val="center"/>
        </w:trPr>
        <w:tc>
          <w:tcPr>
            <w:tcW w:w="1129" w:type="dxa"/>
            <w:vMerge/>
            <w:tcBorders>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pPr>
            <w:r w:rsidRPr="00EF08B6">
              <w:rPr>
                <w:rFonts w:hint="eastAsia"/>
              </w:rPr>
              <w:t>七、拒绝或暂停申购的情形</w:t>
            </w:r>
          </w:p>
          <w:p w:rsidR="007D4950" w:rsidRPr="00EF08B6" w:rsidRDefault="007D4950" w:rsidP="004909B2">
            <w:pPr>
              <w:spacing w:line="276" w:lineRule="auto"/>
            </w:pPr>
            <w:r w:rsidRPr="00EF08B6">
              <w:rPr>
                <w:rFonts w:hint="eastAsia"/>
              </w:rPr>
              <w:t>2</w:t>
            </w:r>
            <w:r w:rsidRPr="00EF08B6">
              <w:rPr>
                <w:rFonts w:hint="eastAsia"/>
              </w:rPr>
              <w:t>、发生基金合同规定的暂停基金资产估值情况时，基金管理人可暂停接受投资人的申购申请。</w:t>
            </w: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rPr>
                <w:rFonts w:ascii="宋体" w:hAnsi="宋体"/>
                <w:szCs w:val="21"/>
              </w:rPr>
            </w:pPr>
            <w:r w:rsidRPr="00EF08B6">
              <w:rPr>
                <w:rFonts w:ascii="宋体" w:hAnsi="宋体" w:hint="eastAsia"/>
                <w:szCs w:val="21"/>
              </w:rPr>
              <w:t>发生上述第1、2、3、5、6、7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tc>
        <w:tc>
          <w:tcPr>
            <w:tcW w:w="346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pPr>
            <w:r w:rsidRPr="00EF08B6">
              <w:rPr>
                <w:rFonts w:hint="eastAsia"/>
              </w:rPr>
              <w:t>七、拒绝或暂停申购的情形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、发生基金合同规定的暂停基金资产估值情况时，基金管理人可暂停接受投资人的申购申请。</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当前一估值日基金资产净值50%以上的资产出现无可参考的活跃市场价格且采用估值技术仍导致公允价值存在重大不确定性时，经与基金托管人协商确认后，基金管理人应当暂停接受基金申购申请。</w:t>
            </w:r>
          </w:p>
          <w:p w:rsidR="007D4950" w:rsidRPr="00EF08B6" w:rsidRDefault="007D4950" w:rsidP="004909B2">
            <w:pPr>
              <w:spacing w:line="276" w:lineRule="auto"/>
              <w:rPr>
                <w:rFonts w:ascii="宋体" w:hAnsi="宋体"/>
                <w:szCs w:val="21"/>
              </w:rPr>
            </w:pPr>
            <w:r w:rsidRPr="00EF08B6">
              <w:rPr>
                <w:rFonts w:ascii="宋体" w:hAnsi="宋体" w:hint="eastAsia"/>
                <w:szCs w:val="21"/>
              </w:rPr>
              <w:t>发生上述第1、2、3、5、6</w:t>
            </w:r>
            <w:r w:rsidRPr="00EF08B6">
              <w:rPr>
                <w:rFonts w:ascii="宋体" w:hAnsi="宋体" w:hint="eastAsia"/>
                <w:b/>
                <w:szCs w:val="21"/>
                <w:u w:val="single"/>
              </w:rPr>
              <w:t>、</w:t>
            </w:r>
            <w:r w:rsidRPr="00EF08B6">
              <w:rPr>
                <w:rFonts w:ascii="宋体" w:hAnsi="宋体"/>
                <w:b/>
                <w:szCs w:val="21"/>
                <w:u w:val="single"/>
              </w:rPr>
              <w:t>9</w:t>
            </w:r>
            <w:r w:rsidRPr="00EF08B6">
              <w:rPr>
                <w:rFonts w:ascii="宋体" w:hAnsi="宋体" w:hint="eastAsia"/>
                <w:szCs w:val="21"/>
              </w:rPr>
              <w:t>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7、基金管理人接受某笔或者某些申购申请有可能导致单一投资者持有基金份额数的比例达到或者超过基金份额总数的50%，或者变相规避50%集中度的情形时。</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8、申请超过基金管理人设定的基金总规模、单日净申购比例上限、单一投资者单日或单笔申购金额上限的。</w:t>
            </w:r>
          </w:p>
        </w:tc>
        <w:tc>
          <w:tcPr>
            <w:tcW w:w="150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根据《流动性规定》第19条补充</w:t>
            </w:r>
          </w:p>
        </w:tc>
      </w:tr>
      <w:tr w:rsidR="007D4950" w:rsidRPr="00EF08B6" w:rsidTr="00B03776">
        <w:trPr>
          <w:trHeight w:val="1824"/>
          <w:jc w:val="center"/>
        </w:trPr>
        <w:tc>
          <w:tcPr>
            <w:tcW w:w="1129" w:type="dxa"/>
            <w:vMerge w:val="restart"/>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第六部分  基金份额的申购与赎回</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r w:rsidRPr="00EF08B6">
              <w:rPr>
                <w:rFonts w:hint="eastAsia"/>
              </w:rPr>
              <w:t>八、暂停赎回或延缓支付赎回款项的情形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、发生基金合同规定的暂停基金资产估值情况时，基金管理人可暂停接受投资人的赎回申请或延缓支付赎回款项。</w:t>
            </w:r>
          </w:p>
        </w:tc>
        <w:tc>
          <w:tcPr>
            <w:tcW w:w="346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pPr>
            <w:r w:rsidRPr="00EF08B6">
              <w:rPr>
                <w:rFonts w:hint="eastAsia"/>
              </w:rPr>
              <w:t>八、暂停赎回或延缓支付赎回款项的情形</w:t>
            </w:r>
          </w:p>
          <w:p w:rsidR="007D4950" w:rsidRPr="00EF08B6" w:rsidRDefault="007D4950" w:rsidP="004909B2">
            <w:pPr>
              <w:spacing w:line="276" w:lineRule="auto"/>
              <w:rPr>
                <w:rFonts w:ascii="宋体" w:hAnsi="宋体"/>
                <w:szCs w:val="21"/>
              </w:rPr>
            </w:pPr>
            <w:r w:rsidRPr="00EF08B6">
              <w:rPr>
                <w:rFonts w:hint="eastAsia"/>
              </w:rPr>
              <w:t>2</w:t>
            </w:r>
            <w:r w:rsidRPr="00EF08B6">
              <w:rPr>
                <w:rFonts w:hint="eastAsia"/>
              </w:rPr>
              <w:t>、发生基金合同规定的暂停基金资产估值情况时，基金管理人可暂停接受投资人的赎回申请或延缓支付赎回款项。</w:t>
            </w:r>
            <w:r w:rsidRPr="00EF08B6">
              <w:rPr>
                <w:rFonts w:ascii="宋体" w:hAnsi="宋体" w:hint="eastAsia"/>
                <w:b/>
                <w:szCs w:val="21"/>
                <w:u w:val="single"/>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c>
          <w:tcPr>
            <w:tcW w:w="150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pPr>
          </w:p>
          <w:p w:rsidR="007D4950" w:rsidRPr="00EF08B6" w:rsidRDefault="007D4950" w:rsidP="004909B2">
            <w:pPr>
              <w:spacing w:line="276" w:lineRule="auto"/>
              <w:rPr>
                <w:rFonts w:ascii="宋体" w:hAnsi="宋体"/>
                <w:szCs w:val="21"/>
              </w:rPr>
            </w:pPr>
            <w:r w:rsidRPr="00EF08B6">
              <w:rPr>
                <w:rFonts w:hint="eastAsia"/>
              </w:rPr>
              <w:t>依据《流动性规定》第</w:t>
            </w:r>
            <w:r w:rsidRPr="00EF08B6">
              <w:rPr>
                <w:rFonts w:hint="eastAsia"/>
              </w:rPr>
              <w:t>24</w:t>
            </w:r>
            <w:r w:rsidRPr="00EF08B6">
              <w:rPr>
                <w:rFonts w:hint="eastAsia"/>
              </w:rPr>
              <w:t>条补充</w:t>
            </w:r>
          </w:p>
        </w:tc>
      </w:tr>
      <w:tr w:rsidR="007D4950" w:rsidRPr="00EF08B6" w:rsidTr="00B03776">
        <w:trPr>
          <w:jc w:val="center"/>
        </w:trPr>
        <w:tc>
          <w:tcPr>
            <w:tcW w:w="1129" w:type="dxa"/>
            <w:vMerge/>
            <w:tcBorders>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2</w:t>
            </w:r>
            <w:r w:rsidRPr="00EF08B6">
              <w:rPr>
                <w:rFonts w:ascii="宋体" w:hAnsi="宋体"/>
                <w:szCs w:val="21"/>
              </w:rPr>
              <w:t>）部分延期赎回：</w:t>
            </w:r>
          </w:p>
          <w:p w:rsidR="007D4950" w:rsidRPr="00EF08B6" w:rsidRDefault="007D4950" w:rsidP="004909B2">
            <w:pPr>
              <w:spacing w:line="276" w:lineRule="auto"/>
              <w:rPr>
                <w:rFonts w:ascii="宋体" w:hAnsi="宋体"/>
                <w:szCs w:val="21"/>
              </w:rPr>
            </w:pPr>
            <w:r w:rsidRPr="00EF08B6">
              <w:rPr>
                <w:rFonts w:ascii="宋体" w:hAnsi="宋体" w:hint="eastAsia"/>
                <w:szCs w:val="21"/>
              </w:rPr>
              <w:t>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7D4950" w:rsidRPr="00EF08B6" w:rsidRDefault="007D4950" w:rsidP="004909B2">
            <w:pPr>
              <w:spacing w:line="276" w:lineRule="auto"/>
              <w:rPr>
                <w:rFonts w:ascii="宋体" w:hAnsi="宋体"/>
                <w:szCs w:val="21"/>
              </w:rPr>
            </w:pPr>
          </w:p>
        </w:tc>
        <w:tc>
          <w:tcPr>
            <w:tcW w:w="346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九、巨额赎回的情形及处理方式</w:t>
            </w:r>
          </w:p>
          <w:p w:rsidR="007D4950" w:rsidRPr="00EF08B6" w:rsidRDefault="007D4950" w:rsidP="004909B2">
            <w:pPr>
              <w:spacing w:line="276" w:lineRule="auto"/>
              <w:rPr>
                <w:rFonts w:ascii="宋体" w:hAnsi="宋体"/>
                <w:szCs w:val="21"/>
              </w:rPr>
            </w:pPr>
            <w:r w:rsidRPr="00EF08B6">
              <w:rPr>
                <w:rFonts w:ascii="宋体" w:hAnsi="宋体"/>
                <w:szCs w:val="21"/>
              </w:rPr>
              <w:t>2</w:t>
            </w:r>
            <w:r w:rsidRPr="00EF08B6">
              <w:rPr>
                <w:rFonts w:ascii="宋体" w:hAnsi="宋体" w:hint="eastAsia"/>
                <w:szCs w:val="21"/>
              </w:rPr>
              <w:t>、</w:t>
            </w:r>
            <w:r w:rsidRPr="00EF08B6">
              <w:rPr>
                <w:rFonts w:ascii="宋体" w:hAnsi="宋体"/>
                <w:szCs w:val="21"/>
              </w:rPr>
              <w:t>巨额赎回的处理方式</w:t>
            </w:r>
          </w:p>
          <w:p w:rsidR="007D4950" w:rsidRPr="00EF08B6" w:rsidRDefault="007D4950" w:rsidP="004909B2">
            <w:pPr>
              <w:spacing w:line="276" w:lineRule="auto"/>
              <w:rPr>
                <w:rFonts w:ascii="宋体" w:hAnsi="宋体"/>
                <w:szCs w:val="21"/>
              </w:rPr>
            </w:pPr>
            <w:r w:rsidRPr="00EF08B6">
              <w:rPr>
                <w:rFonts w:ascii="宋体" w:hAnsi="宋体"/>
                <w:szCs w:val="21"/>
              </w:rPr>
              <w:t>（</w:t>
            </w:r>
            <w:r w:rsidRPr="00EF08B6">
              <w:rPr>
                <w:rFonts w:ascii="宋体" w:hAnsi="宋体" w:hint="eastAsia"/>
                <w:szCs w:val="21"/>
              </w:rPr>
              <w:t>2</w:t>
            </w:r>
            <w:r w:rsidRPr="00EF08B6">
              <w:rPr>
                <w:rFonts w:ascii="宋体" w:hAnsi="宋体"/>
                <w:szCs w:val="21"/>
              </w:rPr>
              <w:t>）部分延期赎回：</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当基金管理人认为支付投资者的赎回申请有困难或认为因支付投资者的赎回申请而进行的财产变现可能会对基金资产净值造成较大波动时，基金管理人在当日接受赎回比例不低于上一开放日基金总份额的10%的前提下，可对其余赎回申请延期办理。</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在单个基金份额持有人超过基金总份额20%以上的赎回申请情形下，本基金将按照以下规则实施延期办理赎回申请：若发生巨额赎回，存在单个基金份额持有人超过基金总份额20%以上（“大额赎回申请人”）的赎回申请情形，基金管理人可以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申请按比例确认。</w:t>
            </w:r>
          </w:p>
          <w:p w:rsidR="007D4950" w:rsidRPr="00EF08B6" w:rsidRDefault="007D4950" w:rsidP="004909B2">
            <w:pPr>
              <w:spacing w:line="276" w:lineRule="auto"/>
              <w:rPr>
                <w:rFonts w:ascii="宋体" w:hAnsi="宋体"/>
                <w:b/>
                <w:szCs w:val="21"/>
              </w:rPr>
            </w:pPr>
            <w:r w:rsidRPr="00EF08B6">
              <w:rPr>
                <w:rFonts w:ascii="宋体" w:hAnsi="宋体" w:hint="eastAsia"/>
                <w:b/>
                <w:szCs w:val="21"/>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者在提交赎回申请时未作明确选择，投资者未能赎回部分作自动延期赎回处理。</w:t>
            </w:r>
            <w:r w:rsidRPr="00EF08B6">
              <w:rPr>
                <w:rFonts w:ascii="宋体" w:hAnsi="宋体" w:hint="eastAsia"/>
                <w:b/>
                <w:szCs w:val="21"/>
                <w:u w:val="single"/>
              </w:rPr>
              <w:t>部分延期赎回不受单笔赎回最低份额的限制。</w:t>
            </w:r>
          </w:p>
        </w:tc>
        <w:tc>
          <w:tcPr>
            <w:tcW w:w="150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依据《流动性规定》第21条修改</w:t>
            </w:r>
          </w:p>
        </w:tc>
      </w:tr>
      <w:tr w:rsidR="007D4950" w:rsidRPr="00EF08B6" w:rsidTr="00B03776">
        <w:trPr>
          <w:jc w:val="center"/>
        </w:trPr>
        <w:tc>
          <w:tcPr>
            <w:tcW w:w="112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第七部分  基金合同当事人及权利义务</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pStyle w:val="a5"/>
              <w:numPr>
                <w:ilvl w:val="0"/>
                <w:numId w:val="18"/>
              </w:numPr>
              <w:spacing w:line="276" w:lineRule="auto"/>
              <w:ind w:firstLineChars="0"/>
              <w:rPr>
                <w:rFonts w:ascii="宋体" w:hAnsi="宋体"/>
                <w:szCs w:val="21"/>
              </w:rPr>
            </w:pPr>
            <w:r w:rsidRPr="00EF08B6">
              <w:rPr>
                <w:rFonts w:ascii="宋体" w:hAnsi="宋体" w:hint="eastAsia"/>
                <w:szCs w:val="21"/>
              </w:rPr>
              <w:t>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法定代表人：郑安国</w:t>
            </w:r>
          </w:p>
          <w:p w:rsidR="007D4950" w:rsidRPr="00EF08B6" w:rsidRDefault="007D4950" w:rsidP="004909B2">
            <w:pPr>
              <w:pStyle w:val="a5"/>
              <w:numPr>
                <w:ilvl w:val="0"/>
                <w:numId w:val="18"/>
              </w:numPr>
              <w:spacing w:line="276" w:lineRule="auto"/>
              <w:ind w:firstLineChars="0"/>
              <w:rPr>
                <w:rFonts w:ascii="宋体" w:hAnsi="宋体"/>
                <w:szCs w:val="21"/>
              </w:rPr>
            </w:pPr>
            <w:r w:rsidRPr="00EF08B6">
              <w:rPr>
                <w:rFonts w:ascii="宋体" w:hAnsi="宋体" w:hint="eastAsia"/>
                <w:szCs w:val="21"/>
              </w:rPr>
              <w:t>基金托管人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法定代表人：王洪章</w:t>
            </w:r>
          </w:p>
        </w:tc>
        <w:tc>
          <w:tcPr>
            <w:tcW w:w="346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(一)基金管理人</w:t>
            </w:r>
          </w:p>
          <w:p w:rsidR="007D4950" w:rsidRPr="00EF08B6" w:rsidRDefault="007D4950" w:rsidP="004909B2">
            <w:pPr>
              <w:spacing w:line="276" w:lineRule="auto"/>
              <w:rPr>
                <w:rFonts w:ascii="宋体" w:hAnsi="宋体"/>
                <w:szCs w:val="21"/>
              </w:rPr>
            </w:pPr>
            <w:r w:rsidRPr="00EF08B6">
              <w:rPr>
                <w:rFonts w:ascii="宋体" w:hAnsi="宋体" w:hint="eastAsia"/>
                <w:szCs w:val="21"/>
              </w:rPr>
              <w:t>法定代表人：</w:t>
            </w:r>
            <w:r w:rsidRPr="00EF08B6">
              <w:rPr>
                <w:rFonts w:ascii="宋体" w:hAnsi="宋体" w:hint="eastAsia"/>
                <w:b/>
                <w:szCs w:val="21"/>
                <w:u w:val="single"/>
              </w:rPr>
              <w:t>孔祥清</w:t>
            </w:r>
          </w:p>
          <w:p w:rsidR="007D4950" w:rsidRPr="00EF08B6" w:rsidRDefault="007D4950" w:rsidP="004909B2">
            <w:pPr>
              <w:spacing w:line="276" w:lineRule="auto"/>
              <w:rPr>
                <w:rFonts w:ascii="宋体" w:hAnsi="宋体"/>
                <w:szCs w:val="21"/>
              </w:rPr>
            </w:pPr>
            <w:r w:rsidRPr="00EF08B6">
              <w:rPr>
                <w:rFonts w:ascii="宋体" w:hAnsi="宋体" w:hint="eastAsia"/>
                <w:szCs w:val="21"/>
              </w:rPr>
              <w:t>(二)基金托管人</w:t>
            </w:r>
          </w:p>
          <w:p w:rsidR="007D4950" w:rsidRPr="00EF08B6" w:rsidRDefault="007D4950" w:rsidP="004909B2">
            <w:pPr>
              <w:spacing w:line="276" w:lineRule="auto"/>
              <w:rPr>
                <w:rFonts w:ascii="宋体" w:hAnsi="宋体"/>
                <w:kern w:val="0"/>
                <w:szCs w:val="21"/>
              </w:rPr>
            </w:pPr>
            <w:r w:rsidRPr="00EF08B6">
              <w:rPr>
                <w:rFonts w:ascii="宋体" w:hAnsi="宋体" w:hint="eastAsia"/>
                <w:kern w:val="0"/>
                <w:szCs w:val="21"/>
              </w:rPr>
              <w:t>法定代表人：</w:t>
            </w:r>
            <w:r w:rsidRPr="00EF08B6">
              <w:rPr>
                <w:rFonts w:ascii="宋体" w:hAnsi="宋体" w:hint="eastAsia"/>
                <w:b/>
                <w:kern w:val="0"/>
                <w:szCs w:val="21"/>
                <w:u w:val="single"/>
              </w:rPr>
              <w:t>田国立</w:t>
            </w:r>
          </w:p>
        </w:tc>
        <w:tc>
          <w:tcPr>
            <w:tcW w:w="150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更新基金管理人和基金托管人的信息</w:t>
            </w:r>
          </w:p>
        </w:tc>
      </w:tr>
      <w:tr w:rsidR="007D4950" w:rsidRPr="00EF08B6" w:rsidTr="00B03776">
        <w:trPr>
          <w:trHeight w:val="1692"/>
          <w:jc w:val="center"/>
        </w:trPr>
        <w:tc>
          <w:tcPr>
            <w:tcW w:w="1129"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第十二部分  基金的投资</w:t>
            </w:r>
          </w:p>
        </w:tc>
        <w:tc>
          <w:tcPr>
            <w:tcW w:w="2835"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二、投资范围</w:t>
            </w:r>
          </w:p>
          <w:p w:rsidR="007D4950" w:rsidRPr="00EF08B6" w:rsidRDefault="007D4950" w:rsidP="004909B2">
            <w:pPr>
              <w:spacing w:line="276" w:lineRule="auto"/>
              <w:rPr>
                <w:rFonts w:ascii="宋体" w:hAnsi="宋体"/>
                <w:szCs w:val="21"/>
              </w:rPr>
            </w:pPr>
            <w:r w:rsidRPr="00EF08B6">
              <w:rPr>
                <w:rFonts w:ascii="宋体" w:hAnsi="宋体" w:hint="eastAsia"/>
                <w:szCs w:val="21"/>
              </w:rPr>
              <w:t>本基金的股票投资比例为基金资产的60%-95%，投资于服务相关行业股票的比例不低于非现金基金资产的80%；本基金持有的全部资产支持证券，其市值不得超过基金资产净值的20%；本基金持有的全部权证，其市值不得超过基金资产净值的3%；其余资产投资于现金、货币市场工具、债券资产及中国证监会允许基金投资的其他证券品种，其中，持有现金或者到期日在一年以内的政府债券不低于基金资产净值的5%。</w:t>
            </w:r>
          </w:p>
          <w:p w:rsidR="007D4950" w:rsidRPr="00EF08B6" w:rsidRDefault="007D4950" w:rsidP="004909B2">
            <w:pPr>
              <w:spacing w:line="276" w:lineRule="auto"/>
              <w:rPr>
                <w:rFonts w:ascii="宋体" w:hAnsi="宋体"/>
                <w:szCs w:val="21"/>
              </w:rPr>
            </w:pPr>
            <w:r w:rsidRPr="00EF08B6">
              <w:rPr>
                <w:rFonts w:ascii="宋体" w:hAnsi="宋体" w:hint="eastAsia"/>
                <w:szCs w:val="21"/>
              </w:rPr>
              <w:t>四、投资限制</w:t>
            </w:r>
          </w:p>
          <w:p w:rsidR="007D4950" w:rsidRPr="00EF08B6" w:rsidRDefault="007D4950" w:rsidP="004909B2">
            <w:pPr>
              <w:spacing w:line="276" w:lineRule="auto"/>
              <w:rPr>
                <w:rFonts w:ascii="宋体" w:hAnsi="宋体"/>
                <w:szCs w:val="21"/>
              </w:rPr>
            </w:pPr>
            <w:r w:rsidRPr="00EF08B6">
              <w:rPr>
                <w:rFonts w:ascii="宋体" w:hAnsi="宋体" w:hint="eastAsia"/>
                <w:szCs w:val="21"/>
              </w:rPr>
              <w:t>1、组合限制</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（2）保持不低于基金资产净值5％的现金或者到期日在一年以内的政府债券；</w:t>
            </w:r>
          </w:p>
        </w:tc>
        <w:tc>
          <w:tcPr>
            <w:tcW w:w="3461"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修改：</w:t>
            </w:r>
          </w:p>
          <w:p w:rsidR="007D4950" w:rsidRPr="00EF08B6" w:rsidRDefault="007D4950" w:rsidP="004909B2">
            <w:pPr>
              <w:spacing w:line="276" w:lineRule="auto"/>
              <w:rPr>
                <w:rFonts w:ascii="宋体" w:hAnsi="宋体"/>
                <w:szCs w:val="21"/>
              </w:rPr>
            </w:pPr>
            <w:r w:rsidRPr="00EF08B6">
              <w:rPr>
                <w:rFonts w:ascii="宋体" w:hAnsi="宋体" w:hint="eastAsia"/>
                <w:szCs w:val="21"/>
              </w:rPr>
              <w:t>二、投资范围</w:t>
            </w:r>
          </w:p>
          <w:p w:rsidR="007D4950" w:rsidRPr="00EF08B6" w:rsidRDefault="007D4950" w:rsidP="004909B2">
            <w:pPr>
              <w:spacing w:line="276" w:lineRule="auto"/>
              <w:rPr>
                <w:rFonts w:ascii="宋体" w:hAnsi="宋体"/>
                <w:szCs w:val="21"/>
              </w:rPr>
            </w:pPr>
            <w:r w:rsidRPr="00EF08B6">
              <w:rPr>
                <w:rFonts w:ascii="宋体" w:hAnsi="宋体" w:hint="eastAsia"/>
                <w:szCs w:val="21"/>
              </w:rPr>
              <w:t>本基金的股票投资比例为基金资产的60%-95%，投资于服务相关行业股票的比例不低于非现金基金资产的80%；本基金持有的全部资产支持证券，其市值不得超过基金资产净值的20%；本基金持有的全部权证，其市值不得超过基金资产净值的3%；其余资产投资于现金、货币市场工具、债券资产及中国证监会允许基金投资的其他证券品种，其中，持有现金</w:t>
            </w:r>
            <w:r w:rsidRPr="00EF08B6">
              <w:rPr>
                <w:rFonts w:ascii="宋体" w:hAnsi="宋体" w:hint="eastAsia"/>
                <w:b/>
                <w:szCs w:val="21"/>
                <w:u w:val="single"/>
              </w:rPr>
              <w:t>（不包括结算备付金、存出保证金、应收申购款等）</w:t>
            </w:r>
            <w:r w:rsidRPr="00EF08B6">
              <w:rPr>
                <w:rFonts w:ascii="宋体" w:hAnsi="宋体" w:hint="eastAsia"/>
                <w:szCs w:val="21"/>
              </w:rPr>
              <w:t>或者到期日在一年以内的政府债券不低于基金资产净值的5%。</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四、投资限制</w:t>
            </w:r>
          </w:p>
          <w:p w:rsidR="007D4950" w:rsidRPr="00EF08B6" w:rsidRDefault="007D4950" w:rsidP="004909B2">
            <w:pPr>
              <w:spacing w:line="276" w:lineRule="auto"/>
              <w:rPr>
                <w:rFonts w:ascii="宋体" w:hAnsi="宋体"/>
                <w:szCs w:val="21"/>
              </w:rPr>
            </w:pPr>
            <w:r w:rsidRPr="00EF08B6">
              <w:rPr>
                <w:rFonts w:ascii="宋体" w:hAnsi="宋体" w:hint="eastAsia"/>
                <w:szCs w:val="21"/>
              </w:rPr>
              <w:t>1、组合限制</w:t>
            </w:r>
          </w:p>
          <w:p w:rsidR="007D4950" w:rsidRPr="00EF08B6" w:rsidRDefault="007D4950" w:rsidP="004909B2">
            <w:pPr>
              <w:spacing w:line="276" w:lineRule="auto"/>
              <w:rPr>
                <w:rFonts w:ascii="宋体" w:hAnsi="宋体"/>
                <w:color w:val="000000"/>
                <w:szCs w:val="21"/>
              </w:rPr>
            </w:pPr>
            <w:r w:rsidRPr="00EF08B6">
              <w:rPr>
                <w:rFonts w:ascii="宋体" w:hAnsi="宋体" w:hint="eastAsia"/>
                <w:color w:val="000000"/>
                <w:szCs w:val="21"/>
              </w:rPr>
              <w:t>（2）保持不低于基金资产净值5％的现金</w:t>
            </w:r>
            <w:r w:rsidRPr="00EF08B6">
              <w:rPr>
                <w:rFonts w:ascii="宋体" w:hAnsi="宋体" w:hint="eastAsia"/>
                <w:b/>
                <w:color w:val="000000"/>
                <w:szCs w:val="21"/>
                <w:u w:val="single"/>
              </w:rPr>
              <w:t>（不包括结算备付金、存出保证金、应收申购款等</w:t>
            </w:r>
            <w:r w:rsidRPr="00EF08B6">
              <w:rPr>
                <w:rFonts w:ascii="宋体" w:hAnsi="宋体" w:hint="eastAsia"/>
                <w:color w:val="000000"/>
                <w:szCs w:val="21"/>
              </w:rPr>
              <w:t>）或者到期日在一年以内的政府债券；；</w:t>
            </w:r>
          </w:p>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16）本基金主动投资于流动性受限资产的市值合计不得超过基金资产净值的15%；因证券市场波动、上市公司股票停牌、基金规模变动等基金管理人之外的因素致使基金不符合前述比例限制的，基金管理人不得主动新增流动性受限资产的投资；</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17）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（18）本基金与私募类证券资管产品及中国证监会认定的其他主体为交易对手开展逆回购交易的，可接受质押品的资质要求应当与基金合同约定的投资范围保持一致；</w:t>
            </w:r>
          </w:p>
        </w:tc>
        <w:tc>
          <w:tcPr>
            <w:tcW w:w="1506" w:type="dxa"/>
            <w:tcBorders>
              <w:top w:val="single" w:sz="4" w:space="0" w:color="auto"/>
              <w:left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根据《流动性规定》第18条修改</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依据《流动性规定》第16条补充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依据《流动性规定》第15条补充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依据《流动性规定》第17条补充</w:t>
            </w:r>
          </w:p>
        </w:tc>
      </w:tr>
      <w:tr w:rsidR="007D4950" w:rsidRPr="00EF08B6" w:rsidTr="00B03776">
        <w:trPr>
          <w:jc w:val="center"/>
        </w:trPr>
        <w:tc>
          <w:tcPr>
            <w:tcW w:w="112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第十四部分  基金资产估值</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46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六、暂停估值的情形</w:t>
            </w:r>
          </w:p>
          <w:p w:rsidR="007D4950" w:rsidRPr="00EF08B6" w:rsidRDefault="007D4950" w:rsidP="004909B2">
            <w:pPr>
              <w:spacing w:line="276" w:lineRule="auto"/>
              <w:rPr>
                <w:rFonts w:ascii="宋体" w:hAnsi="宋体"/>
                <w:szCs w:val="21"/>
              </w:rPr>
            </w:pPr>
            <w:r w:rsidRPr="00EF08B6">
              <w:rPr>
                <w:rFonts w:ascii="宋体" w:hAnsi="宋体" w:hint="eastAsia"/>
                <w:b/>
                <w:szCs w:val="21"/>
                <w:u w:val="single"/>
              </w:rPr>
              <w:t>3、当前一估值日基金资产净值 50%以上的资产出现无可参考的活跃市场价格且采用估值技术仍导致公允价值存在重大不确定性时，经与基金托管人协商确认后，应当暂停基金估值；</w:t>
            </w:r>
          </w:p>
        </w:tc>
        <w:tc>
          <w:tcPr>
            <w:tcW w:w="150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依据《流动性规定》第24条补充</w:t>
            </w:r>
          </w:p>
        </w:tc>
      </w:tr>
      <w:tr w:rsidR="007D4950" w:rsidRPr="00EF08B6" w:rsidTr="00B03776">
        <w:trPr>
          <w:jc w:val="center"/>
        </w:trPr>
        <w:tc>
          <w:tcPr>
            <w:tcW w:w="1129"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b/>
                <w:szCs w:val="21"/>
              </w:rPr>
            </w:pPr>
            <w:r w:rsidRPr="00EF08B6">
              <w:rPr>
                <w:rFonts w:ascii="宋体" w:hAnsi="宋体" w:hint="eastAsia"/>
                <w:b/>
                <w:szCs w:val="21"/>
              </w:rPr>
              <w:t>第十八部分  基金的信息披露</w:t>
            </w:r>
          </w:p>
        </w:tc>
        <w:tc>
          <w:tcPr>
            <w:tcW w:w="2835"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tc>
        <w:tc>
          <w:tcPr>
            <w:tcW w:w="3461"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r w:rsidRPr="00EF08B6">
              <w:rPr>
                <w:rFonts w:ascii="宋体" w:hAnsi="宋体" w:hint="eastAsia"/>
                <w:szCs w:val="21"/>
              </w:rPr>
              <w:t>增加：</w:t>
            </w:r>
          </w:p>
          <w:p w:rsidR="007D4950" w:rsidRPr="00EF08B6" w:rsidRDefault="007D4950" w:rsidP="004909B2">
            <w:pPr>
              <w:spacing w:line="276" w:lineRule="auto"/>
              <w:rPr>
                <w:rFonts w:ascii="宋体" w:hAnsi="宋体"/>
                <w:szCs w:val="21"/>
              </w:rPr>
            </w:pPr>
            <w:r w:rsidRPr="00EF08B6">
              <w:rPr>
                <w:rFonts w:ascii="宋体" w:hAnsi="宋体" w:hint="eastAsia"/>
                <w:szCs w:val="21"/>
              </w:rPr>
              <w:t>（六）基金定期报告，包括基金年度报告、基金半年度报告和基金季度报告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报告期内出现单一投资者持有基金份额达到或超过基金总份额20%的情形，为保障其他投资者利益，基金管理人至少应当在定期报告“影响投资者决策的其他重要信息”项下披露该投资者的类别、报告期末持有份额及占比、报告期内持有份额变化情况及本基金的特有风险，中国证监会认定的特殊情形除外。</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本基金持续运作过程中，应当在基金年度报告和半年度报告中披露基金组合资产情况及其流动性风险分析等。</w:t>
            </w:r>
          </w:p>
          <w:p w:rsidR="007D4950" w:rsidRPr="00EF08B6" w:rsidRDefault="007D4950" w:rsidP="004909B2">
            <w:pPr>
              <w:spacing w:line="276" w:lineRule="auto"/>
              <w:rPr>
                <w:rFonts w:ascii="宋体" w:hAnsi="宋体"/>
                <w:szCs w:val="21"/>
              </w:rPr>
            </w:pPr>
            <w:r w:rsidRPr="00EF08B6">
              <w:rPr>
                <w:rFonts w:ascii="宋体" w:hAnsi="宋体" w:hint="eastAsia"/>
                <w:color w:val="000000"/>
                <w:szCs w:val="21"/>
              </w:rPr>
              <w:t>（七）临时报告</w:t>
            </w:r>
          </w:p>
          <w:p w:rsidR="007D4950" w:rsidRPr="00EF08B6" w:rsidRDefault="007D4950" w:rsidP="004909B2">
            <w:pPr>
              <w:spacing w:line="276" w:lineRule="auto"/>
              <w:rPr>
                <w:rFonts w:ascii="宋体" w:hAnsi="宋体"/>
                <w:b/>
                <w:szCs w:val="21"/>
                <w:u w:val="single"/>
              </w:rPr>
            </w:pPr>
            <w:r w:rsidRPr="00EF08B6">
              <w:rPr>
                <w:rFonts w:ascii="宋体" w:hAnsi="宋体" w:hint="eastAsia"/>
                <w:b/>
                <w:szCs w:val="21"/>
                <w:u w:val="single"/>
              </w:rPr>
              <w:t>2</w:t>
            </w:r>
            <w:r w:rsidRPr="00EF08B6">
              <w:rPr>
                <w:rFonts w:ascii="宋体" w:hAnsi="宋体"/>
                <w:b/>
                <w:szCs w:val="21"/>
                <w:u w:val="single"/>
              </w:rPr>
              <w:t>6</w:t>
            </w:r>
            <w:r w:rsidRPr="00EF08B6">
              <w:rPr>
                <w:rFonts w:ascii="宋体" w:hAnsi="宋体" w:hint="eastAsia"/>
                <w:b/>
                <w:szCs w:val="21"/>
                <w:u w:val="single"/>
              </w:rPr>
              <w:t>、发生涉及基金申购、赎回事项调整或潜在影响投资者赎回</w:t>
            </w:r>
            <w:r w:rsidRPr="00EF08B6">
              <w:rPr>
                <w:rFonts w:ascii="宋体" w:hAnsi="宋体" w:hint="eastAsia"/>
                <w:b/>
                <w:bCs/>
                <w:szCs w:val="21"/>
                <w:u w:val="single"/>
              </w:rPr>
              <w:t>等重大事项时</w:t>
            </w:r>
            <w:r w:rsidRPr="00EF08B6">
              <w:rPr>
                <w:rFonts w:ascii="宋体" w:hAnsi="宋体" w:hint="eastAsia"/>
                <w:b/>
                <w:szCs w:val="21"/>
                <w:u w:val="single"/>
              </w:rPr>
              <w:t>；</w:t>
            </w:r>
          </w:p>
        </w:tc>
        <w:tc>
          <w:tcPr>
            <w:tcW w:w="1506" w:type="dxa"/>
            <w:tcBorders>
              <w:top w:val="single" w:sz="4" w:space="0" w:color="auto"/>
              <w:left w:val="single" w:sz="4" w:space="0" w:color="auto"/>
              <w:bottom w:val="single" w:sz="4" w:space="0" w:color="auto"/>
              <w:right w:val="single" w:sz="4" w:space="0" w:color="auto"/>
            </w:tcBorders>
          </w:tcPr>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依据《流动性规定》第27条补充</w:t>
            </w: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p w:rsidR="007D4950" w:rsidRDefault="007D4950" w:rsidP="004909B2">
            <w:pPr>
              <w:spacing w:line="276" w:lineRule="auto"/>
              <w:rPr>
                <w:rFonts w:ascii="宋体" w:hAnsi="宋体"/>
                <w:szCs w:val="21"/>
              </w:rPr>
            </w:pPr>
          </w:p>
          <w:p w:rsidR="00B03776" w:rsidRDefault="00B03776" w:rsidP="004909B2">
            <w:pPr>
              <w:spacing w:line="276" w:lineRule="auto"/>
              <w:rPr>
                <w:rFonts w:ascii="宋体" w:hAnsi="宋体"/>
                <w:szCs w:val="21"/>
              </w:rPr>
            </w:pPr>
          </w:p>
          <w:p w:rsidR="00B03776" w:rsidRDefault="00B03776" w:rsidP="004909B2">
            <w:pPr>
              <w:spacing w:line="276" w:lineRule="auto"/>
              <w:rPr>
                <w:rFonts w:ascii="宋体" w:hAnsi="宋体"/>
                <w:szCs w:val="21"/>
              </w:rPr>
            </w:pPr>
          </w:p>
          <w:p w:rsidR="00B03776" w:rsidRPr="00EF08B6" w:rsidRDefault="00B03776" w:rsidP="004909B2">
            <w:pPr>
              <w:spacing w:line="276" w:lineRule="auto"/>
              <w:rPr>
                <w:rFonts w:ascii="宋体" w:hAnsi="宋体"/>
                <w:szCs w:val="21"/>
              </w:rPr>
            </w:pPr>
          </w:p>
          <w:p w:rsidR="007D4950" w:rsidRPr="00EF08B6" w:rsidRDefault="007D4950" w:rsidP="004909B2">
            <w:pPr>
              <w:spacing w:line="276" w:lineRule="auto"/>
              <w:rPr>
                <w:rFonts w:ascii="宋体" w:hAnsi="宋体"/>
                <w:szCs w:val="21"/>
              </w:rPr>
            </w:pPr>
            <w:r w:rsidRPr="00EF08B6">
              <w:rPr>
                <w:rFonts w:ascii="宋体" w:hAnsi="宋体" w:hint="eastAsia"/>
                <w:szCs w:val="21"/>
              </w:rPr>
              <w:t>依据《流动性规定》第26条补充</w:t>
            </w:r>
          </w:p>
        </w:tc>
      </w:tr>
    </w:tbl>
    <w:p w:rsidR="007D4950" w:rsidRPr="00872E70" w:rsidRDefault="007D4950" w:rsidP="007D4950"/>
    <w:p w:rsidR="007D4950" w:rsidRPr="006224A8" w:rsidRDefault="007D4950" w:rsidP="007D4950"/>
    <w:p w:rsidR="007D4950" w:rsidRDefault="007D4950" w:rsidP="007D4950"/>
    <w:p w:rsidR="007D4950" w:rsidRDefault="007D4950" w:rsidP="007D4950"/>
    <w:p w:rsidR="007D4950" w:rsidRDefault="007D4950" w:rsidP="007D4950"/>
    <w:p w:rsidR="007D4950" w:rsidRPr="002F170C" w:rsidRDefault="007D4950" w:rsidP="007D4950"/>
    <w:p w:rsidR="007D4950" w:rsidRPr="00FB6D67" w:rsidRDefault="007D4950" w:rsidP="007D4950"/>
    <w:p w:rsidR="007D4950" w:rsidRPr="007D4950" w:rsidRDefault="007D4950" w:rsidP="00A800E0">
      <w:pPr>
        <w:widowControl/>
        <w:jc w:val="left"/>
      </w:pPr>
    </w:p>
    <w:sectPr w:rsidR="007D4950" w:rsidRPr="007D4950" w:rsidSect="00B56B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3FD" w:rsidRDefault="001463FD" w:rsidP="00081DC6">
      <w:r>
        <w:separator/>
      </w:r>
    </w:p>
  </w:endnote>
  <w:endnote w:type="continuationSeparator" w:id="1">
    <w:p w:rsidR="001463FD" w:rsidRDefault="001463FD" w:rsidP="00081D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方正仿宋简体">
    <w:altName w:val="Arial Unicode MS"/>
    <w:charset w:val="86"/>
    <w:family w:val="auto"/>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3FD" w:rsidRDefault="001463FD" w:rsidP="00081DC6">
      <w:r>
        <w:separator/>
      </w:r>
    </w:p>
  </w:footnote>
  <w:footnote w:type="continuationSeparator" w:id="1">
    <w:p w:rsidR="001463FD" w:rsidRDefault="001463FD" w:rsidP="00081D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E034C"/>
    <w:multiLevelType w:val="hybridMultilevel"/>
    <w:tmpl w:val="51605B9E"/>
    <w:lvl w:ilvl="0" w:tplc="B72C822C">
      <w:start w:val="1"/>
      <w:numFmt w:val="japaneseCounting"/>
      <w:lvlText w:val="%1、"/>
      <w:lvlJc w:val="left"/>
      <w:pPr>
        <w:ind w:left="846"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C1E5C83"/>
    <w:multiLevelType w:val="hybridMultilevel"/>
    <w:tmpl w:val="6D560B78"/>
    <w:lvl w:ilvl="0" w:tplc="1B54BA44">
      <w:start w:val="1"/>
      <w:numFmt w:val="japaneseCounting"/>
      <w:lvlText w:val="（%1）"/>
      <w:lvlJc w:val="left"/>
      <w:pPr>
        <w:ind w:left="5104" w:hanging="720"/>
      </w:pPr>
      <w:rPr>
        <w:rFonts w:hint="default"/>
      </w:rPr>
    </w:lvl>
    <w:lvl w:ilvl="1" w:tplc="04090019" w:tentative="1">
      <w:start w:val="1"/>
      <w:numFmt w:val="lowerLetter"/>
      <w:lvlText w:val="%2)"/>
      <w:lvlJc w:val="left"/>
      <w:pPr>
        <w:ind w:left="5224" w:hanging="420"/>
      </w:pPr>
    </w:lvl>
    <w:lvl w:ilvl="2" w:tplc="0409001B" w:tentative="1">
      <w:start w:val="1"/>
      <w:numFmt w:val="lowerRoman"/>
      <w:lvlText w:val="%3."/>
      <w:lvlJc w:val="right"/>
      <w:pPr>
        <w:ind w:left="5644" w:hanging="420"/>
      </w:pPr>
    </w:lvl>
    <w:lvl w:ilvl="3" w:tplc="0409000F" w:tentative="1">
      <w:start w:val="1"/>
      <w:numFmt w:val="decimal"/>
      <w:lvlText w:val="%4."/>
      <w:lvlJc w:val="left"/>
      <w:pPr>
        <w:ind w:left="6064" w:hanging="420"/>
      </w:pPr>
    </w:lvl>
    <w:lvl w:ilvl="4" w:tplc="04090019" w:tentative="1">
      <w:start w:val="1"/>
      <w:numFmt w:val="lowerLetter"/>
      <w:lvlText w:val="%5)"/>
      <w:lvlJc w:val="left"/>
      <w:pPr>
        <w:ind w:left="6484" w:hanging="420"/>
      </w:pPr>
    </w:lvl>
    <w:lvl w:ilvl="5" w:tplc="0409001B" w:tentative="1">
      <w:start w:val="1"/>
      <w:numFmt w:val="lowerRoman"/>
      <w:lvlText w:val="%6."/>
      <w:lvlJc w:val="right"/>
      <w:pPr>
        <w:ind w:left="6904" w:hanging="420"/>
      </w:pPr>
    </w:lvl>
    <w:lvl w:ilvl="6" w:tplc="0409000F" w:tentative="1">
      <w:start w:val="1"/>
      <w:numFmt w:val="decimal"/>
      <w:lvlText w:val="%7."/>
      <w:lvlJc w:val="left"/>
      <w:pPr>
        <w:ind w:left="7324" w:hanging="420"/>
      </w:pPr>
    </w:lvl>
    <w:lvl w:ilvl="7" w:tplc="04090019" w:tentative="1">
      <w:start w:val="1"/>
      <w:numFmt w:val="lowerLetter"/>
      <w:lvlText w:val="%8)"/>
      <w:lvlJc w:val="left"/>
      <w:pPr>
        <w:ind w:left="7744" w:hanging="420"/>
      </w:pPr>
    </w:lvl>
    <w:lvl w:ilvl="8" w:tplc="0409001B" w:tentative="1">
      <w:start w:val="1"/>
      <w:numFmt w:val="lowerRoman"/>
      <w:lvlText w:val="%9."/>
      <w:lvlJc w:val="right"/>
      <w:pPr>
        <w:ind w:left="8164" w:hanging="420"/>
      </w:pPr>
    </w:lvl>
  </w:abstractNum>
  <w:abstractNum w:abstractNumId="2">
    <w:nsid w:val="23C155D8"/>
    <w:multiLevelType w:val="hybridMultilevel"/>
    <w:tmpl w:val="73981138"/>
    <w:lvl w:ilvl="0" w:tplc="8BF6C8F0">
      <w:start w:val="1"/>
      <w:numFmt w:val="none"/>
      <w:lvlText w:val="一、"/>
      <w:lvlJc w:val="left"/>
      <w:pPr>
        <w:ind w:left="905" w:hanging="48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nsid w:val="29374E25"/>
    <w:multiLevelType w:val="hybridMultilevel"/>
    <w:tmpl w:val="C0BA1E64"/>
    <w:lvl w:ilvl="0" w:tplc="B9C2FA8E">
      <w:start w:val="2"/>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8754E1"/>
    <w:multiLevelType w:val="hybridMultilevel"/>
    <w:tmpl w:val="8D50A146"/>
    <w:lvl w:ilvl="0" w:tplc="4D3A156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EE12B88"/>
    <w:multiLevelType w:val="hybridMultilevel"/>
    <w:tmpl w:val="E744DC46"/>
    <w:lvl w:ilvl="0" w:tplc="46629E14">
      <w:start w:val="1"/>
      <w:numFmt w:val="japaneseCounting"/>
      <w:lvlText w:val="(%1)"/>
      <w:lvlJc w:val="left"/>
      <w:pPr>
        <w:ind w:left="430" w:hanging="4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528726A"/>
    <w:multiLevelType w:val="hybridMultilevel"/>
    <w:tmpl w:val="51605B9E"/>
    <w:lvl w:ilvl="0" w:tplc="B72C822C">
      <w:start w:val="1"/>
      <w:numFmt w:val="japaneseCounting"/>
      <w:lvlText w:val="%1、"/>
      <w:lvlJc w:val="left"/>
      <w:pPr>
        <w:ind w:left="846"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F68477E"/>
    <w:multiLevelType w:val="hybridMultilevel"/>
    <w:tmpl w:val="51605B9E"/>
    <w:lvl w:ilvl="0" w:tplc="B72C822C">
      <w:start w:val="1"/>
      <w:numFmt w:val="japaneseCounting"/>
      <w:lvlText w:val="%1、"/>
      <w:lvlJc w:val="left"/>
      <w:pPr>
        <w:ind w:left="846"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21C7684"/>
    <w:multiLevelType w:val="hybridMultilevel"/>
    <w:tmpl w:val="51605B9E"/>
    <w:lvl w:ilvl="0" w:tplc="B72C822C">
      <w:start w:val="1"/>
      <w:numFmt w:val="japaneseCounting"/>
      <w:lvlText w:val="%1、"/>
      <w:lvlJc w:val="left"/>
      <w:pPr>
        <w:ind w:left="846"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7D612D5"/>
    <w:multiLevelType w:val="hybridMultilevel"/>
    <w:tmpl w:val="02ACBC20"/>
    <w:lvl w:ilvl="0" w:tplc="42A89BEA">
      <w:start w:val="1"/>
      <w:numFmt w:val="japaneseCounting"/>
      <w:lvlText w:val="%1、"/>
      <w:lvlJc w:val="left"/>
      <w:pPr>
        <w:ind w:left="763" w:hanging="48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0">
    <w:nsid w:val="587F5328"/>
    <w:multiLevelType w:val="hybridMultilevel"/>
    <w:tmpl w:val="92FC58A8"/>
    <w:lvl w:ilvl="0" w:tplc="9C060F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0D62CD7"/>
    <w:multiLevelType w:val="hybridMultilevel"/>
    <w:tmpl w:val="51605B9E"/>
    <w:lvl w:ilvl="0" w:tplc="B72C822C">
      <w:start w:val="1"/>
      <w:numFmt w:val="japaneseCounting"/>
      <w:lvlText w:val="%1、"/>
      <w:lvlJc w:val="left"/>
      <w:pPr>
        <w:ind w:left="846"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3F037B9"/>
    <w:multiLevelType w:val="hybridMultilevel"/>
    <w:tmpl w:val="9206552C"/>
    <w:lvl w:ilvl="0" w:tplc="D186948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8B52772"/>
    <w:multiLevelType w:val="hybridMultilevel"/>
    <w:tmpl w:val="51605B9E"/>
    <w:lvl w:ilvl="0" w:tplc="B72C822C">
      <w:start w:val="1"/>
      <w:numFmt w:val="japaneseCounting"/>
      <w:lvlText w:val="%1、"/>
      <w:lvlJc w:val="left"/>
      <w:pPr>
        <w:ind w:left="846"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6044FF"/>
    <w:multiLevelType w:val="hybridMultilevel"/>
    <w:tmpl w:val="51605B9E"/>
    <w:lvl w:ilvl="0" w:tplc="B72C822C">
      <w:start w:val="1"/>
      <w:numFmt w:val="japaneseCounting"/>
      <w:lvlText w:val="%1、"/>
      <w:lvlJc w:val="left"/>
      <w:pPr>
        <w:ind w:left="846"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EE92A4B"/>
    <w:multiLevelType w:val="hybridMultilevel"/>
    <w:tmpl w:val="26003F46"/>
    <w:lvl w:ilvl="0" w:tplc="BEDC95D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01652E2"/>
    <w:multiLevelType w:val="hybridMultilevel"/>
    <w:tmpl w:val="51605B9E"/>
    <w:lvl w:ilvl="0" w:tplc="B72C822C">
      <w:start w:val="1"/>
      <w:numFmt w:val="japaneseCounting"/>
      <w:lvlText w:val="%1、"/>
      <w:lvlJc w:val="left"/>
      <w:pPr>
        <w:ind w:left="846"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34B679A"/>
    <w:multiLevelType w:val="hybridMultilevel"/>
    <w:tmpl w:val="B58097E0"/>
    <w:lvl w:ilvl="0" w:tplc="9594F124">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79E81393"/>
    <w:multiLevelType w:val="hybridMultilevel"/>
    <w:tmpl w:val="7DD490D8"/>
    <w:lvl w:ilvl="0" w:tplc="865CFAB4">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2"/>
  </w:num>
  <w:num w:numId="3">
    <w:abstractNumId w:val="10"/>
  </w:num>
  <w:num w:numId="4">
    <w:abstractNumId w:val="13"/>
  </w:num>
  <w:num w:numId="5">
    <w:abstractNumId w:val="9"/>
  </w:num>
  <w:num w:numId="6">
    <w:abstractNumId w:val="15"/>
  </w:num>
  <w:num w:numId="7">
    <w:abstractNumId w:val="2"/>
  </w:num>
  <w:num w:numId="8">
    <w:abstractNumId w:val="6"/>
  </w:num>
  <w:num w:numId="9">
    <w:abstractNumId w:val="0"/>
  </w:num>
  <w:num w:numId="10">
    <w:abstractNumId w:val="7"/>
  </w:num>
  <w:num w:numId="11">
    <w:abstractNumId w:val="8"/>
  </w:num>
  <w:num w:numId="12">
    <w:abstractNumId w:val="17"/>
  </w:num>
  <w:num w:numId="13">
    <w:abstractNumId w:val="18"/>
  </w:num>
  <w:num w:numId="14">
    <w:abstractNumId w:val="4"/>
  </w:num>
  <w:num w:numId="15">
    <w:abstractNumId w:val="11"/>
  </w:num>
  <w:num w:numId="16">
    <w:abstractNumId w:val="16"/>
  </w:num>
  <w:num w:numId="17">
    <w:abstractNumId w:val="1"/>
  </w:num>
  <w:num w:numId="18">
    <w:abstractNumId w:val="5"/>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23AD"/>
    <w:rsid w:val="000341BB"/>
    <w:rsid w:val="000374F4"/>
    <w:rsid w:val="00043DB8"/>
    <w:rsid w:val="00081DC6"/>
    <w:rsid w:val="000B429F"/>
    <w:rsid w:val="001365A1"/>
    <w:rsid w:val="00142B4B"/>
    <w:rsid w:val="00145E3C"/>
    <w:rsid w:val="001463FD"/>
    <w:rsid w:val="00183C72"/>
    <w:rsid w:val="00295F52"/>
    <w:rsid w:val="002A49D5"/>
    <w:rsid w:val="002F1F6F"/>
    <w:rsid w:val="002F67DE"/>
    <w:rsid w:val="00353ECB"/>
    <w:rsid w:val="00371CE0"/>
    <w:rsid w:val="0038044F"/>
    <w:rsid w:val="003D1B4A"/>
    <w:rsid w:val="003F56CC"/>
    <w:rsid w:val="00410182"/>
    <w:rsid w:val="00446275"/>
    <w:rsid w:val="00451E68"/>
    <w:rsid w:val="004654EE"/>
    <w:rsid w:val="004909B2"/>
    <w:rsid w:val="004C1AD6"/>
    <w:rsid w:val="004F0AA9"/>
    <w:rsid w:val="00507A8A"/>
    <w:rsid w:val="005929E2"/>
    <w:rsid w:val="005B7E24"/>
    <w:rsid w:val="005F454F"/>
    <w:rsid w:val="005F724D"/>
    <w:rsid w:val="00604443"/>
    <w:rsid w:val="00610801"/>
    <w:rsid w:val="0064484B"/>
    <w:rsid w:val="0066291E"/>
    <w:rsid w:val="00677252"/>
    <w:rsid w:val="006A5EB3"/>
    <w:rsid w:val="006D79C7"/>
    <w:rsid w:val="006F0C3F"/>
    <w:rsid w:val="00701530"/>
    <w:rsid w:val="00760447"/>
    <w:rsid w:val="00784D22"/>
    <w:rsid w:val="00786D2A"/>
    <w:rsid w:val="007A2A93"/>
    <w:rsid w:val="007C06D3"/>
    <w:rsid w:val="007D4950"/>
    <w:rsid w:val="007F0EC4"/>
    <w:rsid w:val="008223AD"/>
    <w:rsid w:val="0085657E"/>
    <w:rsid w:val="008971ED"/>
    <w:rsid w:val="008C2375"/>
    <w:rsid w:val="00920A69"/>
    <w:rsid w:val="0095126F"/>
    <w:rsid w:val="0096537C"/>
    <w:rsid w:val="00990EB9"/>
    <w:rsid w:val="009A2B7B"/>
    <w:rsid w:val="009E5CC0"/>
    <w:rsid w:val="009F3CD0"/>
    <w:rsid w:val="00A00EDF"/>
    <w:rsid w:val="00A74EC6"/>
    <w:rsid w:val="00A800E0"/>
    <w:rsid w:val="00AB5606"/>
    <w:rsid w:val="00B03776"/>
    <w:rsid w:val="00B53E8A"/>
    <w:rsid w:val="00B56BEF"/>
    <w:rsid w:val="00BA7D0E"/>
    <w:rsid w:val="00BD4E3C"/>
    <w:rsid w:val="00BD5B88"/>
    <w:rsid w:val="00BF7962"/>
    <w:rsid w:val="00C65AC4"/>
    <w:rsid w:val="00CA3BD5"/>
    <w:rsid w:val="00D417D1"/>
    <w:rsid w:val="00DA5135"/>
    <w:rsid w:val="00DB0FDA"/>
    <w:rsid w:val="00DC63E9"/>
    <w:rsid w:val="00E320AE"/>
    <w:rsid w:val="00E35AD0"/>
    <w:rsid w:val="00EA1DB4"/>
    <w:rsid w:val="00EE38D4"/>
    <w:rsid w:val="00F0286C"/>
    <w:rsid w:val="00F2631F"/>
    <w:rsid w:val="00F26854"/>
    <w:rsid w:val="00F47F76"/>
    <w:rsid w:val="00F57341"/>
    <w:rsid w:val="00FC35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B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4484B"/>
    <w:pPr>
      <w:widowControl w:val="0"/>
      <w:autoSpaceDE w:val="0"/>
      <w:autoSpaceDN w:val="0"/>
      <w:adjustRightInd w:val="0"/>
    </w:pPr>
    <w:rPr>
      <w:rFonts w:ascii="宋体" w:hAnsi="宋体" w:cs="宋体"/>
      <w:color w:val="000000"/>
      <w:kern w:val="0"/>
      <w:sz w:val="24"/>
      <w:szCs w:val="24"/>
    </w:rPr>
  </w:style>
  <w:style w:type="paragraph" w:styleId="a3">
    <w:name w:val="header"/>
    <w:basedOn w:val="a"/>
    <w:link w:val="Char"/>
    <w:uiPriority w:val="99"/>
    <w:unhideWhenUsed/>
    <w:rsid w:val="00081D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1DC6"/>
    <w:rPr>
      <w:sz w:val="18"/>
      <w:szCs w:val="18"/>
    </w:rPr>
  </w:style>
  <w:style w:type="paragraph" w:styleId="a4">
    <w:name w:val="footer"/>
    <w:basedOn w:val="a"/>
    <w:link w:val="Char0"/>
    <w:uiPriority w:val="99"/>
    <w:unhideWhenUsed/>
    <w:rsid w:val="00081DC6"/>
    <w:pPr>
      <w:tabs>
        <w:tab w:val="center" w:pos="4153"/>
        <w:tab w:val="right" w:pos="8306"/>
      </w:tabs>
      <w:snapToGrid w:val="0"/>
      <w:jc w:val="left"/>
    </w:pPr>
    <w:rPr>
      <w:sz w:val="18"/>
      <w:szCs w:val="18"/>
    </w:rPr>
  </w:style>
  <w:style w:type="character" w:customStyle="1" w:styleId="Char0">
    <w:name w:val="页脚 Char"/>
    <w:basedOn w:val="a0"/>
    <w:link w:val="a4"/>
    <w:uiPriority w:val="99"/>
    <w:rsid w:val="00081DC6"/>
    <w:rPr>
      <w:sz w:val="18"/>
      <w:szCs w:val="18"/>
    </w:rPr>
  </w:style>
  <w:style w:type="paragraph" w:styleId="a5">
    <w:name w:val="List Paragraph"/>
    <w:basedOn w:val="a"/>
    <w:uiPriority w:val="34"/>
    <w:qFormat/>
    <w:rsid w:val="0038044F"/>
    <w:pPr>
      <w:ind w:firstLineChars="200" w:firstLine="420"/>
    </w:pPr>
  </w:style>
  <w:style w:type="paragraph" w:styleId="a6">
    <w:name w:val="Balloon Text"/>
    <w:basedOn w:val="a"/>
    <w:link w:val="Char1"/>
    <w:uiPriority w:val="99"/>
    <w:semiHidden/>
    <w:unhideWhenUsed/>
    <w:rsid w:val="00295F52"/>
    <w:rPr>
      <w:sz w:val="18"/>
      <w:szCs w:val="18"/>
    </w:rPr>
  </w:style>
  <w:style w:type="character" w:customStyle="1" w:styleId="Char1">
    <w:name w:val="批注框文本 Char"/>
    <w:basedOn w:val="a0"/>
    <w:link w:val="a6"/>
    <w:uiPriority w:val="99"/>
    <w:semiHidden/>
    <w:rsid w:val="00295F52"/>
    <w:rPr>
      <w:sz w:val="18"/>
      <w:szCs w:val="18"/>
    </w:rPr>
  </w:style>
</w:styles>
</file>

<file path=word/webSettings.xml><?xml version="1.0" encoding="utf-8"?>
<w:webSettings xmlns:r="http://schemas.openxmlformats.org/officeDocument/2006/relationships" xmlns:w="http://schemas.openxmlformats.org/wordprocessingml/2006/main">
  <w:divs>
    <w:div w:id="153186957">
      <w:bodyDiv w:val="1"/>
      <w:marLeft w:val="0"/>
      <w:marRight w:val="0"/>
      <w:marTop w:val="0"/>
      <w:marBottom w:val="0"/>
      <w:divBdr>
        <w:top w:val="none" w:sz="0" w:space="0" w:color="auto"/>
        <w:left w:val="none" w:sz="0" w:space="0" w:color="auto"/>
        <w:bottom w:val="none" w:sz="0" w:space="0" w:color="auto"/>
        <w:right w:val="none" w:sz="0" w:space="0" w:color="auto"/>
      </w:divBdr>
    </w:div>
    <w:div w:id="757095062">
      <w:bodyDiv w:val="1"/>
      <w:marLeft w:val="0"/>
      <w:marRight w:val="0"/>
      <w:marTop w:val="0"/>
      <w:marBottom w:val="0"/>
      <w:divBdr>
        <w:top w:val="none" w:sz="0" w:space="0" w:color="auto"/>
        <w:left w:val="none" w:sz="0" w:space="0" w:color="auto"/>
        <w:bottom w:val="none" w:sz="0" w:space="0" w:color="auto"/>
        <w:right w:val="none" w:sz="0" w:space="0" w:color="auto"/>
      </w:divBdr>
    </w:div>
    <w:div w:id="938873852">
      <w:bodyDiv w:val="1"/>
      <w:marLeft w:val="0"/>
      <w:marRight w:val="0"/>
      <w:marTop w:val="0"/>
      <w:marBottom w:val="0"/>
      <w:divBdr>
        <w:top w:val="none" w:sz="0" w:space="0" w:color="auto"/>
        <w:left w:val="none" w:sz="0" w:space="0" w:color="auto"/>
        <w:bottom w:val="none" w:sz="0" w:space="0" w:color="auto"/>
        <w:right w:val="none" w:sz="0" w:space="0" w:color="auto"/>
      </w:divBdr>
    </w:div>
    <w:div w:id="166909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38065</Words>
  <Characters>216975</Characters>
  <Application>Microsoft Office Word</Application>
  <DocSecurity>4</DocSecurity>
  <Lines>1808</Lines>
  <Paragraphs>509</Paragraphs>
  <ScaleCrop>false</ScaleCrop>
  <Company/>
  <LinksUpToDate>false</LinksUpToDate>
  <CharactersWithSpaces>254531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龙怡</dc:creator>
  <cp:lastModifiedBy>ZHONGM</cp:lastModifiedBy>
  <cp:revision>2</cp:revision>
  <dcterms:created xsi:type="dcterms:W3CDTF">2018-03-27T16:45:00Z</dcterms:created>
  <dcterms:modified xsi:type="dcterms:W3CDTF">2018-03-27T16:45:00Z</dcterms:modified>
</cp:coreProperties>
</file>